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59.xml" ContentType="application/vnd.openxmlformats-officedocument.wordprocessingml.header+xml"/>
  <Override PartName="/word/header60.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header70.xml" ContentType="application/vnd.openxmlformats-officedocument.wordprocessingml.header+xml"/>
  <Override PartName="/word/footer69.xml" ContentType="application/vnd.openxmlformats-officedocument.wordprocessingml.footer+xml"/>
  <Override PartName="/word/footer70.xml" ContentType="application/vnd.openxmlformats-officedocument.wordprocessingml.footer+xml"/>
  <Override PartName="/word/header71.xml" ContentType="application/vnd.openxmlformats-officedocument.wordprocessingml.header+xml"/>
  <Override PartName="/word/header72.xml" ContentType="application/vnd.openxmlformats-officedocument.wordprocessingml.header+xml"/>
  <Override PartName="/word/footer71.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EB2DCD" w14:paraId="7A11E6EE" w14:textId="77777777" w:rsidTr="00956446">
        <w:trPr>
          <w:trHeight w:val="720"/>
        </w:trPr>
        <w:tc>
          <w:tcPr>
            <w:tcW w:w="6372" w:type="dxa"/>
            <w:gridSpan w:val="3"/>
            <w:tcBorders>
              <w:bottom w:val="single" w:sz="18" w:space="0" w:color="auto"/>
            </w:tcBorders>
          </w:tcPr>
          <w:p w14:paraId="6FB3D026" w14:textId="77777777" w:rsidR="00EB2DCD" w:rsidRDefault="00EB2DCD" w:rsidP="00956446">
            <w:pPr>
              <w:rPr>
                <w:b/>
                <w:bCs/>
                <w:sz w:val="28"/>
                <w:szCs w:val="28"/>
                <w:lang w:val="ru-RU"/>
              </w:rPr>
            </w:pPr>
            <w:r>
              <w:rPr>
                <w:b/>
                <w:bCs/>
                <w:sz w:val="28"/>
                <w:szCs w:val="28"/>
                <w:lang w:val="ru-RU"/>
              </w:rPr>
              <w:t>ОРГАНИЗАЦИЯ</w:t>
            </w:r>
          </w:p>
          <w:p w14:paraId="60452F59" w14:textId="77777777" w:rsidR="00EB2DCD" w:rsidRDefault="00EB2DCD" w:rsidP="00956446">
            <w:pPr>
              <w:rPr>
                <w:b/>
                <w:bCs/>
                <w:sz w:val="28"/>
                <w:szCs w:val="28"/>
                <w:lang w:val="ru-RU"/>
              </w:rPr>
            </w:pPr>
            <w:r>
              <w:rPr>
                <w:b/>
                <w:bCs/>
                <w:sz w:val="28"/>
                <w:szCs w:val="28"/>
                <w:lang w:val="ru-RU"/>
              </w:rPr>
              <w:t>ОБЪЕДИНЕННЫХ</w:t>
            </w:r>
          </w:p>
          <w:p w14:paraId="593658C0" w14:textId="77777777" w:rsidR="00EB2DCD" w:rsidRDefault="00EB2DCD" w:rsidP="009564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Pr>
                <w:b/>
                <w:bCs/>
                <w:sz w:val="28"/>
                <w:szCs w:val="28"/>
                <w:lang w:val="ru-RU"/>
              </w:rPr>
              <w:t>НАЦИЙ</w:t>
            </w:r>
          </w:p>
        </w:tc>
        <w:tc>
          <w:tcPr>
            <w:tcW w:w="3690" w:type="dxa"/>
            <w:tcBorders>
              <w:bottom w:val="single" w:sz="18" w:space="0" w:color="auto"/>
            </w:tcBorders>
          </w:tcPr>
          <w:p w14:paraId="14F79B6A" w14:textId="77777777" w:rsidR="00EB2DCD" w:rsidRDefault="00EB2DCD" w:rsidP="00956446">
            <w:pPr>
              <w:jc w:val="right"/>
              <w:rPr>
                <w:sz w:val="52"/>
                <w:szCs w:val="52"/>
                <w:lang w:val="ru-RU"/>
              </w:rPr>
            </w:pPr>
            <w:r>
              <w:rPr>
                <w:rFonts w:ascii="Univers Bold" w:hAnsi="Univers Bold"/>
                <w:b/>
                <w:sz w:val="72"/>
                <w:lang w:val="ru-RU"/>
              </w:rPr>
              <w:t>EP</w:t>
            </w:r>
          </w:p>
        </w:tc>
      </w:tr>
      <w:tr w:rsidR="00EB2DCD" w14:paraId="5A300888" w14:textId="77777777" w:rsidTr="009564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1BD525DC" w14:textId="77777777" w:rsidR="00EB2DCD" w:rsidRDefault="00EB2DCD" w:rsidP="00956446">
            <w:pPr>
              <w:spacing w:before="120"/>
              <w:rPr>
                <w:lang w:val="ru-RU"/>
              </w:rPr>
            </w:pPr>
            <w:r>
              <w:rPr>
                <w:noProof/>
              </w:rPr>
              <w:drawing>
                <wp:anchor distT="0" distB="0" distL="114300" distR="114300" simplePos="0" relativeHeight="251659264" behindDoc="0" locked="0" layoutInCell="1" allowOverlap="1" wp14:anchorId="30751648" wp14:editId="16E4914A">
                  <wp:simplePos x="0" y="0"/>
                  <wp:positionH relativeFrom="column">
                    <wp:posOffset>5715</wp:posOffset>
                  </wp:positionH>
                  <wp:positionV relativeFrom="paragraph">
                    <wp:posOffset>872490</wp:posOffset>
                  </wp:positionV>
                  <wp:extent cx="803910" cy="70497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910" cy="704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59A68226" wp14:editId="63DBC378">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5B1A23E4" w14:textId="77777777" w:rsidR="00EB2DCD" w:rsidRDefault="00EB2DCD" w:rsidP="00956446">
            <w:pPr>
              <w:rPr>
                <w:b/>
                <w:bCs/>
                <w:sz w:val="32"/>
                <w:szCs w:val="32"/>
                <w:lang w:val="ru-RU"/>
              </w:rPr>
            </w:pPr>
          </w:p>
          <w:p w14:paraId="14DFB9CC" w14:textId="77777777" w:rsidR="00EB2DCD" w:rsidRDefault="00EB2DCD" w:rsidP="00956446">
            <w:pPr>
              <w:rPr>
                <w:b/>
                <w:bCs/>
                <w:sz w:val="32"/>
                <w:szCs w:val="32"/>
                <w:lang w:val="ru-RU"/>
              </w:rPr>
            </w:pPr>
            <w:r>
              <w:rPr>
                <w:b/>
                <w:bCs/>
                <w:sz w:val="32"/>
                <w:szCs w:val="32"/>
                <w:lang w:val="ru-RU"/>
              </w:rPr>
              <w:t>Программа Организации</w:t>
            </w:r>
          </w:p>
          <w:p w14:paraId="65E78406" w14:textId="77777777" w:rsidR="00EB2DCD" w:rsidRDefault="00EB2DCD" w:rsidP="00956446">
            <w:pPr>
              <w:rPr>
                <w:sz w:val="32"/>
                <w:szCs w:val="32"/>
                <w:lang w:val="ru-RU"/>
              </w:rPr>
            </w:pPr>
            <w:r>
              <w:rPr>
                <w:b/>
                <w:bCs/>
                <w:sz w:val="32"/>
                <w:szCs w:val="32"/>
                <w:lang w:val="ru-RU"/>
              </w:rPr>
              <w:t>Объединенных Наций по</w:t>
            </w:r>
          </w:p>
          <w:p w14:paraId="7DC0CDDE" w14:textId="77777777" w:rsidR="00EB2DCD" w:rsidRDefault="00EB2DCD" w:rsidP="009564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68A6A8DE" w14:textId="77777777" w:rsidR="00EB2DCD" w:rsidRDefault="00EB2DCD" w:rsidP="00956446">
            <w:pPr>
              <w:spacing w:before="720"/>
              <w:ind w:left="158"/>
              <w:rPr>
                <w:lang w:val="ru-RU"/>
              </w:rPr>
            </w:pPr>
          </w:p>
        </w:tc>
        <w:tc>
          <w:tcPr>
            <w:tcW w:w="3780" w:type="dxa"/>
            <w:gridSpan w:val="2"/>
            <w:tcBorders>
              <w:top w:val="nil"/>
              <w:left w:val="nil"/>
              <w:bottom w:val="single" w:sz="36" w:space="0" w:color="auto"/>
              <w:right w:val="nil"/>
            </w:tcBorders>
          </w:tcPr>
          <w:p w14:paraId="5CA94A27" w14:textId="77777777" w:rsidR="00EB2DCD" w:rsidRDefault="00EB2DCD" w:rsidP="00956446">
            <w:pPr>
              <w:rPr>
                <w:lang w:val="ru-RU"/>
              </w:rPr>
            </w:pPr>
          </w:p>
          <w:p w14:paraId="658E9D85" w14:textId="77777777" w:rsidR="00EB2DCD" w:rsidRPr="00DA32F0" w:rsidRDefault="00EB2DCD" w:rsidP="00956446">
            <w:r w:rsidRPr="00DA32F0">
              <w:t>Distr.</w:t>
            </w:r>
          </w:p>
          <w:p w14:paraId="2B3DF1FA" w14:textId="77777777" w:rsidR="00EB2DCD" w:rsidRPr="00DA32F0" w:rsidRDefault="00EB2DCD" w:rsidP="00956446">
            <w:r w:rsidRPr="00DA32F0">
              <w:t>GENERAL</w:t>
            </w:r>
          </w:p>
          <w:p w14:paraId="0278C490" w14:textId="77777777" w:rsidR="00EB2DCD" w:rsidRPr="00DA32F0" w:rsidRDefault="00EB2DCD" w:rsidP="00956446"/>
          <w:p w14:paraId="4F58B80F" w14:textId="7E7B6021" w:rsidR="00EB2DCD" w:rsidRPr="009B0D30" w:rsidRDefault="00EB2DCD" w:rsidP="00EB2DCD">
            <w:r>
              <w:fldChar w:fldCharType="begin"/>
            </w:r>
            <w:r>
              <w:instrText xml:space="preserve"> DOCPROPERTY "Document number"  \* MERGEFORMAT </w:instrText>
            </w:r>
            <w:r>
              <w:fldChar w:fldCharType="separate"/>
            </w:r>
            <w:r w:rsidR="00AD029C">
              <w:t>UNEP/</w:t>
            </w:r>
            <w:proofErr w:type="spellStart"/>
            <w:r w:rsidR="00AD029C">
              <w:t>OzL.Pro</w:t>
            </w:r>
            <w:proofErr w:type="spellEnd"/>
            <w:r w:rsidR="00AD029C">
              <w:t>/ExCom/98/6</w:t>
            </w:r>
            <w:r>
              <w:fldChar w:fldCharType="end"/>
            </w:r>
          </w:p>
          <w:p w14:paraId="6252CA32" w14:textId="199A07C5" w:rsidR="00EB2DCD" w:rsidRPr="00EB2DCD" w:rsidRDefault="00EB2DCD" w:rsidP="00EB2DCD">
            <w:r w:rsidRPr="009B0D30">
              <w:fldChar w:fldCharType="begin"/>
            </w:r>
            <w:r w:rsidRPr="009B0D30">
              <w:instrText xml:space="preserve"> DOCPROPERTY "Revision date" \@ "d MMMM YYYY"  \* MERGEFORMAT </w:instrText>
            </w:r>
            <w:r w:rsidRPr="009B0D30">
              <w:fldChar w:fldCharType="separate"/>
            </w:r>
            <w:r>
              <w:t>4 June 2026</w:t>
            </w:r>
            <w:r w:rsidRPr="009B0D30">
              <w:fldChar w:fldCharType="end"/>
            </w:r>
          </w:p>
          <w:p w14:paraId="1D23BB0E" w14:textId="77777777" w:rsidR="00EB2DCD" w:rsidRPr="00EB2DCD" w:rsidRDefault="00EB2DCD" w:rsidP="00956446"/>
          <w:p w14:paraId="7ECBC839" w14:textId="77777777" w:rsidR="00EB2DCD" w:rsidRDefault="00EB2DCD" w:rsidP="00956446">
            <w:pPr>
              <w:rPr>
                <w:lang w:val="ru-RU"/>
              </w:rPr>
            </w:pPr>
            <w:r>
              <w:rPr>
                <w:lang w:val="ru-RU"/>
              </w:rPr>
              <w:t>RUSSIAN</w:t>
            </w:r>
          </w:p>
          <w:p w14:paraId="6ACD1F20" w14:textId="77777777" w:rsidR="00EB2DCD" w:rsidRDefault="00EB2DCD" w:rsidP="00956446">
            <w:pPr>
              <w:rPr>
                <w:lang w:val="ru-RU"/>
              </w:rPr>
            </w:pPr>
            <w:r>
              <w:rPr>
                <w:lang w:val="ru-RU"/>
              </w:rPr>
              <w:t>ORIGINAL: ENGLISH</w:t>
            </w:r>
          </w:p>
        </w:tc>
      </w:tr>
    </w:tbl>
    <w:p w14:paraId="7FC4379F" w14:textId="77777777" w:rsidR="00EB2DCD" w:rsidRPr="00DB6803" w:rsidRDefault="00EB2DCD" w:rsidP="00EB2DCD">
      <w:pPr>
        <w:jc w:val="left"/>
        <w:rPr>
          <w:lang w:val="ru-RU"/>
        </w:rPr>
      </w:pPr>
      <w:r w:rsidRPr="00DB6803">
        <w:rPr>
          <w:lang w:val="ru-RU"/>
        </w:rPr>
        <w:t xml:space="preserve">ИСПОЛНИТЕЛЬНЫЙ КОМИТЕТ </w:t>
      </w:r>
      <w:r w:rsidRPr="00DB6803">
        <w:rPr>
          <w:lang w:val="ru-RU"/>
        </w:rPr>
        <w:br/>
        <w:t xml:space="preserve">  МНОГОСТОРОННЕГО ФОНДА ДЛЯ </w:t>
      </w:r>
    </w:p>
    <w:p w14:paraId="2596D662" w14:textId="77777777" w:rsidR="00EB2DCD" w:rsidRDefault="00EB2DCD" w:rsidP="00EB2DCD">
      <w:pPr>
        <w:jc w:val="left"/>
      </w:pPr>
      <w:r w:rsidRPr="00DB6803">
        <w:rPr>
          <w:lang w:val="ru-RU"/>
        </w:rPr>
        <w:t xml:space="preserve">  ОСУЩЕСТВЛЕНИЯ МОНРЕАЛЬСКОГО ПРОТОКОЛА</w:t>
      </w:r>
    </w:p>
    <w:p w14:paraId="26AB3EC0" w14:textId="77777777" w:rsidR="00EB2DCD" w:rsidRPr="007E1D46" w:rsidRDefault="00EB2DCD" w:rsidP="00EB2DCD">
      <w:pPr>
        <w:jc w:val="left"/>
        <w:rPr>
          <w:rFonts w:eastAsia="SimSun"/>
          <w:highlight w:val="yellow"/>
          <w:lang w:val="ru-RU"/>
        </w:rPr>
      </w:pPr>
      <w:r w:rsidRPr="007E1D46">
        <w:rPr>
          <w:rFonts w:eastAsia="SimSun"/>
          <w:lang w:val="ru-RU"/>
        </w:rPr>
        <w:t xml:space="preserve">Девяносто восьмое совещание </w:t>
      </w:r>
    </w:p>
    <w:p w14:paraId="12931ABA" w14:textId="77777777" w:rsidR="00EB2DCD" w:rsidRDefault="00EB2DCD" w:rsidP="00EB2DCD">
      <w:pPr>
        <w:jc w:val="left"/>
      </w:pPr>
      <w:r w:rsidRPr="007E1D46">
        <w:rPr>
          <w:rFonts w:eastAsia="SimSun"/>
          <w:lang w:val="ru-RU"/>
        </w:rPr>
        <w:t>Монреаль, 22</w:t>
      </w:r>
      <w:r>
        <w:rPr>
          <w:rFonts w:eastAsia="SimSun"/>
        </w:rPr>
        <w:t>-</w:t>
      </w:r>
      <w:r w:rsidRPr="007E1D46">
        <w:rPr>
          <w:rFonts w:eastAsia="SimSun"/>
          <w:lang w:val="ru-RU"/>
        </w:rPr>
        <w:t>26 июня 2026 года</w:t>
      </w:r>
    </w:p>
    <w:p w14:paraId="6149DBE9" w14:textId="46FBCAD6" w:rsidR="00F72392" w:rsidRPr="00EB2DCD" w:rsidRDefault="00EB2DCD" w:rsidP="00BA7B47">
      <w:pPr>
        <w:jc w:val="left"/>
        <w:rPr>
          <w:lang w:val="ru-RU"/>
        </w:rPr>
      </w:pPr>
      <w:r>
        <w:rPr>
          <w:lang w:val="ru-RU"/>
        </w:rPr>
        <w:t>Пункт</w:t>
      </w:r>
      <w:r w:rsidR="00F72392" w:rsidRPr="00EB2DCD">
        <w:rPr>
          <w:lang w:val="ru-RU"/>
        </w:rPr>
        <w:t xml:space="preserve"> </w:t>
      </w:r>
      <w:r w:rsidR="00454A2C" w:rsidRPr="00EB2DCD">
        <w:rPr>
          <w:lang w:val="ru-RU"/>
        </w:rPr>
        <w:t>6</w:t>
      </w:r>
      <w:r w:rsidRPr="00EB2DCD">
        <w:rPr>
          <w:lang w:val="ru-RU"/>
        </w:rPr>
        <w:t xml:space="preserve"> </w:t>
      </w:r>
      <w:r w:rsidR="00454A2C">
        <w:t>a</w:t>
      </w:r>
      <w:r w:rsidR="00454A2C" w:rsidRPr="00EB2DCD">
        <w:rPr>
          <w:lang w:val="ru-RU"/>
        </w:rPr>
        <w:t>)</w:t>
      </w:r>
      <w:r w:rsidR="00F72392" w:rsidRPr="00EB2DCD">
        <w:rPr>
          <w:lang w:val="ru-RU"/>
        </w:rPr>
        <w:t xml:space="preserve"> </w:t>
      </w:r>
      <w:r w:rsidRPr="004331A5">
        <w:rPr>
          <w:lang w:val="ru-RU"/>
        </w:rPr>
        <w:t>предварительной повестки дня</w:t>
      </w:r>
      <w:r w:rsidRPr="00EB2DCD">
        <w:rPr>
          <w:rStyle w:val="FootnoteReference"/>
          <w:lang w:val="ru-RU"/>
        </w:rPr>
        <w:t xml:space="preserve"> </w:t>
      </w:r>
      <w:r w:rsidR="00F72392" w:rsidRPr="00512BEF">
        <w:rPr>
          <w:rStyle w:val="FootnoteReference"/>
        </w:rPr>
        <w:footnoteReference w:id="1"/>
      </w:r>
    </w:p>
    <w:p w14:paraId="6986707B" w14:textId="77777777" w:rsidR="00F72392" w:rsidRPr="00EB2DCD" w:rsidRDefault="00F72392" w:rsidP="00BA7B47">
      <w:pPr>
        <w:rPr>
          <w:lang w:val="ru-RU"/>
        </w:rPr>
      </w:pPr>
    </w:p>
    <w:p w14:paraId="6595FBAB" w14:textId="77777777" w:rsidR="00F72392" w:rsidRDefault="00F72392" w:rsidP="00BA7B47"/>
    <w:p w14:paraId="64F68AAC" w14:textId="77777777" w:rsidR="00AD029C" w:rsidRPr="00AD029C" w:rsidRDefault="00AD029C" w:rsidP="00BA7B47"/>
    <w:p w14:paraId="01D0CFF0" w14:textId="77777777" w:rsidR="00DC77C8" w:rsidRPr="00DC77C8" w:rsidRDefault="00DC77C8" w:rsidP="00DC77C8">
      <w:pPr>
        <w:spacing w:after="240"/>
        <w:jc w:val="center"/>
        <w:textAlignment w:val="baseline"/>
        <w:rPr>
          <w:lang w:val="ru-RU"/>
        </w:rPr>
      </w:pPr>
      <w:r w:rsidRPr="00DC77C8">
        <w:rPr>
          <w:b/>
          <w:bCs/>
          <w:lang w:val="ru-RU"/>
        </w:rPr>
        <w:t>ДОКЛАДЫ О ПОЛОЖЕНИИ ДЕЛ И ДОКЛАДЫ ПО ПРОЕКТАМ, ВКЛЮЧАЮЩИМ КОНКРЕТНЫЕ ТРЕБОВАНИЯ О ПРЕДСТАВЛЕНИИ ОТЧЕТНОСТИ, БЕЗ НЕУРЕГУЛИРОВАННЫХ ВОПРОСОВ</w:t>
      </w:r>
      <w:r w:rsidRPr="00DC77C8">
        <w:rPr>
          <w:lang w:val="ru-RU"/>
        </w:rPr>
        <w:t> </w:t>
      </w:r>
      <w:r>
        <w:t> </w:t>
      </w:r>
      <w:r w:rsidRPr="00DC77C8">
        <w:rPr>
          <w:lang w:val="ru-RU"/>
        </w:rPr>
        <w:t> </w:t>
      </w:r>
    </w:p>
    <w:p w14:paraId="42C5DB44" w14:textId="77777777" w:rsidR="00DC77C8" w:rsidRPr="00DC77C8" w:rsidRDefault="00DC77C8" w:rsidP="00DC77C8">
      <w:pPr>
        <w:pStyle w:val="Heading1"/>
        <w:tabs>
          <w:tab w:val="left" w:pos="720"/>
        </w:tabs>
        <w:rPr>
          <w:lang w:val="ru-RU"/>
        </w:rPr>
      </w:pPr>
      <w:r w:rsidRPr="00DC77C8">
        <w:rPr>
          <w:lang w:val="ru-RU"/>
        </w:rPr>
        <w:t xml:space="preserve">Настоящий документ состоит из двух разделов, а именно: </w:t>
      </w:r>
      <w:proofErr w:type="spellStart"/>
      <w:r>
        <w:t>i</w:t>
      </w:r>
      <w:proofErr w:type="spellEnd"/>
      <w:r w:rsidRPr="00DC77C8">
        <w:rPr>
          <w:lang w:val="ru-RU"/>
        </w:rPr>
        <w:t xml:space="preserve">) проекты с задержками реализации и проекты, в отношении которых были запрошены специальные доклады о положении дел, и </w:t>
      </w:r>
      <w:r>
        <w:t>ii</w:t>
      </w:r>
      <w:r w:rsidRPr="00DC77C8">
        <w:rPr>
          <w:lang w:val="ru-RU"/>
        </w:rPr>
        <w:t>) проекты, включающие конкретные требования о представлении отчетности, без неурегулированных вопросов. Отчетность по этим проектам после рассмотрения Секретариатом не имеет неурегулированных вопросов, и поэтому эти проекты не требуют рассмотрения Исполнительным комитетом в индивидуальном порядке.</w:t>
      </w:r>
    </w:p>
    <w:p w14:paraId="3B799892" w14:textId="77777777" w:rsidR="00DC77C8" w:rsidRPr="00DC77C8" w:rsidRDefault="00DC77C8" w:rsidP="00DC77C8">
      <w:pPr>
        <w:pStyle w:val="sub-title"/>
        <w:keepNext/>
        <w:keepLines/>
        <w:spacing w:after="240"/>
        <w:ind w:left="720" w:hanging="720"/>
        <w:rPr>
          <w:noProof w:val="0"/>
          <w:sz w:val="24"/>
          <w:szCs w:val="24"/>
          <w:lang w:val="ru-RU"/>
        </w:rPr>
      </w:pPr>
      <w:r>
        <w:rPr>
          <w:sz w:val="24"/>
          <w:szCs w:val="24"/>
        </w:rPr>
        <w:t>I</w:t>
      </w:r>
      <w:r w:rsidRPr="00DC77C8">
        <w:rPr>
          <w:sz w:val="24"/>
          <w:szCs w:val="24"/>
          <w:lang w:val="ru-RU"/>
        </w:rPr>
        <w:t>.</w:t>
      </w:r>
      <w:r w:rsidRPr="00DC77C8">
        <w:rPr>
          <w:sz w:val="24"/>
          <w:szCs w:val="24"/>
          <w:lang w:val="ru-RU"/>
        </w:rPr>
        <w:tab/>
        <w:t>Проекты с задержками реализации и проекты, в отношении которых были запрошены специальные доклады о положении дел</w:t>
      </w:r>
    </w:p>
    <w:p w14:paraId="42DEF3DA" w14:textId="77777777" w:rsidR="00DC77C8" w:rsidRPr="00DC77C8" w:rsidRDefault="00DC77C8" w:rsidP="00DC77C8">
      <w:pPr>
        <w:pStyle w:val="Heading1"/>
        <w:rPr>
          <w:lang w:val="ru-RU"/>
        </w:rPr>
      </w:pPr>
      <w:r w:rsidRPr="00DC77C8">
        <w:rPr>
          <w:lang w:val="ru-RU"/>
        </w:rPr>
        <w:t xml:space="preserve">На 97-м совещании Исполнительный комитет отметил, что двусторонние учреждения и учреждения-исполнители представят на 98-м совещании отчетность по 78 проектам с задержками реализации и 14 текущим проектам или траншам в рамках многолетних соглашений (МЛС), по которым рекомендовано представление дополнительных докладов о положении дел (решение 97/9 </w:t>
      </w:r>
      <w:r>
        <w:t>c</w:t>
      </w:r>
      <w:r w:rsidRPr="00DC77C8">
        <w:rPr>
          <w:lang w:val="ru-RU"/>
        </w:rPr>
        <w:t>)). В этой связи соответствующие двусторонние учреждения и учреждения-исполнители представили запрошенные доклады 98-му совещанию. При рассмотрении докладов Секретариат провел дискуссии с двусторонними учреждениями и учреждениями-исполнителями, в результате которых ряд вопросов был удовлетворительным образом решен. В таблице 1 представлены краткие сведения о проектах с задержками реализации и проектах, по которым рекомендовано представление дополнительных докладов о положении дел, включая уровни их прогресса, рекомендации Секретариата и ссылки на приложения к настоящему документу.</w:t>
      </w:r>
    </w:p>
    <w:p w14:paraId="47A0619C" w14:textId="77777777" w:rsidR="00AD029C" w:rsidRDefault="00AD029C">
      <w:pPr>
        <w:rPr>
          <w:rFonts w:eastAsia="Times New Roman"/>
          <w:b/>
          <w:bCs/>
          <w:lang w:val="ru-RU" w:eastAsia="fr-FR"/>
        </w:rPr>
      </w:pPr>
      <w:r>
        <w:rPr>
          <w:lang w:val="ru-RU"/>
        </w:rPr>
        <w:br w:type="page"/>
      </w:r>
    </w:p>
    <w:p w14:paraId="7E3DD1BA" w14:textId="72086890" w:rsidR="00DC77C8" w:rsidRPr="00DC77C8" w:rsidRDefault="00DC77C8" w:rsidP="00DC77C8">
      <w:pPr>
        <w:pStyle w:val="a--"/>
        <w:suppressAutoHyphens w:val="0"/>
        <w:jc w:val="left"/>
        <w:rPr>
          <w:sz w:val="22"/>
          <w:szCs w:val="22"/>
          <w:lang w:val="ru-RU"/>
        </w:rPr>
      </w:pPr>
      <w:r w:rsidRPr="00DC77C8">
        <w:rPr>
          <w:sz w:val="22"/>
          <w:szCs w:val="22"/>
          <w:lang w:val="ru-RU"/>
        </w:rPr>
        <w:lastRenderedPageBreak/>
        <w:t xml:space="preserve">Таблица 1. Краткие сведения о проектах с задержками реализации и дополнительными докладами о положении дел </w:t>
      </w:r>
    </w:p>
    <w:tbl>
      <w:tblPr>
        <w:tblStyle w:val="TableGrid"/>
        <w:tblW w:w="5000" w:type="pct"/>
        <w:tblLook w:val="04A0" w:firstRow="1" w:lastRow="0" w:firstColumn="1" w:lastColumn="0" w:noHBand="0" w:noVBand="1"/>
      </w:tblPr>
      <w:tblGrid>
        <w:gridCol w:w="2762"/>
        <w:gridCol w:w="1286"/>
        <w:gridCol w:w="1004"/>
        <w:gridCol w:w="2862"/>
        <w:gridCol w:w="1526"/>
      </w:tblGrid>
      <w:tr w:rsidR="00DC77C8" w:rsidRPr="00B5528A" w14:paraId="79BAFF99" w14:textId="77777777" w:rsidTr="00424EE9">
        <w:trPr>
          <w:trHeight w:hRule="exact" w:val="510"/>
        </w:trPr>
        <w:tc>
          <w:tcPr>
            <w:tcW w:w="1463" w:type="pct"/>
          </w:tcPr>
          <w:p w14:paraId="24A3BD1D" w14:textId="77777777" w:rsidR="00DC77C8" w:rsidRPr="00B5528A" w:rsidRDefault="00DC77C8" w:rsidP="00956446">
            <w:pPr>
              <w:pStyle w:val="Heading1"/>
              <w:numPr>
                <w:ilvl w:val="0"/>
                <w:numId w:val="0"/>
              </w:numPr>
              <w:spacing w:after="0"/>
              <w:jc w:val="center"/>
              <w:rPr>
                <w:rFonts w:asciiTheme="majorBidi" w:hAnsiTheme="majorBidi" w:cstheme="majorBidi"/>
                <w:b/>
                <w:bCs/>
                <w:sz w:val="20"/>
                <w:szCs w:val="20"/>
              </w:rPr>
            </w:pPr>
            <w:proofErr w:type="spellStart"/>
            <w:r>
              <w:rPr>
                <w:rFonts w:asciiTheme="majorBidi" w:hAnsiTheme="majorBidi"/>
                <w:b/>
                <w:bCs/>
                <w:sz w:val="20"/>
                <w:szCs w:val="20"/>
              </w:rPr>
              <w:t>Уровень</w:t>
            </w:r>
            <w:proofErr w:type="spellEnd"/>
            <w:r>
              <w:rPr>
                <w:rFonts w:asciiTheme="majorBidi" w:hAnsiTheme="majorBidi"/>
                <w:b/>
                <w:bCs/>
                <w:sz w:val="20"/>
                <w:szCs w:val="20"/>
              </w:rPr>
              <w:t xml:space="preserve"> </w:t>
            </w:r>
            <w:proofErr w:type="spellStart"/>
            <w:r>
              <w:rPr>
                <w:rFonts w:asciiTheme="majorBidi" w:hAnsiTheme="majorBidi"/>
                <w:b/>
                <w:bCs/>
                <w:sz w:val="20"/>
                <w:szCs w:val="20"/>
              </w:rPr>
              <w:t>прогресса</w:t>
            </w:r>
            <w:proofErr w:type="spellEnd"/>
          </w:p>
        </w:tc>
        <w:tc>
          <w:tcPr>
            <w:tcW w:w="681" w:type="pct"/>
          </w:tcPr>
          <w:p w14:paraId="389AD4C8" w14:textId="77777777" w:rsidR="00DC77C8" w:rsidRPr="00B5528A" w:rsidRDefault="00DC77C8" w:rsidP="00956446">
            <w:pPr>
              <w:pStyle w:val="Heading1"/>
              <w:numPr>
                <w:ilvl w:val="0"/>
                <w:numId w:val="0"/>
              </w:numPr>
              <w:spacing w:after="0"/>
              <w:jc w:val="center"/>
              <w:rPr>
                <w:rFonts w:asciiTheme="majorBidi" w:hAnsiTheme="majorBidi" w:cstheme="majorBidi"/>
                <w:b/>
                <w:bCs/>
                <w:sz w:val="20"/>
                <w:szCs w:val="20"/>
              </w:rPr>
            </w:pPr>
            <w:proofErr w:type="spellStart"/>
            <w:r>
              <w:rPr>
                <w:rFonts w:asciiTheme="majorBidi" w:hAnsiTheme="majorBidi"/>
                <w:b/>
                <w:bCs/>
                <w:sz w:val="20"/>
                <w:szCs w:val="20"/>
              </w:rPr>
              <w:t>Количество</w:t>
            </w:r>
            <w:proofErr w:type="spellEnd"/>
            <w:r>
              <w:rPr>
                <w:rFonts w:asciiTheme="majorBidi" w:hAnsiTheme="majorBidi"/>
                <w:b/>
                <w:bCs/>
                <w:sz w:val="20"/>
                <w:szCs w:val="20"/>
              </w:rPr>
              <w:t xml:space="preserve"> </w:t>
            </w:r>
            <w:proofErr w:type="spellStart"/>
            <w:r>
              <w:rPr>
                <w:rFonts w:asciiTheme="majorBidi" w:hAnsiTheme="majorBidi"/>
                <w:b/>
                <w:bCs/>
                <w:sz w:val="20"/>
                <w:szCs w:val="20"/>
              </w:rPr>
              <w:t>проектов</w:t>
            </w:r>
            <w:proofErr w:type="spellEnd"/>
          </w:p>
        </w:tc>
        <w:tc>
          <w:tcPr>
            <w:tcW w:w="532" w:type="pct"/>
          </w:tcPr>
          <w:p w14:paraId="26E1CEEE" w14:textId="77777777" w:rsidR="00DC77C8" w:rsidRPr="00B5528A" w:rsidRDefault="00DC77C8" w:rsidP="00956446">
            <w:pPr>
              <w:pStyle w:val="Heading1"/>
              <w:numPr>
                <w:ilvl w:val="0"/>
                <w:numId w:val="0"/>
              </w:numPr>
              <w:spacing w:after="0"/>
              <w:jc w:val="center"/>
              <w:rPr>
                <w:rFonts w:asciiTheme="majorBidi" w:hAnsiTheme="majorBidi" w:cstheme="majorBidi"/>
                <w:b/>
                <w:bCs/>
                <w:sz w:val="20"/>
                <w:szCs w:val="20"/>
              </w:rPr>
            </w:pPr>
            <w:proofErr w:type="spellStart"/>
            <w:r>
              <w:rPr>
                <w:rFonts w:asciiTheme="majorBidi" w:hAnsiTheme="majorBidi"/>
                <w:b/>
                <w:bCs/>
                <w:sz w:val="20"/>
                <w:szCs w:val="20"/>
              </w:rPr>
              <w:t>Решение</w:t>
            </w:r>
            <w:proofErr w:type="spellEnd"/>
          </w:p>
        </w:tc>
        <w:tc>
          <w:tcPr>
            <w:tcW w:w="1516" w:type="pct"/>
          </w:tcPr>
          <w:p w14:paraId="3FCC44DF" w14:textId="77777777" w:rsidR="00DC77C8" w:rsidRPr="00B5528A" w:rsidRDefault="00DC77C8" w:rsidP="00956446">
            <w:pPr>
              <w:pStyle w:val="Heading1"/>
              <w:numPr>
                <w:ilvl w:val="0"/>
                <w:numId w:val="0"/>
              </w:numPr>
              <w:spacing w:after="0"/>
              <w:jc w:val="center"/>
              <w:rPr>
                <w:rFonts w:asciiTheme="majorBidi" w:hAnsiTheme="majorBidi" w:cstheme="majorBidi"/>
                <w:b/>
                <w:bCs/>
                <w:sz w:val="20"/>
                <w:szCs w:val="20"/>
              </w:rPr>
            </w:pPr>
            <w:proofErr w:type="spellStart"/>
            <w:r>
              <w:rPr>
                <w:rFonts w:asciiTheme="majorBidi" w:hAnsiTheme="majorBidi"/>
                <w:b/>
                <w:bCs/>
                <w:sz w:val="20"/>
                <w:szCs w:val="20"/>
              </w:rPr>
              <w:t>Рекомендация</w:t>
            </w:r>
            <w:proofErr w:type="spellEnd"/>
          </w:p>
        </w:tc>
        <w:tc>
          <w:tcPr>
            <w:tcW w:w="808" w:type="pct"/>
          </w:tcPr>
          <w:p w14:paraId="1A7AF2A2" w14:textId="77777777" w:rsidR="00DC77C8" w:rsidRPr="00B5528A" w:rsidRDefault="00DC77C8" w:rsidP="00956446">
            <w:pPr>
              <w:pStyle w:val="Heading1"/>
              <w:numPr>
                <w:ilvl w:val="0"/>
                <w:numId w:val="0"/>
              </w:numPr>
              <w:spacing w:after="0"/>
              <w:jc w:val="center"/>
              <w:rPr>
                <w:rFonts w:asciiTheme="majorBidi" w:hAnsiTheme="majorBidi" w:cstheme="majorBidi"/>
                <w:b/>
                <w:bCs/>
                <w:sz w:val="20"/>
                <w:szCs w:val="20"/>
              </w:rPr>
            </w:pPr>
            <w:proofErr w:type="spellStart"/>
            <w:r>
              <w:rPr>
                <w:rFonts w:asciiTheme="majorBidi" w:hAnsiTheme="majorBidi"/>
                <w:b/>
                <w:bCs/>
                <w:sz w:val="20"/>
                <w:szCs w:val="20"/>
              </w:rPr>
              <w:t>Приложение</w:t>
            </w:r>
            <w:proofErr w:type="spellEnd"/>
          </w:p>
        </w:tc>
      </w:tr>
      <w:tr w:rsidR="00DC77C8" w:rsidRPr="00B5528A" w14:paraId="2EEE672E" w14:textId="77777777" w:rsidTr="00956446">
        <w:trPr>
          <w:trHeight w:val="54"/>
        </w:trPr>
        <w:tc>
          <w:tcPr>
            <w:tcW w:w="5000" w:type="pct"/>
            <w:gridSpan w:val="5"/>
          </w:tcPr>
          <w:p w14:paraId="15EC8D1E" w14:textId="77777777" w:rsidR="00DC77C8" w:rsidRPr="00B5528A" w:rsidRDefault="00DC77C8" w:rsidP="00956446">
            <w:pPr>
              <w:pStyle w:val="Heading1"/>
              <w:numPr>
                <w:ilvl w:val="0"/>
                <w:numId w:val="0"/>
              </w:numPr>
              <w:spacing w:after="0"/>
              <w:rPr>
                <w:rFonts w:asciiTheme="majorBidi" w:hAnsiTheme="majorBidi" w:cstheme="majorBidi"/>
                <w:b/>
                <w:bCs/>
                <w:sz w:val="20"/>
                <w:szCs w:val="20"/>
              </w:rPr>
            </w:pPr>
            <w:proofErr w:type="spellStart"/>
            <w:r>
              <w:rPr>
                <w:rFonts w:asciiTheme="majorBidi" w:hAnsiTheme="majorBidi"/>
                <w:b/>
                <w:bCs/>
                <w:sz w:val="20"/>
                <w:szCs w:val="20"/>
              </w:rPr>
              <w:t>Задержки</w:t>
            </w:r>
            <w:proofErr w:type="spellEnd"/>
            <w:r>
              <w:rPr>
                <w:rFonts w:asciiTheme="majorBidi" w:hAnsiTheme="majorBidi"/>
                <w:b/>
                <w:bCs/>
                <w:sz w:val="20"/>
                <w:szCs w:val="20"/>
              </w:rPr>
              <w:t xml:space="preserve"> </w:t>
            </w:r>
            <w:proofErr w:type="spellStart"/>
            <w:r>
              <w:rPr>
                <w:rFonts w:asciiTheme="majorBidi" w:hAnsiTheme="majorBidi"/>
                <w:b/>
                <w:bCs/>
                <w:sz w:val="20"/>
                <w:szCs w:val="20"/>
              </w:rPr>
              <w:t>реализации</w:t>
            </w:r>
            <w:proofErr w:type="spellEnd"/>
          </w:p>
        </w:tc>
      </w:tr>
      <w:tr w:rsidR="00DC77C8" w:rsidRPr="00B5528A" w14:paraId="6B33C8A9" w14:textId="77777777" w:rsidTr="00424EE9">
        <w:tc>
          <w:tcPr>
            <w:tcW w:w="1463" w:type="pct"/>
          </w:tcPr>
          <w:p w14:paraId="0AF91ACB" w14:textId="77777777" w:rsidR="00DC77C8" w:rsidRPr="00DC77C8" w:rsidRDefault="00DC77C8" w:rsidP="00956446">
            <w:pPr>
              <w:pStyle w:val="Heading1"/>
              <w:numPr>
                <w:ilvl w:val="0"/>
                <w:numId w:val="0"/>
              </w:numPr>
              <w:spacing w:after="0"/>
              <w:rPr>
                <w:rFonts w:asciiTheme="majorBidi" w:hAnsiTheme="majorBidi" w:cstheme="majorBidi"/>
                <w:sz w:val="20"/>
                <w:szCs w:val="20"/>
                <w:lang w:val="ru-RU"/>
              </w:rPr>
            </w:pPr>
            <w:r w:rsidRPr="00DC77C8">
              <w:rPr>
                <w:rFonts w:asciiTheme="majorBidi" w:hAnsiTheme="majorBidi"/>
                <w:sz w:val="20"/>
                <w:szCs w:val="20"/>
                <w:lang w:val="ru-RU"/>
              </w:rPr>
              <w:t xml:space="preserve">Прогресс </w:t>
            </w:r>
          </w:p>
          <w:p w14:paraId="11859160" w14:textId="77777777" w:rsidR="00DC77C8" w:rsidRPr="00DC77C8" w:rsidRDefault="00DC77C8" w:rsidP="00956446">
            <w:pPr>
              <w:pStyle w:val="Heading1"/>
              <w:numPr>
                <w:ilvl w:val="0"/>
                <w:numId w:val="0"/>
              </w:numPr>
              <w:spacing w:after="0"/>
              <w:ind w:right="-107"/>
              <w:jc w:val="left"/>
              <w:rPr>
                <w:rFonts w:asciiTheme="majorBidi" w:hAnsiTheme="majorBidi" w:cstheme="majorBidi"/>
                <w:sz w:val="20"/>
                <w:szCs w:val="20"/>
                <w:lang w:val="ru-RU"/>
              </w:rPr>
            </w:pPr>
            <w:r w:rsidRPr="00DC77C8">
              <w:rPr>
                <w:rFonts w:asciiTheme="majorBidi" w:hAnsiTheme="majorBidi"/>
                <w:sz w:val="20"/>
                <w:szCs w:val="20"/>
                <w:lang w:val="ru-RU"/>
              </w:rPr>
              <w:t>(отдельные проекты и МЛС)</w:t>
            </w:r>
          </w:p>
        </w:tc>
        <w:tc>
          <w:tcPr>
            <w:tcW w:w="681" w:type="pct"/>
          </w:tcPr>
          <w:p w14:paraId="4C26C91F" w14:textId="77777777" w:rsidR="00DC77C8" w:rsidRPr="00B5528A" w:rsidRDefault="00DC77C8" w:rsidP="0095644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64</w:t>
            </w:r>
          </w:p>
        </w:tc>
        <w:tc>
          <w:tcPr>
            <w:tcW w:w="532" w:type="pct"/>
          </w:tcPr>
          <w:p w14:paraId="06FE7B6A" w14:textId="77777777" w:rsidR="00DC77C8" w:rsidRPr="00B5528A" w:rsidRDefault="00DC77C8" w:rsidP="0095644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32/4</w:t>
            </w:r>
          </w:p>
        </w:tc>
        <w:tc>
          <w:tcPr>
            <w:tcW w:w="1516" w:type="pct"/>
          </w:tcPr>
          <w:p w14:paraId="6BD13A1E" w14:textId="77777777" w:rsidR="00DC77C8" w:rsidRPr="00B5528A" w:rsidRDefault="00DC77C8" w:rsidP="00956446">
            <w:pPr>
              <w:pStyle w:val="Heading1"/>
              <w:numPr>
                <w:ilvl w:val="0"/>
                <w:numId w:val="0"/>
              </w:numPr>
              <w:spacing w:after="0"/>
              <w:rPr>
                <w:rFonts w:asciiTheme="majorBidi" w:hAnsiTheme="majorBidi" w:cstheme="majorBidi"/>
                <w:sz w:val="20"/>
                <w:szCs w:val="20"/>
              </w:rPr>
            </w:pPr>
            <w:proofErr w:type="spellStart"/>
            <w:r>
              <w:rPr>
                <w:rFonts w:asciiTheme="majorBidi" w:hAnsiTheme="majorBidi"/>
                <w:sz w:val="20"/>
                <w:szCs w:val="20"/>
              </w:rPr>
              <w:t>Удалить</w:t>
            </w:r>
            <w:proofErr w:type="spellEnd"/>
            <w:r>
              <w:rPr>
                <w:rFonts w:asciiTheme="majorBidi" w:hAnsiTheme="majorBidi"/>
                <w:sz w:val="20"/>
                <w:szCs w:val="20"/>
              </w:rPr>
              <w:t xml:space="preserve"> </w:t>
            </w:r>
            <w:proofErr w:type="spellStart"/>
            <w:r>
              <w:rPr>
                <w:rFonts w:asciiTheme="majorBidi" w:hAnsiTheme="majorBidi"/>
                <w:sz w:val="20"/>
                <w:szCs w:val="20"/>
              </w:rPr>
              <w:t>из</w:t>
            </w:r>
            <w:proofErr w:type="spellEnd"/>
            <w:r>
              <w:rPr>
                <w:rFonts w:asciiTheme="majorBidi" w:hAnsiTheme="majorBidi"/>
                <w:sz w:val="20"/>
                <w:szCs w:val="20"/>
              </w:rPr>
              <w:t xml:space="preserve"> </w:t>
            </w:r>
            <w:proofErr w:type="spellStart"/>
            <w:r>
              <w:rPr>
                <w:rFonts w:asciiTheme="majorBidi" w:hAnsiTheme="majorBidi"/>
                <w:sz w:val="20"/>
                <w:szCs w:val="20"/>
              </w:rPr>
              <w:t>будущей</w:t>
            </w:r>
            <w:proofErr w:type="spellEnd"/>
            <w:r>
              <w:rPr>
                <w:rFonts w:asciiTheme="majorBidi" w:hAnsiTheme="majorBidi"/>
                <w:sz w:val="20"/>
                <w:szCs w:val="20"/>
              </w:rPr>
              <w:t xml:space="preserve"> </w:t>
            </w:r>
            <w:proofErr w:type="spellStart"/>
            <w:r>
              <w:rPr>
                <w:rFonts w:asciiTheme="majorBidi" w:hAnsiTheme="majorBidi"/>
                <w:sz w:val="20"/>
                <w:szCs w:val="20"/>
              </w:rPr>
              <w:t>отчетности</w:t>
            </w:r>
            <w:proofErr w:type="spellEnd"/>
          </w:p>
        </w:tc>
        <w:tc>
          <w:tcPr>
            <w:tcW w:w="808" w:type="pct"/>
          </w:tcPr>
          <w:p w14:paraId="54AF7BF8" w14:textId="77777777" w:rsidR="00DC77C8" w:rsidRPr="00B5528A" w:rsidRDefault="00DC77C8" w:rsidP="00956446">
            <w:pPr>
              <w:pStyle w:val="Heading1"/>
              <w:numPr>
                <w:ilvl w:val="0"/>
                <w:numId w:val="0"/>
              </w:numPr>
              <w:spacing w:after="0"/>
              <w:jc w:val="center"/>
              <w:rPr>
                <w:rFonts w:asciiTheme="majorBidi" w:hAnsiTheme="majorBidi" w:cstheme="majorBidi"/>
                <w:sz w:val="20"/>
                <w:szCs w:val="20"/>
              </w:rPr>
            </w:pPr>
            <w:proofErr w:type="spellStart"/>
            <w:r>
              <w:rPr>
                <w:rFonts w:asciiTheme="majorBidi" w:hAnsiTheme="majorBidi"/>
                <w:sz w:val="20"/>
                <w:szCs w:val="20"/>
              </w:rPr>
              <w:t>н.п</w:t>
            </w:r>
            <w:proofErr w:type="spellEnd"/>
            <w:r>
              <w:rPr>
                <w:rFonts w:asciiTheme="majorBidi" w:hAnsiTheme="majorBidi"/>
                <w:sz w:val="20"/>
                <w:szCs w:val="20"/>
              </w:rPr>
              <w:t>.</w:t>
            </w:r>
          </w:p>
        </w:tc>
      </w:tr>
      <w:tr w:rsidR="00DC77C8" w:rsidRPr="00B5528A" w14:paraId="5FA77FB6" w14:textId="77777777" w:rsidTr="00424EE9">
        <w:tc>
          <w:tcPr>
            <w:tcW w:w="1463" w:type="pct"/>
          </w:tcPr>
          <w:p w14:paraId="3CA5E6FE" w14:textId="77777777" w:rsidR="00DC77C8" w:rsidRPr="00DC77C8" w:rsidRDefault="00DC77C8" w:rsidP="00956446">
            <w:pPr>
              <w:pStyle w:val="Heading1"/>
              <w:numPr>
                <w:ilvl w:val="0"/>
                <w:numId w:val="0"/>
              </w:numPr>
              <w:spacing w:after="0"/>
              <w:jc w:val="left"/>
              <w:rPr>
                <w:rFonts w:asciiTheme="majorBidi" w:hAnsiTheme="majorBidi" w:cstheme="majorBidi"/>
                <w:sz w:val="20"/>
                <w:szCs w:val="20"/>
                <w:lang w:val="ru-RU"/>
              </w:rPr>
            </w:pPr>
            <w:r w:rsidRPr="00DC77C8">
              <w:rPr>
                <w:rFonts w:asciiTheme="majorBidi" w:hAnsiTheme="majorBidi"/>
                <w:sz w:val="20"/>
                <w:szCs w:val="20"/>
                <w:lang w:val="ru-RU"/>
              </w:rPr>
              <w:t xml:space="preserve">Некоторый прогресс </w:t>
            </w:r>
          </w:p>
          <w:p w14:paraId="439B71D2" w14:textId="77777777" w:rsidR="00DC77C8" w:rsidRPr="00DC77C8" w:rsidRDefault="00DC77C8" w:rsidP="00956446">
            <w:pPr>
              <w:pStyle w:val="Heading1"/>
              <w:numPr>
                <w:ilvl w:val="0"/>
                <w:numId w:val="0"/>
              </w:numPr>
              <w:spacing w:after="0"/>
              <w:ind w:right="-107"/>
              <w:jc w:val="left"/>
              <w:rPr>
                <w:rFonts w:asciiTheme="majorBidi" w:hAnsiTheme="majorBidi" w:cstheme="majorBidi"/>
                <w:sz w:val="20"/>
                <w:szCs w:val="20"/>
                <w:lang w:val="ru-RU"/>
              </w:rPr>
            </w:pPr>
            <w:r w:rsidRPr="00DC77C8">
              <w:rPr>
                <w:rFonts w:asciiTheme="majorBidi" w:hAnsiTheme="majorBidi"/>
                <w:sz w:val="20"/>
                <w:szCs w:val="20"/>
                <w:lang w:val="ru-RU"/>
              </w:rPr>
              <w:t>(отдельные проекты и МЛС)</w:t>
            </w:r>
          </w:p>
        </w:tc>
        <w:tc>
          <w:tcPr>
            <w:tcW w:w="681" w:type="pct"/>
          </w:tcPr>
          <w:p w14:paraId="3D6A4D12" w14:textId="77777777" w:rsidR="00DC77C8" w:rsidRPr="00B5528A" w:rsidRDefault="00DC77C8" w:rsidP="0095644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11</w:t>
            </w:r>
          </w:p>
        </w:tc>
        <w:tc>
          <w:tcPr>
            <w:tcW w:w="532" w:type="pct"/>
          </w:tcPr>
          <w:p w14:paraId="321B85D4" w14:textId="77777777" w:rsidR="00DC77C8" w:rsidRPr="00B5528A" w:rsidRDefault="00DC77C8" w:rsidP="0095644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32/4</w:t>
            </w:r>
          </w:p>
        </w:tc>
        <w:tc>
          <w:tcPr>
            <w:tcW w:w="1516" w:type="pct"/>
          </w:tcPr>
          <w:p w14:paraId="64E9EB22" w14:textId="77777777" w:rsidR="00DC77C8" w:rsidRPr="00DC77C8" w:rsidRDefault="00DC77C8" w:rsidP="00956446">
            <w:pPr>
              <w:pStyle w:val="Heading1"/>
              <w:numPr>
                <w:ilvl w:val="0"/>
                <w:numId w:val="0"/>
              </w:numPr>
              <w:spacing w:after="0"/>
              <w:rPr>
                <w:rFonts w:asciiTheme="majorBidi" w:hAnsiTheme="majorBidi" w:cstheme="majorBidi"/>
                <w:sz w:val="20"/>
                <w:szCs w:val="20"/>
                <w:lang w:val="ru-RU"/>
              </w:rPr>
            </w:pPr>
            <w:r w:rsidRPr="00DC77C8">
              <w:rPr>
                <w:rFonts w:asciiTheme="majorBidi" w:hAnsiTheme="majorBidi"/>
                <w:sz w:val="20"/>
                <w:szCs w:val="20"/>
                <w:lang w:val="ru-RU"/>
              </w:rPr>
              <w:t>Продолжать мониторинг до окончательного завершения</w:t>
            </w:r>
          </w:p>
        </w:tc>
        <w:tc>
          <w:tcPr>
            <w:tcW w:w="808" w:type="pct"/>
          </w:tcPr>
          <w:p w14:paraId="7CEE5E60" w14:textId="77777777" w:rsidR="00DC77C8" w:rsidRPr="00B5528A" w:rsidRDefault="00DC77C8" w:rsidP="00956446">
            <w:pPr>
              <w:pStyle w:val="Heading1"/>
              <w:numPr>
                <w:ilvl w:val="0"/>
                <w:numId w:val="0"/>
              </w:numPr>
              <w:spacing w:after="0"/>
              <w:jc w:val="center"/>
              <w:rPr>
                <w:rFonts w:asciiTheme="majorBidi" w:hAnsiTheme="majorBidi" w:cstheme="majorBidi"/>
                <w:sz w:val="20"/>
                <w:szCs w:val="20"/>
              </w:rPr>
            </w:pPr>
            <w:proofErr w:type="spellStart"/>
            <w:r>
              <w:rPr>
                <w:rFonts w:asciiTheme="majorBidi" w:hAnsiTheme="majorBidi"/>
                <w:sz w:val="20"/>
                <w:szCs w:val="20"/>
              </w:rPr>
              <w:t>Приложение</w:t>
            </w:r>
            <w:proofErr w:type="spellEnd"/>
            <w:r>
              <w:rPr>
                <w:rFonts w:asciiTheme="majorBidi" w:hAnsiTheme="majorBidi"/>
                <w:sz w:val="20"/>
                <w:szCs w:val="20"/>
              </w:rPr>
              <w:t xml:space="preserve"> I</w:t>
            </w:r>
          </w:p>
        </w:tc>
      </w:tr>
      <w:tr w:rsidR="00DC77C8" w:rsidRPr="00B5528A" w14:paraId="2FE4C799" w14:textId="77777777" w:rsidTr="00424EE9">
        <w:tc>
          <w:tcPr>
            <w:tcW w:w="1463" w:type="pct"/>
          </w:tcPr>
          <w:p w14:paraId="37DB4641" w14:textId="77777777" w:rsidR="00DC77C8" w:rsidRPr="00B5528A" w:rsidRDefault="00DC77C8" w:rsidP="00956446">
            <w:pPr>
              <w:pStyle w:val="Heading1"/>
              <w:numPr>
                <w:ilvl w:val="0"/>
                <w:numId w:val="0"/>
              </w:numPr>
              <w:spacing w:after="0"/>
              <w:rPr>
                <w:rFonts w:asciiTheme="majorBidi" w:hAnsiTheme="majorBidi" w:cstheme="majorBidi"/>
                <w:sz w:val="20"/>
                <w:szCs w:val="20"/>
              </w:rPr>
            </w:pPr>
            <w:proofErr w:type="spellStart"/>
            <w:r>
              <w:rPr>
                <w:rFonts w:asciiTheme="majorBidi" w:hAnsiTheme="majorBidi"/>
                <w:sz w:val="20"/>
                <w:szCs w:val="20"/>
              </w:rPr>
              <w:t>Впервые</w:t>
            </w:r>
            <w:proofErr w:type="spellEnd"/>
            <w:r>
              <w:rPr>
                <w:rFonts w:asciiTheme="majorBidi" w:hAnsiTheme="majorBidi"/>
                <w:sz w:val="20"/>
                <w:szCs w:val="20"/>
              </w:rPr>
              <w:t xml:space="preserve"> </w:t>
            </w:r>
            <w:proofErr w:type="spellStart"/>
            <w:r>
              <w:rPr>
                <w:rFonts w:asciiTheme="majorBidi" w:hAnsiTheme="majorBidi"/>
                <w:sz w:val="20"/>
                <w:szCs w:val="20"/>
              </w:rPr>
              <w:t>прогресс</w:t>
            </w:r>
            <w:proofErr w:type="spellEnd"/>
            <w:r>
              <w:rPr>
                <w:rFonts w:asciiTheme="majorBidi" w:hAnsiTheme="majorBidi"/>
                <w:sz w:val="20"/>
                <w:szCs w:val="20"/>
              </w:rPr>
              <w:t xml:space="preserve"> </w:t>
            </w:r>
            <w:proofErr w:type="spellStart"/>
            <w:r>
              <w:rPr>
                <w:rFonts w:asciiTheme="majorBidi" w:hAnsiTheme="majorBidi"/>
                <w:sz w:val="20"/>
                <w:szCs w:val="20"/>
              </w:rPr>
              <w:t>отсутствует</w:t>
            </w:r>
            <w:proofErr w:type="spellEnd"/>
            <w:r>
              <w:rPr>
                <w:rFonts w:asciiTheme="majorBidi" w:hAnsiTheme="majorBidi"/>
                <w:sz w:val="20"/>
                <w:szCs w:val="20"/>
              </w:rPr>
              <w:t xml:space="preserve"> (МЛС)</w:t>
            </w:r>
          </w:p>
        </w:tc>
        <w:tc>
          <w:tcPr>
            <w:tcW w:w="681" w:type="pct"/>
          </w:tcPr>
          <w:p w14:paraId="7222FCFC" w14:textId="77777777" w:rsidR="00DC77C8" w:rsidRPr="00B5528A" w:rsidRDefault="00DC77C8" w:rsidP="0095644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0</w:t>
            </w:r>
          </w:p>
        </w:tc>
        <w:tc>
          <w:tcPr>
            <w:tcW w:w="532" w:type="pct"/>
          </w:tcPr>
          <w:p w14:paraId="4350336D" w14:textId="77777777" w:rsidR="00DC77C8" w:rsidRPr="00B5528A" w:rsidRDefault="00DC77C8" w:rsidP="0095644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84/45</w:t>
            </w:r>
          </w:p>
        </w:tc>
        <w:tc>
          <w:tcPr>
            <w:tcW w:w="1516" w:type="pct"/>
          </w:tcPr>
          <w:p w14:paraId="76D1BB61" w14:textId="77777777" w:rsidR="00DC77C8" w:rsidRPr="00DC77C8" w:rsidRDefault="00DC77C8" w:rsidP="00956446">
            <w:pPr>
              <w:pStyle w:val="Heading1"/>
              <w:numPr>
                <w:ilvl w:val="0"/>
                <w:numId w:val="0"/>
              </w:numPr>
              <w:spacing w:after="0"/>
              <w:rPr>
                <w:rFonts w:asciiTheme="majorBidi" w:hAnsiTheme="majorBidi" w:cstheme="majorBidi"/>
                <w:sz w:val="20"/>
                <w:szCs w:val="20"/>
                <w:lang w:val="ru-RU"/>
              </w:rPr>
            </w:pPr>
            <w:r w:rsidRPr="00DC77C8">
              <w:rPr>
                <w:rFonts w:asciiTheme="majorBidi" w:hAnsiTheme="majorBidi"/>
                <w:sz w:val="20"/>
                <w:szCs w:val="20"/>
                <w:lang w:val="ru-RU"/>
              </w:rPr>
              <w:t xml:space="preserve">Продолжать мониторинг до окончательного завершения </w:t>
            </w:r>
          </w:p>
        </w:tc>
        <w:tc>
          <w:tcPr>
            <w:tcW w:w="808" w:type="pct"/>
          </w:tcPr>
          <w:p w14:paraId="670E6FD2" w14:textId="77777777" w:rsidR="00DC77C8" w:rsidRPr="00B5528A" w:rsidRDefault="00DC77C8" w:rsidP="00956446">
            <w:pPr>
              <w:pStyle w:val="Heading1"/>
              <w:numPr>
                <w:ilvl w:val="0"/>
                <w:numId w:val="0"/>
              </w:numPr>
              <w:spacing w:after="0"/>
              <w:jc w:val="center"/>
              <w:rPr>
                <w:rFonts w:asciiTheme="majorBidi" w:hAnsiTheme="majorBidi" w:cstheme="majorBidi"/>
                <w:sz w:val="20"/>
                <w:szCs w:val="20"/>
              </w:rPr>
            </w:pPr>
            <w:proofErr w:type="spellStart"/>
            <w:r>
              <w:rPr>
                <w:rFonts w:asciiTheme="majorBidi" w:hAnsiTheme="majorBidi"/>
                <w:sz w:val="20"/>
                <w:szCs w:val="20"/>
              </w:rPr>
              <w:t>н.п</w:t>
            </w:r>
            <w:proofErr w:type="spellEnd"/>
            <w:r>
              <w:rPr>
                <w:rFonts w:asciiTheme="majorBidi" w:hAnsiTheme="majorBidi"/>
                <w:sz w:val="20"/>
                <w:szCs w:val="20"/>
              </w:rPr>
              <w:t>.</w:t>
            </w:r>
          </w:p>
        </w:tc>
      </w:tr>
      <w:tr w:rsidR="00DC77C8" w:rsidRPr="00B5528A" w14:paraId="620C8FCB" w14:textId="77777777" w:rsidTr="00424EE9">
        <w:tc>
          <w:tcPr>
            <w:tcW w:w="1463" w:type="pct"/>
          </w:tcPr>
          <w:p w14:paraId="76C9F92B" w14:textId="77777777" w:rsidR="00DC77C8" w:rsidRPr="00B5528A" w:rsidRDefault="00DC77C8" w:rsidP="00956446">
            <w:pPr>
              <w:pStyle w:val="Heading1"/>
              <w:numPr>
                <w:ilvl w:val="0"/>
                <w:numId w:val="0"/>
              </w:numPr>
              <w:spacing w:after="0"/>
              <w:rPr>
                <w:rFonts w:asciiTheme="majorBidi" w:hAnsiTheme="majorBidi" w:cstheme="majorBidi"/>
                <w:sz w:val="20"/>
                <w:szCs w:val="20"/>
              </w:rPr>
            </w:pPr>
            <w:proofErr w:type="spellStart"/>
            <w:r>
              <w:rPr>
                <w:rFonts w:asciiTheme="majorBidi" w:hAnsiTheme="majorBidi"/>
                <w:sz w:val="20"/>
                <w:szCs w:val="20"/>
              </w:rPr>
              <w:t>Отмена</w:t>
            </w:r>
            <w:proofErr w:type="spellEnd"/>
          </w:p>
        </w:tc>
        <w:tc>
          <w:tcPr>
            <w:tcW w:w="681" w:type="pct"/>
          </w:tcPr>
          <w:p w14:paraId="3D68D67D" w14:textId="77777777" w:rsidR="00DC77C8" w:rsidRPr="00B5528A" w:rsidRDefault="00DC77C8" w:rsidP="0095644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3</w:t>
            </w:r>
          </w:p>
        </w:tc>
        <w:tc>
          <w:tcPr>
            <w:tcW w:w="532" w:type="pct"/>
          </w:tcPr>
          <w:p w14:paraId="79F95A97" w14:textId="77777777" w:rsidR="00DC77C8" w:rsidRPr="00B5528A" w:rsidRDefault="00DC77C8" w:rsidP="00956446">
            <w:pPr>
              <w:pStyle w:val="Heading1"/>
              <w:numPr>
                <w:ilvl w:val="0"/>
                <w:numId w:val="0"/>
              </w:numPr>
              <w:spacing w:after="0"/>
              <w:jc w:val="center"/>
              <w:rPr>
                <w:rFonts w:asciiTheme="majorBidi" w:hAnsiTheme="majorBidi" w:cstheme="majorBidi"/>
                <w:sz w:val="20"/>
                <w:szCs w:val="20"/>
              </w:rPr>
            </w:pPr>
            <w:proofErr w:type="spellStart"/>
            <w:r>
              <w:rPr>
                <w:rFonts w:asciiTheme="majorBidi" w:hAnsiTheme="majorBidi"/>
                <w:sz w:val="20"/>
                <w:szCs w:val="20"/>
              </w:rPr>
              <w:t>н.п</w:t>
            </w:r>
            <w:proofErr w:type="spellEnd"/>
            <w:r>
              <w:rPr>
                <w:rFonts w:asciiTheme="majorBidi" w:hAnsiTheme="majorBidi"/>
                <w:sz w:val="20"/>
                <w:szCs w:val="20"/>
              </w:rPr>
              <w:t>.</w:t>
            </w:r>
          </w:p>
        </w:tc>
        <w:tc>
          <w:tcPr>
            <w:tcW w:w="1516" w:type="pct"/>
          </w:tcPr>
          <w:p w14:paraId="6E15433F" w14:textId="77777777" w:rsidR="00DC77C8" w:rsidRPr="00B5528A" w:rsidRDefault="00DC77C8" w:rsidP="00956446">
            <w:pPr>
              <w:pStyle w:val="Heading1"/>
              <w:numPr>
                <w:ilvl w:val="0"/>
                <w:numId w:val="0"/>
              </w:numPr>
              <w:spacing w:after="0"/>
              <w:rPr>
                <w:rFonts w:asciiTheme="majorBidi" w:hAnsiTheme="majorBidi" w:cstheme="majorBidi"/>
                <w:sz w:val="20"/>
                <w:szCs w:val="20"/>
              </w:rPr>
            </w:pPr>
            <w:proofErr w:type="spellStart"/>
            <w:r>
              <w:rPr>
                <w:rFonts w:asciiTheme="majorBidi" w:hAnsiTheme="majorBidi"/>
                <w:sz w:val="20"/>
                <w:szCs w:val="20"/>
              </w:rPr>
              <w:t>Отменить</w:t>
            </w:r>
            <w:proofErr w:type="spellEnd"/>
            <w:r>
              <w:rPr>
                <w:rFonts w:asciiTheme="majorBidi" w:hAnsiTheme="majorBidi"/>
                <w:sz w:val="20"/>
                <w:szCs w:val="20"/>
              </w:rPr>
              <w:t xml:space="preserve"> </w:t>
            </w:r>
          </w:p>
        </w:tc>
        <w:tc>
          <w:tcPr>
            <w:tcW w:w="808" w:type="pct"/>
          </w:tcPr>
          <w:p w14:paraId="40C1B369" w14:textId="77777777" w:rsidR="00DC77C8" w:rsidRPr="00B5528A" w:rsidRDefault="00DC77C8" w:rsidP="00956446">
            <w:pPr>
              <w:pStyle w:val="Heading1"/>
              <w:numPr>
                <w:ilvl w:val="0"/>
                <w:numId w:val="0"/>
              </w:numPr>
              <w:spacing w:after="0"/>
              <w:jc w:val="center"/>
              <w:rPr>
                <w:rFonts w:asciiTheme="majorBidi" w:hAnsiTheme="majorBidi" w:cstheme="majorBidi"/>
                <w:sz w:val="20"/>
                <w:szCs w:val="20"/>
              </w:rPr>
            </w:pPr>
            <w:proofErr w:type="spellStart"/>
            <w:r>
              <w:rPr>
                <w:rFonts w:asciiTheme="majorBidi" w:hAnsiTheme="majorBidi"/>
                <w:sz w:val="20"/>
                <w:szCs w:val="20"/>
              </w:rPr>
              <w:t>н.п</w:t>
            </w:r>
            <w:proofErr w:type="spellEnd"/>
            <w:r>
              <w:rPr>
                <w:rFonts w:asciiTheme="majorBidi" w:hAnsiTheme="majorBidi"/>
                <w:sz w:val="20"/>
                <w:szCs w:val="20"/>
              </w:rPr>
              <w:t>.</w:t>
            </w:r>
          </w:p>
        </w:tc>
      </w:tr>
      <w:tr w:rsidR="00DC77C8" w:rsidRPr="00B5528A" w14:paraId="3F4301D2" w14:textId="77777777" w:rsidTr="00424EE9">
        <w:tc>
          <w:tcPr>
            <w:tcW w:w="1463" w:type="pct"/>
          </w:tcPr>
          <w:p w14:paraId="16F557FC" w14:textId="77777777" w:rsidR="00DC77C8" w:rsidRPr="00B5528A" w:rsidRDefault="00DC77C8" w:rsidP="00956446">
            <w:pPr>
              <w:pStyle w:val="Heading1"/>
              <w:numPr>
                <w:ilvl w:val="0"/>
                <w:numId w:val="0"/>
              </w:numPr>
              <w:spacing w:after="0"/>
              <w:rPr>
                <w:rFonts w:asciiTheme="majorBidi" w:hAnsiTheme="majorBidi" w:cstheme="majorBidi"/>
                <w:b/>
                <w:bCs/>
                <w:sz w:val="20"/>
                <w:szCs w:val="20"/>
              </w:rPr>
            </w:pPr>
            <w:proofErr w:type="spellStart"/>
            <w:r>
              <w:rPr>
                <w:rFonts w:asciiTheme="majorBidi" w:hAnsiTheme="majorBidi"/>
                <w:b/>
                <w:bCs/>
                <w:sz w:val="20"/>
                <w:szCs w:val="20"/>
              </w:rPr>
              <w:t>Итого</w:t>
            </w:r>
            <w:proofErr w:type="spellEnd"/>
          </w:p>
        </w:tc>
        <w:tc>
          <w:tcPr>
            <w:tcW w:w="681" w:type="pct"/>
          </w:tcPr>
          <w:p w14:paraId="5D3D0DFA" w14:textId="77777777" w:rsidR="00DC77C8" w:rsidRPr="00B5528A" w:rsidRDefault="00DC77C8" w:rsidP="00956446">
            <w:pPr>
              <w:pStyle w:val="Heading1"/>
              <w:numPr>
                <w:ilvl w:val="0"/>
                <w:numId w:val="0"/>
              </w:numPr>
              <w:spacing w:after="0"/>
              <w:jc w:val="center"/>
              <w:rPr>
                <w:rFonts w:asciiTheme="majorBidi" w:hAnsiTheme="majorBidi" w:cstheme="majorBidi"/>
                <w:b/>
                <w:bCs/>
                <w:sz w:val="20"/>
                <w:szCs w:val="20"/>
              </w:rPr>
            </w:pPr>
            <w:r>
              <w:rPr>
                <w:rFonts w:asciiTheme="majorBidi" w:hAnsiTheme="majorBidi"/>
                <w:b/>
                <w:bCs/>
                <w:sz w:val="20"/>
                <w:szCs w:val="20"/>
              </w:rPr>
              <w:t>78</w:t>
            </w:r>
          </w:p>
        </w:tc>
        <w:tc>
          <w:tcPr>
            <w:tcW w:w="532" w:type="pct"/>
          </w:tcPr>
          <w:p w14:paraId="0A4E08D7" w14:textId="77777777" w:rsidR="00DC77C8" w:rsidRPr="00B5528A" w:rsidRDefault="00DC77C8" w:rsidP="00956446">
            <w:pPr>
              <w:pStyle w:val="Heading1"/>
              <w:numPr>
                <w:ilvl w:val="0"/>
                <w:numId w:val="0"/>
              </w:numPr>
              <w:spacing w:after="0"/>
              <w:rPr>
                <w:rFonts w:asciiTheme="majorBidi" w:hAnsiTheme="majorBidi" w:cstheme="majorBidi"/>
                <w:sz w:val="20"/>
                <w:szCs w:val="20"/>
              </w:rPr>
            </w:pPr>
          </w:p>
        </w:tc>
        <w:tc>
          <w:tcPr>
            <w:tcW w:w="1516" w:type="pct"/>
          </w:tcPr>
          <w:p w14:paraId="6EB5CB7D" w14:textId="77777777" w:rsidR="00DC77C8" w:rsidRPr="00B5528A" w:rsidRDefault="00DC77C8" w:rsidP="00956446">
            <w:pPr>
              <w:pStyle w:val="Heading1"/>
              <w:numPr>
                <w:ilvl w:val="0"/>
                <w:numId w:val="0"/>
              </w:numPr>
              <w:spacing w:after="0"/>
              <w:rPr>
                <w:rFonts w:asciiTheme="majorBidi" w:hAnsiTheme="majorBidi" w:cstheme="majorBidi"/>
                <w:sz w:val="20"/>
                <w:szCs w:val="20"/>
              </w:rPr>
            </w:pPr>
          </w:p>
        </w:tc>
        <w:tc>
          <w:tcPr>
            <w:tcW w:w="808" w:type="pct"/>
          </w:tcPr>
          <w:p w14:paraId="4F4C5AC4" w14:textId="77777777" w:rsidR="00DC77C8" w:rsidRPr="00B5528A" w:rsidRDefault="00DC77C8" w:rsidP="00956446">
            <w:pPr>
              <w:pStyle w:val="Heading1"/>
              <w:numPr>
                <w:ilvl w:val="0"/>
                <w:numId w:val="0"/>
              </w:numPr>
              <w:spacing w:after="0"/>
              <w:rPr>
                <w:rFonts w:asciiTheme="majorBidi" w:hAnsiTheme="majorBidi" w:cstheme="majorBidi"/>
                <w:sz w:val="20"/>
                <w:szCs w:val="20"/>
              </w:rPr>
            </w:pPr>
          </w:p>
        </w:tc>
      </w:tr>
      <w:tr w:rsidR="00DC77C8" w:rsidRPr="00B5528A" w14:paraId="70B8F645" w14:textId="77777777" w:rsidTr="00956446">
        <w:tc>
          <w:tcPr>
            <w:tcW w:w="5000" w:type="pct"/>
            <w:gridSpan w:val="5"/>
          </w:tcPr>
          <w:p w14:paraId="08A9AF5B" w14:textId="77777777" w:rsidR="00DC77C8" w:rsidRPr="00B5528A" w:rsidRDefault="00DC77C8" w:rsidP="00956446">
            <w:pPr>
              <w:pStyle w:val="Heading1"/>
              <w:numPr>
                <w:ilvl w:val="0"/>
                <w:numId w:val="0"/>
              </w:numPr>
              <w:spacing w:after="0"/>
              <w:rPr>
                <w:rFonts w:asciiTheme="majorBidi" w:hAnsiTheme="majorBidi" w:cstheme="majorBidi"/>
                <w:b/>
                <w:bCs/>
                <w:sz w:val="20"/>
                <w:szCs w:val="20"/>
              </w:rPr>
            </w:pPr>
            <w:proofErr w:type="spellStart"/>
            <w:r>
              <w:rPr>
                <w:rFonts w:asciiTheme="majorBidi" w:hAnsiTheme="majorBidi"/>
                <w:b/>
                <w:bCs/>
                <w:sz w:val="20"/>
                <w:szCs w:val="20"/>
              </w:rPr>
              <w:t>Доклады</w:t>
            </w:r>
            <w:proofErr w:type="spellEnd"/>
            <w:r>
              <w:rPr>
                <w:rFonts w:asciiTheme="majorBidi" w:hAnsiTheme="majorBidi"/>
                <w:b/>
                <w:bCs/>
                <w:sz w:val="20"/>
                <w:szCs w:val="20"/>
              </w:rPr>
              <w:t xml:space="preserve"> о </w:t>
            </w:r>
            <w:proofErr w:type="spellStart"/>
            <w:r>
              <w:rPr>
                <w:rFonts w:asciiTheme="majorBidi" w:hAnsiTheme="majorBidi"/>
                <w:b/>
                <w:bCs/>
                <w:sz w:val="20"/>
                <w:szCs w:val="20"/>
              </w:rPr>
              <w:t>положении</w:t>
            </w:r>
            <w:proofErr w:type="spellEnd"/>
            <w:r>
              <w:rPr>
                <w:rFonts w:asciiTheme="majorBidi" w:hAnsiTheme="majorBidi"/>
                <w:b/>
                <w:bCs/>
                <w:sz w:val="20"/>
                <w:szCs w:val="20"/>
              </w:rPr>
              <w:t xml:space="preserve"> </w:t>
            </w:r>
            <w:proofErr w:type="spellStart"/>
            <w:r>
              <w:rPr>
                <w:rFonts w:asciiTheme="majorBidi" w:hAnsiTheme="majorBidi"/>
                <w:b/>
                <w:bCs/>
                <w:sz w:val="20"/>
                <w:szCs w:val="20"/>
              </w:rPr>
              <w:t>дел</w:t>
            </w:r>
            <w:proofErr w:type="spellEnd"/>
          </w:p>
        </w:tc>
      </w:tr>
      <w:tr w:rsidR="00DC77C8" w:rsidRPr="00B5528A" w14:paraId="5DD73B98" w14:textId="77777777" w:rsidTr="00424EE9">
        <w:tc>
          <w:tcPr>
            <w:tcW w:w="1463" w:type="pct"/>
          </w:tcPr>
          <w:p w14:paraId="02CCA876" w14:textId="77777777" w:rsidR="00DC77C8" w:rsidRPr="00B5528A" w:rsidRDefault="00DC77C8" w:rsidP="00956446">
            <w:pPr>
              <w:pStyle w:val="Heading1"/>
              <w:numPr>
                <w:ilvl w:val="0"/>
                <w:numId w:val="0"/>
              </w:numPr>
              <w:spacing w:after="0"/>
              <w:jc w:val="left"/>
              <w:rPr>
                <w:rFonts w:asciiTheme="majorBidi" w:hAnsiTheme="majorBidi" w:cstheme="majorBidi"/>
                <w:sz w:val="20"/>
                <w:szCs w:val="20"/>
              </w:rPr>
            </w:pPr>
            <w:proofErr w:type="spellStart"/>
            <w:r>
              <w:rPr>
                <w:rFonts w:asciiTheme="majorBidi" w:hAnsiTheme="majorBidi"/>
                <w:sz w:val="20"/>
                <w:szCs w:val="20"/>
              </w:rPr>
              <w:t>Нет</w:t>
            </w:r>
            <w:proofErr w:type="spellEnd"/>
            <w:r>
              <w:rPr>
                <w:rFonts w:asciiTheme="majorBidi" w:hAnsiTheme="majorBidi"/>
                <w:sz w:val="20"/>
                <w:szCs w:val="20"/>
              </w:rPr>
              <w:t xml:space="preserve"> </w:t>
            </w:r>
            <w:proofErr w:type="spellStart"/>
            <w:r>
              <w:rPr>
                <w:rFonts w:asciiTheme="majorBidi" w:hAnsiTheme="majorBidi"/>
                <w:sz w:val="20"/>
                <w:szCs w:val="20"/>
              </w:rPr>
              <w:t>неурегулированных</w:t>
            </w:r>
            <w:proofErr w:type="spellEnd"/>
            <w:r>
              <w:rPr>
                <w:rFonts w:asciiTheme="majorBidi" w:hAnsiTheme="majorBidi"/>
                <w:sz w:val="20"/>
                <w:szCs w:val="20"/>
              </w:rPr>
              <w:t xml:space="preserve"> </w:t>
            </w:r>
            <w:proofErr w:type="spellStart"/>
            <w:r>
              <w:rPr>
                <w:rFonts w:asciiTheme="majorBidi" w:hAnsiTheme="majorBidi"/>
                <w:sz w:val="20"/>
                <w:szCs w:val="20"/>
              </w:rPr>
              <w:t>вопросов</w:t>
            </w:r>
            <w:proofErr w:type="spellEnd"/>
          </w:p>
        </w:tc>
        <w:tc>
          <w:tcPr>
            <w:tcW w:w="681" w:type="pct"/>
          </w:tcPr>
          <w:p w14:paraId="00675FDB" w14:textId="77777777" w:rsidR="00DC77C8" w:rsidRPr="00B5528A" w:rsidRDefault="00DC77C8" w:rsidP="0095644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10</w:t>
            </w:r>
          </w:p>
        </w:tc>
        <w:tc>
          <w:tcPr>
            <w:tcW w:w="532" w:type="pct"/>
          </w:tcPr>
          <w:p w14:paraId="18D515C0" w14:textId="77777777" w:rsidR="00DC77C8" w:rsidRPr="00B5528A" w:rsidRDefault="00DC77C8" w:rsidP="0095644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51/13</w:t>
            </w:r>
          </w:p>
        </w:tc>
        <w:tc>
          <w:tcPr>
            <w:tcW w:w="1516" w:type="pct"/>
          </w:tcPr>
          <w:p w14:paraId="41B03246" w14:textId="77777777" w:rsidR="00DC77C8" w:rsidRPr="00B5528A" w:rsidRDefault="00DC77C8" w:rsidP="00956446">
            <w:pPr>
              <w:pStyle w:val="Heading1"/>
              <w:numPr>
                <w:ilvl w:val="0"/>
                <w:numId w:val="0"/>
              </w:numPr>
              <w:spacing w:after="0"/>
              <w:rPr>
                <w:rFonts w:asciiTheme="majorBidi" w:hAnsiTheme="majorBidi" w:cstheme="majorBidi"/>
                <w:sz w:val="20"/>
                <w:szCs w:val="20"/>
              </w:rPr>
            </w:pPr>
            <w:proofErr w:type="spellStart"/>
            <w:r>
              <w:rPr>
                <w:rFonts w:asciiTheme="majorBidi" w:hAnsiTheme="majorBidi"/>
                <w:sz w:val="20"/>
                <w:szCs w:val="20"/>
              </w:rPr>
              <w:t>Удалить</w:t>
            </w:r>
            <w:proofErr w:type="spellEnd"/>
            <w:r>
              <w:rPr>
                <w:rFonts w:asciiTheme="majorBidi" w:hAnsiTheme="majorBidi"/>
                <w:sz w:val="20"/>
                <w:szCs w:val="20"/>
              </w:rPr>
              <w:t xml:space="preserve"> </w:t>
            </w:r>
            <w:proofErr w:type="spellStart"/>
            <w:r>
              <w:rPr>
                <w:rFonts w:asciiTheme="majorBidi" w:hAnsiTheme="majorBidi"/>
                <w:sz w:val="20"/>
                <w:szCs w:val="20"/>
              </w:rPr>
              <w:t>из</w:t>
            </w:r>
            <w:proofErr w:type="spellEnd"/>
            <w:r>
              <w:rPr>
                <w:rFonts w:asciiTheme="majorBidi" w:hAnsiTheme="majorBidi"/>
                <w:sz w:val="20"/>
                <w:szCs w:val="20"/>
              </w:rPr>
              <w:t xml:space="preserve"> </w:t>
            </w:r>
            <w:proofErr w:type="spellStart"/>
            <w:r>
              <w:rPr>
                <w:rFonts w:asciiTheme="majorBidi" w:hAnsiTheme="majorBidi"/>
                <w:sz w:val="20"/>
                <w:szCs w:val="20"/>
              </w:rPr>
              <w:t>будущей</w:t>
            </w:r>
            <w:proofErr w:type="spellEnd"/>
            <w:r>
              <w:rPr>
                <w:rFonts w:asciiTheme="majorBidi" w:hAnsiTheme="majorBidi"/>
                <w:sz w:val="20"/>
                <w:szCs w:val="20"/>
              </w:rPr>
              <w:t xml:space="preserve"> </w:t>
            </w:r>
            <w:proofErr w:type="spellStart"/>
            <w:r>
              <w:rPr>
                <w:rFonts w:asciiTheme="majorBidi" w:hAnsiTheme="majorBidi"/>
                <w:sz w:val="20"/>
                <w:szCs w:val="20"/>
              </w:rPr>
              <w:t>отчетности</w:t>
            </w:r>
            <w:proofErr w:type="spellEnd"/>
          </w:p>
        </w:tc>
        <w:tc>
          <w:tcPr>
            <w:tcW w:w="808" w:type="pct"/>
          </w:tcPr>
          <w:p w14:paraId="1F85749C" w14:textId="77777777" w:rsidR="00DC77C8" w:rsidRPr="00B5528A" w:rsidRDefault="00DC77C8" w:rsidP="00956446">
            <w:pPr>
              <w:pStyle w:val="Heading1"/>
              <w:numPr>
                <w:ilvl w:val="0"/>
                <w:numId w:val="0"/>
              </w:numPr>
              <w:spacing w:after="0"/>
              <w:jc w:val="center"/>
              <w:rPr>
                <w:rFonts w:asciiTheme="majorBidi" w:hAnsiTheme="majorBidi" w:cstheme="majorBidi"/>
                <w:sz w:val="20"/>
                <w:szCs w:val="20"/>
              </w:rPr>
            </w:pPr>
            <w:proofErr w:type="spellStart"/>
            <w:r>
              <w:rPr>
                <w:rFonts w:asciiTheme="majorBidi" w:hAnsiTheme="majorBidi"/>
                <w:sz w:val="20"/>
                <w:szCs w:val="20"/>
              </w:rPr>
              <w:t>н.п</w:t>
            </w:r>
            <w:proofErr w:type="spellEnd"/>
            <w:r>
              <w:rPr>
                <w:rFonts w:asciiTheme="majorBidi" w:hAnsiTheme="majorBidi"/>
                <w:sz w:val="20"/>
                <w:szCs w:val="20"/>
              </w:rPr>
              <w:t>.</w:t>
            </w:r>
          </w:p>
        </w:tc>
      </w:tr>
      <w:tr w:rsidR="00DC77C8" w:rsidRPr="00B5528A" w14:paraId="44F1CAEF" w14:textId="77777777" w:rsidTr="00424EE9">
        <w:tc>
          <w:tcPr>
            <w:tcW w:w="1463" w:type="pct"/>
          </w:tcPr>
          <w:p w14:paraId="25161588" w14:textId="77777777" w:rsidR="00DC77C8" w:rsidRPr="00B5528A" w:rsidRDefault="00DC77C8" w:rsidP="00956446">
            <w:pPr>
              <w:pStyle w:val="Heading1"/>
              <w:numPr>
                <w:ilvl w:val="0"/>
                <w:numId w:val="0"/>
              </w:numPr>
              <w:spacing w:after="0"/>
              <w:jc w:val="left"/>
              <w:rPr>
                <w:rFonts w:asciiTheme="majorBidi" w:hAnsiTheme="majorBidi" w:cstheme="majorBidi"/>
                <w:sz w:val="20"/>
                <w:szCs w:val="20"/>
              </w:rPr>
            </w:pPr>
            <w:proofErr w:type="spellStart"/>
            <w:r>
              <w:rPr>
                <w:rFonts w:asciiTheme="majorBidi" w:hAnsiTheme="majorBidi"/>
                <w:sz w:val="20"/>
                <w:szCs w:val="20"/>
              </w:rPr>
              <w:t>Вопросы</w:t>
            </w:r>
            <w:proofErr w:type="spellEnd"/>
            <w:r>
              <w:rPr>
                <w:rFonts w:asciiTheme="majorBidi" w:hAnsiTheme="majorBidi"/>
                <w:sz w:val="20"/>
                <w:szCs w:val="20"/>
              </w:rPr>
              <w:t xml:space="preserve">, </w:t>
            </w:r>
            <w:proofErr w:type="spellStart"/>
            <w:r>
              <w:rPr>
                <w:rFonts w:asciiTheme="majorBidi" w:hAnsiTheme="majorBidi"/>
                <w:sz w:val="20"/>
                <w:szCs w:val="20"/>
              </w:rPr>
              <w:t>требующие</w:t>
            </w:r>
            <w:proofErr w:type="spellEnd"/>
            <w:r>
              <w:rPr>
                <w:rFonts w:asciiTheme="majorBidi" w:hAnsiTheme="majorBidi"/>
                <w:sz w:val="20"/>
                <w:szCs w:val="20"/>
              </w:rPr>
              <w:t xml:space="preserve"> </w:t>
            </w:r>
            <w:proofErr w:type="spellStart"/>
            <w:r>
              <w:rPr>
                <w:rFonts w:asciiTheme="majorBidi" w:hAnsiTheme="majorBidi"/>
                <w:sz w:val="20"/>
                <w:szCs w:val="20"/>
              </w:rPr>
              <w:t>решения</w:t>
            </w:r>
            <w:proofErr w:type="spellEnd"/>
            <w:r>
              <w:rPr>
                <w:rFonts w:asciiTheme="majorBidi" w:hAnsiTheme="majorBidi"/>
                <w:sz w:val="20"/>
                <w:szCs w:val="20"/>
              </w:rPr>
              <w:t xml:space="preserve"> </w:t>
            </w:r>
          </w:p>
        </w:tc>
        <w:tc>
          <w:tcPr>
            <w:tcW w:w="681" w:type="pct"/>
          </w:tcPr>
          <w:p w14:paraId="5B44B7AE" w14:textId="77777777" w:rsidR="00DC77C8" w:rsidRPr="00B5528A" w:rsidRDefault="00DC77C8" w:rsidP="0095644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4</w:t>
            </w:r>
          </w:p>
        </w:tc>
        <w:tc>
          <w:tcPr>
            <w:tcW w:w="532" w:type="pct"/>
          </w:tcPr>
          <w:p w14:paraId="76476DAB" w14:textId="77777777" w:rsidR="00DC77C8" w:rsidRPr="00B5528A" w:rsidRDefault="00DC77C8" w:rsidP="0095644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51/13</w:t>
            </w:r>
          </w:p>
        </w:tc>
        <w:tc>
          <w:tcPr>
            <w:tcW w:w="1516" w:type="pct"/>
          </w:tcPr>
          <w:p w14:paraId="2D4722B2" w14:textId="77777777" w:rsidR="00DC77C8" w:rsidRPr="00DC77C8" w:rsidRDefault="00DC77C8" w:rsidP="00956446">
            <w:pPr>
              <w:pStyle w:val="Heading1"/>
              <w:numPr>
                <w:ilvl w:val="0"/>
                <w:numId w:val="0"/>
              </w:numPr>
              <w:spacing w:after="0"/>
              <w:jc w:val="left"/>
              <w:rPr>
                <w:rFonts w:asciiTheme="majorBidi" w:hAnsiTheme="majorBidi" w:cstheme="majorBidi"/>
                <w:sz w:val="20"/>
                <w:szCs w:val="20"/>
                <w:lang w:val="ru-RU"/>
              </w:rPr>
            </w:pPr>
            <w:r w:rsidRPr="00DC77C8">
              <w:rPr>
                <w:rFonts w:asciiTheme="majorBidi" w:hAnsiTheme="majorBidi"/>
                <w:iCs/>
                <w:sz w:val="20"/>
                <w:szCs w:val="20"/>
                <w:lang w:val="ru-RU"/>
              </w:rPr>
              <w:t xml:space="preserve">Запросить представление дополнительных докладов о положении дел </w:t>
            </w:r>
          </w:p>
        </w:tc>
        <w:tc>
          <w:tcPr>
            <w:tcW w:w="808" w:type="pct"/>
          </w:tcPr>
          <w:p w14:paraId="1D0ADDF5" w14:textId="77777777" w:rsidR="00DC77C8" w:rsidRPr="00B5528A" w:rsidRDefault="00DC77C8" w:rsidP="00956446">
            <w:pPr>
              <w:pStyle w:val="Heading1"/>
              <w:numPr>
                <w:ilvl w:val="0"/>
                <w:numId w:val="0"/>
              </w:numPr>
              <w:spacing w:after="0"/>
              <w:jc w:val="center"/>
              <w:rPr>
                <w:rFonts w:asciiTheme="majorBidi" w:hAnsiTheme="majorBidi" w:cstheme="majorBidi"/>
                <w:sz w:val="20"/>
                <w:szCs w:val="20"/>
              </w:rPr>
            </w:pPr>
            <w:proofErr w:type="spellStart"/>
            <w:r>
              <w:rPr>
                <w:rFonts w:asciiTheme="majorBidi" w:hAnsiTheme="majorBidi"/>
                <w:sz w:val="20"/>
                <w:szCs w:val="20"/>
              </w:rPr>
              <w:t>Приложение</w:t>
            </w:r>
            <w:proofErr w:type="spellEnd"/>
            <w:r>
              <w:rPr>
                <w:rFonts w:asciiTheme="majorBidi" w:hAnsiTheme="majorBidi"/>
                <w:sz w:val="20"/>
                <w:szCs w:val="20"/>
              </w:rPr>
              <w:t xml:space="preserve"> II</w:t>
            </w:r>
          </w:p>
        </w:tc>
      </w:tr>
      <w:tr w:rsidR="00DC77C8" w:rsidRPr="00B5528A" w14:paraId="08876FAE" w14:textId="77777777" w:rsidTr="00424EE9">
        <w:tc>
          <w:tcPr>
            <w:tcW w:w="1463" w:type="pct"/>
          </w:tcPr>
          <w:p w14:paraId="0B02FEE1" w14:textId="77777777" w:rsidR="00DC77C8" w:rsidRPr="00B5528A" w:rsidRDefault="00DC77C8" w:rsidP="00956446">
            <w:pPr>
              <w:pStyle w:val="Heading1"/>
              <w:numPr>
                <w:ilvl w:val="0"/>
                <w:numId w:val="0"/>
              </w:numPr>
              <w:spacing w:after="0"/>
              <w:jc w:val="left"/>
              <w:rPr>
                <w:rFonts w:asciiTheme="majorBidi" w:hAnsiTheme="majorBidi" w:cstheme="majorBidi"/>
                <w:b/>
                <w:bCs/>
                <w:sz w:val="20"/>
                <w:szCs w:val="20"/>
              </w:rPr>
            </w:pPr>
            <w:proofErr w:type="spellStart"/>
            <w:r>
              <w:rPr>
                <w:rFonts w:asciiTheme="majorBidi" w:hAnsiTheme="majorBidi"/>
                <w:b/>
                <w:bCs/>
                <w:sz w:val="20"/>
                <w:szCs w:val="20"/>
              </w:rPr>
              <w:t>Итого</w:t>
            </w:r>
            <w:proofErr w:type="spellEnd"/>
          </w:p>
        </w:tc>
        <w:tc>
          <w:tcPr>
            <w:tcW w:w="681" w:type="pct"/>
          </w:tcPr>
          <w:p w14:paraId="0CF8BF3B" w14:textId="77777777" w:rsidR="00DC77C8" w:rsidRPr="00B5528A" w:rsidRDefault="00DC77C8" w:rsidP="00956446">
            <w:pPr>
              <w:pStyle w:val="Heading1"/>
              <w:numPr>
                <w:ilvl w:val="0"/>
                <w:numId w:val="0"/>
              </w:numPr>
              <w:spacing w:after="0"/>
              <w:jc w:val="center"/>
              <w:rPr>
                <w:rFonts w:asciiTheme="majorBidi" w:hAnsiTheme="majorBidi" w:cstheme="majorBidi"/>
                <w:b/>
                <w:bCs/>
                <w:sz w:val="20"/>
                <w:szCs w:val="20"/>
              </w:rPr>
            </w:pPr>
            <w:r>
              <w:rPr>
                <w:rFonts w:asciiTheme="majorBidi" w:hAnsiTheme="majorBidi"/>
                <w:b/>
                <w:bCs/>
                <w:sz w:val="20"/>
                <w:szCs w:val="20"/>
              </w:rPr>
              <w:t>14</w:t>
            </w:r>
          </w:p>
        </w:tc>
        <w:tc>
          <w:tcPr>
            <w:tcW w:w="532" w:type="pct"/>
          </w:tcPr>
          <w:p w14:paraId="3DCCE478" w14:textId="77777777" w:rsidR="00DC77C8" w:rsidRPr="00B5528A" w:rsidRDefault="00DC77C8" w:rsidP="00956446">
            <w:pPr>
              <w:pStyle w:val="Heading1"/>
              <w:numPr>
                <w:ilvl w:val="0"/>
                <w:numId w:val="0"/>
              </w:numPr>
              <w:spacing w:after="0"/>
              <w:rPr>
                <w:rFonts w:asciiTheme="majorBidi" w:hAnsiTheme="majorBidi" w:cstheme="majorBidi"/>
                <w:sz w:val="20"/>
                <w:szCs w:val="20"/>
              </w:rPr>
            </w:pPr>
          </w:p>
        </w:tc>
        <w:tc>
          <w:tcPr>
            <w:tcW w:w="1516" w:type="pct"/>
          </w:tcPr>
          <w:p w14:paraId="7865A59C" w14:textId="77777777" w:rsidR="00DC77C8" w:rsidRPr="00B5528A" w:rsidRDefault="00DC77C8" w:rsidP="00956446">
            <w:pPr>
              <w:pStyle w:val="Heading1"/>
              <w:numPr>
                <w:ilvl w:val="0"/>
                <w:numId w:val="0"/>
              </w:numPr>
              <w:spacing w:after="0"/>
              <w:rPr>
                <w:rFonts w:asciiTheme="majorBidi" w:hAnsiTheme="majorBidi" w:cstheme="majorBidi"/>
                <w:sz w:val="20"/>
                <w:szCs w:val="20"/>
              </w:rPr>
            </w:pPr>
          </w:p>
        </w:tc>
        <w:tc>
          <w:tcPr>
            <w:tcW w:w="808" w:type="pct"/>
          </w:tcPr>
          <w:p w14:paraId="6E8F3F97" w14:textId="77777777" w:rsidR="00DC77C8" w:rsidRPr="00B5528A" w:rsidRDefault="00DC77C8" w:rsidP="00956446">
            <w:pPr>
              <w:pStyle w:val="Heading1"/>
              <w:numPr>
                <w:ilvl w:val="0"/>
                <w:numId w:val="0"/>
              </w:numPr>
              <w:spacing w:after="0"/>
              <w:rPr>
                <w:rFonts w:asciiTheme="majorBidi" w:hAnsiTheme="majorBidi" w:cstheme="majorBidi"/>
                <w:sz w:val="20"/>
                <w:szCs w:val="20"/>
              </w:rPr>
            </w:pPr>
          </w:p>
        </w:tc>
      </w:tr>
    </w:tbl>
    <w:p w14:paraId="4ED4285F" w14:textId="77777777" w:rsidR="00DC77C8" w:rsidRPr="00B5528A" w:rsidRDefault="00DC77C8" w:rsidP="00DC77C8"/>
    <w:p w14:paraId="3C1DAD43" w14:textId="77777777" w:rsidR="00DC77C8" w:rsidRPr="00B5528A" w:rsidRDefault="00DC77C8" w:rsidP="00DC77C8">
      <w:pPr>
        <w:pStyle w:val="a--"/>
        <w:keepNext/>
        <w:suppressAutoHyphens w:val="0"/>
        <w:jc w:val="left"/>
        <w:rPr>
          <w:b w:val="0"/>
          <w:bCs w:val="0"/>
          <w:sz w:val="22"/>
          <w:szCs w:val="22"/>
          <w:u w:val="single"/>
        </w:rPr>
      </w:pPr>
      <w:proofErr w:type="spellStart"/>
      <w:r>
        <w:rPr>
          <w:b w:val="0"/>
          <w:bCs w:val="0"/>
          <w:sz w:val="22"/>
          <w:szCs w:val="22"/>
          <w:u w:val="single"/>
        </w:rPr>
        <w:t>Отмена</w:t>
      </w:r>
      <w:proofErr w:type="spellEnd"/>
      <w:r>
        <w:rPr>
          <w:b w:val="0"/>
          <w:bCs w:val="0"/>
          <w:sz w:val="22"/>
          <w:szCs w:val="22"/>
          <w:u w:val="single"/>
        </w:rPr>
        <w:t xml:space="preserve"> </w:t>
      </w:r>
      <w:proofErr w:type="spellStart"/>
      <w:r>
        <w:rPr>
          <w:b w:val="0"/>
          <w:bCs w:val="0"/>
          <w:sz w:val="22"/>
          <w:szCs w:val="22"/>
          <w:u w:val="single"/>
        </w:rPr>
        <w:t>проектов</w:t>
      </w:r>
      <w:proofErr w:type="spellEnd"/>
    </w:p>
    <w:p w14:paraId="598CBAA1" w14:textId="77777777" w:rsidR="00DC77C8" w:rsidRPr="00B5528A" w:rsidRDefault="00DC77C8" w:rsidP="00DC77C8">
      <w:pPr>
        <w:pStyle w:val="a--"/>
        <w:keepNext/>
        <w:suppressAutoHyphens w:val="0"/>
        <w:jc w:val="left"/>
        <w:rPr>
          <w:lang w:val="en-CA"/>
        </w:rPr>
      </w:pPr>
    </w:p>
    <w:p w14:paraId="06E0A3C9" w14:textId="77777777" w:rsidR="00DC77C8" w:rsidRPr="00DC77C8" w:rsidRDefault="00DC77C8" w:rsidP="00DC77C8">
      <w:pPr>
        <w:pStyle w:val="Heading1"/>
        <w:rPr>
          <w:lang w:val="ru-RU"/>
        </w:rPr>
      </w:pPr>
      <w:r w:rsidRPr="00DC77C8">
        <w:rPr>
          <w:lang w:val="ru-RU"/>
        </w:rPr>
        <w:t xml:space="preserve">На 97-м совещании Исполнительный комитет поручил Секретариату направить письмо Афганистану и ЮНИДО, в качестве ведущего учреждения-исполнителя, в отношении возможной отмены плана организационной деятельности по поэтапному отказу от ГХФУ (ПОДПО) для этой страны (этап </w:t>
      </w:r>
      <w:r>
        <w:t>I</w:t>
      </w:r>
      <w:r w:rsidRPr="00DC77C8">
        <w:rPr>
          <w:lang w:val="ru-RU"/>
        </w:rPr>
        <w:t>, третий транш (</w:t>
      </w:r>
      <w:r>
        <w:t>AFG</w:t>
      </w:r>
      <w:r w:rsidRPr="00DC77C8">
        <w:rPr>
          <w:lang w:val="ru-RU"/>
        </w:rPr>
        <w:t>/</w:t>
      </w:r>
      <w:r>
        <w:t>PHA</w:t>
      </w:r>
      <w:r w:rsidRPr="00DC77C8">
        <w:rPr>
          <w:lang w:val="ru-RU"/>
        </w:rPr>
        <w:t>/79/</w:t>
      </w:r>
      <w:r>
        <w:t>INV</w:t>
      </w:r>
      <w:r w:rsidRPr="00DC77C8">
        <w:rPr>
          <w:lang w:val="ru-RU"/>
        </w:rPr>
        <w:t xml:space="preserve">/22), этап </w:t>
      </w:r>
      <w:r>
        <w:t>I</w:t>
      </w:r>
      <w:r w:rsidRPr="00DC77C8">
        <w:rPr>
          <w:lang w:val="ru-RU"/>
        </w:rPr>
        <w:t>, четвертый транш (</w:t>
      </w:r>
      <w:r>
        <w:t>AFG</w:t>
      </w:r>
      <w:r w:rsidRPr="00DC77C8">
        <w:rPr>
          <w:lang w:val="ru-RU"/>
        </w:rPr>
        <w:t>/</w:t>
      </w:r>
      <w:r>
        <w:t>PHA</w:t>
      </w:r>
      <w:r w:rsidRPr="00DC77C8">
        <w:rPr>
          <w:lang w:val="ru-RU"/>
        </w:rPr>
        <w:t>/85/</w:t>
      </w:r>
      <w:r>
        <w:t>INV</w:t>
      </w:r>
      <w:r w:rsidRPr="00DC77C8">
        <w:rPr>
          <w:lang w:val="ru-RU"/>
        </w:rPr>
        <w:t xml:space="preserve">/28) и этап </w:t>
      </w:r>
      <w:r>
        <w:t>II</w:t>
      </w:r>
      <w:r w:rsidRPr="00DC77C8">
        <w:rPr>
          <w:lang w:val="ru-RU"/>
        </w:rPr>
        <w:t>, первый транш (</w:t>
      </w:r>
      <w:r>
        <w:t>AFG</w:t>
      </w:r>
      <w:r w:rsidRPr="00DC77C8">
        <w:rPr>
          <w:lang w:val="ru-RU"/>
        </w:rPr>
        <w:t>/</w:t>
      </w:r>
      <w:r>
        <w:t>PHA</w:t>
      </w:r>
      <w:r w:rsidRPr="00DC77C8">
        <w:rPr>
          <w:lang w:val="ru-RU"/>
        </w:rPr>
        <w:t>/85/</w:t>
      </w:r>
      <w:r>
        <w:t>INV</w:t>
      </w:r>
      <w:r w:rsidRPr="00DC77C8">
        <w:rPr>
          <w:lang w:val="ru-RU"/>
        </w:rPr>
        <w:t xml:space="preserve">/30)) (решение 97/13 </w:t>
      </w:r>
      <w:r>
        <w:t>d</w:t>
      </w:r>
      <w:r w:rsidRPr="00DC77C8">
        <w:rPr>
          <w:lang w:val="ru-RU"/>
        </w:rPr>
        <w:t>)).</w:t>
      </w:r>
    </w:p>
    <w:p w14:paraId="72F7FBB5" w14:textId="77777777" w:rsidR="00DC77C8" w:rsidRPr="00DC77C8" w:rsidRDefault="00DC77C8" w:rsidP="00DC77C8">
      <w:pPr>
        <w:pStyle w:val="Heading1"/>
        <w:rPr>
          <w:lang w:val="ru-RU"/>
        </w:rPr>
      </w:pPr>
      <w:r w:rsidRPr="00DC77C8">
        <w:rPr>
          <w:lang w:val="ru-RU"/>
        </w:rPr>
        <w:t xml:space="preserve">В соответствии с этим решением ЮНИДО проинформировала Секретариат о том, что санкции Совета Безопасности ООН предусматривают целевые меры в отношении Афганистана, в соответствии с которыми все проекты должны проходить официальную проверку на соответствие требованиям перед их реализацией. ЮНИДО добавила, что система ООН в настоящее время воздерживается от действий, которые могут создать впечатление признания де-факто властей в Афганистане, а также от прямой бюджетной поддержки или действий, которые могут быть расценены как легитимизация таких властей. Учитывая, что эта ситуация создала значительные процедурные, правовые и оперативные препятствия для ЮНИДО в продолжении реализации этих проектов, ЮНИДО хотела бы запросить отмену следующих дополнительных проектов в Афганистане: ПОДПО (этап </w:t>
      </w:r>
      <w:r>
        <w:t>I</w:t>
      </w:r>
      <w:r w:rsidRPr="00DC77C8">
        <w:rPr>
          <w:lang w:val="ru-RU"/>
        </w:rPr>
        <w:t>, четвертый транш) (</w:t>
      </w:r>
      <w:r>
        <w:t>AFG</w:t>
      </w:r>
      <w:r w:rsidRPr="00DC77C8">
        <w:rPr>
          <w:lang w:val="ru-RU"/>
        </w:rPr>
        <w:t>/</w:t>
      </w:r>
      <w:r>
        <w:t>PHA</w:t>
      </w:r>
      <w:r w:rsidRPr="00DC77C8">
        <w:rPr>
          <w:lang w:val="ru-RU"/>
        </w:rPr>
        <w:t>/95/</w:t>
      </w:r>
      <w:r>
        <w:t>TAS</w:t>
      </w:r>
      <w:r w:rsidRPr="00DC77C8">
        <w:rPr>
          <w:lang w:val="ru-RU"/>
        </w:rPr>
        <w:t xml:space="preserve">/33); ПОДПО (этап </w:t>
      </w:r>
      <w:r>
        <w:t>II</w:t>
      </w:r>
      <w:r w:rsidRPr="00DC77C8">
        <w:rPr>
          <w:lang w:val="ru-RU"/>
        </w:rPr>
        <w:t>, первый транш) (</w:t>
      </w:r>
      <w:r>
        <w:t>AFG</w:t>
      </w:r>
      <w:r w:rsidRPr="00DC77C8">
        <w:rPr>
          <w:lang w:val="ru-RU"/>
        </w:rPr>
        <w:t>/</w:t>
      </w:r>
      <w:r>
        <w:t>PHA</w:t>
      </w:r>
      <w:r w:rsidRPr="00DC77C8">
        <w:rPr>
          <w:lang w:val="ru-RU"/>
        </w:rPr>
        <w:t>/95/</w:t>
      </w:r>
      <w:r>
        <w:t>TAS</w:t>
      </w:r>
      <w:r w:rsidRPr="00DC77C8">
        <w:rPr>
          <w:lang w:val="ru-RU"/>
        </w:rPr>
        <w:t xml:space="preserve">/34); продление проекта по укреплению организационной инфраструктуры (этап </w:t>
      </w:r>
      <w:r>
        <w:t>X</w:t>
      </w:r>
      <w:r w:rsidRPr="00DC77C8">
        <w:rPr>
          <w:lang w:val="ru-RU"/>
        </w:rPr>
        <w:t>: 1/2022</w:t>
      </w:r>
      <w:r w:rsidRPr="00DC77C8">
        <w:rPr>
          <w:lang w:val="ru-RU"/>
        </w:rPr>
        <w:noBreakHyphen/>
        <w:t>12/2023) (</w:t>
      </w:r>
      <w:r>
        <w:t>AFG</w:t>
      </w:r>
      <w:r w:rsidRPr="00DC77C8">
        <w:rPr>
          <w:lang w:val="ru-RU"/>
        </w:rPr>
        <w:t>/</w:t>
      </w:r>
      <w:r>
        <w:t>SEV</w:t>
      </w:r>
      <w:r w:rsidRPr="00DC77C8">
        <w:rPr>
          <w:lang w:val="ru-RU"/>
        </w:rPr>
        <w:t>/95/</w:t>
      </w:r>
      <w:r>
        <w:t>INS</w:t>
      </w:r>
      <w:r w:rsidRPr="00DC77C8">
        <w:rPr>
          <w:lang w:val="ru-RU"/>
        </w:rPr>
        <w:t>/35); и подготовка национального перечня хранилищ отходов регулируемых веществ и разработка национального плана регулирования этих веществ (решение 91/66) (</w:t>
      </w:r>
      <w:r>
        <w:t>AFG</w:t>
      </w:r>
      <w:r w:rsidRPr="00DC77C8">
        <w:rPr>
          <w:lang w:val="ru-RU"/>
        </w:rPr>
        <w:t>/</w:t>
      </w:r>
      <w:r>
        <w:t>DES</w:t>
      </w:r>
      <w:r w:rsidRPr="00DC77C8">
        <w:rPr>
          <w:lang w:val="ru-RU"/>
        </w:rPr>
        <w:t>/94/</w:t>
      </w:r>
      <w:r>
        <w:t>PRP</w:t>
      </w:r>
      <w:r w:rsidRPr="00DC77C8">
        <w:rPr>
          <w:lang w:val="ru-RU"/>
        </w:rPr>
        <w:t>/32).</w:t>
      </w:r>
    </w:p>
    <w:p w14:paraId="2E80369B" w14:textId="77777777" w:rsidR="00DC77C8" w:rsidRPr="00DC77C8" w:rsidRDefault="00DC77C8" w:rsidP="00DC77C8">
      <w:pPr>
        <w:pStyle w:val="Heading1"/>
        <w:keepNext/>
        <w:rPr>
          <w:lang w:val="ru-RU"/>
        </w:rPr>
      </w:pPr>
      <w:r w:rsidRPr="00DC77C8">
        <w:rPr>
          <w:lang w:val="ru-RU"/>
        </w:rPr>
        <w:t xml:space="preserve">В таблице 2 приведены данные о положении с расходами по каждому проекту. </w:t>
      </w:r>
    </w:p>
    <w:p w14:paraId="07BBA8DC" w14:textId="68890B16" w:rsidR="00DC77C8" w:rsidRPr="00DC77C8" w:rsidRDefault="00DC77C8" w:rsidP="00DC77C8">
      <w:pPr>
        <w:keepNext/>
        <w:rPr>
          <w:b/>
          <w:bCs/>
          <w:lang w:val="ru-RU"/>
        </w:rPr>
      </w:pPr>
      <w:r w:rsidRPr="00DC77C8">
        <w:rPr>
          <w:b/>
          <w:bCs/>
          <w:lang w:val="ru-RU"/>
        </w:rPr>
        <w:t>Таблица 2. Проекты, рекомендованные к отмене в Афганистане</w:t>
      </w:r>
    </w:p>
    <w:tbl>
      <w:tblPr>
        <w:tblW w:w="95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3150"/>
        <w:gridCol w:w="1530"/>
        <w:gridCol w:w="1350"/>
        <w:gridCol w:w="1492"/>
      </w:tblGrid>
      <w:tr w:rsidR="00DC77C8" w:rsidRPr="00166380" w14:paraId="659C8F64" w14:textId="77777777" w:rsidTr="00166380">
        <w:trPr>
          <w:trHeight w:val="665"/>
          <w:tblHeader/>
        </w:trPr>
        <w:tc>
          <w:tcPr>
            <w:tcW w:w="1980" w:type="dxa"/>
            <w:tcMar>
              <w:top w:w="0" w:type="dxa"/>
              <w:left w:w="108" w:type="dxa"/>
              <w:bottom w:w="0" w:type="dxa"/>
              <w:right w:w="108" w:type="dxa"/>
            </w:tcMar>
            <w:hideMark/>
          </w:tcPr>
          <w:p w14:paraId="4549BD83" w14:textId="77777777" w:rsidR="00DC77C8" w:rsidRPr="00166380" w:rsidRDefault="00DC77C8" w:rsidP="00956446">
            <w:pPr>
              <w:keepNext/>
              <w:jc w:val="center"/>
              <w:rPr>
                <w:color w:val="000000"/>
                <w:sz w:val="18"/>
                <w:szCs w:val="18"/>
              </w:rPr>
            </w:pPr>
            <w:proofErr w:type="spellStart"/>
            <w:r w:rsidRPr="00166380">
              <w:rPr>
                <w:b/>
                <w:bCs/>
                <w:color w:val="000000"/>
                <w:sz w:val="18"/>
                <w:szCs w:val="18"/>
              </w:rPr>
              <w:t>Код</w:t>
            </w:r>
            <w:proofErr w:type="spellEnd"/>
            <w:r w:rsidRPr="00166380">
              <w:rPr>
                <w:b/>
                <w:bCs/>
                <w:color w:val="000000"/>
                <w:sz w:val="18"/>
                <w:szCs w:val="18"/>
              </w:rPr>
              <w:t xml:space="preserve"> </w:t>
            </w:r>
            <w:proofErr w:type="spellStart"/>
            <w:r w:rsidRPr="00166380">
              <w:rPr>
                <w:b/>
                <w:bCs/>
                <w:color w:val="000000"/>
                <w:sz w:val="18"/>
                <w:szCs w:val="18"/>
              </w:rPr>
              <w:t>проекта</w:t>
            </w:r>
            <w:proofErr w:type="spellEnd"/>
          </w:p>
        </w:tc>
        <w:tc>
          <w:tcPr>
            <w:tcW w:w="3150" w:type="dxa"/>
          </w:tcPr>
          <w:p w14:paraId="38F83045" w14:textId="77777777" w:rsidR="00DC77C8" w:rsidRPr="00166380" w:rsidRDefault="00DC77C8" w:rsidP="00956446">
            <w:pPr>
              <w:keepNext/>
              <w:jc w:val="center"/>
              <w:rPr>
                <w:b/>
                <w:bCs/>
                <w:color w:val="000000"/>
                <w:sz w:val="18"/>
                <w:szCs w:val="18"/>
              </w:rPr>
            </w:pPr>
            <w:proofErr w:type="spellStart"/>
            <w:r w:rsidRPr="00166380">
              <w:rPr>
                <w:b/>
                <w:bCs/>
                <w:color w:val="000000"/>
                <w:sz w:val="18"/>
                <w:szCs w:val="18"/>
              </w:rPr>
              <w:t>Название</w:t>
            </w:r>
            <w:proofErr w:type="spellEnd"/>
            <w:r w:rsidRPr="00166380">
              <w:rPr>
                <w:b/>
                <w:bCs/>
                <w:color w:val="000000"/>
                <w:sz w:val="18"/>
                <w:szCs w:val="18"/>
              </w:rPr>
              <w:t xml:space="preserve"> </w:t>
            </w:r>
            <w:proofErr w:type="spellStart"/>
            <w:r w:rsidRPr="00166380">
              <w:rPr>
                <w:b/>
                <w:bCs/>
                <w:color w:val="000000"/>
                <w:sz w:val="18"/>
                <w:szCs w:val="18"/>
              </w:rPr>
              <w:t>проекта</w:t>
            </w:r>
            <w:proofErr w:type="spellEnd"/>
          </w:p>
        </w:tc>
        <w:tc>
          <w:tcPr>
            <w:tcW w:w="1530" w:type="dxa"/>
          </w:tcPr>
          <w:p w14:paraId="24608D34" w14:textId="77777777" w:rsidR="00DC77C8" w:rsidRPr="00166380" w:rsidRDefault="00DC77C8" w:rsidP="00956446">
            <w:pPr>
              <w:keepNext/>
              <w:jc w:val="center"/>
              <w:rPr>
                <w:b/>
                <w:bCs/>
                <w:color w:val="000000"/>
                <w:sz w:val="18"/>
                <w:szCs w:val="18"/>
              </w:rPr>
            </w:pPr>
            <w:proofErr w:type="spellStart"/>
            <w:r w:rsidRPr="00166380">
              <w:rPr>
                <w:b/>
                <w:bCs/>
                <w:color w:val="000000"/>
                <w:sz w:val="18"/>
                <w:szCs w:val="18"/>
              </w:rPr>
              <w:t>Утверждено</w:t>
            </w:r>
            <w:proofErr w:type="spellEnd"/>
            <w:r w:rsidRPr="00166380">
              <w:rPr>
                <w:b/>
                <w:bCs/>
                <w:color w:val="000000"/>
                <w:sz w:val="18"/>
                <w:szCs w:val="18"/>
              </w:rPr>
              <w:t xml:space="preserve"> </w:t>
            </w:r>
          </w:p>
          <w:p w14:paraId="2715B7F8" w14:textId="77777777" w:rsidR="00DC77C8" w:rsidRPr="00166380" w:rsidRDefault="00DC77C8" w:rsidP="00956446">
            <w:pPr>
              <w:keepNext/>
              <w:ind w:left="-104" w:right="-190"/>
              <w:jc w:val="center"/>
              <w:rPr>
                <w:b/>
                <w:bCs/>
                <w:color w:val="000000"/>
                <w:sz w:val="18"/>
                <w:szCs w:val="18"/>
              </w:rPr>
            </w:pPr>
            <w:proofErr w:type="spellStart"/>
            <w:r w:rsidRPr="00166380">
              <w:rPr>
                <w:b/>
                <w:bCs/>
                <w:color w:val="000000"/>
                <w:sz w:val="18"/>
                <w:szCs w:val="18"/>
              </w:rPr>
              <w:t>средств</w:t>
            </w:r>
            <w:proofErr w:type="spellEnd"/>
            <w:r w:rsidRPr="00166380">
              <w:rPr>
                <w:b/>
                <w:bCs/>
                <w:color w:val="000000"/>
                <w:sz w:val="18"/>
                <w:szCs w:val="18"/>
              </w:rPr>
              <w:t xml:space="preserve"> </w:t>
            </w:r>
          </w:p>
          <w:p w14:paraId="073F61CA" w14:textId="77777777" w:rsidR="00DC77C8" w:rsidRPr="00166380" w:rsidRDefault="00DC77C8" w:rsidP="00956446">
            <w:pPr>
              <w:keepNext/>
              <w:jc w:val="center"/>
              <w:rPr>
                <w:b/>
                <w:bCs/>
                <w:color w:val="000000"/>
                <w:sz w:val="18"/>
                <w:szCs w:val="18"/>
              </w:rPr>
            </w:pPr>
            <w:r w:rsidRPr="00166380">
              <w:rPr>
                <w:b/>
                <w:bCs/>
                <w:color w:val="000000"/>
                <w:sz w:val="18"/>
                <w:szCs w:val="18"/>
              </w:rPr>
              <w:t>(</w:t>
            </w:r>
            <w:proofErr w:type="spellStart"/>
            <w:r w:rsidRPr="00166380">
              <w:rPr>
                <w:b/>
                <w:bCs/>
                <w:color w:val="000000"/>
                <w:sz w:val="18"/>
                <w:szCs w:val="18"/>
              </w:rPr>
              <w:t>долл</w:t>
            </w:r>
            <w:proofErr w:type="spellEnd"/>
            <w:r w:rsidRPr="00166380">
              <w:rPr>
                <w:b/>
                <w:bCs/>
                <w:color w:val="000000"/>
                <w:sz w:val="18"/>
                <w:szCs w:val="18"/>
              </w:rPr>
              <w:t>. США)</w:t>
            </w:r>
          </w:p>
        </w:tc>
        <w:tc>
          <w:tcPr>
            <w:tcW w:w="1350" w:type="dxa"/>
            <w:tcMar>
              <w:top w:w="0" w:type="dxa"/>
              <w:left w:w="108" w:type="dxa"/>
              <w:bottom w:w="0" w:type="dxa"/>
              <w:right w:w="108" w:type="dxa"/>
            </w:tcMar>
            <w:hideMark/>
          </w:tcPr>
          <w:p w14:paraId="0672E05B" w14:textId="77777777" w:rsidR="00166380" w:rsidRDefault="00DC77C8" w:rsidP="00956446">
            <w:pPr>
              <w:keepNext/>
              <w:jc w:val="center"/>
              <w:rPr>
                <w:b/>
                <w:bCs/>
                <w:color w:val="000000"/>
                <w:sz w:val="18"/>
                <w:szCs w:val="18"/>
              </w:rPr>
            </w:pPr>
            <w:proofErr w:type="spellStart"/>
            <w:r w:rsidRPr="00166380">
              <w:rPr>
                <w:b/>
                <w:bCs/>
                <w:color w:val="000000"/>
                <w:sz w:val="18"/>
                <w:szCs w:val="18"/>
              </w:rPr>
              <w:t>Выделено</w:t>
            </w:r>
            <w:proofErr w:type="spellEnd"/>
            <w:r w:rsidRPr="00166380">
              <w:rPr>
                <w:b/>
                <w:bCs/>
                <w:color w:val="000000"/>
                <w:sz w:val="18"/>
                <w:szCs w:val="18"/>
              </w:rPr>
              <w:t xml:space="preserve"> </w:t>
            </w:r>
            <w:proofErr w:type="spellStart"/>
            <w:r w:rsidRPr="00166380">
              <w:rPr>
                <w:b/>
                <w:bCs/>
                <w:color w:val="000000"/>
                <w:sz w:val="18"/>
                <w:szCs w:val="18"/>
              </w:rPr>
              <w:t>средств</w:t>
            </w:r>
            <w:proofErr w:type="spellEnd"/>
          </w:p>
          <w:p w14:paraId="25973ACE" w14:textId="452DBB2F" w:rsidR="00DC77C8" w:rsidRPr="00166380" w:rsidRDefault="00DC77C8" w:rsidP="00956446">
            <w:pPr>
              <w:keepNext/>
              <w:jc w:val="center"/>
              <w:rPr>
                <w:color w:val="000000"/>
                <w:sz w:val="18"/>
                <w:szCs w:val="18"/>
              </w:rPr>
            </w:pPr>
            <w:r w:rsidRPr="00166380">
              <w:rPr>
                <w:b/>
                <w:bCs/>
                <w:color w:val="000000"/>
                <w:sz w:val="18"/>
                <w:szCs w:val="18"/>
              </w:rPr>
              <w:t xml:space="preserve"> (</w:t>
            </w:r>
            <w:proofErr w:type="spellStart"/>
            <w:r w:rsidRPr="00166380">
              <w:rPr>
                <w:b/>
                <w:bCs/>
                <w:color w:val="000000"/>
                <w:sz w:val="18"/>
                <w:szCs w:val="18"/>
              </w:rPr>
              <w:t>долл</w:t>
            </w:r>
            <w:proofErr w:type="spellEnd"/>
            <w:r w:rsidRPr="00166380">
              <w:rPr>
                <w:b/>
                <w:bCs/>
                <w:color w:val="000000"/>
                <w:sz w:val="18"/>
                <w:szCs w:val="18"/>
              </w:rPr>
              <w:t>. США)</w:t>
            </w:r>
          </w:p>
        </w:tc>
        <w:tc>
          <w:tcPr>
            <w:tcW w:w="1492" w:type="dxa"/>
          </w:tcPr>
          <w:p w14:paraId="4BFFD5C7" w14:textId="77777777" w:rsidR="00166380" w:rsidRDefault="00DC77C8" w:rsidP="00956446">
            <w:pPr>
              <w:keepNext/>
              <w:jc w:val="center"/>
              <w:rPr>
                <w:b/>
                <w:bCs/>
                <w:color w:val="000000"/>
                <w:sz w:val="18"/>
                <w:szCs w:val="18"/>
              </w:rPr>
            </w:pPr>
            <w:proofErr w:type="spellStart"/>
            <w:r w:rsidRPr="00166380">
              <w:rPr>
                <w:b/>
                <w:bCs/>
                <w:color w:val="000000"/>
                <w:sz w:val="18"/>
                <w:szCs w:val="18"/>
              </w:rPr>
              <w:t>Неиспользованный</w:t>
            </w:r>
            <w:proofErr w:type="spellEnd"/>
            <w:r w:rsidRPr="00166380">
              <w:rPr>
                <w:b/>
                <w:bCs/>
                <w:color w:val="000000"/>
                <w:sz w:val="18"/>
                <w:szCs w:val="18"/>
              </w:rPr>
              <w:t xml:space="preserve"> </w:t>
            </w:r>
            <w:proofErr w:type="spellStart"/>
            <w:r w:rsidRPr="00166380">
              <w:rPr>
                <w:b/>
                <w:bCs/>
                <w:color w:val="000000"/>
                <w:sz w:val="18"/>
                <w:szCs w:val="18"/>
              </w:rPr>
              <w:t>остаток</w:t>
            </w:r>
            <w:proofErr w:type="spellEnd"/>
            <w:r w:rsidRPr="00166380">
              <w:rPr>
                <w:b/>
                <w:bCs/>
                <w:color w:val="000000"/>
                <w:sz w:val="18"/>
                <w:szCs w:val="18"/>
              </w:rPr>
              <w:t xml:space="preserve"> </w:t>
            </w:r>
          </w:p>
          <w:p w14:paraId="35B7C20F" w14:textId="68136B14" w:rsidR="00DC77C8" w:rsidRPr="00166380" w:rsidRDefault="00DC77C8" w:rsidP="00956446">
            <w:pPr>
              <w:keepNext/>
              <w:jc w:val="center"/>
              <w:rPr>
                <w:b/>
                <w:bCs/>
                <w:color w:val="000000"/>
                <w:sz w:val="18"/>
                <w:szCs w:val="18"/>
              </w:rPr>
            </w:pPr>
            <w:r w:rsidRPr="00166380">
              <w:rPr>
                <w:b/>
                <w:bCs/>
                <w:color w:val="000000"/>
                <w:sz w:val="18"/>
                <w:szCs w:val="18"/>
              </w:rPr>
              <w:t>(</w:t>
            </w:r>
            <w:proofErr w:type="spellStart"/>
            <w:r w:rsidRPr="00166380">
              <w:rPr>
                <w:b/>
                <w:bCs/>
                <w:color w:val="000000"/>
                <w:sz w:val="18"/>
                <w:szCs w:val="18"/>
              </w:rPr>
              <w:t>долл</w:t>
            </w:r>
            <w:proofErr w:type="spellEnd"/>
            <w:r w:rsidRPr="00166380">
              <w:rPr>
                <w:b/>
                <w:bCs/>
                <w:color w:val="000000"/>
                <w:sz w:val="18"/>
                <w:szCs w:val="18"/>
              </w:rPr>
              <w:t>. США)</w:t>
            </w:r>
          </w:p>
        </w:tc>
      </w:tr>
      <w:tr w:rsidR="00DC77C8" w:rsidRPr="00166380" w14:paraId="4D048271" w14:textId="77777777" w:rsidTr="00166380">
        <w:trPr>
          <w:trHeight w:val="184"/>
        </w:trPr>
        <w:tc>
          <w:tcPr>
            <w:tcW w:w="1980" w:type="dxa"/>
            <w:tcMar>
              <w:top w:w="0" w:type="dxa"/>
              <w:left w:w="108" w:type="dxa"/>
              <w:bottom w:w="0" w:type="dxa"/>
              <w:right w:w="108" w:type="dxa"/>
            </w:tcMar>
            <w:hideMark/>
          </w:tcPr>
          <w:p w14:paraId="4235D648" w14:textId="77777777" w:rsidR="00DC77C8" w:rsidRPr="00166380" w:rsidRDefault="00DC77C8" w:rsidP="00956446">
            <w:pPr>
              <w:rPr>
                <w:color w:val="000000"/>
                <w:sz w:val="18"/>
                <w:szCs w:val="18"/>
              </w:rPr>
            </w:pPr>
            <w:r w:rsidRPr="00166380">
              <w:rPr>
                <w:color w:val="000000"/>
                <w:sz w:val="18"/>
                <w:szCs w:val="18"/>
              </w:rPr>
              <w:t>AFG/PHA/79/INV/22</w:t>
            </w:r>
          </w:p>
        </w:tc>
        <w:tc>
          <w:tcPr>
            <w:tcW w:w="3150" w:type="dxa"/>
          </w:tcPr>
          <w:p w14:paraId="266A51AA" w14:textId="77777777" w:rsidR="00DC77C8" w:rsidRPr="00166380" w:rsidRDefault="00DC77C8" w:rsidP="00956446">
            <w:pPr>
              <w:ind w:left="167"/>
              <w:jc w:val="left"/>
              <w:rPr>
                <w:color w:val="000000"/>
                <w:sz w:val="18"/>
                <w:szCs w:val="18"/>
                <w:lang w:val="ru-RU"/>
              </w:rPr>
            </w:pPr>
            <w:r w:rsidRPr="00166380">
              <w:rPr>
                <w:color w:val="000000"/>
                <w:sz w:val="18"/>
                <w:szCs w:val="18"/>
                <w:lang w:val="ru-RU"/>
              </w:rPr>
              <w:t xml:space="preserve">План организационной деятельности по поэтапному отказу от ГХФУ (этап </w:t>
            </w:r>
            <w:r w:rsidRPr="00166380">
              <w:rPr>
                <w:color w:val="000000"/>
                <w:sz w:val="18"/>
                <w:szCs w:val="18"/>
              </w:rPr>
              <w:t>I</w:t>
            </w:r>
            <w:r w:rsidRPr="00166380">
              <w:rPr>
                <w:color w:val="000000"/>
                <w:sz w:val="18"/>
                <w:szCs w:val="18"/>
                <w:lang w:val="ru-RU"/>
              </w:rPr>
              <w:t>, третий транш)</w:t>
            </w:r>
          </w:p>
        </w:tc>
        <w:tc>
          <w:tcPr>
            <w:tcW w:w="1530" w:type="dxa"/>
          </w:tcPr>
          <w:p w14:paraId="57CBA180" w14:textId="77777777" w:rsidR="00DC77C8" w:rsidRPr="00166380" w:rsidRDefault="00DC77C8" w:rsidP="00956446">
            <w:pPr>
              <w:ind w:right="135"/>
              <w:jc w:val="right"/>
              <w:rPr>
                <w:color w:val="000000"/>
                <w:sz w:val="18"/>
                <w:szCs w:val="18"/>
              </w:rPr>
            </w:pPr>
            <w:r w:rsidRPr="00166380">
              <w:rPr>
                <w:color w:val="000000"/>
                <w:sz w:val="18"/>
                <w:szCs w:val="18"/>
              </w:rPr>
              <w:t>83 000</w:t>
            </w:r>
          </w:p>
        </w:tc>
        <w:tc>
          <w:tcPr>
            <w:tcW w:w="1350" w:type="dxa"/>
            <w:tcMar>
              <w:top w:w="0" w:type="dxa"/>
              <w:left w:w="108" w:type="dxa"/>
              <w:bottom w:w="0" w:type="dxa"/>
              <w:right w:w="108" w:type="dxa"/>
            </w:tcMar>
            <w:hideMark/>
          </w:tcPr>
          <w:p w14:paraId="39FF94ED" w14:textId="77777777" w:rsidR="00DC77C8" w:rsidRPr="00166380" w:rsidRDefault="00DC77C8" w:rsidP="00956446">
            <w:pPr>
              <w:jc w:val="right"/>
              <w:rPr>
                <w:color w:val="000000"/>
                <w:sz w:val="18"/>
                <w:szCs w:val="18"/>
              </w:rPr>
            </w:pPr>
            <w:r w:rsidRPr="00166380">
              <w:rPr>
                <w:color w:val="000000"/>
                <w:sz w:val="18"/>
                <w:szCs w:val="18"/>
              </w:rPr>
              <w:t>11 914</w:t>
            </w:r>
          </w:p>
        </w:tc>
        <w:tc>
          <w:tcPr>
            <w:tcW w:w="1492" w:type="dxa"/>
          </w:tcPr>
          <w:p w14:paraId="1D011161" w14:textId="77777777" w:rsidR="00DC77C8" w:rsidRPr="00166380" w:rsidRDefault="00DC77C8" w:rsidP="00956446">
            <w:pPr>
              <w:ind w:right="137"/>
              <w:jc w:val="right"/>
              <w:rPr>
                <w:color w:val="000000"/>
                <w:sz w:val="18"/>
                <w:szCs w:val="18"/>
              </w:rPr>
            </w:pPr>
            <w:r w:rsidRPr="00166380">
              <w:rPr>
                <w:color w:val="000000"/>
                <w:sz w:val="18"/>
                <w:szCs w:val="18"/>
              </w:rPr>
              <w:t>71 086</w:t>
            </w:r>
          </w:p>
        </w:tc>
      </w:tr>
      <w:tr w:rsidR="00DC77C8" w:rsidRPr="00166380" w14:paraId="2FF8BE17" w14:textId="77777777" w:rsidTr="00166380">
        <w:trPr>
          <w:trHeight w:val="149"/>
        </w:trPr>
        <w:tc>
          <w:tcPr>
            <w:tcW w:w="1980" w:type="dxa"/>
            <w:tcMar>
              <w:top w:w="0" w:type="dxa"/>
              <w:left w:w="108" w:type="dxa"/>
              <w:bottom w:w="0" w:type="dxa"/>
              <w:right w:w="108" w:type="dxa"/>
            </w:tcMar>
            <w:hideMark/>
          </w:tcPr>
          <w:p w14:paraId="410CF87A" w14:textId="77777777" w:rsidR="00DC77C8" w:rsidRPr="00166380" w:rsidRDefault="00DC77C8" w:rsidP="00956446">
            <w:pPr>
              <w:rPr>
                <w:color w:val="000000"/>
                <w:sz w:val="18"/>
                <w:szCs w:val="18"/>
              </w:rPr>
            </w:pPr>
            <w:r w:rsidRPr="00166380">
              <w:rPr>
                <w:color w:val="000000"/>
                <w:sz w:val="18"/>
                <w:szCs w:val="18"/>
              </w:rPr>
              <w:lastRenderedPageBreak/>
              <w:t>AFG/PHA/85/INV/28</w:t>
            </w:r>
          </w:p>
        </w:tc>
        <w:tc>
          <w:tcPr>
            <w:tcW w:w="3150" w:type="dxa"/>
          </w:tcPr>
          <w:p w14:paraId="29A5287A" w14:textId="77777777" w:rsidR="00DC77C8" w:rsidRPr="00166380" w:rsidRDefault="00DC77C8" w:rsidP="00956446">
            <w:pPr>
              <w:ind w:left="167"/>
              <w:jc w:val="left"/>
              <w:rPr>
                <w:color w:val="000000"/>
                <w:sz w:val="18"/>
                <w:szCs w:val="18"/>
                <w:lang w:val="ru-RU"/>
              </w:rPr>
            </w:pPr>
            <w:r w:rsidRPr="00166380">
              <w:rPr>
                <w:color w:val="000000"/>
                <w:sz w:val="18"/>
                <w:szCs w:val="18"/>
                <w:lang w:val="ru-RU"/>
              </w:rPr>
              <w:t xml:space="preserve">План организационной деятельности по поэтапному отказу от ГХФУ (этап </w:t>
            </w:r>
            <w:r w:rsidRPr="00166380">
              <w:rPr>
                <w:color w:val="000000"/>
                <w:sz w:val="18"/>
                <w:szCs w:val="18"/>
              </w:rPr>
              <w:t>I</w:t>
            </w:r>
            <w:r w:rsidRPr="00166380">
              <w:rPr>
                <w:color w:val="000000"/>
                <w:sz w:val="18"/>
                <w:szCs w:val="18"/>
                <w:lang w:val="ru-RU"/>
              </w:rPr>
              <w:t>, четвертый транш)</w:t>
            </w:r>
          </w:p>
        </w:tc>
        <w:tc>
          <w:tcPr>
            <w:tcW w:w="1530" w:type="dxa"/>
          </w:tcPr>
          <w:p w14:paraId="400EA716" w14:textId="77777777" w:rsidR="00DC77C8" w:rsidRPr="00166380" w:rsidRDefault="00DC77C8" w:rsidP="00956446">
            <w:pPr>
              <w:ind w:right="135"/>
              <w:jc w:val="right"/>
              <w:rPr>
                <w:color w:val="000000"/>
                <w:sz w:val="18"/>
                <w:szCs w:val="18"/>
              </w:rPr>
            </w:pPr>
            <w:r w:rsidRPr="00166380">
              <w:rPr>
                <w:color w:val="000000"/>
                <w:sz w:val="18"/>
                <w:szCs w:val="18"/>
              </w:rPr>
              <w:t>28 276</w:t>
            </w:r>
          </w:p>
        </w:tc>
        <w:tc>
          <w:tcPr>
            <w:tcW w:w="1350" w:type="dxa"/>
            <w:tcMar>
              <w:top w:w="0" w:type="dxa"/>
              <w:left w:w="108" w:type="dxa"/>
              <w:bottom w:w="0" w:type="dxa"/>
              <w:right w:w="108" w:type="dxa"/>
            </w:tcMar>
            <w:hideMark/>
          </w:tcPr>
          <w:p w14:paraId="0D2CDDDF" w14:textId="77777777" w:rsidR="00DC77C8" w:rsidRPr="00166380" w:rsidRDefault="00DC77C8" w:rsidP="00956446">
            <w:pPr>
              <w:jc w:val="right"/>
              <w:rPr>
                <w:color w:val="000000"/>
                <w:sz w:val="18"/>
                <w:szCs w:val="18"/>
              </w:rPr>
            </w:pPr>
            <w:r w:rsidRPr="00166380">
              <w:rPr>
                <w:color w:val="000000"/>
                <w:sz w:val="18"/>
                <w:szCs w:val="18"/>
              </w:rPr>
              <w:t>0</w:t>
            </w:r>
          </w:p>
        </w:tc>
        <w:tc>
          <w:tcPr>
            <w:tcW w:w="1492" w:type="dxa"/>
          </w:tcPr>
          <w:p w14:paraId="0D48768D" w14:textId="77777777" w:rsidR="00DC77C8" w:rsidRPr="00166380" w:rsidRDefault="00DC77C8" w:rsidP="00956446">
            <w:pPr>
              <w:ind w:right="137"/>
              <w:jc w:val="right"/>
              <w:rPr>
                <w:color w:val="000000"/>
                <w:sz w:val="18"/>
                <w:szCs w:val="18"/>
              </w:rPr>
            </w:pPr>
            <w:r w:rsidRPr="00166380">
              <w:rPr>
                <w:color w:val="000000"/>
                <w:sz w:val="18"/>
                <w:szCs w:val="18"/>
              </w:rPr>
              <w:t>28 276</w:t>
            </w:r>
          </w:p>
        </w:tc>
      </w:tr>
      <w:tr w:rsidR="00DC77C8" w:rsidRPr="00166380" w14:paraId="7EEB5367" w14:textId="77777777" w:rsidTr="00166380">
        <w:trPr>
          <w:trHeight w:val="205"/>
        </w:trPr>
        <w:tc>
          <w:tcPr>
            <w:tcW w:w="1980" w:type="dxa"/>
            <w:tcMar>
              <w:top w:w="0" w:type="dxa"/>
              <w:left w:w="108" w:type="dxa"/>
              <w:bottom w:w="0" w:type="dxa"/>
              <w:right w:w="108" w:type="dxa"/>
            </w:tcMar>
            <w:hideMark/>
          </w:tcPr>
          <w:p w14:paraId="74A13B0A" w14:textId="77777777" w:rsidR="00DC77C8" w:rsidRPr="00166380" w:rsidRDefault="00DC77C8" w:rsidP="00956446">
            <w:pPr>
              <w:rPr>
                <w:color w:val="000000"/>
                <w:sz w:val="18"/>
                <w:szCs w:val="18"/>
              </w:rPr>
            </w:pPr>
            <w:r w:rsidRPr="00166380">
              <w:rPr>
                <w:color w:val="000000"/>
                <w:sz w:val="18"/>
                <w:szCs w:val="18"/>
              </w:rPr>
              <w:t>AFG/PHA/85/INV/30</w:t>
            </w:r>
          </w:p>
        </w:tc>
        <w:tc>
          <w:tcPr>
            <w:tcW w:w="3150" w:type="dxa"/>
          </w:tcPr>
          <w:p w14:paraId="6862E1CC" w14:textId="77777777" w:rsidR="00DC77C8" w:rsidRPr="00166380" w:rsidRDefault="00DC77C8" w:rsidP="00956446">
            <w:pPr>
              <w:ind w:left="167"/>
              <w:jc w:val="left"/>
              <w:rPr>
                <w:color w:val="000000"/>
                <w:sz w:val="18"/>
                <w:szCs w:val="18"/>
                <w:lang w:val="ru-RU"/>
              </w:rPr>
            </w:pPr>
            <w:r w:rsidRPr="00166380">
              <w:rPr>
                <w:color w:val="000000"/>
                <w:sz w:val="18"/>
                <w:szCs w:val="18"/>
                <w:lang w:val="ru-RU"/>
              </w:rPr>
              <w:t xml:space="preserve">План организационной деятельности по поэтапному отказу от ГХФУ (этап </w:t>
            </w:r>
            <w:r w:rsidRPr="00166380">
              <w:rPr>
                <w:color w:val="000000"/>
                <w:sz w:val="18"/>
                <w:szCs w:val="18"/>
              </w:rPr>
              <w:t>II</w:t>
            </w:r>
            <w:r w:rsidRPr="00166380">
              <w:rPr>
                <w:color w:val="000000"/>
                <w:sz w:val="18"/>
                <w:szCs w:val="18"/>
                <w:lang w:val="ru-RU"/>
              </w:rPr>
              <w:t>, первый транш)</w:t>
            </w:r>
          </w:p>
        </w:tc>
        <w:tc>
          <w:tcPr>
            <w:tcW w:w="1530" w:type="dxa"/>
          </w:tcPr>
          <w:p w14:paraId="347D2FFE" w14:textId="77777777" w:rsidR="00DC77C8" w:rsidRPr="00166380" w:rsidRDefault="00DC77C8" w:rsidP="00956446">
            <w:pPr>
              <w:ind w:right="135"/>
              <w:jc w:val="right"/>
              <w:rPr>
                <w:color w:val="000000"/>
                <w:sz w:val="18"/>
                <w:szCs w:val="18"/>
              </w:rPr>
            </w:pPr>
            <w:r w:rsidRPr="00166380">
              <w:rPr>
                <w:color w:val="000000"/>
                <w:sz w:val="18"/>
                <w:szCs w:val="18"/>
              </w:rPr>
              <w:t>90 000</w:t>
            </w:r>
          </w:p>
        </w:tc>
        <w:tc>
          <w:tcPr>
            <w:tcW w:w="1350" w:type="dxa"/>
            <w:tcMar>
              <w:top w:w="0" w:type="dxa"/>
              <w:left w:w="108" w:type="dxa"/>
              <w:bottom w:w="0" w:type="dxa"/>
              <w:right w:w="108" w:type="dxa"/>
            </w:tcMar>
            <w:hideMark/>
          </w:tcPr>
          <w:p w14:paraId="41A6F7CB" w14:textId="77777777" w:rsidR="00DC77C8" w:rsidRPr="00166380" w:rsidRDefault="00DC77C8" w:rsidP="00956446">
            <w:pPr>
              <w:jc w:val="right"/>
              <w:rPr>
                <w:color w:val="000000"/>
                <w:sz w:val="18"/>
                <w:szCs w:val="18"/>
              </w:rPr>
            </w:pPr>
            <w:r w:rsidRPr="00166380">
              <w:rPr>
                <w:color w:val="000000"/>
                <w:sz w:val="18"/>
                <w:szCs w:val="18"/>
              </w:rPr>
              <w:t>54 580</w:t>
            </w:r>
          </w:p>
        </w:tc>
        <w:tc>
          <w:tcPr>
            <w:tcW w:w="1492" w:type="dxa"/>
          </w:tcPr>
          <w:p w14:paraId="3D7CFC64" w14:textId="77777777" w:rsidR="00DC77C8" w:rsidRPr="00166380" w:rsidRDefault="00DC77C8" w:rsidP="00956446">
            <w:pPr>
              <w:ind w:right="137"/>
              <w:jc w:val="right"/>
              <w:rPr>
                <w:color w:val="000000"/>
                <w:sz w:val="18"/>
                <w:szCs w:val="18"/>
              </w:rPr>
            </w:pPr>
            <w:r w:rsidRPr="00166380">
              <w:rPr>
                <w:color w:val="000000"/>
                <w:sz w:val="18"/>
                <w:szCs w:val="18"/>
              </w:rPr>
              <w:t>35 420</w:t>
            </w:r>
          </w:p>
        </w:tc>
      </w:tr>
      <w:tr w:rsidR="00DC77C8" w:rsidRPr="00166380" w14:paraId="64928762" w14:textId="77777777" w:rsidTr="00166380">
        <w:trPr>
          <w:trHeight w:val="134"/>
        </w:trPr>
        <w:tc>
          <w:tcPr>
            <w:tcW w:w="1980" w:type="dxa"/>
            <w:tcMar>
              <w:top w:w="0" w:type="dxa"/>
              <w:left w:w="108" w:type="dxa"/>
              <w:bottom w:w="0" w:type="dxa"/>
              <w:right w:w="108" w:type="dxa"/>
            </w:tcMar>
            <w:hideMark/>
          </w:tcPr>
          <w:p w14:paraId="24EB96C6" w14:textId="77777777" w:rsidR="00DC77C8" w:rsidRPr="00166380" w:rsidRDefault="00DC77C8" w:rsidP="00956446">
            <w:pPr>
              <w:rPr>
                <w:color w:val="000000"/>
                <w:sz w:val="18"/>
                <w:szCs w:val="18"/>
              </w:rPr>
            </w:pPr>
            <w:r w:rsidRPr="00166380">
              <w:rPr>
                <w:color w:val="000000"/>
                <w:sz w:val="18"/>
                <w:szCs w:val="18"/>
              </w:rPr>
              <w:t>AFG/PHA/95/TAS/33</w:t>
            </w:r>
          </w:p>
        </w:tc>
        <w:tc>
          <w:tcPr>
            <w:tcW w:w="3150" w:type="dxa"/>
          </w:tcPr>
          <w:p w14:paraId="7D03E33F" w14:textId="77777777" w:rsidR="00DC77C8" w:rsidRPr="00166380" w:rsidRDefault="00DC77C8" w:rsidP="00956446">
            <w:pPr>
              <w:ind w:left="167"/>
              <w:jc w:val="left"/>
              <w:rPr>
                <w:color w:val="000000"/>
                <w:sz w:val="18"/>
                <w:szCs w:val="18"/>
                <w:lang w:val="ru-RU"/>
              </w:rPr>
            </w:pPr>
            <w:r w:rsidRPr="00166380">
              <w:rPr>
                <w:color w:val="000000"/>
                <w:sz w:val="18"/>
                <w:szCs w:val="18"/>
                <w:lang w:val="ru-RU"/>
              </w:rPr>
              <w:t xml:space="preserve">План организационной деятельности по поэтапному отказу от ГХФУ (этап </w:t>
            </w:r>
            <w:r w:rsidRPr="00166380">
              <w:rPr>
                <w:color w:val="000000"/>
                <w:sz w:val="18"/>
                <w:szCs w:val="18"/>
              </w:rPr>
              <w:t>I</w:t>
            </w:r>
            <w:r w:rsidRPr="00166380">
              <w:rPr>
                <w:color w:val="000000"/>
                <w:sz w:val="18"/>
                <w:szCs w:val="18"/>
                <w:lang w:val="ru-RU"/>
              </w:rPr>
              <w:t xml:space="preserve">, четвертый транш) </w:t>
            </w:r>
          </w:p>
        </w:tc>
        <w:tc>
          <w:tcPr>
            <w:tcW w:w="1530" w:type="dxa"/>
          </w:tcPr>
          <w:p w14:paraId="1931E65E" w14:textId="77777777" w:rsidR="00DC77C8" w:rsidRPr="00166380" w:rsidRDefault="00DC77C8" w:rsidP="00956446">
            <w:pPr>
              <w:ind w:right="135"/>
              <w:jc w:val="right"/>
              <w:rPr>
                <w:color w:val="000000"/>
                <w:sz w:val="18"/>
                <w:szCs w:val="18"/>
              </w:rPr>
            </w:pPr>
            <w:r w:rsidRPr="00166380">
              <w:rPr>
                <w:color w:val="000000"/>
                <w:sz w:val="18"/>
                <w:szCs w:val="18"/>
              </w:rPr>
              <w:t>28 453</w:t>
            </w:r>
          </w:p>
        </w:tc>
        <w:tc>
          <w:tcPr>
            <w:tcW w:w="1350" w:type="dxa"/>
            <w:tcMar>
              <w:top w:w="0" w:type="dxa"/>
              <w:left w:w="108" w:type="dxa"/>
              <w:bottom w:w="0" w:type="dxa"/>
              <w:right w:w="108" w:type="dxa"/>
            </w:tcMar>
            <w:hideMark/>
          </w:tcPr>
          <w:p w14:paraId="2A5F6F01" w14:textId="77777777" w:rsidR="00DC77C8" w:rsidRPr="00166380" w:rsidRDefault="00DC77C8" w:rsidP="00956446">
            <w:pPr>
              <w:jc w:val="right"/>
              <w:rPr>
                <w:color w:val="000000"/>
                <w:sz w:val="18"/>
                <w:szCs w:val="18"/>
              </w:rPr>
            </w:pPr>
            <w:r w:rsidRPr="00166380">
              <w:rPr>
                <w:color w:val="000000"/>
                <w:sz w:val="18"/>
                <w:szCs w:val="18"/>
              </w:rPr>
              <w:t> 0</w:t>
            </w:r>
          </w:p>
        </w:tc>
        <w:tc>
          <w:tcPr>
            <w:tcW w:w="1492" w:type="dxa"/>
          </w:tcPr>
          <w:p w14:paraId="2A323E73" w14:textId="77777777" w:rsidR="00DC77C8" w:rsidRPr="00166380" w:rsidRDefault="00DC77C8" w:rsidP="00956446">
            <w:pPr>
              <w:ind w:right="137"/>
              <w:jc w:val="right"/>
              <w:rPr>
                <w:color w:val="000000"/>
                <w:sz w:val="18"/>
                <w:szCs w:val="18"/>
              </w:rPr>
            </w:pPr>
            <w:r w:rsidRPr="00166380">
              <w:rPr>
                <w:color w:val="000000"/>
                <w:sz w:val="18"/>
                <w:szCs w:val="18"/>
              </w:rPr>
              <w:t>28 453</w:t>
            </w:r>
          </w:p>
        </w:tc>
      </w:tr>
      <w:tr w:rsidR="00DC77C8" w:rsidRPr="00166380" w14:paraId="6A54C4C0" w14:textId="77777777" w:rsidTr="00166380">
        <w:trPr>
          <w:trHeight w:val="85"/>
        </w:trPr>
        <w:tc>
          <w:tcPr>
            <w:tcW w:w="1980" w:type="dxa"/>
            <w:tcMar>
              <w:top w:w="0" w:type="dxa"/>
              <w:left w:w="108" w:type="dxa"/>
              <w:bottom w:w="0" w:type="dxa"/>
              <w:right w:w="108" w:type="dxa"/>
            </w:tcMar>
            <w:hideMark/>
          </w:tcPr>
          <w:p w14:paraId="6460B0FD" w14:textId="77777777" w:rsidR="00DC77C8" w:rsidRPr="00166380" w:rsidRDefault="00DC77C8" w:rsidP="00956446">
            <w:pPr>
              <w:rPr>
                <w:color w:val="000000"/>
                <w:sz w:val="18"/>
                <w:szCs w:val="18"/>
              </w:rPr>
            </w:pPr>
            <w:r w:rsidRPr="00166380">
              <w:rPr>
                <w:color w:val="000000"/>
                <w:sz w:val="18"/>
                <w:szCs w:val="18"/>
              </w:rPr>
              <w:t>AFG/PHA/95/TAS/34</w:t>
            </w:r>
          </w:p>
        </w:tc>
        <w:tc>
          <w:tcPr>
            <w:tcW w:w="3150" w:type="dxa"/>
          </w:tcPr>
          <w:p w14:paraId="6C72B372" w14:textId="77777777" w:rsidR="00DC77C8" w:rsidRPr="00166380" w:rsidRDefault="00DC77C8" w:rsidP="00956446">
            <w:pPr>
              <w:ind w:left="167"/>
              <w:jc w:val="left"/>
              <w:rPr>
                <w:color w:val="000000"/>
                <w:sz w:val="18"/>
                <w:szCs w:val="18"/>
                <w:lang w:val="ru-RU"/>
              </w:rPr>
            </w:pPr>
            <w:r w:rsidRPr="00166380">
              <w:rPr>
                <w:color w:val="000000"/>
                <w:sz w:val="18"/>
                <w:szCs w:val="18"/>
                <w:lang w:val="ru-RU"/>
              </w:rPr>
              <w:t xml:space="preserve">План организационной деятельности по поэтапному отказу от ГХФУ (этап </w:t>
            </w:r>
            <w:r w:rsidRPr="00166380">
              <w:rPr>
                <w:color w:val="000000"/>
                <w:sz w:val="18"/>
                <w:szCs w:val="18"/>
              </w:rPr>
              <w:t>II</w:t>
            </w:r>
            <w:r w:rsidRPr="00166380">
              <w:rPr>
                <w:color w:val="000000"/>
                <w:sz w:val="18"/>
                <w:szCs w:val="18"/>
                <w:lang w:val="ru-RU"/>
              </w:rPr>
              <w:t xml:space="preserve">, первый транш) </w:t>
            </w:r>
          </w:p>
        </w:tc>
        <w:tc>
          <w:tcPr>
            <w:tcW w:w="1530" w:type="dxa"/>
          </w:tcPr>
          <w:p w14:paraId="075B1EF1" w14:textId="77777777" w:rsidR="00DC77C8" w:rsidRPr="00166380" w:rsidRDefault="00DC77C8" w:rsidP="00956446">
            <w:pPr>
              <w:ind w:right="135"/>
              <w:jc w:val="right"/>
              <w:rPr>
                <w:color w:val="000000"/>
                <w:sz w:val="18"/>
                <w:szCs w:val="18"/>
              </w:rPr>
            </w:pPr>
            <w:r w:rsidRPr="00166380">
              <w:rPr>
                <w:color w:val="000000"/>
                <w:sz w:val="18"/>
                <w:szCs w:val="18"/>
              </w:rPr>
              <w:t>180 908</w:t>
            </w:r>
          </w:p>
        </w:tc>
        <w:tc>
          <w:tcPr>
            <w:tcW w:w="1350" w:type="dxa"/>
            <w:tcMar>
              <w:top w:w="0" w:type="dxa"/>
              <w:left w:w="108" w:type="dxa"/>
              <w:bottom w:w="0" w:type="dxa"/>
              <w:right w:w="108" w:type="dxa"/>
            </w:tcMar>
            <w:hideMark/>
          </w:tcPr>
          <w:p w14:paraId="4DBEC736" w14:textId="77777777" w:rsidR="00DC77C8" w:rsidRPr="00166380" w:rsidRDefault="00DC77C8" w:rsidP="00956446">
            <w:pPr>
              <w:jc w:val="right"/>
              <w:rPr>
                <w:color w:val="000000"/>
                <w:sz w:val="18"/>
                <w:szCs w:val="18"/>
              </w:rPr>
            </w:pPr>
            <w:r w:rsidRPr="00166380">
              <w:rPr>
                <w:color w:val="000000"/>
                <w:sz w:val="18"/>
                <w:szCs w:val="18"/>
              </w:rPr>
              <w:t> 0</w:t>
            </w:r>
          </w:p>
        </w:tc>
        <w:tc>
          <w:tcPr>
            <w:tcW w:w="1492" w:type="dxa"/>
          </w:tcPr>
          <w:p w14:paraId="2AED3D48" w14:textId="77777777" w:rsidR="00DC77C8" w:rsidRPr="00166380" w:rsidRDefault="00DC77C8" w:rsidP="00956446">
            <w:pPr>
              <w:ind w:right="137"/>
              <w:jc w:val="right"/>
              <w:rPr>
                <w:color w:val="000000"/>
                <w:sz w:val="18"/>
                <w:szCs w:val="18"/>
              </w:rPr>
            </w:pPr>
            <w:r w:rsidRPr="00166380">
              <w:rPr>
                <w:color w:val="000000"/>
                <w:sz w:val="18"/>
                <w:szCs w:val="18"/>
              </w:rPr>
              <w:t>180 908</w:t>
            </w:r>
          </w:p>
        </w:tc>
      </w:tr>
      <w:tr w:rsidR="00DC77C8" w:rsidRPr="00166380" w14:paraId="22C77FF1" w14:textId="77777777" w:rsidTr="00166380">
        <w:trPr>
          <w:trHeight w:val="247"/>
        </w:trPr>
        <w:tc>
          <w:tcPr>
            <w:tcW w:w="1980" w:type="dxa"/>
            <w:tcMar>
              <w:top w:w="0" w:type="dxa"/>
              <w:left w:w="108" w:type="dxa"/>
              <w:bottom w:w="0" w:type="dxa"/>
              <w:right w:w="108" w:type="dxa"/>
            </w:tcMar>
            <w:hideMark/>
          </w:tcPr>
          <w:p w14:paraId="510CF289" w14:textId="77777777" w:rsidR="00DC77C8" w:rsidRPr="00166380" w:rsidRDefault="00DC77C8" w:rsidP="00956446">
            <w:pPr>
              <w:rPr>
                <w:color w:val="000000"/>
                <w:sz w:val="18"/>
                <w:szCs w:val="18"/>
              </w:rPr>
            </w:pPr>
            <w:r w:rsidRPr="00166380">
              <w:rPr>
                <w:color w:val="000000"/>
                <w:sz w:val="18"/>
                <w:szCs w:val="18"/>
              </w:rPr>
              <w:t>AFG/SEV/95/INS/35</w:t>
            </w:r>
          </w:p>
        </w:tc>
        <w:tc>
          <w:tcPr>
            <w:tcW w:w="3150" w:type="dxa"/>
          </w:tcPr>
          <w:p w14:paraId="78C1441D" w14:textId="77777777" w:rsidR="00DC77C8" w:rsidRPr="00166380" w:rsidRDefault="00DC77C8" w:rsidP="00956446">
            <w:pPr>
              <w:ind w:left="167"/>
              <w:jc w:val="left"/>
              <w:rPr>
                <w:color w:val="000000"/>
                <w:sz w:val="18"/>
                <w:szCs w:val="18"/>
                <w:lang w:val="ru-RU"/>
              </w:rPr>
            </w:pPr>
            <w:r w:rsidRPr="00166380">
              <w:rPr>
                <w:color w:val="000000"/>
                <w:sz w:val="18"/>
                <w:szCs w:val="18"/>
                <w:lang w:val="ru-RU"/>
              </w:rPr>
              <w:t xml:space="preserve">Продление проекта по укреплению организационной инфраструктуры (этап </w:t>
            </w:r>
            <w:r w:rsidRPr="00166380">
              <w:rPr>
                <w:color w:val="000000"/>
                <w:sz w:val="18"/>
                <w:szCs w:val="18"/>
              </w:rPr>
              <w:t>X</w:t>
            </w:r>
            <w:r w:rsidRPr="00166380">
              <w:rPr>
                <w:color w:val="000000"/>
                <w:sz w:val="18"/>
                <w:szCs w:val="18"/>
                <w:lang w:val="ru-RU"/>
              </w:rPr>
              <w:t>: 1/2022-12/2023)</w:t>
            </w:r>
          </w:p>
        </w:tc>
        <w:tc>
          <w:tcPr>
            <w:tcW w:w="1530" w:type="dxa"/>
          </w:tcPr>
          <w:p w14:paraId="295EFE47" w14:textId="77777777" w:rsidR="00DC77C8" w:rsidRPr="00166380" w:rsidRDefault="00DC77C8" w:rsidP="00956446">
            <w:pPr>
              <w:ind w:right="135"/>
              <w:jc w:val="right"/>
              <w:rPr>
                <w:color w:val="000000"/>
                <w:sz w:val="18"/>
                <w:szCs w:val="18"/>
              </w:rPr>
            </w:pPr>
            <w:r w:rsidRPr="00166380">
              <w:rPr>
                <w:color w:val="000000"/>
                <w:sz w:val="18"/>
                <w:szCs w:val="18"/>
              </w:rPr>
              <w:t>192 000</w:t>
            </w:r>
          </w:p>
        </w:tc>
        <w:tc>
          <w:tcPr>
            <w:tcW w:w="1350" w:type="dxa"/>
            <w:tcMar>
              <w:top w:w="0" w:type="dxa"/>
              <w:left w:w="108" w:type="dxa"/>
              <w:bottom w:w="0" w:type="dxa"/>
              <w:right w:w="108" w:type="dxa"/>
            </w:tcMar>
            <w:hideMark/>
          </w:tcPr>
          <w:p w14:paraId="3C4DB971" w14:textId="77777777" w:rsidR="00DC77C8" w:rsidRPr="00166380" w:rsidRDefault="00DC77C8" w:rsidP="00956446">
            <w:pPr>
              <w:jc w:val="right"/>
              <w:rPr>
                <w:color w:val="000000"/>
                <w:sz w:val="18"/>
                <w:szCs w:val="18"/>
              </w:rPr>
            </w:pPr>
            <w:r w:rsidRPr="00166380">
              <w:rPr>
                <w:color w:val="000000"/>
                <w:sz w:val="18"/>
                <w:szCs w:val="18"/>
              </w:rPr>
              <w:t>0</w:t>
            </w:r>
          </w:p>
        </w:tc>
        <w:tc>
          <w:tcPr>
            <w:tcW w:w="1492" w:type="dxa"/>
          </w:tcPr>
          <w:p w14:paraId="0CD0011D" w14:textId="77777777" w:rsidR="00DC77C8" w:rsidRPr="00166380" w:rsidRDefault="00DC77C8" w:rsidP="00956446">
            <w:pPr>
              <w:ind w:right="137"/>
              <w:jc w:val="right"/>
              <w:rPr>
                <w:color w:val="000000"/>
                <w:sz w:val="18"/>
                <w:szCs w:val="18"/>
              </w:rPr>
            </w:pPr>
            <w:r w:rsidRPr="00166380">
              <w:rPr>
                <w:color w:val="000000"/>
                <w:sz w:val="18"/>
                <w:szCs w:val="18"/>
              </w:rPr>
              <w:t>192 000</w:t>
            </w:r>
          </w:p>
        </w:tc>
      </w:tr>
      <w:tr w:rsidR="00DC77C8" w:rsidRPr="00166380" w14:paraId="27FE48AD" w14:textId="77777777" w:rsidTr="00166380">
        <w:trPr>
          <w:trHeight w:val="511"/>
        </w:trPr>
        <w:tc>
          <w:tcPr>
            <w:tcW w:w="1980" w:type="dxa"/>
            <w:tcMar>
              <w:top w:w="0" w:type="dxa"/>
              <w:left w:w="108" w:type="dxa"/>
              <w:bottom w:w="0" w:type="dxa"/>
              <w:right w:w="108" w:type="dxa"/>
            </w:tcMar>
            <w:hideMark/>
          </w:tcPr>
          <w:p w14:paraId="5A840230" w14:textId="77777777" w:rsidR="00DC77C8" w:rsidRPr="00166380" w:rsidRDefault="00DC77C8" w:rsidP="00956446">
            <w:pPr>
              <w:rPr>
                <w:color w:val="000000"/>
                <w:sz w:val="18"/>
                <w:szCs w:val="18"/>
              </w:rPr>
            </w:pPr>
            <w:r w:rsidRPr="00166380">
              <w:rPr>
                <w:color w:val="000000"/>
                <w:sz w:val="18"/>
                <w:szCs w:val="18"/>
              </w:rPr>
              <w:t>AFG/DES/94/PRP/32</w:t>
            </w:r>
          </w:p>
        </w:tc>
        <w:tc>
          <w:tcPr>
            <w:tcW w:w="3150" w:type="dxa"/>
          </w:tcPr>
          <w:p w14:paraId="1554C9C6" w14:textId="77777777" w:rsidR="00DC77C8" w:rsidRPr="00166380" w:rsidRDefault="00DC77C8" w:rsidP="00956446">
            <w:pPr>
              <w:ind w:left="167"/>
              <w:jc w:val="left"/>
              <w:rPr>
                <w:color w:val="000000"/>
                <w:sz w:val="18"/>
                <w:szCs w:val="18"/>
                <w:lang w:val="ru-RU"/>
              </w:rPr>
            </w:pPr>
            <w:r w:rsidRPr="00166380">
              <w:rPr>
                <w:color w:val="000000"/>
                <w:sz w:val="18"/>
                <w:szCs w:val="18"/>
                <w:lang w:val="ru-RU"/>
              </w:rPr>
              <w:t>Подготовка национального перечня хранилищ отходов регулируемых веществ и разработка национального плана регулирования этих веществ (решение 91/66)</w:t>
            </w:r>
          </w:p>
        </w:tc>
        <w:tc>
          <w:tcPr>
            <w:tcW w:w="1530" w:type="dxa"/>
          </w:tcPr>
          <w:p w14:paraId="70CD7EB4" w14:textId="77777777" w:rsidR="00DC77C8" w:rsidRPr="00166380" w:rsidRDefault="00DC77C8" w:rsidP="00956446">
            <w:pPr>
              <w:ind w:right="135"/>
              <w:jc w:val="right"/>
              <w:rPr>
                <w:color w:val="000000"/>
                <w:sz w:val="18"/>
                <w:szCs w:val="18"/>
              </w:rPr>
            </w:pPr>
            <w:r w:rsidRPr="00166380">
              <w:rPr>
                <w:color w:val="000000"/>
                <w:sz w:val="18"/>
                <w:szCs w:val="18"/>
              </w:rPr>
              <w:t>90 000</w:t>
            </w:r>
          </w:p>
        </w:tc>
        <w:tc>
          <w:tcPr>
            <w:tcW w:w="1350" w:type="dxa"/>
            <w:tcMar>
              <w:top w:w="0" w:type="dxa"/>
              <w:left w:w="108" w:type="dxa"/>
              <w:bottom w:w="0" w:type="dxa"/>
              <w:right w:w="108" w:type="dxa"/>
            </w:tcMar>
            <w:hideMark/>
          </w:tcPr>
          <w:p w14:paraId="1682AE10" w14:textId="77777777" w:rsidR="00DC77C8" w:rsidRPr="00166380" w:rsidRDefault="00DC77C8" w:rsidP="00956446">
            <w:pPr>
              <w:jc w:val="right"/>
              <w:rPr>
                <w:color w:val="000000"/>
                <w:sz w:val="18"/>
                <w:szCs w:val="18"/>
              </w:rPr>
            </w:pPr>
            <w:r w:rsidRPr="00166380">
              <w:rPr>
                <w:color w:val="000000"/>
                <w:sz w:val="18"/>
                <w:szCs w:val="18"/>
              </w:rPr>
              <w:t> 0</w:t>
            </w:r>
          </w:p>
        </w:tc>
        <w:tc>
          <w:tcPr>
            <w:tcW w:w="1492" w:type="dxa"/>
          </w:tcPr>
          <w:p w14:paraId="2E5C5A3B" w14:textId="77777777" w:rsidR="00DC77C8" w:rsidRPr="00166380" w:rsidRDefault="00DC77C8" w:rsidP="00956446">
            <w:pPr>
              <w:ind w:right="137"/>
              <w:jc w:val="right"/>
              <w:rPr>
                <w:color w:val="000000"/>
                <w:sz w:val="18"/>
                <w:szCs w:val="18"/>
              </w:rPr>
            </w:pPr>
            <w:r w:rsidRPr="00166380">
              <w:rPr>
                <w:color w:val="000000"/>
                <w:sz w:val="18"/>
                <w:szCs w:val="18"/>
              </w:rPr>
              <w:t>90 000</w:t>
            </w:r>
          </w:p>
        </w:tc>
      </w:tr>
    </w:tbl>
    <w:p w14:paraId="6136D403" w14:textId="77777777" w:rsidR="00DC77C8" w:rsidRPr="00B5528A" w:rsidRDefault="00DC77C8" w:rsidP="00DC77C8">
      <w:pPr>
        <w:pStyle w:val="a--"/>
        <w:keepNext/>
        <w:suppressAutoHyphens w:val="0"/>
        <w:jc w:val="left"/>
      </w:pPr>
    </w:p>
    <w:p w14:paraId="0F7055A7" w14:textId="77777777" w:rsidR="00DC77C8" w:rsidRPr="00DC77C8" w:rsidRDefault="00DC77C8" w:rsidP="00DC77C8">
      <w:pPr>
        <w:pStyle w:val="Heading1"/>
        <w:rPr>
          <w:lang w:val="ru-RU"/>
        </w:rPr>
      </w:pPr>
      <w:r w:rsidRPr="00DC77C8">
        <w:rPr>
          <w:lang w:val="ru-RU"/>
        </w:rPr>
        <w:t xml:space="preserve">В консультации с ЮНИДО было решено отменить перечисленные выше проекты и вернуть остатки средств 99-му совещанию. Кроме того, этап </w:t>
      </w:r>
      <w:r>
        <w:t>II</w:t>
      </w:r>
      <w:r w:rsidRPr="00DC77C8">
        <w:rPr>
          <w:lang w:val="ru-RU"/>
        </w:rPr>
        <w:t xml:space="preserve"> ПОДПО для Афганистана включал два оставшихся транша, утвержденных в принципе и запланированных к представлению в 2025 и 2026 годах соответственно; поскольку они не были представлены, их также рекомендуется отменить. Исполнительный комитет, возможно, пожелает отменить проекты, перечисленные в таблице 2, а также два оставшихся транша, утвержденных в принципе в рамках этапа </w:t>
      </w:r>
      <w:r>
        <w:t>II</w:t>
      </w:r>
      <w:r w:rsidRPr="00DC77C8">
        <w:rPr>
          <w:lang w:val="ru-RU"/>
        </w:rPr>
        <w:t xml:space="preserve"> ПОДПО для Афганистана.    </w:t>
      </w:r>
    </w:p>
    <w:p w14:paraId="6392A3FC" w14:textId="77777777" w:rsidR="00DC77C8" w:rsidRPr="00DC77C8" w:rsidRDefault="00DC77C8" w:rsidP="00DC77C8">
      <w:pPr>
        <w:rPr>
          <w:u w:val="single"/>
          <w:lang w:val="ru-RU"/>
        </w:rPr>
      </w:pPr>
      <w:r w:rsidRPr="00DC77C8">
        <w:rPr>
          <w:u w:val="single"/>
          <w:lang w:val="ru-RU"/>
        </w:rPr>
        <w:t>Доклад о ходе внедрения системы квот на ГФУ на Маврикии</w:t>
      </w:r>
    </w:p>
    <w:p w14:paraId="0BA9DCDB" w14:textId="77777777" w:rsidR="00DC77C8" w:rsidRPr="00DC77C8" w:rsidRDefault="00DC77C8" w:rsidP="00DC77C8">
      <w:pPr>
        <w:rPr>
          <w:lang w:val="ru-RU"/>
        </w:rPr>
      </w:pPr>
    </w:p>
    <w:p w14:paraId="0E8A7D07" w14:textId="77777777" w:rsidR="00DC77C8" w:rsidRPr="00DC77C8" w:rsidRDefault="00DC77C8" w:rsidP="00DC77C8">
      <w:pPr>
        <w:pStyle w:val="Heading1"/>
        <w:rPr>
          <w:lang w:val="ru-RU"/>
        </w:rPr>
      </w:pPr>
      <w:r w:rsidRPr="00DC77C8">
        <w:rPr>
          <w:lang w:val="ru-RU"/>
        </w:rPr>
        <w:t xml:space="preserve">На своем 95-м совещании, утверждая этап </w:t>
      </w:r>
      <w:r>
        <w:t>I</w:t>
      </w:r>
      <w:r w:rsidRPr="00DC77C8">
        <w:rPr>
          <w:lang w:val="ru-RU"/>
        </w:rPr>
        <w:t xml:space="preserve"> плана реализации Кигалийской поправки по ГФУ (ПРК) для Маврикия, Исполнительный комитет отметил, что правительство Германии представит в рамках своего доклада о ходе работы и финансового отчета за 2024 год для рассмотрения на втором совещании в 2025 году, обновленные данные о положении дел с внедрением системы квот на ГФУ на Маврикии (решение 95/67 </w:t>
      </w:r>
      <w:r>
        <w:t>b</w:t>
      </w:r>
      <w:r w:rsidRPr="00DC77C8">
        <w:rPr>
          <w:lang w:val="ru-RU"/>
        </w:rPr>
        <w:t xml:space="preserve">) </w:t>
      </w:r>
      <w:r>
        <w:t>ii</w:t>
      </w:r>
      <w:r w:rsidRPr="00DC77C8">
        <w:rPr>
          <w:lang w:val="ru-RU"/>
        </w:rPr>
        <w:t>)). Правительство Германии сообщило, что система квот на ГФУ действует на Маврикии с января 2025 года и предусматривает распределение импорта между импортерами ГФУ на основе среднего базового уровня импорта ГФУ. Система также включает положение о выделении небольшой части импорта ГФУ для решения чрезвычайных ситуаций и удовлетворения специальных запросов на импорт ГФУ со стороны государственных учреждений. В 2025 году был проведен однодневный семинар с участием соответствующих импортеров и заинтересованных сторон с целью информирования их о положениях Кигалийской поправки, рекомендациях ПРК, а также об основах расчета квот на ГФУ и о том, как они могут эффективно управлять своими квотами.</w:t>
      </w:r>
    </w:p>
    <w:p w14:paraId="71EB233F" w14:textId="30B90245" w:rsidR="00DC77C8" w:rsidRPr="00B5528A" w:rsidRDefault="00DC77C8" w:rsidP="00DC77C8">
      <w:pPr>
        <w:pStyle w:val="a--"/>
        <w:keepNext/>
        <w:suppressAutoHyphens w:val="0"/>
        <w:jc w:val="left"/>
      </w:pPr>
      <w:proofErr w:type="spellStart"/>
      <w:r>
        <w:t>Рекомендация</w:t>
      </w:r>
      <w:proofErr w:type="spellEnd"/>
    </w:p>
    <w:p w14:paraId="64B42072" w14:textId="77777777" w:rsidR="00DC77C8" w:rsidRPr="00B5528A" w:rsidRDefault="00DC77C8" w:rsidP="00DC77C8">
      <w:pPr>
        <w:pStyle w:val="0Heading0"/>
        <w:keepNext/>
        <w:rPr>
          <w:lang w:val="en-CA"/>
        </w:rPr>
      </w:pPr>
    </w:p>
    <w:p w14:paraId="6D4D994B" w14:textId="77777777" w:rsidR="00DC77C8" w:rsidRPr="00B5528A" w:rsidRDefault="00DC77C8" w:rsidP="00DC77C8">
      <w:pPr>
        <w:pStyle w:val="Heading1"/>
      </w:pPr>
      <w:proofErr w:type="spellStart"/>
      <w:r>
        <w:t>Исполнительный</w:t>
      </w:r>
      <w:proofErr w:type="spellEnd"/>
      <w:r>
        <w:t xml:space="preserve"> </w:t>
      </w:r>
      <w:proofErr w:type="spellStart"/>
      <w:r>
        <w:t>комитет</w:t>
      </w:r>
      <w:proofErr w:type="spellEnd"/>
      <w:r>
        <w:t xml:space="preserve">, </w:t>
      </w:r>
      <w:proofErr w:type="spellStart"/>
      <w:r>
        <w:t>возможно</w:t>
      </w:r>
      <w:proofErr w:type="spellEnd"/>
      <w:r>
        <w:t xml:space="preserve">, </w:t>
      </w:r>
      <w:proofErr w:type="spellStart"/>
      <w:r>
        <w:t>пожелает</w:t>
      </w:r>
      <w:proofErr w:type="spellEnd"/>
      <w:r>
        <w:t>:</w:t>
      </w:r>
    </w:p>
    <w:p w14:paraId="54FEB0F4" w14:textId="77777777" w:rsidR="00DC77C8" w:rsidRPr="00B5528A" w:rsidRDefault="00DC77C8" w:rsidP="00DC77C8">
      <w:pPr>
        <w:pStyle w:val="Heading2"/>
      </w:pPr>
      <w:proofErr w:type="spellStart"/>
      <w:r>
        <w:t>принять</w:t>
      </w:r>
      <w:proofErr w:type="spellEnd"/>
      <w:r>
        <w:t xml:space="preserve"> к </w:t>
      </w:r>
      <w:proofErr w:type="spellStart"/>
      <w:r>
        <w:t>сведению</w:t>
      </w:r>
      <w:proofErr w:type="spellEnd"/>
      <w:r>
        <w:t>:</w:t>
      </w:r>
    </w:p>
    <w:p w14:paraId="49D77142" w14:textId="77777777" w:rsidR="00DC77C8" w:rsidRPr="00DC77C8" w:rsidRDefault="00DC77C8" w:rsidP="00424EE9">
      <w:pPr>
        <w:pStyle w:val="Heading3"/>
        <w:rPr>
          <w:lang w:val="ru-RU"/>
        </w:rPr>
      </w:pPr>
      <w:r w:rsidRPr="00DC77C8">
        <w:rPr>
          <w:lang w:val="ru-RU"/>
        </w:rPr>
        <w:t xml:space="preserve">доклады о задержках реализации и доклады о положении дел, представленные двусторонними учреждениями и учреждениями-исполнителями, которые содержатся в документе </w:t>
      </w:r>
      <w:r>
        <w:t>UNEP</w:t>
      </w:r>
      <w:r w:rsidRPr="00DC77C8">
        <w:rPr>
          <w:lang w:val="ru-RU"/>
        </w:rPr>
        <w:t>/</w:t>
      </w:r>
      <w:r>
        <w:t>OzL</w:t>
      </w:r>
      <w:r w:rsidRPr="00DC77C8">
        <w:rPr>
          <w:lang w:val="ru-RU"/>
        </w:rPr>
        <w:t>.</w:t>
      </w:r>
      <w:r>
        <w:t>Pro</w:t>
      </w:r>
      <w:r w:rsidRPr="00DC77C8">
        <w:rPr>
          <w:lang w:val="ru-RU"/>
        </w:rPr>
        <w:t>/</w:t>
      </w:r>
      <w:r>
        <w:t>ExCom</w:t>
      </w:r>
      <w:r w:rsidRPr="00DC77C8">
        <w:rPr>
          <w:lang w:val="ru-RU"/>
        </w:rPr>
        <w:t xml:space="preserve">/98/6; </w:t>
      </w:r>
    </w:p>
    <w:p w14:paraId="6920CB0A" w14:textId="77777777" w:rsidR="00DC77C8" w:rsidRPr="00DC77C8" w:rsidRDefault="00DC77C8" w:rsidP="00DC77C8">
      <w:pPr>
        <w:pStyle w:val="Heading3"/>
        <w:rPr>
          <w:lang w:val="ru-RU"/>
        </w:rPr>
      </w:pPr>
      <w:r w:rsidRPr="00DC77C8">
        <w:rPr>
          <w:lang w:val="ru-RU"/>
        </w:rPr>
        <w:lastRenderedPageBreak/>
        <w:t xml:space="preserve">что двусторонние учреждения и учреждения-исполнители представят Исполнительному комитету на 99-м совещании отчетность по 11 проектам с задержками реализации, как указано в приложении </w:t>
      </w:r>
      <w:r>
        <w:t>I</w:t>
      </w:r>
      <w:r w:rsidRPr="00DC77C8">
        <w:rPr>
          <w:lang w:val="ru-RU"/>
        </w:rPr>
        <w:t xml:space="preserve"> к настоящему документу, и по четырем проектам, по которым рекомендовано представление дополнительных докладов о положении дел, как указано в приложении </w:t>
      </w:r>
      <w:r>
        <w:t>II</w:t>
      </w:r>
      <w:r w:rsidRPr="00DC77C8">
        <w:rPr>
          <w:lang w:val="ru-RU"/>
        </w:rPr>
        <w:t xml:space="preserve"> к настоящему документу, в рамках годового доклада о ходе работы и финансового отчета за 2025 год, представляемых двусторонними учреждениями и учреждениями-исполнителями; </w:t>
      </w:r>
    </w:p>
    <w:p w14:paraId="2A1A2536" w14:textId="77777777" w:rsidR="00DC77C8" w:rsidRPr="00DC77C8" w:rsidRDefault="00DC77C8" w:rsidP="00DC77C8">
      <w:pPr>
        <w:pStyle w:val="Heading2"/>
        <w:rPr>
          <w:lang w:val="ru-RU"/>
        </w:rPr>
      </w:pPr>
      <w:r w:rsidRPr="00DC77C8">
        <w:rPr>
          <w:lang w:val="ru-RU"/>
        </w:rPr>
        <w:t xml:space="preserve">утвердить рекомендации в отношении текущих проектов с конкретными вопросами, перечисленными в последнем столбце таблицы в приложении </w:t>
      </w:r>
      <w:r>
        <w:t>II</w:t>
      </w:r>
      <w:r w:rsidRPr="00DC77C8">
        <w:rPr>
          <w:lang w:val="ru-RU"/>
        </w:rPr>
        <w:t xml:space="preserve"> к настоящему документу;  </w:t>
      </w:r>
    </w:p>
    <w:p w14:paraId="481255A5" w14:textId="77777777" w:rsidR="00DC77C8" w:rsidRPr="00DC77C8" w:rsidRDefault="00DC77C8" w:rsidP="00DC77C8">
      <w:pPr>
        <w:pStyle w:val="Heading2"/>
        <w:rPr>
          <w:lang w:val="ru-RU"/>
        </w:rPr>
      </w:pPr>
      <w:r w:rsidRPr="00DC77C8">
        <w:rPr>
          <w:lang w:val="ru-RU"/>
        </w:rPr>
        <w:t>отменить следующие проекты для Афганистана и предложить ЮНИДО вернуть остаток средств на 99-м совещании: план организационной деятельности по поэтапному отказу от ГХФУ (ПОДПО) (этап</w:t>
      </w:r>
      <w:r>
        <w:t> I</w:t>
      </w:r>
      <w:r w:rsidRPr="00DC77C8">
        <w:rPr>
          <w:lang w:val="ru-RU"/>
        </w:rPr>
        <w:t>, третий транш) (</w:t>
      </w:r>
      <w:r>
        <w:t>AFG</w:t>
      </w:r>
      <w:r w:rsidRPr="00DC77C8">
        <w:rPr>
          <w:lang w:val="ru-RU"/>
        </w:rPr>
        <w:t>/</w:t>
      </w:r>
      <w:r>
        <w:t>PHA</w:t>
      </w:r>
      <w:r w:rsidRPr="00DC77C8">
        <w:rPr>
          <w:lang w:val="ru-RU"/>
        </w:rPr>
        <w:t>/79/</w:t>
      </w:r>
      <w:r>
        <w:t>INV</w:t>
      </w:r>
      <w:r w:rsidRPr="00DC77C8">
        <w:rPr>
          <w:lang w:val="ru-RU"/>
        </w:rPr>
        <w:t xml:space="preserve">/22); ПОДПО (этап </w:t>
      </w:r>
      <w:r>
        <w:t>I</w:t>
      </w:r>
      <w:r w:rsidRPr="00DC77C8">
        <w:rPr>
          <w:lang w:val="ru-RU"/>
        </w:rPr>
        <w:t>, четвертый транш) (</w:t>
      </w:r>
      <w:r>
        <w:t>AFG</w:t>
      </w:r>
      <w:r w:rsidRPr="00DC77C8">
        <w:rPr>
          <w:lang w:val="ru-RU"/>
        </w:rPr>
        <w:t>/</w:t>
      </w:r>
      <w:r>
        <w:t>PHA</w:t>
      </w:r>
      <w:r w:rsidRPr="00DC77C8">
        <w:rPr>
          <w:lang w:val="ru-RU"/>
        </w:rPr>
        <w:t>/85/</w:t>
      </w:r>
      <w:r>
        <w:t>INV</w:t>
      </w:r>
      <w:r w:rsidRPr="00DC77C8">
        <w:rPr>
          <w:lang w:val="ru-RU"/>
        </w:rPr>
        <w:t xml:space="preserve">/28); ПОДПО (этап </w:t>
      </w:r>
      <w:r>
        <w:t>I</w:t>
      </w:r>
      <w:r w:rsidRPr="00DC77C8">
        <w:rPr>
          <w:lang w:val="ru-RU"/>
        </w:rPr>
        <w:t>, четвертый транш) (</w:t>
      </w:r>
      <w:r>
        <w:t>AFG</w:t>
      </w:r>
      <w:r w:rsidRPr="00DC77C8">
        <w:rPr>
          <w:lang w:val="ru-RU"/>
        </w:rPr>
        <w:t>/</w:t>
      </w:r>
      <w:r>
        <w:t>PHA</w:t>
      </w:r>
      <w:r w:rsidRPr="00DC77C8">
        <w:rPr>
          <w:lang w:val="ru-RU"/>
        </w:rPr>
        <w:t>/95/</w:t>
      </w:r>
      <w:r>
        <w:t>TAS</w:t>
      </w:r>
      <w:r w:rsidRPr="00DC77C8">
        <w:rPr>
          <w:lang w:val="ru-RU"/>
        </w:rPr>
        <w:t xml:space="preserve">/33); ПОДПО (этап </w:t>
      </w:r>
      <w:r>
        <w:t>II</w:t>
      </w:r>
      <w:r w:rsidRPr="00DC77C8">
        <w:rPr>
          <w:lang w:val="ru-RU"/>
        </w:rPr>
        <w:t>, первый транш) (</w:t>
      </w:r>
      <w:r>
        <w:t>AFG</w:t>
      </w:r>
      <w:r w:rsidRPr="00DC77C8">
        <w:rPr>
          <w:lang w:val="ru-RU"/>
        </w:rPr>
        <w:t>/</w:t>
      </w:r>
      <w:r>
        <w:t>PHA</w:t>
      </w:r>
      <w:r w:rsidRPr="00DC77C8">
        <w:rPr>
          <w:lang w:val="ru-RU"/>
        </w:rPr>
        <w:t>/85/</w:t>
      </w:r>
      <w:r>
        <w:t>INV</w:t>
      </w:r>
      <w:r w:rsidRPr="00DC77C8">
        <w:rPr>
          <w:lang w:val="ru-RU"/>
        </w:rPr>
        <w:t xml:space="preserve">/30); ПОДПО (этап </w:t>
      </w:r>
      <w:r>
        <w:t>II</w:t>
      </w:r>
      <w:r w:rsidRPr="00DC77C8">
        <w:rPr>
          <w:lang w:val="ru-RU"/>
        </w:rPr>
        <w:t>, первый транш) (</w:t>
      </w:r>
      <w:r>
        <w:t>AFG</w:t>
      </w:r>
      <w:r w:rsidRPr="00DC77C8">
        <w:rPr>
          <w:lang w:val="ru-RU"/>
        </w:rPr>
        <w:t>/</w:t>
      </w:r>
      <w:r>
        <w:t>PHA</w:t>
      </w:r>
      <w:r w:rsidRPr="00DC77C8">
        <w:rPr>
          <w:lang w:val="ru-RU"/>
        </w:rPr>
        <w:t>/95/</w:t>
      </w:r>
      <w:r>
        <w:t>TAS</w:t>
      </w:r>
      <w:r w:rsidRPr="00DC77C8">
        <w:rPr>
          <w:lang w:val="ru-RU"/>
        </w:rPr>
        <w:t xml:space="preserve">/34); продление проекта по укреплению организационной инфраструктуры (этап </w:t>
      </w:r>
      <w:r>
        <w:t>X</w:t>
      </w:r>
      <w:r w:rsidRPr="00DC77C8">
        <w:rPr>
          <w:lang w:val="ru-RU"/>
        </w:rPr>
        <w:t>: 1/2022</w:t>
      </w:r>
      <w:r w:rsidRPr="00DC77C8">
        <w:rPr>
          <w:lang w:val="ru-RU"/>
        </w:rPr>
        <w:noBreakHyphen/>
        <w:t>12/2023) (</w:t>
      </w:r>
      <w:r>
        <w:t>AFG</w:t>
      </w:r>
      <w:r w:rsidRPr="00DC77C8">
        <w:rPr>
          <w:lang w:val="ru-RU"/>
        </w:rPr>
        <w:t>/</w:t>
      </w:r>
      <w:r>
        <w:t>SEV</w:t>
      </w:r>
      <w:r w:rsidRPr="00DC77C8">
        <w:rPr>
          <w:lang w:val="ru-RU"/>
        </w:rPr>
        <w:t>/95/</w:t>
      </w:r>
      <w:r>
        <w:t>INS</w:t>
      </w:r>
      <w:r w:rsidRPr="00DC77C8">
        <w:rPr>
          <w:lang w:val="ru-RU"/>
        </w:rPr>
        <w:t>/35); и подготовка национального перечня хранилищ отходов регулируемых веществ и разработка национального плана регулирования этих веществ (решение 91/66) (</w:t>
      </w:r>
      <w:r>
        <w:t>AFG</w:t>
      </w:r>
      <w:r w:rsidRPr="00DC77C8">
        <w:rPr>
          <w:lang w:val="ru-RU"/>
        </w:rPr>
        <w:t>/</w:t>
      </w:r>
      <w:r>
        <w:t>DES</w:t>
      </w:r>
      <w:r w:rsidRPr="00DC77C8">
        <w:rPr>
          <w:lang w:val="ru-RU"/>
        </w:rPr>
        <w:t>/94/</w:t>
      </w:r>
      <w:r>
        <w:t>PRP</w:t>
      </w:r>
      <w:r w:rsidRPr="00DC77C8">
        <w:rPr>
          <w:lang w:val="ru-RU"/>
        </w:rPr>
        <w:t>/32); и</w:t>
      </w:r>
    </w:p>
    <w:p w14:paraId="026C6A4B" w14:textId="77777777" w:rsidR="00DC77C8" w:rsidRPr="00DC77C8" w:rsidRDefault="00DC77C8" w:rsidP="00DC77C8">
      <w:pPr>
        <w:pStyle w:val="Heading2"/>
        <w:rPr>
          <w:lang w:val="ru-RU"/>
        </w:rPr>
      </w:pPr>
      <w:r w:rsidRPr="00DC77C8">
        <w:rPr>
          <w:lang w:val="ru-RU"/>
        </w:rPr>
        <w:t xml:space="preserve">аннулировать невыплаченные транши, утвержденные в принципе в рамках этапа </w:t>
      </w:r>
      <w:r>
        <w:t>II</w:t>
      </w:r>
      <w:r w:rsidRPr="00DC77C8">
        <w:rPr>
          <w:lang w:val="ru-RU"/>
        </w:rPr>
        <w:t xml:space="preserve"> ПОДПО для Афганистана.</w:t>
      </w:r>
    </w:p>
    <w:p w14:paraId="14368070" w14:textId="77777777" w:rsidR="00DC77C8" w:rsidRPr="00DC77C8" w:rsidRDefault="00DC77C8" w:rsidP="00DC77C8">
      <w:pPr>
        <w:keepNext/>
        <w:keepLines/>
        <w:widowControl w:val="0"/>
        <w:spacing w:after="240"/>
        <w:jc w:val="left"/>
        <w:rPr>
          <w:b/>
          <w:bCs/>
          <w:sz w:val="24"/>
          <w:szCs w:val="24"/>
          <w:lang w:val="ru-RU"/>
        </w:rPr>
      </w:pPr>
      <w:r>
        <w:rPr>
          <w:b/>
          <w:bCs/>
          <w:sz w:val="24"/>
          <w:szCs w:val="24"/>
        </w:rPr>
        <w:t>II</w:t>
      </w:r>
      <w:r w:rsidRPr="00DC77C8">
        <w:rPr>
          <w:b/>
          <w:bCs/>
          <w:sz w:val="24"/>
          <w:szCs w:val="24"/>
          <w:lang w:val="ru-RU"/>
        </w:rPr>
        <w:t>.</w:t>
      </w:r>
      <w:r w:rsidRPr="00DC77C8">
        <w:rPr>
          <w:b/>
          <w:bCs/>
          <w:sz w:val="24"/>
          <w:szCs w:val="24"/>
          <w:lang w:val="ru-RU"/>
        </w:rPr>
        <w:tab/>
        <w:t>Проекты, включающие конкретные требования о представлении отчетности, без неурегулированных вопросов</w:t>
      </w:r>
    </w:p>
    <w:p w14:paraId="09E9FD38" w14:textId="77777777" w:rsidR="00DC77C8" w:rsidRDefault="00DC77C8" w:rsidP="00DC77C8">
      <w:pPr>
        <w:keepNext/>
        <w:keepLines/>
        <w:widowControl w:val="0"/>
        <w:spacing w:after="240"/>
        <w:textAlignment w:val="baseline"/>
        <w:rPr>
          <w:b/>
          <w:bCs/>
          <w:sz w:val="24"/>
          <w:szCs w:val="24"/>
        </w:rPr>
      </w:pPr>
      <w:proofErr w:type="spellStart"/>
      <w:r>
        <w:rPr>
          <w:b/>
          <w:bCs/>
          <w:sz w:val="24"/>
          <w:szCs w:val="24"/>
        </w:rPr>
        <w:t>Обзор</w:t>
      </w:r>
      <w:proofErr w:type="spellEnd"/>
    </w:p>
    <w:p w14:paraId="70A3FE1F" w14:textId="77777777" w:rsidR="00DC77C8" w:rsidRPr="00DC77C8" w:rsidRDefault="00DC77C8" w:rsidP="00DC77C8">
      <w:pPr>
        <w:pStyle w:val="Heading1"/>
        <w:rPr>
          <w:lang w:val="ru-RU"/>
        </w:rPr>
      </w:pPr>
      <w:r w:rsidRPr="00DC77C8">
        <w:rPr>
          <w:lang w:val="ru-RU"/>
        </w:rPr>
        <w:t>В таблице 3 перечислены доклады по проектам, включающим конкретные требования о представлении отчетности, без неурегулированных вопросов.</w:t>
      </w:r>
    </w:p>
    <w:p w14:paraId="5E58CE9D" w14:textId="77777777" w:rsidR="00DC77C8" w:rsidRPr="00DC77C8" w:rsidRDefault="00DC77C8" w:rsidP="00DC77C8">
      <w:pPr>
        <w:textAlignment w:val="baseline"/>
        <w:rPr>
          <w:rFonts w:ascii="Segoe UI" w:hAnsi="Segoe UI" w:cs="Segoe UI"/>
          <w:lang w:val="ru-RU"/>
        </w:rPr>
      </w:pPr>
      <w:r w:rsidRPr="00DC77C8">
        <w:rPr>
          <w:b/>
          <w:bCs/>
          <w:lang w:val="ru-RU"/>
        </w:rPr>
        <w:t>Таблица 3. Доклады по проектам, включающим конкретные требования о представлении отчетности, без неурегулированных вопросов</w:t>
      </w:r>
    </w:p>
    <w:tbl>
      <w:tblPr>
        <w:tblW w:w="9344" w:type="dxa"/>
        <w:tblBorders>
          <w:top w:val="outset" w:sz="6" w:space="0" w:color="auto"/>
          <w:left w:val="outset" w:sz="6" w:space="0" w:color="auto"/>
          <w:bottom w:val="outset" w:sz="6" w:space="0" w:color="auto"/>
          <w:right w:val="outset" w:sz="6" w:space="0" w:color="auto"/>
        </w:tblBorders>
        <w:tblCellMar>
          <w:left w:w="57" w:type="dxa"/>
          <w:right w:w="57" w:type="dxa"/>
        </w:tblCellMar>
        <w:tblLook w:val="04A0" w:firstRow="1" w:lastRow="0" w:firstColumn="1" w:lastColumn="0" w:noHBand="0" w:noVBand="1"/>
      </w:tblPr>
      <w:tblGrid>
        <w:gridCol w:w="1410"/>
        <w:gridCol w:w="6237"/>
        <w:gridCol w:w="1697"/>
      </w:tblGrid>
      <w:tr w:rsidR="00DC77C8" w:rsidRPr="00AC7A44" w14:paraId="4EBE2731" w14:textId="77777777" w:rsidTr="00956446">
        <w:trPr>
          <w:trHeight w:val="170"/>
          <w:tblHeader/>
        </w:trPr>
        <w:tc>
          <w:tcPr>
            <w:tcW w:w="1410" w:type="dxa"/>
            <w:tcBorders>
              <w:top w:val="single" w:sz="6" w:space="0" w:color="auto"/>
              <w:left w:val="single" w:sz="6" w:space="0" w:color="auto"/>
              <w:bottom w:val="single" w:sz="6" w:space="0" w:color="auto"/>
              <w:right w:val="single" w:sz="6" w:space="0" w:color="auto"/>
            </w:tcBorders>
            <w:hideMark/>
          </w:tcPr>
          <w:p w14:paraId="0FFB57D9" w14:textId="77777777" w:rsidR="00DC77C8" w:rsidRPr="00AC7A44" w:rsidRDefault="00DC77C8" w:rsidP="00956446">
            <w:pPr>
              <w:jc w:val="center"/>
              <w:textAlignment w:val="baseline"/>
              <w:rPr>
                <w:sz w:val="20"/>
                <w:szCs w:val="20"/>
              </w:rPr>
            </w:pPr>
            <w:proofErr w:type="spellStart"/>
            <w:r>
              <w:rPr>
                <w:b/>
                <w:bCs/>
                <w:sz w:val="20"/>
                <w:szCs w:val="20"/>
              </w:rPr>
              <w:t>Страна</w:t>
            </w:r>
            <w:proofErr w:type="spellEnd"/>
            <w:r>
              <w:rPr>
                <w:sz w:val="20"/>
                <w:szCs w:val="20"/>
              </w:rPr>
              <w:t> </w:t>
            </w:r>
          </w:p>
        </w:tc>
        <w:tc>
          <w:tcPr>
            <w:tcW w:w="6237" w:type="dxa"/>
            <w:tcBorders>
              <w:top w:val="single" w:sz="6" w:space="0" w:color="auto"/>
              <w:left w:val="single" w:sz="6" w:space="0" w:color="auto"/>
              <w:bottom w:val="single" w:sz="6" w:space="0" w:color="auto"/>
              <w:right w:val="single" w:sz="6" w:space="0" w:color="auto"/>
            </w:tcBorders>
            <w:hideMark/>
          </w:tcPr>
          <w:p w14:paraId="3865C825" w14:textId="77777777" w:rsidR="00DC77C8" w:rsidRPr="00AC7A44" w:rsidRDefault="00DC77C8" w:rsidP="00956446">
            <w:pPr>
              <w:jc w:val="center"/>
              <w:textAlignment w:val="baseline"/>
              <w:rPr>
                <w:sz w:val="20"/>
                <w:szCs w:val="20"/>
              </w:rPr>
            </w:pPr>
            <w:proofErr w:type="spellStart"/>
            <w:r>
              <w:rPr>
                <w:b/>
                <w:bCs/>
                <w:sz w:val="20"/>
                <w:szCs w:val="20"/>
              </w:rPr>
              <w:t>Название</w:t>
            </w:r>
            <w:proofErr w:type="spellEnd"/>
            <w:r>
              <w:rPr>
                <w:b/>
                <w:bCs/>
                <w:sz w:val="20"/>
                <w:szCs w:val="20"/>
              </w:rPr>
              <w:t xml:space="preserve"> </w:t>
            </w:r>
            <w:proofErr w:type="spellStart"/>
            <w:r>
              <w:rPr>
                <w:b/>
                <w:bCs/>
                <w:sz w:val="20"/>
                <w:szCs w:val="20"/>
              </w:rPr>
              <w:t>проекта</w:t>
            </w:r>
            <w:proofErr w:type="spellEnd"/>
            <w:r>
              <w:rPr>
                <w:sz w:val="20"/>
                <w:szCs w:val="20"/>
              </w:rPr>
              <w:t> </w:t>
            </w:r>
          </w:p>
        </w:tc>
        <w:tc>
          <w:tcPr>
            <w:tcW w:w="1697" w:type="dxa"/>
            <w:tcBorders>
              <w:top w:val="single" w:sz="6" w:space="0" w:color="auto"/>
              <w:left w:val="single" w:sz="6" w:space="0" w:color="auto"/>
              <w:bottom w:val="single" w:sz="6" w:space="0" w:color="auto"/>
              <w:right w:val="single" w:sz="6" w:space="0" w:color="auto"/>
            </w:tcBorders>
            <w:hideMark/>
          </w:tcPr>
          <w:p w14:paraId="33BC02A4" w14:textId="77777777" w:rsidR="00DC77C8" w:rsidRPr="00AC7A44" w:rsidRDefault="00DC77C8" w:rsidP="00956446">
            <w:pPr>
              <w:jc w:val="center"/>
              <w:textAlignment w:val="baseline"/>
              <w:rPr>
                <w:sz w:val="20"/>
                <w:szCs w:val="20"/>
              </w:rPr>
            </w:pPr>
            <w:proofErr w:type="spellStart"/>
            <w:r>
              <w:rPr>
                <w:b/>
                <w:bCs/>
                <w:sz w:val="20"/>
                <w:szCs w:val="20"/>
              </w:rPr>
              <w:t>Пункты</w:t>
            </w:r>
            <w:proofErr w:type="spellEnd"/>
            <w:r>
              <w:rPr>
                <w:sz w:val="20"/>
                <w:szCs w:val="20"/>
              </w:rPr>
              <w:t> </w:t>
            </w:r>
          </w:p>
        </w:tc>
      </w:tr>
      <w:tr w:rsidR="00DC77C8" w:rsidRPr="007626F4" w14:paraId="413D4137" w14:textId="77777777" w:rsidTr="00956446">
        <w:trPr>
          <w:trHeight w:val="170"/>
        </w:trPr>
        <w:tc>
          <w:tcPr>
            <w:tcW w:w="9344" w:type="dxa"/>
            <w:gridSpan w:val="3"/>
            <w:tcBorders>
              <w:top w:val="single" w:sz="6" w:space="0" w:color="auto"/>
              <w:left w:val="single" w:sz="6" w:space="0" w:color="auto"/>
              <w:bottom w:val="single" w:sz="6" w:space="0" w:color="auto"/>
              <w:right w:val="single" w:sz="6" w:space="0" w:color="auto"/>
            </w:tcBorders>
            <w:hideMark/>
          </w:tcPr>
          <w:p w14:paraId="6FF265EE" w14:textId="77777777" w:rsidR="00DC77C8" w:rsidRPr="00DC77C8" w:rsidRDefault="00DC77C8" w:rsidP="00DC77C8">
            <w:pPr>
              <w:pStyle w:val="ListParagraph"/>
              <w:numPr>
                <w:ilvl w:val="0"/>
                <w:numId w:val="11"/>
              </w:numPr>
              <w:ind w:left="362" w:hanging="362"/>
              <w:jc w:val="left"/>
              <w:textAlignment w:val="baseline"/>
              <w:rPr>
                <w:sz w:val="20"/>
                <w:szCs w:val="20"/>
                <w:lang w:val="ru-RU"/>
              </w:rPr>
            </w:pPr>
            <w:r w:rsidRPr="00DC77C8">
              <w:rPr>
                <w:b/>
                <w:bCs/>
                <w:sz w:val="20"/>
                <w:szCs w:val="20"/>
                <w:lang w:val="ru-RU"/>
              </w:rPr>
              <w:t xml:space="preserve">Доклады, связанные с планами организационной деятельности по поэтапному отказу от ГХФУ </w:t>
            </w:r>
          </w:p>
        </w:tc>
      </w:tr>
      <w:tr w:rsidR="00DC77C8" w:rsidRPr="00AC7A44" w14:paraId="305D31A4" w14:textId="77777777" w:rsidTr="00956446">
        <w:trPr>
          <w:trHeight w:val="170"/>
        </w:trPr>
        <w:tc>
          <w:tcPr>
            <w:tcW w:w="1410" w:type="dxa"/>
            <w:tcBorders>
              <w:top w:val="single" w:sz="6" w:space="0" w:color="auto"/>
              <w:left w:val="single" w:sz="6" w:space="0" w:color="auto"/>
              <w:bottom w:val="single" w:sz="6" w:space="0" w:color="auto"/>
              <w:right w:val="single" w:sz="6" w:space="0" w:color="auto"/>
            </w:tcBorders>
          </w:tcPr>
          <w:p w14:paraId="65FBA83B" w14:textId="77777777" w:rsidR="00DC77C8" w:rsidRPr="00AC7A44" w:rsidRDefault="00DC77C8" w:rsidP="00956446">
            <w:pPr>
              <w:textAlignment w:val="baseline"/>
              <w:rPr>
                <w:sz w:val="20"/>
                <w:szCs w:val="20"/>
              </w:rPr>
            </w:pPr>
            <w:proofErr w:type="spellStart"/>
            <w:r>
              <w:rPr>
                <w:sz w:val="20"/>
                <w:szCs w:val="20"/>
              </w:rPr>
              <w:t>Аргентина</w:t>
            </w:r>
            <w:proofErr w:type="spellEnd"/>
          </w:p>
        </w:tc>
        <w:tc>
          <w:tcPr>
            <w:tcW w:w="6237" w:type="dxa"/>
            <w:tcBorders>
              <w:top w:val="single" w:sz="6" w:space="0" w:color="auto"/>
              <w:left w:val="single" w:sz="6" w:space="0" w:color="auto"/>
              <w:bottom w:val="single" w:sz="6" w:space="0" w:color="auto"/>
              <w:right w:val="single" w:sz="6" w:space="0" w:color="auto"/>
            </w:tcBorders>
          </w:tcPr>
          <w:p w14:paraId="0271C3B1" w14:textId="77777777" w:rsidR="00DC77C8" w:rsidRPr="00DC77C8" w:rsidRDefault="00DC77C8" w:rsidP="00956446">
            <w:pPr>
              <w:textAlignment w:val="baseline"/>
              <w:rPr>
                <w:sz w:val="20"/>
                <w:szCs w:val="20"/>
                <w:lang w:val="ru-RU"/>
              </w:rPr>
            </w:pPr>
            <w:r w:rsidRPr="00DC77C8">
              <w:rPr>
                <w:sz w:val="20"/>
                <w:szCs w:val="20"/>
                <w:lang w:val="ru-RU"/>
              </w:rPr>
              <w:t xml:space="preserve">План организационной деятельности по поэтапному отказу от ГХФУ (Этап </w:t>
            </w:r>
            <w:r>
              <w:rPr>
                <w:sz w:val="20"/>
                <w:szCs w:val="20"/>
              </w:rPr>
              <w:t>II</w:t>
            </w:r>
            <w:r w:rsidRPr="00DC77C8">
              <w:rPr>
                <w:sz w:val="20"/>
                <w:szCs w:val="20"/>
                <w:lang w:val="ru-RU"/>
              </w:rPr>
              <w:t>. Доступность альтернатив с низким потенциалом глобального потепления для ГХФУ-141</w:t>
            </w:r>
            <w:r>
              <w:rPr>
                <w:sz w:val="20"/>
                <w:szCs w:val="20"/>
              </w:rPr>
              <w:t>b</w:t>
            </w:r>
            <w:r w:rsidRPr="00DC77C8">
              <w:rPr>
                <w:sz w:val="20"/>
                <w:szCs w:val="20"/>
                <w:lang w:val="ru-RU"/>
              </w:rPr>
              <w:t xml:space="preserve"> в секторе пеноматериалов и временное использование альтернатив с высоким потенциалом глобального потепления)</w:t>
            </w:r>
          </w:p>
        </w:tc>
        <w:tc>
          <w:tcPr>
            <w:tcW w:w="1697" w:type="dxa"/>
            <w:tcBorders>
              <w:top w:val="single" w:sz="6" w:space="0" w:color="auto"/>
              <w:left w:val="single" w:sz="6" w:space="0" w:color="auto"/>
              <w:bottom w:val="single" w:sz="6" w:space="0" w:color="auto"/>
              <w:right w:val="single" w:sz="6" w:space="0" w:color="auto"/>
            </w:tcBorders>
          </w:tcPr>
          <w:p w14:paraId="616D1220" w14:textId="77777777" w:rsidR="00DC77C8" w:rsidRPr="00AC7A44" w:rsidRDefault="00DC77C8" w:rsidP="00956446">
            <w:pPr>
              <w:jc w:val="center"/>
              <w:textAlignment w:val="baseline"/>
              <w:rPr>
                <w:sz w:val="20"/>
                <w:szCs w:val="20"/>
              </w:rPr>
            </w:pPr>
            <w:r>
              <w:rPr>
                <w:sz w:val="20"/>
                <w:szCs w:val="20"/>
              </w:rPr>
              <w:t>10-21</w:t>
            </w:r>
          </w:p>
        </w:tc>
      </w:tr>
      <w:tr w:rsidR="00DC77C8" w:rsidRPr="00AC7A44" w14:paraId="219D9ACE" w14:textId="77777777" w:rsidTr="00956446">
        <w:trPr>
          <w:trHeight w:val="170"/>
        </w:trPr>
        <w:tc>
          <w:tcPr>
            <w:tcW w:w="1410" w:type="dxa"/>
            <w:tcBorders>
              <w:top w:val="single" w:sz="6" w:space="0" w:color="auto"/>
              <w:left w:val="single" w:sz="6" w:space="0" w:color="auto"/>
              <w:bottom w:val="single" w:sz="6" w:space="0" w:color="auto"/>
              <w:right w:val="single" w:sz="6" w:space="0" w:color="auto"/>
            </w:tcBorders>
          </w:tcPr>
          <w:p w14:paraId="02462D29" w14:textId="77777777" w:rsidR="00DC77C8" w:rsidRPr="00AC7A44" w:rsidRDefault="00DC77C8" w:rsidP="00956446">
            <w:pPr>
              <w:textAlignment w:val="baseline"/>
              <w:rPr>
                <w:sz w:val="20"/>
                <w:szCs w:val="20"/>
              </w:rPr>
            </w:pPr>
            <w:proofErr w:type="spellStart"/>
            <w:r>
              <w:rPr>
                <w:sz w:val="20"/>
                <w:szCs w:val="20"/>
              </w:rPr>
              <w:t>Бангладеш</w:t>
            </w:r>
            <w:proofErr w:type="spellEnd"/>
          </w:p>
        </w:tc>
        <w:tc>
          <w:tcPr>
            <w:tcW w:w="6237" w:type="dxa"/>
            <w:tcBorders>
              <w:top w:val="single" w:sz="6" w:space="0" w:color="auto"/>
              <w:left w:val="single" w:sz="6" w:space="0" w:color="auto"/>
              <w:bottom w:val="single" w:sz="6" w:space="0" w:color="auto"/>
              <w:right w:val="single" w:sz="6" w:space="0" w:color="auto"/>
            </w:tcBorders>
          </w:tcPr>
          <w:p w14:paraId="593F236F" w14:textId="77777777" w:rsidR="00DC77C8" w:rsidRPr="00DC77C8" w:rsidRDefault="00DC77C8" w:rsidP="00956446">
            <w:pPr>
              <w:textAlignment w:val="baseline"/>
              <w:rPr>
                <w:sz w:val="20"/>
                <w:szCs w:val="20"/>
                <w:lang w:val="ru-RU"/>
              </w:rPr>
            </w:pPr>
            <w:r w:rsidRPr="00DC77C8">
              <w:rPr>
                <w:sz w:val="20"/>
                <w:szCs w:val="20"/>
                <w:lang w:val="ru-RU"/>
              </w:rPr>
              <w:t xml:space="preserve">План организационной деятельности по поэтапному отказу от ГХФУ (Этап </w:t>
            </w:r>
            <w:r>
              <w:rPr>
                <w:sz w:val="20"/>
                <w:szCs w:val="20"/>
              </w:rPr>
              <w:t>II</w:t>
            </w:r>
            <w:r w:rsidRPr="00DC77C8">
              <w:rPr>
                <w:sz w:val="20"/>
                <w:szCs w:val="20"/>
                <w:lang w:val="ru-RU"/>
              </w:rPr>
              <w:t xml:space="preserve">. Доклад о количестве кондиционеров, работающих на </w:t>
            </w:r>
            <w:r>
              <w:rPr>
                <w:sz w:val="20"/>
                <w:szCs w:val="20"/>
              </w:rPr>
              <w:t>R</w:t>
            </w:r>
            <w:r w:rsidRPr="00DC77C8">
              <w:rPr>
                <w:sz w:val="20"/>
                <w:szCs w:val="20"/>
                <w:lang w:val="ru-RU"/>
              </w:rPr>
              <w:t>-290/ГФУ-32, в рамках проекта по конверсии в секторе кондиционирования воздуха)</w:t>
            </w:r>
          </w:p>
        </w:tc>
        <w:tc>
          <w:tcPr>
            <w:tcW w:w="1697" w:type="dxa"/>
            <w:tcBorders>
              <w:top w:val="single" w:sz="6" w:space="0" w:color="auto"/>
              <w:left w:val="single" w:sz="6" w:space="0" w:color="auto"/>
              <w:bottom w:val="single" w:sz="6" w:space="0" w:color="auto"/>
              <w:right w:val="single" w:sz="6" w:space="0" w:color="auto"/>
            </w:tcBorders>
          </w:tcPr>
          <w:p w14:paraId="663F333D" w14:textId="77777777" w:rsidR="00DC77C8" w:rsidRPr="00AC7A44" w:rsidRDefault="00DC77C8" w:rsidP="00956446">
            <w:pPr>
              <w:jc w:val="center"/>
              <w:textAlignment w:val="baseline"/>
              <w:rPr>
                <w:sz w:val="20"/>
                <w:szCs w:val="20"/>
              </w:rPr>
            </w:pPr>
            <w:r>
              <w:rPr>
                <w:sz w:val="20"/>
                <w:szCs w:val="20"/>
              </w:rPr>
              <w:t>22-29</w:t>
            </w:r>
          </w:p>
        </w:tc>
      </w:tr>
      <w:tr w:rsidR="00DC77C8" w:rsidRPr="00AC7A44" w14:paraId="1B45B414" w14:textId="77777777" w:rsidTr="00956446">
        <w:trPr>
          <w:trHeight w:val="170"/>
        </w:trPr>
        <w:tc>
          <w:tcPr>
            <w:tcW w:w="1410" w:type="dxa"/>
            <w:tcBorders>
              <w:top w:val="single" w:sz="6" w:space="0" w:color="auto"/>
              <w:left w:val="single" w:sz="6" w:space="0" w:color="auto"/>
              <w:bottom w:val="single" w:sz="6" w:space="0" w:color="auto"/>
              <w:right w:val="single" w:sz="6" w:space="0" w:color="auto"/>
            </w:tcBorders>
          </w:tcPr>
          <w:p w14:paraId="36489D0A" w14:textId="77777777" w:rsidR="00DC77C8" w:rsidRPr="00AC7A44" w:rsidRDefault="00DC77C8" w:rsidP="00956446">
            <w:pPr>
              <w:textAlignment w:val="baseline"/>
              <w:rPr>
                <w:sz w:val="20"/>
                <w:szCs w:val="20"/>
              </w:rPr>
            </w:pPr>
            <w:proofErr w:type="spellStart"/>
            <w:r>
              <w:rPr>
                <w:sz w:val="20"/>
                <w:szCs w:val="20"/>
              </w:rPr>
              <w:t>Бутан</w:t>
            </w:r>
            <w:proofErr w:type="spellEnd"/>
          </w:p>
        </w:tc>
        <w:tc>
          <w:tcPr>
            <w:tcW w:w="6237" w:type="dxa"/>
            <w:tcBorders>
              <w:top w:val="single" w:sz="6" w:space="0" w:color="auto"/>
              <w:left w:val="single" w:sz="6" w:space="0" w:color="auto"/>
              <w:bottom w:val="single" w:sz="6" w:space="0" w:color="auto"/>
              <w:right w:val="single" w:sz="6" w:space="0" w:color="auto"/>
            </w:tcBorders>
          </w:tcPr>
          <w:p w14:paraId="1ABD580F" w14:textId="77777777" w:rsidR="00DC77C8" w:rsidRPr="00DC77C8" w:rsidRDefault="00DC77C8" w:rsidP="00956446">
            <w:pPr>
              <w:textAlignment w:val="baseline"/>
              <w:rPr>
                <w:sz w:val="20"/>
                <w:szCs w:val="20"/>
                <w:lang w:val="ru-RU"/>
              </w:rPr>
            </w:pPr>
            <w:r w:rsidRPr="00DC77C8">
              <w:rPr>
                <w:sz w:val="20"/>
                <w:szCs w:val="20"/>
                <w:lang w:val="ru-RU"/>
              </w:rPr>
              <w:t>План организационной деятельности по поэтапному отказу от ГХФУ и дополнительные мероприятия по поддержанию энергоэффективности в секторе обслуживания холодильного оборудования в соответствии с решением 89/6 (запрос на продление сроков завершения проекта)</w:t>
            </w:r>
          </w:p>
        </w:tc>
        <w:tc>
          <w:tcPr>
            <w:tcW w:w="1697" w:type="dxa"/>
            <w:tcBorders>
              <w:top w:val="single" w:sz="6" w:space="0" w:color="auto"/>
              <w:left w:val="single" w:sz="6" w:space="0" w:color="auto"/>
              <w:bottom w:val="single" w:sz="6" w:space="0" w:color="auto"/>
              <w:right w:val="single" w:sz="6" w:space="0" w:color="auto"/>
            </w:tcBorders>
          </w:tcPr>
          <w:p w14:paraId="6CE7FF9A" w14:textId="77777777" w:rsidR="00DC77C8" w:rsidRPr="00AC7A44" w:rsidRDefault="00DC77C8" w:rsidP="00956446">
            <w:pPr>
              <w:jc w:val="center"/>
              <w:textAlignment w:val="baseline"/>
              <w:rPr>
                <w:sz w:val="20"/>
                <w:szCs w:val="20"/>
              </w:rPr>
            </w:pPr>
            <w:r>
              <w:rPr>
                <w:sz w:val="20"/>
                <w:szCs w:val="20"/>
              </w:rPr>
              <w:t>30-35</w:t>
            </w:r>
          </w:p>
        </w:tc>
      </w:tr>
      <w:tr w:rsidR="00DC77C8" w:rsidRPr="00AC7A44" w14:paraId="6F854112" w14:textId="77777777" w:rsidTr="00956446">
        <w:trPr>
          <w:trHeight w:val="170"/>
        </w:trPr>
        <w:tc>
          <w:tcPr>
            <w:tcW w:w="1410" w:type="dxa"/>
            <w:tcBorders>
              <w:top w:val="single" w:sz="6" w:space="0" w:color="auto"/>
              <w:left w:val="single" w:sz="6" w:space="0" w:color="auto"/>
              <w:bottom w:val="single" w:sz="6" w:space="0" w:color="auto"/>
              <w:right w:val="single" w:sz="6" w:space="0" w:color="auto"/>
            </w:tcBorders>
          </w:tcPr>
          <w:p w14:paraId="5C1A23ED" w14:textId="77777777" w:rsidR="00DC77C8" w:rsidRPr="00AC7A44" w:rsidRDefault="00DC77C8" w:rsidP="00956446">
            <w:pPr>
              <w:textAlignment w:val="baseline"/>
              <w:rPr>
                <w:sz w:val="20"/>
                <w:szCs w:val="20"/>
              </w:rPr>
            </w:pPr>
            <w:proofErr w:type="spellStart"/>
            <w:r>
              <w:rPr>
                <w:sz w:val="20"/>
                <w:szCs w:val="20"/>
              </w:rPr>
              <w:t>Ирак</w:t>
            </w:r>
            <w:proofErr w:type="spellEnd"/>
          </w:p>
        </w:tc>
        <w:tc>
          <w:tcPr>
            <w:tcW w:w="6237" w:type="dxa"/>
            <w:tcBorders>
              <w:top w:val="single" w:sz="6" w:space="0" w:color="auto"/>
              <w:left w:val="single" w:sz="6" w:space="0" w:color="auto"/>
              <w:bottom w:val="single" w:sz="6" w:space="0" w:color="auto"/>
              <w:right w:val="single" w:sz="6" w:space="0" w:color="auto"/>
            </w:tcBorders>
          </w:tcPr>
          <w:p w14:paraId="71E131EE" w14:textId="77777777" w:rsidR="00DC77C8" w:rsidRPr="00DC77C8" w:rsidRDefault="00DC77C8" w:rsidP="00956446">
            <w:pPr>
              <w:textAlignment w:val="baseline"/>
              <w:rPr>
                <w:sz w:val="20"/>
                <w:szCs w:val="20"/>
                <w:lang w:val="ru-RU"/>
              </w:rPr>
            </w:pPr>
            <w:r w:rsidRPr="00DC77C8">
              <w:rPr>
                <w:sz w:val="20"/>
                <w:szCs w:val="20"/>
                <w:lang w:val="ru-RU"/>
              </w:rPr>
              <w:t xml:space="preserve">План организационной деятельности по поэтапному отказу от ГХФУ (Этап </w:t>
            </w:r>
            <w:r>
              <w:rPr>
                <w:sz w:val="20"/>
                <w:szCs w:val="20"/>
              </w:rPr>
              <w:t>II</w:t>
            </w:r>
            <w:r w:rsidRPr="00DC77C8">
              <w:rPr>
                <w:sz w:val="20"/>
                <w:szCs w:val="20"/>
                <w:lang w:val="ru-RU"/>
              </w:rPr>
              <w:t xml:space="preserve">. Завершение этапа </w:t>
            </w:r>
            <w:r>
              <w:rPr>
                <w:sz w:val="20"/>
                <w:szCs w:val="20"/>
              </w:rPr>
              <w:t>I</w:t>
            </w:r>
            <w:r w:rsidRPr="00DC77C8">
              <w:rPr>
                <w:sz w:val="20"/>
                <w:szCs w:val="20"/>
                <w:lang w:val="ru-RU"/>
              </w:rPr>
              <w:t xml:space="preserve">, национальный план поэтапного отказа и </w:t>
            </w:r>
            <w:r w:rsidRPr="00DC77C8">
              <w:rPr>
                <w:sz w:val="20"/>
                <w:szCs w:val="20"/>
                <w:lang w:val="ru-RU"/>
              </w:rPr>
              <w:lastRenderedPageBreak/>
              <w:t>проект замены ХФУ-12 на изобутан и ХФУ-11 на циклопентан в производстве бытовых холодильников на предприятии «</w:t>
            </w:r>
            <w:r>
              <w:rPr>
                <w:sz w:val="20"/>
                <w:szCs w:val="20"/>
              </w:rPr>
              <w:t>Light</w:t>
            </w:r>
            <w:r w:rsidRPr="00DC77C8">
              <w:rPr>
                <w:sz w:val="20"/>
                <w:szCs w:val="20"/>
                <w:lang w:val="ru-RU"/>
              </w:rPr>
              <w:t xml:space="preserve"> </w:t>
            </w:r>
            <w:r>
              <w:rPr>
                <w:sz w:val="20"/>
                <w:szCs w:val="20"/>
              </w:rPr>
              <w:t>Industries</w:t>
            </w:r>
            <w:r w:rsidRPr="00DC77C8">
              <w:rPr>
                <w:sz w:val="20"/>
                <w:szCs w:val="20"/>
                <w:lang w:val="ru-RU"/>
              </w:rPr>
              <w:t>»)</w:t>
            </w:r>
          </w:p>
        </w:tc>
        <w:tc>
          <w:tcPr>
            <w:tcW w:w="1697" w:type="dxa"/>
            <w:tcBorders>
              <w:top w:val="single" w:sz="6" w:space="0" w:color="auto"/>
              <w:left w:val="single" w:sz="6" w:space="0" w:color="auto"/>
              <w:bottom w:val="single" w:sz="6" w:space="0" w:color="auto"/>
              <w:right w:val="single" w:sz="6" w:space="0" w:color="auto"/>
            </w:tcBorders>
          </w:tcPr>
          <w:p w14:paraId="67457ACF" w14:textId="77777777" w:rsidR="00DC77C8" w:rsidRPr="00AC7A44" w:rsidRDefault="00DC77C8" w:rsidP="00956446">
            <w:pPr>
              <w:jc w:val="center"/>
              <w:textAlignment w:val="baseline"/>
              <w:rPr>
                <w:sz w:val="20"/>
                <w:szCs w:val="20"/>
              </w:rPr>
            </w:pPr>
            <w:r>
              <w:rPr>
                <w:sz w:val="20"/>
                <w:szCs w:val="20"/>
              </w:rPr>
              <w:lastRenderedPageBreak/>
              <w:t>36-41</w:t>
            </w:r>
          </w:p>
        </w:tc>
      </w:tr>
      <w:tr w:rsidR="00DC77C8" w:rsidRPr="00AC7A44" w14:paraId="638066D3" w14:textId="77777777" w:rsidTr="00956446">
        <w:trPr>
          <w:cantSplit/>
          <w:trHeight w:val="170"/>
        </w:trPr>
        <w:tc>
          <w:tcPr>
            <w:tcW w:w="1410" w:type="dxa"/>
            <w:tcBorders>
              <w:top w:val="single" w:sz="6" w:space="0" w:color="auto"/>
              <w:left w:val="single" w:sz="6" w:space="0" w:color="auto"/>
              <w:bottom w:val="single" w:sz="6" w:space="0" w:color="auto"/>
              <w:right w:val="single" w:sz="6" w:space="0" w:color="auto"/>
            </w:tcBorders>
          </w:tcPr>
          <w:p w14:paraId="661E42A0" w14:textId="77777777" w:rsidR="00DC77C8" w:rsidRPr="00AC7A44" w:rsidRDefault="00DC77C8" w:rsidP="00956446">
            <w:pPr>
              <w:textAlignment w:val="baseline"/>
              <w:rPr>
                <w:sz w:val="20"/>
                <w:szCs w:val="20"/>
              </w:rPr>
            </w:pPr>
            <w:proofErr w:type="spellStart"/>
            <w:r>
              <w:rPr>
                <w:sz w:val="20"/>
                <w:szCs w:val="20"/>
              </w:rPr>
              <w:t>Кувейт</w:t>
            </w:r>
            <w:proofErr w:type="spellEnd"/>
          </w:p>
        </w:tc>
        <w:tc>
          <w:tcPr>
            <w:tcW w:w="6237" w:type="dxa"/>
            <w:tcBorders>
              <w:top w:val="single" w:sz="6" w:space="0" w:color="auto"/>
              <w:left w:val="single" w:sz="6" w:space="0" w:color="auto"/>
              <w:bottom w:val="single" w:sz="6" w:space="0" w:color="auto"/>
              <w:right w:val="single" w:sz="6" w:space="0" w:color="auto"/>
            </w:tcBorders>
          </w:tcPr>
          <w:p w14:paraId="31EEF454" w14:textId="77777777" w:rsidR="00DC77C8" w:rsidRPr="00AC7A44" w:rsidRDefault="00DC77C8" w:rsidP="00956446">
            <w:pPr>
              <w:tabs>
                <w:tab w:val="left" w:pos="527"/>
              </w:tabs>
              <w:textAlignment w:val="baseline"/>
              <w:rPr>
                <w:sz w:val="20"/>
                <w:szCs w:val="20"/>
              </w:rPr>
            </w:pPr>
            <w:r w:rsidRPr="00DC77C8">
              <w:rPr>
                <w:sz w:val="20"/>
                <w:szCs w:val="20"/>
                <w:lang w:val="ru-RU"/>
              </w:rPr>
              <w:t xml:space="preserve">План организационной деятельности по поэтапному отказу от ГХФУ (Этап </w:t>
            </w:r>
            <w:r>
              <w:rPr>
                <w:sz w:val="20"/>
                <w:szCs w:val="20"/>
              </w:rPr>
              <w:t>II</w:t>
            </w:r>
            <w:r w:rsidRPr="00DC77C8">
              <w:rPr>
                <w:sz w:val="20"/>
                <w:szCs w:val="20"/>
                <w:lang w:val="ru-RU"/>
              </w:rPr>
              <w:t xml:space="preserve">. </w:t>
            </w:r>
            <w:proofErr w:type="spellStart"/>
            <w:r>
              <w:rPr>
                <w:sz w:val="20"/>
                <w:szCs w:val="20"/>
              </w:rPr>
              <w:t>Запрос</w:t>
            </w:r>
            <w:proofErr w:type="spellEnd"/>
            <w:r>
              <w:rPr>
                <w:sz w:val="20"/>
                <w:szCs w:val="20"/>
              </w:rPr>
              <w:t xml:space="preserve"> </w:t>
            </w:r>
            <w:proofErr w:type="spellStart"/>
            <w:r>
              <w:rPr>
                <w:sz w:val="20"/>
                <w:szCs w:val="20"/>
              </w:rPr>
              <w:t>на</w:t>
            </w:r>
            <w:proofErr w:type="spellEnd"/>
            <w:r>
              <w:rPr>
                <w:sz w:val="20"/>
                <w:szCs w:val="20"/>
              </w:rPr>
              <w:t xml:space="preserve"> </w:t>
            </w:r>
            <w:proofErr w:type="spellStart"/>
            <w:r>
              <w:rPr>
                <w:sz w:val="20"/>
                <w:szCs w:val="20"/>
              </w:rPr>
              <w:t>продление</w:t>
            </w:r>
            <w:proofErr w:type="spellEnd"/>
            <w:r>
              <w:rPr>
                <w:sz w:val="20"/>
                <w:szCs w:val="20"/>
              </w:rPr>
              <w:t xml:space="preserve"> </w:t>
            </w:r>
            <w:proofErr w:type="spellStart"/>
            <w:r>
              <w:rPr>
                <w:sz w:val="20"/>
                <w:szCs w:val="20"/>
              </w:rPr>
              <w:t>сроков</w:t>
            </w:r>
            <w:proofErr w:type="spellEnd"/>
            <w:r>
              <w:rPr>
                <w:sz w:val="20"/>
                <w:szCs w:val="20"/>
              </w:rPr>
              <w:t xml:space="preserve"> </w:t>
            </w:r>
            <w:proofErr w:type="spellStart"/>
            <w:r>
              <w:rPr>
                <w:sz w:val="20"/>
                <w:szCs w:val="20"/>
              </w:rPr>
              <w:t>завершения</w:t>
            </w:r>
            <w:proofErr w:type="spellEnd"/>
            <w:r>
              <w:rPr>
                <w:sz w:val="20"/>
                <w:szCs w:val="20"/>
              </w:rPr>
              <w:t xml:space="preserve"> </w:t>
            </w:r>
            <w:proofErr w:type="spellStart"/>
            <w:r>
              <w:rPr>
                <w:sz w:val="20"/>
                <w:szCs w:val="20"/>
              </w:rPr>
              <w:t>проекта</w:t>
            </w:r>
            <w:proofErr w:type="spellEnd"/>
            <w:r>
              <w:rPr>
                <w:sz w:val="20"/>
                <w:szCs w:val="20"/>
              </w:rPr>
              <w:t>)</w:t>
            </w:r>
          </w:p>
        </w:tc>
        <w:tc>
          <w:tcPr>
            <w:tcW w:w="1697" w:type="dxa"/>
            <w:tcBorders>
              <w:top w:val="single" w:sz="6" w:space="0" w:color="auto"/>
              <w:left w:val="single" w:sz="6" w:space="0" w:color="auto"/>
              <w:bottom w:val="single" w:sz="6" w:space="0" w:color="auto"/>
              <w:right w:val="single" w:sz="6" w:space="0" w:color="auto"/>
            </w:tcBorders>
          </w:tcPr>
          <w:p w14:paraId="37200C30" w14:textId="77777777" w:rsidR="00DC77C8" w:rsidRPr="00AC7A44" w:rsidRDefault="00DC77C8" w:rsidP="00956446">
            <w:pPr>
              <w:jc w:val="center"/>
              <w:textAlignment w:val="baseline"/>
              <w:rPr>
                <w:sz w:val="20"/>
                <w:szCs w:val="20"/>
              </w:rPr>
            </w:pPr>
            <w:r>
              <w:rPr>
                <w:sz w:val="20"/>
                <w:szCs w:val="20"/>
              </w:rPr>
              <w:t>42-47</w:t>
            </w:r>
          </w:p>
        </w:tc>
      </w:tr>
      <w:tr w:rsidR="00DC77C8" w:rsidRPr="00AC7A44" w14:paraId="12512474" w14:textId="77777777" w:rsidTr="00956446">
        <w:trPr>
          <w:trHeight w:val="170"/>
        </w:trPr>
        <w:tc>
          <w:tcPr>
            <w:tcW w:w="1410" w:type="dxa"/>
            <w:tcBorders>
              <w:top w:val="single" w:sz="6" w:space="0" w:color="auto"/>
              <w:left w:val="single" w:sz="6" w:space="0" w:color="auto"/>
              <w:bottom w:val="single" w:sz="6" w:space="0" w:color="auto"/>
              <w:right w:val="single" w:sz="6" w:space="0" w:color="auto"/>
            </w:tcBorders>
          </w:tcPr>
          <w:p w14:paraId="4FF5A13D" w14:textId="77777777" w:rsidR="00DC77C8" w:rsidRPr="00AC7A44" w:rsidRDefault="00DC77C8" w:rsidP="00956446">
            <w:pPr>
              <w:textAlignment w:val="baseline"/>
              <w:rPr>
                <w:sz w:val="20"/>
                <w:szCs w:val="20"/>
              </w:rPr>
            </w:pPr>
            <w:proofErr w:type="spellStart"/>
            <w:r>
              <w:rPr>
                <w:sz w:val="20"/>
                <w:szCs w:val="20"/>
              </w:rPr>
              <w:t>Мавритания</w:t>
            </w:r>
            <w:proofErr w:type="spellEnd"/>
          </w:p>
        </w:tc>
        <w:tc>
          <w:tcPr>
            <w:tcW w:w="6237" w:type="dxa"/>
            <w:tcBorders>
              <w:top w:val="single" w:sz="6" w:space="0" w:color="auto"/>
              <w:left w:val="single" w:sz="6" w:space="0" w:color="auto"/>
              <w:bottom w:val="single" w:sz="6" w:space="0" w:color="auto"/>
              <w:right w:val="single" w:sz="6" w:space="0" w:color="auto"/>
            </w:tcBorders>
          </w:tcPr>
          <w:p w14:paraId="1D379347" w14:textId="77777777" w:rsidR="00DC77C8" w:rsidRPr="00DC77C8" w:rsidRDefault="00DC77C8" w:rsidP="00956446">
            <w:pPr>
              <w:textAlignment w:val="baseline"/>
              <w:rPr>
                <w:color w:val="000000"/>
                <w:sz w:val="20"/>
                <w:szCs w:val="20"/>
                <w:shd w:val="clear" w:color="auto" w:fill="FFFFFF"/>
                <w:lang w:val="ru-RU"/>
              </w:rPr>
            </w:pPr>
            <w:r w:rsidRPr="00DC77C8">
              <w:rPr>
                <w:sz w:val="20"/>
                <w:szCs w:val="20"/>
                <w:lang w:val="ru-RU"/>
              </w:rPr>
              <w:t xml:space="preserve">План организационной деятельности по поэтапному отказу от ГХФУ (Этап </w:t>
            </w:r>
            <w:r>
              <w:rPr>
                <w:sz w:val="20"/>
                <w:szCs w:val="20"/>
              </w:rPr>
              <w:t>I</w:t>
            </w:r>
            <w:r w:rsidRPr="00DC77C8">
              <w:rPr>
                <w:sz w:val="20"/>
                <w:szCs w:val="20"/>
                <w:lang w:val="ru-RU"/>
              </w:rPr>
              <w:t>. Доклад о ходе выполнения рабочей программы, связанной с</w:t>
            </w:r>
            <w:r w:rsidRPr="00DC77C8">
              <w:rPr>
                <w:sz w:val="20"/>
                <w:szCs w:val="20"/>
                <w:lang w:val="ru-RU"/>
              </w:rPr>
              <w:cr/>
            </w:r>
            <w:r w:rsidRPr="00DC77C8">
              <w:rPr>
                <w:sz w:val="20"/>
                <w:szCs w:val="20"/>
                <w:lang w:val="ru-RU"/>
              </w:rPr>
              <w:br/>
              <w:t>третьим и последним траншем)</w:t>
            </w:r>
          </w:p>
        </w:tc>
        <w:tc>
          <w:tcPr>
            <w:tcW w:w="1697" w:type="dxa"/>
            <w:tcBorders>
              <w:top w:val="single" w:sz="6" w:space="0" w:color="auto"/>
              <w:left w:val="single" w:sz="6" w:space="0" w:color="auto"/>
              <w:bottom w:val="single" w:sz="6" w:space="0" w:color="auto"/>
              <w:right w:val="single" w:sz="6" w:space="0" w:color="auto"/>
            </w:tcBorders>
          </w:tcPr>
          <w:p w14:paraId="7819D6C4" w14:textId="77777777" w:rsidR="00DC77C8" w:rsidRPr="00AC7A44" w:rsidRDefault="00DC77C8" w:rsidP="00956446">
            <w:pPr>
              <w:jc w:val="center"/>
              <w:textAlignment w:val="baseline"/>
              <w:rPr>
                <w:sz w:val="20"/>
                <w:szCs w:val="20"/>
              </w:rPr>
            </w:pPr>
            <w:r>
              <w:rPr>
                <w:sz w:val="20"/>
                <w:szCs w:val="20"/>
              </w:rPr>
              <w:t>48-56</w:t>
            </w:r>
          </w:p>
        </w:tc>
      </w:tr>
      <w:tr w:rsidR="00DC77C8" w:rsidRPr="00AC7A44" w14:paraId="4ABD8D7E" w14:textId="77777777" w:rsidTr="00956446">
        <w:trPr>
          <w:trHeight w:val="170"/>
        </w:trPr>
        <w:tc>
          <w:tcPr>
            <w:tcW w:w="1410" w:type="dxa"/>
            <w:tcBorders>
              <w:top w:val="single" w:sz="6" w:space="0" w:color="auto"/>
              <w:left w:val="single" w:sz="6" w:space="0" w:color="auto"/>
              <w:bottom w:val="single" w:sz="6" w:space="0" w:color="auto"/>
              <w:right w:val="single" w:sz="6" w:space="0" w:color="auto"/>
            </w:tcBorders>
          </w:tcPr>
          <w:p w14:paraId="4DF0245F" w14:textId="77777777" w:rsidR="00DC77C8" w:rsidRPr="00AC7A44" w:rsidRDefault="00DC77C8" w:rsidP="00956446">
            <w:pPr>
              <w:textAlignment w:val="baseline"/>
              <w:rPr>
                <w:sz w:val="20"/>
                <w:szCs w:val="20"/>
                <w:highlight w:val="yellow"/>
              </w:rPr>
            </w:pPr>
            <w:proofErr w:type="spellStart"/>
            <w:r>
              <w:rPr>
                <w:sz w:val="20"/>
                <w:szCs w:val="20"/>
              </w:rPr>
              <w:t>Турция</w:t>
            </w:r>
            <w:proofErr w:type="spellEnd"/>
          </w:p>
        </w:tc>
        <w:tc>
          <w:tcPr>
            <w:tcW w:w="6237" w:type="dxa"/>
            <w:tcBorders>
              <w:top w:val="single" w:sz="6" w:space="0" w:color="auto"/>
              <w:left w:val="single" w:sz="6" w:space="0" w:color="auto"/>
              <w:bottom w:val="single" w:sz="6" w:space="0" w:color="auto"/>
              <w:right w:val="single" w:sz="6" w:space="0" w:color="auto"/>
            </w:tcBorders>
          </w:tcPr>
          <w:p w14:paraId="10B02D20" w14:textId="77777777" w:rsidR="00DC77C8" w:rsidRPr="00DC77C8" w:rsidRDefault="00DC77C8" w:rsidP="00956446">
            <w:pPr>
              <w:textAlignment w:val="baseline"/>
              <w:rPr>
                <w:color w:val="000000"/>
                <w:sz w:val="20"/>
                <w:szCs w:val="20"/>
                <w:highlight w:val="yellow"/>
                <w:shd w:val="clear" w:color="auto" w:fill="FFFFFF"/>
                <w:lang w:val="ru-RU"/>
              </w:rPr>
            </w:pPr>
            <w:r w:rsidRPr="00DC77C8">
              <w:rPr>
                <w:sz w:val="20"/>
                <w:szCs w:val="20"/>
                <w:lang w:val="ru-RU"/>
              </w:rPr>
              <w:t xml:space="preserve">План организационной деятельности по поэтапному отказу от ГХФУ (Этап </w:t>
            </w:r>
            <w:r>
              <w:rPr>
                <w:sz w:val="20"/>
                <w:szCs w:val="20"/>
              </w:rPr>
              <w:t>I</w:t>
            </w:r>
            <w:r w:rsidRPr="00DC77C8">
              <w:rPr>
                <w:sz w:val="20"/>
                <w:szCs w:val="20"/>
                <w:lang w:val="ru-RU"/>
              </w:rPr>
              <w:t>. Доклад о ходе выполнения рабочей программы, связанной с</w:t>
            </w:r>
            <w:r w:rsidRPr="00DC77C8">
              <w:rPr>
                <w:sz w:val="20"/>
                <w:szCs w:val="20"/>
                <w:lang w:val="ru-RU"/>
              </w:rPr>
              <w:cr/>
            </w:r>
            <w:r w:rsidRPr="00DC77C8">
              <w:rPr>
                <w:sz w:val="20"/>
                <w:szCs w:val="20"/>
                <w:lang w:val="ru-RU"/>
              </w:rPr>
              <w:br/>
              <w:t>пятым и последним траншем)</w:t>
            </w:r>
          </w:p>
        </w:tc>
        <w:tc>
          <w:tcPr>
            <w:tcW w:w="1697" w:type="dxa"/>
            <w:tcBorders>
              <w:top w:val="single" w:sz="6" w:space="0" w:color="auto"/>
              <w:left w:val="single" w:sz="6" w:space="0" w:color="auto"/>
              <w:bottom w:val="single" w:sz="6" w:space="0" w:color="auto"/>
              <w:right w:val="single" w:sz="6" w:space="0" w:color="auto"/>
            </w:tcBorders>
          </w:tcPr>
          <w:p w14:paraId="51BFEB95" w14:textId="77777777" w:rsidR="00DC77C8" w:rsidRPr="00AC7A44" w:rsidRDefault="00DC77C8" w:rsidP="00956446">
            <w:pPr>
              <w:jc w:val="center"/>
              <w:textAlignment w:val="baseline"/>
              <w:rPr>
                <w:sz w:val="20"/>
                <w:szCs w:val="20"/>
              </w:rPr>
            </w:pPr>
            <w:r>
              <w:rPr>
                <w:sz w:val="20"/>
                <w:szCs w:val="20"/>
              </w:rPr>
              <w:t>57-67</w:t>
            </w:r>
          </w:p>
        </w:tc>
      </w:tr>
      <w:tr w:rsidR="00DC77C8" w:rsidRPr="007626F4" w14:paraId="7EB038D3" w14:textId="77777777" w:rsidTr="00956446">
        <w:trPr>
          <w:trHeight w:val="170"/>
        </w:trPr>
        <w:tc>
          <w:tcPr>
            <w:tcW w:w="9344" w:type="dxa"/>
            <w:gridSpan w:val="3"/>
            <w:tcBorders>
              <w:top w:val="single" w:sz="6" w:space="0" w:color="auto"/>
              <w:left w:val="single" w:sz="6" w:space="0" w:color="auto"/>
              <w:bottom w:val="single" w:sz="6" w:space="0" w:color="auto"/>
              <w:right w:val="single" w:sz="6" w:space="0" w:color="auto"/>
            </w:tcBorders>
          </w:tcPr>
          <w:p w14:paraId="64E9F6DC" w14:textId="77777777" w:rsidR="00DC77C8" w:rsidRPr="00DC77C8" w:rsidRDefault="00DC77C8" w:rsidP="00DC77C8">
            <w:pPr>
              <w:pStyle w:val="ListParagraph"/>
              <w:numPr>
                <w:ilvl w:val="0"/>
                <w:numId w:val="11"/>
              </w:numPr>
              <w:ind w:left="362" w:hanging="362"/>
              <w:jc w:val="left"/>
              <w:textAlignment w:val="baseline"/>
              <w:rPr>
                <w:b/>
                <w:bCs/>
                <w:sz w:val="20"/>
                <w:szCs w:val="20"/>
                <w:lang w:val="ru-RU"/>
              </w:rPr>
            </w:pPr>
            <w:r w:rsidRPr="00DC77C8">
              <w:rPr>
                <w:b/>
                <w:bCs/>
                <w:sz w:val="20"/>
                <w:szCs w:val="20"/>
                <w:lang w:val="ru-RU"/>
              </w:rPr>
              <w:t>Доклад, связанный с соглашениями в рамках плана реализации Кигалийской поправки по ГФУ</w:t>
            </w:r>
          </w:p>
        </w:tc>
      </w:tr>
      <w:tr w:rsidR="00DC77C8" w:rsidRPr="00AC7A44" w14:paraId="238EF797" w14:textId="77777777" w:rsidTr="00956446">
        <w:trPr>
          <w:trHeight w:val="170"/>
        </w:trPr>
        <w:tc>
          <w:tcPr>
            <w:tcW w:w="1410" w:type="dxa"/>
            <w:tcBorders>
              <w:top w:val="single" w:sz="6" w:space="0" w:color="auto"/>
              <w:left w:val="single" w:sz="6" w:space="0" w:color="auto"/>
              <w:bottom w:val="single" w:sz="6" w:space="0" w:color="auto"/>
              <w:right w:val="single" w:sz="6" w:space="0" w:color="auto"/>
            </w:tcBorders>
          </w:tcPr>
          <w:p w14:paraId="4980EDDD" w14:textId="77777777" w:rsidR="00DC77C8" w:rsidRPr="00AC7A44" w:rsidRDefault="00DC77C8" w:rsidP="00956446">
            <w:pPr>
              <w:textAlignment w:val="baseline"/>
              <w:rPr>
                <w:sz w:val="20"/>
                <w:szCs w:val="20"/>
              </w:rPr>
            </w:pPr>
            <w:proofErr w:type="spellStart"/>
            <w:r>
              <w:rPr>
                <w:sz w:val="20"/>
                <w:szCs w:val="20"/>
              </w:rPr>
              <w:t>Несколько</w:t>
            </w:r>
            <w:proofErr w:type="spellEnd"/>
          </w:p>
        </w:tc>
        <w:tc>
          <w:tcPr>
            <w:tcW w:w="6237" w:type="dxa"/>
            <w:tcBorders>
              <w:top w:val="single" w:sz="6" w:space="0" w:color="auto"/>
              <w:left w:val="single" w:sz="6" w:space="0" w:color="auto"/>
              <w:bottom w:val="single" w:sz="6" w:space="0" w:color="auto"/>
              <w:right w:val="single" w:sz="6" w:space="0" w:color="auto"/>
            </w:tcBorders>
          </w:tcPr>
          <w:p w14:paraId="723210D2" w14:textId="77777777" w:rsidR="00DC77C8" w:rsidRPr="00DC77C8" w:rsidRDefault="00DC77C8" w:rsidP="00956446">
            <w:pPr>
              <w:textAlignment w:val="baseline"/>
              <w:rPr>
                <w:sz w:val="20"/>
                <w:szCs w:val="20"/>
                <w:lang w:val="ru-RU"/>
              </w:rPr>
            </w:pPr>
            <w:r w:rsidRPr="00DC77C8">
              <w:rPr>
                <w:sz w:val="20"/>
                <w:szCs w:val="20"/>
                <w:lang w:val="ru-RU"/>
              </w:rPr>
              <w:t>Соглашения о сокращении потребления ГФУ в соответствии</w:t>
            </w:r>
            <w:r w:rsidRPr="00DC77C8">
              <w:rPr>
                <w:sz w:val="20"/>
                <w:szCs w:val="20"/>
                <w:lang w:val="ru-RU"/>
              </w:rPr>
              <w:cr/>
            </w:r>
            <w:r w:rsidRPr="00DC77C8">
              <w:rPr>
                <w:sz w:val="20"/>
                <w:szCs w:val="20"/>
                <w:lang w:val="ru-RU"/>
              </w:rPr>
              <w:br/>
              <w:t xml:space="preserve">с этапом </w:t>
            </w:r>
            <w:r>
              <w:rPr>
                <w:sz w:val="20"/>
                <w:szCs w:val="20"/>
              </w:rPr>
              <w:t>I</w:t>
            </w:r>
            <w:r w:rsidRPr="00DC77C8">
              <w:rPr>
                <w:sz w:val="20"/>
                <w:szCs w:val="20"/>
                <w:lang w:val="ru-RU"/>
              </w:rPr>
              <w:t xml:space="preserve"> планов реализации Кигалийской поправки по ГФУ</w:t>
            </w:r>
          </w:p>
        </w:tc>
        <w:tc>
          <w:tcPr>
            <w:tcW w:w="1697" w:type="dxa"/>
            <w:tcBorders>
              <w:top w:val="single" w:sz="6" w:space="0" w:color="auto"/>
              <w:left w:val="single" w:sz="6" w:space="0" w:color="auto"/>
              <w:bottom w:val="single" w:sz="6" w:space="0" w:color="auto"/>
              <w:right w:val="single" w:sz="6" w:space="0" w:color="auto"/>
            </w:tcBorders>
          </w:tcPr>
          <w:p w14:paraId="05BC4AD1" w14:textId="77777777" w:rsidR="00DC77C8" w:rsidRPr="00AC7A44" w:rsidRDefault="00DC77C8" w:rsidP="00956446">
            <w:pPr>
              <w:jc w:val="center"/>
              <w:textAlignment w:val="baseline"/>
              <w:rPr>
                <w:sz w:val="20"/>
                <w:szCs w:val="20"/>
              </w:rPr>
            </w:pPr>
            <w:r>
              <w:rPr>
                <w:sz w:val="20"/>
                <w:szCs w:val="20"/>
              </w:rPr>
              <w:t>68-72</w:t>
            </w:r>
          </w:p>
        </w:tc>
      </w:tr>
      <w:tr w:rsidR="00DC77C8" w:rsidRPr="007626F4" w14:paraId="7621A020" w14:textId="77777777" w:rsidTr="00956446">
        <w:trPr>
          <w:trHeight w:val="170"/>
        </w:trPr>
        <w:tc>
          <w:tcPr>
            <w:tcW w:w="9344" w:type="dxa"/>
            <w:gridSpan w:val="3"/>
            <w:tcBorders>
              <w:top w:val="single" w:sz="6" w:space="0" w:color="auto"/>
              <w:left w:val="single" w:sz="6" w:space="0" w:color="auto"/>
              <w:bottom w:val="single" w:sz="6" w:space="0" w:color="auto"/>
              <w:right w:val="single" w:sz="6" w:space="0" w:color="auto"/>
            </w:tcBorders>
            <w:hideMark/>
          </w:tcPr>
          <w:p w14:paraId="3EBD1028" w14:textId="77777777" w:rsidR="00DC77C8" w:rsidRPr="00DC77C8" w:rsidRDefault="00DC77C8" w:rsidP="00DC77C8">
            <w:pPr>
              <w:pStyle w:val="ListParagraph"/>
              <w:numPr>
                <w:ilvl w:val="0"/>
                <w:numId w:val="11"/>
              </w:numPr>
              <w:ind w:left="362"/>
              <w:jc w:val="left"/>
              <w:textAlignment w:val="baseline"/>
              <w:rPr>
                <w:sz w:val="20"/>
                <w:szCs w:val="20"/>
                <w:lang w:val="ru-RU"/>
              </w:rPr>
            </w:pPr>
            <w:r w:rsidRPr="00DC77C8">
              <w:rPr>
                <w:b/>
                <w:bCs/>
                <w:sz w:val="20"/>
                <w:szCs w:val="20"/>
                <w:lang w:val="ru-RU"/>
              </w:rPr>
              <w:t>Доклад, связанный с дополнительными мероприятиями по поддержанию энергоэффективности в секторе обслуживания холодильного оборудования (решение 89/6)</w:t>
            </w:r>
            <w:r>
              <w:rPr>
                <w:sz w:val="20"/>
                <w:szCs w:val="20"/>
              </w:rPr>
              <w:t> </w:t>
            </w:r>
          </w:p>
        </w:tc>
      </w:tr>
      <w:tr w:rsidR="00DC77C8" w:rsidRPr="00AC7A44" w14:paraId="66D089A9" w14:textId="77777777" w:rsidTr="00956446">
        <w:trPr>
          <w:trHeight w:val="170"/>
        </w:trPr>
        <w:tc>
          <w:tcPr>
            <w:tcW w:w="1410" w:type="dxa"/>
            <w:tcBorders>
              <w:top w:val="single" w:sz="6" w:space="0" w:color="auto"/>
              <w:left w:val="single" w:sz="6" w:space="0" w:color="auto"/>
              <w:bottom w:val="single" w:sz="6" w:space="0" w:color="auto"/>
              <w:right w:val="single" w:sz="6" w:space="0" w:color="auto"/>
            </w:tcBorders>
          </w:tcPr>
          <w:p w14:paraId="0308E46A" w14:textId="77777777" w:rsidR="00DC77C8" w:rsidRPr="00AC7A44" w:rsidRDefault="00DC77C8" w:rsidP="00956446">
            <w:pPr>
              <w:textAlignment w:val="baseline"/>
              <w:rPr>
                <w:sz w:val="20"/>
                <w:szCs w:val="20"/>
              </w:rPr>
            </w:pPr>
            <w:proofErr w:type="spellStart"/>
            <w:r>
              <w:rPr>
                <w:sz w:val="20"/>
                <w:szCs w:val="20"/>
              </w:rPr>
              <w:t>Мальдивские</w:t>
            </w:r>
            <w:proofErr w:type="spellEnd"/>
            <w:r>
              <w:rPr>
                <w:sz w:val="20"/>
                <w:szCs w:val="20"/>
              </w:rPr>
              <w:t xml:space="preserve"> </w:t>
            </w:r>
            <w:proofErr w:type="spellStart"/>
            <w:r>
              <w:rPr>
                <w:sz w:val="20"/>
                <w:szCs w:val="20"/>
              </w:rPr>
              <w:t>Острова</w:t>
            </w:r>
            <w:proofErr w:type="spellEnd"/>
          </w:p>
        </w:tc>
        <w:tc>
          <w:tcPr>
            <w:tcW w:w="6237" w:type="dxa"/>
            <w:tcBorders>
              <w:top w:val="single" w:sz="6" w:space="0" w:color="auto"/>
              <w:left w:val="single" w:sz="6" w:space="0" w:color="auto"/>
              <w:bottom w:val="single" w:sz="6" w:space="0" w:color="auto"/>
              <w:right w:val="single" w:sz="6" w:space="0" w:color="auto"/>
            </w:tcBorders>
          </w:tcPr>
          <w:p w14:paraId="072F627F" w14:textId="77777777" w:rsidR="00DC77C8" w:rsidRPr="00DC77C8" w:rsidRDefault="00DC77C8" w:rsidP="00956446">
            <w:pPr>
              <w:textAlignment w:val="baseline"/>
              <w:rPr>
                <w:sz w:val="20"/>
                <w:szCs w:val="20"/>
                <w:lang w:val="ru-RU"/>
              </w:rPr>
            </w:pPr>
            <w:r w:rsidRPr="00DC77C8">
              <w:rPr>
                <w:sz w:val="20"/>
                <w:szCs w:val="20"/>
                <w:lang w:val="ru-RU"/>
              </w:rPr>
              <w:t xml:space="preserve">Дополнительные мероприятия по поддержанию энергоэффективности в секторе обслуживания холодильного оборудования в соответствии с решением 89/6 </w:t>
            </w:r>
            <w:r>
              <w:rPr>
                <w:sz w:val="20"/>
                <w:szCs w:val="20"/>
              </w:rPr>
              <w:t>b</w:t>
            </w:r>
            <w:r w:rsidRPr="00DC77C8">
              <w:rPr>
                <w:sz w:val="20"/>
                <w:szCs w:val="20"/>
                <w:lang w:val="ru-RU"/>
              </w:rPr>
              <w:t>) (итоговый доклад о ходе работы) (ЮНЕП)</w:t>
            </w:r>
          </w:p>
        </w:tc>
        <w:tc>
          <w:tcPr>
            <w:tcW w:w="1697" w:type="dxa"/>
            <w:tcBorders>
              <w:top w:val="single" w:sz="6" w:space="0" w:color="auto"/>
              <w:left w:val="single" w:sz="6" w:space="0" w:color="auto"/>
              <w:bottom w:val="single" w:sz="6" w:space="0" w:color="auto"/>
              <w:right w:val="single" w:sz="6" w:space="0" w:color="auto"/>
            </w:tcBorders>
          </w:tcPr>
          <w:p w14:paraId="3FE24727" w14:textId="77777777" w:rsidR="00DC77C8" w:rsidRPr="00AC7A44" w:rsidRDefault="00DC77C8" w:rsidP="00956446">
            <w:pPr>
              <w:jc w:val="center"/>
              <w:textAlignment w:val="baseline"/>
              <w:rPr>
                <w:sz w:val="20"/>
                <w:szCs w:val="20"/>
              </w:rPr>
            </w:pPr>
            <w:r>
              <w:rPr>
                <w:sz w:val="20"/>
                <w:szCs w:val="20"/>
              </w:rPr>
              <w:t>73-81</w:t>
            </w:r>
          </w:p>
        </w:tc>
      </w:tr>
      <w:tr w:rsidR="00DC77C8" w:rsidRPr="007626F4" w14:paraId="090133C8" w14:textId="77777777" w:rsidTr="00956446">
        <w:trPr>
          <w:trHeight w:val="170"/>
        </w:trPr>
        <w:tc>
          <w:tcPr>
            <w:tcW w:w="9344" w:type="dxa"/>
            <w:gridSpan w:val="3"/>
            <w:tcBorders>
              <w:top w:val="single" w:sz="6" w:space="0" w:color="auto"/>
              <w:left w:val="single" w:sz="6" w:space="0" w:color="auto"/>
              <w:bottom w:val="single" w:sz="6" w:space="0" w:color="auto"/>
              <w:right w:val="single" w:sz="6" w:space="0" w:color="auto"/>
            </w:tcBorders>
          </w:tcPr>
          <w:p w14:paraId="693DF587" w14:textId="77777777" w:rsidR="00DC77C8" w:rsidRPr="00DC77C8" w:rsidRDefault="00DC77C8" w:rsidP="00DC77C8">
            <w:pPr>
              <w:pStyle w:val="ListParagraph"/>
              <w:numPr>
                <w:ilvl w:val="0"/>
                <w:numId w:val="11"/>
              </w:numPr>
              <w:ind w:left="362"/>
              <w:jc w:val="left"/>
              <w:textAlignment w:val="baseline"/>
              <w:rPr>
                <w:b/>
                <w:bCs/>
                <w:sz w:val="20"/>
                <w:szCs w:val="20"/>
                <w:lang w:val="ru-RU"/>
              </w:rPr>
            </w:pPr>
            <w:r w:rsidRPr="00DC77C8">
              <w:rPr>
                <w:b/>
                <w:bCs/>
                <w:sz w:val="20"/>
                <w:szCs w:val="20"/>
                <w:lang w:val="ru-RU"/>
              </w:rPr>
              <w:t>Доклад, связанный с экспериментальным проектом по сохранению и/или повышению энергоэффективности замещающих технологий и оборудования при поэтапном сокращении потребления ГФУ (решение 91/65)</w:t>
            </w:r>
          </w:p>
        </w:tc>
      </w:tr>
      <w:tr w:rsidR="00DC77C8" w:rsidRPr="00AC7A44" w14:paraId="1BF4C670" w14:textId="77777777" w:rsidTr="00956446">
        <w:trPr>
          <w:trHeight w:val="170"/>
        </w:trPr>
        <w:tc>
          <w:tcPr>
            <w:tcW w:w="1410" w:type="dxa"/>
            <w:tcBorders>
              <w:top w:val="single" w:sz="6" w:space="0" w:color="auto"/>
              <w:left w:val="single" w:sz="6" w:space="0" w:color="auto"/>
              <w:bottom w:val="single" w:sz="6" w:space="0" w:color="auto"/>
              <w:right w:val="single" w:sz="6" w:space="0" w:color="auto"/>
            </w:tcBorders>
          </w:tcPr>
          <w:p w14:paraId="0E2C3D2D" w14:textId="77777777" w:rsidR="00DC77C8" w:rsidRPr="00AC7A44" w:rsidRDefault="00DC77C8" w:rsidP="00956446">
            <w:pPr>
              <w:textAlignment w:val="baseline"/>
              <w:rPr>
                <w:sz w:val="20"/>
                <w:szCs w:val="20"/>
              </w:rPr>
            </w:pPr>
            <w:proofErr w:type="spellStart"/>
            <w:r>
              <w:rPr>
                <w:sz w:val="20"/>
                <w:szCs w:val="20"/>
              </w:rPr>
              <w:t>Камерун</w:t>
            </w:r>
            <w:proofErr w:type="spellEnd"/>
          </w:p>
        </w:tc>
        <w:tc>
          <w:tcPr>
            <w:tcW w:w="6237" w:type="dxa"/>
            <w:tcBorders>
              <w:top w:val="single" w:sz="6" w:space="0" w:color="auto"/>
              <w:left w:val="single" w:sz="6" w:space="0" w:color="auto"/>
              <w:bottom w:val="single" w:sz="6" w:space="0" w:color="auto"/>
              <w:right w:val="single" w:sz="6" w:space="0" w:color="auto"/>
            </w:tcBorders>
          </w:tcPr>
          <w:p w14:paraId="52339FB1" w14:textId="77777777" w:rsidR="00DC77C8" w:rsidRPr="00DC77C8" w:rsidRDefault="00DC77C8" w:rsidP="00956446">
            <w:pPr>
              <w:textAlignment w:val="baseline"/>
              <w:rPr>
                <w:sz w:val="20"/>
                <w:szCs w:val="20"/>
                <w:lang w:val="ru-RU"/>
              </w:rPr>
            </w:pPr>
            <w:r w:rsidRPr="00DC77C8">
              <w:rPr>
                <w:sz w:val="20"/>
                <w:szCs w:val="20"/>
                <w:lang w:val="ru-RU"/>
              </w:rPr>
              <w:t>Экспериментальный проект по сохранению и/или повышению энергоэффективности замещающих технологий и оборудования при поэтапном сокращении потребления ГФУ (неинвестиционная деятельность) (запрос на продление сроков завершения проекта)</w:t>
            </w:r>
          </w:p>
        </w:tc>
        <w:tc>
          <w:tcPr>
            <w:tcW w:w="1697" w:type="dxa"/>
            <w:tcBorders>
              <w:top w:val="single" w:sz="6" w:space="0" w:color="auto"/>
              <w:left w:val="single" w:sz="6" w:space="0" w:color="auto"/>
              <w:bottom w:val="single" w:sz="6" w:space="0" w:color="auto"/>
              <w:right w:val="single" w:sz="6" w:space="0" w:color="auto"/>
            </w:tcBorders>
          </w:tcPr>
          <w:p w14:paraId="218239EC" w14:textId="77777777" w:rsidR="00DC77C8" w:rsidRPr="00AC7A44" w:rsidRDefault="00DC77C8" w:rsidP="00956446">
            <w:pPr>
              <w:jc w:val="center"/>
              <w:textAlignment w:val="baseline"/>
              <w:rPr>
                <w:sz w:val="20"/>
                <w:szCs w:val="20"/>
              </w:rPr>
            </w:pPr>
            <w:r>
              <w:rPr>
                <w:sz w:val="20"/>
                <w:szCs w:val="20"/>
              </w:rPr>
              <w:t>82-86</w:t>
            </w:r>
          </w:p>
        </w:tc>
      </w:tr>
      <w:tr w:rsidR="00DC77C8" w:rsidRPr="007626F4" w14:paraId="3A7748F2" w14:textId="77777777" w:rsidTr="00956446">
        <w:trPr>
          <w:trHeight w:val="170"/>
        </w:trPr>
        <w:tc>
          <w:tcPr>
            <w:tcW w:w="9344" w:type="dxa"/>
            <w:gridSpan w:val="3"/>
            <w:tcBorders>
              <w:top w:val="single" w:sz="6" w:space="0" w:color="auto"/>
              <w:left w:val="single" w:sz="6" w:space="0" w:color="auto"/>
              <w:bottom w:val="single" w:sz="6" w:space="0" w:color="auto"/>
              <w:right w:val="single" w:sz="6" w:space="0" w:color="auto"/>
            </w:tcBorders>
          </w:tcPr>
          <w:p w14:paraId="186D76E7" w14:textId="77777777" w:rsidR="00DC77C8" w:rsidRPr="00DC77C8" w:rsidRDefault="00DC77C8" w:rsidP="00DC77C8">
            <w:pPr>
              <w:pStyle w:val="ListParagraph"/>
              <w:numPr>
                <w:ilvl w:val="0"/>
                <w:numId w:val="11"/>
              </w:numPr>
              <w:ind w:left="362"/>
              <w:jc w:val="left"/>
              <w:textAlignment w:val="baseline"/>
              <w:rPr>
                <w:b/>
                <w:bCs/>
                <w:sz w:val="20"/>
                <w:szCs w:val="20"/>
                <w:lang w:val="ru-RU"/>
              </w:rPr>
            </w:pPr>
            <w:r w:rsidRPr="00DC77C8">
              <w:rPr>
                <w:b/>
                <w:bCs/>
                <w:sz w:val="20"/>
                <w:szCs w:val="20"/>
                <w:lang w:val="ru-RU"/>
              </w:rPr>
              <w:t>Доклад, связанный с подготовкой проекта по повышению энергоэффективности при поэтапном сокращении потребления ГФУ в секторе производства холодильного оборудования и систем кондиционирования воздуха (решение 94/60)</w:t>
            </w:r>
          </w:p>
        </w:tc>
      </w:tr>
      <w:tr w:rsidR="00DC77C8" w:rsidRPr="00AC7A44" w14:paraId="3B12840F" w14:textId="77777777" w:rsidTr="00956446">
        <w:trPr>
          <w:trHeight w:val="170"/>
        </w:trPr>
        <w:tc>
          <w:tcPr>
            <w:tcW w:w="1410" w:type="dxa"/>
            <w:tcBorders>
              <w:top w:val="single" w:sz="6" w:space="0" w:color="auto"/>
              <w:left w:val="single" w:sz="6" w:space="0" w:color="auto"/>
              <w:bottom w:val="single" w:sz="6" w:space="0" w:color="auto"/>
              <w:right w:val="single" w:sz="6" w:space="0" w:color="auto"/>
            </w:tcBorders>
          </w:tcPr>
          <w:p w14:paraId="0D363B44" w14:textId="77777777" w:rsidR="00DC77C8" w:rsidRPr="00AC7A44" w:rsidRDefault="00DC77C8" w:rsidP="00956446">
            <w:pPr>
              <w:textAlignment w:val="baseline"/>
              <w:rPr>
                <w:sz w:val="20"/>
                <w:szCs w:val="20"/>
              </w:rPr>
            </w:pPr>
            <w:proofErr w:type="spellStart"/>
            <w:r>
              <w:rPr>
                <w:sz w:val="20"/>
                <w:szCs w:val="20"/>
              </w:rPr>
              <w:t>Турция</w:t>
            </w:r>
            <w:proofErr w:type="spellEnd"/>
          </w:p>
        </w:tc>
        <w:tc>
          <w:tcPr>
            <w:tcW w:w="6237" w:type="dxa"/>
            <w:tcBorders>
              <w:top w:val="single" w:sz="6" w:space="0" w:color="auto"/>
              <w:left w:val="single" w:sz="6" w:space="0" w:color="auto"/>
              <w:bottom w:val="single" w:sz="6" w:space="0" w:color="auto"/>
              <w:right w:val="single" w:sz="6" w:space="0" w:color="auto"/>
            </w:tcBorders>
          </w:tcPr>
          <w:p w14:paraId="748C60E3" w14:textId="77777777" w:rsidR="00DC77C8" w:rsidRPr="00DC77C8" w:rsidRDefault="00DC77C8" w:rsidP="00956446">
            <w:pPr>
              <w:textAlignment w:val="baseline"/>
              <w:rPr>
                <w:sz w:val="20"/>
                <w:szCs w:val="20"/>
                <w:lang w:val="ru-RU"/>
              </w:rPr>
            </w:pPr>
            <w:r w:rsidRPr="00DC77C8">
              <w:rPr>
                <w:sz w:val="20"/>
                <w:szCs w:val="20"/>
                <w:lang w:val="ru-RU"/>
              </w:rPr>
              <w:t>Ход подготовки проекта по повышению энергоэффективности и конверсии 29 предприятий по производству холодильного оборудования и систем кондиционирования воздуха в переводе от использования гидрофторуглеродов на технологии с низким потенциалом глобального потепления</w:t>
            </w:r>
          </w:p>
        </w:tc>
        <w:tc>
          <w:tcPr>
            <w:tcW w:w="1697" w:type="dxa"/>
            <w:tcBorders>
              <w:top w:val="single" w:sz="6" w:space="0" w:color="auto"/>
              <w:left w:val="single" w:sz="6" w:space="0" w:color="auto"/>
              <w:bottom w:val="single" w:sz="6" w:space="0" w:color="auto"/>
              <w:right w:val="single" w:sz="6" w:space="0" w:color="auto"/>
            </w:tcBorders>
          </w:tcPr>
          <w:p w14:paraId="486DE5B7" w14:textId="77777777" w:rsidR="00DC77C8" w:rsidRPr="00AC7A44" w:rsidRDefault="00DC77C8" w:rsidP="00956446">
            <w:pPr>
              <w:jc w:val="center"/>
              <w:textAlignment w:val="baseline"/>
              <w:rPr>
                <w:b/>
                <w:bCs/>
                <w:sz w:val="20"/>
                <w:szCs w:val="20"/>
              </w:rPr>
            </w:pPr>
            <w:r>
              <w:rPr>
                <w:sz w:val="20"/>
                <w:szCs w:val="20"/>
              </w:rPr>
              <w:t>87-91</w:t>
            </w:r>
          </w:p>
        </w:tc>
      </w:tr>
      <w:tr w:rsidR="00DC77C8" w:rsidRPr="007626F4" w14:paraId="345C17AC" w14:textId="77777777" w:rsidTr="00956446">
        <w:trPr>
          <w:trHeight w:val="170"/>
        </w:trPr>
        <w:tc>
          <w:tcPr>
            <w:tcW w:w="9344" w:type="dxa"/>
            <w:gridSpan w:val="3"/>
            <w:tcBorders>
              <w:top w:val="single" w:sz="6" w:space="0" w:color="auto"/>
              <w:left w:val="single" w:sz="6" w:space="0" w:color="auto"/>
              <w:bottom w:val="single" w:sz="6" w:space="0" w:color="auto"/>
              <w:right w:val="single" w:sz="6" w:space="0" w:color="auto"/>
            </w:tcBorders>
          </w:tcPr>
          <w:p w14:paraId="5061007A" w14:textId="77777777" w:rsidR="00DC77C8" w:rsidRPr="00DC77C8" w:rsidRDefault="00DC77C8" w:rsidP="00DC77C8">
            <w:pPr>
              <w:pStyle w:val="ListParagraph"/>
              <w:numPr>
                <w:ilvl w:val="0"/>
                <w:numId w:val="11"/>
              </w:numPr>
              <w:ind w:left="362"/>
              <w:jc w:val="left"/>
              <w:textAlignment w:val="baseline"/>
              <w:rPr>
                <w:b/>
                <w:bCs/>
                <w:sz w:val="20"/>
                <w:szCs w:val="20"/>
                <w:lang w:val="ru-RU"/>
              </w:rPr>
            </w:pPr>
            <w:r w:rsidRPr="00DC77C8">
              <w:rPr>
                <w:b/>
                <w:bCs/>
                <w:sz w:val="20"/>
                <w:szCs w:val="20"/>
                <w:lang w:val="ru-RU"/>
              </w:rPr>
              <w:t>Доклад, связанный с подготовкой национального перечня хранилищ отработанных или нежелательных регулируемых веществ и плана сбора, транспортировки и утилизации таких веществ (решение 91/66)</w:t>
            </w:r>
          </w:p>
        </w:tc>
      </w:tr>
      <w:tr w:rsidR="00DC77C8" w:rsidRPr="00AC7A44" w14:paraId="02F4E984" w14:textId="77777777" w:rsidTr="00956446">
        <w:trPr>
          <w:trHeight w:val="170"/>
        </w:trPr>
        <w:tc>
          <w:tcPr>
            <w:tcW w:w="1410" w:type="dxa"/>
            <w:tcBorders>
              <w:top w:val="single" w:sz="6" w:space="0" w:color="auto"/>
              <w:left w:val="single" w:sz="6" w:space="0" w:color="auto"/>
              <w:bottom w:val="single" w:sz="6" w:space="0" w:color="auto"/>
              <w:right w:val="single" w:sz="6" w:space="0" w:color="auto"/>
            </w:tcBorders>
          </w:tcPr>
          <w:p w14:paraId="4C04E2AC" w14:textId="77777777" w:rsidR="00DC77C8" w:rsidRPr="00AC7A44" w:rsidRDefault="00DC77C8" w:rsidP="00956446">
            <w:pPr>
              <w:jc w:val="left"/>
              <w:textAlignment w:val="baseline"/>
              <w:rPr>
                <w:sz w:val="20"/>
                <w:szCs w:val="20"/>
              </w:rPr>
            </w:pPr>
            <w:proofErr w:type="spellStart"/>
            <w:r>
              <w:rPr>
                <w:sz w:val="20"/>
                <w:szCs w:val="20"/>
              </w:rPr>
              <w:t>Маврикий</w:t>
            </w:r>
            <w:proofErr w:type="spellEnd"/>
          </w:p>
        </w:tc>
        <w:tc>
          <w:tcPr>
            <w:tcW w:w="6237" w:type="dxa"/>
            <w:tcBorders>
              <w:top w:val="single" w:sz="6" w:space="0" w:color="auto"/>
              <w:left w:val="single" w:sz="6" w:space="0" w:color="auto"/>
              <w:bottom w:val="single" w:sz="6" w:space="0" w:color="auto"/>
              <w:right w:val="single" w:sz="6" w:space="0" w:color="auto"/>
            </w:tcBorders>
          </w:tcPr>
          <w:p w14:paraId="7278BB5F" w14:textId="77777777" w:rsidR="00DC77C8" w:rsidRPr="00DC77C8" w:rsidRDefault="00DC77C8" w:rsidP="00956446">
            <w:pPr>
              <w:jc w:val="left"/>
              <w:textAlignment w:val="baseline"/>
              <w:rPr>
                <w:sz w:val="20"/>
                <w:szCs w:val="20"/>
                <w:lang w:val="ru-RU"/>
              </w:rPr>
            </w:pPr>
            <w:r w:rsidRPr="00DC77C8">
              <w:rPr>
                <w:sz w:val="20"/>
                <w:szCs w:val="20"/>
                <w:lang w:val="ru-RU"/>
              </w:rPr>
              <w:t>Подготовка национального перечня хранилищ отходов регулируемых веществ и разработка национального плана регулирования этих веществ (решение 91/66) (запрос на продление сроков завершения проекта)</w:t>
            </w:r>
          </w:p>
        </w:tc>
        <w:tc>
          <w:tcPr>
            <w:tcW w:w="1697" w:type="dxa"/>
            <w:tcBorders>
              <w:top w:val="single" w:sz="6" w:space="0" w:color="auto"/>
              <w:left w:val="single" w:sz="6" w:space="0" w:color="auto"/>
              <w:bottom w:val="single" w:sz="6" w:space="0" w:color="auto"/>
              <w:right w:val="single" w:sz="6" w:space="0" w:color="auto"/>
            </w:tcBorders>
          </w:tcPr>
          <w:p w14:paraId="1CB91204" w14:textId="77777777" w:rsidR="00DC77C8" w:rsidRPr="00AC7A44" w:rsidRDefault="00DC77C8" w:rsidP="00956446">
            <w:pPr>
              <w:jc w:val="center"/>
              <w:textAlignment w:val="baseline"/>
              <w:rPr>
                <w:b/>
                <w:bCs/>
                <w:sz w:val="20"/>
                <w:szCs w:val="20"/>
              </w:rPr>
            </w:pPr>
            <w:r>
              <w:rPr>
                <w:sz w:val="20"/>
                <w:szCs w:val="20"/>
              </w:rPr>
              <w:t>92-96</w:t>
            </w:r>
          </w:p>
        </w:tc>
      </w:tr>
    </w:tbl>
    <w:p w14:paraId="08AF1A10" w14:textId="77777777" w:rsidR="00DC77C8" w:rsidRPr="00DC77C8" w:rsidRDefault="00DC77C8" w:rsidP="00DC77C8">
      <w:pPr>
        <w:keepNext/>
        <w:widowControl w:val="0"/>
        <w:numPr>
          <w:ilvl w:val="0"/>
          <w:numId w:val="12"/>
        </w:numPr>
        <w:spacing w:before="240" w:after="240"/>
        <w:textAlignment w:val="baseline"/>
        <w:rPr>
          <w:b/>
          <w:bCs/>
          <w:sz w:val="24"/>
          <w:szCs w:val="24"/>
          <w:lang w:val="ru-RU"/>
        </w:rPr>
      </w:pPr>
      <w:r w:rsidRPr="00DC77C8">
        <w:rPr>
          <w:b/>
          <w:bCs/>
          <w:sz w:val="24"/>
          <w:szCs w:val="24"/>
          <w:lang w:val="ru-RU"/>
        </w:rPr>
        <w:t>Доклады, связанные с планами организационной деятельности по поэтапному отказу от ГХФУ</w:t>
      </w:r>
      <w:r w:rsidRPr="00DC77C8">
        <w:rPr>
          <w:sz w:val="24"/>
          <w:szCs w:val="24"/>
          <w:lang w:val="ru-RU"/>
        </w:rPr>
        <w:t xml:space="preserve"> </w:t>
      </w:r>
    </w:p>
    <w:p w14:paraId="408798A1" w14:textId="77777777" w:rsidR="00DC77C8" w:rsidRPr="00DC77C8" w:rsidRDefault="00DC77C8" w:rsidP="00DC77C8">
      <w:pPr>
        <w:keepNext/>
        <w:spacing w:after="240"/>
        <w:ind w:left="720"/>
        <w:rPr>
          <w:rFonts w:eastAsia="Times New Roman"/>
          <w:b/>
          <w:bCs/>
          <w:u w:val="single"/>
          <w:lang w:val="ru-RU"/>
        </w:rPr>
      </w:pPr>
      <w:r w:rsidRPr="00DC77C8">
        <w:rPr>
          <w:b/>
          <w:bCs/>
          <w:u w:val="single"/>
          <w:lang w:val="ru-RU"/>
        </w:rPr>
        <w:t xml:space="preserve">Аргентина: </w:t>
      </w:r>
      <w:r w:rsidRPr="00293CFE">
        <w:rPr>
          <w:b/>
          <w:bCs/>
          <w:u w:val="single"/>
          <w:lang w:val="ru-RU"/>
        </w:rPr>
        <w:t xml:space="preserve">План организационной деятельности по поэтапному отказу от ГХФУ (Этап </w:t>
      </w:r>
      <w:r w:rsidRPr="00293CFE">
        <w:rPr>
          <w:b/>
          <w:bCs/>
          <w:u w:val="single"/>
        </w:rPr>
        <w:t>II</w:t>
      </w:r>
      <w:r w:rsidRPr="00293CFE">
        <w:rPr>
          <w:b/>
          <w:bCs/>
          <w:u w:val="single"/>
          <w:lang w:val="ru-RU"/>
        </w:rPr>
        <w:t>. Доступность альтернатив с низким потенциалом глобального потепления для ГХФУ-141</w:t>
      </w:r>
      <w:r w:rsidRPr="00293CFE">
        <w:rPr>
          <w:b/>
          <w:bCs/>
          <w:u w:val="single"/>
        </w:rPr>
        <w:t>b</w:t>
      </w:r>
      <w:r w:rsidRPr="00293CFE">
        <w:rPr>
          <w:b/>
          <w:bCs/>
          <w:u w:val="single"/>
          <w:lang w:val="ru-RU"/>
        </w:rPr>
        <w:t xml:space="preserve"> в секторе пеноматериалов и временное использование альтернатив с высоким потенциалом глобального потепления)</w:t>
      </w:r>
      <w:r w:rsidRPr="00DC77C8">
        <w:rPr>
          <w:b/>
          <w:bCs/>
          <w:lang w:val="ru-RU"/>
        </w:rPr>
        <w:t xml:space="preserve"> (ЮНИДО и правительство Италии)</w:t>
      </w:r>
    </w:p>
    <w:p w14:paraId="2F5A333A" w14:textId="77777777" w:rsidR="00166380" w:rsidRDefault="00166380">
      <w:pPr>
        <w:rPr>
          <w:b/>
        </w:rPr>
      </w:pPr>
      <w:r>
        <w:rPr>
          <w:b/>
        </w:rPr>
        <w:br w:type="page"/>
      </w:r>
    </w:p>
    <w:p w14:paraId="2CF72788" w14:textId="27B03E7E" w:rsidR="00DC77C8" w:rsidRPr="00E0439F" w:rsidRDefault="00DC77C8" w:rsidP="00DC77C8">
      <w:pPr>
        <w:spacing w:after="240"/>
        <w:rPr>
          <w:rFonts w:eastAsia="Times New Roman"/>
          <w:b/>
        </w:rPr>
      </w:pPr>
      <w:proofErr w:type="spellStart"/>
      <w:r>
        <w:rPr>
          <w:b/>
        </w:rPr>
        <w:lastRenderedPageBreak/>
        <w:t>История</w:t>
      </w:r>
      <w:proofErr w:type="spellEnd"/>
      <w:r>
        <w:rPr>
          <w:b/>
        </w:rPr>
        <w:t xml:space="preserve"> </w:t>
      </w:r>
      <w:proofErr w:type="spellStart"/>
      <w:r>
        <w:rPr>
          <w:b/>
        </w:rPr>
        <w:t>вопроса</w:t>
      </w:r>
      <w:proofErr w:type="spellEnd"/>
    </w:p>
    <w:p w14:paraId="20B448CD" w14:textId="77777777" w:rsidR="00DC77C8" w:rsidRPr="00DC77C8" w:rsidRDefault="00DC77C8" w:rsidP="00DC77C8">
      <w:pPr>
        <w:numPr>
          <w:ilvl w:val="0"/>
          <w:numId w:val="1"/>
        </w:numPr>
        <w:spacing w:after="240"/>
        <w:outlineLvl w:val="0"/>
        <w:rPr>
          <w:rFonts w:eastAsia="Times New Roman"/>
          <w:lang w:val="ru-RU"/>
        </w:rPr>
      </w:pPr>
      <w:r w:rsidRPr="00DC77C8">
        <w:rPr>
          <w:lang w:val="ru-RU"/>
        </w:rPr>
        <w:t xml:space="preserve">На своем 92-м совещании, утверждая третий транш этапа </w:t>
      </w:r>
      <w:r>
        <w:t>II</w:t>
      </w:r>
      <w:r w:rsidRPr="00DC77C8">
        <w:rPr>
          <w:lang w:val="ru-RU"/>
        </w:rPr>
        <w:t xml:space="preserve"> плана организационной деятельности по поэтапному отказу от ГХФУ (ПОДПО) для Аргентины (решение 92/31), Исполнительный комитет, в частности, отметил:</w:t>
      </w:r>
    </w:p>
    <w:p w14:paraId="3F59A362" w14:textId="77777777" w:rsidR="00DC77C8" w:rsidRPr="00DC77C8" w:rsidRDefault="00DC77C8" w:rsidP="00DC77C8">
      <w:pPr>
        <w:widowControl w:val="0"/>
        <w:numPr>
          <w:ilvl w:val="1"/>
          <w:numId w:val="1"/>
        </w:numPr>
        <w:spacing w:after="240"/>
        <w:outlineLvl w:val="1"/>
        <w:rPr>
          <w:rFonts w:eastAsia="Times New Roman"/>
          <w:lang w:val="ru-RU"/>
        </w:rPr>
      </w:pPr>
      <w:r w:rsidRPr="00DC77C8">
        <w:rPr>
          <w:lang w:val="ru-RU"/>
        </w:rPr>
        <w:t>проблемы, связанные с отсутствием предложения альтернатив с низким потенциалом глобального потепления (ПГП) для ГХФУ-141</w:t>
      </w:r>
      <w:r>
        <w:t>b</w:t>
      </w:r>
      <w:r w:rsidRPr="00DC77C8">
        <w:rPr>
          <w:lang w:val="ru-RU"/>
        </w:rPr>
        <w:t xml:space="preserve"> в секторе пеноматериалов, что задержало реализацию мероприятий этапа </w:t>
      </w:r>
      <w:r>
        <w:t>II</w:t>
      </w:r>
      <w:r w:rsidRPr="00DC77C8">
        <w:rPr>
          <w:lang w:val="ru-RU"/>
        </w:rPr>
        <w:t xml:space="preserve"> в секторе пенополиуретана (ППУ), которые позволили бы правительству Аргентины вывести из употребления 85,92 тонны ОРС ГХФУ; и</w:t>
      </w:r>
    </w:p>
    <w:p w14:paraId="6CDDC84E" w14:textId="77777777" w:rsidR="00DC77C8" w:rsidRPr="00DC77C8" w:rsidRDefault="00DC77C8" w:rsidP="00DC77C8">
      <w:pPr>
        <w:widowControl w:val="0"/>
        <w:numPr>
          <w:ilvl w:val="1"/>
          <w:numId w:val="1"/>
        </w:numPr>
        <w:spacing w:after="240"/>
        <w:outlineLvl w:val="1"/>
        <w:rPr>
          <w:rFonts w:eastAsia="Times New Roman"/>
          <w:lang w:val="ru-RU"/>
        </w:rPr>
      </w:pPr>
      <w:r w:rsidRPr="00DC77C8">
        <w:rPr>
          <w:lang w:val="ru-RU"/>
        </w:rPr>
        <w:t>что в случае отсутствия альтернатив на местном рынке альтернативы с высоким ПГП могут использоваться исключительно на временной основе и что правительство Аргентины будет докладывать на каждом совещании Исполнительного комитета о прогрессе в обеспечении коммерческой доступности выбранных технологий, включая связанные с ними компоненты, в стране при условии, что дополнительные эксплуатационные расходы (ДЭР) не будут финансироваться до завершения перехода к согласованным альтернативам.</w:t>
      </w:r>
    </w:p>
    <w:p w14:paraId="135A5325" w14:textId="1066D0A0" w:rsidR="00DC77C8" w:rsidRPr="00DC77C8" w:rsidRDefault="00DC77C8" w:rsidP="00DC77C8">
      <w:pPr>
        <w:numPr>
          <w:ilvl w:val="0"/>
          <w:numId w:val="1"/>
        </w:numPr>
        <w:spacing w:after="240"/>
        <w:outlineLvl w:val="0"/>
        <w:rPr>
          <w:rFonts w:eastAsia="Times New Roman"/>
          <w:lang w:val="ru-RU"/>
        </w:rPr>
      </w:pPr>
      <w:r w:rsidRPr="00DC77C8">
        <w:rPr>
          <w:lang w:val="ru-RU"/>
        </w:rPr>
        <w:t>ЮНИДО представляла доклады по данному вопросу на последовательных совещаниях Исполнительного комитета</w:t>
      </w:r>
      <w:r w:rsidRPr="00E0439F">
        <w:rPr>
          <w:rFonts w:eastAsia="Times New Roman"/>
          <w:vertAlign w:val="superscript"/>
        </w:rPr>
        <w:footnoteReference w:id="2"/>
      </w:r>
      <w:r w:rsidR="00414D96">
        <w:rPr>
          <w:lang w:val="ru-RU"/>
        </w:rPr>
        <w:t>,</w:t>
      </w:r>
      <w:r w:rsidRPr="00DC77C8">
        <w:rPr>
          <w:lang w:val="ru-RU"/>
        </w:rPr>
        <w:t xml:space="preserve"> в том числе на самом последнем 97-м совещании, отметив, что к августу 2025 года три системотехнические предприятия получили ГФО и начали выводить новые составы на местный рынок. Хотя поставщики и системотехнические предприятия работали над совершенствованием </w:t>
      </w:r>
      <w:r w:rsidR="003C4234" w:rsidRPr="00DC77C8">
        <w:rPr>
          <w:lang w:val="ru-RU"/>
        </w:rPr>
        <w:t>процесса,</w:t>
      </w:r>
      <w:r w:rsidRPr="00DC77C8">
        <w:rPr>
          <w:lang w:val="ru-RU"/>
        </w:rPr>
        <w:t xml:space="preserve"> и общая доступность ГФО увеличилась, неопределенность в цепочке поставок сохранялась, поскольку на данный момент только один поставщик приступил к поставкам, а неравномерный переход на ГФО в качестве вспенивающих агентов в регионе еще не был полностью устойчивым. Несмотря на заметный прогресс, проблемы, связанные с доступностью и ценообразованием, стабильностью цепочки поставок и ограниченной базой поставщиков, остались нерешенными, что привело к продолжению временного использования веществ с высоким ПГП. ЮНИДО также подчеркнула готовность местных системотехнических предприятий перейти на ГФО, как только будут устранены проблемы с ценами и поставками.</w:t>
      </w:r>
    </w:p>
    <w:p w14:paraId="0B348132" w14:textId="64C987F2" w:rsidR="00DC77C8" w:rsidRPr="00DC77C8" w:rsidRDefault="00DC77C8" w:rsidP="00DC77C8">
      <w:pPr>
        <w:numPr>
          <w:ilvl w:val="0"/>
          <w:numId w:val="1"/>
        </w:numPr>
        <w:spacing w:after="240"/>
        <w:outlineLvl w:val="0"/>
        <w:rPr>
          <w:rFonts w:eastAsia="Times New Roman"/>
          <w:lang w:val="ru-RU"/>
        </w:rPr>
      </w:pPr>
      <w:r w:rsidRPr="00DC77C8">
        <w:rPr>
          <w:lang w:val="ru-RU"/>
        </w:rPr>
        <w:t xml:space="preserve">Соответственно, на 97-м совещании Исполнительный комитет поручил правительству Аргентины и ЮНИДО в соответствии с решением 92/31 </w:t>
      </w:r>
      <w:r>
        <w:t>c</w:t>
      </w:r>
      <w:r w:rsidRPr="00DC77C8">
        <w:rPr>
          <w:lang w:val="ru-RU"/>
        </w:rPr>
        <w:t xml:space="preserve">) </w:t>
      </w:r>
      <w:r>
        <w:t>ii</w:t>
      </w:r>
      <w:r w:rsidRPr="00DC77C8">
        <w:rPr>
          <w:lang w:val="ru-RU"/>
        </w:rPr>
        <w:t>) представить на 98-м совещании обновленную информацию о доступности на местном рынке альтернатив с низким ПГП для ГХФУ-141</w:t>
      </w:r>
      <w:r>
        <w:t>b</w:t>
      </w:r>
      <w:r w:rsidRPr="00DC77C8">
        <w:rPr>
          <w:lang w:val="ru-RU"/>
        </w:rPr>
        <w:t xml:space="preserve"> в секторе пеноматериалов и о временном использовании альтернатив с высоким ПГП (решение 97/35)</w:t>
      </w:r>
      <w:r>
        <w:rPr>
          <w:rStyle w:val="FootnoteReference"/>
          <w:rFonts w:eastAsia="Times New Roman"/>
        </w:rPr>
        <w:footnoteReference w:id="3"/>
      </w:r>
      <w:r w:rsidR="00414D96">
        <w:rPr>
          <w:lang w:val="ru-RU"/>
        </w:rPr>
        <w:t>.</w:t>
      </w:r>
    </w:p>
    <w:p w14:paraId="784D0AF7" w14:textId="77777777" w:rsidR="00DC77C8" w:rsidRPr="00E0439F" w:rsidRDefault="00DC77C8" w:rsidP="00DC77C8">
      <w:pPr>
        <w:keepNext/>
        <w:spacing w:after="240"/>
        <w:outlineLvl w:val="0"/>
        <w:rPr>
          <w:rFonts w:eastAsia="Times New Roman"/>
          <w:b/>
          <w:bCs/>
        </w:rPr>
      </w:pPr>
      <w:proofErr w:type="spellStart"/>
      <w:r>
        <w:rPr>
          <w:b/>
          <w:bCs/>
        </w:rPr>
        <w:t>Доклад</w:t>
      </w:r>
      <w:proofErr w:type="spellEnd"/>
      <w:r>
        <w:rPr>
          <w:b/>
          <w:bCs/>
        </w:rPr>
        <w:t xml:space="preserve"> о </w:t>
      </w:r>
      <w:proofErr w:type="spellStart"/>
      <w:r>
        <w:rPr>
          <w:b/>
          <w:bCs/>
        </w:rPr>
        <w:t>ходе</w:t>
      </w:r>
      <w:proofErr w:type="spellEnd"/>
      <w:r>
        <w:rPr>
          <w:b/>
          <w:bCs/>
        </w:rPr>
        <w:t xml:space="preserve"> </w:t>
      </w:r>
      <w:proofErr w:type="spellStart"/>
      <w:r>
        <w:rPr>
          <w:b/>
          <w:bCs/>
        </w:rPr>
        <w:t>работы</w:t>
      </w:r>
      <w:proofErr w:type="spellEnd"/>
    </w:p>
    <w:p w14:paraId="3EAAA196" w14:textId="77777777" w:rsidR="00DC77C8" w:rsidRPr="00DC77C8" w:rsidRDefault="00DC77C8" w:rsidP="00DC77C8">
      <w:pPr>
        <w:numPr>
          <w:ilvl w:val="0"/>
          <w:numId w:val="1"/>
        </w:numPr>
        <w:spacing w:after="240"/>
        <w:outlineLvl w:val="0"/>
        <w:rPr>
          <w:rFonts w:eastAsia="Times New Roman"/>
          <w:lang w:val="ru-RU"/>
        </w:rPr>
      </w:pPr>
      <w:r w:rsidRPr="00DC77C8">
        <w:rPr>
          <w:lang w:val="ru-RU"/>
        </w:rPr>
        <w:t>От имени правительства Аргентины ЮНИДО представила доклад, содержащий обновленную информацию о положении дел с доступностью, поставками и ценами на ГФО для сектора ППУ на основе дополнительных консультаций, проведенных с ключевыми поставщиками и местными системотехническими предприятиями.</w:t>
      </w:r>
    </w:p>
    <w:p w14:paraId="3305DB13" w14:textId="77777777" w:rsidR="00DC77C8" w:rsidRPr="00DC77C8" w:rsidRDefault="00DC77C8" w:rsidP="00DC77C8">
      <w:pPr>
        <w:pStyle w:val="Heading1"/>
        <w:rPr>
          <w:rFonts w:eastAsia="Times New Roman"/>
          <w:lang w:val="ru-RU"/>
        </w:rPr>
      </w:pPr>
      <w:r w:rsidRPr="00DC77C8">
        <w:rPr>
          <w:lang w:val="ru-RU"/>
        </w:rPr>
        <w:t>Что касается доступности, то в Аргентине поставки ГФО-1233</w:t>
      </w:r>
      <w:proofErr w:type="spellStart"/>
      <w:r>
        <w:t>zd</w:t>
      </w:r>
      <w:proofErr w:type="spellEnd"/>
      <w:r w:rsidRPr="00DC77C8">
        <w:rPr>
          <w:lang w:val="ru-RU"/>
        </w:rPr>
        <w:t>(</w:t>
      </w:r>
      <w:r>
        <w:t>E</w:t>
      </w:r>
      <w:r w:rsidRPr="00DC77C8">
        <w:rPr>
          <w:lang w:val="ru-RU"/>
        </w:rPr>
        <w:t xml:space="preserve">) в настоящее время переходят от экспериментальной фазы к более регулярному режиму поставок. Местные системотехнические предприятия сообщили о поддержании достаточных операционных запасов для </w:t>
      </w:r>
      <w:r w:rsidRPr="00DC77C8">
        <w:rPr>
          <w:lang w:val="ru-RU"/>
        </w:rPr>
        <w:lastRenderedPageBreak/>
        <w:t>предотвращения перебоев с поставками во втором квартале 2025 года. Единственный поставщик также изучает альтернативные схемы организации цепочки поставок с целью снижения зависимости от тоннажных цистерн и обеспечения непрерывности поставок в среднесрочной перспективе.</w:t>
      </w:r>
    </w:p>
    <w:p w14:paraId="02B22ABE" w14:textId="77777777" w:rsidR="00DC77C8" w:rsidRPr="00DC77C8" w:rsidRDefault="00DC77C8" w:rsidP="00DC77C8">
      <w:pPr>
        <w:pStyle w:val="Heading1"/>
        <w:rPr>
          <w:rFonts w:eastAsia="Times New Roman"/>
          <w:lang w:val="ru-RU"/>
        </w:rPr>
      </w:pPr>
      <w:r w:rsidRPr="00DC77C8">
        <w:rPr>
          <w:lang w:val="ru-RU"/>
        </w:rPr>
        <w:t>Распределение ГФО в небольших объемах по-прежнему в основном осуществляется с использованием тоннажных цистерн, и сохраняются логистические проблемы, связанные с возвратом и ротацией этих контейнеров. Ведутся обсуждения по поводу создания местной схемы фракционирования, которая могла бы улучшить ситуацию с доступностью в краткосрочной перспективе. Представители сектора выразили обеспокоенность тем, что в условиях наличия единственного поставщика такая схема может не обеспечить конкурентоспособные цены и привести к дополнительным затратам на посредничество.</w:t>
      </w:r>
    </w:p>
    <w:p w14:paraId="081E6F67" w14:textId="77777777" w:rsidR="00DC77C8" w:rsidRPr="00DC77C8" w:rsidRDefault="00DC77C8" w:rsidP="00DC77C8">
      <w:pPr>
        <w:pStyle w:val="Heading1"/>
        <w:rPr>
          <w:rFonts w:eastAsia="Times New Roman"/>
          <w:lang w:val="ru-RU"/>
        </w:rPr>
      </w:pPr>
      <w:r w:rsidRPr="00DC77C8">
        <w:rPr>
          <w:lang w:val="ru-RU"/>
        </w:rPr>
        <w:t>ЮНИДО также сообщила, что растущая неопределенность в отношении международных нормативных требований может повлиять на внедрение ГФО в Аргентине в долгосрочной перспективе. Хотя в настоящее время ГФО является основной альтернативой ГХФУ-141</w:t>
      </w:r>
      <w:r>
        <w:t>b</w:t>
      </w:r>
      <w:r w:rsidRPr="00DC77C8">
        <w:rPr>
          <w:lang w:val="ru-RU"/>
        </w:rPr>
        <w:t xml:space="preserve"> с низким ПГП для определенных видов использования, опасения по поводу фторированных веществ и возможные ограничения на пер- и полифторалкильные вещества (ПФАВ) на некоторых рынках создают риск будущих изменений в нормативных требованиях, что потенциально может потребовать дополнительных переходных мер. Это особенно важно для применения распыляемой пены, где в настоящее время нет других жизнеспособных альтернатив с низким ПГП.</w:t>
      </w:r>
    </w:p>
    <w:p w14:paraId="12A474A0" w14:textId="77777777" w:rsidR="00DC77C8" w:rsidRPr="00E0439F" w:rsidRDefault="00DC77C8" w:rsidP="00DC77C8">
      <w:pPr>
        <w:spacing w:after="240"/>
        <w:outlineLvl w:val="0"/>
        <w:rPr>
          <w:rFonts w:eastAsia="Times New Roman"/>
          <w:b/>
        </w:rPr>
      </w:pPr>
      <w:proofErr w:type="spellStart"/>
      <w:r>
        <w:rPr>
          <w:b/>
        </w:rPr>
        <w:t>Комментарии</w:t>
      </w:r>
      <w:proofErr w:type="spellEnd"/>
      <w:r>
        <w:rPr>
          <w:b/>
        </w:rPr>
        <w:t xml:space="preserve"> </w:t>
      </w:r>
      <w:proofErr w:type="spellStart"/>
      <w:r>
        <w:rPr>
          <w:b/>
        </w:rPr>
        <w:t>Секретариата</w:t>
      </w:r>
      <w:proofErr w:type="spellEnd"/>
    </w:p>
    <w:p w14:paraId="4A1ADD0E" w14:textId="77777777" w:rsidR="00DC77C8" w:rsidRPr="00DC77C8" w:rsidRDefault="00DC77C8" w:rsidP="00DC77C8">
      <w:pPr>
        <w:pStyle w:val="Heading1"/>
        <w:rPr>
          <w:rFonts w:eastAsia="Times New Roman"/>
          <w:lang w:val="ru-RU"/>
        </w:rPr>
      </w:pPr>
      <w:r w:rsidRPr="00DC77C8">
        <w:rPr>
          <w:lang w:val="ru-RU"/>
        </w:rPr>
        <w:t>Информируя Секретариат о текущих ценах на ГФО-1233</w:t>
      </w:r>
      <w:proofErr w:type="spellStart"/>
      <w:r>
        <w:t>zd</w:t>
      </w:r>
      <w:proofErr w:type="spellEnd"/>
      <w:r w:rsidRPr="00DC77C8">
        <w:rPr>
          <w:lang w:val="ru-RU"/>
        </w:rPr>
        <w:t>(</w:t>
      </w:r>
      <w:r>
        <w:t>E</w:t>
      </w:r>
      <w:r w:rsidRPr="00DC77C8">
        <w:rPr>
          <w:lang w:val="ru-RU"/>
        </w:rPr>
        <w:t>) в Аргентине, ЮНИДО указала, что они варьируются в зависимости от ряда факторов, в том числе от того, может ли определенное системотехническое предприятие закупать контейнеры-цистерны международного стандарта вместо тоннажных цистерн, от объема закупок, наличия долгосрочных контрактов на поставку, а также от возможности закупок через представительства в Бразилии. Судя по результатам обсуждений с поставщиком технологии, ожидается, что приблизительная цена не превысит 18 долл. США за кг, оставаясь при этом значительно выше, чем у альтернативных вариантов.</w:t>
      </w:r>
    </w:p>
    <w:p w14:paraId="039F42DC" w14:textId="77777777" w:rsidR="00DC77C8" w:rsidRPr="00DC77C8" w:rsidRDefault="00DC77C8" w:rsidP="00DC77C8">
      <w:pPr>
        <w:pStyle w:val="Heading1"/>
        <w:rPr>
          <w:rFonts w:eastAsia="Times New Roman"/>
          <w:lang w:val="ru-RU"/>
        </w:rPr>
      </w:pPr>
      <w:r w:rsidRPr="00DC77C8">
        <w:rPr>
          <w:lang w:val="ru-RU"/>
        </w:rPr>
        <w:t>Учитывая растущую доступность ГФО и продолжающуюся координацию действий по предотвращению перебоев с поставками, Секретариат поинтересовался, прекратилось ли к настоящему моменту временное использование ГФУ системотехническими предприятиями. ЮНИДО сообщила, что единственное предприятие, использующее ГФУ, является не системотехническим предприятием, а торговым посредником, который по-прежнему сталкивается с трудностями при закупке и импорте систем на основе ГФО без потери большей части их стабильности при транспортировке.</w:t>
      </w:r>
    </w:p>
    <w:p w14:paraId="0FD4A8C6" w14:textId="77777777" w:rsidR="00DC77C8" w:rsidRPr="00DC77C8" w:rsidRDefault="00DC77C8" w:rsidP="00DC77C8">
      <w:pPr>
        <w:numPr>
          <w:ilvl w:val="0"/>
          <w:numId w:val="1"/>
        </w:numPr>
        <w:spacing w:after="240"/>
        <w:outlineLvl w:val="0"/>
        <w:rPr>
          <w:rFonts w:eastAsia="Times New Roman"/>
          <w:lang w:val="ru-RU"/>
        </w:rPr>
      </w:pPr>
      <w:r w:rsidRPr="00DC77C8">
        <w:rPr>
          <w:lang w:val="ru-RU"/>
        </w:rPr>
        <w:t xml:space="preserve">Секретариат с удовлетворением отмечает, что правительство Аргентины продолжило переговоры с поставщиком ГФО и системотехническими предприятиями, достигнув дальнейшего прогресса в повышении доступности и снижении цен. Учитывая, что вопрос доступности альтернатив для производства ППУ будет рассмотрен в рамках пункта 9 повестки дня 98-го совещания, Секретариат включил обновленную информацию по проекту ППУ в Аргентине в документ </w:t>
      </w:r>
      <w:r>
        <w:t>UNEP</w:t>
      </w:r>
      <w:r w:rsidRPr="00DC77C8">
        <w:rPr>
          <w:lang w:val="ru-RU"/>
        </w:rPr>
        <w:t>/</w:t>
      </w:r>
      <w:r>
        <w:t>OzL</w:t>
      </w:r>
      <w:r w:rsidRPr="00DC77C8">
        <w:rPr>
          <w:lang w:val="ru-RU"/>
        </w:rPr>
        <w:t>.</w:t>
      </w:r>
      <w:r>
        <w:t>Pro</w:t>
      </w:r>
      <w:r w:rsidRPr="00DC77C8">
        <w:rPr>
          <w:lang w:val="ru-RU"/>
        </w:rPr>
        <w:t>/</w:t>
      </w:r>
      <w:r>
        <w:t>ExCom</w:t>
      </w:r>
      <w:r w:rsidRPr="00DC77C8">
        <w:rPr>
          <w:lang w:val="ru-RU"/>
        </w:rPr>
        <w:t>/98/56.</w:t>
      </w:r>
    </w:p>
    <w:p w14:paraId="6C5B65E8" w14:textId="77777777" w:rsidR="00DC77C8" w:rsidRPr="00DC77C8" w:rsidRDefault="00DC77C8" w:rsidP="00DC77C8">
      <w:pPr>
        <w:numPr>
          <w:ilvl w:val="0"/>
          <w:numId w:val="1"/>
        </w:numPr>
        <w:spacing w:after="240"/>
        <w:outlineLvl w:val="0"/>
        <w:rPr>
          <w:rFonts w:eastAsia="Times New Roman"/>
          <w:lang w:val="ru-RU"/>
        </w:rPr>
      </w:pPr>
      <w:r w:rsidRPr="00DC77C8">
        <w:rPr>
          <w:lang w:val="ru-RU"/>
        </w:rPr>
        <w:t xml:space="preserve">Несмотря на значительный прогресс, вопросы доступности и ценообразования альтернатив с низким ПГП до сих пор полностью не решены, а альтернативы с высоким ПГП продолжают использоваться временно. В связи с этим, в соответствии с решением 92/31 </w:t>
      </w:r>
      <w:r>
        <w:t>c</w:t>
      </w:r>
      <w:r w:rsidRPr="00DC77C8">
        <w:rPr>
          <w:lang w:val="ru-RU"/>
        </w:rPr>
        <w:t xml:space="preserve">) </w:t>
      </w:r>
      <w:r>
        <w:t>ii</w:t>
      </w:r>
      <w:r w:rsidRPr="00DC77C8">
        <w:rPr>
          <w:lang w:val="ru-RU"/>
        </w:rPr>
        <w:t>), Секретариат рекомендует правительству Аргентины продолжать информировать Исполнительный комитет по данному вопросу.</w:t>
      </w:r>
    </w:p>
    <w:p w14:paraId="0961550B" w14:textId="77777777" w:rsidR="00DC77C8" w:rsidRPr="00E0439F" w:rsidRDefault="00DC77C8" w:rsidP="00DC77C8">
      <w:pPr>
        <w:keepNext/>
        <w:keepLines/>
        <w:spacing w:after="240"/>
        <w:outlineLvl w:val="0"/>
        <w:rPr>
          <w:rFonts w:eastAsia="Times New Roman"/>
          <w:b/>
        </w:rPr>
      </w:pPr>
      <w:proofErr w:type="spellStart"/>
      <w:r>
        <w:rPr>
          <w:b/>
        </w:rPr>
        <w:lastRenderedPageBreak/>
        <w:t>Рекомендация</w:t>
      </w:r>
      <w:proofErr w:type="spellEnd"/>
    </w:p>
    <w:p w14:paraId="76083FDD" w14:textId="77777777" w:rsidR="00DC77C8" w:rsidRPr="00E0439F" w:rsidRDefault="00DC77C8" w:rsidP="00DC77C8">
      <w:pPr>
        <w:keepNext/>
        <w:keepLines/>
        <w:numPr>
          <w:ilvl w:val="0"/>
          <w:numId w:val="1"/>
        </w:numPr>
        <w:spacing w:after="240"/>
        <w:outlineLvl w:val="0"/>
        <w:rPr>
          <w:rFonts w:eastAsia="Times New Roman"/>
        </w:rPr>
      </w:pPr>
      <w:proofErr w:type="spellStart"/>
      <w:r>
        <w:t>Исполнительный</w:t>
      </w:r>
      <w:proofErr w:type="spellEnd"/>
      <w:r>
        <w:t xml:space="preserve"> </w:t>
      </w:r>
      <w:proofErr w:type="spellStart"/>
      <w:r>
        <w:t>комитет</w:t>
      </w:r>
      <w:proofErr w:type="spellEnd"/>
      <w:r>
        <w:t xml:space="preserve">, </w:t>
      </w:r>
      <w:proofErr w:type="spellStart"/>
      <w:r>
        <w:t>возможно</w:t>
      </w:r>
      <w:proofErr w:type="spellEnd"/>
      <w:r>
        <w:t xml:space="preserve">, </w:t>
      </w:r>
      <w:proofErr w:type="spellStart"/>
      <w:r>
        <w:t>пожелает</w:t>
      </w:r>
      <w:proofErr w:type="spellEnd"/>
      <w:r>
        <w:t>:</w:t>
      </w:r>
    </w:p>
    <w:p w14:paraId="3586FC52" w14:textId="77777777" w:rsidR="00DC77C8" w:rsidRPr="00DC77C8" w:rsidRDefault="00DC77C8" w:rsidP="00DC77C8">
      <w:pPr>
        <w:numPr>
          <w:ilvl w:val="1"/>
          <w:numId w:val="1"/>
        </w:numPr>
        <w:spacing w:after="240"/>
        <w:outlineLvl w:val="1"/>
        <w:rPr>
          <w:rFonts w:eastAsia="Times New Roman"/>
          <w:lang w:val="ru-RU"/>
        </w:rPr>
      </w:pPr>
      <w:r w:rsidRPr="00DC77C8">
        <w:rPr>
          <w:lang w:val="ru-RU"/>
        </w:rPr>
        <w:t>принять к сведению доклад о текущем положении дел с доступностью альтернатив с низким потенциалом глобального потепления (ПГП) для ГХФУ-141</w:t>
      </w:r>
      <w:r>
        <w:t>b</w:t>
      </w:r>
      <w:r w:rsidRPr="00DC77C8">
        <w:rPr>
          <w:lang w:val="ru-RU"/>
        </w:rPr>
        <w:t xml:space="preserve"> в секторе пеноматериалов и о временном использовании альтернатив с высоким ПГП в рамках этапа </w:t>
      </w:r>
      <w:r>
        <w:t>II</w:t>
      </w:r>
      <w:r w:rsidRPr="00DC77C8">
        <w:rPr>
          <w:lang w:val="ru-RU"/>
        </w:rPr>
        <w:t xml:space="preserve"> плана организационной деятельности по поэтапному отказу от ГХФУ (ПОДПО) для Аргентины, представленный ЮНИДО и содержащийся в документе </w:t>
      </w:r>
      <w:r>
        <w:t>UNEP</w:t>
      </w:r>
      <w:r w:rsidRPr="00DC77C8">
        <w:rPr>
          <w:lang w:val="ru-RU"/>
        </w:rPr>
        <w:t>/</w:t>
      </w:r>
      <w:r>
        <w:t>OzL</w:t>
      </w:r>
      <w:r w:rsidRPr="00DC77C8">
        <w:rPr>
          <w:lang w:val="ru-RU"/>
        </w:rPr>
        <w:t>.</w:t>
      </w:r>
      <w:r>
        <w:t>Pro</w:t>
      </w:r>
      <w:r w:rsidRPr="00DC77C8">
        <w:rPr>
          <w:lang w:val="ru-RU"/>
        </w:rPr>
        <w:t>/</w:t>
      </w:r>
      <w:r>
        <w:t>ExCom</w:t>
      </w:r>
      <w:r w:rsidRPr="00DC77C8">
        <w:rPr>
          <w:lang w:val="ru-RU"/>
        </w:rPr>
        <w:t>/98/6; и</w:t>
      </w:r>
    </w:p>
    <w:p w14:paraId="168A9328" w14:textId="77777777" w:rsidR="00DC77C8" w:rsidRPr="00DC77C8" w:rsidRDefault="00DC77C8" w:rsidP="00DC77C8">
      <w:pPr>
        <w:numPr>
          <w:ilvl w:val="1"/>
          <w:numId w:val="1"/>
        </w:numPr>
        <w:spacing w:after="240"/>
        <w:outlineLvl w:val="1"/>
        <w:rPr>
          <w:rFonts w:eastAsia="Times New Roman"/>
          <w:lang w:val="ru-RU"/>
        </w:rPr>
      </w:pPr>
      <w:r w:rsidRPr="00DC77C8">
        <w:rPr>
          <w:lang w:val="ru-RU"/>
        </w:rPr>
        <w:t xml:space="preserve">предложить правительству Аргентины и ЮНИДО в соответствии с решением 92/31 </w:t>
      </w:r>
      <w:r>
        <w:t>c</w:t>
      </w:r>
      <w:r w:rsidRPr="00DC77C8">
        <w:rPr>
          <w:lang w:val="ru-RU"/>
        </w:rPr>
        <w:t xml:space="preserve">) </w:t>
      </w:r>
      <w:r>
        <w:t>ii</w:t>
      </w:r>
      <w:r w:rsidRPr="00DC77C8">
        <w:rPr>
          <w:lang w:val="ru-RU"/>
        </w:rPr>
        <w:t xml:space="preserve">) предоставить в рамках ежегодного доклада о ходе работы по реализации последнего транша этапа </w:t>
      </w:r>
      <w:r>
        <w:t>II</w:t>
      </w:r>
      <w:r w:rsidRPr="00DC77C8">
        <w:rPr>
          <w:lang w:val="ru-RU"/>
        </w:rPr>
        <w:t xml:space="preserve"> ПОДПО, который должен быть представлен на 99-м совещании, обновленную информацию о доступности на местном рынке альтернатив с низким ПГП для ГХФУ-141</w:t>
      </w:r>
      <w:r>
        <w:t>b</w:t>
      </w:r>
      <w:r w:rsidRPr="00DC77C8">
        <w:rPr>
          <w:lang w:val="ru-RU"/>
        </w:rPr>
        <w:t xml:space="preserve"> в секторе пеноматериалов и о временном использовании альтернатив с высоким ПГП.</w:t>
      </w:r>
    </w:p>
    <w:p w14:paraId="5D3C364D" w14:textId="77777777" w:rsidR="00DC77C8" w:rsidRPr="00DC77C8" w:rsidRDefault="00DC77C8" w:rsidP="00DC77C8">
      <w:pPr>
        <w:spacing w:after="240"/>
        <w:ind w:left="720"/>
        <w:rPr>
          <w:b/>
          <w:bCs/>
          <w:lang w:val="ru-RU"/>
        </w:rPr>
      </w:pPr>
      <w:r w:rsidRPr="00DC77C8">
        <w:rPr>
          <w:b/>
          <w:bCs/>
          <w:u w:val="single"/>
          <w:lang w:val="ru-RU"/>
        </w:rPr>
        <w:t>Бангладеш</w:t>
      </w:r>
      <w:r w:rsidRPr="00293CFE">
        <w:rPr>
          <w:b/>
          <w:bCs/>
          <w:u w:val="single"/>
          <w:lang w:val="ru-RU"/>
        </w:rPr>
        <w:t xml:space="preserve">: План организационной деятельности по поэтапному отказу от ГХФУ (Этап </w:t>
      </w:r>
      <w:r w:rsidRPr="00293CFE">
        <w:rPr>
          <w:b/>
          <w:bCs/>
          <w:u w:val="single"/>
        </w:rPr>
        <w:t>II</w:t>
      </w:r>
      <w:r w:rsidRPr="00293CFE">
        <w:rPr>
          <w:b/>
          <w:bCs/>
          <w:u w:val="single"/>
          <w:lang w:val="ru-RU"/>
        </w:rPr>
        <w:t xml:space="preserve">. Доклад о количестве кондиционеров, работающих на </w:t>
      </w:r>
      <w:r w:rsidRPr="00293CFE">
        <w:rPr>
          <w:b/>
          <w:bCs/>
          <w:u w:val="single"/>
        </w:rPr>
        <w:t>R</w:t>
      </w:r>
      <w:r w:rsidRPr="00293CFE">
        <w:rPr>
          <w:b/>
          <w:bCs/>
          <w:u w:val="single"/>
          <w:lang w:val="ru-RU"/>
        </w:rPr>
        <w:t>-290/ГФУ-32, в рамках проекта по конверсии в секторе кондиционирования воздуха)</w:t>
      </w:r>
      <w:r w:rsidRPr="00DC77C8">
        <w:rPr>
          <w:b/>
          <w:bCs/>
          <w:lang w:val="ru-RU"/>
        </w:rPr>
        <w:t xml:space="preserve"> (ПРООН)</w:t>
      </w:r>
    </w:p>
    <w:p w14:paraId="69FC20D4" w14:textId="77777777" w:rsidR="00DC77C8" w:rsidRPr="00B37691" w:rsidRDefault="00DC77C8" w:rsidP="00DC77C8">
      <w:pPr>
        <w:spacing w:after="240"/>
        <w:rPr>
          <w:b/>
          <w:bCs/>
        </w:rPr>
      </w:pPr>
      <w:proofErr w:type="spellStart"/>
      <w:r>
        <w:rPr>
          <w:b/>
          <w:bCs/>
        </w:rPr>
        <w:t>История</w:t>
      </w:r>
      <w:proofErr w:type="spellEnd"/>
      <w:r>
        <w:rPr>
          <w:b/>
          <w:bCs/>
        </w:rPr>
        <w:t xml:space="preserve"> </w:t>
      </w:r>
      <w:proofErr w:type="spellStart"/>
      <w:r>
        <w:rPr>
          <w:b/>
          <w:bCs/>
        </w:rPr>
        <w:t>вопроса</w:t>
      </w:r>
      <w:proofErr w:type="spellEnd"/>
    </w:p>
    <w:p w14:paraId="088464B2" w14:textId="77777777" w:rsidR="00DC77C8" w:rsidRPr="00DC77C8" w:rsidRDefault="00DC77C8" w:rsidP="00DC77C8">
      <w:pPr>
        <w:pStyle w:val="Heading1"/>
        <w:rPr>
          <w:lang w:val="ru-RU"/>
        </w:rPr>
      </w:pPr>
      <w:r w:rsidRPr="00DC77C8">
        <w:rPr>
          <w:lang w:val="ru-RU"/>
        </w:rPr>
        <w:t xml:space="preserve">На 94-м совещании Исполнительный комитет утвердил третий и последний транш этапа </w:t>
      </w:r>
      <w:r>
        <w:t>II</w:t>
      </w:r>
      <w:r w:rsidRPr="00DC77C8">
        <w:rPr>
          <w:lang w:val="ru-RU"/>
        </w:rPr>
        <w:t xml:space="preserve"> плана организационной деятельности по поэтапному отказу от ГХФУ (ПОДПО) для Бангладеш, отметив, что правительство через ПРООН будет представлять доклады о количестве кондиционеров, в которых в качестве хладагента используется </w:t>
      </w:r>
      <w:r>
        <w:t>R</w:t>
      </w:r>
      <w:r w:rsidRPr="00DC77C8">
        <w:rPr>
          <w:lang w:val="ru-RU"/>
        </w:rPr>
        <w:t xml:space="preserve"> -290/ГФУ-32, за исключением предприятия «</w:t>
      </w:r>
      <w:r>
        <w:t>Unitech</w:t>
      </w:r>
      <w:r w:rsidRPr="00DC77C8">
        <w:rPr>
          <w:lang w:val="ru-RU"/>
        </w:rPr>
        <w:t xml:space="preserve"> </w:t>
      </w:r>
      <w:r>
        <w:t>Products</w:t>
      </w:r>
      <w:r w:rsidRPr="00DC77C8">
        <w:rPr>
          <w:lang w:val="ru-RU"/>
        </w:rPr>
        <w:t xml:space="preserve">», которые были изготовлены ежегодно в период 2025–2027 гг. каждым из предприятий, получающим финансирование в рамках проекта по конверсии предприятий сектора кондиционирования воздуха, и будет представлять эту информацию на первом совещании каждого последующего года (решение 94/32 </w:t>
      </w:r>
      <w:r>
        <w:t>b</w:t>
      </w:r>
      <w:r w:rsidRPr="00DC77C8">
        <w:rPr>
          <w:lang w:val="ru-RU"/>
        </w:rPr>
        <w:t xml:space="preserve">) </w:t>
      </w:r>
      <w:r>
        <w:t>ii</w:t>
      </w:r>
      <w:r w:rsidRPr="00DC77C8">
        <w:rPr>
          <w:lang w:val="ru-RU"/>
        </w:rPr>
        <w:t xml:space="preserve">)). </w:t>
      </w:r>
    </w:p>
    <w:p w14:paraId="5A17C7EB" w14:textId="77777777" w:rsidR="00DC77C8" w:rsidRPr="00DC77C8" w:rsidRDefault="00DC77C8" w:rsidP="00DC77C8">
      <w:pPr>
        <w:pStyle w:val="Heading1"/>
        <w:rPr>
          <w:lang w:val="ru-RU"/>
        </w:rPr>
      </w:pPr>
      <w:r w:rsidRPr="00DC77C8">
        <w:rPr>
          <w:lang w:val="ru-RU"/>
        </w:rPr>
        <w:t>В соответствии с этим решением правительство Бангладеш через ПРООН представило доклад о пяти предприятиях, получающих финансирование в рамках проекта по конверсии в секторе КВ.</w:t>
      </w:r>
    </w:p>
    <w:p w14:paraId="5D5D789B" w14:textId="77777777" w:rsidR="00DC77C8" w:rsidRPr="00A867D4" w:rsidRDefault="00DC77C8" w:rsidP="00DC77C8">
      <w:pPr>
        <w:spacing w:after="240"/>
        <w:rPr>
          <w:b/>
          <w:bCs/>
        </w:rPr>
      </w:pPr>
      <w:proofErr w:type="spellStart"/>
      <w:r>
        <w:rPr>
          <w:b/>
          <w:bCs/>
        </w:rPr>
        <w:t>Доклад</w:t>
      </w:r>
      <w:proofErr w:type="spellEnd"/>
      <w:r>
        <w:rPr>
          <w:b/>
          <w:bCs/>
        </w:rPr>
        <w:t xml:space="preserve"> о </w:t>
      </w:r>
      <w:proofErr w:type="spellStart"/>
      <w:r>
        <w:rPr>
          <w:b/>
          <w:bCs/>
        </w:rPr>
        <w:t>ходе</w:t>
      </w:r>
      <w:proofErr w:type="spellEnd"/>
      <w:r>
        <w:rPr>
          <w:b/>
          <w:bCs/>
        </w:rPr>
        <w:t xml:space="preserve"> </w:t>
      </w:r>
      <w:proofErr w:type="spellStart"/>
      <w:r>
        <w:rPr>
          <w:b/>
          <w:bCs/>
        </w:rPr>
        <w:t>работы</w:t>
      </w:r>
      <w:proofErr w:type="spellEnd"/>
    </w:p>
    <w:p w14:paraId="65E8C446" w14:textId="77777777" w:rsidR="00DC77C8" w:rsidRPr="00DC77C8" w:rsidRDefault="00DC77C8" w:rsidP="00DC77C8">
      <w:pPr>
        <w:pStyle w:val="Heading1"/>
        <w:rPr>
          <w:lang w:val="ru-RU"/>
        </w:rPr>
      </w:pPr>
      <w:r w:rsidRPr="00DC77C8">
        <w:rPr>
          <w:lang w:val="ru-RU"/>
        </w:rPr>
        <w:t>В таблице 4 ниже приведены данные о количестве систем КВ, произведенных каждым из предприятий в период с января по декабрь 2025 года.</w:t>
      </w:r>
    </w:p>
    <w:p w14:paraId="2DBE95D6" w14:textId="77777777" w:rsidR="00DC77C8" w:rsidRPr="00DC77C8" w:rsidRDefault="00DC77C8" w:rsidP="00DC77C8">
      <w:pPr>
        <w:rPr>
          <w:b/>
          <w:bCs/>
          <w:lang w:val="ru-RU"/>
        </w:rPr>
      </w:pPr>
      <w:r w:rsidRPr="00DC77C8">
        <w:rPr>
          <w:b/>
          <w:bCs/>
          <w:lang w:val="ru-RU"/>
        </w:rPr>
        <w:t>Таблица 4. Системы КВ, произведенные в период с 1 января по 31 декабря 2025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34"/>
        <w:gridCol w:w="1456"/>
        <w:gridCol w:w="2075"/>
        <w:gridCol w:w="2075"/>
      </w:tblGrid>
      <w:tr w:rsidR="00DC77C8" w:rsidRPr="00CA3572" w14:paraId="334549A3" w14:textId="77777777" w:rsidTr="00A20E11">
        <w:trPr>
          <w:trHeight w:val="316"/>
          <w:tblHeader/>
        </w:trPr>
        <w:tc>
          <w:tcPr>
            <w:tcW w:w="2802" w:type="pct"/>
            <w:gridSpan w:val="2"/>
            <w:tcMar>
              <w:top w:w="0" w:type="dxa"/>
              <w:left w:w="108" w:type="dxa"/>
              <w:bottom w:w="0" w:type="dxa"/>
              <w:right w:w="108" w:type="dxa"/>
            </w:tcMar>
            <w:vAlign w:val="center"/>
            <w:hideMark/>
          </w:tcPr>
          <w:p w14:paraId="0386F582" w14:textId="77777777" w:rsidR="00DC77C8" w:rsidRPr="00CA3572" w:rsidRDefault="00DC77C8" w:rsidP="00956446">
            <w:pPr>
              <w:rPr>
                <w:rFonts w:asciiTheme="majorBidi" w:eastAsia="Times New Roman" w:hAnsiTheme="majorBidi" w:cstheme="majorBidi"/>
                <w:color w:val="242424"/>
                <w:sz w:val="20"/>
                <w:szCs w:val="20"/>
              </w:rPr>
            </w:pPr>
            <w:proofErr w:type="spellStart"/>
            <w:r>
              <w:rPr>
                <w:rFonts w:asciiTheme="majorBidi" w:hAnsiTheme="majorBidi"/>
                <w:b/>
                <w:bCs/>
                <w:color w:val="000000"/>
                <w:sz w:val="20"/>
                <w:szCs w:val="20"/>
                <w:bdr w:val="none" w:sz="0" w:space="0" w:color="auto" w:frame="1"/>
              </w:rPr>
              <w:t>Предприятие</w:t>
            </w:r>
            <w:proofErr w:type="spellEnd"/>
          </w:p>
        </w:tc>
        <w:tc>
          <w:tcPr>
            <w:tcW w:w="1099" w:type="pct"/>
            <w:tcMar>
              <w:top w:w="0" w:type="dxa"/>
              <w:left w:w="108" w:type="dxa"/>
              <w:bottom w:w="0" w:type="dxa"/>
              <w:right w:w="108" w:type="dxa"/>
            </w:tcMar>
            <w:vAlign w:val="bottom"/>
            <w:hideMark/>
          </w:tcPr>
          <w:p w14:paraId="6B8529A1" w14:textId="77777777" w:rsidR="00DC77C8" w:rsidRPr="00CA3572" w:rsidRDefault="00DC77C8" w:rsidP="00956446">
            <w:pPr>
              <w:jc w:val="center"/>
              <w:rPr>
                <w:rFonts w:asciiTheme="majorBidi" w:eastAsia="Times New Roman" w:hAnsiTheme="majorBidi" w:cstheme="majorBidi"/>
                <w:b/>
                <w:bCs/>
                <w:color w:val="000000"/>
                <w:sz w:val="20"/>
                <w:szCs w:val="20"/>
                <w:bdr w:val="none" w:sz="0" w:space="0" w:color="auto" w:frame="1"/>
              </w:rPr>
            </w:pPr>
            <w:proofErr w:type="spellStart"/>
            <w:r>
              <w:rPr>
                <w:rFonts w:asciiTheme="majorBidi" w:hAnsiTheme="majorBidi"/>
                <w:b/>
                <w:bCs/>
                <w:color w:val="000000"/>
                <w:sz w:val="20"/>
                <w:szCs w:val="20"/>
                <w:bdr w:val="none" w:sz="0" w:space="0" w:color="auto" w:frame="1"/>
              </w:rPr>
              <w:t>Сплит-системы</w:t>
            </w:r>
            <w:proofErr w:type="spellEnd"/>
          </w:p>
          <w:p w14:paraId="6E9B0889" w14:textId="77777777" w:rsidR="00DC77C8" w:rsidRPr="00CA3572" w:rsidRDefault="00DC77C8" w:rsidP="00956446">
            <w:pPr>
              <w:jc w:val="center"/>
              <w:rPr>
                <w:rFonts w:asciiTheme="majorBidi" w:eastAsia="Times New Roman" w:hAnsiTheme="majorBidi" w:cstheme="majorBidi"/>
                <w:color w:val="242424"/>
                <w:sz w:val="20"/>
                <w:szCs w:val="20"/>
              </w:rPr>
            </w:pPr>
            <w:r>
              <w:rPr>
                <w:rFonts w:asciiTheme="majorBidi" w:hAnsiTheme="majorBidi"/>
                <w:b/>
                <w:bCs/>
                <w:color w:val="000000"/>
                <w:sz w:val="20"/>
                <w:szCs w:val="20"/>
                <w:bdr w:val="none" w:sz="0" w:space="0" w:color="auto" w:frame="1"/>
              </w:rPr>
              <w:t>(</w:t>
            </w:r>
            <w:proofErr w:type="spellStart"/>
            <w:r>
              <w:rPr>
                <w:rFonts w:asciiTheme="majorBidi" w:hAnsiTheme="majorBidi"/>
                <w:b/>
                <w:bCs/>
                <w:color w:val="000000"/>
                <w:sz w:val="20"/>
                <w:szCs w:val="20"/>
                <w:bdr w:val="none" w:sz="0" w:space="0" w:color="auto" w:frame="1"/>
              </w:rPr>
              <w:t>бытовые</w:t>
            </w:r>
            <w:proofErr w:type="spellEnd"/>
            <w:r>
              <w:rPr>
                <w:rFonts w:asciiTheme="majorBidi" w:hAnsiTheme="majorBidi"/>
                <w:b/>
                <w:bCs/>
                <w:color w:val="000000"/>
                <w:sz w:val="20"/>
                <w:szCs w:val="20"/>
                <w:bdr w:val="none" w:sz="0" w:space="0" w:color="auto" w:frame="1"/>
              </w:rPr>
              <w:t>)</w:t>
            </w:r>
          </w:p>
        </w:tc>
        <w:tc>
          <w:tcPr>
            <w:tcW w:w="1099" w:type="pct"/>
            <w:tcMar>
              <w:top w:w="0" w:type="dxa"/>
              <w:left w:w="108" w:type="dxa"/>
              <w:bottom w:w="0" w:type="dxa"/>
              <w:right w:w="108" w:type="dxa"/>
            </w:tcMar>
            <w:vAlign w:val="bottom"/>
            <w:hideMark/>
          </w:tcPr>
          <w:p w14:paraId="4CA36422" w14:textId="77777777" w:rsidR="00DC77C8" w:rsidRPr="00CA3572" w:rsidRDefault="00DC77C8" w:rsidP="00956446">
            <w:pPr>
              <w:jc w:val="center"/>
              <w:rPr>
                <w:rFonts w:asciiTheme="majorBidi" w:eastAsia="Times New Roman" w:hAnsiTheme="majorBidi" w:cstheme="majorBidi"/>
                <w:color w:val="242424"/>
                <w:sz w:val="20"/>
                <w:szCs w:val="20"/>
              </w:rPr>
            </w:pPr>
            <w:proofErr w:type="spellStart"/>
            <w:r>
              <w:rPr>
                <w:rFonts w:asciiTheme="majorBidi" w:hAnsiTheme="majorBidi"/>
                <w:b/>
                <w:bCs/>
                <w:color w:val="000000"/>
                <w:sz w:val="20"/>
                <w:szCs w:val="20"/>
                <w:bdr w:val="none" w:sz="0" w:space="0" w:color="auto" w:frame="1"/>
              </w:rPr>
              <w:t>Все</w:t>
            </w:r>
            <w:proofErr w:type="spellEnd"/>
            <w:r>
              <w:rPr>
                <w:rFonts w:asciiTheme="majorBidi" w:hAnsiTheme="majorBidi"/>
                <w:b/>
                <w:bCs/>
                <w:color w:val="000000"/>
                <w:sz w:val="20"/>
                <w:szCs w:val="20"/>
                <w:bdr w:val="none" w:sz="0" w:space="0" w:color="auto" w:frame="1"/>
              </w:rPr>
              <w:t xml:space="preserve"> </w:t>
            </w:r>
            <w:proofErr w:type="spellStart"/>
            <w:r>
              <w:rPr>
                <w:rFonts w:asciiTheme="majorBidi" w:hAnsiTheme="majorBidi"/>
                <w:b/>
                <w:bCs/>
                <w:color w:val="000000"/>
                <w:sz w:val="20"/>
                <w:szCs w:val="20"/>
                <w:bdr w:val="none" w:sz="0" w:space="0" w:color="auto" w:frame="1"/>
              </w:rPr>
              <w:t>системы</w:t>
            </w:r>
            <w:proofErr w:type="spellEnd"/>
            <w:r>
              <w:rPr>
                <w:rFonts w:asciiTheme="majorBidi" w:hAnsiTheme="majorBidi"/>
                <w:b/>
                <w:bCs/>
                <w:color w:val="000000"/>
                <w:sz w:val="20"/>
                <w:szCs w:val="20"/>
                <w:bdr w:val="none" w:sz="0" w:space="0" w:color="auto" w:frame="1"/>
              </w:rPr>
              <w:t xml:space="preserve"> (</w:t>
            </w:r>
            <w:proofErr w:type="spellStart"/>
            <w:r>
              <w:rPr>
                <w:rFonts w:asciiTheme="majorBidi" w:hAnsiTheme="majorBidi"/>
                <w:b/>
                <w:bCs/>
                <w:color w:val="000000"/>
                <w:sz w:val="20"/>
                <w:szCs w:val="20"/>
                <w:bdr w:val="none" w:sz="0" w:space="0" w:color="auto" w:frame="1"/>
              </w:rPr>
              <w:t>коммерческие</w:t>
            </w:r>
            <w:proofErr w:type="spellEnd"/>
            <w:r>
              <w:rPr>
                <w:rFonts w:asciiTheme="majorBidi" w:hAnsiTheme="majorBidi"/>
                <w:b/>
                <w:bCs/>
                <w:color w:val="000000"/>
                <w:sz w:val="20"/>
                <w:szCs w:val="20"/>
                <w:bdr w:val="none" w:sz="0" w:space="0" w:color="auto" w:frame="1"/>
              </w:rPr>
              <w:t>)</w:t>
            </w:r>
          </w:p>
        </w:tc>
      </w:tr>
      <w:tr w:rsidR="00DC77C8" w:rsidRPr="00CA3572" w14:paraId="5CB7F210" w14:textId="77777777" w:rsidTr="00956446">
        <w:trPr>
          <w:trHeight w:val="231"/>
        </w:trPr>
        <w:tc>
          <w:tcPr>
            <w:tcW w:w="2031" w:type="pct"/>
            <w:vMerge w:val="restart"/>
            <w:tcMar>
              <w:top w:w="0" w:type="dxa"/>
              <w:left w:w="108" w:type="dxa"/>
              <w:bottom w:w="0" w:type="dxa"/>
              <w:right w:w="108" w:type="dxa"/>
            </w:tcMar>
            <w:vAlign w:val="center"/>
            <w:hideMark/>
          </w:tcPr>
          <w:p w14:paraId="0426D187" w14:textId="77777777" w:rsidR="00DC77C8" w:rsidRPr="00CA3572" w:rsidRDefault="00DC77C8" w:rsidP="00956446">
            <w:pPr>
              <w:rPr>
                <w:rFonts w:asciiTheme="majorBidi" w:eastAsia="Times New Roman" w:hAnsiTheme="majorBidi" w:cstheme="majorBidi"/>
                <w:color w:val="242424"/>
                <w:sz w:val="20"/>
                <w:szCs w:val="20"/>
              </w:rPr>
            </w:pPr>
            <w:r>
              <w:rPr>
                <w:rFonts w:asciiTheme="majorBidi" w:hAnsiTheme="majorBidi"/>
                <w:color w:val="000000"/>
                <w:sz w:val="20"/>
                <w:szCs w:val="20"/>
                <w:bdr w:val="none" w:sz="0" w:space="0" w:color="auto" w:frame="1"/>
              </w:rPr>
              <w:t>«Walton Hi-Tech Industries»</w:t>
            </w:r>
          </w:p>
        </w:tc>
        <w:tc>
          <w:tcPr>
            <w:tcW w:w="771" w:type="pct"/>
            <w:tcMar>
              <w:top w:w="0" w:type="dxa"/>
              <w:left w:w="108" w:type="dxa"/>
              <w:bottom w:w="0" w:type="dxa"/>
              <w:right w:w="108" w:type="dxa"/>
            </w:tcMar>
            <w:hideMark/>
          </w:tcPr>
          <w:p w14:paraId="6040DD51" w14:textId="77777777" w:rsidR="00DC77C8" w:rsidRPr="00CA3572" w:rsidRDefault="00DC77C8" w:rsidP="00956446">
            <w:pPr>
              <w:rPr>
                <w:rFonts w:asciiTheme="majorBidi" w:eastAsia="Times New Roman" w:hAnsiTheme="majorBidi" w:cstheme="majorBidi"/>
                <w:color w:val="242424"/>
                <w:sz w:val="20"/>
                <w:szCs w:val="20"/>
              </w:rPr>
            </w:pPr>
            <w:r>
              <w:rPr>
                <w:rFonts w:asciiTheme="majorBidi" w:hAnsiTheme="majorBidi"/>
                <w:color w:val="000000"/>
                <w:sz w:val="20"/>
                <w:szCs w:val="20"/>
                <w:bdr w:val="none" w:sz="0" w:space="0" w:color="auto" w:frame="1"/>
              </w:rPr>
              <w:t>R-290</w:t>
            </w:r>
          </w:p>
        </w:tc>
        <w:tc>
          <w:tcPr>
            <w:tcW w:w="1099" w:type="pct"/>
            <w:tcMar>
              <w:top w:w="0" w:type="dxa"/>
              <w:left w:w="108" w:type="dxa"/>
              <w:bottom w:w="0" w:type="dxa"/>
              <w:right w:w="108" w:type="dxa"/>
            </w:tcMar>
            <w:hideMark/>
          </w:tcPr>
          <w:p w14:paraId="33774BE3" w14:textId="77777777" w:rsidR="00DC77C8" w:rsidRPr="00CA3572" w:rsidRDefault="00DC77C8" w:rsidP="00956446">
            <w:pPr>
              <w:jc w:val="right"/>
              <w:rPr>
                <w:rFonts w:asciiTheme="majorBidi" w:eastAsia="Times New Roman" w:hAnsiTheme="majorBidi" w:cstheme="majorBidi"/>
                <w:color w:val="000000"/>
                <w:sz w:val="20"/>
                <w:szCs w:val="20"/>
                <w:bdr w:val="none" w:sz="0" w:space="0" w:color="auto" w:frame="1"/>
              </w:rPr>
            </w:pPr>
            <w:r>
              <w:rPr>
                <w:rFonts w:asciiTheme="majorBidi" w:hAnsiTheme="majorBidi"/>
                <w:color w:val="000000"/>
                <w:sz w:val="20"/>
                <w:szCs w:val="20"/>
                <w:bdr w:val="none" w:sz="0" w:space="0" w:color="auto" w:frame="1"/>
              </w:rPr>
              <w:t>547</w:t>
            </w:r>
          </w:p>
        </w:tc>
        <w:tc>
          <w:tcPr>
            <w:tcW w:w="1099" w:type="pct"/>
            <w:tcMar>
              <w:top w:w="0" w:type="dxa"/>
              <w:left w:w="108" w:type="dxa"/>
              <w:bottom w:w="0" w:type="dxa"/>
              <w:right w:w="108" w:type="dxa"/>
            </w:tcMar>
            <w:hideMark/>
          </w:tcPr>
          <w:p w14:paraId="02A706AE" w14:textId="77777777" w:rsidR="00DC77C8" w:rsidRPr="00CA3572" w:rsidRDefault="00DC77C8" w:rsidP="00956446">
            <w:pPr>
              <w:jc w:val="right"/>
              <w:rPr>
                <w:rFonts w:asciiTheme="majorBidi" w:eastAsia="Times New Roman" w:hAnsiTheme="majorBidi" w:cstheme="majorBidi"/>
                <w:color w:val="242424"/>
                <w:sz w:val="20"/>
                <w:szCs w:val="20"/>
              </w:rPr>
            </w:pPr>
            <w:r>
              <w:rPr>
                <w:rFonts w:asciiTheme="majorBidi" w:hAnsiTheme="majorBidi"/>
                <w:color w:val="000000"/>
                <w:sz w:val="20"/>
                <w:szCs w:val="20"/>
                <w:bdr w:val="none" w:sz="0" w:space="0" w:color="auto" w:frame="1"/>
              </w:rPr>
              <w:t>0</w:t>
            </w:r>
          </w:p>
        </w:tc>
      </w:tr>
      <w:tr w:rsidR="00DC77C8" w:rsidRPr="00CA3572" w14:paraId="5983C477" w14:textId="77777777" w:rsidTr="00956446">
        <w:trPr>
          <w:trHeight w:val="231"/>
        </w:trPr>
        <w:tc>
          <w:tcPr>
            <w:tcW w:w="2031" w:type="pct"/>
            <w:vMerge/>
            <w:vAlign w:val="center"/>
            <w:hideMark/>
          </w:tcPr>
          <w:p w14:paraId="17CE3A24" w14:textId="77777777" w:rsidR="00DC77C8" w:rsidRPr="00CA3572" w:rsidRDefault="00DC77C8" w:rsidP="00956446">
            <w:pPr>
              <w:rPr>
                <w:rFonts w:asciiTheme="majorBidi" w:eastAsia="Times New Roman" w:hAnsiTheme="majorBidi" w:cstheme="majorBidi"/>
                <w:color w:val="242424"/>
                <w:sz w:val="20"/>
                <w:szCs w:val="20"/>
                <w:lang w:bidi="bn-IN"/>
              </w:rPr>
            </w:pPr>
          </w:p>
        </w:tc>
        <w:tc>
          <w:tcPr>
            <w:tcW w:w="771" w:type="pct"/>
            <w:tcMar>
              <w:top w:w="0" w:type="dxa"/>
              <w:left w:w="108" w:type="dxa"/>
              <w:bottom w:w="0" w:type="dxa"/>
              <w:right w:w="108" w:type="dxa"/>
            </w:tcMar>
            <w:hideMark/>
          </w:tcPr>
          <w:p w14:paraId="5D9937E4" w14:textId="77777777" w:rsidR="00DC77C8" w:rsidRPr="00CA3572" w:rsidRDefault="00DC77C8" w:rsidP="00956446">
            <w:pPr>
              <w:rPr>
                <w:rFonts w:asciiTheme="majorBidi" w:eastAsia="Times New Roman" w:hAnsiTheme="majorBidi" w:cstheme="majorBidi"/>
                <w:color w:val="242424"/>
                <w:sz w:val="20"/>
                <w:szCs w:val="20"/>
              </w:rPr>
            </w:pPr>
            <w:r>
              <w:rPr>
                <w:rFonts w:asciiTheme="majorBidi" w:hAnsiTheme="majorBidi"/>
                <w:color w:val="000000"/>
                <w:sz w:val="20"/>
                <w:szCs w:val="20"/>
                <w:bdr w:val="none" w:sz="0" w:space="0" w:color="auto" w:frame="1"/>
              </w:rPr>
              <w:t>ГФУ-32</w:t>
            </w:r>
          </w:p>
        </w:tc>
        <w:tc>
          <w:tcPr>
            <w:tcW w:w="1099" w:type="pct"/>
            <w:tcMar>
              <w:top w:w="0" w:type="dxa"/>
              <w:left w:w="108" w:type="dxa"/>
              <w:bottom w:w="0" w:type="dxa"/>
              <w:right w:w="108" w:type="dxa"/>
            </w:tcMar>
            <w:hideMark/>
          </w:tcPr>
          <w:p w14:paraId="5A02043D" w14:textId="77777777" w:rsidR="00DC77C8" w:rsidRPr="00CA3572" w:rsidRDefault="00DC77C8" w:rsidP="00956446">
            <w:pPr>
              <w:jc w:val="right"/>
              <w:rPr>
                <w:rFonts w:asciiTheme="majorBidi" w:eastAsia="Times New Roman" w:hAnsiTheme="majorBidi" w:cstheme="majorBidi"/>
                <w:color w:val="000000"/>
                <w:sz w:val="20"/>
                <w:szCs w:val="20"/>
                <w:bdr w:val="none" w:sz="0" w:space="0" w:color="auto" w:frame="1"/>
              </w:rPr>
            </w:pPr>
            <w:r>
              <w:rPr>
                <w:rFonts w:asciiTheme="majorBidi" w:hAnsiTheme="majorBidi"/>
                <w:color w:val="000000"/>
                <w:sz w:val="20"/>
                <w:szCs w:val="20"/>
                <w:bdr w:val="none" w:sz="0" w:space="0" w:color="auto" w:frame="1"/>
              </w:rPr>
              <w:t>298 521</w:t>
            </w:r>
          </w:p>
        </w:tc>
        <w:tc>
          <w:tcPr>
            <w:tcW w:w="1099" w:type="pct"/>
            <w:tcMar>
              <w:top w:w="0" w:type="dxa"/>
              <w:left w:w="108" w:type="dxa"/>
              <w:bottom w:w="0" w:type="dxa"/>
              <w:right w:w="108" w:type="dxa"/>
            </w:tcMar>
            <w:hideMark/>
          </w:tcPr>
          <w:p w14:paraId="1A696CE8" w14:textId="77777777" w:rsidR="00DC77C8" w:rsidRPr="00CA3572" w:rsidRDefault="00DC77C8" w:rsidP="00956446">
            <w:pPr>
              <w:jc w:val="right"/>
              <w:rPr>
                <w:rFonts w:asciiTheme="majorBidi" w:eastAsia="Times New Roman" w:hAnsiTheme="majorBidi" w:cstheme="majorBidi"/>
                <w:color w:val="000000"/>
                <w:sz w:val="20"/>
                <w:szCs w:val="20"/>
                <w:bdr w:val="none" w:sz="0" w:space="0" w:color="auto" w:frame="1"/>
              </w:rPr>
            </w:pPr>
            <w:r>
              <w:rPr>
                <w:rFonts w:asciiTheme="majorBidi" w:hAnsiTheme="majorBidi"/>
                <w:color w:val="000000"/>
                <w:sz w:val="20"/>
                <w:szCs w:val="20"/>
                <w:bdr w:val="none" w:sz="0" w:space="0" w:color="auto" w:frame="1"/>
              </w:rPr>
              <w:t>3 800</w:t>
            </w:r>
          </w:p>
        </w:tc>
      </w:tr>
      <w:tr w:rsidR="00DC77C8" w:rsidRPr="00CA3572" w14:paraId="753C1FBD" w14:textId="77777777" w:rsidTr="00956446">
        <w:trPr>
          <w:trHeight w:val="231"/>
        </w:trPr>
        <w:tc>
          <w:tcPr>
            <w:tcW w:w="2031" w:type="pct"/>
            <w:vMerge w:val="restart"/>
            <w:tcMar>
              <w:top w:w="0" w:type="dxa"/>
              <w:left w:w="108" w:type="dxa"/>
              <w:bottom w:w="0" w:type="dxa"/>
              <w:right w:w="108" w:type="dxa"/>
            </w:tcMar>
            <w:vAlign w:val="center"/>
            <w:hideMark/>
          </w:tcPr>
          <w:p w14:paraId="2F14EE4F" w14:textId="77777777" w:rsidR="00DC77C8" w:rsidRPr="00CA3572" w:rsidRDefault="00DC77C8" w:rsidP="00956446">
            <w:pPr>
              <w:rPr>
                <w:rFonts w:asciiTheme="majorBidi" w:eastAsia="Times New Roman" w:hAnsiTheme="majorBidi" w:cstheme="majorBidi"/>
                <w:color w:val="242424"/>
                <w:sz w:val="20"/>
                <w:szCs w:val="20"/>
              </w:rPr>
            </w:pPr>
            <w:r>
              <w:rPr>
                <w:rFonts w:asciiTheme="majorBidi" w:hAnsiTheme="majorBidi"/>
                <w:color w:val="000000"/>
                <w:sz w:val="20"/>
                <w:szCs w:val="20"/>
                <w:bdr w:val="none" w:sz="0" w:space="0" w:color="auto" w:frame="1"/>
              </w:rPr>
              <w:t>«Cooling Point Engineering Services»</w:t>
            </w:r>
          </w:p>
        </w:tc>
        <w:tc>
          <w:tcPr>
            <w:tcW w:w="771" w:type="pct"/>
            <w:tcMar>
              <w:top w:w="0" w:type="dxa"/>
              <w:left w:w="108" w:type="dxa"/>
              <w:bottom w:w="0" w:type="dxa"/>
              <w:right w:w="108" w:type="dxa"/>
            </w:tcMar>
            <w:hideMark/>
          </w:tcPr>
          <w:p w14:paraId="510727D0" w14:textId="77777777" w:rsidR="00DC77C8" w:rsidRPr="00CA3572" w:rsidRDefault="00DC77C8" w:rsidP="00956446">
            <w:pPr>
              <w:rPr>
                <w:rFonts w:asciiTheme="majorBidi" w:eastAsia="Times New Roman" w:hAnsiTheme="majorBidi" w:cstheme="majorBidi"/>
                <w:color w:val="242424"/>
                <w:sz w:val="20"/>
                <w:szCs w:val="20"/>
              </w:rPr>
            </w:pPr>
            <w:r>
              <w:rPr>
                <w:rFonts w:asciiTheme="majorBidi" w:hAnsiTheme="majorBidi"/>
                <w:color w:val="000000"/>
                <w:sz w:val="20"/>
                <w:szCs w:val="20"/>
                <w:bdr w:val="none" w:sz="0" w:space="0" w:color="auto" w:frame="1"/>
              </w:rPr>
              <w:t>R-290</w:t>
            </w:r>
          </w:p>
        </w:tc>
        <w:tc>
          <w:tcPr>
            <w:tcW w:w="1099" w:type="pct"/>
            <w:tcMar>
              <w:top w:w="0" w:type="dxa"/>
              <w:left w:w="108" w:type="dxa"/>
              <w:bottom w:w="0" w:type="dxa"/>
              <w:right w:w="108" w:type="dxa"/>
            </w:tcMar>
            <w:hideMark/>
          </w:tcPr>
          <w:p w14:paraId="1A8F2B9C" w14:textId="77777777" w:rsidR="00DC77C8" w:rsidRPr="00CA3572" w:rsidRDefault="00DC77C8" w:rsidP="00956446">
            <w:pPr>
              <w:jc w:val="right"/>
              <w:rPr>
                <w:rFonts w:asciiTheme="majorBidi" w:eastAsia="Times New Roman" w:hAnsiTheme="majorBidi" w:cstheme="majorBidi"/>
                <w:color w:val="242424"/>
                <w:sz w:val="20"/>
                <w:szCs w:val="20"/>
              </w:rPr>
            </w:pPr>
            <w:r>
              <w:rPr>
                <w:rFonts w:asciiTheme="majorBidi" w:hAnsiTheme="majorBidi"/>
                <w:color w:val="000000"/>
                <w:sz w:val="20"/>
                <w:szCs w:val="20"/>
                <w:bdr w:val="none" w:sz="0" w:space="0" w:color="auto" w:frame="1"/>
              </w:rPr>
              <w:t>0</w:t>
            </w:r>
          </w:p>
        </w:tc>
        <w:tc>
          <w:tcPr>
            <w:tcW w:w="1099" w:type="pct"/>
            <w:tcMar>
              <w:top w:w="0" w:type="dxa"/>
              <w:left w:w="108" w:type="dxa"/>
              <w:bottom w:w="0" w:type="dxa"/>
              <w:right w:w="108" w:type="dxa"/>
            </w:tcMar>
            <w:hideMark/>
          </w:tcPr>
          <w:p w14:paraId="0188B95F" w14:textId="77777777" w:rsidR="00DC77C8" w:rsidRPr="00CA3572" w:rsidRDefault="00DC77C8" w:rsidP="00956446">
            <w:pPr>
              <w:jc w:val="right"/>
              <w:rPr>
                <w:rFonts w:asciiTheme="majorBidi" w:eastAsia="Times New Roman" w:hAnsiTheme="majorBidi" w:cstheme="majorBidi"/>
                <w:color w:val="242424"/>
                <w:sz w:val="20"/>
                <w:szCs w:val="20"/>
              </w:rPr>
            </w:pPr>
            <w:r>
              <w:rPr>
                <w:rFonts w:asciiTheme="majorBidi" w:hAnsiTheme="majorBidi"/>
                <w:color w:val="242424"/>
                <w:sz w:val="20"/>
                <w:szCs w:val="20"/>
              </w:rPr>
              <w:t>0</w:t>
            </w:r>
          </w:p>
        </w:tc>
      </w:tr>
      <w:tr w:rsidR="00DC77C8" w:rsidRPr="00CA3572" w14:paraId="221BF301" w14:textId="77777777" w:rsidTr="00956446">
        <w:trPr>
          <w:trHeight w:val="231"/>
        </w:trPr>
        <w:tc>
          <w:tcPr>
            <w:tcW w:w="2031" w:type="pct"/>
            <w:vMerge/>
            <w:vAlign w:val="center"/>
            <w:hideMark/>
          </w:tcPr>
          <w:p w14:paraId="1E9A98A3" w14:textId="77777777" w:rsidR="00DC77C8" w:rsidRPr="00CA3572" w:rsidRDefault="00DC77C8" w:rsidP="00956446">
            <w:pPr>
              <w:rPr>
                <w:rFonts w:asciiTheme="majorBidi" w:eastAsia="Times New Roman" w:hAnsiTheme="majorBidi" w:cstheme="majorBidi"/>
                <w:color w:val="242424"/>
                <w:sz w:val="20"/>
                <w:szCs w:val="20"/>
                <w:lang w:bidi="bn-IN"/>
              </w:rPr>
            </w:pPr>
          </w:p>
        </w:tc>
        <w:tc>
          <w:tcPr>
            <w:tcW w:w="771" w:type="pct"/>
            <w:tcMar>
              <w:top w:w="0" w:type="dxa"/>
              <w:left w:w="108" w:type="dxa"/>
              <w:bottom w:w="0" w:type="dxa"/>
              <w:right w:w="108" w:type="dxa"/>
            </w:tcMar>
            <w:hideMark/>
          </w:tcPr>
          <w:p w14:paraId="2BDE77B6" w14:textId="77777777" w:rsidR="00DC77C8" w:rsidRPr="00CA3572" w:rsidRDefault="00DC77C8" w:rsidP="00956446">
            <w:pPr>
              <w:rPr>
                <w:rFonts w:asciiTheme="majorBidi" w:eastAsia="Times New Roman" w:hAnsiTheme="majorBidi" w:cstheme="majorBidi"/>
                <w:color w:val="242424"/>
                <w:sz w:val="20"/>
                <w:szCs w:val="20"/>
              </w:rPr>
            </w:pPr>
            <w:r>
              <w:rPr>
                <w:rFonts w:asciiTheme="majorBidi" w:hAnsiTheme="majorBidi"/>
                <w:color w:val="000000"/>
                <w:sz w:val="20"/>
                <w:szCs w:val="20"/>
                <w:bdr w:val="none" w:sz="0" w:space="0" w:color="auto" w:frame="1"/>
              </w:rPr>
              <w:t>ГФУ-32</w:t>
            </w:r>
          </w:p>
        </w:tc>
        <w:tc>
          <w:tcPr>
            <w:tcW w:w="1099" w:type="pct"/>
            <w:tcMar>
              <w:top w:w="0" w:type="dxa"/>
              <w:left w:w="108" w:type="dxa"/>
              <w:bottom w:w="0" w:type="dxa"/>
              <w:right w:w="108" w:type="dxa"/>
            </w:tcMar>
            <w:hideMark/>
          </w:tcPr>
          <w:p w14:paraId="10A35A6F" w14:textId="77777777" w:rsidR="00DC77C8" w:rsidRPr="00CA3572" w:rsidRDefault="00DC77C8" w:rsidP="00956446">
            <w:pPr>
              <w:jc w:val="right"/>
              <w:rPr>
                <w:rFonts w:asciiTheme="majorBidi" w:eastAsia="Times New Roman" w:hAnsiTheme="majorBidi" w:cstheme="majorBidi"/>
                <w:color w:val="242424"/>
                <w:sz w:val="20"/>
                <w:szCs w:val="20"/>
              </w:rPr>
            </w:pPr>
            <w:r>
              <w:rPr>
                <w:rFonts w:asciiTheme="majorBidi" w:hAnsiTheme="majorBidi"/>
                <w:color w:val="000000"/>
                <w:sz w:val="20"/>
                <w:szCs w:val="20"/>
                <w:bdr w:val="none" w:sz="0" w:space="0" w:color="auto" w:frame="1"/>
              </w:rPr>
              <w:t>0</w:t>
            </w:r>
          </w:p>
        </w:tc>
        <w:tc>
          <w:tcPr>
            <w:tcW w:w="1099" w:type="pct"/>
            <w:tcMar>
              <w:top w:w="0" w:type="dxa"/>
              <w:left w:w="108" w:type="dxa"/>
              <w:bottom w:w="0" w:type="dxa"/>
              <w:right w:w="108" w:type="dxa"/>
            </w:tcMar>
            <w:hideMark/>
          </w:tcPr>
          <w:p w14:paraId="65D11B94" w14:textId="77777777" w:rsidR="00DC77C8" w:rsidRPr="00CA3572" w:rsidRDefault="00DC77C8" w:rsidP="00956446">
            <w:pPr>
              <w:jc w:val="right"/>
              <w:rPr>
                <w:rFonts w:asciiTheme="majorBidi" w:eastAsia="Times New Roman" w:hAnsiTheme="majorBidi" w:cstheme="majorBidi"/>
                <w:color w:val="242424"/>
                <w:sz w:val="20"/>
                <w:szCs w:val="20"/>
              </w:rPr>
            </w:pPr>
            <w:r>
              <w:rPr>
                <w:rFonts w:asciiTheme="majorBidi" w:hAnsiTheme="majorBidi"/>
                <w:color w:val="242424"/>
                <w:sz w:val="20"/>
                <w:szCs w:val="20"/>
              </w:rPr>
              <w:t>20</w:t>
            </w:r>
          </w:p>
        </w:tc>
      </w:tr>
      <w:tr w:rsidR="00DC77C8" w:rsidRPr="00CA3572" w14:paraId="4A7A840B" w14:textId="77777777" w:rsidTr="00956446">
        <w:trPr>
          <w:trHeight w:val="231"/>
        </w:trPr>
        <w:tc>
          <w:tcPr>
            <w:tcW w:w="2031" w:type="pct"/>
            <w:vMerge w:val="restart"/>
            <w:tcMar>
              <w:top w:w="0" w:type="dxa"/>
              <w:left w:w="108" w:type="dxa"/>
              <w:bottom w:w="0" w:type="dxa"/>
              <w:right w:w="108" w:type="dxa"/>
            </w:tcMar>
            <w:vAlign w:val="center"/>
            <w:hideMark/>
          </w:tcPr>
          <w:p w14:paraId="254638F8" w14:textId="77777777" w:rsidR="00DC77C8" w:rsidRPr="00CA3572" w:rsidRDefault="00DC77C8" w:rsidP="00956446">
            <w:pPr>
              <w:rPr>
                <w:rFonts w:asciiTheme="majorBidi" w:eastAsia="Times New Roman" w:hAnsiTheme="majorBidi" w:cstheme="majorBidi"/>
                <w:color w:val="242424"/>
                <w:sz w:val="20"/>
                <w:szCs w:val="20"/>
              </w:rPr>
            </w:pPr>
            <w:r>
              <w:rPr>
                <w:rFonts w:asciiTheme="majorBidi" w:hAnsiTheme="majorBidi"/>
                <w:color w:val="000000"/>
                <w:sz w:val="20"/>
                <w:szCs w:val="20"/>
                <w:bdr w:val="none" w:sz="0" w:space="0" w:color="auto" w:frame="1"/>
              </w:rPr>
              <w:t>«Elite Hi-Tech»</w:t>
            </w:r>
          </w:p>
        </w:tc>
        <w:tc>
          <w:tcPr>
            <w:tcW w:w="771" w:type="pct"/>
            <w:tcMar>
              <w:top w:w="0" w:type="dxa"/>
              <w:left w:w="108" w:type="dxa"/>
              <w:bottom w:w="0" w:type="dxa"/>
              <w:right w:w="108" w:type="dxa"/>
            </w:tcMar>
            <w:hideMark/>
          </w:tcPr>
          <w:p w14:paraId="12044023" w14:textId="77777777" w:rsidR="00DC77C8" w:rsidRPr="00CA3572" w:rsidRDefault="00DC77C8" w:rsidP="00956446">
            <w:pPr>
              <w:rPr>
                <w:rFonts w:asciiTheme="majorBidi" w:eastAsia="Times New Roman" w:hAnsiTheme="majorBidi" w:cstheme="majorBidi"/>
                <w:color w:val="242424"/>
                <w:sz w:val="20"/>
                <w:szCs w:val="20"/>
              </w:rPr>
            </w:pPr>
            <w:r>
              <w:rPr>
                <w:rFonts w:asciiTheme="majorBidi" w:hAnsiTheme="majorBidi"/>
                <w:color w:val="000000"/>
                <w:sz w:val="20"/>
                <w:szCs w:val="20"/>
                <w:bdr w:val="none" w:sz="0" w:space="0" w:color="auto" w:frame="1"/>
              </w:rPr>
              <w:t>R-290</w:t>
            </w:r>
          </w:p>
        </w:tc>
        <w:tc>
          <w:tcPr>
            <w:tcW w:w="1099" w:type="pct"/>
            <w:tcMar>
              <w:top w:w="0" w:type="dxa"/>
              <w:left w:w="108" w:type="dxa"/>
              <w:bottom w:w="0" w:type="dxa"/>
              <w:right w:w="108" w:type="dxa"/>
            </w:tcMar>
            <w:hideMark/>
          </w:tcPr>
          <w:p w14:paraId="481D417A" w14:textId="77777777" w:rsidR="00DC77C8" w:rsidRPr="00CA3572" w:rsidRDefault="00DC77C8" w:rsidP="00956446">
            <w:pPr>
              <w:jc w:val="right"/>
              <w:rPr>
                <w:rFonts w:asciiTheme="majorBidi" w:eastAsia="Times New Roman" w:hAnsiTheme="majorBidi" w:cstheme="majorBidi"/>
                <w:color w:val="242424"/>
                <w:sz w:val="20"/>
                <w:szCs w:val="20"/>
              </w:rPr>
            </w:pPr>
            <w:r>
              <w:rPr>
                <w:rFonts w:asciiTheme="majorBidi" w:hAnsiTheme="majorBidi"/>
                <w:color w:val="242424"/>
                <w:sz w:val="20"/>
                <w:szCs w:val="20"/>
              </w:rPr>
              <w:t>688</w:t>
            </w:r>
          </w:p>
        </w:tc>
        <w:tc>
          <w:tcPr>
            <w:tcW w:w="1099" w:type="pct"/>
            <w:tcMar>
              <w:top w:w="0" w:type="dxa"/>
              <w:left w:w="108" w:type="dxa"/>
              <w:bottom w:w="0" w:type="dxa"/>
              <w:right w:w="108" w:type="dxa"/>
            </w:tcMar>
            <w:hideMark/>
          </w:tcPr>
          <w:p w14:paraId="2565B918" w14:textId="77777777" w:rsidR="00DC77C8" w:rsidRPr="00CA3572" w:rsidRDefault="00DC77C8" w:rsidP="00956446">
            <w:pPr>
              <w:jc w:val="right"/>
              <w:rPr>
                <w:rFonts w:asciiTheme="majorBidi" w:eastAsia="Times New Roman" w:hAnsiTheme="majorBidi" w:cstheme="majorBidi"/>
                <w:color w:val="242424"/>
                <w:sz w:val="20"/>
                <w:szCs w:val="20"/>
              </w:rPr>
            </w:pPr>
            <w:r>
              <w:rPr>
                <w:rFonts w:asciiTheme="majorBidi" w:hAnsiTheme="majorBidi"/>
                <w:color w:val="242424"/>
                <w:sz w:val="20"/>
                <w:szCs w:val="20"/>
              </w:rPr>
              <w:t>292</w:t>
            </w:r>
          </w:p>
        </w:tc>
      </w:tr>
      <w:tr w:rsidR="00DC77C8" w:rsidRPr="00CA3572" w14:paraId="08D5F67C" w14:textId="77777777" w:rsidTr="00956446">
        <w:trPr>
          <w:trHeight w:val="231"/>
        </w:trPr>
        <w:tc>
          <w:tcPr>
            <w:tcW w:w="2031" w:type="pct"/>
            <w:vMerge/>
            <w:vAlign w:val="center"/>
            <w:hideMark/>
          </w:tcPr>
          <w:p w14:paraId="592867EC" w14:textId="77777777" w:rsidR="00DC77C8" w:rsidRPr="00CA3572" w:rsidRDefault="00DC77C8" w:rsidP="00956446">
            <w:pPr>
              <w:rPr>
                <w:rFonts w:asciiTheme="majorBidi" w:eastAsia="Times New Roman" w:hAnsiTheme="majorBidi" w:cstheme="majorBidi"/>
                <w:color w:val="242424"/>
                <w:sz w:val="20"/>
                <w:szCs w:val="20"/>
                <w:lang w:bidi="bn-IN"/>
              </w:rPr>
            </w:pPr>
          </w:p>
        </w:tc>
        <w:tc>
          <w:tcPr>
            <w:tcW w:w="771" w:type="pct"/>
            <w:tcMar>
              <w:top w:w="0" w:type="dxa"/>
              <w:left w:w="108" w:type="dxa"/>
              <w:bottom w:w="0" w:type="dxa"/>
              <w:right w:w="108" w:type="dxa"/>
            </w:tcMar>
            <w:hideMark/>
          </w:tcPr>
          <w:p w14:paraId="7E279EF9" w14:textId="77777777" w:rsidR="00DC77C8" w:rsidRPr="00CA3572" w:rsidRDefault="00DC77C8" w:rsidP="00956446">
            <w:pPr>
              <w:rPr>
                <w:rFonts w:asciiTheme="majorBidi" w:eastAsia="Times New Roman" w:hAnsiTheme="majorBidi" w:cstheme="majorBidi"/>
                <w:color w:val="242424"/>
                <w:sz w:val="20"/>
                <w:szCs w:val="20"/>
              </w:rPr>
            </w:pPr>
            <w:r>
              <w:rPr>
                <w:rFonts w:asciiTheme="majorBidi" w:hAnsiTheme="majorBidi"/>
                <w:color w:val="000000"/>
                <w:sz w:val="20"/>
                <w:szCs w:val="20"/>
                <w:bdr w:val="none" w:sz="0" w:space="0" w:color="auto" w:frame="1"/>
              </w:rPr>
              <w:t>ГФУ-32</w:t>
            </w:r>
          </w:p>
        </w:tc>
        <w:tc>
          <w:tcPr>
            <w:tcW w:w="1099" w:type="pct"/>
            <w:tcMar>
              <w:top w:w="0" w:type="dxa"/>
              <w:left w:w="108" w:type="dxa"/>
              <w:bottom w:w="0" w:type="dxa"/>
              <w:right w:w="108" w:type="dxa"/>
            </w:tcMar>
            <w:hideMark/>
          </w:tcPr>
          <w:p w14:paraId="510AB948" w14:textId="77777777" w:rsidR="00DC77C8" w:rsidRPr="00CA3572" w:rsidRDefault="00DC77C8" w:rsidP="00956446">
            <w:pPr>
              <w:jc w:val="right"/>
              <w:rPr>
                <w:rFonts w:asciiTheme="majorBidi" w:eastAsia="Times New Roman" w:hAnsiTheme="majorBidi" w:cstheme="majorBidi"/>
                <w:color w:val="242424"/>
                <w:sz w:val="20"/>
                <w:szCs w:val="20"/>
              </w:rPr>
            </w:pPr>
            <w:r>
              <w:rPr>
                <w:rFonts w:asciiTheme="majorBidi" w:hAnsiTheme="majorBidi"/>
                <w:color w:val="242424"/>
                <w:sz w:val="20"/>
                <w:szCs w:val="20"/>
              </w:rPr>
              <w:t>11 517</w:t>
            </w:r>
          </w:p>
        </w:tc>
        <w:tc>
          <w:tcPr>
            <w:tcW w:w="1099" w:type="pct"/>
            <w:tcMar>
              <w:top w:w="0" w:type="dxa"/>
              <w:left w:w="108" w:type="dxa"/>
              <w:bottom w:w="0" w:type="dxa"/>
              <w:right w:w="108" w:type="dxa"/>
            </w:tcMar>
            <w:hideMark/>
          </w:tcPr>
          <w:p w14:paraId="2372DEB1" w14:textId="77777777" w:rsidR="00DC77C8" w:rsidRPr="00CA3572" w:rsidRDefault="00DC77C8" w:rsidP="00956446">
            <w:pPr>
              <w:jc w:val="right"/>
              <w:rPr>
                <w:rFonts w:asciiTheme="majorBidi" w:eastAsia="Times New Roman" w:hAnsiTheme="majorBidi" w:cstheme="majorBidi"/>
                <w:color w:val="242424"/>
                <w:sz w:val="20"/>
                <w:szCs w:val="20"/>
              </w:rPr>
            </w:pPr>
            <w:r>
              <w:rPr>
                <w:rFonts w:asciiTheme="majorBidi" w:hAnsiTheme="majorBidi"/>
                <w:color w:val="242424"/>
                <w:sz w:val="20"/>
                <w:szCs w:val="20"/>
              </w:rPr>
              <w:t>0</w:t>
            </w:r>
          </w:p>
        </w:tc>
      </w:tr>
      <w:tr w:rsidR="00DC77C8" w:rsidRPr="00CA3572" w14:paraId="6CFD74E2" w14:textId="77777777" w:rsidTr="00956446">
        <w:trPr>
          <w:trHeight w:val="231"/>
        </w:trPr>
        <w:tc>
          <w:tcPr>
            <w:tcW w:w="2031" w:type="pct"/>
            <w:vMerge w:val="restart"/>
            <w:tcMar>
              <w:top w:w="0" w:type="dxa"/>
              <w:left w:w="108" w:type="dxa"/>
              <w:bottom w:w="0" w:type="dxa"/>
              <w:right w:w="108" w:type="dxa"/>
            </w:tcMar>
            <w:vAlign w:val="center"/>
            <w:hideMark/>
          </w:tcPr>
          <w:p w14:paraId="135D9FC8" w14:textId="77777777" w:rsidR="00DC77C8" w:rsidRPr="00CA3572" w:rsidRDefault="00DC77C8" w:rsidP="00956446">
            <w:pPr>
              <w:rPr>
                <w:rFonts w:asciiTheme="majorBidi" w:eastAsia="Times New Roman" w:hAnsiTheme="majorBidi" w:cstheme="majorBidi"/>
                <w:color w:val="242424"/>
                <w:sz w:val="20"/>
                <w:szCs w:val="20"/>
              </w:rPr>
            </w:pPr>
            <w:r>
              <w:rPr>
                <w:rFonts w:asciiTheme="majorBidi" w:hAnsiTheme="majorBidi"/>
                <w:color w:val="000000"/>
                <w:sz w:val="20"/>
                <w:szCs w:val="20"/>
                <w:bdr w:val="none" w:sz="0" w:space="0" w:color="auto" w:frame="1"/>
              </w:rPr>
              <w:t>«AC Bazar Industries Ltd.»</w:t>
            </w:r>
          </w:p>
        </w:tc>
        <w:tc>
          <w:tcPr>
            <w:tcW w:w="771" w:type="pct"/>
            <w:tcMar>
              <w:top w:w="0" w:type="dxa"/>
              <w:left w:w="108" w:type="dxa"/>
              <w:bottom w:w="0" w:type="dxa"/>
              <w:right w:w="108" w:type="dxa"/>
            </w:tcMar>
            <w:hideMark/>
          </w:tcPr>
          <w:p w14:paraId="09C77FFF" w14:textId="77777777" w:rsidR="00DC77C8" w:rsidRPr="00CA3572" w:rsidRDefault="00DC77C8" w:rsidP="00956446">
            <w:pPr>
              <w:rPr>
                <w:rFonts w:asciiTheme="majorBidi" w:eastAsia="Times New Roman" w:hAnsiTheme="majorBidi" w:cstheme="majorBidi"/>
                <w:color w:val="242424"/>
                <w:sz w:val="20"/>
                <w:szCs w:val="20"/>
              </w:rPr>
            </w:pPr>
            <w:r>
              <w:rPr>
                <w:rFonts w:asciiTheme="majorBidi" w:hAnsiTheme="majorBidi"/>
                <w:color w:val="000000"/>
                <w:sz w:val="20"/>
                <w:szCs w:val="20"/>
                <w:bdr w:val="none" w:sz="0" w:space="0" w:color="auto" w:frame="1"/>
              </w:rPr>
              <w:t>R-290</w:t>
            </w:r>
          </w:p>
        </w:tc>
        <w:tc>
          <w:tcPr>
            <w:tcW w:w="1099" w:type="pct"/>
            <w:tcMar>
              <w:top w:w="0" w:type="dxa"/>
              <w:left w:w="108" w:type="dxa"/>
              <w:bottom w:w="0" w:type="dxa"/>
              <w:right w:w="108" w:type="dxa"/>
            </w:tcMar>
            <w:hideMark/>
          </w:tcPr>
          <w:p w14:paraId="4585FFED" w14:textId="77777777" w:rsidR="00DC77C8" w:rsidRPr="00CA3572" w:rsidRDefault="00DC77C8" w:rsidP="00956446">
            <w:pPr>
              <w:jc w:val="right"/>
              <w:rPr>
                <w:rFonts w:asciiTheme="majorBidi" w:eastAsia="Times New Roman" w:hAnsiTheme="majorBidi" w:cstheme="majorBidi"/>
                <w:color w:val="242424"/>
                <w:sz w:val="20"/>
                <w:szCs w:val="20"/>
              </w:rPr>
            </w:pPr>
            <w:r>
              <w:rPr>
                <w:rFonts w:asciiTheme="majorBidi" w:hAnsiTheme="majorBidi"/>
                <w:color w:val="242424"/>
                <w:sz w:val="20"/>
                <w:szCs w:val="20"/>
              </w:rPr>
              <w:t>400</w:t>
            </w:r>
          </w:p>
        </w:tc>
        <w:tc>
          <w:tcPr>
            <w:tcW w:w="1099" w:type="pct"/>
            <w:tcMar>
              <w:top w:w="0" w:type="dxa"/>
              <w:left w:w="108" w:type="dxa"/>
              <w:bottom w:w="0" w:type="dxa"/>
              <w:right w:w="108" w:type="dxa"/>
            </w:tcMar>
            <w:hideMark/>
          </w:tcPr>
          <w:p w14:paraId="40B7F9F8" w14:textId="77777777" w:rsidR="00DC77C8" w:rsidRPr="00CA3572" w:rsidRDefault="00DC77C8" w:rsidP="00956446">
            <w:pPr>
              <w:jc w:val="right"/>
              <w:rPr>
                <w:rFonts w:asciiTheme="majorBidi" w:eastAsia="Times New Roman" w:hAnsiTheme="majorBidi" w:cstheme="majorBidi"/>
                <w:color w:val="242424"/>
                <w:sz w:val="20"/>
                <w:szCs w:val="20"/>
              </w:rPr>
            </w:pPr>
            <w:r>
              <w:rPr>
                <w:rFonts w:asciiTheme="majorBidi" w:hAnsiTheme="majorBidi"/>
                <w:color w:val="242424"/>
                <w:sz w:val="20"/>
                <w:szCs w:val="20"/>
              </w:rPr>
              <w:t>0</w:t>
            </w:r>
          </w:p>
        </w:tc>
      </w:tr>
      <w:tr w:rsidR="00DC77C8" w:rsidRPr="00CA3572" w14:paraId="04B45153" w14:textId="77777777" w:rsidTr="00956446">
        <w:trPr>
          <w:trHeight w:val="231"/>
        </w:trPr>
        <w:tc>
          <w:tcPr>
            <w:tcW w:w="2031" w:type="pct"/>
            <w:vMerge/>
            <w:vAlign w:val="center"/>
            <w:hideMark/>
          </w:tcPr>
          <w:p w14:paraId="527A017B" w14:textId="77777777" w:rsidR="00DC77C8" w:rsidRPr="00CA3572" w:rsidRDefault="00DC77C8" w:rsidP="00956446">
            <w:pPr>
              <w:rPr>
                <w:rFonts w:asciiTheme="majorBidi" w:eastAsia="Times New Roman" w:hAnsiTheme="majorBidi" w:cstheme="majorBidi"/>
                <w:color w:val="242424"/>
                <w:sz w:val="20"/>
                <w:szCs w:val="20"/>
                <w:lang w:bidi="bn-IN"/>
              </w:rPr>
            </w:pPr>
          </w:p>
        </w:tc>
        <w:tc>
          <w:tcPr>
            <w:tcW w:w="771" w:type="pct"/>
            <w:tcMar>
              <w:top w:w="0" w:type="dxa"/>
              <w:left w:w="108" w:type="dxa"/>
              <w:bottom w:w="0" w:type="dxa"/>
              <w:right w:w="108" w:type="dxa"/>
            </w:tcMar>
            <w:hideMark/>
          </w:tcPr>
          <w:p w14:paraId="2D979D6F" w14:textId="77777777" w:rsidR="00DC77C8" w:rsidRPr="00CA3572" w:rsidRDefault="00DC77C8" w:rsidP="00956446">
            <w:pPr>
              <w:rPr>
                <w:rFonts w:asciiTheme="majorBidi" w:eastAsia="Times New Roman" w:hAnsiTheme="majorBidi" w:cstheme="majorBidi"/>
                <w:color w:val="242424"/>
                <w:sz w:val="20"/>
                <w:szCs w:val="20"/>
              </w:rPr>
            </w:pPr>
            <w:r>
              <w:rPr>
                <w:rFonts w:asciiTheme="majorBidi" w:hAnsiTheme="majorBidi"/>
                <w:color w:val="000000"/>
                <w:sz w:val="20"/>
                <w:szCs w:val="20"/>
                <w:bdr w:val="none" w:sz="0" w:space="0" w:color="auto" w:frame="1"/>
              </w:rPr>
              <w:t>ГФУ-32</w:t>
            </w:r>
          </w:p>
        </w:tc>
        <w:tc>
          <w:tcPr>
            <w:tcW w:w="1099" w:type="pct"/>
            <w:tcMar>
              <w:top w:w="0" w:type="dxa"/>
              <w:left w:w="108" w:type="dxa"/>
              <w:bottom w:w="0" w:type="dxa"/>
              <w:right w:w="108" w:type="dxa"/>
            </w:tcMar>
            <w:hideMark/>
          </w:tcPr>
          <w:p w14:paraId="2C7F6552" w14:textId="77777777" w:rsidR="00DC77C8" w:rsidRPr="00CA3572" w:rsidRDefault="00DC77C8" w:rsidP="00956446">
            <w:pPr>
              <w:jc w:val="right"/>
              <w:rPr>
                <w:rFonts w:asciiTheme="majorBidi" w:eastAsia="Times New Roman" w:hAnsiTheme="majorBidi" w:cstheme="majorBidi"/>
                <w:color w:val="242424"/>
                <w:sz w:val="20"/>
                <w:szCs w:val="20"/>
              </w:rPr>
            </w:pPr>
            <w:r>
              <w:rPr>
                <w:rFonts w:asciiTheme="majorBidi" w:hAnsiTheme="majorBidi"/>
                <w:color w:val="242424"/>
                <w:sz w:val="20"/>
                <w:szCs w:val="20"/>
              </w:rPr>
              <w:t>900</w:t>
            </w:r>
          </w:p>
        </w:tc>
        <w:tc>
          <w:tcPr>
            <w:tcW w:w="1099" w:type="pct"/>
            <w:tcMar>
              <w:top w:w="0" w:type="dxa"/>
              <w:left w:w="108" w:type="dxa"/>
              <w:bottom w:w="0" w:type="dxa"/>
              <w:right w:w="108" w:type="dxa"/>
            </w:tcMar>
            <w:hideMark/>
          </w:tcPr>
          <w:p w14:paraId="2E5EC4E5" w14:textId="77777777" w:rsidR="00DC77C8" w:rsidRPr="00CA3572" w:rsidRDefault="00DC77C8" w:rsidP="00956446">
            <w:pPr>
              <w:jc w:val="right"/>
              <w:rPr>
                <w:rFonts w:asciiTheme="majorBidi" w:eastAsia="Times New Roman" w:hAnsiTheme="majorBidi" w:cstheme="majorBidi"/>
                <w:sz w:val="20"/>
                <w:szCs w:val="20"/>
              </w:rPr>
            </w:pPr>
            <w:r>
              <w:rPr>
                <w:rFonts w:asciiTheme="majorBidi" w:hAnsiTheme="majorBidi"/>
                <w:color w:val="242424"/>
                <w:sz w:val="20"/>
                <w:szCs w:val="20"/>
              </w:rPr>
              <w:t>383</w:t>
            </w:r>
          </w:p>
        </w:tc>
      </w:tr>
      <w:tr w:rsidR="00DC77C8" w:rsidRPr="00CA3572" w14:paraId="0C7ADB68" w14:textId="77777777" w:rsidTr="00956446">
        <w:trPr>
          <w:trHeight w:val="231"/>
        </w:trPr>
        <w:tc>
          <w:tcPr>
            <w:tcW w:w="2031" w:type="pct"/>
            <w:vMerge w:val="restart"/>
            <w:tcMar>
              <w:top w:w="0" w:type="dxa"/>
              <w:left w:w="108" w:type="dxa"/>
              <w:bottom w:w="0" w:type="dxa"/>
              <w:right w:w="108" w:type="dxa"/>
            </w:tcMar>
            <w:vAlign w:val="center"/>
            <w:hideMark/>
          </w:tcPr>
          <w:p w14:paraId="14A07F3F" w14:textId="77777777" w:rsidR="00DC77C8" w:rsidRPr="00CA3572" w:rsidRDefault="00DC77C8" w:rsidP="00956446">
            <w:pPr>
              <w:rPr>
                <w:rFonts w:asciiTheme="majorBidi" w:eastAsia="Times New Roman" w:hAnsiTheme="majorBidi" w:cstheme="majorBidi"/>
                <w:color w:val="242424"/>
                <w:sz w:val="20"/>
                <w:szCs w:val="20"/>
              </w:rPr>
            </w:pPr>
            <w:r>
              <w:rPr>
                <w:rFonts w:asciiTheme="majorBidi" w:hAnsiTheme="majorBidi"/>
                <w:color w:val="000000"/>
                <w:sz w:val="20"/>
                <w:szCs w:val="20"/>
                <w:bdr w:val="none" w:sz="0" w:space="0" w:color="auto" w:frame="1"/>
              </w:rPr>
              <w:t>«Supreme Air Conditioning Co.»</w:t>
            </w:r>
          </w:p>
        </w:tc>
        <w:tc>
          <w:tcPr>
            <w:tcW w:w="771" w:type="pct"/>
            <w:tcMar>
              <w:top w:w="0" w:type="dxa"/>
              <w:left w:w="108" w:type="dxa"/>
              <w:bottom w:w="0" w:type="dxa"/>
              <w:right w:w="108" w:type="dxa"/>
            </w:tcMar>
            <w:hideMark/>
          </w:tcPr>
          <w:p w14:paraId="6C3E6029" w14:textId="77777777" w:rsidR="00DC77C8" w:rsidRPr="00CA3572" w:rsidRDefault="00DC77C8" w:rsidP="00956446">
            <w:pPr>
              <w:rPr>
                <w:rFonts w:asciiTheme="majorBidi" w:eastAsia="Times New Roman" w:hAnsiTheme="majorBidi" w:cstheme="majorBidi"/>
                <w:color w:val="000000"/>
                <w:sz w:val="20"/>
                <w:szCs w:val="20"/>
                <w:bdr w:val="none" w:sz="0" w:space="0" w:color="auto" w:frame="1"/>
              </w:rPr>
            </w:pPr>
            <w:r>
              <w:rPr>
                <w:rFonts w:asciiTheme="majorBidi" w:hAnsiTheme="majorBidi"/>
                <w:color w:val="000000"/>
                <w:sz w:val="20"/>
                <w:szCs w:val="20"/>
                <w:bdr w:val="none" w:sz="0" w:space="0" w:color="auto" w:frame="1"/>
              </w:rPr>
              <w:t>R-290</w:t>
            </w:r>
          </w:p>
        </w:tc>
        <w:tc>
          <w:tcPr>
            <w:tcW w:w="1099" w:type="pct"/>
            <w:tcMar>
              <w:top w:w="0" w:type="dxa"/>
              <w:left w:w="108" w:type="dxa"/>
              <w:bottom w:w="0" w:type="dxa"/>
              <w:right w:w="108" w:type="dxa"/>
            </w:tcMar>
            <w:hideMark/>
          </w:tcPr>
          <w:p w14:paraId="2FFC01A7" w14:textId="77777777" w:rsidR="00DC77C8" w:rsidRPr="00CA3572" w:rsidRDefault="00DC77C8" w:rsidP="00956446">
            <w:pPr>
              <w:jc w:val="right"/>
              <w:rPr>
                <w:rFonts w:asciiTheme="majorBidi" w:eastAsia="Times New Roman" w:hAnsiTheme="majorBidi" w:cstheme="majorBidi"/>
                <w:color w:val="000000"/>
                <w:sz w:val="20"/>
                <w:szCs w:val="20"/>
                <w:bdr w:val="none" w:sz="0" w:space="0" w:color="auto" w:frame="1"/>
              </w:rPr>
            </w:pPr>
            <w:r>
              <w:rPr>
                <w:rFonts w:asciiTheme="majorBidi" w:hAnsiTheme="majorBidi"/>
                <w:color w:val="000000"/>
                <w:sz w:val="20"/>
                <w:szCs w:val="20"/>
                <w:bdr w:val="none" w:sz="0" w:space="0" w:color="auto" w:frame="1"/>
              </w:rPr>
              <w:t>1 682</w:t>
            </w:r>
          </w:p>
        </w:tc>
        <w:tc>
          <w:tcPr>
            <w:tcW w:w="1099" w:type="pct"/>
            <w:tcMar>
              <w:top w:w="0" w:type="dxa"/>
              <w:left w:w="108" w:type="dxa"/>
              <w:bottom w:w="0" w:type="dxa"/>
              <w:right w:w="108" w:type="dxa"/>
            </w:tcMar>
            <w:hideMark/>
          </w:tcPr>
          <w:p w14:paraId="71D827C6" w14:textId="77777777" w:rsidR="00DC77C8" w:rsidRPr="00CA3572" w:rsidRDefault="00DC77C8" w:rsidP="00956446">
            <w:pPr>
              <w:jc w:val="right"/>
              <w:rPr>
                <w:rFonts w:asciiTheme="majorBidi" w:eastAsia="Times New Roman" w:hAnsiTheme="majorBidi" w:cstheme="majorBidi"/>
                <w:color w:val="000000"/>
                <w:sz w:val="20"/>
                <w:szCs w:val="20"/>
                <w:bdr w:val="none" w:sz="0" w:space="0" w:color="auto" w:frame="1"/>
              </w:rPr>
            </w:pPr>
            <w:r>
              <w:rPr>
                <w:rFonts w:asciiTheme="majorBidi" w:hAnsiTheme="majorBidi"/>
                <w:color w:val="000000"/>
                <w:sz w:val="20"/>
                <w:szCs w:val="20"/>
                <w:bdr w:val="none" w:sz="0" w:space="0" w:color="auto" w:frame="1"/>
              </w:rPr>
              <w:t>0</w:t>
            </w:r>
          </w:p>
        </w:tc>
      </w:tr>
      <w:tr w:rsidR="00DC77C8" w:rsidRPr="00CA3572" w14:paraId="1AF2FD27" w14:textId="77777777" w:rsidTr="00956446">
        <w:trPr>
          <w:trHeight w:val="231"/>
        </w:trPr>
        <w:tc>
          <w:tcPr>
            <w:tcW w:w="2031" w:type="pct"/>
            <w:vMerge/>
            <w:vAlign w:val="center"/>
            <w:hideMark/>
          </w:tcPr>
          <w:p w14:paraId="603FDDA6" w14:textId="77777777" w:rsidR="00DC77C8" w:rsidRPr="00CA3572" w:rsidRDefault="00DC77C8" w:rsidP="00956446">
            <w:pPr>
              <w:rPr>
                <w:rFonts w:asciiTheme="majorBidi" w:eastAsia="Times New Roman" w:hAnsiTheme="majorBidi" w:cstheme="majorBidi"/>
                <w:color w:val="242424"/>
                <w:sz w:val="20"/>
                <w:szCs w:val="20"/>
                <w:lang w:bidi="bn-IN"/>
              </w:rPr>
            </w:pPr>
          </w:p>
        </w:tc>
        <w:tc>
          <w:tcPr>
            <w:tcW w:w="771" w:type="pct"/>
            <w:tcMar>
              <w:top w:w="0" w:type="dxa"/>
              <w:left w:w="108" w:type="dxa"/>
              <w:bottom w:w="0" w:type="dxa"/>
              <w:right w:w="108" w:type="dxa"/>
            </w:tcMar>
            <w:hideMark/>
          </w:tcPr>
          <w:p w14:paraId="0D272457" w14:textId="77777777" w:rsidR="00DC77C8" w:rsidRPr="00CA3572" w:rsidRDefault="00DC77C8" w:rsidP="00956446">
            <w:pPr>
              <w:rPr>
                <w:rFonts w:asciiTheme="majorBidi" w:eastAsia="Times New Roman" w:hAnsiTheme="majorBidi" w:cstheme="majorBidi"/>
                <w:color w:val="000000"/>
                <w:sz w:val="20"/>
                <w:szCs w:val="20"/>
                <w:bdr w:val="none" w:sz="0" w:space="0" w:color="auto" w:frame="1"/>
              </w:rPr>
            </w:pPr>
            <w:r>
              <w:rPr>
                <w:rFonts w:asciiTheme="majorBidi" w:hAnsiTheme="majorBidi"/>
                <w:color w:val="000000"/>
                <w:sz w:val="20"/>
                <w:szCs w:val="20"/>
                <w:bdr w:val="none" w:sz="0" w:space="0" w:color="auto" w:frame="1"/>
              </w:rPr>
              <w:t>ГФУ-32</w:t>
            </w:r>
          </w:p>
        </w:tc>
        <w:tc>
          <w:tcPr>
            <w:tcW w:w="1099" w:type="pct"/>
            <w:tcMar>
              <w:top w:w="0" w:type="dxa"/>
              <w:left w:w="108" w:type="dxa"/>
              <w:bottom w:w="0" w:type="dxa"/>
              <w:right w:w="108" w:type="dxa"/>
            </w:tcMar>
            <w:hideMark/>
          </w:tcPr>
          <w:p w14:paraId="31A9DAD3" w14:textId="77777777" w:rsidR="00DC77C8" w:rsidRPr="00CA3572" w:rsidRDefault="00DC77C8" w:rsidP="00956446">
            <w:pPr>
              <w:jc w:val="right"/>
              <w:rPr>
                <w:rFonts w:asciiTheme="majorBidi" w:eastAsia="Times New Roman" w:hAnsiTheme="majorBidi" w:cstheme="majorBidi"/>
                <w:color w:val="000000"/>
                <w:sz w:val="20"/>
                <w:szCs w:val="20"/>
                <w:bdr w:val="none" w:sz="0" w:space="0" w:color="auto" w:frame="1"/>
              </w:rPr>
            </w:pPr>
            <w:r>
              <w:rPr>
                <w:rFonts w:asciiTheme="majorBidi" w:hAnsiTheme="majorBidi"/>
                <w:color w:val="000000"/>
                <w:sz w:val="20"/>
                <w:szCs w:val="20"/>
                <w:bdr w:val="none" w:sz="0" w:space="0" w:color="auto" w:frame="1"/>
              </w:rPr>
              <w:t>14 921</w:t>
            </w:r>
            <w:r w:rsidRPr="00CA3572">
              <w:rPr>
                <w:rStyle w:val="FootnoteReference"/>
                <w:rFonts w:asciiTheme="majorBidi" w:eastAsia="Times New Roman" w:hAnsiTheme="majorBidi" w:cstheme="majorBidi"/>
                <w:color w:val="000000"/>
                <w:sz w:val="20"/>
                <w:szCs w:val="20"/>
                <w:bdr w:val="none" w:sz="0" w:space="0" w:color="auto" w:frame="1"/>
                <w:lang w:bidi="bn-IN"/>
              </w:rPr>
              <w:footnoteReference w:id="4"/>
            </w:r>
          </w:p>
        </w:tc>
        <w:tc>
          <w:tcPr>
            <w:tcW w:w="1099" w:type="pct"/>
            <w:tcMar>
              <w:top w:w="0" w:type="dxa"/>
              <w:left w:w="108" w:type="dxa"/>
              <w:bottom w:w="0" w:type="dxa"/>
              <w:right w:w="108" w:type="dxa"/>
            </w:tcMar>
            <w:hideMark/>
          </w:tcPr>
          <w:p w14:paraId="5C3C937D" w14:textId="77777777" w:rsidR="00DC77C8" w:rsidRPr="00CA3572" w:rsidRDefault="00DC77C8" w:rsidP="00956446">
            <w:pPr>
              <w:jc w:val="right"/>
              <w:rPr>
                <w:rFonts w:asciiTheme="majorBidi" w:eastAsia="Times New Roman" w:hAnsiTheme="majorBidi" w:cstheme="majorBidi"/>
                <w:color w:val="000000"/>
                <w:sz w:val="20"/>
                <w:szCs w:val="20"/>
                <w:bdr w:val="none" w:sz="0" w:space="0" w:color="auto" w:frame="1"/>
              </w:rPr>
            </w:pPr>
            <w:r>
              <w:rPr>
                <w:rFonts w:asciiTheme="majorBidi" w:hAnsiTheme="majorBidi"/>
                <w:color w:val="000000"/>
                <w:sz w:val="20"/>
                <w:szCs w:val="20"/>
                <w:bdr w:val="none" w:sz="0" w:space="0" w:color="auto" w:frame="1"/>
              </w:rPr>
              <w:t>6 758</w:t>
            </w:r>
          </w:p>
        </w:tc>
      </w:tr>
      <w:tr w:rsidR="00DC77C8" w:rsidRPr="00A512F9" w14:paraId="48202007" w14:textId="77777777" w:rsidTr="00956446">
        <w:trPr>
          <w:trHeight w:val="231"/>
        </w:trPr>
        <w:tc>
          <w:tcPr>
            <w:tcW w:w="2031" w:type="pct"/>
            <w:vMerge w:val="restart"/>
            <w:tcMar>
              <w:left w:w="108" w:type="dxa"/>
              <w:right w:w="108" w:type="dxa"/>
            </w:tcMar>
            <w:vAlign w:val="center"/>
          </w:tcPr>
          <w:p w14:paraId="76E6735E" w14:textId="77777777" w:rsidR="00DC77C8" w:rsidRPr="00CA3572" w:rsidRDefault="00DC77C8" w:rsidP="00956446">
            <w:pPr>
              <w:jc w:val="left"/>
              <w:rPr>
                <w:rFonts w:asciiTheme="majorBidi" w:eastAsia="Times New Roman" w:hAnsiTheme="majorBidi" w:cstheme="majorBidi"/>
                <w:b/>
                <w:bCs/>
                <w:color w:val="242424"/>
                <w:sz w:val="20"/>
                <w:szCs w:val="20"/>
              </w:rPr>
            </w:pPr>
            <w:proofErr w:type="spellStart"/>
            <w:r>
              <w:rPr>
                <w:rFonts w:asciiTheme="majorBidi" w:hAnsiTheme="majorBidi"/>
                <w:b/>
                <w:bCs/>
                <w:color w:val="242424"/>
                <w:sz w:val="20"/>
                <w:szCs w:val="20"/>
              </w:rPr>
              <w:t>Итого</w:t>
            </w:r>
            <w:proofErr w:type="spellEnd"/>
          </w:p>
        </w:tc>
        <w:tc>
          <w:tcPr>
            <w:tcW w:w="771" w:type="pct"/>
            <w:tcMar>
              <w:top w:w="0" w:type="dxa"/>
              <w:left w:w="108" w:type="dxa"/>
              <w:bottom w:w="0" w:type="dxa"/>
              <w:right w:w="108" w:type="dxa"/>
            </w:tcMar>
          </w:tcPr>
          <w:p w14:paraId="01E4D1D1" w14:textId="77777777" w:rsidR="00DC77C8" w:rsidRPr="00CA3572" w:rsidRDefault="00DC77C8" w:rsidP="00956446">
            <w:pPr>
              <w:rPr>
                <w:rFonts w:asciiTheme="majorBidi" w:eastAsia="Times New Roman" w:hAnsiTheme="majorBidi" w:cstheme="majorBidi"/>
                <w:b/>
                <w:bCs/>
                <w:color w:val="000000"/>
                <w:sz w:val="20"/>
                <w:szCs w:val="20"/>
                <w:bdr w:val="none" w:sz="0" w:space="0" w:color="auto" w:frame="1"/>
              </w:rPr>
            </w:pPr>
            <w:r>
              <w:rPr>
                <w:rFonts w:asciiTheme="majorBidi" w:hAnsiTheme="majorBidi"/>
                <w:b/>
                <w:bCs/>
                <w:color w:val="000000"/>
                <w:sz w:val="20"/>
                <w:szCs w:val="20"/>
                <w:bdr w:val="none" w:sz="0" w:space="0" w:color="auto" w:frame="1"/>
              </w:rPr>
              <w:t>R-290</w:t>
            </w:r>
          </w:p>
        </w:tc>
        <w:tc>
          <w:tcPr>
            <w:tcW w:w="1099" w:type="pct"/>
            <w:tcMar>
              <w:top w:w="0" w:type="dxa"/>
              <w:left w:w="108" w:type="dxa"/>
              <w:bottom w:w="0" w:type="dxa"/>
              <w:right w:w="108" w:type="dxa"/>
            </w:tcMar>
          </w:tcPr>
          <w:p w14:paraId="4251EB5C" w14:textId="77777777" w:rsidR="00DC77C8" w:rsidRPr="00CA3572" w:rsidRDefault="00DC77C8" w:rsidP="00956446">
            <w:pPr>
              <w:jc w:val="right"/>
              <w:rPr>
                <w:rFonts w:asciiTheme="majorBidi" w:eastAsia="Times New Roman" w:hAnsiTheme="majorBidi" w:cstheme="majorBidi"/>
                <w:b/>
                <w:bCs/>
                <w:color w:val="000000"/>
                <w:sz w:val="20"/>
                <w:szCs w:val="20"/>
                <w:bdr w:val="none" w:sz="0" w:space="0" w:color="auto" w:frame="1"/>
              </w:rPr>
            </w:pPr>
            <w:r>
              <w:rPr>
                <w:rFonts w:asciiTheme="majorBidi" w:hAnsiTheme="majorBidi"/>
                <w:b/>
                <w:bCs/>
                <w:color w:val="000000"/>
                <w:sz w:val="20"/>
                <w:szCs w:val="20"/>
                <w:bdr w:val="none" w:sz="0" w:space="0" w:color="auto" w:frame="1"/>
              </w:rPr>
              <w:t>3 317</w:t>
            </w:r>
          </w:p>
        </w:tc>
        <w:tc>
          <w:tcPr>
            <w:tcW w:w="1099" w:type="pct"/>
            <w:tcMar>
              <w:top w:w="0" w:type="dxa"/>
              <w:left w:w="108" w:type="dxa"/>
              <w:bottom w:w="0" w:type="dxa"/>
              <w:right w:w="108" w:type="dxa"/>
            </w:tcMar>
          </w:tcPr>
          <w:p w14:paraId="5BBEF73F" w14:textId="77777777" w:rsidR="00DC77C8" w:rsidRPr="00A512F9" w:rsidRDefault="00DC77C8" w:rsidP="00956446">
            <w:pPr>
              <w:jc w:val="right"/>
              <w:rPr>
                <w:rFonts w:asciiTheme="majorBidi" w:eastAsia="Times New Roman" w:hAnsiTheme="majorBidi" w:cstheme="majorBidi"/>
                <w:b/>
                <w:bCs/>
                <w:color w:val="000000"/>
                <w:sz w:val="20"/>
                <w:szCs w:val="20"/>
                <w:bdr w:val="none" w:sz="0" w:space="0" w:color="auto" w:frame="1"/>
              </w:rPr>
            </w:pPr>
            <w:r>
              <w:rPr>
                <w:rFonts w:asciiTheme="majorBidi" w:hAnsiTheme="majorBidi"/>
                <w:b/>
                <w:bCs/>
                <w:color w:val="000000"/>
                <w:sz w:val="20"/>
                <w:szCs w:val="20"/>
                <w:bdr w:val="none" w:sz="0" w:space="0" w:color="auto" w:frame="1"/>
              </w:rPr>
              <w:t>292</w:t>
            </w:r>
          </w:p>
        </w:tc>
      </w:tr>
      <w:tr w:rsidR="00DC77C8" w:rsidRPr="00A512F9" w14:paraId="09D7965D" w14:textId="77777777" w:rsidTr="00956446">
        <w:trPr>
          <w:trHeight w:val="231"/>
        </w:trPr>
        <w:tc>
          <w:tcPr>
            <w:tcW w:w="2031" w:type="pct"/>
            <w:vMerge/>
            <w:vAlign w:val="center"/>
          </w:tcPr>
          <w:p w14:paraId="137974DA" w14:textId="77777777" w:rsidR="00DC77C8" w:rsidRPr="00A512F9" w:rsidRDefault="00DC77C8" w:rsidP="00956446">
            <w:pPr>
              <w:jc w:val="right"/>
              <w:rPr>
                <w:rFonts w:asciiTheme="majorBidi" w:eastAsia="Times New Roman" w:hAnsiTheme="majorBidi" w:cstheme="majorBidi"/>
                <w:b/>
                <w:bCs/>
                <w:color w:val="242424"/>
                <w:sz w:val="20"/>
                <w:szCs w:val="20"/>
                <w:lang w:bidi="bn-IN"/>
              </w:rPr>
            </w:pPr>
          </w:p>
        </w:tc>
        <w:tc>
          <w:tcPr>
            <w:tcW w:w="771" w:type="pct"/>
            <w:tcMar>
              <w:top w:w="0" w:type="dxa"/>
              <w:left w:w="108" w:type="dxa"/>
              <w:bottom w:w="0" w:type="dxa"/>
              <w:right w:w="108" w:type="dxa"/>
            </w:tcMar>
          </w:tcPr>
          <w:p w14:paraId="35848D89" w14:textId="77777777" w:rsidR="00DC77C8" w:rsidRPr="00A512F9" w:rsidRDefault="00DC77C8" w:rsidP="00956446">
            <w:pPr>
              <w:rPr>
                <w:rFonts w:asciiTheme="majorBidi" w:eastAsia="Times New Roman" w:hAnsiTheme="majorBidi" w:cstheme="majorBidi"/>
                <w:b/>
                <w:bCs/>
                <w:color w:val="000000"/>
                <w:sz w:val="20"/>
                <w:szCs w:val="20"/>
                <w:bdr w:val="none" w:sz="0" w:space="0" w:color="auto" w:frame="1"/>
              </w:rPr>
            </w:pPr>
            <w:r>
              <w:rPr>
                <w:rFonts w:asciiTheme="majorBidi" w:hAnsiTheme="majorBidi"/>
                <w:b/>
                <w:bCs/>
                <w:color w:val="000000"/>
                <w:sz w:val="20"/>
                <w:szCs w:val="20"/>
                <w:bdr w:val="none" w:sz="0" w:space="0" w:color="auto" w:frame="1"/>
              </w:rPr>
              <w:t>ГФУ-32</w:t>
            </w:r>
          </w:p>
        </w:tc>
        <w:tc>
          <w:tcPr>
            <w:tcW w:w="1099" w:type="pct"/>
            <w:tcMar>
              <w:top w:w="0" w:type="dxa"/>
              <w:left w:w="108" w:type="dxa"/>
              <w:bottom w:w="0" w:type="dxa"/>
              <w:right w:w="108" w:type="dxa"/>
            </w:tcMar>
          </w:tcPr>
          <w:p w14:paraId="39369F68" w14:textId="77777777" w:rsidR="00DC77C8" w:rsidRPr="00A512F9" w:rsidRDefault="00DC77C8" w:rsidP="00956446">
            <w:pPr>
              <w:jc w:val="right"/>
              <w:rPr>
                <w:rFonts w:asciiTheme="majorBidi" w:eastAsia="Times New Roman" w:hAnsiTheme="majorBidi" w:cstheme="majorBidi"/>
                <w:b/>
                <w:bCs/>
                <w:color w:val="000000"/>
                <w:sz w:val="20"/>
                <w:szCs w:val="20"/>
                <w:bdr w:val="none" w:sz="0" w:space="0" w:color="auto" w:frame="1"/>
              </w:rPr>
            </w:pPr>
            <w:r>
              <w:rPr>
                <w:rFonts w:asciiTheme="majorBidi" w:hAnsiTheme="majorBidi"/>
                <w:b/>
                <w:bCs/>
                <w:color w:val="000000"/>
                <w:sz w:val="20"/>
                <w:szCs w:val="20"/>
                <w:bdr w:val="none" w:sz="0" w:space="0" w:color="auto" w:frame="1"/>
              </w:rPr>
              <w:t>325 859</w:t>
            </w:r>
          </w:p>
        </w:tc>
        <w:tc>
          <w:tcPr>
            <w:tcW w:w="1099" w:type="pct"/>
            <w:tcMar>
              <w:top w:w="0" w:type="dxa"/>
              <w:left w:w="108" w:type="dxa"/>
              <w:bottom w:w="0" w:type="dxa"/>
              <w:right w:w="108" w:type="dxa"/>
            </w:tcMar>
          </w:tcPr>
          <w:p w14:paraId="7F8E1C10" w14:textId="77777777" w:rsidR="00DC77C8" w:rsidRPr="00A512F9" w:rsidRDefault="00DC77C8" w:rsidP="00956446">
            <w:pPr>
              <w:jc w:val="right"/>
              <w:rPr>
                <w:rFonts w:asciiTheme="majorBidi" w:eastAsia="Times New Roman" w:hAnsiTheme="majorBidi" w:cstheme="majorBidi"/>
                <w:b/>
                <w:bCs/>
                <w:color w:val="000000"/>
                <w:sz w:val="20"/>
                <w:szCs w:val="20"/>
                <w:bdr w:val="none" w:sz="0" w:space="0" w:color="auto" w:frame="1"/>
              </w:rPr>
            </w:pPr>
            <w:r>
              <w:rPr>
                <w:rFonts w:asciiTheme="majorBidi" w:hAnsiTheme="majorBidi"/>
                <w:b/>
                <w:bCs/>
                <w:color w:val="000000"/>
                <w:sz w:val="20"/>
                <w:szCs w:val="20"/>
                <w:bdr w:val="none" w:sz="0" w:space="0" w:color="auto" w:frame="1"/>
              </w:rPr>
              <w:t>10 961</w:t>
            </w:r>
          </w:p>
        </w:tc>
      </w:tr>
    </w:tbl>
    <w:p w14:paraId="2EB02DB3" w14:textId="77777777" w:rsidR="00DC77C8" w:rsidRDefault="00DC77C8" w:rsidP="00DC77C8"/>
    <w:p w14:paraId="37D6038B" w14:textId="0FC53108" w:rsidR="00DC77C8" w:rsidRPr="00DC77C8" w:rsidRDefault="00DC77C8" w:rsidP="00DC77C8">
      <w:pPr>
        <w:pStyle w:val="Heading1"/>
        <w:rPr>
          <w:lang w:val="ru-RU"/>
        </w:rPr>
      </w:pPr>
      <w:r w:rsidRPr="00DC77C8">
        <w:rPr>
          <w:lang w:val="ru-RU"/>
        </w:rPr>
        <w:t>В докладе указывается, что по состоянию на декабрь 2025 года предприятия «</w:t>
      </w:r>
      <w:r>
        <w:t>Walton</w:t>
      </w:r>
      <w:r w:rsidRPr="00DC77C8">
        <w:rPr>
          <w:lang w:val="ru-RU"/>
        </w:rPr>
        <w:t xml:space="preserve"> </w:t>
      </w:r>
      <w:r>
        <w:t>Hi</w:t>
      </w:r>
      <w:r w:rsidRPr="00DC77C8">
        <w:rPr>
          <w:lang w:val="ru-RU"/>
        </w:rPr>
        <w:t>-</w:t>
      </w:r>
      <w:r>
        <w:t>Tech</w:t>
      </w:r>
      <w:r w:rsidRPr="00DC77C8">
        <w:rPr>
          <w:lang w:val="ru-RU"/>
        </w:rPr>
        <w:t xml:space="preserve"> </w:t>
      </w:r>
      <w:r>
        <w:t>Industries</w:t>
      </w:r>
      <w:r w:rsidRPr="00DC77C8">
        <w:rPr>
          <w:lang w:val="ru-RU"/>
        </w:rPr>
        <w:t>» и «</w:t>
      </w:r>
      <w:r>
        <w:t>Elite</w:t>
      </w:r>
      <w:r w:rsidRPr="00DC77C8">
        <w:rPr>
          <w:lang w:val="ru-RU"/>
        </w:rPr>
        <w:t xml:space="preserve"> </w:t>
      </w:r>
      <w:r>
        <w:t>Hi</w:t>
      </w:r>
      <w:r w:rsidRPr="00DC77C8">
        <w:rPr>
          <w:lang w:val="ru-RU"/>
        </w:rPr>
        <w:t>-</w:t>
      </w:r>
      <w:r>
        <w:t>Tech</w:t>
      </w:r>
      <w:r w:rsidRPr="00DC77C8">
        <w:rPr>
          <w:lang w:val="ru-RU"/>
        </w:rPr>
        <w:t xml:space="preserve">» в операционном отношении завершили конверсию своих предприятий, начав с третьего квартала 2025 года поставки на местный рынок моделей комнатных кондиционеров на основе </w:t>
      </w:r>
      <w:r>
        <w:t>R</w:t>
      </w:r>
      <w:r w:rsidRPr="00DC77C8">
        <w:rPr>
          <w:lang w:val="ru-RU"/>
        </w:rPr>
        <w:t>-290 и мощностью менее 1,5 ТО</w:t>
      </w:r>
      <w:r>
        <w:rPr>
          <w:rStyle w:val="FootnoteReference"/>
        </w:rPr>
        <w:footnoteReference w:id="5"/>
      </w:r>
      <w:r w:rsidRPr="00DC77C8">
        <w:rPr>
          <w:lang w:val="ru-RU"/>
        </w:rPr>
        <w:t xml:space="preserve">. Остальные три предприятия выполнили все этапы конверсии и прошли проверку эксплуатационной безопасности. Маркетинг новых систем КВ с использованием альтернативных технологий начался с четвертого квартала 2025 года. Кроме того, с 1 января 2026 года вступил в силу и применяется запрет на местное производство и импорт комнатных кондиционеров на основе ГХФУ-22 мощностью до 1,5 ТО. </w:t>
      </w:r>
    </w:p>
    <w:p w14:paraId="2852CB55" w14:textId="77777777" w:rsidR="00DC77C8" w:rsidRPr="00DC77C8" w:rsidRDefault="00DC77C8" w:rsidP="00DC77C8">
      <w:pPr>
        <w:pStyle w:val="Heading1"/>
        <w:rPr>
          <w:lang w:val="ru-RU"/>
        </w:rPr>
      </w:pPr>
      <w:r w:rsidRPr="00DC77C8">
        <w:rPr>
          <w:lang w:val="ru-RU"/>
        </w:rPr>
        <w:t xml:space="preserve">ПРООН также сообщила, что, хотя внедрение технологии </w:t>
      </w:r>
      <w:r>
        <w:t>R</w:t>
      </w:r>
      <w:r w:rsidRPr="00DC77C8">
        <w:rPr>
          <w:lang w:val="ru-RU"/>
        </w:rPr>
        <w:t>‑290 постепенно расширяется на пяти предприятиях благодаря ее высокой энергоэффективности и низкому потенциалу глобального потепления, ее более широкое применение сдерживается более высокими затратами, проблемами безопасности и ограниченными возможностями технических специалистов. Технология ГФУ‑32 остается предпочтительным вариантом благодаря налаженной инфраструктуре обслуживания и более низким затратам.</w:t>
      </w:r>
    </w:p>
    <w:p w14:paraId="0B4F3B92" w14:textId="77777777" w:rsidR="00DC77C8" w:rsidRPr="00463D0E" w:rsidRDefault="00DC77C8" w:rsidP="00DC77C8">
      <w:pPr>
        <w:spacing w:after="240"/>
        <w:rPr>
          <w:b/>
          <w:bCs/>
        </w:rPr>
      </w:pPr>
      <w:proofErr w:type="spellStart"/>
      <w:r>
        <w:rPr>
          <w:b/>
          <w:bCs/>
        </w:rPr>
        <w:t>Комментарии</w:t>
      </w:r>
      <w:proofErr w:type="spellEnd"/>
      <w:r>
        <w:rPr>
          <w:b/>
          <w:bCs/>
        </w:rPr>
        <w:t xml:space="preserve"> </w:t>
      </w:r>
      <w:proofErr w:type="spellStart"/>
      <w:r>
        <w:rPr>
          <w:b/>
          <w:bCs/>
        </w:rPr>
        <w:t>Секретариата</w:t>
      </w:r>
      <w:proofErr w:type="spellEnd"/>
    </w:p>
    <w:p w14:paraId="79AD12A6" w14:textId="77777777" w:rsidR="00DC77C8" w:rsidRPr="00DC77C8" w:rsidRDefault="00DC77C8" w:rsidP="00DC77C8">
      <w:pPr>
        <w:pStyle w:val="Heading1"/>
        <w:rPr>
          <w:lang w:val="ru-RU"/>
        </w:rPr>
      </w:pPr>
      <w:r w:rsidRPr="00DC77C8">
        <w:rPr>
          <w:lang w:val="ru-RU"/>
        </w:rPr>
        <w:t xml:space="preserve">Секретариат отмечает, что в рамках проекта на пяти участвующих предприятиях были успешно созданы первоначальные производственные мощности по выпуску кондиционеров без использования ГХФУ. В рамках их производственных портфелей ГФУ-32 стал доминирующей переходной технологией, в то время как </w:t>
      </w:r>
      <w:r>
        <w:t>R</w:t>
      </w:r>
      <w:r w:rsidRPr="00DC77C8">
        <w:rPr>
          <w:lang w:val="ru-RU"/>
        </w:rPr>
        <w:t>-290 позиционируется в качестве потенциального варианта, который в будущем может быть расширен четырьмя из этих предприятий, производящими комнатные кондиционеры мощностью менее 1,5 ТО. Сочетание завершенных конверсий, первоначальных объемов производства и обеспечения соблюдения мер регулирования, ограничивающих использование ГХФУ-22, создает благоприятную отправную точку для устойчивой трансформации рынка после 2025 года.</w:t>
      </w:r>
    </w:p>
    <w:p w14:paraId="7FB1567F" w14:textId="77777777" w:rsidR="00DC77C8" w:rsidRPr="00DC77C8" w:rsidRDefault="00DC77C8" w:rsidP="00DC77C8">
      <w:pPr>
        <w:pStyle w:val="Heading1"/>
        <w:rPr>
          <w:lang w:val="ru-RU"/>
        </w:rPr>
      </w:pPr>
      <w:r w:rsidRPr="00DC77C8">
        <w:rPr>
          <w:lang w:val="ru-RU"/>
        </w:rPr>
        <w:t xml:space="preserve">В контексте внедрения кондиционеров на основе </w:t>
      </w:r>
      <w:r>
        <w:t>R</w:t>
      </w:r>
      <w:r w:rsidRPr="00DC77C8">
        <w:rPr>
          <w:lang w:val="ru-RU"/>
        </w:rPr>
        <w:t xml:space="preserve">-290 остается ряд рисков, требующих решения. К ним относятся, прежде всего, восприятие вопросов безопасности в связи с воспламеняемостью, ограниченное число обученных и сертифицированных технических специалистов, способных работать с технологиями на основе углеводородов, а также рыночные факторы, приводящие к более высокой стоимости ключевых компонентов для такого оборудования. Ожидается, что некоторые из этих проблем, в частности те, которые связаны с возможностями сектора обслуживания по работе с установками на </w:t>
      </w:r>
      <w:r>
        <w:t>R</w:t>
      </w:r>
      <w:r w:rsidRPr="00DC77C8">
        <w:rPr>
          <w:lang w:val="ru-RU"/>
        </w:rPr>
        <w:t xml:space="preserve">-290, их монтажу и обслуживанию, будут решены на этапе </w:t>
      </w:r>
      <w:r>
        <w:t>III</w:t>
      </w:r>
      <w:r w:rsidRPr="00DC77C8">
        <w:rPr>
          <w:lang w:val="ru-RU"/>
        </w:rPr>
        <w:t xml:space="preserve"> ПОДПО, который должен быть завершен к 2030 году. Ожидается, что дополнительные меры по содействию более быстрому внедрению альтернативных технологий и безопасному обращению с углеводородами будут рассмотрены на этапе </w:t>
      </w:r>
      <w:r>
        <w:t>I</w:t>
      </w:r>
      <w:r w:rsidRPr="00DC77C8">
        <w:rPr>
          <w:lang w:val="ru-RU"/>
        </w:rPr>
        <w:t xml:space="preserve"> плана реализации Кигалийской поправки по ГФУ, который будет представлен в будущем.</w:t>
      </w:r>
    </w:p>
    <w:p w14:paraId="5150516D" w14:textId="77777777" w:rsidR="00DC77C8" w:rsidRPr="00463D0E" w:rsidRDefault="00DC77C8" w:rsidP="00DC77C8">
      <w:pPr>
        <w:spacing w:after="240"/>
        <w:rPr>
          <w:b/>
          <w:bCs/>
        </w:rPr>
      </w:pPr>
      <w:proofErr w:type="spellStart"/>
      <w:r>
        <w:rPr>
          <w:b/>
          <w:bCs/>
        </w:rPr>
        <w:t>Рекомендация</w:t>
      </w:r>
      <w:proofErr w:type="spellEnd"/>
    </w:p>
    <w:p w14:paraId="1150B637" w14:textId="77777777" w:rsidR="00DC77C8" w:rsidRPr="00DC77C8" w:rsidRDefault="00DC77C8" w:rsidP="00DC77C8">
      <w:pPr>
        <w:pStyle w:val="Heading1"/>
        <w:rPr>
          <w:lang w:val="ru-RU"/>
        </w:rPr>
      </w:pPr>
      <w:r w:rsidRPr="00DC77C8">
        <w:rPr>
          <w:lang w:val="ru-RU"/>
        </w:rPr>
        <w:lastRenderedPageBreak/>
        <w:t xml:space="preserve">Исполнительный комитет, возможно, пожелает принять к сведению доклад о количестве кондиционеров, в которых в качестве хладагента используется </w:t>
      </w:r>
      <w:r>
        <w:t>R</w:t>
      </w:r>
      <w:r w:rsidRPr="00DC77C8">
        <w:rPr>
          <w:lang w:val="ru-RU"/>
        </w:rPr>
        <w:t xml:space="preserve">-290/ГФУ-32, изготовленных в 2025 году каждым из предприятий, получающим финансирование в рамках проекта по конверсии предприятий сектора кондиционирования воздуха этапа </w:t>
      </w:r>
      <w:r>
        <w:t>II</w:t>
      </w:r>
      <w:r w:rsidRPr="00DC77C8">
        <w:rPr>
          <w:lang w:val="ru-RU"/>
        </w:rPr>
        <w:t xml:space="preserve"> плана организационной деятельности по поэтапному отказу от ГХФУ для Бангладеш, представленный ПРООН и содержащийся в документе </w:t>
      </w:r>
      <w:r>
        <w:t>UNEP</w:t>
      </w:r>
      <w:r w:rsidRPr="00DC77C8">
        <w:rPr>
          <w:lang w:val="ru-RU"/>
        </w:rPr>
        <w:t>/</w:t>
      </w:r>
      <w:r>
        <w:t>OzL</w:t>
      </w:r>
      <w:r w:rsidRPr="00DC77C8">
        <w:rPr>
          <w:lang w:val="ru-RU"/>
        </w:rPr>
        <w:t>.</w:t>
      </w:r>
      <w:r>
        <w:t>Pro</w:t>
      </w:r>
      <w:r w:rsidRPr="00DC77C8">
        <w:rPr>
          <w:lang w:val="ru-RU"/>
        </w:rPr>
        <w:t>/</w:t>
      </w:r>
      <w:r>
        <w:t>ExCom</w:t>
      </w:r>
      <w:r w:rsidRPr="00DC77C8">
        <w:rPr>
          <w:lang w:val="ru-RU"/>
        </w:rPr>
        <w:t>/98/6.</w:t>
      </w:r>
    </w:p>
    <w:p w14:paraId="606B19DF" w14:textId="77777777" w:rsidR="00DC77C8" w:rsidRPr="00DC77C8" w:rsidRDefault="00DC77C8" w:rsidP="00DC77C8">
      <w:pPr>
        <w:spacing w:after="240"/>
        <w:ind w:left="709"/>
        <w:rPr>
          <w:rFonts w:eastAsia="Times New Roman"/>
          <w:b/>
          <w:bCs/>
          <w:u w:val="single"/>
          <w:lang w:val="ru-RU"/>
        </w:rPr>
      </w:pPr>
      <w:r w:rsidRPr="00DC77C8">
        <w:rPr>
          <w:b/>
          <w:bCs/>
          <w:u w:val="single"/>
          <w:lang w:val="ru-RU"/>
        </w:rPr>
        <w:t>Бутан: План организационной деятельности по поэтапному отказу от ГХФУ и дополнительные мероприятия по поддержанию энергоэффективности в секторе обслуживания холодильного оборудования в соответствии с решением 89/6 (запрос на продление сроков завершения проекта)</w:t>
      </w:r>
      <w:r w:rsidRPr="00DC77C8">
        <w:rPr>
          <w:b/>
          <w:bCs/>
          <w:lang w:val="ru-RU"/>
        </w:rPr>
        <w:t xml:space="preserve"> (ЮНЕП и ПРООН)</w:t>
      </w:r>
    </w:p>
    <w:p w14:paraId="07CC5B34" w14:textId="77777777" w:rsidR="00DC77C8" w:rsidRPr="00B23C21" w:rsidRDefault="00DC77C8" w:rsidP="00DC77C8">
      <w:pPr>
        <w:spacing w:after="240"/>
        <w:rPr>
          <w:rFonts w:eastAsia="Times New Roman"/>
          <w:b/>
          <w:bCs/>
        </w:rPr>
      </w:pPr>
      <w:proofErr w:type="spellStart"/>
      <w:r>
        <w:rPr>
          <w:b/>
          <w:bCs/>
        </w:rPr>
        <w:t>История</w:t>
      </w:r>
      <w:proofErr w:type="spellEnd"/>
      <w:r>
        <w:rPr>
          <w:b/>
          <w:bCs/>
        </w:rPr>
        <w:t xml:space="preserve"> </w:t>
      </w:r>
      <w:proofErr w:type="spellStart"/>
      <w:r>
        <w:rPr>
          <w:b/>
          <w:bCs/>
        </w:rPr>
        <w:t>вопроса</w:t>
      </w:r>
      <w:proofErr w:type="spellEnd"/>
    </w:p>
    <w:p w14:paraId="45D38F8A" w14:textId="083D3439" w:rsidR="00DC77C8" w:rsidRPr="00DC77C8" w:rsidRDefault="00DC77C8" w:rsidP="00DC77C8">
      <w:pPr>
        <w:pStyle w:val="Heading1"/>
        <w:rPr>
          <w:lang w:val="ru-RU"/>
        </w:rPr>
      </w:pPr>
      <w:r w:rsidRPr="00DC77C8">
        <w:rPr>
          <w:lang w:val="ru-RU"/>
        </w:rPr>
        <w:t>На своем 95-м совещании Исполнительный комитет утвердил четвертый и последний транш плана организационной деятельности по поэтапному отказу от ГХФУ (ПОДПО) для Бутана на сумму 147 000 долл. США плюс вспомогательные расходы учреждения в размере 18 350 долл. США, включая 100 000 долл. США плюс вспомогательные расходы учреждения в размере 13 000 долл. США для ЮНЕП, на дополнительные мероприятия по поддержанию энергоэффективности (решение</w:t>
      </w:r>
      <w:r>
        <w:t> </w:t>
      </w:r>
      <w:r w:rsidRPr="00DC77C8">
        <w:rPr>
          <w:lang w:val="ru-RU"/>
        </w:rPr>
        <w:t>89/6)</w:t>
      </w:r>
      <w:r w:rsidRPr="005C51CC">
        <w:rPr>
          <w:vertAlign w:val="superscript"/>
        </w:rPr>
        <w:footnoteReference w:id="6"/>
      </w:r>
      <w:r w:rsidR="001439F4">
        <w:rPr>
          <w:lang w:val="ru-RU"/>
        </w:rPr>
        <w:t>.</w:t>
      </w:r>
      <w:r w:rsidRPr="00DC77C8">
        <w:rPr>
          <w:lang w:val="ru-RU"/>
        </w:rPr>
        <w:t xml:space="preserve"> Дата завершения реализации проекта в соответствии с Соглашением по ПОДПО — 31 декабря 2026 года.</w:t>
      </w:r>
    </w:p>
    <w:p w14:paraId="60367D11" w14:textId="77777777" w:rsidR="00DC77C8" w:rsidRPr="00B23C21" w:rsidRDefault="00DC77C8" w:rsidP="00DC77C8">
      <w:pPr>
        <w:rPr>
          <w:rFonts w:eastAsia="Times New Roman"/>
          <w:b/>
          <w:bCs/>
        </w:rPr>
      </w:pPr>
      <w:proofErr w:type="spellStart"/>
      <w:r>
        <w:rPr>
          <w:b/>
          <w:bCs/>
        </w:rPr>
        <w:t>Запрос</w:t>
      </w:r>
      <w:proofErr w:type="spellEnd"/>
      <w:r>
        <w:rPr>
          <w:b/>
          <w:bCs/>
        </w:rPr>
        <w:t xml:space="preserve"> </w:t>
      </w:r>
      <w:proofErr w:type="spellStart"/>
      <w:r>
        <w:rPr>
          <w:b/>
          <w:bCs/>
        </w:rPr>
        <w:t>на</w:t>
      </w:r>
      <w:proofErr w:type="spellEnd"/>
      <w:r>
        <w:rPr>
          <w:b/>
          <w:bCs/>
        </w:rPr>
        <w:t xml:space="preserve"> </w:t>
      </w:r>
      <w:proofErr w:type="spellStart"/>
      <w:r>
        <w:rPr>
          <w:b/>
          <w:bCs/>
        </w:rPr>
        <w:t>продление</w:t>
      </w:r>
      <w:proofErr w:type="spellEnd"/>
    </w:p>
    <w:p w14:paraId="2568F082" w14:textId="77777777" w:rsidR="00DC77C8" w:rsidRPr="00B23C21" w:rsidRDefault="00DC77C8" w:rsidP="00DC77C8">
      <w:pPr>
        <w:rPr>
          <w:rFonts w:eastAsia="Times New Roman"/>
          <w:b/>
          <w:bCs/>
          <w:lang w:eastAsia="en-US"/>
        </w:rPr>
      </w:pPr>
    </w:p>
    <w:p w14:paraId="45DF8451" w14:textId="77777777" w:rsidR="00DC77C8" w:rsidRPr="00DC77C8" w:rsidRDefault="00DC77C8" w:rsidP="00DC77C8">
      <w:pPr>
        <w:pStyle w:val="Heading1"/>
        <w:rPr>
          <w:lang w:val="ru-RU"/>
        </w:rPr>
      </w:pPr>
      <w:r w:rsidRPr="00DC77C8">
        <w:rPr>
          <w:lang w:val="ru-RU"/>
        </w:rPr>
        <w:t>ЮНЕП сообщила, что для завершения проекта по дополнительным мероприятиям по поддержанию энергоэффективности в секторе обслуживания холодильного оборудования требуется дополнительное время, в частности для реализации мероприятий по совершенствованию программы поощрения использования бытовой техники с низким потенциалом глобального потепления и укреплению процесса регистрации бытовой техники, которые изначально сталкивались с задержками, но в настоящее время эти проблемы устранены.</w:t>
      </w:r>
    </w:p>
    <w:p w14:paraId="2AE3F024" w14:textId="77777777" w:rsidR="00DC77C8" w:rsidRPr="00DC77C8" w:rsidRDefault="00DC77C8" w:rsidP="00DC77C8">
      <w:pPr>
        <w:pStyle w:val="Heading1"/>
        <w:rPr>
          <w:lang w:val="ru-RU"/>
        </w:rPr>
      </w:pPr>
      <w:r w:rsidRPr="00DC77C8">
        <w:rPr>
          <w:lang w:val="ru-RU"/>
        </w:rPr>
        <w:t>Соответственно, от имени страны ЮНЕП в качестве ведущего учреждения-исполнителя подала запрос на продление срока осуществления ПОДПО до 31 декабря 2027 года для обеспечения возможности завершения вышеупомянутых мероприятий.</w:t>
      </w:r>
    </w:p>
    <w:p w14:paraId="05807152" w14:textId="77777777" w:rsidR="00DC77C8" w:rsidRPr="00B23C21" w:rsidRDefault="00DC77C8" w:rsidP="00DC77C8">
      <w:pPr>
        <w:keepNext/>
        <w:spacing w:before="240" w:after="240"/>
        <w:rPr>
          <w:rFonts w:eastAsia="Times New Roman"/>
          <w:b/>
          <w:bCs/>
        </w:rPr>
      </w:pPr>
      <w:proofErr w:type="spellStart"/>
      <w:r>
        <w:rPr>
          <w:b/>
          <w:bCs/>
        </w:rPr>
        <w:t>Комментарии</w:t>
      </w:r>
      <w:proofErr w:type="spellEnd"/>
      <w:r>
        <w:rPr>
          <w:b/>
          <w:bCs/>
        </w:rPr>
        <w:t xml:space="preserve"> </w:t>
      </w:r>
      <w:proofErr w:type="spellStart"/>
      <w:r>
        <w:rPr>
          <w:b/>
          <w:bCs/>
        </w:rPr>
        <w:t>Секретариата</w:t>
      </w:r>
      <w:proofErr w:type="spellEnd"/>
    </w:p>
    <w:p w14:paraId="2B87FAE8" w14:textId="77777777" w:rsidR="00DC77C8" w:rsidRPr="000C32AC" w:rsidRDefault="00DC77C8" w:rsidP="00DC77C8">
      <w:pPr>
        <w:pStyle w:val="Heading1"/>
      </w:pPr>
      <w:r w:rsidRPr="00DC77C8">
        <w:rPr>
          <w:lang w:val="ru-RU"/>
        </w:rPr>
        <w:t xml:space="preserve">Секретариат отметил, что в 2025 году страна потребляла 122 кг, или 0,007 тонны ОРС, ГХФУ-22, что соответствует целевому показателю, указанному в Соглашении между страной и Исполнительным комитетом. Секретариат также отметил, что мероприятия по повышению энергоэффективности, связанные с обучением, и другие мероприятия в рамках ПОДПО, как ожидается, будут завершены в срок, к декабрю </w:t>
      </w:r>
      <w:r>
        <w:t xml:space="preserve">2026 </w:t>
      </w:r>
      <w:proofErr w:type="spellStart"/>
      <w:r>
        <w:t>года</w:t>
      </w:r>
      <w:proofErr w:type="spellEnd"/>
      <w:r>
        <w:t>.</w:t>
      </w:r>
    </w:p>
    <w:p w14:paraId="1AB15EE4" w14:textId="77777777" w:rsidR="00DC77C8" w:rsidRPr="00DC77C8" w:rsidRDefault="00DC77C8" w:rsidP="00DC77C8">
      <w:pPr>
        <w:pStyle w:val="Heading1"/>
        <w:rPr>
          <w:lang w:val="ru-RU"/>
        </w:rPr>
      </w:pPr>
      <w:r w:rsidRPr="00DC77C8">
        <w:rPr>
          <w:lang w:val="ru-RU"/>
        </w:rPr>
        <w:t>Учитывая, что проблемы, которые стали причиной первоначальных задержек в реализации компонента проекта, связанного с повышением энергоэффективности, были решены, Секретариат считает, что запрошенное продление срока реализации ПОДПО будет способствовать завершению оставшихся мероприятий в рамках этого компонента.</w:t>
      </w:r>
    </w:p>
    <w:p w14:paraId="219204AE" w14:textId="77777777" w:rsidR="00DC77C8" w:rsidRPr="00B23C21" w:rsidRDefault="00DC77C8" w:rsidP="00DC77C8">
      <w:pPr>
        <w:keepNext/>
        <w:spacing w:after="240"/>
        <w:outlineLvl w:val="0"/>
        <w:rPr>
          <w:rFonts w:eastAsia="Times New Roman"/>
          <w:b/>
          <w:bCs/>
        </w:rPr>
      </w:pPr>
      <w:proofErr w:type="spellStart"/>
      <w:r>
        <w:rPr>
          <w:b/>
          <w:bCs/>
        </w:rPr>
        <w:t>Рекомендация</w:t>
      </w:r>
      <w:proofErr w:type="spellEnd"/>
    </w:p>
    <w:p w14:paraId="79CA555C" w14:textId="77777777" w:rsidR="00DC77C8" w:rsidRPr="000C32AC" w:rsidRDefault="00DC77C8" w:rsidP="00DC77C8">
      <w:pPr>
        <w:pStyle w:val="Heading1"/>
      </w:pPr>
      <w:proofErr w:type="spellStart"/>
      <w:r>
        <w:t>Исполнительный</w:t>
      </w:r>
      <w:proofErr w:type="spellEnd"/>
      <w:r>
        <w:t xml:space="preserve"> </w:t>
      </w:r>
      <w:proofErr w:type="spellStart"/>
      <w:r>
        <w:t>комитет</w:t>
      </w:r>
      <w:proofErr w:type="spellEnd"/>
      <w:r>
        <w:t xml:space="preserve">, </w:t>
      </w:r>
      <w:proofErr w:type="spellStart"/>
      <w:r>
        <w:t>возможно</w:t>
      </w:r>
      <w:proofErr w:type="spellEnd"/>
      <w:r>
        <w:t xml:space="preserve">, </w:t>
      </w:r>
      <w:proofErr w:type="spellStart"/>
      <w:r>
        <w:t>пожелает</w:t>
      </w:r>
      <w:proofErr w:type="spellEnd"/>
      <w:r>
        <w:t>:</w:t>
      </w:r>
    </w:p>
    <w:p w14:paraId="62399591" w14:textId="77777777" w:rsidR="00DC77C8" w:rsidRPr="00DC77C8" w:rsidRDefault="00DC77C8" w:rsidP="003C4234">
      <w:pPr>
        <w:pStyle w:val="Heading2"/>
        <w:rPr>
          <w:rFonts w:eastAsia="Times New Roman"/>
          <w:lang w:val="ru-RU"/>
        </w:rPr>
      </w:pPr>
      <w:r w:rsidRPr="00DC77C8">
        <w:rPr>
          <w:lang w:val="ru-RU"/>
        </w:rPr>
        <w:lastRenderedPageBreak/>
        <w:t xml:space="preserve">принять к сведению запрос о продлении срока реализации плана организационной деятельности по поэтапному отказу от ГХФУ (ПОДПО) для Бутана, представленный ЮНЕП и содержащийся в документе </w:t>
      </w:r>
      <w:r>
        <w:t>UNEP</w:t>
      </w:r>
      <w:r w:rsidRPr="00DC77C8">
        <w:rPr>
          <w:lang w:val="ru-RU"/>
        </w:rPr>
        <w:t>/</w:t>
      </w:r>
      <w:r>
        <w:t>OzL</w:t>
      </w:r>
      <w:r w:rsidRPr="00DC77C8">
        <w:rPr>
          <w:lang w:val="ru-RU"/>
        </w:rPr>
        <w:t>.</w:t>
      </w:r>
      <w:r>
        <w:t>Pro</w:t>
      </w:r>
      <w:r w:rsidRPr="00DC77C8">
        <w:rPr>
          <w:lang w:val="ru-RU"/>
        </w:rPr>
        <w:t>/</w:t>
      </w:r>
      <w:r>
        <w:t>ExCom</w:t>
      </w:r>
      <w:r w:rsidRPr="00DC77C8">
        <w:rPr>
          <w:lang w:val="ru-RU"/>
        </w:rPr>
        <w:t>/98/6; и</w:t>
      </w:r>
    </w:p>
    <w:p w14:paraId="562BD249" w14:textId="77777777" w:rsidR="00DC77C8" w:rsidRPr="00DC77C8" w:rsidRDefault="00DC77C8" w:rsidP="00DC77C8">
      <w:pPr>
        <w:widowControl w:val="0"/>
        <w:numPr>
          <w:ilvl w:val="1"/>
          <w:numId w:val="1"/>
        </w:numPr>
        <w:spacing w:after="240"/>
        <w:outlineLvl w:val="1"/>
        <w:rPr>
          <w:rFonts w:eastAsia="Times New Roman"/>
          <w:lang w:val="ru-RU"/>
        </w:rPr>
      </w:pPr>
      <w:r w:rsidRPr="00DC77C8">
        <w:rPr>
          <w:lang w:val="ru-RU"/>
        </w:rPr>
        <w:t xml:space="preserve">утвердить, в порядке исключения и при условии, что дальнейшее продление запрашиваться не будет, продление срока завершения проекта, упомянутого в подпункте </w:t>
      </w:r>
      <w:r>
        <w:t>a</w:t>
      </w:r>
      <w:r w:rsidRPr="00DC77C8">
        <w:rPr>
          <w:lang w:val="ru-RU"/>
        </w:rPr>
        <w:t>) выше, до 31 декабря 2027 года, с тем чтобы обеспечить завершение дополнительных мероприятий по поддержанию энергоэффективности в секторе обслуживания холодильного оборудования, представленных в соответствии с решением 89/6.</w:t>
      </w:r>
    </w:p>
    <w:p w14:paraId="6A2F28F6" w14:textId="77777777" w:rsidR="00DC77C8" w:rsidRPr="00DC77C8" w:rsidRDefault="00DC77C8" w:rsidP="00DC77C8">
      <w:pPr>
        <w:tabs>
          <w:tab w:val="left" w:pos="720"/>
        </w:tabs>
        <w:spacing w:after="240"/>
        <w:ind w:left="720"/>
        <w:outlineLvl w:val="0"/>
        <w:rPr>
          <w:rFonts w:eastAsia="Times New Roman"/>
          <w:b/>
          <w:bCs/>
          <w:lang w:val="ru-RU"/>
        </w:rPr>
      </w:pPr>
      <w:r w:rsidRPr="00DC77C8">
        <w:rPr>
          <w:b/>
          <w:bCs/>
          <w:u w:val="single"/>
          <w:lang w:val="ru-RU"/>
        </w:rPr>
        <w:t xml:space="preserve">Ирак: План организационной деятельности по поэтапному отказу от ГХФУ (Этап </w:t>
      </w:r>
      <w:r>
        <w:rPr>
          <w:b/>
          <w:bCs/>
          <w:u w:val="single"/>
        </w:rPr>
        <w:t>II</w:t>
      </w:r>
      <w:r w:rsidRPr="00DC77C8">
        <w:rPr>
          <w:b/>
          <w:bCs/>
          <w:u w:val="single"/>
          <w:lang w:val="ru-RU"/>
        </w:rPr>
        <w:t xml:space="preserve">. Завершение этапа </w:t>
      </w:r>
      <w:r>
        <w:rPr>
          <w:b/>
          <w:bCs/>
          <w:u w:val="single"/>
        </w:rPr>
        <w:t>I</w:t>
      </w:r>
      <w:r w:rsidRPr="00DC77C8">
        <w:rPr>
          <w:b/>
          <w:bCs/>
          <w:u w:val="single"/>
          <w:lang w:val="ru-RU"/>
        </w:rPr>
        <w:t>, национальный план поэтапного отказа и проект замены ХФУ-12 на изобутан и ХФУ-11 на циклопентан в производстве бытовых холодильников на предприятии «</w:t>
      </w:r>
      <w:r>
        <w:rPr>
          <w:b/>
          <w:bCs/>
          <w:u w:val="single"/>
        </w:rPr>
        <w:t>Light</w:t>
      </w:r>
      <w:r w:rsidRPr="00DC77C8">
        <w:rPr>
          <w:b/>
          <w:bCs/>
          <w:u w:val="single"/>
          <w:lang w:val="ru-RU"/>
        </w:rPr>
        <w:t xml:space="preserve"> </w:t>
      </w:r>
      <w:r>
        <w:rPr>
          <w:b/>
          <w:bCs/>
          <w:u w:val="single"/>
        </w:rPr>
        <w:t>Industries</w:t>
      </w:r>
      <w:r w:rsidRPr="00DC77C8">
        <w:rPr>
          <w:b/>
          <w:bCs/>
          <w:u w:val="single"/>
          <w:lang w:val="ru-RU"/>
        </w:rPr>
        <w:t>»)</w:t>
      </w:r>
      <w:r w:rsidRPr="00DC77C8">
        <w:rPr>
          <w:b/>
          <w:bCs/>
          <w:lang w:val="ru-RU"/>
        </w:rPr>
        <w:t xml:space="preserve"> (ЮНЕП и ЮНИДО)</w:t>
      </w:r>
    </w:p>
    <w:p w14:paraId="2E435B88" w14:textId="77777777" w:rsidR="00DC77C8" w:rsidRPr="00DA4729" w:rsidRDefault="00DC77C8" w:rsidP="00DC77C8">
      <w:pPr>
        <w:tabs>
          <w:tab w:val="left" w:pos="720"/>
        </w:tabs>
        <w:spacing w:before="240" w:after="240"/>
        <w:outlineLvl w:val="0"/>
        <w:rPr>
          <w:rFonts w:eastAsia="Times New Roman"/>
          <w:b/>
          <w:bCs/>
        </w:rPr>
      </w:pPr>
      <w:proofErr w:type="spellStart"/>
      <w:r>
        <w:rPr>
          <w:b/>
          <w:bCs/>
        </w:rPr>
        <w:t>История</w:t>
      </w:r>
      <w:proofErr w:type="spellEnd"/>
      <w:r>
        <w:rPr>
          <w:b/>
          <w:bCs/>
        </w:rPr>
        <w:t xml:space="preserve"> </w:t>
      </w:r>
      <w:proofErr w:type="spellStart"/>
      <w:r>
        <w:rPr>
          <w:b/>
          <w:bCs/>
        </w:rPr>
        <w:t>вопроса</w:t>
      </w:r>
      <w:proofErr w:type="spellEnd"/>
    </w:p>
    <w:p w14:paraId="691B350A" w14:textId="77777777" w:rsidR="00DC77C8" w:rsidRPr="00DC77C8" w:rsidRDefault="00DC77C8" w:rsidP="00DC77C8">
      <w:pPr>
        <w:numPr>
          <w:ilvl w:val="0"/>
          <w:numId w:val="1"/>
        </w:numPr>
        <w:spacing w:after="240"/>
        <w:outlineLvl w:val="0"/>
        <w:rPr>
          <w:rFonts w:eastAsia="Times New Roman"/>
          <w:lang w:val="ru-RU"/>
        </w:rPr>
      </w:pPr>
      <w:r w:rsidRPr="00DC77C8">
        <w:rPr>
          <w:lang w:val="ru-RU"/>
        </w:rPr>
        <w:t xml:space="preserve">На своем 87-м совещании Исполнительный комитет утвердил этап </w:t>
      </w:r>
      <w:r>
        <w:t>II</w:t>
      </w:r>
      <w:r w:rsidRPr="00DC77C8">
        <w:rPr>
          <w:lang w:val="ru-RU"/>
        </w:rPr>
        <w:t xml:space="preserve"> плана организационной деятельности по поэтапному отказу от ГХФУ (ПОДПО) для Ирака, указав, что второй транш может быть рассмотрен только после завершения этапа </w:t>
      </w:r>
      <w:r>
        <w:t>I</w:t>
      </w:r>
      <w:r w:rsidRPr="00DC77C8">
        <w:rPr>
          <w:lang w:val="ru-RU"/>
        </w:rPr>
        <w:t xml:space="preserve"> ПОДПО (</w:t>
      </w:r>
      <w:r>
        <w:t>IRQ</w:t>
      </w:r>
      <w:r w:rsidRPr="00DC77C8">
        <w:rPr>
          <w:lang w:val="ru-RU"/>
        </w:rPr>
        <w:t>/</w:t>
      </w:r>
      <w:r>
        <w:t>PHA</w:t>
      </w:r>
      <w:r w:rsidRPr="00DC77C8">
        <w:rPr>
          <w:lang w:val="ru-RU"/>
        </w:rPr>
        <w:t>/74/</w:t>
      </w:r>
      <w:r>
        <w:t>INV</w:t>
      </w:r>
      <w:r w:rsidRPr="00DC77C8">
        <w:rPr>
          <w:lang w:val="ru-RU"/>
        </w:rPr>
        <w:t>/23), национального плана поэтапного отказа (НППО) (</w:t>
      </w:r>
      <w:r>
        <w:t>IRQ</w:t>
      </w:r>
      <w:r w:rsidRPr="00DC77C8">
        <w:rPr>
          <w:lang w:val="ru-RU"/>
        </w:rPr>
        <w:t>/</w:t>
      </w:r>
      <w:r>
        <w:t>PHA</w:t>
      </w:r>
      <w:r w:rsidRPr="00DC77C8">
        <w:rPr>
          <w:lang w:val="ru-RU"/>
        </w:rPr>
        <w:t>/58/</w:t>
      </w:r>
      <w:r>
        <w:t>INV</w:t>
      </w:r>
      <w:r w:rsidRPr="00DC77C8">
        <w:rPr>
          <w:lang w:val="ru-RU"/>
        </w:rPr>
        <w:t>/09) и проекта замены хладагента ХФУ-12 на изобутан и вспенивающего агента ХФУ-11 на циклопентан в производстве бытовых холодильников и морозильных камер на предприятии «</w:t>
      </w:r>
      <w:r>
        <w:t>Light</w:t>
      </w:r>
      <w:r w:rsidRPr="00DC77C8">
        <w:rPr>
          <w:lang w:val="ru-RU"/>
        </w:rPr>
        <w:t xml:space="preserve"> </w:t>
      </w:r>
      <w:r>
        <w:t>Industries</w:t>
      </w:r>
      <w:r w:rsidRPr="00DC77C8">
        <w:rPr>
          <w:lang w:val="ru-RU"/>
        </w:rPr>
        <w:t>» (</w:t>
      </w:r>
      <w:r>
        <w:t>IRQ</w:t>
      </w:r>
      <w:r w:rsidRPr="00DC77C8">
        <w:rPr>
          <w:lang w:val="ru-RU"/>
        </w:rPr>
        <w:t>/</w:t>
      </w:r>
      <w:r>
        <w:t>REF</w:t>
      </w:r>
      <w:r w:rsidRPr="00DC77C8">
        <w:rPr>
          <w:lang w:val="ru-RU"/>
        </w:rPr>
        <w:t>/57/</w:t>
      </w:r>
      <w:r>
        <w:t>INV</w:t>
      </w:r>
      <w:r w:rsidRPr="00DC77C8">
        <w:rPr>
          <w:lang w:val="ru-RU"/>
        </w:rPr>
        <w:t xml:space="preserve">/07) (решение 87/40 </w:t>
      </w:r>
      <w:r>
        <w:t>c</w:t>
      </w:r>
      <w:r w:rsidRPr="00DC77C8">
        <w:rPr>
          <w:lang w:val="ru-RU"/>
        </w:rPr>
        <w:t xml:space="preserve">)). На момент представления второго транша на 95-м совещании указанные проекты не были завершены ЮНИДО; в связи с этим транш был утвержден только для ЮНЕП с оговоркой, что дальнейшее финансирование для ЮНИДО не будет рассматриваться до выполнения условий. Кроме того, на исключительной основе сроки завершения этапа </w:t>
      </w:r>
      <w:r>
        <w:t>I</w:t>
      </w:r>
      <w:r w:rsidRPr="00DC77C8">
        <w:rPr>
          <w:lang w:val="ru-RU"/>
        </w:rPr>
        <w:t xml:space="preserve"> ПОДПО и проектов </w:t>
      </w:r>
      <w:r>
        <w:t>IRQ</w:t>
      </w:r>
      <w:r w:rsidRPr="00DC77C8">
        <w:rPr>
          <w:lang w:val="ru-RU"/>
        </w:rPr>
        <w:t>/</w:t>
      </w:r>
      <w:r>
        <w:t>REF</w:t>
      </w:r>
      <w:r w:rsidRPr="00DC77C8">
        <w:rPr>
          <w:lang w:val="ru-RU"/>
        </w:rPr>
        <w:t>/57/</w:t>
      </w:r>
      <w:r>
        <w:t>INV</w:t>
      </w:r>
      <w:r w:rsidRPr="00DC77C8">
        <w:rPr>
          <w:lang w:val="ru-RU"/>
        </w:rPr>
        <w:t xml:space="preserve">/07 и </w:t>
      </w:r>
      <w:r>
        <w:t>IRQ</w:t>
      </w:r>
      <w:r w:rsidRPr="00DC77C8">
        <w:rPr>
          <w:lang w:val="ru-RU"/>
        </w:rPr>
        <w:t>/</w:t>
      </w:r>
      <w:r>
        <w:t>PHA</w:t>
      </w:r>
      <w:r w:rsidRPr="00DC77C8">
        <w:rPr>
          <w:lang w:val="ru-RU"/>
        </w:rPr>
        <w:t>/58/</w:t>
      </w:r>
      <w:r>
        <w:t>INV</w:t>
      </w:r>
      <w:r w:rsidRPr="00DC77C8">
        <w:rPr>
          <w:lang w:val="ru-RU"/>
        </w:rPr>
        <w:t>/09 были продлены до 31 декабря 2025 года, при условии, что ЮНИДО изменит статус реализации последних двух проектов на «продолжается» (</w:t>
      </w:r>
      <w:r>
        <w:t>ONG</w:t>
      </w:r>
      <w:r w:rsidRPr="00DC77C8">
        <w:rPr>
          <w:lang w:val="ru-RU"/>
        </w:rPr>
        <w:t>) в своем годовом докладе о ходе работы и финансового отчета за 2024 год и представит на 96-м совещании доклад о прогрессе в реализации всех трех проектов (решение 95/52).</w:t>
      </w:r>
    </w:p>
    <w:p w14:paraId="53CEA928" w14:textId="77777777" w:rsidR="00DC77C8" w:rsidRPr="00DC77C8" w:rsidRDefault="00DC77C8" w:rsidP="00DC77C8">
      <w:pPr>
        <w:numPr>
          <w:ilvl w:val="0"/>
          <w:numId w:val="1"/>
        </w:numPr>
        <w:spacing w:after="240"/>
        <w:outlineLvl w:val="0"/>
        <w:rPr>
          <w:rFonts w:eastAsia="Times New Roman"/>
          <w:lang w:val="ru-RU"/>
        </w:rPr>
      </w:pPr>
      <w:r w:rsidRPr="00DC77C8">
        <w:rPr>
          <w:lang w:val="ru-RU"/>
        </w:rPr>
        <w:t xml:space="preserve">ЮНИДО представила доклады о ходе работы на 96-м и 97-м совещаниях. В докладе, представленном на 97-м совещании, было подтверждено, что все мероприятия, осуществляемые в рамках этапа </w:t>
      </w:r>
      <w:r>
        <w:t>I</w:t>
      </w:r>
      <w:r w:rsidRPr="00DC77C8">
        <w:rPr>
          <w:lang w:val="ru-RU"/>
        </w:rPr>
        <w:t xml:space="preserve"> ПОДПО, включая распределение инструментов среди бенефициаров, будут завершены к декабрю 2025 года в соответствии с предоставленным продлением сроков. В рамках НППО государственное предприятие «</w:t>
      </w:r>
      <w:r>
        <w:t>Nassr</w:t>
      </w:r>
      <w:r w:rsidRPr="00DC77C8">
        <w:rPr>
          <w:lang w:val="ru-RU"/>
        </w:rPr>
        <w:t xml:space="preserve"> </w:t>
      </w:r>
      <w:r>
        <w:t>State</w:t>
      </w:r>
      <w:r w:rsidRPr="00DC77C8">
        <w:rPr>
          <w:lang w:val="ru-RU"/>
        </w:rPr>
        <w:t xml:space="preserve"> </w:t>
      </w:r>
      <w:r>
        <w:t>Company</w:t>
      </w:r>
      <w:r w:rsidRPr="00DC77C8">
        <w:rPr>
          <w:lang w:val="ru-RU"/>
        </w:rPr>
        <w:t>» также завершит все мероприятия к декабрю 2025 года, предприятие «</w:t>
      </w:r>
      <w:r>
        <w:t>Iraqi</w:t>
      </w:r>
      <w:r w:rsidRPr="00DC77C8">
        <w:rPr>
          <w:lang w:val="ru-RU"/>
        </w:rPr>
        <w:t xml:space="preserve"> </w:t>
      </w:r>
      <w:r>
        <w:t>Steel</w:t>
      </w:r>
      <w:r w:rsidRPr="00DC77C8">
        <w:rPr>
          <w:lang w:val="ru-RU"/>
        </w:rPr>
        <w:t>» больше не будет участвовать в проекте и завершит установку самостоятельно за счет собственных ресурсов, взяв на себя обязательство не использовать ГХФУ или ГФУ для производства ППУ, а проект для предприятия «</w:t>
      </w:r>
      <w:r>
        <w:t>Light</w:t>
      </w:r>
      <w:r w:rsidRPr="00DC77C8">
        <w:rPr>
          <w:lang w:val="ru-RU"/>
        </w:rPr>
        <w:t xml:space="preserve"> </w:t>
      </w:r>
      <w:r>
        <w:t>Industries</w:t>
      </w:r>
      <w:r w:rsidRPr="00DC77C8">
        <w:rPr>
          <w:lang w:val="ru-RU"/>
        </w:rPr>
        <w:t>» будет в операционном отношении завершен к 31 декабря 2025 года, когда ЮНИДО передаст право собственности на оборудование при условии, что «</w:t>
      </w:r>
      <w:r>
        <w:t>Light</w:t>
      </w:r>
      <w:r w:rsidRPr="00DC77C8">
        <w:rPr>
          <w:lang w:val="ru-RU"/>
        </w:rPr>
        <w:t xml:space="preserve"> </w:t>
      </w:r>
      <w:r>
        <w:t>Industries</w:t>
      </w:r>
      <w:r w:rsidRPr="00DC77C8">
        <w:rPr>
          <w:lang w:val="ru-RU"/>
        </w:rPr>
        <w:t>» обязуется нести ответственность за завершение если работы по конверсии продлятся и после этой даты. Национальный орган по озону будет осуществлять мониторинг соблюдения настоящего соглашения, а ЮНИДО продолжит оказывать техническую помощь после завершения проекта в декабре 2025 года для обеспечения надлежащей конверсии. Исполнительный комитет принял к сведению доклад и поручил ЮНИДО представить на 98-м совещании доклад о ходе работы по завершению этих проектов (решение 97/16).</w:t>
      </w:r>
    </w:p>
    <w:p w14:paraId="3A3C4C48" w14:textId="77777777" w:rsidR="00DC77C8" w:rsidRPr="00DA4729" w:rsidRDefault="00DC77C8" w:rsidP="00DC77C8">
      <w:pPr>
        <w:tabs>
          <w:tab w:val="left" w:pos="720"/>
        </w:tabs>
        <w:spacing w:before="240" w:after="240"/>
        <w:outlineLvl w:val="0"/>
        <w:rPr>
          <w:rFonts w:eastAsia="Times New Roman"/>
          <w:b/>
          <w:bCs/>
        </w:rPr>
      </w:pPr>
      <w:proofErr w:type="spellStart"/>
      <w:r>
        <w:rPr>
          <w:b/>
          <w:bCs/>
        </w:rPr>
        <w:t>Доклад</w:t>
      </w:r>
      <w:proofErr w:type="spellEnd"/>
      <w:r>
        <w:rPr>
          <w:b/>
          <w:bCs/>
        </w:rPr>
        <w:t xml:space="preserve"> о </w:t>
      </w:r>
      <w:proofErr w:type="spellStart"/>
      <w:r>
        <w:rPr>
          <w:b/>
          <w:bCs/>
        </w:rPr>
        <w:t>ходе</w:t>
      </w:r>
      <w:proofErr w:type="spellEnd"/>
      <w:r>
        <w:rPr>
          <w:b/>
          <w:bCs/>
        </w:rPr>
        <w:t xml:space="preserve"> </w:t>
      </w:r>
      <w:proofErr w:type="spellStart"/>
      <w:r>
        <w:rPr>
          <w:b/>
          <w:bCs/>
        </w:rPr>
        <w:t>работы</w:t>
      </w:r>
      <w:proofErr w:type="spellEnd"/>
    </w:p>
    <w:p w14:paraId="36473D73" w14:textId="77777777" w:rsidR="00DC77C8" w:rsidRPr="00DC77C8" w:rsidRDefault="00DC77C8" w:rsidP="00DC77C8">
      <w:pPr>
        <w:numPr>
          <w:ilvl w:val="0"/>
          <w:numId w:val="1"/>
        </w:numPr>
        <w:spacing w:after="240"/>
        <w:outlineLvl w:val="0"/>
        <w:rPr>
          <w:rFonts w:eastAsia="Times New Roman"/>
          <w:lang w:val="ru-RU"/>
        </w:rPr>
      </w:pPr>
      <w:r w:rsidRPr="00DC77C8">
        <w:rPr>
          <w:lang w:val="ru-RU"/>
        </w:rPr>
        <w:t>От имени правительства Ирака ЮНИДО представила доклады о ходе реализации следующих проектов:</w:t>
      </w:r>
    </w:p>
    <w:p w14:paraId="660D2FB4" w14:textId="77777777" w:rsidR="00DC77C8" w:rsidRPr="00DA4729" w:rsidRDefault="00DC77C8" w:rsidP="00DC77C8">
      <w:pPr>
        <w:numPr>
          <w:ilvl w:val="1"/>
          <w:numId w:val="10"/>
        </w:numPr>
        <w:spacing w:after="240"/>
        <w:outlineLvl w:val="1"/>
        <w:rPr>
          <w:rFonts w:eastAsia="Times New Roman"/>
        </w:rPr>
      </w:pPr>
      <w:r w:rsidRPr="00DC77C8">
        <w:rPr>
          <w:i/>
          <w:iCs/>
          <w:lang w:val="ru-RU"/>
        </w:rPr>
        <w:lastRenderedPageBreak/>
        <w:t xml:space="preserve">ПОДПО (этап </w:t>
      </w:r>
      <w:r>
        <w:rPr>
          <w:i/>
          <w:iCs/>
        </w:rPr>
        <w:t>I</w:t>
      </w:r>
      <w:r w:rsidRPr="00DC77C8">
        <w:rPr>
          <w:i/>
          <w:iCs/>
          <w:lang w:val="ru-RU"/>
        </w:rPr>
        <w:t>, второй транш) (техническая помощь сектору обслуживания) (</w:t>
      </w:r>
      <w:r>
        <w:rPr>
          <w:i/>
          <w:iCs/>
        </w:rPr>
        <w:t>IRQ</w:t>
      </w:r>
      <w:r w:rsidRPr="00DC77C8">
        <w:rPr>
          <w:i/>
          <w:iCs/>
          <w:lang w:val="ru-RU"/>
        </w:rPr>
        <w:t>/</w:t>
      </w:r>
      <w:r>
        <w:rPr>
          <w:i/>
          <w:iCs/>
        </w:rPr>
        <w:t>PHA</w:t>
      </w:r>
      <w:r w:rsidRPr="00DC77C8">
        <w:rPr>
          <w:i/>
          <w:iCs/>
          <w:lang w:val="ru-RU"/>
        </w:rPr>
        <w:t>/74/</w:t>
      </w:r>
      <w:r>
        <w:rPr>
          <w:i/>
          <w:iCs/>
        </w:rPr>
        <w:t>INV</w:t>
      </w:r>
      <w:r w:rsidRPr="00DC77C8">
        <w:rPr>
          <w:i/>
          <w:iCs/>
          <w:lang w:val="ru-RU"/>
        </w:rPr>
        <w:t xml:space="preserve">/23): </w:t>
      </w:r>
      <w:r w:rsidRPr="00DC77C8">
        <w:rPr>
          <w:lang w:val="ru-RU"/>
        </w:rPr>
        <w:t>в связи с задержками при таможенном оформлении комплекты инструментов</w:t>
      </w:r>
      <w:r w:rsidRPr="001B5C91">
        <w:rPr>
          <w:rFonts w:eastAsia="Times New Roman"/>
          <w:vertAlign w:val="superscript"/>
          <w:lang w:eastAsia="en-US"/>
        </w:rPr>
        <w:footnoteReference w:id="7"/>
      </w:r>
      <w:r w:rsidRPr="00DC77C8">
        <w:rPr>
          <w:lang w:val="ru-RU"/>
        </w:rPr>
        <w:t xml:space="preserve"> для 100 технических специалистов были закуплены, доставлены и переданы получателям в апреле 2026 года; в том же месяце был представлен доклад о завершении проекта (ДЗП), а остаток средств в размере 8 063,71 долл. </w:t>
      </w:r>
      <w:r>
        <w:t xml:space="preserve">США </w:t>
      </w:r>
      <w:proofErr w:type="spellStart"/>
      <w:r>
        <w:t>будет</w:t>
      </w:r>
      <w:proofErr w:type="spellEnd"/>
      <w:r>
        <w:t xml:space="preserve"> </w:t>
      </w:r>
      <w:proofErr w:type="spellStart"/>
      <w:r>
        <w:t>возвращен</w:t>
      </w:r>
      <w:proofErr w:type="spellEnd"/>
      <w:r>
        <w:t xml:space="preserve"> </w:t>
      </w:r>
      <w:proofErr w:type="spellStart"/>
      <w:r>
        <w:t>на</w:t>
      </w:r>
      <w:proofErr w:type="spellEnd"/>
      <w:r>
        <w:t xml:space="preserve"> 98-м </w:t>
      </w:r>
      <w:proofErr w:type="spellStart"/>
      <w:r>
        <w:t>совещании</w:t>
      </w:r>
      <w:proofErr w:type="spellEnd"/>
      <w:r>
        <w:t>;</w:t>
      </w:r>
    </w:p>
    <w:p w14:paraId="22EBFECF" w14:textId="77777777" w:rsidR="00DC77C8" w:rsidRPr="00DA4729" w:rsidRDefault="00DC77C8" w:rsidP="00DC77C8">
      <w:pPr>
        <w:numPr>
          <w:ilvl w:val="1"/>
          <w:numId w:val="10"/>
        </w:numPr>
        <w:spacing w:after="240"/>
        <w:outlineLvl w:val="1"/>
        <w:rPr>
          <w:rFonts w:eastAsia="Times New Roman"/>
        </w:rPr>
      </w:pPr>
      <w:r w:rsidRPr="00DC77C8">
        <w:rPr>
          <w:i/>
          <w:iCs/>
          <w:lang w:val="ru-RU"/>
        </w:rPr>
        <w:t>НППО (конверсия с ХФУ-11 на циклопентан на двух предприятиях по производству пенополиуретана))</w:t>
      </w:r>
      <w:r w:rsidRPr="00DC77C8">
        <w:rPr>
          <w:lang w:val="ru-RU"/>
        </w:rPr>
        <w:t xml:space="preserve"> </w:t>
      </w:r>
      <w:r w:rsidRPr="00DC77C8">
        <w:rPr>
          <w:i/>
          <w:iCs/>
          <w:lang w:val="ru-RU"/>
        </w:rPr>
        <w:t>(</w:t>
      </w:r>
      <w:r>
        <w:rPr>
          <w:i/>
          <w:iCs/>
        </w:rPr>
        <w:t>IRQ</w:t>
      </w:r>
      <w:r w:rsidRPr="00DC77C8">
        <w:rPr>
          <w:i/>
          <w:iCs/>
          <w:lang w:val="ru-RU"/>
        </w:rPr>
        <w:t>/</w:t>
      </w:r>
      <w:r>
        <w:rPr>
          <w:i/>
          <w:iCs/>
        </w:rPr>
        <w:t>PHA</w:t>
      </w:r>
      <w:r w:rsidRPr="00DC77C8">
        <w:rPr>
          <w:i/>
          <w:iCs/>
          <w:lang w:val="ru-RU"/>
        </w:rPr>
        <w:t>/58/</w:t>
      </w:r>
      <w:r>
        <w:rPr>
          <w:i/>
          <w:iCs/>
        </w:rPr>
        <w:t>INV</w:t>
      </w:r>
      <w:r w:rsidRPr="00DC77C8">
        <w:rPr>
          <w:i/>
          <w:iCs/>
          <w:lang w:val="ru-RU"/>
        </w:rPr>
        <w:t>/09)</w:t>
      </w:r>
      <w:r w:rsidRPr="00DC77C8">
        <w:rPr>
          <w:lang w:val="ru-RU"/>
        </w:rPr>
        <w:t>: предприятие «</w:t>
      </w:r>
      <w:r>
        <w:t>Nassr</w:t>
      </w:r>
      <w:r w:rsidRPr="00DC77C8">
        <w:rPr>
          <w:lang w:val="ru-RU"/>
        </w:rPr>
        <w:t xml:space="preserve"> </w:t>
      </w:r>
      <w:r>
        <w:t>State</w:t>
      </w:r>
      <w:r w:rsidRPr="00DC77C8">
        <w:rPr>
          <w:lang w:val="ru-RU"/>
        </w:rPr>
        <w:t xml:space="preserve"> </w:t>
      </w:r>
      <w:r>
        <w:t>Company</w:t>
      </w:r>
      <w:r w:rsidRPr="00DC77C8">
        <w:rPr>
          <w:lang w:val="ru-RU"/>
        </w:rPr>
        <w:t>» получило все оборудование, провело испытания и обучение персонала для запуска коммерческого производства и завершило модернизацию в декабре 2025 года; проект на предприятии «</w:t>
      </w:r>
      <w:r>
        <w:t>Iraqi</w:t>
      </w:r>
      <w:r w:rsidRPr="00DC77C8">
        <w:rPr>
          <w:lang w:val="ru-RU"/>
        </w:rPr>
        <w:t xml:space="preserve"> </w:t>
      </w:r>
      <w:r>
        <w:t>Steel</w:t>
      </w:r>
      <w:r w:rsidRPr="00DC77C8">
        <w:rPr>
          <w:lang w:val="ru-RU"/>
        </w:rPr>
        <w:t xml:space="preserve">» был отменен, и остаток средств в размере 26 319,69 долл. </w:t>
      </w:r>
      <w:r>
        <w:t xml:space="preserve">США </w:t>
      </w:r>
      <w:proofErr w:type="spellStart"/>
      <w:r>
        <w:t>будет</w:t>
      </w:r>
      <w:proofErr w:type="spellEnd"/>
      <w:r>
        <w:t xml:space="preserve"> </w:t>
      </w:r>
      <w:proofErr w:type="spellStart"/>
      <w:r>
        <w:t>возвращен</w:t>
      </w:r>
      <w:proofErr w:type="spellEnd"/>
      <w:r>
        <w:t xml:space="preserve"> </w:t>
      </w:r>
      <w:proofErr w:type="spellStart"/>
      <w:r>
        <w:t>на</w:t>
      </w:r>
      <w:proofErr w:type="spellEnd"/>
      <w:r>
        <w:t xml:space="preserve"> 99-м </w:t>
      </w:r>
      <w:proofErr w:type="spellStart"/>
      <w:r>
        <w:t>совещании</w:t>
      </w:r>
      <w:proofErr w:type="spellEnd"/>
      <w:r>
        <w:t>; и</w:t>
      </w:r>
    </w:p>
    <w:p w14:paraId="529B0CB0" w14:textId="0F5263BE" w:rsidR="00DC77C8" w:rsidRPr="00DC77C8" w:rsidRDefault="00293CFE" w:rsidP="00DC77C8">
      <w:pPr>
        <w:numPr>
          <w:ilvl w:val="1"/>
          <w:numId w:val="10"/>
        </w:numPr>
        <w:spacing w:after="240"/>
        <w:outlineLvl w:val="1"/>
        <w:rPr>
          <w:rFonts w:eastAsia="Times New Roman"/>
          <w:lang w:val="ru-RU"/>
        </w:rPr>
      </w:pPr>
      <w:r>
        <w:rPr>
          <w:i/>
          <w:iCs/>
          <w:lang w:val="ru-RU"/>
        </w:rPr>
        <w:t>п</w:t>
      </w:r>
      <w:r w:rsidR="00DC77C8" w:rsidRPr="00DC77C8">
        <w:rPr>
          <w:i/>
          <w:iCs/>
          <w:lang w:val="ru-RU"/>
        </w:rPr>
        <w:t>роект замены ХФУ-12 на изобутан и ХФУ-11 на циклопентан в производстве бытовых холодильников на предприятии «</w:t>
      </w:r>
      <w:r w:rsidR="00DC77C8">
        <w:rPr>
          <w:i/>
          <w:iCs/>
        </w:rPr>
        <w:t>Light</w:t>
      </w:r>
      <w:r w:rsidR="00DC77C8" w:rsidRPr="00DC77C8">
        <w:rPr>
          <w:i/>
          <w:iCs/>
          <w:lang w:val="ru-RU"/>
        </w:rPr>
        <w:t xml:space="preserve"> </w:t>
      </w:r>
      <w:r w:rsidR="00DC77C8">
        <w:rPr>
          <w:i/>
          <w:iCs/>
        </w:rPr>
        <w:t>Industries</w:t>
      </w:r>
      <w:r w:rsidR="00DC77C8" w:rsidRPr="00DC77C8">
        <w:rPr>
          <w:i/>
          <w:iCs/>
          <w:lang w:val="ru-RU"/>
        </w:rPr>
        <w:t>»</w:t>
      </w:r>
      <w:r w:rsidR="00DC77C8" w:rsidRPr="00DC77C8">
        <w:rPr>
          <w:lang w:val="ru-RU"/>
        </w:rPr>
        <w:t xml:space="preserve"> </w:t>
      </w:r>
      <w:r w:rsidR="00DC77C8" w:rsidRPr="00DC77C8">
        <w:rPr>
          <w:i/>
          <w:iCs/>
          <w:lang w:val="ru-RU"/>
        </w:rPr>
        <w:t>(</w:t>
      </w:r>
      <w:r w:rsidR="00DC77C8">
        <w:rPr>
          <w:i/>
          <w:iCs/>
        </w:rPr>
        <w:t>IRQ</w:t>
      </w:r>
      <w:r w:rsidR="00DC77C8" w:rsidRPr="00DC77C8">
        <w:rPr>
          <w:i/>
          <w:iCs/>
          <w:lang w:val="ru-RU"/>
        </w:rPr>
        <w:t>/</w:t>
      </w:r>
      <w:r w:rsidR="00DC77C8">
        <w:rPr>
          <w:i/>
          <w:iCs/>
        </w:rPr>
        <w:t>REF</w:t>
      </w:r>
      <w:r w:rsidR="00DC77C8" w:rsidRPr="00DC77C8">
        <w:rPr>
          <w:i/>
          <w:iCs/>
          <w:lang w:val="ru-RU"/>
        </w:rPr>
        <w:t>/57/</w:t>
      </w:r>
      <w:r w:rsidR="00DC77C8">
        <w:rPr>
          <w:i/>
          <w:iCs/>
        </w:rPr>
        <w:t>INV</w:t>
      </w:r>
      <w:r w:rsidR="00DC77C8" w:rsidRPr="00DC77C8">
        <w:rPr>
          <w:i/>
          <w:iCs/>
          <w:lang w:val="ru-RU"/>
        </w:rPr>
        <w:t xml:space="preserve">/07): </w:t>
      </w:r>
      <w:r w:rsidR="00DC77C8" w:rsidRPr="00DC77C8">
        <w:rPr>
          <w:lang w:val="ru-RU"/>
        </w:rPr>
        <w:t>ЮНИДО завершила монтаж и ввод оборудования в эксплуатацию; проект был в операционном отношении завершен в декабре 2025 года и финансово будет закрыт в июне 2026 года.</w:t>
      </w:r>
    </w:p>
    <w:p w14:paraId="21428C56" w14:textId="77777777" w:rsidR="00DC77C8" w:rsidRPr="00DA4729" w:rsidRDefault="00DC77C8" w:rsidP="00DC77C8">
      <w:pPr>
        <w:tabs>
          <w:tab w:val="left" w:pos="720"/>
        </w:tabs>
        <w:spacing w:before="240" w:after="240"/>
        <w:outlineLvl w:val="1"/>
        <w:rPr>
          <w:rFonts w:eastAsia="Times New Roman"/>
          <w:u w:val="single"/>
        </w:rPr>
      </w:pPr>
      <w:proofErr w:type="spellStart"/>
      <w:r>
        <w:rPr>
          <w:u w:val="single"/>
        </w:rPr>
        <w:t>Уровень</w:t>
      </w:r>
      <w:proofErr w:type="spellEnd"/>
      <w:r>
        <w:rPr>
          <w:u w:val="single"/>
        </w:rPr>
        <w:t xml:space="preserve"> </w:t>
      </w:r>
      <w:proofErr w:type="spellStart"/>
      <w:r>
        <w:rPr>
          <w:u w:val="single"/>
        </w:rPr>
        <w:t>освоения</w:t>
      </w:r>
      <w:proofErr w:type="spellEnd"/>
      <w:r>
        <w:rPr>
          <w:u w:val="single"/>
        </w:rPr>
        <w:t xml:space="preserve"> </w:t>
      </w:r>
      <w:proofErr w:type="spellStart"/>
      <w:r>
        <w:rPr>
          <w:u w:val="single"/>
        </w:rPr>
        <w:t>средств</w:t>
      </w:r>
      <w:proofErr w:type="spellEnd"/>
    </w:p>
    <w:p w14:paraId="110E9543" w14:textId="77777777" w:rsidR="00DC77C8" w:rsidRPr="00C16F9C" w:rsidRDefault="00DC77C8" w:rsidP="00DC77C8">
      <w:pPr>
        <w:numPr>
          <w:ilvl w:val="0"/>
          <w:numId w:val="1"/>
        </w:numPr>
        <w:spacing w:after="240"/>
        <w:outlineLvl w:val="0"/>
        <w:rPr>
          <w:rFonts w:eastAsia="Times New Roman"/>
        </w:rPr>
      </w:pPr>
      <w:r w:rsidRPr="00DC77C8">
        <w:rPr>
          <w:lang w:val="ru-RU"/>
        </w:rPr>
        <w:t xml:space="preserve">По состоянию на апрель 2026 года освоение средств по второму траншу этапа </w:t>
      </w:r>
      <w:r>
        <w:t>I</w:t>
      </w:r>
      <w:r w:rsidRPr="00DC77C8">
        <w:rPr>
          <w:lang w:val="ru-RU"/>
        </w:rPr>
        <w:t xml:space="preserve"> ПОДПО и НППО составило 96,5 % и 95,8 % соответственно. Общая сумма в 2 161 581 долл. США, утвержденная для проекта конверсии на предприятии «</w:t>
      </w:r>
      <w:r>
        <w:t>Light</w:t>
      </w:r>
      <w:r w:rsidRPr="00DC77C8">
        <w:rPr>
          <w:lang w:val="ru-RU"/>
        </w:rPr>
        <w:t xml:space="preserve"> </w:t>
      </w:r>
      <w:r>
        <w:t>Industries</w:t>
      </w:r>
      <w:r w:rsidRPr="00DC77C8">
        <w:rPr>
          <w:lang w:val="ru-RU"/>
        </w:rPr>
        <w:t xml:space="preserve">», освоена, как показано в таблице 5. </w:t>
      </w:r>
      <w:proofErr w:type="spellStart"/>
      <w:r>
        <w:t>Остатки</w:t>
      </w:r>
      <w:proofErr w:type="spellEnd"/>
      <w:r>
        <w:t xml:space="preserve"> </w:t>
      </w:r>
      <w:proofErr w:type="spellStart"/>
      <w:r>
        <w:t>средств</w:t>
      </w:r>
      <w:proofErr w:type="spellEnd"/>
      <w:r>
        <w:t xml:space="preserve"> </w:t>
      </w:r>
      <w:proofErr w:type="spellStart"/>
      <w:r>
        <w:t>будут</w:t>
      </w:r>
      <w:proofErr w:type="spellEnd"/>
      <w:r>
        <w:t xml:space="preserve"> </w:t>
      </w:r>
      <w:proofErr w:type="spellStart"/>
      <w:r>
        <w:t>возвращены</w:t>
      </w:r>
      <w:proofErr w:type="spellEnd"/>
      <w:r>
        <w:t xml:space="preserve"> 98-му и 99-му </w:t>
      </w:r>
      <w:proofErr w:type="spellStart"/>
      <w:r>
        <w:t>совещаниям</w:t>
      </w:r>
      <w:proofErr w:type="spellEnd"/>
      <w:r>
        <w:t>.</w:t>
      </w:r>
    </w:p>
    <w:p w14:paraId="7780F2E5" w14:textId="77777777" w:rsidR="00DC77C8" w:rsidRPr="00DA4729" w:rsidRDefault="00DC77C8" w:rsidP="00DC77C8">
      <w:pPr>
        <w:rPr>
          <w:rFonts w:eastAsia="Times New Roman"/>
          <w:b/>
        </w:rPr>
      </w:pPr>
      <w:r w:rsidRPr="00DC77C8">
        <w:rPr>
          <w:b/>
          <w:lang w:val="ru-RU"/>
        </w:rPr>
        <w:t xml:space="preserve">Таблица 5. Финансовый отчет по подлежащим завершению проектам для Ирака по состоянию на апрель 2026 года (в долл. </w:t>
      </w:r>
      <w:r>
        <w:rPr>
          <w:b/>
        </w:rPr>
        <w:t>США)</w:t>
      </w:r>
    </w:p>
    <w:tbl>
      <w:tblPr>
        <w:tblW w:w="0" w:type="auto"/>
        <w:tblLayout w:type="fixed"/>
        <w:tblLook w:val="04A0" w:firstRow="1" w:lastRow="0" w:firstColumn="1" w:lastColumn="0" w:noHBand="0" w:noVBand="1"/>
      </w:tblPr>
      <w:tblGrid>
        <w:gridCol w:w="3145"/>
        <w:gridCol w:w="1530"/>
        <w:gridCol w:w="1440"/>
        <w:gridCol w:w="1920"/>
        <w:gridCol w:w="1405"/>
      </w:tblGrid>
      <w:tr w:rsidR="00DC77C8" w:rsidRPr="00DA4729" w14:paraId="420272CA" w14:textId="77777777" w:rsidTr="00A20E11">
        <w:trPr>
          <w:tblHeader/>
        </w:trPr>
        <w:tc>
          <w:tcPr>
            <w:tcW w:w="314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72" w:type="dxa"/>
            </w:tcMar>
            <w:vAlign w:val="center"/>
            <w:hideMark/>
          </w:tcPr>
          <w:p w14:paraId="28F326F1" w14:textId="77777777" w:rsidR="00DC77C8" w:rsidRPr="00DA4729" w:rsidRDefault="00DC77C8" w:rsidP="00956446">
            <w:pPr>
              <w:jc w:val="center"/>
              <w:rPr>
                <w:rFonts w:eastAsia="Times New Roman"/>
                <w:b/>
                <w:color w:val="000000"/>
                <w:sz w:val="20"/>
                <w:szCs w:val="20"/>
              </w:rPr>
            </w:pPr>
            <w:proofErr w:type="spellStart"/>
            <w:r>
              <w:rPr>
                <w:b/>
                <w:color w:val="000000"/>
                <w:sz w:val="20"/>
                <w:szCs w:val="20"/>
              </w:rPr>
              <w:t>Проекты</w:t>
            </w:r>
            <w:proofErr w:type="spellEnd"/>
          </w:p>
        </w:tc>
        <w:tc>
          <w:tcPr>
            <w:tcW w:w="1530"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14:paraId="1329A6D2" w14:textId="77777777" w:rsidR="00DC77C8" w:rsidRPr="00DA4729" w:rsidRDefault="00DC77C8" w:rsidP="00956446">
            <w:pPr>
              <w:jc w:val="center"/>
              <w:rPr>
                <w:rFonts w:eastAsia="Times New Roman"/>
                <w:b/>
                <w:color w:val="000000"/>
                <w:sz w:val="20"/>
                <w:szCs w:val="20"/>
              </w:rPr>
            </w:pPr>
            <w:proofErr w:type="spellStart"/>
            <w:r>
              <w:rPr>
                <w:b/>
                <w:color w:val="000000"/>
                <w:sz w:val="20"/>
                <w:szCs w:val="20"/>
              </w:rPr>
              <w:t>Утвержденные</w:t>
            </w:r>
            <w:proofErr w:type="spellEnd"/>
            <w:r>
              <w:rPr>
                <w:b/>
                <w:color w:val="000000"/>
                <w:sz w:val="20"/>
                <w:szCs w:val="20"/>
              </w:rPr>
              <w:t xml:space="preserve"> </w:t>
            </w:r>
            <w:proofErr w:type="spellStart"/>
            <w:r>
              <w:rPr>
                <w:b/>
                <w:color w:val="000000"/>
                <w:sz w:val="20"/>
                <w:szCs w:val="20"/>
              </w:rPr>
              <w:t>средства</w:t>
            </w:r>
            <w:proofErr w:type="spellEnd"/>
          </w:p>
        </w:tc>
        <w:tc>
          <w:tcPr>
            <w:tcW w:w="1440"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14:paraId="3FF193C4" w14:textId="77777777" w:rsidR="00DC77C8" w:rsidRPr="00DA4729" w:rsidRDefault="00DC77C8" w:rsidP="00956446">
            <w:pPr>
              <w:jc w:val="center"/>
              <w:rPr>
                <w:rFonts w:eastAsia="Times New Roman"/>
                <w:b/>
                <w:color w:val="000000"/>
                <w:sz w:val="20"/>
                <w:szCs w:val="20"/>
              </w:rPr>
            </w:pPr>
            <w:proofErr w:type="spellStart"/>
            <w:r>
              <w:rPr>
                <w:b/>
                <w:color w:val="000000"/>
                <w:sz w:val="20"/>
                <w:szCs w:val="20"/>
              </w:rPr>
              <w:t>Выделенные</w:t>
            </w:r>
            <w:proofErr w:type="spellEnd"/>
            <w:r>
              <w:rPr>
                <w:b/>
                <w:color w:val="000000"/>
                <w:sz w:val="20"/>
                <w:szCs w:val="20"/>
              </w:rPr>
              <w:t xml:space="preserve"> </w:t>
            </w:r>
            <w:proofErr w:type="spellStart"/>
            <w:r>
              <w:rPr>
                <w:b/>
                <w:color w:val="000000"/>
                <w:sz w:val="20"/>
                <w:szCs w:val="20"/>
              </w:rPr>
              <w:t>средства</w:t>
            </w:r>
            <w:proofErr w:type="spellEnd"/>
          </w:p>
        </w:tc>
        <w:tc>
          <w:tcPr>
            <w:tcW w:w="1920"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14:paraId="31BE9900" w14:textId="77777777" w:rsidR="00DC77C8" w:rsidRPr="00DA4729" w:rsidRDefault="00DC77C8" w:rsidP="00956446">
            <w:pPr>
              <w:jc w:val="center"/>
              <w:rPr>
                <w:rFonts w:eastAsia="Times New Roman"/>
                <w:b/>
                <w:color w:val="000000"/>
                <w:sz w:val="20"/>
                <w:szCs w:val="20"/>
              </w:rPr>
            </w:pPr>
            <w:proofErr w:type="spellStart"/>
            <w:r>
              <w:rPr>
                <w:b/>
                <w:color w:val="000000"/>
                <w:sz w:val="20"/>
                <w:szCs w:val="20"/>
              </w:rPr>
              <w:t>Коэффициент</w:t>
            </w:r>
            <w:proofErr w:type="spellEnd"/>
            <w:r>
              <w:rPr>
                <w:b/>
                <w:color w:val="000000"/>
                <w:sz w:val="20"/>
                <w:szCs w:val="20"/>
              </w:rPr>
              <w:t xml:space="preserve"> </w:t>
            </w:r>
            <w:proofErr w:type="spellStart"/>
            <w:r>
              <w:rPr>
                <w:b/>
                <w:color w:val="000000"/>
                <w:sz w:val="20"/>
                <w:szCs w:val="20"/>
              </w:rPr>
              <w:t>расходования</w:t>
            </w:r>
            <w:proofErr w:type="spellEnd"/>
            <w:r>
              <w:rPr>
                <w:b/>
                <w:color w:val="000000"/>
                <w:sz w:val="20"/>
                <w:szCs w:val="20"/>
              </w:rPr>
              <w:t xml:space="preserve"> </w:t>
            </w:r>
            <w:proofErr w:type="spellStart"/>
            <w:r>
              <w:rPr>
                <w:b/>
                <w:color w:val="000000"/>
                <w:sz w:val="20"/>
                <w:szCs w:val="20"/>
              </w:rPr>
              <w:t>средств</w:t>
            </w:r>
            <w:proofErr w:type="spellEnd"/>
            <w:r>
              <w:rPr>
                <w:b/>
                <w:color w:val="000000"/>
                <w:sz w:val="20"/>
                <w:szCs w:val="20"/>
              </w:rPr>
              <w:t xml:space="preserve"> (%)</w:t>
            </w:r>
          </w:p>
        </w:tc>
        <w:tc>
          <w:tcPr>
            <w:tcW w:w="1405" w:type="dxa"/>
            <w:tcBorders>
              <w:top w:val="single" w:sz="4" w:space="0" w:color="auto"/>
              <w:left w:val="nil"/>
              <w:bottom w:val="single" w:sz="4" w:space="0" w:color="auto"/>
              <w:right w:val="single" w:sz="4" w:space="0" w:color="auto"/>
            </w:tcBorders>
            <w:hideMark/>
          </w:tcPr>
          <w:p w14:paraId="780063D2" w14:textId="77777777" w:rsidR="00DC77C8" w:rsidRPr="00DA4729" w:rsidRDefault="00DC77C8" w:rsidP="00956446">
            <w:pPr>
              <w:jc w:val="center"/>
              <w:rPr>
                <w:rFonts w:eastAsia="Times New Roman"/>
                <w:b/>
                <w:color w:val="000000"/>
                <w:sz w:val="20"/>
                <w:szCs w:val="20"/>
              </w:rPr>
            </w:pPr>
            <w:proofErr w:type="spellStart"/>
            <w:r>
              <w:rPr>
                <w:b/>
                <w:color w:val="000000"/>
                <w:sz w:val="20"/>
                <w:szCs w:val="20"/>
              </w:rPr>
              <w:t>Остаток</w:t>
            </w:r>
            <w:proofErr w:type="spellEnd"/>
            <w:r>
              <w:rPr>
                <w:b/>
                <w:color w:val="000000"/>
                <w:sz w:val="20"/>
                <w:szCs w:val="20"/>
              </w:rPr>
              <w:t xml:space="preserve"> </w:t>
            </w:r>
            <w:proofErr w:type="spellStart"/>
            <w:r>
              <w:rPr>
                <w:b/>
                <w:color w:val="000000"/>
                <w:sz w:val="20"/>
                <w:szCs w:val="20"/>
              </w:rPr>
              <w:t>средств</w:t>
            </w:r>
            <w:proofErr w:type="spellEnd"/>
          </w:p>
        </w:tc>
      </w:tr>
      <w:tr w:rsidR="00DC77C8" w:rsidRPr="00DA4729" w14:paraId="63AC35A8" w14:textId="77777777" w:rsidTr="00A20E11">
        <w:tc>
          <w:tcPr>
            <w:tcW w:w="3145"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14:paraId="72FA80D4" w14:textId="77777777" w:rsidR="00DC77C8" w:rsidRPr="00DC77C8" w:rsidRDefault="00DC77C8" w:rsidP="00956446">
            <w:pPr>
              <w:jc w:val="left"/>
              <w:rPr>
                <w:rFonts w:eastAsia="Times New Roman"/>
                <w:color w:val="000000"/>
                <w:sz w:val="20"/>
                <w:szCs w:val="20"/>
                <w:lang w:val="ru-RU"/>
              </w:rPr>
            </w:pPr>
            <w:r w:rsidRPr="00DC77C8">
              <w:rPr>
                <w:color w:val="000000"/>
                <w:sz w:val="20"/>
                <w:szCs w:val="20"/>
                <w:lang w:val="ru-RU"/>
              </w:rPr>
              <w:t xml:space="preserve">ПОДПО (этап </w:t>
            </w:r>
            <w:r>
              <w:rPr>
                <w:color w:val="000000"/>
                <w:sz w:val="20"/>
                <w:szCs w:val="20"/>
              </w:rPr>
              <w:t>I</w:t>
            </w:r>
            <w:r w:rsidRPr="00DC77C8">
              <w:rPr>
                <w:color w:val="000000"/>
                <w:sz w:val="20"/>
                <w:szCs w:val="20"/>
                <w:lang w:val="ru-RU"/>
              </w:rPr>
              <w:t>, 2-й транш)</w:t>
            </w:r>
          </w:p>
        </w:tc>
        <w:tc>
          <w:tcPr>
            <w:tcW w:w="1530"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0F2D2FDE" w14:textId="77777777" w:rsidR="00DC77C8" w:rsidRPr="00DA4729" w:rsidRDefault="00DC77C8" w:rsidP="00956446">
            <w:pPr>
              <w:jc w:val="right"/>
              <w:rPr>
                <w:rFonts w:eastAsia="Times New Roman"/>
                <w:color w:val="000000"/>
                <w:sz w:val="20"/>
                <w:szCs w:val="20"/>
              </w:rPr>
            </w:pPr>
            <w:r>
              <w:rPr>
                <w:color w:val="000000"/>
                <w:sz w:val="20"/>
                <w:szCs w:val="20"/>
              </w:rPr>
              <w:t>230 000</w:t>
            </w:r>
          </w:p>
        </w:tc>
        <w:tc>
          <w:tcPr>
            <w:tcW w:w="1440"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53920C06" w14:textId="77777777" w:rsidR="00DC77C8" w:rsidRPr="00DA4729" w:rsidRDefault="00DC77C8" w:rsidP="00956446">
            <w:pPr>
              <w:jc w:val="right"/>
              <w:rPr>
                <w:rFonts w:eastAsia="Times New Roman"/>
                <w:color w:val="000000"/>
                <w:sz w:val="20"/>
                <w:szCs w:val="20"/>
              </w:rPr>
            </w:pPr>
            <w:r>
              <w:rPr>
                <w:color w:val="000000"/>
                <w:sz w:val="20"/>
                <w:szCs w:val="20"/>
              </w:rPr>
              <w:t>221 936,29</w:t>
            </w:r>
          </w:p>
        </w:tc>
        <w:tc>
          <w:tcPr>
            <w:tcW w:w="1920"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14:paraId="24E41ABF" w14:textId="77777777" w:rsidR="00DC77C8" w:rsidRPr="00DA4729" w:rsidRDefault="00DC77C8" w:rsidP="00956446">
            <w:pPr>
              <w:jc w:val="center"/>
              <w:rPr>
                <w:rFonts w:eastAsia="Times New Roman"/>
                <w:color w:val="000000"/>
                <w:sz w:val="20"/>
                <w:szCs w:val="20"/>
              </w:rPr>
            </w:pPr>
            <w:r>
              <w:rPr>
                <w:color w:val="000000"/>
                <w:sz w:val="20"/>
                <w:szCs w:val="20"/>
              </w:rPr>
              <w:t>96,5</w:t>
            </w:r>
          </w:p>
        </w:tc>
        <w:tc>
          <w:tcPr>
            <w:tcW w:w="1405" w:type="dxa"/>
            <w:tcBorders>
              <w:top w:val="nil"/>
              <w:left w:val="nil"/>
              <w:bottom w:val="single" w:sz="4" w:space="0" w:color="auto"/>
              <w:right w:val="single" w:sz="4" w:space="0" w:color="auto"/>
            </w:tcBorders>
            <w:hideMark/>
          </w:tcPr>
          <w:p w14:paraId="5DE2DFAF" w14:textId="77777777" w:rsidR="00DC77C8" w:rsidRPr="00DA4729" w:rsidRDefault="00DC77C8" w:rsidP="00956446">
            <w:pPr>
              <w:jc w:val="right"/>
              <w:rPr>
                <w:rFonts w:eastAsia="Times New Roman"/>
                <w:color w:val="000000"/>
                <w:sz w:val="20"/>
                <w:szCs w:val="20"/>
              </w:rPr>
            </w:pPr>
            <w:r>
              <w:rPr>
                <w:color w:val="000000"/>
                <w:sz w:val="20"/>
                <w:szCs w:val="20"/>
              </w:rPr>
              <w:t>*8 063,71</w:t>
            </w:r>
          </w:p>
        </w:tc>
      </w:tr>
      <w:tr w:rsidR="00DC77C8" w:rsidRPr="00DA4729" w14:paraId="53B65914" w14:textId="77777777" w:rsidTr="00A20E11">
        <w:tc>
          <w:tcPr>
            <w:tcW w:w="3145"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14:paraId="60935C40" w14:textId="77777777" w:rsidR="00DC77C8" w:rsidRPr="002E505B" w:rsidRDefault="00DC77C8" w:rsidP="00956446">
            <w:pPr>
              <w:jc w:val="left"/>
              <w:rPr>
                <w:rFonts w:eastAsia="Times New Roman"/>
                <w:color w:val="000000"/>
                <w:sz w:val="20"/>
                <w:szCs w:val="20"/>
              </w:rPr>
            </w:pPr>
            <w:r>
              <w:rPr>
                <w:sz w:val="20"/>
                <w:szCs w:val="20"/>
              </w:rPr>
              <w:t>НППО</w:t>
            </w:r>
            <w:r w:rsidRPr="002E505B">
              <w:rPr>
                <w:sz w:val="20"/>
                <w:szCs w:val="20"/>
              </w:rPr>
              <w:t xml:space="preserve"> («Nassr State Company» </w:t>
            </w:r>
            <w:r>
              <w:rPr>
                <w:sz w:val="20"/>
                <w:szCs w:val="20"/>
              </w:rPr>
              <w:t>и</w:t>
            </w:r>
            <w:r w:rsidRPr="002E505B">
              <w:rPr>
                <w:sz w:val="20"/>
                <w:szCs w:val="20"/>
              </w:rPr>
              <w:t xml:space="preserve"> «Iraqi Steel»)</w:t>
            </w:r>
          </w:p>
        </w:tc>
        <w:tc>
          <w:tcPr>
            <w:tcW w:w="1530"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1046E483" w14:textId="77777777" w:rsidR="00DC77C8" w:rsidRPr="00DA4729" w:rsidRDefault="00DC77C8" w:rsidP="00956446">
            <w:pPr>
              <w:jc w:val="right"/>
              <w:rPr>
                <w:rFonts w:eastAsia="Times New Roman"/>
                <w:color w:val="000000"/>
                <w:sz w:val="20"/>
                <w:szCs w:val="20"/>
              </w:rPr>
            </w:pPr>
            <w:r>
              <w:rPr>
                <w:color w:val="000000"/>
                <w:sz w:val="20"/>
                <w:szCs w:val="20"/>
              </w:rPr>
              <w:t>4 353 530</w:t>
            </w:r>
          </w:p>
        </w:tc>
        <w:tc>
          <w:tcPr>
            <w:tcW w:w="1440"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0AB9203A" w14:textId="77777777" w:rsidR="00DC77C8" w:rsidRPr="00DA4729" w:rsidRDefault="00DC77C8" w:rsidP="00956446">
            <w:pPr>
              <w:jc w:val="right"/>
              <w:rPr>
                <w:rFonts w:eastAsia="Times New Roman"/>
                <w:color w:val="000000"/>
                <w:sz w:val="20"/>
                <w:szCs w:val="20"/>
              </w:rPr>
            </w:pPr>
            <w:r>
              <w:rPr>
                <w:color w:val="000000"/>
                <w:sz w:val="20"/>
                <w:szCs w:val="20"/>
              </w:rPr>
              <w:t>4 171 591,85</w:t>
            </w:r>
          </w:p>
        </w:tc>
        <w:tc>
          <w:tcPr>
            <w:tcW w:w="1920"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14:paraId="7B16121B" w14:textId="77777777" w:rsidR="00DC77C8" w:rsidRPr="00DA4729" w:rsidRDefault="00DC77C8" w:rsidP="00956446">
            <w:pPr>
              <w:jc w:val="center"/>
              <w:rPr>
                <w:rFonts w:eastAsia="Times New Roman"/>
                <w:color w:val="000000"/>
                <w:sz w:val="20"/>
                <w:szCs w:val="20"/>
              </w:rPr>
            </w:pPr>
            <w:r>
              <w:rPr>
                <w:color w:val="000000"/>
                <w:sz w:val="20"/>
                <w:szCs w:val="20"/>
              </w:rPr>
              <w:t>95,8</w:t>
            </w:r>
          </w:p>
        </w:tc>
        <w:tc>
          <w:tcPr>
            <w:tcW w:w="1405" w:type="dxa"/>
            <w:tcBorders>
              <w:top w:val="nil"/>
              <w:left w:val="nil"/>
              <w:bottom w:val="single" w:sz="4" w:space="0" w:color="auto"/>
              <w:right w:val="single" w:sz="4" w:space="0" w:color="auto"/>
            </w:tcBorders>
            <w:hideMark/>
          </w:tcPr>
          <w:p w14:paraId="18C18920" w14:textId="77777777" w:rsidR="00DC77C8" w:rsidRPr="00DA4729" w:rsidRDefault="00DC77C8" w:rsidP="00956446">
            <w:pPr>
              <w:jc w:val="right"/>
              <w:rPr>
                <w:rFonts w:eastAsia="Times New Roman"/>
                <w:color w:val="000000"/>
                <w:sz w:val="20"/>
                <w:szCs w:val="20"/>
              </w:rPr>
            </w:pPr>
            <w:r>
              <w:rPr>
                <w:color w:val="000000"/>
                <w:sz w:val="20"/>
                <w:szCs w:val="20"/>
              </w:rPr>
              <w:t>**26 319,69</w:t>
            </w:r>
          </w:p>
        </w:tc>
      </w:tr>
      <w:tr w:rsidR="00DC77C8" w:rsidRPr="00DA4729" w14:paraId="2828FA09" w14:textId="77777777" w:rsidTr="00A20E11">
        <w:tc>
          <w:tcPr>
            <w:tcW w:w="314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14:paraId="158446E9" w14:textId="77777777" w:rsidR="00DC77C8" w:rsidRPr="00DC77C8" w:rsidRDefault="00DC77C8" w:rsidP="00956446">
            <w:pPr>
              <w:jc w:val="left"/>
              <w:rPr>
                <w:rFonts w:eastAsia="Times New Roman"/>
                <w:color w:val="000000"/>
                <w:sz w:val="20"/>
                <w:szCs w:val="20"/>
                <w:lang w:val="ru-RU"/>
              </w:rPr>
            </w:pPr>
            <w:r w:rsidRPr="00DC77C8">
              <w:rPr>
                <w:color w:val="000000"/>
                <w:sz w:val="20"/>
                <w:szCs w:val="20"/>
                <w:lang w:val="ru-RU"/>
              </w:rPr>
              <w:t>Конверсия на предприятии «</w:t>
            </w:r>
            <w:r>
              <w:rPr>
                <w:color w:val="000000"/>
                <w:sz w:val="20"/>
                <w:szCs w:val="20"/>
              </w:rPr>
              <w:t>Light</w:t>
            </w:r>
            <w:r w:rsidRPr="00DC77C8">
              <w:rPr>
                <w:color w:val="000000"/>
                <w:sz w:val="20"/>
                <w:szCs w:val="20"/>
                <w:lang w:val="ru-RU"/>
              </w:rPr>
              <w:t xml:space="preserve"> </w:t>
            </w:r>
            <w:r>
              <w:rPr>
                <w:color w:val="000000"/>
                <w:sz w:val="20"/>
                <w:szCs w:val="20"/>
              </w:rPr>
              <w:t>Industries</w:t>
            </w:r>
            <w:r w:rsidRPr="00DC77C8">
              <w:rPr>
                <w:color w:val="000000"/>
                <w:sz w:val="20"/>
                <w:szCs w:val="20"/>
                <w:lang w:val="ru-RU"/>
              </w:rPr>
              <w:t>»</w:t>
            </w:r>
          </w:p>
        </w:tc>
        <w:tc>
          <w:tcPr>
            <w:tcW w:w="1530" w:type="dxa"/>
            <w:tcBorders>
              <w:top w:val="single" w:sz="4" w:space="0" w:color="auto"/>
              <w:left w:val="nil"/>
              <w:bottom w:val="single" w:sz="4" w:space="0" w:color="auto"/>
              <w:right w:val="single" w:sz="4" w:space="0" w:color="auto"/>
            </w:tcBorders>
            <w:noWrap/>
            <w:tcMar>
              <w:top w:w="0" w:type="dxa"/>
              <w:left w:w="72" w:type="dxa"/>
              <w:bottom w:w="0" w:type="dxa"/>
              <w:right w:w="115" w:type="dxa"/>
            </w:tcMar>
            <w:vAlign w:val="center"/>
            <w:hideMark/>
          </w:tcPr>
          <w:p w14:paraId="0EA108AD" w14:textId="77777777" w:rsidR="00DC77C8" w:rsidRPr="00DA4729" w:rsidRDefault="00DC77C8" w:rsidP="00956446">
            <w:pPr>
              <w:jc w:val="right"/>
              <w:rPr>
                <w:rFonts w:eastAsia="Times New Roman"/>
                <w:color w:val="000000"/>
                <w:sz w:val="20"/>
                <w:szCs w:val="20"/>
              </w:rPr>
            </w:pPr>
            <w:r>
              <w:rPr>
                <w:color w:val="000000"/>
                <w:sz w:val="20"/>
                <w:szCs w:val="20"/>
              </w:rPr>
              <w:t>2 161 581</w:t>
            </w:r>
          </w:p>
        </w:tc>
        <w:tc>
          <w:tcPr>
            <w:tcW w:w="1440" w:type="dxa"/>
            <w:tcBorders>
              <w:top w:val="single" w:sz="4" w:space="0" w:color="auto"/>
              <w:left w:val="nil"/>
              <w:bottom w:val="single" w:sz="4" w:space="0" w:color="auto"/>
              <w:right w:val="single" w:sz="4" w:space="0" w:color="auto"/>
            </w:tcBorders>
            <w:noWrap/>
            <w:tcMar>
              <w:top w:w="0" w:type="dxa"/>
              <w:left w:w="72" w:type="dxa"/>
              <w:bottom w:w="0" w:type="dxa"/>
              <w:right w:w="115" w:type="dxa"/>
            </w:tcMar>
            <w:vAlign w:val="center"/>
            <w:hideMark/>
          </w:tcPr>
          <w:p w14:paraId="52D698E2" w14:textId="77777777" w:rsidR="00DC77C8" w:rsidRPr="00DA4729" w:rsidRDefault="00DC77C8" w:rsidP="00956446">
            <w:pPr>
              <w:jc w:val="right"/>
              <w:rPr>
                <w:rFonts w:eastAsia="Times New Roman"/>
                <w:color w:val="000000"/>
                <w:sz w:val="20"/>
                <w:szCs w:val="20"/>
              </w:rPr>
            </w:pPr>
            <w:r>
              <w:rPr>
                <w:color w:val="000000"/>
                <w:sz w:val="20"/>
                <w:szCs w:val="20"/>
              </w:rPr>
              <w:t>2 161 581</w:t>
            </w:r>
          </w:p>
        </w:tc>
        <w:tc>
          <w:tcPr>
            <w:tcW w:w="1920"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bottom"/>
            <w:hideMark/>
          </w:tcPr>
          <w:p w14:paraId="0DB3ED3F" w14:textId="77777777" w:rsidR="00DC77C8" w:rsidRPr="00DA4729" w:rsidRDefault="00DC77C8" w:rsidP="00956446">
            <w:pPr>
              <w:jc w:val="center"/>
              <w:rPr>
                <w:rFonts w:eastAsia="Times New Roman"/>
                <w:color w:val="000000"/>
                <w:sz w:val="20"/>
                <w:szCs w:val="20"/>
              </w:rPr>
            </w:pPr>
            <w:r>
              <w:rPr>
                <w:color w:val="000000"/>
                <w:sz w:val="20"/>
                <w:szCs w:val="20"/>
              </w:rPr>
              <w:t>100,0</w:t>
            </w:r>
          </w:p>
        </w:tc>
        <w:tc>
          <w:tcPr>
            <w:tcW w:w="1405" w:type="dxa"/>
            <w:tcBorders>
              <w:top w:val="single" w:sz="4" w:space="0" w:color="auto"/>
              <w:left w:val="nil"/>
              <w:bottom w:val="single" w:sz="4" w:space="0" w:color="auto"/>
              <w:right w:val="single" w:sz="4" w:space="0" w:color="auto"/>
            </w:tcBorders>
            <w:hideMark/>
          </w:tcPr>
          <w:p w14:paraId="4AA146E1" w14:textId="77777777" w:rsidR="00DC77C8" w:rsidRPr="00DA4729" w:rsidRDefault="00DC77C8" w:rsidP="00956446">
            <w:pPr>
              <w:jc w:val="right"/>
              <w:rPr>
                <w:rFonts w:eastAsia="Times New Roman"/>
                <w:color w:val="000000"/>
                <w:sz w:val="20"/>
                <w:szCs w:val="20"/>
              </w:rPr>
            </w:pPr>
            <w:r>
              <w:rPr>
                <w:color w:val="000000"/>
                <w:sz w:val="20"/>
                <w:szCs w:val="20"/>
              </w:rPr>
              <w:t>0</w:t>
            </w:r>
          </w:p>
        </w:tc>
      </w:tr>
    </w:tbl>
    <w:p w14:paraId="470CEC02" w14:textId="77777777" w:rsidR="00DC77C8" w:rsidRPr="00DC77C8" w:rsidRDefault="00DC77C8" w:rsidP="00DC77C8">
      <w:pPr>
        <w:spacing w:after="240"/>
        <w:contextualSpacing/>
        <w:jc w:val="left"/>
        <w:rPr>
          <w:rFonts w:eastAsia="Times New Roman"/>
          <w:sz w:val="18"/>
          <w:szCs w:val="18"/>
          <w:lang w:val="ru-RU"/>
        </w:rPr>
      </w:pPr>
      <w:r w:rsidRPr="00DC77C8">
        <w:rPr>
          <w:sz w:val="18"/>
          <w:szCs w:val="18"/>
          <w:vertAlign w:val="superscript"/>
          <w:lang w:val="ru-RU"/>
        </w:rPr>
        <w:t xml:space="preserve">* </w:t>
      </w:r>
      <w:r w:rsidRPr="00DC77C8">
        <w:rPr>
          <w:sz w:val="18"/>
          <w:szCs w:val="18"/>
          <w:lang w:val="ru-RU"/>
        </w:rPr>
        <w:t>Средства, подлежащие возврату на 98-м совещании</w:t>
      </w:r>
    </w:p>
    <w:p w14:paraId="55C6E02B" w14:textId="77777777" w:rsidR="00DC77C8" w:rsidRPr="00DA4729" w:rsidRDefault="00DC77C8" w:rsidP="00DC77C8">
      <w:pPr>
        <w:spacing w:after="240"/>
        <w:contextualSpacing/>
        <w:jc w:val="left"/>
        <w:rPr>
          <w:rFonts w:eastAsia="Times New Roman"/>
          <w:sz w:val="18"/>
          <w:szCs w:val="18"/>
        </w:rPr>
      </w:pPr>
      <w:r w:rsidRPr="00DC77C8">
        <w:rPr>
          <w:sz w:val="18"/>
          <w:szCs w:val="18"/>
          <w:vertAlign w:val="superscript"/>
          <w:lang w:val="ru-RU"/>
        </w:rPr>
        <w:t xml:space="preserve">** </w:t>
      </w:r>
      <w:r w:rsidRPr="00DC77C8">
        <w:rPr>
          <w:sz w:val="18"/>
          <w:szCs w:val="18"/>
          <w:lang w:val="ru-RU"/>
        </w:rPr>
        <w:t xml:space="preserve">Остаток средств, подлежащий возврату на 98-м совещании после погашения невыполненных обязательств на сумму 155 618,46 долл. </w:t>
      </w:r>
      <w:r>
        <w:rPr>
          <w:sz w:val="18"/>
          <w:szCs w:val="18"/>
        </w:rPr>
        <w:t>США.</w:t>
      </w:r>
    </w:p>
    <w:p w14:paraId="6BCE5B18" w14:textId="77777777" w:rsidR="00293CFE" w:rsidRDefault="00293CFE" w:rsidP="00DC77C8">
      <w:pPr>
        <w:keepNext/>
        <w:widowControl w:val="0"/>
        <w:spacing w:before="240" w:after="240"/>
        <w:rPr>
          <w:b/>
          <w:bCs/>
          <w:lang w:val="ru-RU"/>
        </w:rPr>
      </w:pPr>
    </w:p>
    <w:p w14:paraId="4992AA7C" w14:textId="3EBCCB41" w:rsidR="00DC77C8" w:rsidRPr="00DA4729" w:rsidRDefault="00DC77C8" w:rsidP="00293CFE">
      <w:pPr>
        <w:keepNext/>
        <w:widowControl w:val="0"/>
        <w:spacing w:after="240"/>
        <w:rPr>
          <w:rFonts w:eastAsia="Times New Roman"/>
          <w:b/>
          <w:bCs/>
        </w:rPr>
      </w:pPr>
      <w:proofErr w:type="spellStart"/>
      <w:r>
        <w:rPr>
          <w:b/>
          <w:bCs/>
        </w:rPr>
        <w:t>Комментарии</w:t>
      </w:r>
      <w:proofErr w:type="spellEnd"/>
      <w:r>
        <w:rPr>
          <w:b/>
          <w:bCs/>
        </w:rPr>
        <w:t xml:space="preserve"> </w:t>
      </w:r>
      <w:proofErr w:type="spellStart"/>
      <w:r>
        <w:rPr>
          <w:b/>
          <w:bCs/>
        </w:rPr>
        <w:t>Секретариата</w:t>
      </w:r>
      <w:proofErr w:type="spellEnd"/>
    </w:p>
    <w:p w14:paraId="1AA34139" w14:textId="77777777" w:rsidR="00DC77C8" w:rsidRPr="00DC77C8" w:rsidRDefault="00DC77C8" w:rsidP="00DC77C8">
      <w:pPr>
        <w:numPr>
          <w:ilvl w:val="0"/>
          <w:numId w:val="1"/>
        </w:numPr>
        <w:spacing w:after="240"/>
        <w:outlineLvl w:val="0"/>
        <w:rPr>
          <w:rFonts w:eastAsia="Times New Roman"/>
          <w:lang w:val="ru-RU"/>
        </w:rPr>
      </w:pPr>
      <w:r w:rsidRPr="00DC77C8">
        <w:rPr>
          <w:lang w:val="ru-RU"/>
        </w:rPr>
        <w:t xml:space="preserve">Секретариат отмечает, что все незавершенные проекты в настоящее время в операционном отношении завершены, что представлен ДЗП по этапу </w:t>
      </w:r>
      <w:r>
        <w:t>I</w:t>
      </w:r>
      <w:r w:rsidRPr="00DC77C8">
        <w:rPr>
          <w:lang w:val="ru-RU"/>
        </w:rPr>
        <w:t xml:space="preserve"> ПОДПО, и что остатки средств по этапу </w:t>
      </w:r>
      <w:r>
        <w:t>I</w:t>
      </w:r>
      <w:r w:rsidRPr="00DC77C8">
        <w:rPr>
          <w:lang w:val="ru-RU"/>
        </w:rPr>
        <w:t xml:space="preserve"> ПОДПО и по НППО будут возвращены на 98-м и 99-м совещаниях соответственно. В соответствии с решением 87/40 </w:t>
      </w:r>
      <w:r>
        <w:t>c</w:t>
      </w:r>
      <w:r w:rsidRPr="00DC77C8">
        <w:rPr>
          <w:lang w:val="ru-RU"/>
        </w:rPr>
        <w:t xml:space="preserve">) второй транш ЮНИДО по этапу </w:t>
      </w:r>
      <w:r>
        <w:t>II</w:t>
      </w:r>
      <w:r w:rsidRPr="00DC77C8">
        <w:rPr>
          <w:lang w:val="ru-RU"/>
        </w:rPr>
        <w:t xml:space="preserve"> ПОДПО для Ирака может быть представлен на рассмотрение Исполнительного комитета только после того, как в Секретариат будут представлены ДЗП по НППО и по проекту конверсии на предприятии «</w:t>
      </w:r>
      <w:r>
        <w:t>Light</w:t>
      </w:r>
      <w:r w:rsidRPr="00DC77C8">
        <w:rPr>
          <w:lang w:val="ru-RU"/>
        </w:rPr>
        <w:t xml:space="preserve"> </w:t>
      </w:r>
      <w:r>
        <w:t>Industries</w:t>
      </w:r>
      <w:r w:rsidRPr="00DC77C8">
        <w:rPr>
          <w:lang w:val="ru-RU"/>
        </w:rPr>
        <w:t>».</w:t>
      </w:r>
    </w:p>
    <w:p w14:paraId="0409E9F3" w14:textId="77777777" w:rsidR="00DC77C8" w:rsidRPr="00DA4729" w:rsidRDefault="00DC77C8" w:rsidP="00DC77C8">
      <w:pPr>
        <w:spacing w:after="240"/>
        <w:outlineLvl w:val="0"/>
        <w:rPr>
          <w:rFonts w:eastAsia="Times New Roman"/>
        </w:rPr>
      </w:pPr>
      <w:proofErr w:type="spellStart"/>
      <w:r>
        <w:rPr>
          <w:b/>
          <w:bCs/>
        </w:rPr>
        <w:lastRenderedPageBreak/>
        <w:t>Рекомендация</w:t>
      </w:r>
      <w:proofErr w:type="spellEnd"/>
    </w:p>
    <w:p w14:paraId="0B60B246" w14:textId="77777777" w:rsidR="00DC77C8" w:rsidRPr="00DA4729" w:rsidRDefault="00DC77C8" w:rsidP="00DC77C8">
      <w:pPr>
        <w:numPr>
          <w:ilvl w:val="0"/>
          <w:numId w:val="1"/>
        </w:numPr>
        <w:spacing w:after="240"/>
        <w:outlineLvl w:val="0"/>
        <w:rPr>
          <w:rFonts w:eastAsia="Times New Roman"/>
        </w:rPr>
      </w:pPr>
      <w:proofErr w:type="spellStart"/>
      <w:r>
        <w:t>Исполнительный</w:t>
      </w:r>
      <w:proofErr w:type="spellEnd"/>
      <w:r>
        <w:t xml:space="preserve"> </w:t>
      </w:r>
      <w:proofErr w:type="spellStart"/>
      <w:r>
        <w:t>комитет</w:t>
      </w:r>
      <w:proofErr w:type="spellEnd"/>
      <w:r>
        <w:t xml:space="preserve">, </w:t>
      </w:r>
      <w:proofErr w:type="spellStart"/>
      <w:r>
        <w:t>возможно</w:t>
      </w:r>
      <w:proofErr w:type="spellEnd"/>
      <w:r>
        <w:t xml:space="preserve">, </w:t>
      </w:r>
      <w:proofErr w:type="spellStart"/>
      <w:r>
        <w:t>пожелает</w:t>
      </w:r>
      <w:proofErr w:type="spellEnd"/>
      <w:r>
        <w:t>:</w:t>
      </w:r>
    </w:p>
    <w:p w14:paraId="17A3D43D" w14:textId="77777777" w:rsidR="00DC77C8" w:rsidRPr="00DC77C8" w:rsidRDefault="00DC77C8" w:rsidP="00DC77C8">
      <w:pPr>
        <w:numPr>
          <w:ilvl w:val="1"/>
          <w:numId w:val="13"/>
        </w:numPr>
        <w:spacing w:after="240"/>
        <w:outlineLvl w:val="1"/>
        <w:rPr>
          <w:rFonts w:eastAsia="Times New Roman"/>
          <w:lang w:val="ru-RU"/>
        </w:rPr>
      </w:pPr>
      <w:r w:rsidRPr="00DC77C8">
        <w:rPr>
          <w:lang w:val="ru-RU"/>
        </w:rPr>
        <w:t xml:space="preserve">принять к сведению окончательные доклады о прогрессе в завершении второго транша этапа </w:t>
      </w:r>
      <w:r>
        <w:t>I</w:t>
      </w:r>
      <w:r w:rsidRPr="00DC77C8">
        <w:rPr>
          <w:lang w:val="ru-RU"/>
        </w:rPr>
        <w:t xml:space="preserve"> плана организационной деятельности по поэтапному отказу от ГХФУ (</w:t>
      </w:r>
      <w:r>
        <w:t>IRQ</w:t>
      </w:r>
      <w:r w:rsidRPr="00DC77C8">
        <w:rPr>
          <w:lang w:val="ru-RU"/>
        </w:rPr>
        <w:t>/</w:t>
      </w:r>
      <w:r>
        <w:t>PHA</w:t>
      </w:r>
      <w:r w:rsidRPr="00DC77C8">
        <w:rPr>
          <w:lang w:val="ru-RU"/>
        </w:rPr>
        <w:t>/74/</w:t>
      </w:r>
      <w:r>
        <w:t>INV</w:t>
      </w:r>
      <w:r w:rsidRPr="00DC77C8">
        <w:rPr>
          <w:lang w:val="ru-RU"/>
        </w:rPr>
        <w:t>/23), первого транша национального плана поэтапного отказа (</w:t>
      </w:r>
      <w:r>
        <w:t>IRQ</w:t>
      </w:r>
      <w:r w:rsidRPr="00DC77C8">
        <w:rPr>
          <w:lang w:val="ru-RU"/>
        </w:rPr>
        <w:t>/</w:t>
      </w:r>
      <w:r>
        <w:t>PHA</w:t>
      </w:r>
      <w:r w:rsidRPr="00DC77C8">
        <w:rPr>
          <w:lang w:val="ru-RU"/>
        </w:rPr>
        <w:t>/58/</w:t>
      </w:r>
      <w:r>
        <w:t>INV</w:t>
      </w:r>
      <w:r w:rsidRPr="00DC77C8">
        <w:rPr>
          <w:lang w:val="ru-RU"/>
        </w:rPr>
        <w:t>/09) и проекта замены хладагента ХФУ-12 на изобутан и вспенивающего агента ХФУ-11 на циклопентан в производстве бытовых холодильников и морозильных камер на предприятии «</w:t>
      </w:r>
      <w:r>
        <w:t>Light</w:t>
      </w:r>
      <w:r w:rsidRPr="00DC77C8">
        <w:rPr>
          <w:lang w:val="ru-RU"/>
        </w:rPr>
        <w:t xml:space="preserve"> </w:t>
      </w:r>
      <w:r>
        <w:t>Industries</w:t>
      </w:r>
      <w:r w:rsidRPr="00DC77C8">
        <w:rPr>
          <w:lang w:val="ru-RU"/>
        </w:rPr>
        <w:t>» для Ирака (</w:t>
      </w:r>
      <w:r>
        <w:t>IRQ</w:t>
      </w:r>
      <w:r w:rsidRPr="00DC77C8">
        <w:rPr>
          <w:lang w:val="ru-RU"/>
        </w:rPr>
        <w:t>/</w:t>
      </w:r>
      <w:r>
        <w:t>REF</w:t>
      </w:r>
      <w:r w:rsidRPr="00DC77C8">
        <w:rPr>
          <w:lang w:val="ru-RU"/>
        </w:rPr>
        <w:t>/57/</w:t>
      </w:r>
      <w:r>
        <w:t>INV</w:t>
      </w:r>
      <w:r w:rsidRPr="00DC77C8">
        <w:rPr>
          <w:lang w:val="ru-RU"/>
        </w:rPr>
        <w:t xml:space="preserve">/07), представленные ЮНИДО и содержащиеся в документе </w:t>
      </w:r>
      <w:r>
        <w:t>UNEP</w:t>
      </w:r>
      <w:r w:rsidRPr="00DC77C8">
        <w:rPr>
          <w:lang w:val="ru-RU"/>
        </w:rPr>
        <w:t>/</w:t>
      </w:r>
      <w:r>
        <w:t>OzL</w:t>
      </w:r>
      <w:r w:rsidRPr="00DC77C8">
        <w:rPr>
          <w:lang w:val="ru-RU"/>
        </w:rPr>
        <w:t>.</w:t>
      </w:r>
      <w:r>
        <w:t>Pro</w:t>
      </w:r>
      <w:r w:rsidRPr="00DC77C8">
        <w:rPr>
          <w:lang w:val="ru-RU"/>
        </w:rPr>
        <w:t>/</w:t>
      </w:r>
      <w:r>
        <w:t>ExCom</w:t>
      </w:r>
      <w:r w:rsidRPr="00DC77C8">
        <w:rPr>
          <w:lang w:val="ru-RU"/>
        </w:rPr>
        <w:t xml:space="preserve">/98/6; и </w:t>
      </w:r>
    </w:p>
    <w:p w14:paraId="0311F378" w14:textId="77777777" w:rsidR="00DC77C8" w:rsidRPr="00DC77C8" w:rsidRDefault="00DC77C8" w:rsidP="00DC77C8">
      <w:pPr>
        <w:numPr>
          <w:ilvl w:val="1"/>
          <w:numId w:val="13"/>
        </w:numPr>
        <w:spacing w:after="240"/>
        <w:outlineLvl w:val="1"/>
        <w:rPr>
          <w:rFonts w:eastAsia="Times New Roman"/>
          <w:lang w:val="ru-RU"/>
        </w:rPr>
      </w:pPr>
      <w:r w:rsidRPr="00DC77C8">
        <w:rPr>
          <w:lang w:val="ru-RU"/>
        </w:rPr>
        <w:t xml:space="preserve">поручить ЮНИДО представить доклады о завершении проектов </w:t>
      </w:r>
      <w:r>
        <w:t>IRQ</w:t>
      </w:r>
      <w:r w:rsidRPr="00DC77C8">
        <w:rPr>
          <w:lang w:val="ru-RU"/>
        </w:rPr>
        <w:t>/</w:t>
      </w:r>
      <w:r>
        <w:t>PHA</w:t>
      </w:r>
      <w:r w:rsidRPr="00DC77C8">
        <w:rPr>
          <w:lang w:val="ru-RU"/>
        </w:rPr>
        <w:t>/58/</w:t>
      </w:r>
      <w:r>
        <w:t>INV</w:t>
      </w:r>
      <w:r w:rsidRPr="00DC77C8">
        <w:rPr>
          <w:lang w:val="ru-RU"/>
        </w:rPr>
        <w:t xml:space="preserve">/09 и </w:t>
      </w:r>
      <w:r>
        <w:t>IRQ</w:t>
      </w:r>
      <w:r w:rsidRPr="00DC77C8">
        <w:rPr>
          <w:lang w:val="ru-RU"/>
        </w:rPr>
        <w:t>/</w:t>
      </w:r>
      <w:r>
        <w:t>REF</w:t>
      </w:r>
      <w:r w:rsidRPr="00DC77C8">
        <w:rPr>
          <w:lang w:val="ru-RU"/>
        </w:rPr>
        <w:t>/57/</w:t>
      </w:r>
      <w:r>
        <w:t>INV</w:t>
      </w:r>
      <w:r w:rsidRPr="00DC77C8">
        <w:rPr>
          <w:lang w:val="ru-RU"/>
        </w:rPr>
        <w:t xml:space="preserve">/07 до начала 99-го совещания, с тем чтобы обеспечить возможность рассмотрения вопроса о выделении ЮНИДО второго транша этапа </w:t>
      </w:r>
      <w:r>
        <w:t>II</w:t>
      </w:r>
      <w:r w:rsidRPr="00DC77C8">
        <w:rPr>
          <w:lang w:val="ru-RU"/>
        </w:rPr>
        <w:t xml:space="preserve"> ПОДПО в соответствии с решением 87/40 </w:t>
      </w:r>
      <w:r>
        <w:t>c</w:t>
      </w:r>
      <w:r w:rsidRPr="00DC77C8">
        <w:rPr>
          <w:lang w:val="ru-RU"/>
        </w:rPr>
        <w:t>).</w:t>
      </w:r>
    </w:p>
    <w:p w14:paraId="62B5E4C2" w14:textId="77777777" w:rsidR="00DC77C8" w:rsidRPr="00DC77C8" w:rsidRDefault="00DC77C8" w:rsidP="00DC77C8">
      <w:pPr>
        <w:ind w:left="720"/>
        <w:jc w:val="left"/>
        <w:rPr>
          <w:b/>
          <w:bCs/>
          <w:lang w:val="ru-RU"/>
        </w:rPr>
      </w:pPr>
      <w:r w:rsidRPr="00DC77C8">
        <w:rPr>
          <w:b/>
          <w:bCs/>
          <w:u w:val="single"/>
          <w:lang w:val="ru-RU"/>
        </w:rPr>
        <w:t xml:space="preserve">Кувейт: </w:t>
      </w:r>
      <w:r w:rsidRPr="00293CFE">
        <w:rPr>
          <w:b/>
          <w:bCs/>
          <w:u w:val="single"/>
          <w:lang w:val="ru-RU"/>
        </w:rPr>
        <w:t xml:space="preserve">План организационной деятельности по поэтапному отказу от ГХФУ (Этап </w:t>
      </w:r>
      <w:r w:rsidRPr="00293CFE">
        <w:rPr>
          <w:b/>
          <w:bCs/>
          <w:u w:val="single"/>
        </w:rPr>
        <w:t>II</w:t>
      </w:r>
      <w:r w:rsidRPr="00293CFE">
        <w:rPr>
          <w:b/>
          <w:bCs/>
          <w:u w:val="single"/>
          <w:lang w:val="ru-RU"/>
        </w:rPr>
        <w:t>. Запрос на продление сроков завершения проекта)</w:t>
      </w:r>
      <w:r w:rsidRPr="00DC77C8">
        <w:rPr>
          <w:b/>
          <w:bCs/>
          <w:lang w:val="ru-RU"/>
        </w:rPr>
        <w:t xml:space="preserve"> (ЮНЕП и ЮНИДО)</w:t>
      </w:r>
    </w:p>
    <w:p w14:paraId="7715E016" w14:textId="77777777" w:rsidR="00DC77C8" w:rsidRPr="00DC77C8" w:rsidRDefault="00DC77C8" w:rsidP="00DC77C8">
      <w:pPr>
        <w:jc w:val="left"/>
        <w:rPr>
          <w:b/>
          <w:bCs/>
          <w:lang w:val="ru-RU"/>
        </w:rPr>
      </w:pPr>
    </w:p>
    <w:p w14:paraId="1D429545" w14:textId="77777777" w:rsidR="00DC77C8" w:rsidRPr="00DC77C8" w:rsidRDefault="00DC77C8" w:rsidP="00DC77C8">
      <w:pPr>
        <w:jc w:val="left"/>
        <w:rPr>
          <w:b/>
          <w:bCs/>
          <w:lang w:val="ru-RU"/>
        </w:rPr>
      </w:pPr>
      <w:r w:rsidRPr="00DC77C8">
        <w:rPr>
          <w:b/>
          <w:bCs/>
          <w:lang w:val="ru-RU"/>
        </w:rPr>
        <w:t>История вопроса</w:t>
      </w:r>
    </w:p>
    <w:p w14:paraId="1E65337D" w14:textId="77777777" w:rsidR="00DC77C8" w:rsidRPr="00DC77C8" w:rsidRDefault="00DC77C8" w:rsidP="00DC77C8">
      <w:pPr>
        <w:jc w:val="left"/>
        <w:rPr>
          <w:b/>
          <w:bCs/>
          <w:lang w:val="ru-RU"/>
        </w:rPr>
      </w:pPr>
    </w:p>
    <w:p w14:paraId="2B74F776" w14:textId="4E855C24" w:rsidR="00DC77C8" w:rsidRPr="00DC77C8" w:rsidRDefault="00DC77C8" w:rsidP="00DC77C8">
      <w:pPr>
        <w:pStyle w:val="Heading1"/>
        <w:rPr>
          <w:lang w:val="ru-RU"/>
        </w:rPr>
      </w:pPr>
      <w:r w:rsidRPr="00DC77C8">
        <w:rPr>
          <w:lang w:val="ru-RU"/>
        </w:rPr>
        <w:t xml:space="preserve">На 88-м совещании Исполнительный комитет утвердил этап </w:t>
      </w:r>
      <w:r>
        <w:t>II</w:t>
      </w:r>
      <w:r w:rsidRPr="00DC77C8">
        <w:rPr>
          <w:lang w:val="ru-RU"/>
        </w:rPr>
        <w:t xml:space="preserve"> плана организационной деятельности по поэтапному отказу от ГХФУ (ПОДПО) для Кувейта, который будет осуществляться ЮНЕП и ЮНИДО, на период </w:t>
      </w:r>
      <w:r w:rsidR="00414D96" w:rsidRPr="00DC77C8">
        <w:rPr>
          <w:lang w:val="ru-RU"/>
        </w:rPr>
        <w:t xml:space="preserve">2021–2025 </w:t>
      </w:r>
      <w:r w:rsidRPr="00DC77C8">
        <w:rPr>
          <w:lang w:val="ru-RU"/>
        </w:rPr>
        <w:t xml:space="preserve">гг. с целью сокращения потребления ГХФУ на 67,5 процента от базового уровня страны (решение 88/51). Второй транш, утвержденный на 95-м совещании, в настоящее время находится в стадии реализации. Представление третьего и последнего транша было запланировано на 2025 год, а полное завершение ПОДПО – на декабрь 2026 года в соответствии с Соглашением между правительством и Исполнительным комитетом. </w:t>
      </w:r>
    </w:p>
    <w:p w14:paraId="4146346C" w14:textId="77777777" w:rsidR="00DC77C8" w:rsidRPr="002E5D3F" w:rsidRDefault="00DC77C8" w:rsidP="00DC77C8">
      <w:pPr>
        <w:jc w:val="left"/>
        <w:rPr>
          <w:b/>
          <w:bCs/>
        </w:rPr>
      </w:pPr>
      <w:proofErr w:type="spellStart"/>
      <w:r>
        <w:rPr>
          <w:b/>
          <w:bCs/>
        </w:rPr>
        <w:t>Запрос</w:t>
      </w:r>
      <w:proofErr w:type="spellEnd"/>
      <w:r>
        <w:rPr>
          <w:b/>
          <w:bCs/>
        </w:rPr>
        <w:t xml:space="preserve"> </w:t>
      </w:r>
      <w:proofErr w:type="spellStart"/>
      <w:r>
        <w:rPr>
          <w:b/>
          <w:bCs/>
        </w:rPr>
        <w:t>на</w:t>
      </w:r>
      <w:proofErr w:type="spellEnd"/>
      <w:r>
        <w:rPr>
          <w:b/>
          <w:bCs/>
        </w:rPr>
        <w:t xml:space="preserve"> </w:t>
      </w:r>
      <w:proofErr w:type="spellStart"/>
      <w:r>
        <w:rPr>
          <w:b/>
          <w:bCs/>
        </w:rPr>
        <w:t>продление</w:t>
      </w:r>
      <w:proofErr w:type="spellEnd"/>
    </w:p>
    <w:p w14:paraId="3D55E2CF" w14:textId="77777777" w:rsidR="00DC77C8" w:rsidRPr="002E5D3F" w:rsidRDefault="00DC77C8" w:rsidP="00DC77C8">
      <w:pPr>
        <w:jc w:val="left"/>
        <w:rPr>
          <w:b/>
          <w:bCs/>
        </w:rPr>
      </w:pPr>
    </w:p>
    <w:p w14:paraId="22EAF54B" w14:textId="77777777" w:rsidR="00DC77C8" w:rsidRPr="00DC77C8" w:rsidRDefault="00DC77C8" w:rsidP="00DC77C8">
      <w:pPr>
        <w:pStyle w:val="Heading1"/>
        <w:rPr>
          <w:lang w:val="ru-RU"/>
        </w:rPr>
      </w:pPr>
      <w:r w:rsidRPr="00DC77C8">
        <w:rPr>
          <w:lang w:val="ru-RU"/>
        </w:rPr>
        <w:t>С середины 2025 года Кувейт столкнулся с исключительными обстоятельствами, вызванными событиями в регионе, которые повлияли на общую эксплуатационную среду и способность осуществлять запланированные мероприятия в рамках проекта. Кроме того, изменения в руководстве Государственного управления по охране окружающей среды (</w:t>
      </w:r>
      <w:r>
        <w:t>EPA</w:t>
      </w:r>
      <w:r w:rsidRPr="00DC77C8">
        <w:rPr>
          <w:lang w:val="ru-RU"/>
        </w:rPr>
        <w:t xml:space="preserve">) в мае 2025 года привели к переходным корректировкам, которые повлияли на процессы координации и принятия решений, имеющие решающее значение для надлежащего и своевременного осуществления запланированных мероприятий. </w:t>
      </w:r>
    </w:p>
    <w:p w14:paraId="2AD10CC6" w14:textId="77777777" w:rsidR="00DC77C8" w:rsidRPr="00DC77C8" w:rsidRDefault="00DC77C8" w:rsidP="00DC77C8">
      <w:pPr>
        <w:pStyle w:val="Heading1"/>
        <w:rPr>
          <w:lang w:val="ru-RU"/>
        </w:rPr>
      </w:pPr>
      <w:r w:rsidRPr="00DC77C8">
        <w:rPr>
          <w:lang w:val="ru-RU"/>
        </w:rPr>
        <w:t xml:space="preserve">В рамках осуществления проекта под руководством ЮНЕП был достигнут прогресс в осуществлении ключевых мероприятий, включая подписание соглашений о сотрудничестве по проекту в отношении обоих траншей и первоначальные выплаты в </w:t>
      </w:r>
      <w:r>
        <w:t>EPA</w:t>
      </w:r>
      <w:r w:rsidRPr="00DC77C8">
        <w:rPr>
          <w:lang w:val="ru-RU"/>
        </w:rPr>
        <w:t xml:space="preserve">; тем не менее, выполнение ряда мероприятий остается нерешенным до урегулирования вышеуказанных обстоятельств. В соответствии с планом осуществления ЮНИДО был создан и начал функционировать центр по регенерации; в </w:t>
      </w:r>
      <w:r>
        <w:t>EPA</w:t>
      </w:r>
      <w:r w:rsidRPr="00DC77C8">
        <w:rPr>
          <w:lang w:val="ru-RU"/>
        </w:rPr>
        <w:t xml:space="preserve"> было поставлено лабораторное оборудование; были выполнены задачи по определению учебных центров и разработке систем сертификации. Однако поставка определенного оборудования для учебных центров, а также оборудования для лаборатории центра по рекуперации, рециркуляции и регенерации по-прежнему не осуществлена из-за ограничений на перевозки, связанных с ситуацией в регионе; после поставки оборудование будет установлено и введено в эксплуатацию. </w:t>
      </w:r>
    </w:p>
    <w:p w14:paraId="30E3C932" w14:textId="77777777" w:rsidR="00DC77C8" w:rsidRPr="00DC77C8" w:rsidRDefault="00DC77C8" w:rsidP="00DC77C8">
      <w:pPr>
        <w:pStyle w:val="Heading1"/>
        <w:rPr>
          <w:lang w:val="ru-RU"/>
        </w:rPr>
      </w:pPr>
      <w:r w:rsidRPr="00DC77C8">
        <w:rPr>
          <w:lang w:val="ru-RU"/>
        </w:rPr>
        <w:lastRenderedPageBreak/>
        <w:t>В свете вышеизложенного ЮНЕП от имени правительства Кувейта подала запрос на продление срока реализации проекта до 31 декабря 2027 года для обеспечения возможности завершения всех оставшихся мероприятий.</w:t>
      </w:r>
    </w:p>
    <w:p w14:paraId="2DAA3EA9" w14:textId="77777777" w:rsidR="00DC77C8" w:rsidRDefault="00DC77C8" w:rsidP="00DC77C8">
      <w:pPr>
        <w:jc w:val="left"/>
        <w:rPr>
          <w:b/>
          <w:bCs/>
        </w:rPr>
      </w:pPr>
      <w:proofErr w:type="spellStart"/>
      <w:r>
        <w:rPr>
          <w:b/>
          <w:bCs/>
        </w:rPr>
        <w:t>Комментарии</w:t>
      </w:r>
      <w:proofErr w:type="spellEnd"/>
      <w:r>
        <w:rPr>
          <w:b/>
          <w:bCs/>
        </w:rPr>
        <w:t xml:space="preserve"> </w:t>
      </w:r>
      <w:proofErr w:type="spellStart"/>
      <w:r>
        <w:rPr>
          <w:b/>
          <w:bCs/>
        </w:rPr>
        <w:t>Секретариата</w:t>
      </w:r>
      <w:proofErr w:type="spellEnd"/>
    </w:p>
    <w:p w14:paraId="77329569" w14:textId="77777777" w:rsidR="00DC77C8" w:rsidRPr="0080231F" w:rsidRDefault="00DC77C8" w:rsidP="00DC77C8">
      <w:pPr>
        <w:jc w:val="left"/>
        <w:rPr>
          <w:b/>
          <w:bCs/>
        </w:rPr>
      </w:pPr>
    </w:p>
    <w:p w14:paraId="6A9AC9F0" w14:textId="77777777" w:rsidR="00DC77C8" w:rsidRPr="00DC77C8" w:rsidRDefault="00DC77C8" w:rsidP="00DC77C8">
      <w:pPr>
        <w:pStyle w:val="Heading1"/>
        <w:rPr>
          <w:b/>
          <w:bCs/>
          <w:lang w:val="ru-RU"/>
        </w:rPr>
      </w:pPr>
      <w:r w:rsidRPr="00DC77C8">
        <w:rPr>
          <w:lang w:val="ru-RU"/>
        </w:rPr>
        <w:t xml:space="preserve">Секретариат отмечает трудности, с которыми столкнулось правительство Кувейта при реализации этапа </w:t>
      </w:r>
      <w:r>
        <w:t>II</w:t>
      </w:r>
      <w:r w:rsidRPr="00DC77C8">
        <w:rPr>
          <w:lang w:val="ru-RU"/>
        </w:rPr>
        <w:t xml:space="preserve"> своего ПОДПО, что привело к задержке завершения планирования и осуществления ряда мероприятий. Секретариат запросил у ЮНЕП и ЮНИДО разъяснения относительно текущего статуса осуществления и мер, принятых для обеспечения завершения проекта в рамках запрошенных продленных сроков. ЮНЕП и ЮНИДО подтвердили, что ситуация находится под активным контролем, что позволяет обоим учреждениям-исполнителям добиваться существенного прогресса, что представление третьего и последнего транша запланировано на 99-е совещание и что все оставшиеся мероприятия, как ожидается, будут завершены к 31 декабря 2027 года.</w:t>
      </w:r>
    </w:p>
    <w:p w14:paraId="4F41F280" w14:textId="77777777" w:rsidR="00DC77C8" w:rsidRPr="0080231F" w:rsidRDefault="00DC77C8" w:rsidP="00DC77C8">
      <w:pPr>
        <w:pStyle w:val="Heading1"/>
        <w:numPr>
          <w:ilvl w:val="0"/>
          <w:numId w:val="0"/>
        </w:numPr>
        <w:rPr>
          <w:b/>
          <w:bCs/>
        </w:rPr>
      </w:pPr>
      <w:proofErr w:type="spellStart"/>
      <w:r>
        <w:rPr>
          <w:b/>
          <w:bCs/>
        </w:rPr>
        <w:t>Рекомендация</w:t>
      </w:r>
      <w:proofErr w:type="spellEnd"/>
      <w:r>
        <w:rPr>
          <w:b/>
          <w:bCs/>
        </w:rPr>
        <w:t xml:space="preserve"> </w:t>
      </w:r>
    </w:p>
    <w:p w14:paraId="3000EB13" w14:textId="77777777" w:rsidR="00DC77C8" w:rsidRDefault="00DC77C8" w:rsidP="00DC77C8">
      <w:pPr>
        <w:pStyle w:val="Heading1"/>
      </w:pPr>
      <w:proofErr w:type="spellStart"/>
      <w:r>
        <w:t>Исполнительный</w:t>
      </w:r>
      <w:proofErr w:type="spellEnd"/>
      <w:r>
        <w:t xml:space="preserve"> </w:t>
      </w:r>
      <w:proofErr w:type="spellStart"/>
      <w:r>
        <w:t>комитет</w:t>
      </w:r>
      <w:proofErr w:type="spellEnd"/>
      <w:r>
        <w:t xml:space="preserve">, </w:t>
      </w:r>
      <w:proofErr w:type="spellStart"/>
      <w:r>
        <w:t>возможно</w:t>
      </w:r>
      <w:proofErr w:type="spellEnd"/>
      <w:r>
        <w:t xml:space="preserve">, </w:t>
      </w:r>
      <w:proofErr w:type="spellStart"/>
      <w:r>
        <w:t>пожелает</w:t>
      </w:r>
      <w:proofErr w:type="spellEnd"/>
      <w:r>
        <w:t xml:space="preserve">: </w:t>
      </w:r>
    </w:p>
    <w:p w14:paraId="2E46F1D3" w14:textId="77777777" w:rsidR="00DC77C8" w:rsidRPr="00DC77C8" w:rsidRDefault="00DC77C8" w:rsidP="00DC77C8">
      <w:pPr>
        <w:pStyle w:val="Heading2"/>
        <w:rPr>
          <w:lang w:val="ru-RU"/>
        </w:rPr>
      </w:pPr>
      <w:r w:rsidRPr="00DC77C8">
        <w:rPr>
          <w:lang w:val="ru-RU"/>
        </w:rPr>
        <w:t xml:space="preserve">принять к сведению запрос о продлении этапа </w:t>
      </w:r>
      <w:r>
        <w:t>II</w:t>
      </w:r>
      <w:r w:rsidRPr="00DC77C8">
        <w:rPr>
          <w:lang w:val="ru-RU"/>
        </w:rPr>
        <w:t xml:space="preserve"> плана организационной деятельности по поэтапному отказу от ГХФУ для Кувейта, представленный ЮНЕП и содержащийся в документе </w:t>
      </w:r>
      <w:r>
        <w:t>UNEP</w:t>
      </w:r>
      <w:r w:rsidRPr="00DC77C8">
        <w:rPr>
          <w:lang w:val="ru-RU"/>
        </w:rPr>
        <w:t>/</w:t>
      </w:r>
      <w:r>
        <w:t>OzL</w:t>
      </w:r>
      <w:r w:rsidRPr="00DC77C8">
        <w:rPr>
          <w:lang w:val="ru-RU"/>
        </w:rPr>
        <w:t>.</w:t>
      </w:r>
      <w:r>
        <w:t>Pro</w:t>
      </w:r>
      <w:r w:rsidRPr="00DC77C8">
        <w:rPr>
          <w:lang w:val="ru-RU"/>
        </w:rPr>
        <w:t>/</w:t>
      </w:r>
      <w:r>
        <w:t>ExCom</w:t>
      </w:r>
      <w:r w:rsidRPr="00DC77C8">
        <w:rPr>
          <w:lang w:val="ru-RU"/>
        </w:rPr>
        <w:t>/98/6; и</w:t>
      </w:r>
    </w:p>
    <w:p w14:paraId="72B7EEC9" w14:textId="77777777" w:rsidR="00DC77C8" w:rsidRPr="00DC77C8" w:rsidRDefault="00DC77C8" w:rsidP="00DC77C8">
      <w:pPr>
        <w:pStyle w:val="Heading2"/>
        <w:rPr>
          <w:lang w:val="ru-RU"/>
        </w:rPr>
      </w:pPr>
      <w:r w:rsidRPr="00DC77C8">
        <w:rPr>
          <w:lang w:val="ru-RU"/>
        </w:rPr>
        <w:t xml:space="preserve">утвердить, в порядке исключения и при условии, что дальнейшее продление запрашиваться не будет, продление срока завершения проекта, упомянутого в подпункте </w:t>
      </w:r>
      <w:r>
        <w:t>a</w:t>
      </w:r>
      <w:r w:rsidRPr="00DC77C8">
        <w:rPr>
          <w:lang w:val="ru-RU"/>
        </w:rPr>
        <w:t>) выше, до 31 декабря 2027 года.</w:t>
      </w:r>
    </w:p>
    <w:p w14:paraId="15508BA2" w14:textId="2F55C135" w:rsidR="00DC77C8" w:rsidRPr="00DC77C8" w:rsidRDefault="00DC77C8" w:rsidP="00DC77C8">
      <w:pPr>
        <w:spacing w:after="240"/>
        <w:ind w:left="720"/>
        <w:rPr>
          <w:rFonts w:eastAsia="Times New Roman"/>
          <w:b/>
          <w:bCs/>
          <w:u w:val="single"/>
          <w:lang w:val="ru-RU"/>
        </w:rPr>
      </w:pPr>
      <w:r w:rsidRPr="00DC77C8">
        <w:rPr>
          <w:b/>
          <w:bCs/>
          <w:u w:val="single"/>
          <w:lang w:val="ru-RU"/>
        </w:rPr>
        <w:t xml:space="preserve">Мавритания: </w:t>
      </w:r>
      <w:r w:rsidRPr="00293CFE">
        <w:rPr>
          <w:b/>
          <w:bCs/>
          <w:u w:val="single"/>
          <w:lang w:val="ru-RU"/>
        </w:rPr>
        <w:t xml:space="preserve">План организационной деятельности по поэтапному отказу от ГХФУ (Этап </w:t>
      </w:r>
      <w:r w:rsidRPr="00293CFE">
        <w:rPr>
          <w:b/>
          <w:bCs/>
          <w:u w:val="single"/>
        </w:rPr>
        <w:t>I</w:t>
      </w:r>
      <w:r w:rsidRPr="00293CFE">
        <w:rPr>
          <w:b/>
          <w:bCs/>
          <w:u w:val="single"/>
          <w:lang w:val="ru-RU"/>
        </w:rPr>
        <w:t xml:space="preserve">. Доклад о ходе выполнения рабочей программы, связанной с </w:t>
      </w:r>
      <w:r w:rsidR="00293CFE" w:rsidRPr="00293CFE">
        <w:rPr>
          <w:b/>
          <w:bCs/>
          <w:u w:val="single"/>
          <w:lang w:val="ru-RU"/>
        </w:rPr>
        <w:t>третьим</w:t>
      </w:r>
      <w:r w:rsidRPr="00293CFE">
        <w:rPr>
          <w:b/>
          <w:bCs/>
          <w:u w:val="single"/>
          <w:lang w:val="ru-RU"/>
        </w:rPr>
        <w:t xml:space="preserve"> и последним траншем)</w:t>
      </w:r>
      <w:r w:rsidRPr="00DC77C8">
        <w:rPr>
          <w:b/>
          <w:bCs/>
          <w:lang w:val="ru-RU"/>
        </w:rPr>
        <w:t xml:space="preserve"> (ЮНЕП и ЮНИДО)</w:t>
      </w:r>
    </w:p>
    <w:p w14:paraId="4E098E02" w14:textId="77777777" w:rsidR="00DC77C8" w:rsidRPr="001341D3" w:rsidRDefault="00DC77C8" w:rsidP="00DC77C8">
      <w:pPr>
        <w:spacing w:after="240"/>
        <w:rPr>
          <w:rFonts w:eastAsia="Times New Roman"/>
          <w:b/>
          <w:bCs/>
        </w:rPr>
      </w:pPr>
      <w:proofErr w:type="spellStart"/>
      <w:r>
        <w:rPr>
          <w:b/>
          <w:bCs/>
        </w:rPr>
        <w:t>История</w:t>
      </w:r>
      <w:proofErr w:type="spellEnd"/>
      <w:r>
        <w:rPr>
          <w:b/>
          <w:bCs/>
        </w:rPr>
        <w:t xml:space="preserve"> </w:t>
      </w:r>
      <w:proofErr w:type="spellStart"/>
      <w:r>
        <w:rPr>
          <w:b/>
          <w:bCs/>
        </w:rPr>
        <w:t>вопроса</w:t>
      </w:r>
      <w:proofErr w:type="spellEnd"/>
    </w:p>
    <w:p w14:paraId="5F99B97E" w14:textId="366C7598" w:rsidR="00DC77C8" w:rsidRPr="00DC77C8" w:rsidRDefault="00DC77C8" w:rsidP="00DC77C8">
      <w:pPr>
        <w:pStyle w:val="Heading1"/>
        <w:rPr>
          <w:lang w:val="ru-RU"/>
        </w:rPr>
      </w:pPr>
      <w:r w:rsidRPr="00DC77C8">
        <w:rPr>
          <w:lang w:val="ru-RU"/>
        </w:rPr>
        <w:t xml:space="preserve">Утверждая третий и последний транш этапа </w:t>
      </w:r>
      <w:r>
        <w:t>I</w:t>
      </w:r>
      <w:r w:rsidRPr="00DC77C8">
        <w:rPr>
          <w:lang w:val="ru-RU"/>
        </w:rPr>
        <w:t xml:space="preserve"> плана организационной деятельности по поэтапному отказу от ГХФУ (ПОДПО) для Мавритании, Исполнительный комитет поручил правительству Мавритании, ЮНЕП и ЮНИДО представить на 98-м совещании доклад о ходе осуществления оставшихся мероприятий в рамках этапа </w:t>
      </w:r>
      <w:r>
        <w:t>I</w:t>
      </w:r>
      <w:r w:rsidRPr="00DC77C8">
        <w:rPr>
          <w:lang w:val="ru-RU"/>
        </w:rPr>
        <w:t xml:space="preserve"> ПОДПО, включая результаты оценки технико-экономической целесообразности с подробным указанием того, будет ли национальная схема рекуперации, рециркуляции и регенерации (РРР) для Мавритании устойчивой или нет, операционную структуру этой схемы и ее связи с существующими центрами по рекуперации, а также оборудование, которое необходимо закупить</w:t>
      </w:r>
      <w:r>
        <w:rPr>
          <w:rStyle w:val="FootnoteReference"/>
          <w:lang w:eastAsia="en-US"/>
        </w:rPr>
        <w:footnoteReference w:id="8"/>
      </w:r>
      <w:r w:rsidR="001439F4" w:rsidRPr="001439F4">
        <w:rPr>
          <w:lang w:val="ru-RU"/>
        </w:rPr>
        <w:t>.</w:t>
      </w:r>
      <w:r w:rsidRPr="00DC77C8">
        <w:rPr>
          <w:lang w:val="ru-RU"/>
        </w:rPr>
        <w:t xml:space="preserve"> </w:t>
      </w:r>
    </w:p>
    <w:p w14:paraId="276DFDA7" w14:textId="77777777" w:rsidR="00DC77C8" w:rsidRPr="00DC77C8" w:rsidRDefault="00DC77C8" w:rsidP="00DC77C8">
      <w:pPr>
        <w:pStyle w:val="Heading1"/>
        <w:rPr>
          <w:lang w:val="ru-RU"/>
        </w:rPr>
      </w:pPr>
      <w:r w:rsidRPr="00DC77C8">
        <w:rPr>
          <w:lang w:val="ru-RU"/>
        </w:rPr>
        <w:t>Правительство Мавритании в данных по страновой программе указало потребление ГХФУ в объеме 6,32 тонны ОРС в 2025 году, что на 69 процентов ниже базового уровня страны для обеспечения соблюдения по ГХФУ и соответствует максимально допустимому объему потребления за этот год.</w:t>
      </w:r>
    </w:p>
    <w:p w14:paraId="41A8B234" w14:textId="77777777" w:rsidR="00DC77C8" w:rsidRPr="001341D3" w:rsidRDefault="00DC77C8" w:rsidP="00DC77C8">
      <w:pPr>
        <w:keepNext/>
        <w:spacing w:after="240"/>
        <w:rPr>
          <w:rFonts w:eastAsia="Times New Roman"/>
          <w:b/>
          <w:bCs/>
        </w:rPr>
      </w:pPr>
      <w:proofErr w:type="spellStart"/>
      <w:r>
        <w:rPr>
          <w:b/>
          <w:bCs/>
        </w:rPr>
        <w:lastRenderedPageBreak/>
        <w:t>Доклад</w:t>
      </w:r>
      <w:proofErr w:type="spellEnd"/>
      <w:r>
        <w:rPr>
          <w:b/>
          <w:bCs/>
        </w:rPr>
        <w:t xml:space="preserve"> о </w:t>
      </w:r>
      <w:proofErr w:type="spellStart"/>
      <w:r>
        <w:rPr>
          <w:b/>
          <w:bCs/>
        </w:rPr>
        <w:t>ходе</w:t>
      </w:r>
      <w:proofErr w:type="spellEnd"/>
      <w:r>
        <w:rPr>
          <w:b/>
          <w:bCs/>
        </w:rPr>
        <w:t xml:space="preserve"> </w:t>
      </w:r>
      <w:proofErr w:type="spellStart"/>
      <w:r>
        <w:rPr>
          <w:b/>
          <w:bCs/>
        </w:rPr>
        <w:t>работы</w:t>
      </w:r>
      <w:proofErr w:type="spellEnd"/>
    </w:p>
    <w:p w14:paraId="7FC95A1D" w14:textId="77777777" w:rsidR="00DC77C8" w:rsidRPr="00DC77C8" w:rsidRDefault="00DC77C8" w:rsidP="00DC77C8">
      <w:pPr>
        <w:pStyle w:val="Heading1"/>
        <w:rPr>
          <w:rFonts w:eastAsia="Times New Roman"/>
          <w:iCs/>
          <w:u w:val="single"/>
          <w:lang w:val="ru-RU"/>
        </w:rPr>
      </w:pPr>
      <w:r w:rsidRPr="00DC77C8">
        <w:rPr>
          <w:lang w:val="ru-RU"/>
        </w:rPr>
        <w:t xml:space="preserve">От имени правительства Мавритании ЮНЕП в качестве ведущего учреждения-исполнителя представила доклад о ходе осуществления оставшихся мероприятий в рамках этапа </w:t>
      </w:r>
      <w:r>
        <w:t>I</w:t>
      </w:r>
      <w:r w:rsidRPr="00DC77C8">
        <w:rPr>
          <w:lang w:val="ru-RU"/>
        </w:rPr>
        <w:t xml:space="preserve"> ПОДПО, включая результаты оценки устойчивости национальной схемы РРР.</w:t>
      </w:r>
    </w:p>
    <w:p w14:paraId="6A9319F2" w14:textId="77777777" w:rsidR="00DC77C8" w:rsidRPr="00DC77C8" w:rsidRDefault="00DC77C8" w:rsidP="00DC77C8">
      <w:pPr>
        <w:pStyle w:val="Heading1"/>
        <w:rPr>
          <w:lang w:val="ru-RU"/>
        </w:rPr>
      </w:pPr>
      <w:r w:rsidRPr="00DC77C8">
        <w:rPr>
          <w:lang w:val="ru-RU"/>
        </w:rPr>
        <w:t>Все мероприятия, запланированные в секторе обслуживания в рамках компонента ЮНЕП второго транша, были завершены следующим образом:</w:t>
      </w:r>
    </w:p>
    <w:p w14:paraId="28574C3B" w14:textId="77777777" w:rsidR="00DC77C8" w:rsidRPr="00DC77C8" w:rsidRDefault="00DC77C8" w:rsidP="00DC77C8">
      <w:pPr>
        <w:numPr>
          <w:ilvl w:val="1"/>
          <w:numId w:val="241"/>
        </w:numPr>
        <w:spacing w:after="240"/>
        <w:outlineLvl w:val="1"/>
        <w:rPr>
          <w:rFonts w:eastAsia="Times New Roman"/>
          <w:lang w:val="ru-RU"/>
        </w:rPr>
      </w:pPr>
      <w:bookmarkStart w:id="0" w:name="_Hlk126934425"/>
      <w:bookmarkStart w:id="1" w:name="_Hlk126663552"/>
      <w:r w:rsidRPr="00DC77C8">
        <w:rPr>
          <w:i/>
          <w:iCs/>
          <w:lang w:val="ru-RU"/>
        </w:rPr>
        <w:t>программа подготовки сотрудников таможенных и правоохранительных органов:</w:t>
      </w:r>
      <w:r w:rsidRPr="00DC77C8">
        <w:rPr>
          <w:lang w:val="ru-RU"/>
        </w:rPr>
        <w:t xml:space="preserve"> было проведено пять учебных семинаров, в результате чего прошли обучение 125 сотрудников таможенных и правоохранительных органов;</w:t>
      </w:r>
    </w:p>
    <w:p w14:paraId="38143BD1" w14:textId="77777777" w:rsidR="00DC77C8" w:rsidRPr="00DC77C8" w:rsidRDefault="00DC77C8" w:rsidP="00DC77C8">
      <w:pPr>
        <w:numPr>
          <w:ilvl w:val="1"/>
          <w:numId w:val="241"/>
        </w:numPr>
        <w:spacing w:after="240"/>
        <w:outlineLvl w:val="1"/>
        <w:rPr>
          <w:rFonts w:eastAsia="Times New Roman"/>
          <w:lang w:val="ru-RU"/>
        </w:rPr>
      </w:pPr>
      <w:r w:rsidRPr="00DC77C8">
        <w:rPr>
          <w:i/>
          <w:iCs/>
          <w:lang w:val="ru-RU"/>
        </w:rPr>
        <w:t xml:space="preserve">программа подготовки технических специалистов по холодильному оборудованию: </w:t>
      </w:r>
      <w:r w:rsidRPr="00DC77C8">
        <w:rPr>
          <w:lang w:val="ru-RU"/>
        </w:rPr>
        <w:t>были завершены тренинги для инструкторов и последующие национальные учебные сессии, в ходе которых в общей сложности 30 инструкторов и более 200 технических специалистов прошли обучение передовым методам обслуживания, включая рекуперацию, рециркуляцию и безопасное обращение с хладагентами;</w:t>
      </w:r>
    </w:p>
    <w:p w14:paraId="7B47863B" w14:textId="77777777" w:rsidR="00DC77C8" w:rsidRPr="00DC77C8" w:rsidRDefault="00DC77C8" w:rsidP="00DC77C8">
      <w:pPr>
        <w:numPr>
          <w:ilvl w:val="1"/>
          <w:numId w:val="241"/>
        </w:numPr>
        <w:spacing w:after="240"/>
        <w:outlineLvl w:val="1"/>
        <w:rPr>
          <w:rFonts w:eastAsia="Times New Roman"/>
          <w:lang w:val="ru-RU"/>
        </w:rPr>
      </w:pPr>
      <w:r w:rsidRPr="00DC77C8">
        <w:rPr>
          <w:i/>
          <w:iCs/>
          <w:lang w:val="ru-RU"/>
        </w:rPr>
        <w:t>исследование и оценка потребностей в секторе холодильного оборудования и систем кондиционирования воздуха (ХОКВ):</w:t>
      </w:r>
      <w:r w:rsidRPr="00DC77C8">
        <w:rPr>
          <w:lang w:val="ru-RU"/>
        </w:rPr>
        <w:t xml:space="preserve"> были проведены всестороннее исследование и оценка потребностей, в результате чего были получены обновленные данные о потреблении ГХФУ, наличии оборудования и потребностях сектора; и</w:t>
      </w:r>
    </w:p>
    <w:p w14:paraId="01F58650" w14:textId="77777777" w:rsidR="00DC77C8" w:rsidRPr="00DC77C8" w:rsidRDefault="00DC77C8" w:rsidP="00DC77C8">
      <w:pPr>
        <w:numPr>
          <w:ilvl w:val="1"/>
          <w:numId w:val="241"/>
        </w:numPr>
        <w:spacing w:after="240"/>
        <w:outlineLvl w:val="1"/>
        <w:rPr>
          <w:rFonts w:eastAsia="Times New Roman"/>
          <w:lang w:val="ru-RU"/>
        </w:rPr>
      </w:pPr>
      <w:r w:rsidRPr="00DC77C8">
        <w:rPr>
          <w:i/>
          <w:iCs/>
          <w:lang w:val="ru-RU"/>
        </w:rPr>
        <w:t>мониторинг и отчетность</w:t>
      </w:r>
      <w:r w:rsidRPr="00DC77C8">
        <w:rPr>
          <w:lang w:val="ru-RU"/>
        </w:rPr>
        <w:t xml:space="preserve">: были созданы системы мониторинга и усовершенствован сбор данных в сотрудничестве с таможенными органами и соответствующими заинтересованными сторонами. </w:t>
      </w:r>
    </w:p>
    <w:p w14:paraId="432E6EB9" w14:textId="77777777" w:rsidR="00DC77C8" w:rsidRPr="00DC77C8" w:rsidRDefault="00DC77C8" w:rsidP="00DC77C8">
      <w:pPr>
        <w:pStyle w:val="Heading1"/>
        <w:rPr>
          <w:lang w:val="ru-RU"/>
        </w:rPr>
      </w:pPr>
      <w:r w:rsidRPr="00DC77C8">
        <w:rPr>
          <w:lang w:val="ru-RU"/>
        </w:rPr>
        <w:t>Мероприятия, осуществляемые ЮНИДО, продолжаются, и в Секретариат была представлена оценка технико-экономической целесообразности национальной схемы РРР:</w:t>
      </w:r>
    </w:p>
    <w:p w14:paraId="675A89DF" w14:textId="77777777" w:rsidR="00DC77C8" w:rsidRPr="00DC77C8" w:rsidRDefault="00DC77C8" w:rsidP="00DC77C8">
      <w:pPr>
        <w:pStyle w:val="Heading2"/>
        <w:rPr>
          <w:lang w:val="ru-RU"/>
        </w:rPr>
      </w:pPr>
      <w:r w:rsidRPr="00DC77C8">
        <w:rPr>
          <w:i/>
          <w:iCs/>
          <w:lang w:val="ru-RU"/>
        </w:rPr>
        <w:t>оценка технико-экономической целесообразности схемы РРР</w:t>
      </w:r>
      <w:r w:rsidRPr="00DC77C8">
        <w:rPr>
          <w:lang w:val="ru-RU"/>
        </w:rPr>
        <w:t>: в результате оценки был сделан вывод о том, что схема рекуперации и рециркуляции является целесообразной и может быть создана в качестве реального краткосрочного результата; однако регенерация вряд ли будет экономически целесообразной в ближайшей перспективе. Объем, необходимый для обеспечения рентабельности регенерации, составляет менее 60 тонн в год в масштабах страны, что считается труднодостижимым при нынешних уровнях потребления. В оценке также изложены нормативная дорожная карта для введения схемы в действие, информация о наличии инфраструктуры, подробный план реализации, состоящий из шести этапов, перечень оборудования, вопросы обучения и сертификации, меры по контролю качества, а также институциональные роли и обязанности;</w:t>
      </w:r>
    </w:p>
    <w:p w14:paraId="1768189D" w14:textId="77777777" w:rsidR="00DC77C8" w:rsidRPr="00DC77C8" w:rsidRDefault="00DC77C8" w:rsidP="00DC77C8">
      <w:pPr>
        <w:pStyle w:val="Heading2"/>
        <w:rPr>
          <w:lang w:val="ru-RU"/>
        </w:rPr>
      </w:pPr>
      <w:r w:rsidRPr="00DC77C8">
        <w:rPr>
          <w:i/>
          <w:iCs/>
          <w:lang w:val="ru-RU"/>
        </w:rPr>
        <w:t xml:space="preserve">программа технической помощи и поставки оборудования для центров рекуперации и хранения: </w:t>
      </w:r>
      <w:r w:rsidRPr="00DC77C8">
        <w:rPr>
          <w:lang w:val="ru-RU"/>
        </w:rPr>
        <w:t>после передачи полномочий от ПРООН к ЮНИДО закупки по первому и второму траншам были объединены в один заказ с целью оптимизации затрат и логистики. Процесс закупок был завершен, и оборудование было поставлено в апреле 2026 года;</w:t>
      </w:r>
    </w:p>
    <w:p w14:paraId="0F850865" w14:textId="77777777" w:rsidR="00DC77C8" w:rsidRPr="00DC77C8" w:rsidRDefault="00DC77C8" w:rsidP="00DC77C8">
      <w:pPr>
        <w:pStyle w:val="Heading2"/>
        <w:rPr>
          <w:lang w:val="ru-RU"/>
        </w:rPr>
      </w:pPr>
      <w:r w:rsidRPr="00DC77C8">
        <w:rPr>
          <w:i/>
          <w:iCs/>
          <w:lang w:val="ru-RU"/>
        </w:rPr>
        <w:t>наращивание технического потенциала в области альтернативных хладагентов, включая углеводороды (</w:t>
      </w:r>
      <w:r>
        <w:rPr>
          <w:i/>
          <w:iCs/>
        </w:rPr>
        <w:t>R</w:t>
      </w:r>
      <w:r w:rsidRPr="00DC77C8">
        <w:rPr>
          <w:i/>
          <w:iCs/>
          <w:lang w:val="ru-RU"/>
        </w:rPr>
        <w:t>-290):</w:t>
      </w:r>
      <w:r w:rsidRPr="00DC77C8">
        <w:rPr>
          <w:lang w:val="ru-RU"/>
        </w:rPr>
        <w:t xml:space="preserve"> оборудование поставлено; ЮНИДО будет координировать с национальным органом по озону организацию обучения по наращиванию потенциала, запланированного на июнь 2026 года; и</w:t>
      </w:r>
    </w:p>
    <w:p w14:paraId="7D9FB77F" w14:textId="77777777" w:rsidR="00DC77C8" w:rsidRPr="00DC77C8" w:rsidRDefault="00DC77C8" w:rsidP="00DC77C8">
      <w:pPr>
        <w:pStyle w:val="Heading2"/>
        <w:rPr>
          <w:lang w:val="ru-RU"/>
        </w:rPr>
      </w:pPr>
      <w:r w:rsidRPr="00DC77C8">
        <w:rPr>
          <w:lang w:val="ru-RU"/>
        </w:rPr>
        <w:lastRenderedPageBreak/>
        <w:t>появились</w:t>
      </w:r>
      <w:r w:rsidRPr="00DC77C8">
        <w:rPr>
          <w:i/>
          <w:iCs/>
          <w:lang w:val="ru-RU"/>
        </w:rPr>
        <w:t xml:space="preserve"> идентификаторы хладагентов,</w:t>
      </w:r>
      <w:r w:rsidRPr="00DC77C8">
        <w:rPr>
          <w:lang w:val="ru-RU"/>
        </w:rPr>
        <w:t xml:space="preserve"> и впоследствии были закуплены три устройства, которые были поставлены в апреле 2026 года.</w:t>
      </w:r>
    </w:p>
    <w:bookmarkEnd w:id="0"/>
    <w:bookmarkEnd w:id="1"/>
    <w:p w14:paraId="734F74CD" w14:textId="1945B185" w:rsidR="00DC77C8" w:rsidRPr="0060626F" w:rsidRDefault="00DC77C8" w:rsidP="00DC77C8">
      <w:pPr>
        <w:pStyle w:val="Heading1"/>
      </w:pPr>
      <w:r w:rsidRPr="00DC77C8">
        <w:rPr>
          <w:lang w:val="ru-RU"/>
        </w:rPr>
        <w:t xml:space="preserve">По состоянию на май 2026 года из утвержденной в рамках этапа </w:t>
      </w:r>
      <w:r>
        <w:t>I</w:t>
      </w:r>
      <w:r w:rsidRPr="00DC77C8">
        <w:rPr>
          <w:lang w:val="ru-RU"/>
        </w:rPr>
        <w:t xml:space="preserve">  суммы в 607 500 долл. США было израсходовано 348,101 долл. США (216 595 долл. США для ЮНЕП и 131 506 долл. США для ЮНИДО), как показано в таблице 6. Остаток в размере 259 399 долл. </w:t>
      </w:r>
      <w:r>
        <w:t xml:space="preserve">США </w:t>
      </w:r>
      <w:proofErr w:type="spellStart"/>
      <w:r>
        <w:t>будет</w:t>
      </w:r>
      <w:proofErr w:type="spellEnd"/>
      <w:r>
        <w:t xml:space="preserve"> </w:t>
      </w:r>
      <w:r w:rsidR="00A9423C">
        <w:rPr>
          <w:lang w:val="ru-RU"/>
        </w:rPr>
        <w:t>израсходован</w:t>
      </w:r>
      <w:r>
        <w:t xml:space="preserve"> к 31 </w:t>
      </w:r>
      <w:proofErr w:type="spellStart"/>
      <w:r>
        <w:t>декабря</w:t>
      </w:r>
      <w:proofErr w:type="spellEnd"/>
      <w:r>
        <w:t xml:space="preserve"> 2027 </w:t>
      </w:r>
      <w:proofErr w:type="spellStart"/>
      <w:r>
        <w:t>года</w:t>
      </w:r>
      <w:proofErr w:type="spellEnd"/>
      <w:r>
        <w:t>.</w:t>
      </w:r>
    </w:p>
    <w:p w14:paraId="4A40CB71" w14:textId="77777777" w:rsidR="00DC77C8" w:rsidRPr="001341D3" w:rsidRDefault="00DC77C8" w:rsidP="00DC77C8">
      <w:pPr>
        <w:keepNext/>
        <w:spacing w:before="240"/>
        <w:rPr>
          <w:rFonts w:eastAsia="Times New Roman"/>
          <w:b/>
        </w:rPr>
      </w:pPr>
      <w:r w:rsidRPr="00DC77C8">
        <w:rPr>
          <w:b/>
          <w:lang w:val="ru-RU"/>
        </w:rPr>
        <w:t xml:space="preserve">Таблица 6. Финансовый доклад по этапу </w:t>
      </w:r>
      <w:r>
        <w:rPr>
          <w:b/>
        </w:rPr>
        <w:t>I</w:t>
      </w:r>
      <w:r w:rsidRPr="00DC77C8">
        <w:rPr>
          <w:b/>
          <w:lang w:val="ru-RU"/>
        </w:rPr>
        <w:t xml:space="preserve"> ПОДПО для Мавритании (в долл. </w:t>
      </w:r>
      <w:r>
        <w:rPr>
          <w:b/>
        </w:rPr>
        <w:t>США)</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9"/>
        <w:gridCol w:w="1545"/>
        <w:gridCol w:w="1483"/>
        <w:gridCol w:w="1528"/>
        <w:gridCol w:w="1351"/>
        <w:gridCol w:w="2472"/>
      </w:tblGrid>
      <w:tr w:rsidR="00DC77C8" w:rsidRPr="001341D3" w14:paraId="43610E48" w14:textId="77777777" w:rsidTr="00A20E11">
        <w:trPr>
          <w:trHeight w:val="575"/>
          <w:tblHeader/>
        </w:trPr>
        <w:tc>
          <w:tcPr>
            <w:tcW w:w="1364" w:type="pct"/>
            <w:gridSpan w:val="2"/>
            <w:noWrap/>
            <w:vAlign w:val="center"/>
            <w:hideMark/>
          </w:tcPr>
          <w:p w14:paraId="32C98857" w14:textId="77777777" w:rsidR="00DC77C8" w:rsidRPr="001341D3" w:rsidRDefault="00DC77C8" w:rsidP="00956446">
            <w:pPr>
              <w:keepNext/>
              <w:jc w:val="center"/>
              <w:rPr>
                <w:rFonts w:eastAsia="Times New Roman"/>
                <w:b/>
                <w:bCs/>
                <w:color w:val="000000"/>
                <w:sz w:val="20"/>
                <w:szCs w:val="20"/>
              </w:rPr>
            </w:pPr>
            <w:proofErr w:type="spellStart"/>
            <w:r>
              <w:rPr>
                <w:b/>
                <w:bCs/>
                <w:color w:val="000000"/>
                <w:sz w:val="20"/>
                <w:szCs w:val="20"/>
              </w:rPr>
              <w:t>Транш</w:t>
            </w:r>
            <w:proofErr w:type="spellEnd"/>
          </w:p>
        </w:tc>
        <w:tc>
          <w:tcPr>
            <w:tcW w:w="789" w:type="pct"/>
            <w:noWrap/>
            <w:vAlign w:val="center"/>
            <w:hideMark/>
          </w:tcPr>
          <w:p w14:paraId="788046B9" w14:textId="77777777" w:rsidR="00DC77C8" w:rsidRPr="001341D3" w:rsidRDefault="00DC77C8" w:rsidP="00956446">
            <w:pPr>
              <w:keepNext/>
              <w:jc w:val="center"/>
              <w:rPr>
                <w:rFonts w:eastAsia="Times New Roman"/>
                <w:b/>
                <w:color w:val="000000"/>
                <w:sz w:val="20"/>
                <w:szCs w:val="20"/>
              </w:rPr>
            </w:pPr>
            <w:r>
              <w:rPr>
                <w:b/>
                <w:color w:val="000000"/>
                <w:sz w:val="20"/>
                <w:szCs w:val="20"/>
              </w:rPr>
              <w:t>ЮНЕП</w:t>
            </w:r>
          </w:p>
        </w:tc>
        <w:tc>
          <w:tcPr>
            <w:tcW w:w="813" w:type="pct"/>
            <w:vAlign w:val="center"/>
          </w:tcPr>
          <w:p w14:paraId="6C260E3B" w14:textId="77777777" w:rsidR="00DC77C8" w:rsidRPr="001341D3" w:rsidRDefault="00DC77C8" w:rsidP="00956446">
            <w:pPr>
              <w:keepNext/>
              <w:jc w:val="center"/>
              <w:rPr>
                <w:rFonts w:eastAsia="Times New Roman"/>
                <w:b/>
                <w:color w:val="000000"/>
                <w:sz w:val="20"/>
                <w:szCs w:val="20"/>
              </w:rPr>
            </w:pPr>
            <w:r>
              <w:rPr>
                <w:b/>
                <w:color w:val="000000"/>
                <w:sz w:val="20"/>
                <w:szCs w:val="20"/>
              </w:rPr>
              <w:t>ЮНИДО</w:t>
            </w:r>
          </w:p>
        </w:tc>
        <w:tc>
          <w:tcPr>
            <w:tcW w:w="719" w:type="pct"/>
            <w:noWrap/>
            <w:vAlign w:val="center"/>
            <w:hideMark/>
          </w:tcPr>
          <w:p w14:paraId="0AFCE459" w14:textId="77777777" w:rsidR="00DC77C8" w:rsidRPr="001341D3" w:rsidRDefault="00DC77C8" w:rsidP="00956446">
            <w:pPr>
              <w:keepNext/>
              <w:jc w:val="center"/>
              <w:rPr>
                <w:rFonts w:eastAsia="Times New Roman"/>
                <w:b/>
                <w:color w:val="000000"/>
                <w:sz w:val="20"/>
                <w:szCs w:val="20"/>
              </w:rPr>
            </w:pPr>
            <w:proofErr w:type="spellStart"/>
            <w:r>
              <w:rPr>
                <w:b/>
                <w:color w:val="000000"/>
                <w:sz w:val="20"/>
                <w:szCs w:val="20"/>
              </w:rPr>
              <w:t>Итого</w:t>
            </w:r>
            <w:proofErr w:type="spellEnd"/>
          </w:p>
        </w:tc>
        <w:tc>
          <w:tcPr>
            <w:tcW w:w="1316" w:type="pct"/>
            <w:noWrap/>
            <w:vAlign w:val="center"/>
            <w:hideMark/>
          </w:tcPr>
          <w:p w14:paraId="22D0E800" w14:textId="77777777" w:rsidR="00DC77C8" w:rsidRPr="001341D3" w:rsidRDefault="00DC77C8" w:rsidP="00956446">
            <w:pPr>
              <w:keepNext/>
              <w:ind w:left="-109" w:right="-108"/>
              <w:jc w:val="center"/>
              <w:rPr>
                <w:rFonts w:eastAsia="Times New Roman"/>
                <w:b/>
                <w:color w:val="000000"/>
                <w:sz w:val="20"/>
                <w:szCs w:val="20"/>
              </w:rPr>
            </w:pPr>
            <w:proofErr w:type="spellStart"/>
            <w:r>
              <w:rPr>
                <w:b/>
                <w:color w:val="000000"/>
                <w:sz w:val="20"/>
                <w:szCs w:val="20"/>
              </w:rPr>
              <w:t>Коэффициент</w:t>
            </w:r>
            <w:proofErr w:type="spellEnd"/>
            <w:r>
              <w:rPr>
                <w:b/>
                <w:color w:val="000000"/>
                <w:sz w:val="20"/>
                <w:szCs w:val="20"/>
              </w:rPr>
              <w:t xml:space="preserve"> </w:t>
            </w:r>
            <w:proofErr w:type="spellStart"/>
            <w:r>
              <w:rPr>
                <w:b/>
                <w:color w:val="000000"/>
                <w:sz w:val="20"/>
                <w:szCs w:val="20"/>
              </w:rPr>
              <w:t>расходования</w:t>
            </w:r>
            <w:proofErr w:type="spellEnd"/>
            <w:r>
              <w:rPr>
                <w:b/>
                <w:color w:val="000000"/>
                <w:sz w:val="20"/>
                <w:szCs w:val="20"/>
              </w:rPr>
              <w:t xml:space="preserve"> </w:t>
            </w:r>
            <w:proofErr w:type="spellStart"/>
            <w:r>
              <w:rPr>
                <w:b/>
                <w:color w:val="000000"/>
                <w:sz w:val="20"/>
                <w:szCs w:val="20"/>
              </w:rPr>
              <w:t>средств</w:t>
            </w:r>
            <w:proofErr w:type="spellEnd"/>
            <w:r>
              <w:rPr>
                <w:b/>
                <w:color w:val="000000"/>
                <w:sz w:val="20"/>
                <w:szCs w:val="20"/>
              </w:rPr>
              <w:t xml:space="preserve"> (%)</w:t>
            </w:r>
          </w:p>
        </w:tc>
      </w:tr>
      <w:tr w:rsidR="00DC77C8" w:rsidRPr="001341D3" w14:paraId="312A5051" w14:textId="77777777" w:rsidTr="00A20E11">
        <w:trPr>
          <w:trHeight w:val="184"/>
        </w:trPr>
        <w:tc>
          <w:tcPr>
            <w:tcW w:w="542" w:type="pct"/>
            <w:vMerge w:val="restart"/>
            <w:noWrap/>
            <w:vAlign w:val="center"/>
            <w:hideMark/>
          </w:tcPr>
          <w:p w14:paraId="7D6DC887" w14:textId="77777777" w:rsidR="00DC77C8" w:rsidRPr="001341D3" w:rsidRDefault="00DC77C8" w:rsidP="00956446">
            <w:pPr>
              <w:jc w:val="left"/>
              <w:rPr>
                <w:rFonts w:eastAsia="Times New Roman"/>
                <w:bCs/>
                <w:color w:val="000000"/>
                <w:sz w:val="20"/>
                <w:szCs w:val="20"/>
              </w:rPr>
            </w:pPr>
            <w:proofErr w:type="spellStart"/>
            <w:r>
              <w:rPr>
                <w:bCs/>
                <w:color w:val="000000"/>
                <w:sz w:val="20"/>
                <w:szCs w:val="20"/>
              </w:rPr>
              <w:t>Первый</w:t>
            </w:r>
            <w:proofErr w:type="spellEnd"/>
          </w:p>
        </w:tc>
        <w:tc>
          <w:tcPr>
            <w:tcW w:w="822" w:type="pct"/>
            <w:noWrap/>
            <w:vAlign w:val="center"/>
            <w:hideMark/>
          </w:tcPr>
          <w:p w14:paraId="77B2E437" w14:textId="77777777" w:rsidR="00DC77C8" w:rsidRPr="00BC36B3" w:rsidRDefault="00DC77C8" w:rsidP="00956446">
            <w:pPr>
              <w:rPr>
                <w:rFonts w:eastAsia="Times New Roman"/>
                <w:bCs/>
                <w:color w:val="000000"/>
                <w:sz w:val="20"/>
                <w:szCs w:val="20"/>
              </w:rPr>
            </w:pPr>
            <w:proofErr w:type="spellStart"/>
            <w:r>
              <w:rPr>
                <w:bCs/>
                <w:color w:val="000000"/>
                <w:sz w:val="20"/>
                <w:szCs w:val="20"/>
              </w:rPr>
              <w:t>Утверждено</w:t>
            </w:r>
            <w:proofErr w:type="spellEnd"/>
          </w:p>
        </w:tc>
        <w:tc>
          <w:tcPr>
            <w:tcW w:w="789" w:type="pct"/>
            <w:noWrap/>
          </w:tcPr>
          <w:p w14:paraId="24EA17E1" w14:textId="77777777" w:rsidR="00DC77C8" w:rsidRPr="00BC36B3" w:rsidRDefault="00DC77C8" w:rsidP="00956446">
            <w:pPr>
              <w:jc w:val="right"/>
              <w:rPr>
                <w:rFonts w:eastAsia="Times New Roman"/>
                <w:color w:val="000000"/>
                <w:sz w:val="20"/>
                <w:szCs w:val="20"/>
              </w:rPr>
            </w:pPr>
            <w:r>
              <w:rPr>
                <w:color w:val="000000"/>
                <w:sz w:val="20"/>
                <w:szCs w:val="20"/>
              </w:rPr>
              <w:t>150 000</w:t>
            </w:r>
          </w:p>
        </w:tc>
        <w:tc>
          <w:tcPr>
            <w:tcW w:w="813" w:type="pct"/>
          </w:tcPr>
          <w:p w14:paraId="43A2DCFE" w14:textId="77777777" w:rsidR="00DC77C8" w:rsidRPr="00BC36B3" w:rsidRDefault="00DC77C8" w:rsidP="00956446">
            <w:pPr>
              <w:jc w:val="right"/>
              <w:rPr>
                <w:rFonts w:eastAsia="Times New Roman"/>
                <w:color w:val="000000"/>
                <w:sz w:val="20"/>
                <w:szCs w:val="20"/>
              </w:rPr>
            </w:pPr>
            <w:r>
              <w:rPr>
                <w:color w:val="000000"/>
                <w:sz w:val="20"/>
                <w:szCs w:val="20"/>
              </w:rPr>
              <w:t>105 000</w:t>
            </w:r>
          </w:p>
        </w:tc>
        <w:tc>
          <w:tcPr>
            <w:tcW w:w="719" w:type="pct"/>
            <w:noWrap/>
          </w:tcPr>
          <w:p w14:paraId="5A04D656" w14:textId="77777777" w:rsidR="00DC77C8" w:rsidRPr="00BC36B3" w:rsidRDefault="00DC77C8" w:rsidP="00956446">
            <w:pPr>
              <w:jc w:val="right"/>
              <w:rPr>
                <w:rFonts w:eastAsia="Times New Roman"/>
                <w:color w:val="000000"/>
                <w:sz w:val="20"/>
                <w:szCs w:val="20"/>
              </w:rPr>
            </w:pPr>
            <w:r>
              <w:rPr>
                <w:color w:val="000000"/>
                <w:sz w:val="20"/>
                <w:szCs w:val="20"/>
              </w:rPr>
              <w:t>255 000</w:t>
            </w:r>
          </w:p>
        </w:tc>
        <w:tc>
          <w:tcPr>
            <w:tcW w:w="1316" w:type="pct"/>
            <w:vMerge w:val="restart"/>
            <w:noWrap/>
            <w:vAlign w:val="center"/>
          </w:tcPr>
          <w:p w14:paraId="069F87D3" w14:textId="77777777" w:rsidR="00DC77C8" w:rsidRPr="00906386" w:rsidRDefault="00DC77C8" w:rsidP="00956446">
            <w:pPr>
              <w:jc w:val="center"/>
              <w:rPr>
                <w:rFonts w:eastAsia="Times New Roman"/>
                <w:color w:val="000000"/>
                <w:sz w:val="20"/>
                <w:szCs w:val="20"/>
              </w:rPr>
            </w:pPr>
            <w:r>
              <w:rPr>
                <w:color w:val="000000"/>
                <w:sz w:val="20"/>
                <w:szCs w:val="20"/>
              </w:rPr>
              <w:t>79</w:t>
            </w:r>
          </w:p>
        </w:tc>
      </w:tr>
      <w:tr w:rsidR="00DC77C8" w:rsidRPr="001341D3" w14:paraId="2B2E7E44" w14:textId="77777777" w:rsidTr="00A20E11">
        <w:trPr>
          <w:trHeight w:val="221"/>
        </w:trPr>
        <w:tc>
          <w:tcPr>
            <w:tcW w:w="542" w:type="pct"/>
            <w:vMerge/>
            <w:vAlign w:val="center"/>
            <w:hideMark/>
          </w:tcPr>
          <w:p w14:paraId="3F5802C6" w14:textId="77777777" w:rsidR="00DC77C8" w:rsidRPr="001341D3" w:rsidRDefault="00DC77C8" w:rsidP="00956446">
            <w:pPr>
              <w:jc w:val="left"/>
              <w:rPr>
                <w:rFonts w:eastAsia="Times New Roman"/>
                <w:bCs/>
                <w:color w:val="000000"/>
                <w:sz w:val="20"/>
                <w:szCs w:val="20"/>
                <w:lang w:eastAsia="en-CA"/>
              </w:rPr>
            </w:pPr>
          </w:p>
        </w:tc>
        <w:tc>
          <w:tcPr>
            <w:tcW w:w="822" w:type="pct"/>
            <w:noWrap/>
            <w:vAlign w:val="center"/>
            <w:hideMark/>
          </w:tcPr>
          <w:p w14:paraId="2E6F4D7B" w14:textId="77777777" w:rsidR="00DC77C8" w:rsidRPr="00BC36B3" w:rsidRDefault="00DC77C8" w:rsidP="00956446">
            <w:pPr>
              <w:rPr>
                <w:rFonts w:eastAsia="Times New Roman"/>
                <w:bCs/>
                <w:color w:val="000000"/>
                <w:sz w:val="20"/>
                <w:szCs w:val="20"/>
              </w:rPr>
            </w:pPr>
            <w:proofErr w:type="spellStart"/>
            <w:r>
              <w:rPr>
                <w:bCs/>
                <w:color w:val="000000"/>
                <w:sz w:val="20"/>
                <w:szCs w:val="20"/>
              </w:rPr>
              <w:t>Выделено</w:t>
            </w:r>
            <w:proofErr w:type="spellEnd"/>
          </w:p>
        </w:tc>
        <w:tc>
          <w:tcPr>
            <w:tcW w:w="789" w:type="pct"/>
            <w:noWrap/>
          </w:tcPr>
          <w:p w14:paraId="7EFC4291" w14:textId="77777777" w:rsidR="00DC77C8" w:rsidRPr="00BC36B3" w:rsidRDefault="00DC77C8" w:rsidP="00956446">
            <w:pPr>
              <w:jc w:val="right"/>
              <w:rPr>
                <w:rFonts w:eastAsia="Times New Roman"/>
                <w:color w:val="000000"/>
                <w:sz w:val="20"/>
                <w:szCs w:val="20"/>
              </w:rPr>
            </w:pPr>
            <w:r>
              <w:rPr>
                <w:color w:val="000000"/>
                <w:sz w:val="20"/>
                <w:szCs w:val="20"/>
              </w:rPr>
              <w:t>149 845</w:t>
            </w:r>
          </w:p>
        </w:tc>
        <w:tc>
          <w:tcPr>
            <w:tcW w:w="813" w:type="pct"/>
          </w:tcPr>
          <w:p w14:paraId="2E92C18B" w14:textId="77777777" w:rsidR="00DC77C8" w:rsidRPr="00BC36B3" w:rsidRDefault="00DC77C8" w:rsidP="00956446">
            <w:pPr>
              <w:jc w:val="right"/>
              <w:rPr>
                <w:rFonts w:eastAsia="Times New Roman"/>
                <w:color w:val="000000"/>
                <w:sz w:val="20"/>
                <w:szCs w:val="20"/>
              </w:rPr>
            </w:pPr>
            <w:r>
              <w:rPr>
                <w:color w:val="000000"/>
                <w:sz w:val="20"/>
                <w:szCs w:val="20"/>
              </w:rPr>
              <w:t>50 336</w:t>
            </w:r>
          </w:p>
        </w:tc>
        <w:tc>
          <w:tcPr>
            <w:tcW w:w="719" w:type="pct"/>
            <w:noWrap/>
          </w:tcPr>
          <w:p w14:paraId="4F17B78E" w14:textId="77777777" w:rsidR="00DC77C8" w:rsidRPr="00BC36B3" w:rsidRDefault="00DC77C8" w:rsidP="00956446">
            <w:pPr>
              <w:jc w:val="right"/>
              <w:rPr>
                <w:rFonts w:eastAsia="Times New Roman"/>
                <w:color w:val="000000"/>
                <w:sz w:val="20"/>
                <w:szCs w:val="20"/>
              </w:rPr>
            </w:pPr>
            <w:r>
              <w:rPr>
                <w:color w:val="000000"/>
                <w:sz w:val="20"/>
                <w:szCs w:val="20"/>
              </w:rPr>
              <w:t>200 181</w:t>
            </w:r>
          </w:p>
        </w:tc>
        <w:tc>
          <w:tcPr>
            <w:tcW w:w="1316" w:type="pct"/>
            <w:vMerge/>
            <w:vAlign w:val="center"/>
          </w:tcPr>
          <w:p w14:paraId="5BE9960E" w14:textId="77777777" w:rsidR="00DC77C8" w:rsidRPr="00906386" w:rsidRDefault="00DC77C8" w:rsidP="00956446">
            <w:pPr>
              <w:jc w:val="center"/>
              <w:rPr>
                <w:rFonts w:eastAsia="Times New Roman"/>
                <w:color w:val="000000"/>
                <w:sz w:val="20"/>
                <w:szCs w:val="20"/>
                <w:lang w:eastAsia="en-CA"/>
              </w:rPr>
            </w:pPr>
          </w:p>
        </w:tc>
      </w:tr>
      <w:tr w:rsidR="00DC77C8" w:rsidRPr="001341D3" w14:paraId="444819EC" w14:textId="77777777" w:rsidTr="00A20E11">
        <w:trPr>
          <w:trHeight w:val="156"/>
        </w:trPr>
        <w:tc>
          <w:tcPr>
            <w:tcW w:w="542" w:type="pct"/>
            <w:vMerge w:val="restart"/>
            <w:noWrap/>
            <w:vAlign w:val="center"/>
            <w:hideMark/>
          </w:tcPr>
          <w:p w14:paraId="31AEAEC0" w14:textId="77777777" w:rsidR="00DC77C8" w:rsidRPr="001341D3" w:rsidRDefault="00DC77C8" w:rsidP="00956446">
            <w:pPr>
              <w:jc w:val="left"/>
              <w:rPr>
                <w:rFonts w:eastAsia="Times New Roman"/>
                <w:bCs/>
                <w:color w:val="000000"/>
                <w:sz w:val="20"/>
                <w:szCs w:val="20"/>
              </w:rPr>
            </w:pPr>
            <w:proofErr w:type="spellStart"/>
            <w:r>
              <w:rPr>
                <w:bCs/>
                <w:color w:val="000000"/>
                <w:sz w:val="20"/>
                <w:szCs w:val="20"/>
              </w:rPr>
              <w:t>Второй</w:t>
            </w:r>
            <w:proofErr w:type="spellEnd"/>
          </w:p>
        </w:tc>
        <w:tc>
          <w:tcPr>
            <w:tcW w:w="822" w:type="pct"/>
            <w:noWrap/>
            <w:vAlign w:val="center"/>
            <w:hideMark/>
          </w:tcPr>
          <w:p w14:paraId="1572D07F" w14:textId="77777777" w:rsidR="00DC77C8" w:rsidRPr="00BC36B3" w:rsidRDefault="00DC77C8" w:rsidP="00956446">
            <w:pPr>
              <w:rPr>
                <w:rFonts w:eastAsia="Times New Roman"/>
                <w:bCs/>
                <w:color w:val="000000"/>
                <w:sz w:val="20"/>
                <w:szCs w:val="20"/>
              </w:rPr>
            </w:pPr>
            <w:proofErr w:type="spellStart"/>
            <w:r>
              <w:rPr>
                <w:bCs/>
                <w:color w:val="000000"/>
                <w:sz w:val="20"/>
                <w:szCs w:val="20"/>
              </w:rPr>
              <w:t>Утверждено</w:t>
            </w:r>
            <w:proofErr w:type="spellEnd"/>
          </w:p>
        </w:tc>
        <w:tc>
          <w:tcPr>
            <w:tcW w:w="789" w:type="pct"/>
            <w:noWrap/>
          </w:tcPr>
          <w:p w14:paraId="70B55C52" w14:textId="77777777" w:rsidR="00DC77C8" w:rsidRPr="00BC36B3" w:rsidRDefault="00DC77C8" w:rsidP="00956446">
            <w:pPr>
              <w:jc w:val="right"/>
              <w:rPr>
                <w:rFonts w:eastAsia="Times New Roman"/>
                <w:color w:val="000000"/>
                <w:sz w:val="20"/>
                <w:szCs w:val="20"/>
              </w:rPr>
            </w:pPr>
            <w:r>
              <w:rPr>
                <w:color w:val="000000"/>
                <w:sz w:val="20"/>
                <w:szCs w:val="20"/>
              </w:rPr>
              <w:t>66 750</w:t>
            </w:r>
          </w:p>
        </w:tc>
        <w:tc>
          <w:tcPr>
            <w:tcW w:w="813" w:type="pct"/>
          </w:tcPr>
          <w:p w14:paraId="78A39ADD" w14:textId="77777777" w:rsidR="00DC77C8" w:rsidRPr="00BC36B3" w:rsidRDefault="00DC77C8" w:rsidP="00956446">
            <w:pPr>
              <w:jc w:val="right"/>
              <w:rPr>
                <w:rFonts w:eastAsia="Times New Roman"/>
                <w:color w:val="000000"/>
                <w:sz w:val="20"/>
                <w:szCs w:val="20"/>
              </w:rPr>
            </w:pPr>
            <w:r>
              <w:rPr>
                <w:color w:val="000000"/>
                <w:sz w:val="20"/>
                <w:szCs w:val="20"/>
              </w:rPr>
              <w:t>200 000</w:t>
            </w:r>
          </w:p>
        </w:tc>
        <w:tc>
          <w:tcPr>
            <w:tcW w:w="719" w:type="pct"/>
            <w:noWrap/>
          </w:tcPr>
          <w:p w14:paraId="377911D6" w14:textId="77777777" w:rsidR="00DC77C8" w:rsidRPr="00BC36B3" w:rsidRDefault="00DC77C8" w:rsidP="00956446">
            <w:pPr>
              <w:jc w:val="right"/>
              <w:rPr>
                <w:rFonts w:eastAsia="Times New Roman"/>
                <w:color w:val="000000"/>
                <w:sz w:val="20"/>
                <w:szCs w:val="20"/>
              </w:rPr>
            </w:pPr>
            <w:r>
              <w:rPr>
                <w:color w:val="000000"/>
                <w:sz w:val="20"/>
                <w:szCs w:val="20"/>
              </w:rPr>
              <w:t>266 750</w:t>
            </w:r>
          </w:p>
        </w:tc>
        <w:tc>
          <w:tcPr>
            <w:tcW w:w="1316" w:type="pct"/>
            <w:vMerge w:val="restart"/>
            <w:noWrap/>
            <w:vAlign w:val="center"/>
          </w:tcPr>
          <w:p w14:paraId="3AAE1AD4" w14:textId="77777777" w:rsidR="00DC77C8" w:rsidRPr="00906386" w:rsidRDefault="00DC77C8" w:rsidP="00956446">
            <w:pPr>
              <w:jc w:val="center"/>
              <w:rPr>
                <w:rFonts w:eastAsia="Times New Roman"/>
                <w:color w:val="000000"/>
                <w:sz w:val="20"/>
                <w:szCs w:val="20"/>
              </w:rPr>
            </w:pPr>
            <w:r>
              <w:rPr>
                <w:color w:val="000000"/>
                <w:sz w:val="20"/>
                <w:szCs w:val="20"/>
              </w:rPr>
              <w:t>55</w:t>
            </w:r>
          </w:p>
        </w:tc>
      </w:tr>
      <w:tr w:rsidR="00DC77C8" w:rsidRPr="001341D3" w14:paraId="2BF5E011" w14:textId="77777777" w:rsidTr="00A20E11">
        <w:trPr>
          <w:trHeight w:val="184"/>
        </w:trPr>
        <w:tc>
          <w:tcPr>
            <w:tcW w:w="542" w:type="pct"/>
            <w:vMerge/>
            <w:vAlign w:val="center"/>
            <w:hideMark/>
          </w:tcPr>
          <w:p w14:paraId="1D174396" w14:textId="77777777" w:rsidR="00DC77C8" w:rsidRPr="001341D3" w:rsidRDefault="00DC77C8" w:rsidP="00956446">
            <w:pPr>
              <w:jc w:val="left"/>
              <w:rPr>
                <w:rFonts w:eastAsia="Times New Roman"/>
                <w:bCs/>
                <w:color w:val="000000"/>
                <w:sz w:val="20"/>
                <w:szCs w:val="20"/>
                <w:highlight w:val="yellow"/>
                <w:lang w:eastAsia="en-CA"/>
              </w:rPr>
            </w:pPr>
          </w:p>
        </w:tc>
        <w:tc>
          <w:tcPr>
            <w:tcW w:w="822" w:type="pct"/>
            <w:noWrap/>
            <w:vAlign w:val="center"/>
            <w:hideMark/>
          </w:tcPr>
          <w:p w14:paraId="20888498" w14:textId="77777777" w:rsidR="00DC77C8" w:rsidRPr="00BC36B3" w:rsidRDefault="00DC77C8" w:rsidP="00956446">
            <w:pPr>
              <w:rPr>
                <w:rFonts w:eastAsia="Times New Roman"/>
                <w:bCs/>
                <w:color w:val="000000"/>
                <w:sz w:val="20"/>
                <w:szCs w:val="20"/>
              </w:rPr>
            </w:pPr>
            <w:proofErr w:type="spellStart"/>
            <w:r>
              <w:rPr>
                <w:bCs/>
                <w:color w:val="000000"/>
                <w:sz w:val="20"/>
                <w:szCs w:val="20"/>
              </w:rPr>
              <w:t>Выделено</w:t>
            </w:r>
            <w:proofErr w:type="spellEnd"/>
          </w:p>
        </w:tc>
        <w:tc>
          <w:tcPr>
            <w:tcW w:w="789" w:type="pct"/>
            <w:noWrap/>
          </w:tcPr>
          <w:p w14:paraId="3053906A" w14:textId="77777777" w:rsidR="00DC77C8" w:rsidRPr="00BC36B3" w:rsidRDefault="00DC77C8" w:rsidP="00956446">
            <w:pPr>
              <w:jc w:val="right"/>
              <w:rPr>
                <w:rFonts w:eastAsia="Times New Roman"/>
                <w:color w:val="000000"/>
                <w:sz w:val="20"/>
                <w:szCs w:val="20"/>
              </w:rPr>
            </w:pPr>
            <w:r>
              <w:rPr>
                <w:color w:val="000000"/>
                <w:sz w:val="20"/>
                <w:szCs w:val="20"/>
              </w:rPr>
              <w:t>66 750</w:t>
            </w:r>
          </w:p>
        </w:tc>
        <w:tc>
          <w:tcPr>
            <w:tcW w:w="813" w:type="pct"/>
          </w:tcPr>
          <w:p w14:paraId="10D7FA24" w14:textId="77777777" w:rsidR="00DC77C8" w:rsidRPr="00BC36B3" w:rsidRDefault="00DC77C8" w:rsidP="00956446">
            <w:pPr>
              <w:jc w:val="right"/>
              <w:rPr>
                <w:rFonts w:eastAsia="Times New Roman"/>
                <w:color w:val="000000"/>
                <w:sz w:val="20"/>
                <w:szCs w:val="20"/>
              </w:rPr>
            </w:pPr>
            <w:r>
              <w:rPr>
                <w:color w:val="000000"/>
                <w:sz w:val="20"/>
                <w:szCs w:val="20"/>
              </w:rPr>
              <w:t>81 170</w:t>
            </w:r>
          </w:p>
        </w:tc>
        <w:tc>
          <w:tcPr>
            <w:tcW w:w="719" w:type="pct"/>
            <w:noWrap/>
          </w:tcPr>
          <w:p w14:paraId="48A4036E" w14:textId="77777777" w:rsidR="00DC77C8" w:rsidRPr="00BC36B3" w:rsidRDefault="00DC77C8" w:rsidP="00956446">
            <w:pPr>
              <w:jc w:val="right"/>
              <w:rPr>
                <w:rFonts w:eastAsia="Times New Roman"/>
                <w:color w:val="000000"/>
                <w:sz w:val="20"/>
                <w:szCs w:val="20"/>
              </w:rPr>
            </w:pPr>
            <w:r>
              <w:rPr>
                <w:color w:val="000000"/>
                <w:sz w:val="20"/>
                <w:szCs w:val="20"/>
              </w:rPr>
              <w:t>147 920</w:t>
            </w:r>
          </w:p>
        </w:tc>
        <w:tc>
          <w:tcPr>
            <w:tcW w:w="1316" w:type="pct"/>
            <w:vMerge/>
            <w:vAlign w:val="center"/>
          </w:tcPr>
          <w:p w14:paraId="57247052" w14:textId="77777777" w:rsidR="00DC77C8" w:rsidRPr="00906386" w:rsidRDefault="00DC77C8" w:rsidP="00956446">
            <w:pPr>
              <w:jc w:val="center"/>
              <w:rPr>
                <w:rFonts w:eastAsia="Times New Roman"/>
                <w:color w:val="000000"/>
                <w:sz w:val="20"/>
                <w:szCs w:val="20"/>
                <w:lang w:eastAsia="en-CA"/>
              </w:rPr>
            </w:pPr>
          </w:p>
        </w:tc>
      </w:tr>
      <w:tr w:rsidR="00DC77C8" w:rsidRPr="001341D3" w14:paraId="171359DA" w14:textId="77777777" w:rsidTr="00A20E11">
        <w:trPr>
          <w:trHeight w:val="128"/>
        </w:trPr>
        <w:tc>
          <w:tcPr>
            <w:tcW w:w="542" w:type="pct"/>
            <w:vMerge w:val="restart"/>
            <w:noWrap/>
            <w:vAlign w:val="center"/>
            <w:hideMark/>
          </w:tcPr>
          <w:p w14:paraId="12A1C3B2" w14:textId="77777777" w:rsidR="00DC77C8" w:rsidRPr="001341D3" w:rsidRDefault="00DC77C8" w:rsidP="00956446">
            <w:pPr>
              <w:jc w:val="left"/>
              <w:rPr>
                <w:rFonts w:eastAsia="Times New Roman"/>
                <w:bCs/>
                <w:color w:val="000000"/>
                <w:sz w:val="20"/>
                <w:szCs w:val="20"/>
                <w:highlight w:val="yellow"/>
              </w:rPr>
            </w:pPr>
            <w:proofErr w:type="spellStart"/>
            <w:r>
              <w:rPr>
                <w:bCs/>
                <w:color w:val="000000"/>
                <w:sz w:val="20"/>
                <w:szCs w:val="20"/>
              </w:rPr>
              <w:t>Третий</w:t>
            </w:r>
            <w:proofErr w:type="spellEnd"/>
          </w:p>
        </w:tc>
        <w:tc>
          <w:tcPr>
            <w:tcW w:w="822" w:type="pct"/>
            <w:noWrap/>
            <w:vAlign w:val="center"/>
            <w:hideMark/>
          </w:tcPr>
          <w:p w14:paraId="62DD3D22" w14:textId="77777777" w:rsidR="00DC77C8" w:rsidRPr="00BC36B3" w:rsidRDefault="00DC77C8" w:rsidP="00956446">
            <w:pPr>
              <w:rPr>
                <w:rFonts w:eastAsia="Times New Roman"/>
                <w:bCs/>
                <w:color w:val="000000"/>
                <w:sz w:val="20"/>
                <w:szCs w:val="20"/>
              </w:rPr>
            </w:pPr>
            <w:proofErr w:type="spellStart"/>
            <w:r>
              <w:rPr>
                <w:bCs/>
                <w:color w:val="000000"/>
                <w:sz w:val="20"/>
                <w:szCs w:val="20"/>
              </w:rPr>
              <w:t>Утверждено</w:t>
            </w:r>
            <w:proofErr w:type="spellEnd"/>
          </w:p>
        </w:tc>
        <w:tc>
          <w:tcPr>
            <w:tcW w:w="789" w:type="pct"/>
            <w:noWrap/>
          </w:tcPr>
          <w:p w14:paraId="5C7F2767" w14:textId="77777777" w:rsidR="00DC77C8" w:rsidRPr="00BC36B3" w:rsidRDefault="00DC77C8" w:rsidP="00956446">
            <w:pPr>
              <w:jc w:val="right"/>
              <w:rPr>
                <w:rFonts w:eastAsia="Times New Roman"/>
                <w:color w:val="000000"/>
                <w:sz w:val="20"/>
                <w:szCs w:val="20"/>
              </w:rPr>
            </w:pPr>
            <w:r>
              <w:rPr>
                <w:color w:val="000000"/>
                <w:sz w:val="20"/>
                <w:szCs w:val="20"/>
              </w:rPr>
              <w:t>85 750</w:t>
            </w:r>
          </w:p>
        </w:tc>
        <w:tc>
          <w:tcPr>
            <w:tcW w:w="813" w:type="pct"/>
          </w:tcPr>
          <w:p w14:paraId="15178365" w14:textId="77777777" w:rsidR="00DC77C8" w:rsidRPr="00BC36B3" w:rsidRDefault="00DC77C8" w:rsidP="00956446">
            <w:pPr>
              <w:jc w:val="right"/>
              <w:rPr>
                <w:rFonts w:eastAsia="Times New Roman"/>
                <w:color w:val="000000"/>
                <w:sz w:val="20"/>
                <w:szCs w:val="20"/>
              </w:rPr>
            </w:pPr>
            <w:r>
              <w:rPr>
                <w:color w:val="000000"/>
                <w:sz w:val="20"/>
                <w:szCs w:val="20"/>
              </w:rPr>
              <w:t>0</w:t>
            </w:r>
          </w:p>
        </w:tc>
        <w:tc>
          <w:tcPr>
            <w:tcW w:w="719" w:type="pct"/>
            <w:noWrap/>
          </w:tcPr>
          <w:p w14:paraId="42187F86" w14:textId="77777777" w:rsidR="00DC77C8" w:rsidRPr="00BC36B3" w:rsidRDefault="00DC77C8" w:rsidP="00956446">
            <w:pPr>
              <w:jc w:val="right"/>
              <w:rPr>
                <w:rFonts w:eastAsia="Times New Roman"/>
                <w:color w:val="000000"/>
                <w:sz w:val="20"/>
                <w:szCs w:val="20"/>
              </w:rPr>
            </w:pPr>
            <w:r>
              <w:rPr>
                <w:color w:val="000000"/>
                <w:sz w:val="20"/>
                <w:szCs w:val="20"/>
              </w:rPr>
              <w:t>87 750</w:t>
            </w:r>
          </w:p>
        </w:tc>
        <w:tc>
          <w:tcPr>
            <w:tcW w:w="1316" w:type="pct"/>
            <w:vMerge w:val="restart"/>
            <w:noWrap/>
            <w:vAlign w:val="center"/>
          </w:tcPr>
          <w:p w14:paraId="40E11C9C" w14:textId="77777777" w:rsidR="00DC77C8" w:rsidRPr="00906386" w:rsidRDefault="00DC77C8" w:rsidP="00956446">
            <w:pPr>
              <w:jc w:val="center"/>
              <w:rPr>
                <w:rFonts w:eastAsia="Times New Roman"/>
                <w:color w:val="000000"/>
                <w:sz w:val="20"/>
                <w:szCs w:val="20"/>
              </w:rPr>
            </w:pPr>
            <w:r>
              <w:rPr>
                <w:color w:val="000000"/>
                <w:sz w:val="20"/>
                <w:szCs w:val="20"/>
              </w:rPr>
              <w:t>0</w:t>
            </w:r>
          </w:p>
        </w:tc>
      </w:tr>
      <w:tr w:rsidR="00DC77C8" w:rsidRPr="001341D3" w14:paraId="6A50DB25" w14:textId="77777777" w:rsidTr="00A20E11">
        <w:trPr>
          <w:trHeight w:val="59"/>
        </w:trPr>
        <w:tc>
          <w:tcPr>
            <w:tcW w:w="542" w:type="pct"/>
            <w:vMerge/>
            <w:vAlign w:val="center"/>
            <w:hideMark/>
          </w:tcPr>
          <w:p w14:paraId="5C6AB71E" w14:textId="77777777" w:rsidR="00DC77C8" w:rsidRPr="001341D3" w:rsidRDefault="00DC77C8" w:rsidP="00956446">
            <w:pPr>
              <w:jc w:val="left"/>
              <w:rPr>
                <w:rFonts w:eastAsia="Times New Roman"/>
                <w:bCs/>
                <w:color w:val="000000"/>
                <w:sz w:val="20"/>
                <w:szCs w:val="20"/>
                <w:highlight w:val="yellow"/>
                <w:lang w:eastAsia="en-CA"/>
              </w:rPr>
            </w:pPr>
          </w:p>
        </w:tc>
        <w:tc>
          <w:tcPr>
            <w:tcW w:w="822" w:type="pct"/>
            <w:noWrap/>
            <w:vAlign w:val="center"/>
            <w:hideMark/>
          </w:tcPr>
          <w:p w14:paraId="04FFD936" w14:textId="77777777" w:rsidR="00DC77C8" w:rsidRPr="00BC36B3" w:rsidRDefault="00DC77C8" w:rsidP="00956446">
            <w:pPr>
              <w:rPr>
                <w:rFonts w:eastAsia="Times New Roman"/>
                <w:bCs/>
                <w:color w:val="000000"/>
                <w:sz w:val="20"/>
                <w:szCs w:val="20"/>
              </w:rPr>
            </w:pPr>
            <w:proofErr w:type="spellStart"/>
            <w:r>
              <w:rPr>
                <w:bCs/>
                <w:color w:val="000000"/>
                <w:sz w:val="20"/>
                <w:szCs w:val="20"/>
              </w:rPr>
              <w:t>Выделено</w:t>
            </w:r>
            <w:proofErr w:type="spellEnd"/>
          </w:p>
        </w:tc>
        <w:tc>
          <w:tcPr>
            <w:tcW w:w="789" w:type="pct"/>
            <w:noWrap/>
          </w:tcPr>
          <w:p w14:paraId="663CA1E4" w14:textId="77777777" w:rsidR="00DC77C8" w:rsidRPr="00BC36B3" w:rsidRDefault="00DC77C8" w:rsidP="00956446">
            <w:pPr>
              <w:jc w:val="right"/>
              <w:rPr>
                <w:rFonts w:eastAsia="Times New Roman"/>
                <w:color w:val="000000"/>
                <w:sz w:val="20"/>
                <w:szCs w:val="20"/>
              </w:rPr>
            </w:pPr>
            <w:r>
              <w:rPr>
                <w:color w:val="000000"/>
                <w:sz w:val="20"/>
                <w:szCs w:val="20"/>
              </w:rPr>
              <w:t>0</w:t>
            </w:r>
          </w:p>
        </w:tc>
        <w:tc>
          <w:tcPr>
            <w:tcW w:w="813" w:type="pct"/>
          </w:tcPr>
          <w:p w14:paraId="3F1B874A" w14:textId="77777777" w:rsidR="00DC77C8" w:rsidRPr="00BC36B3" w:rsidRDefault="00DC77C8" w:rsidP="00956446">
            <w:pPr>
              <w:jc w:val="right"/>
              <w:rPr>
                <w:rFonts w:eastAsia="Times New Roman"/>
                <w:color w:val="000000"/>
                <w:sz w:val="20"/>
                <w:szCs w:val="20"/>
              </w:rPr>
            </w:pPr>
            <w:r>
              <w:rPr>
                <w:color w:val="000000"/>
                <w:sz w:val="20"/>
                <w:szCs w:val="20"/>
              </w:rPr>
              <w:t>0</w:t>
            </w:r>
          </w:p>
        </w:tc>
        <w:tc>
          <w:tcPr>
            <w:tcW w:w="719" w:type="pct"/>
            <w:noWrap/>
          </w:tcPr>
          <w:p w14:paraId="1E21E519" w14:textId="77777777" w:rsidR="00DC77C8" w:rsidRPr="00BC36B3" w:rsidRDefault="00DC77C8" w:rsidP="00956446">
            <w:pPr>
              <w:jc w:val="right"/>
              <w:rPr>
                <w:rFonts w:eastAsia="Times New Roman"/>
                <w:color w:val="000000"/>
                <w:sz w:val="20"/>
                <w:szCs w:val="20"/>
              </w:rPr>
            </w:pPr>
            <w:r>
              <w:rPr>
                <w:color w:val="000000"/>
                <w:sz w:val="20"/>
                <w:szCs w:val="20"/>
              </w:rPr>
              <w:t>0</w:t>
            </w:r>
          </w:p>
        </w:tc>
        <w:tc>
          <w:tcPr>
            <w:tcW w:w="1316" w:type="pct"/>
            <w:vMerge/>
            <w:vAlign w:val="center"/>
          </w:tcPr>
          <w:p w14:paraId="155EA0F0" w14:textId="77777777" w:rsidR="00DC77C8" w:rsidRPr="00906386" w:rsidRDefault="00DC77C8" w:rsidP="00956446">
            <w:pPr>
              <w:jc w:val="center"/>
              <w:rPr>
                <w:rFonts w:eastAsia="Times New Roman"/>
                <w:color w:val="000000"/>
                <w:sz w:val="20"/>
                <w:szCs w:val="20"/>
                <w:lang w:eastAsia="en-CA"/>
              </w:rPr>
            </w:pPr>
          </w:p>
        </w:tc>
      </w:tr>
      <w:tr w:rsidR="00DC77C8" w:rsidRPr="001341D3" w14:paraId="1193DE70" w14:textId="77777777" w:rsidTr="00A20E11">
        <w:trPr>
          <w:trHeight w:val="59"/>
        </w:trPr>
        <w:tc>
          <w:tcPr>
            <w:tcW w:w="542" w:type="pct"/>
            <w:vMerge w:val="restart"/>
            <w:vAlign w:val="center"/>
            <w:hideMark/>
          </w:tcPr>
          <w:p w14:paraId="3AF410FB" w14:textId="77777777" w:rsidR="00DC77C8" w:rsidRPr="001341D3" w:rsidRDefault="00DC77C8" w:rsidP="00956446">
            <w:pPr>
              <w:jc w:val="left"/>
              <w:rPr>
                <w:rFonts w:eastAsia="Times New Roman"/>
                <w:b/>
                <w:bCs/>
                <w:color w:val="000000"/>
                <w:sz w:val="20"/>
                <w:szCs w:val="20"/>
              </w:rPr>
            </w:pPr>
            <w:proofErr w:type="spellStart"/>
            <w:r>
              <w:rPr>
                <w:b/>
                <w:bCs/>
                <w:color w:val="000000"/>
                <w:sz w:val="20"/>
                <w:szCs w:val="20"/>
              </w:rPr>
              <w:t>Итого</w:t>
            </w:r>
            <w:proofErr w:type="spellEnd"/>
          </w:p>
        </w:tc>
        <w:tc>
          <w:tcPr>
            <w:tcW w:w="822" w:type="pct"/>
            <w:vAlign w:val="center"/>
            <w:hideMark/>
          </w:tcPr>
          <w:p w14:paraId="403C2E4C" w14:textId="77777777" w:rsidR="00DC77C8" w:rsidRPr="00BC36B3" w:rsidRDefault="00DC77C8" w:rsidP="00956446">
            <w:pPr>
              <w:rPr>
                <w:rFonts w:eastAsia="Times New Roman"/>
                <w:b/>
                <w:bCs/>
                <w:color w:val="000000"/>
                <w:sz w:val="20"/>
                <w:szCs w:val="20"/>
              </w:rPr>
            </w:pPr>
            <w:proofErr w:type="spellStart"/>
            <w:r>
              <w:rPr>
                <w:b/>
                <w:bCs/>
                <w:color w:val="000000"/>
                <w:sz w:val="20"/>
                <w:szCs w:val="20"/>
              </w:rPr>
              <w:t>Утверждено</w:t>
            </w:r>
            <w:proofErr w:type="spellEnd"/>
          </w:p>
        </w:tc>
        <w:tc>
          <w:tcPr>
            <w:tcW w:w="789" w:type="pct"/>
          </w:tcPr>
          <w:p w14:paraId="5FC8ED87" w14:textId="77777777" w:rsidR="00DC77C8" w:rsidRPr="00BC36B3" w:rsidRDefault="00DC77C8" w:rsidP="00956446">
            <w:pPr>
              <w:jc w:val="right"/>
              <w:rPr>
                <w:rFonts w:eastAsia="Times New Roman"/>
                <w:b/>
                <w:bCs/>
                <w:color w:val="000000"/>
                <w:sz w:val="20"/>
                <w:szCs w:val="20"/>
              </w:rPr>
            </w:pPr>
            <w:r>
              <w:rPr>
                <w:b/>
                <w:bCs/>
                <w:color w:val="000000"/>
                <w:sz w:val="20"/>
                <w:szCs w:val="20"/>
              </w:rPr>
              <w:t>302 500</w:t>
            </w:r>
          </w:p>
        </w:tc>
        <w:tc>
          <w:tcPr>
            <w:tcW w:w="813" w:type="pct"/>
          </w:tcPr>
          <w:p w14:paraId="3A4D3EAB" w14:textId="77777777" w:rsidR="00DC77C8" w:rsidRPr="00BC36B3" w:rsidRDefault="00DC77C8" w:rsidP="00956446">
            <w:pPr>
              <w:jc w:val="right"/>
              <w:rPr>
                <w:rFonts w:eastAsia="Times New Roman"/>
                <w:b/>
                <w:bCs/>
                <w:color w:val="000000"/>
                <w:sz w:val="20"/>
                <w:szCs w:val="20"/>
              </w:rPr>
            </w:pPr>
            <w:r>
              <w:rPr>
                <w:b/>
                <w:bCs/>
                <w:color w:val="000000"/>
                <w:sz w:val="20"/>
                <w:szCs w:val="20"/>
              </w:rPr>
              <w:t>305 000</w:t>
            </w:r>
          </w:p>
        </w:tc>
        <w:tc>
          <w:tcPr>
            <w:tcW w:w="719" w:type="pct"/>
          </w:tcPr>
          <w:p w14:paraId="4069EBCE" w14:textId="77777777" w:rsidR="00DC77C8" w:rsidRPr="00BC36B3" w:rsidRDefault="00DC77C8" w:rsidP="00956446">
            <w:pPr>
              <w:jc w:val="right"/>
              <w:rPr>
                <w:rFonts w:eastAsia="Times New Roman"/>
                <w:b/>
                <w:bCs/>
                <w:color w:val="000000"/>
                <w:sz w:val="20"/>
                <w:szCs w:val="20"/>
              </w:rPr>
            </w:pPr>
            <w:r>
              <w:rPr>
                <w:b/>
                <w:bCs/>
                <w:color w:val="000000"/>
                <w:sz w:val="20"/>
                <w:szCs w:val="20"/>
              </w:rPr>
              <w:t>607 500</w:t>
            </w:r>
          </w:p>
        </w:tc>
        <w:tc>
          <w:tcPr>
            <w:tcW w:w="1316" w:type="pct"/>
            <w:vMerge w:val="restart"/>
            <w:vAlign w:val="center"/>
          </w:tcPr>
          <w:p w14:paraId="3A8814D4" w14:textId="77777777" w:rsidR="00DC77C8" w:rsidRPr="00906386" w:rsidRDefault="00DC77C8" w:rsidP="00956446">
            <w:pPr>
              <w:jc w:val="center"/>
              <w:rPr>
                <w:rFonts w:eastAsia="Times New Roman"/>
                <w:b/>
                <w:color w:val="000000"/>
                <w:sz w:val="20"/>
                <w:szCs w:val="20"/>
              </w:rPr>
            </w:pPr>
            <w:r>
              <w:rPr>
                <w:b/>
                <w:color w:val="000000"/>
                <w:sz w:val="20"/>
                <w:szCs w:val="20"/>
              </w:rPr>
              <w:t>57</w:t>
            </w:r>
          </w:p>
        </w:tc>
      </w:tr>
      <w:tr w:rsidR="00DC77C8" w:rsidRPr="001341D3" w14:paraId="328482D9" w14:textId="77777777" w:rsidTr="00A20E11">
        <w:trPr>
          <w:trHeight w:val="184"/>
        </w:trPr>
        <w:tc>
          <w:tcPr>
            <w:tcW w:w="542" w:type="pct"/>
            <w:vMerge/>
            <w:vAlign w:val="center"/>
          </w:tcPr>
          <w:p w14:paraId="70C924DC" w14:textId="77777777" w:rsidR="00DC77C8" w:rsidRPr="001341D3" w:rsidRDefault="00DC77C8" w:rsidP="00956446">
            <w:pPr>
              <w:jc w:val="left"/>
              <w:rPr>
                <w:rFonts w:eastAsia="Times New Roman"/>
                <w:b/>
                <w:bCs/>
                <w:color w:val="000000"/>
                <w:sz w:val="20"/>
                <w:szCs w:val="20"/>
                <w:lang w:eastAsia="en-CA"/>
              </w:rPr>
            </w:pPr>
          </w:p>
        </w:tc>
        <w:tc>
          <w:tcPr>
            <w:tcW w:w="822" w:type="pct"/>
            <w:vAlign w:val="center"/>
          </w:tcPr>
          <w:p w14:paraId="6F97F245" w14:textId="77777777" w:rsidR="00DC77C8" w:rsidRPr="00BC36B3" w:rsidRDefault="00DC77C8" w:rsidP="00956446">
            <w:pPr>
              <w:rPr>
                <w:rFonts w:eastAsia="Times New Roman"/>
                <w:b/>
                <w:bCs/>
                <w:color w:val="000000"/>
                <w:sz w:val="20"/>
                <w:szCs w:val="20"/>
              </w:rPr>
            </w:pPr>
            <w:proofErr w:type="spellStart"/>
            <w:r>
              <w:rPr>
                <w:b/>
                <w:bCs/>
                <w:color w:val="000000"/>
                <w:sz w:val="20"/>
                <w:szCs w:val="20"/>
              </w:rPr>
              <w:t>Выделено</w:t>
            </w:r>
            <w:proofErr w:type="spellEnd"/>
          </w:p>
        </w:tc>
        <w:tc>
          <w:tcPr>
            <w:tcW w:w="789" w:type="pct"/>
            <w:vAlign w:val="center"/>
          </w:tcPr>
          <w:p w14:paraId="33364611" w14:textId="77777777" w:rsidR="00DC77C8" w:rsidRPr="00BC36B3" w:rsidRDefault="00DC77C8" w:rsidP="00956446">
            <w:pPr>
              <w:jc w:val="right"/>
              <w:rPr>
                <w:rFonts w:eastAsia="Times New Roman"/>
                <w:b/>
                <w:color w:val="000000"/>
                <w:sz w:val="20"/>
                <w:szCs w:val="20"/>
              </w:rPr>
            </w:pPr>
            <w:r>
              <w:rPr>
                <w:b/>
                <w:color w:val="000000"/>
                <w:sz w:val="20"/>
                <w:szCs w:val="20"/>
              </w:rPr>
              <w:t>216 595</w:t>
            </w:r>
          </w:p>
        </w:tc>
        <w:tc>
          <w:tcPr>
            <w:tcW w:w="813" w:type="pct"/>
            <w:vAlign w:val="center"/>
          </w:tcPr>
          <w:p w14:paraId="442ABD89" w14:textId="77777777" w:rsidR="00DC77C8" w:rsidRPr="00BC36B3" w:rsidRDefault="00DC77C8" w:rsidP="00956446">
            <w:pPr>
              <w:jc w:val="right"/>
              <w:rPr>
                <w:rFonts w:eastAsia="Times New Roman"/>
                <w:b/>
                <w:color w:val="000000"/>
                <w:sz w:val="20"/>
                <w:szCs w:val="20"/>
              </w:rPr>
            </w:pPr>
            <w:r>
              <w:rPr>
                <w:b/>
                <w:color w:val="000000"/>
                <w:sz w:val="20"/>
                <w:szCs w:val="20"/>
              </w:rPr>
              <w:t>131 506</w:t>
            </w:r>
          </w:p>
        </w:tc>
        <w:tc>
          <w:tcPr>
            <w:tcW w:w="719" w:type="pct"/>
            <w:vAlign w:val="center"/>
          </w:tcPr>
          <w:p w14:paraId="36B615EC" w14:textId="77777777" w:rsidR="00DC77C8" w:rsidRPr="00BC36B3" w:rsidRDefault="00DC77C8" w:rsidP="00956446">
            <w:pPr>
              <w:jc w:val="right"/>
              <w:rPr>
                <w:rFonts w:eastAsia="Times New Roman"/>
                <w:b/>
                <w:color w:val="000000"/>
                <w:sz w:val="20"/>
                <w:szCs w:val="20"/>
              </w:rPr>
            </w:pPr>
            <w:r>
              <w:rPr>
                <w:b/>
                <w:color w:val="000000"/>
                <w:sz w:val="20"/>
                <w:szCs w:val="20"/>
              </w:rPr>
              <w:t>348 101</w:t>
            </w:r>
          </w:p>
        </w:tc>
        <w:tc>
          <w:tcPr>
            <w:tcW w:w="1316" w:type="pct"/>
            <w:vMerge/>
            <w:vAlign w:val="center"/>
          </w:tcPr>
          <w:p w14:paraId="0273E0D2" w14:textId="77777777" w:rsidR="00DC77C8" w:rsidRPr="001341D3" w:rsidRDefault="00DC77C8" w:rsidP="00956446">
            <w:pPr>
              <w:jc w:val="center"/>
              <w:rPr>
                <w:rFonts w:eastAsia="Times New Roman"/>
                <w:color w:val="000000"/>
                <w:sz w:val="20"/>
                <w:szCs w:val="20"/>
                <w:highlight w:val="yellow"/>
                <w:lang w:eastAsia="en-CA"/>
              </w:rPr>
            </w:pPr>
          </w:p>
        </w:tc>
      </w:tr>
      <w:tr w:rsidR="00DC77C8" w:rsidRPr="001341D3" w14:paraId="1A49FAEA" w14:textId="77777777" w:rsidTr="00A20E11">
        <w:trPr>
          <w:trHeight w:val="184"/>
        </w:trPr>
        <w:tc>
          <w:tcPr>
            <w:tcW w:w="542" w:type="pct"/>
            <w:vMerge/>
            <w:vAlign w:val="center"/>
          </w:tcPr>
          <w:p w14:paraId="209C9F45" w14:textId="77777777" w:rsidR="00DC77C8" w:rsidRPr="001341D3" w:rsidRDefault="00DC77C8" w:rsidP="00956446">
            <w:pPr>
              <w:jc w:val="left"/>
              <w:rPr>
                <w:rFonts w:eastAsia="Times New Roman"/>
                <w:b/>
                <w:bCs/>
                <w:color w:val="000000"/>
                <w:sz w:val="20"/>
                <w:szCs w:val="20"/>
                <w:lang w:eastAsia="en-CA"/>
              </w:rPr>
            </w:pPr>
          </w:p>
        </w:tc>
        <w:tc>
          <w:tcPr>
            <w:tcW w:w="822" w:type="pct"/>
            <w:vAlign w:val="center"/>
          </w:tcPr>
          <w:p w14:paraId="3396DBC8" w14:textId="77777777" w:rsidR="00DC77C8" w:rsidRPr="00BC36B3" w:rsidRDefault="00DC77C8" w:rsidP="00956446">
            <w:pPr>
              <w:rPr>
                <w:rFonts w:eastAsia="Times New Roman"/>
                <w:b/>
                <w:bCs/>
                <w:color w:val="000000"/>
                <w:sz w:val="20"/>
                <w:szCs w:val="20"/>
              </w:rPr>
            </w:pPr>
            <w:proofErr w:type="spellStart"/>
            <w:r>
              <w:rPr>
                <w:b/>
                <w:bCs/>
                <w:color w:val="000000"/>
                <w:sz w:val="20"/>
                <w:szCs w:val="20"/>
              </w:rPr>
              <w:t>Неиспользованные</w:t>
            </w:r>
            <w:proofErr w:type="spellEnd"/>
            <w:r>
              <w:rPr>
                <w:b/>
                <w:bCs/>
                <w:color w:val="000000"/>
                <w:sz w:val="20"/>
                <w:szCs w:val="20"/>
              </w:rPr>
              <w:t xml:space="preserve"> </w:t>
            </w:r>
            <w:proofErr w:type="spellStart"/>
            <w:r>
              <w:rPr>
                <w:b/>
                <w:bCs/>
                <w:color w:val="000000"/>
                <w:sz w:val="20"/>
                <w:szCs w:val="20"/>
              </w:rPr>
              <w:t>остатки</w:t>
            </w:r>
            <w:proofErr w:type="spellEnd"/>
          </w:p>
        </w:tc>
        <w:tc>
          <w:tcPr>
            <w:tcW w:w="789" w:type="pct"/>
          </w:tcPr>
          <w:p w14:paraId="3D7A4699" w14:textId="77777777" w:rsidR="00DC77C8" w:rsidRPr="00BC36B3" w:rsidRDefault="00DC77C8" w:rsidP="00956446">
            <w:pPr>
              <w:jc w:val="right"/>
              <w:rPr>
                <w:rFonts w:eastAsia="Times New Roman"/>
                <w:b/>
                <w:bCs/>
                <w:color w:val="000000"/>
                <w:sz w:val="20"/>
                <w:szCs w:val="20"/>
              </w:rPr>
            </w:pPr>
            <w:r>
              <w:rPr>
                <w:b/>
                <w:bCs/>
                <w:color w:val="000000"/>
                <w:sz w:val="20"/>
                <w:szCs w:val="20"/>
              </w:rPr>
              <w:t>85 905</w:t>
            </w:r>
          </w:p>
        </w:tc>
        <w:tc>
          <w:tcPr>
            <w:tcW w:w="813" w:type="pct"/>
          </w:tcPr>
          <w:p w14:paraId="16F3253D" w14:textId="77777777" w:rsidR="00DC77C8" w:rsidRPr="00BC36B3" w:rsidRDefault="00DC77C8" w:rsidP="00956446">
            <w:pPr>
              <w:jc w:val="right"/>
              <w:rPr>
                <w:rFonts w:eastAsia="Times New Roman"/>
                <w:b/>
                <w:bCs/>
                <w:color w:val="000000"/>
                <w:sz w:val="20"/>
                <w:szCs w:val="20"/>
              </w:rPr>
            </w:pPr>
            <w:r>
              <w:rPr>
                <w:b/>
                <w:bCs/>
                <w:color w:val="000000"/>
                <w:sz w:val="20"/>
                <w:szCs w:val="20"/>
              </w:rPr>
              <w:t>173 494</w:t>
            </w:r>
          </w:p>
        </w:tc>
        <w:tc>
          <w:tcPr>
            <w:tcW w:w="719" w:type="pct"/>
          </w:tcPr>
          <w:p w14:paraId="08E85DD8" w14:textId="77777777" w:rsidR="00DC77C8" w:rsidRPr="00BC36B3" w:rsidRDefault="00DC77C8" w:rsidP="00956446">
            <w:pPr>
              <w:jc w:val="right"/>
              <w:rPr>
                <w:rFonts w:eastAsia="Times New Roman"/>
                <w:b/>
                <w:bCs/>
                <w:color w:val="000000"/>
                <w:sz w:val="20"/>
                <w:szCs w:val="20"/>
              </w:rPr>
            </w:pPr>
            <w:r>
              <w:rPr>
                <w:b/>
                <w:bCs/>
                <w:color w:val="000000"/>
                <w:sz w:val="20"/>
                <w:szCs w:val="20"/>
              </w:rPr>
              <w:t>259 399</w:t>
            </w:r>
          </w:p>
        </w:tc>
        <w:tc>
          <w:tcPr>
            <w:tcW w:w="1316" w:type="pct"/>
            <w:vMerge/>
            <w:vAlign w:val="center"/>
          </w:tcPr>
          <w:p w14:paraId="5564E249" w14:textId="77777777" w:rsidR="00DC77C8" w:rsidRPr="001341D3" w:rsidRDefault="00DC77C8" w:rsidP="00956446">
            <w:pPr>
              <w:jc w:val="center"/>
              <w:rPr>
                <w:rFonts w:eastAsia="Times New Roman"/>
                <w:color w:val="000000"/>
                <w:sz w:val="20"/>
                <w:szCs w:val="20"/>
                <w:highlight w:val="yellow"/>
                <w:lang w:eastAsia="en-CA"/>
              </w:rPr>
            </w:pPr>
          </w:p>
        </w:tc>
      </w:tr>
    </w:tbl>
    <w:p w14:paraId="232BA82B" w14:textId="77777777" w:rsidR="00DC77C8" w:rsidRPr="002517C7" w:rsidRDefault="00DC77C8" w:rsidP="00DC77C8">
      <w:pPr>
        <w:keepNext/>
        <w:spacing w:before="240" w:after="240"/>
        <w:rPr>
          <w:rFonts w:eastAsia="Times New Roman"/>
          <w:b/>
          <w:bCs/>
        </w:rPr>
      </w:pPr>
      <w:proofErr w:type="spellStart"/>
      <w:r>
        <w:rPr>
          <w:b/>
          <w:bCs/>
        </w:rPr>
        <w:t>Комментарии</w:t>
      </w:r>
      <w:proofErr w:type="spellEnd"/>
      <w:r>
        <w:rPr>
          <w:b/>
          <w:bCs/>
        </w:rPr>
        <w:t xml:space="preserve"> </w:t>
      </w:r>
      <w:proofErr w:type="spellStart"/>
      <w:r>
        <w:rPr>
          <w:b/>
          <w:bCs/>
        </w:rPr>
        <w:t>Секретариата</w:t>
      </w:r>
      <w:proofErr w:type="spellEnd"/>
    </w:p>
    <w:p w14:paraId="5CDF4632" w14:textId="79E81A43" w:rsidR="00DC77C8" w:rsidRPr="00DC77C8" w:rsidRDefault="00DC77C8" w:rsidP="00DC77C8">
      <w:pPr>
        <w:pStyle w:val="Heading1"/>
        <w:rPr>
          <w:lang w:val="ru-RU"/>
        </w:rPr>
      </w:pPr>
      <w:r w:rsidRPr="00DC77C8">
        <w:rPr>
          <w:lang w:val="ru-RU"/>
        </w:rPr>
        <w:t>Поскольку в результате оценки был сделан вывод о том, что схема рекуперации и рециркуляции является целесообразной, в то время как схема регенерации вряд ли будет экономически целесообразной, была разработана дорожная карта реализации, включающая только мероприятия, связанные с рекуперацией и рециркуляцией. В докладе не указано наличие каких-либо действующих официальных центров рекуперации в Мавритании. Получив подробную информацию о количестве и типе оборудования, закупленного для центров рекуперации и хранения</w:t>
      </w:r>
      <w:r>
        <w:rPr>
          <w:rStyle w:val="FootnoteReference"/>
          <w:lang w:eastAsia="en-US"/>
        </w:rPr>
        <w:footnoteReference w:id="9"/>
      </w:r>
      <w:r w:rsidRPr="00DC77C8">
        <w:rPr>
          <w:lang w:val="ru-RU"/>
        </w:rPr>
        <w:t>, а также перечень закупок</w:t>
      </w:r>
      <w:r>
        <w:rPr>
          <w:rStyle w:val="FootnoteReference"/>
          <w:lang w:eastAsia="en-US"/>
        </w:rPr>
        <w:footnoteReference w:id="10"/>
      </w:r>
      <w:r w:rsidRPr="00DC77C8">
        <w:rPr>
          <w:lang w:val="ru-RU"/>
        </w:rPr>
        <w:t xml:space="preserve"> для центров рекуперации, Секретариат запросил разъяснения относительно общего числа центров хранения и рекуперации, которым будет оказана помощь, и числа технических специалистов, которые должны будут пройти обучение. ЮНИДО подтвердила, что оборудование будет установлено и введено в эксплуатацию в двух центрах хранения, пяти региональных центрах рекуперации и одном центральном центре хранения, а также что в учебных центрах будет проведено обучение по безопасному обращению с воспламеняющимися хладагентами, процедурам рекуперации и рециркуляции и эксплуатации оборудования как минимум для 240 технических специалистов ХОКВ.</w:t>
      </w:r>
    </w:p>
    <w:p w14:paraId="7C94DE6D" w14:textId="77777777" w:rsidR="00DC77C8" w:rsidRPr="00A362BA" w:rsidRDefault="00DC77C8" w:rsidP="00DC77C8">
      <w:pPr>
        <w:keepNext/>
        <w:spacing w:after="240"/>
        <w:rPr>
          <w:rFonts w:eastAsia="Times New Roman"/>
        </w:rPr>
      </w:pPr>
      <w:proofErr w:type="spellStart"/>
      <w:r>
        <w:rPr>
          <w:u w:val="single"/>
        </w:rPr>
        <w:t>Заключение</w:t>
      </w:r>
      <w:proofErr w:type="spellEnd"/>
    </w:p>
    <w:p w14:paraId="7625FBDF" w14:textId="77777777" w:rsidR="00DC77C8" w:rsidRPr="00DC77C8" w:rsidRDefault="00DC77C8" w:rsidP="00DC77C8">
      <w:pPr>
        <w:pStyle w:val="Heading1"/>
        <w:rPr>
          <w:lang w:val="ru-RU"/>
        </w:rPr>
      </w:pPr>
      <w:r w:rsidRPr="00DC77C8">
        <w:rPr>
          <w:lang w:val="ru-RU"/>
        </w:rPr>
        <w:t xml:space="preserve">Мавритания продолжает выполнять контрольные целевые показатели по ГХФУ, установленные в ее Соглашении с Исполнительным комитетом, при этом потребление продолжает сокращаться. Страна эффективно применяет систему лицензирования и квотирования для контроля за импортом ГХФУ. Несмотря на задержки в осуществлении, связанные со сменой учреждения-исполнителя, ограничениями в глобальных поставках и логистическими проблемами, связанными с отгрузкой и уточнением процедур освобождения от налогов, были приняты корректирующие меры. </w:t>
      </w:r>
      <w:r w:rsidRPr="00DC77C8">
        <w:rPr>
          <w:lang w:val="ru-RU"/>
        </w:rPr>
        <w:lastRenderedPageBreak/>
        <w:t>Эти меры включают пересмотр перечня оборудования с учетом его наличия на рынке, решение проблем, связанных с отгрузкой и таможенными процедурами, а также завершение процессов закупок. В секторе обслуживания ХОКВ было предоставлено оборудование и инструменты для поддержки программы технической помощи и поставки оборудования для центров рекуперации и хранения, а также поставки идентификаторов хладагентов. Последний транш был утвержден на 97-м совещании, и текущий коэффициент расходования средств, включая последний транш, составляет 57 процентов. ЮНЕП и ЮНИДО подтвердили, что все основные мероприятия будут завершены к 31 декабря 2026 года, при этом завершающие работы и консолидация операционной деятельности продлятся до 2027 года.</w:t>
      </w:r>
    </w:p>
    <w:p w14:paraId="2A3C9904" w14:textId="77777777" w:rsidR="00DC77C8" w:rsidRPr="00A362BA" w:rsidRDefault="00DC77C8" w:rsidP="00DC77C8">
      <w:pPr>
        <w:keepNext/>
        <w:spacing w:after="240"/>
        <w:rPr>
          <w:rFonts w:eastAsia="Times New Roman"/>
          <w:b/>
          <w:bCs/>
        </w:rPr>
      </w:pPr>
      <w:proofErr w:type="spellStart"/>
      <w:r>
        <w:rPr>
          <w:b/>
          <w:bCs/>
        </w:rPr>
        <w:t>Рекомендация</w:t>
      </w:r>
      <w:proofErr w:type="spellEnd"/>
    </w:p>
    <w:p w14:paraId="71C703CB" w14:textId="77777777" w:rsidR="00DC77C8" w:rsidRPr="00DC77C8" w:rsidRDefault="00DC77C8" w:rsidP="00DC77C8">
      <w:pPr>
        <w:pStyle w:val="Heading1"/>
        <w:rPr>
          <w:lang w:val="ru-RU"/>
        </w:rPr>
      </w:pPr>
      <w:r w:rsidRPr="00DC77C8">
        <w:rPr>
          <w:lang w:val="ru-RU"/>
        </w:rPr>
        <w:t xml:space="preserve">Исполнительный комитет, возможно, пожелает принять к сведению доклад о ходе осуществления оставшихся мероприятий в рамках этапа </w:t>
      </w:r>
      <w:r>
        <w:t>I</w:t>
      </w:r>
      <w:r w:rsidRPr="00DC77C8">
        <w:rPr>
          <w:lang w:val="ru-RU"/>
        </w:rPr>
        <w:t xml:space="preserve"> ПОДПО для Мавритании, включая результаты оценки технико-экономической целесообразности национальной схемы рекуперации, рециркуляции и регенерации, операционную структуру этой схемы и ее связи с существующими центрами по рекуперации, а также оборудование, которое необходимо закупить в рамках третьего и последнего транша этапа </w:t>
      </w:r>
      <w:r>
        <w:t>I</w:t>
      </w:r>
      <w:r w:rsidRPr="00DC77C8">
        <w:rPr>
          <w:lang w:val="ru-RU"/>
        </w:rPr>
        <w:t xml:space="preserve"> ПОДПО, представленный ЮНЕП и содержащийся в документе </w:t>
      </w:r>
      <w:r>
        <w:t>UNEP</w:t>
      </w:r>
      <w:r w:rsidRPr="00DC77C8">
        <w:rPr>
          <w:lang w:val="ru-RU"/>
        </w:rPr>
        <w:t>/</w:t>
      </w:r>
      <w:r>
        <w:t>OzL</w:t>
      </w:r>
      <w:r w:rsidRPr="00DC77C8">
        <w:rPr>
          <w:lang w:val="ru-RU"/>
        </w:rPr>
        <w:t>.</w:t>
      </w:r>
      <w:r>
        <w:t>Pro</w:t>
      </w:r>
      <w:r w:rsidRPr="00DC77C8">
        <w:rPr>
          <w:lang w:val="ru-RU"/>
        </w:rPr>
        <w:t>/</w:t>
      </w:r>
      <w:r>
        <w:t>ExCom</w:t>
      </w:r>
      <w:r w:rsidRPr="00DC77C8">
        <w:rPr>
          <w:lang w:val="ru-RU"/>
        </w:rPr>
        <w:t>/98/6.</w:t>
      </w:r>
    </w:p>
    <w:p w14:paraId="7AE97EAD" w14:textId="77777777" w:rsidR="00DC77C8" w:rsidRPr="00DC77C8" w:rsidRDefault="00DC77C8" w:rsidP="00DC77C8">
      <w:pPr>
        <w:spacing w:after="240"/>
        <w:ind w:left="720"/>
        <w:rPr>
          <w:b/>
          <w:bCs/>
          <w:lang w:val="ru-RU"/>
        </w:rPr>
      </w:pPr>
      <w:r w:rsidRPr="00DC77C8">
        <w:rPr>
          <w:b/>
          <w:bCs/>
          <w:u w:val="single"/>
          <w:lang w:val="ru-RU"/>
        </w:rPr>
        <w:t>Турция</w:t>
      </w:r>
      <w:r w:rsidRPr="00A9423C">
        <w:rPr>
          <w:b/>
          <w:bCs/>
          <w:u w:val="single"/>
          <w:lang w:val="ru-RU"/>
        </w:rPr>
        <w:t xml:space="preserve">: План организационной деятельности по поэтапному отказу от ГХФУ (Этап </w:t>
      </w:r>
      <w:r w:rsidRPr="00A9423C">
        <w:rPr>
          <w:b/>
          <w:bCs/>
          <w:u w:val="single"/>
        </w:rPr>
        <w:t>I</w:t>
      </w:r>
      <w:r w:rsidRPr="00A9423C">
        <w:rPr>
          <w:b/>
          <w:bCs/>
          <w:u w:val="single"/>
          <w:lang w:val="ru-RU"/>
        </w:rPr>
        <w:t>. Доклад о ходе выполнения рабочей программы, связанной с пятым и последним траншем)</w:t>
      </w:r>
      <w:r w:rsidRPr="00DC77C8">
        <w:rPr>
          <w:b/>
          <w:bCs/>
          <w:lang w:val="ru-RU"/>
        </w:rPr>
        <w:t xml:space="preserve"> (ЮНИДО и ЮНЕП)</w:t>
      </w:r>
    </w:p>
    <w:p w14:paraId="6AAD9D78" w14:textId="77777777" w:rsidR="00DC77C8" w:rsidRDefault="00DC77C8" w:rsidP="00DC77C8">
      <w:pPr>
        <w:spacing w:after="240"/>
        <w:rPr>
          <w:b/>
          <w:bCs/>
        </w:rPr>
      </w:pPr>
      <w:proofErr w:type="spellStart"/>
      <w:r>
        <w:rPr>
          <w:b/>
          <w:bCs/>
        </w:rPr>
        <w:t>История</w:t>
      </w:r>
      <w:proofErr w:type="spellEnd"/>
      <w:r>
        <w:rPr>
          <w:b/>
          <w:bCs/>
        </w:rPr>
        <w:t xml:space="preserve"> </w:t>
      </w:r>
      <w:proofErr w:type="spellStart"/>
      <w:r>
        <w:rPr>
          <w:b/>
          <w:bCs/>
        </w:rPr>
        <w:t>вопроса</w:t>
      </w:r>
      <w:proofErr w:type="spellEnd"/>
    </w:p>
    <w:p w14:paraId="217EF0B8" w14:textId="6CD8F9A0" w:rsidR="00DC77C8" w:rsidRPr="00DC77C8" w:rsidRDefault="00DC77C8" w:rsidP="00DC77C8">
      <w:pPr>
        <w:pStyle w:val="Heading1"/>
        <w:rPr>
          <w:lang w:val="ru-RU"/>
        </w:rPr>
      </w:pPr>
      <w:r w:rsidRPr="00DC77C8">
        <w:rPr>
          <w:lang w:val="ru-RU"/>
        </w:rPr>
        <w:t xml:space="preserve">На своем 96-м совещании, утверждая пятый и последний транш этапа </w:t>
      </w:r>
      <w:r>
        <w:t>I</w:t>
      </w:r>
      <w:r w:rsidRPr="00DC77C8">
        <w:rPr>
          <w:lang w:val="ru-RU"/>
        </w:rPr>
        <w:t xml:space="preserve"> плана организационной деятельности по поэтапному отказу от ГХФУ (ПОДПО) для Турции, Исполнительный комитет поручил правительству Турции, ЮНИДО и ЮНЕП ежегодно до завершения проекта представлять доклады о ходе осуществления программы работы, связанной с выделением последнего транша ПОДПО, и доклады о результатах проверки</w:t>
      </w:r>
      <w:r>
        <w:rPr>
          <w:vertAlign w:val="superscript"/>
        </w:rPr>
        <w:footnoteReference w:id="11"/>
      </w:r>
      <w:r w:rsidR="001439F4" w:rsidRPr="001439F4">
        <w:rPr>
          <w:lang w:val="ru-RU"/>
        </w:rPr>
        <w:t>.</w:t>
      </w:r>
    </w:p>
    <w:p w14:paraId="1DE57A71" w14:textId="77777777" w:rsidR="00DC77C8" w:rsidRPr="002D69A9" w:rsidRDefault="00DC77C8" w:rsidP="00DC77C8">
      <w:pPr>
        <w:pStyle w:val="Heading1"/>
      </w:pPr>
      <w:r w:rsidRPr="00DC77C8">
        <w:rPr>
          <w:lang w:val="ru-RU"/>
        </w:rPr>
        <w:t xml:space="preserve">Правительство Турции сообщило о потреблении 2,75 тонны ОРС ГХФУ в 2024 году, что на 99,5 процента ниже базового уровня, предусмотренного для соблюдения обязательств в отношении ГХФУ. Турция уже запретила импорт ГХФУ с 1 января 2015 года, разрешив ввоз лишь ограниченных объемов ГХФУ-22 исключительно для целей обслуживания. С 1 января 2025 года импорт ГХФУ-22 для обслуживания также был запрещен, что привело к полному выводу ГХФУ из обращения. </w:t>
      </w:r>
      <w:proofErr w:type="spellStart"/>
      <w:r>
        <w:t>Данные</w:t>
      </w:r>
      <w:proofErr w:type="spellEnd"/>
      <w:r>
        <w:t xml:space="preserve"> о </w:t>
      </w:r>
      <w:proofErr w:type="spellStart"/>
      <w:r>
        <w:t>потреблении</w:t>
      </w:r>
      <w:proofErr w:type="spellEnd"/>
      <w:r>
        <w:t xml:space="preserve"> ГХФУ в 2020–2025 </w:t>
      </w:r>
      <w:proofErr w:type="spellStart"/>
      <w:r>
        <w:t>годах</w:t>
      </w:r>
      <w:proofErr w:type="spellEnd"/>
      <w:r>
        <w:t xml:space="preserve"> </w:t>
      </w:r>
      <w:proofErr w:type="spellStart"/>
      <w:r>
        <w:t>представлены</w:t>
      </w:r>
      <w:proofErr w:type="spellEnd"/>
      <w:r>
        <w:t xml:space="preserve"> в </w:t>
      </w:r>
      <w:proofErr w:type="spellStart"/>
      <w:r>
        <w:t>таблице</w:t>
      </w:r>
      <w:proofErr w:type="spellEnd"/>
      <w:r>
        <w:t xml:space="preserve"> 7.</w:t>
      </w:r>
    </w:p>
    <w:p w14:paraId="0797125A" w14:textId="69217B59" w:rsidR="00DC77C8" w:rsidRPr="00DC77C8" w:rsidRDefault="00DC77C8" w:rsidP="00DC77C8">
      <w:pPr>
        <w:rPr>
          <w:b/>
          <w:lang w:val="ru-RU"/>
        </w:rPr>
      </w:pPr>
      <w:r w:rsidRPr="00DC77C8">
        <w:rPr>
          <w:b/>
          <w:lang w:val="ru-RU"/>
        </w:rPr>
        <w:t xml:space="preserve">Таблица 7. Потребление ГХФУ в Турции (данные в соответствии со статьей 7 за </w:t>
      </w:r>
      <w:r w:rsidR="001439F4" w:rsidRPr="00DC77C8">
        <w:rPr>
          <w:b/>
          <w:lang w:val="ru-RU"/>
        </w:rPr>
        <w:t xml:space="preserve">2020–2025 </w:t>
      </w:r>
      <w:r w:rsidRPr="00DC77C8">
        <w:rPr>
          <w:b/>
          <w:lang w:val="ru-RU"/>
        </w:rPr>
        <w:t>годы)</w:t>
      </w:r>
    </w:p>
    <w:tbl>
      <w:tblPr>
        <w:tblW w:w="5000" w:type="pct"/>
        <w:tblLayout w:type="fixed"/>
        <w:tblLook w:val="04A0" w:firstRow="1" w:lastRow="0" w:firstColumn="1" w:lastColumn="0" w:noHBand="0" w:noVBand="1"/>
      </w:tblPr>
      <w:tblGrid>
        <w:gridCol w:w="3114"/>
        <w:gridCol w:w="850"/>
        <w:gridCol w:w="851"/>
        <w:gridCol w:w="850"/>
        <w:gridCol w:w="851"/>
        <w:gridCol w:w="851"/>
        <w:gridCol w:w="851"/>
        <w:gridCol w:w="1222"/>
      </w:tblGrid>
      <w:tr w:rsidR="00DC77C8" w14:paraId="40699F2D" w14:textId="77777777" w:rsidTr="00A9423C">
        <w:trPr>
          <w:tblHeader/>
        </w:trPr>
        <w:tc>
          <w:tcPr>
            <w:tcW w:w="164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9A7BD3E" w14:textId="77777777" w:rsidR="00DC77C8" w:rsidRDefault="00DC77C8" w:rsidP="00956446">
            <w:pPr>
              <w:jc w:val="center"/>
              <w:rPr>
                <w:b/>
                <w:bCs/>
                <w:color w:val="000000"/>
                <w:sz w:val="20"/>
                <w:szCs w:val="20"/>
              </w:rPr>
            </w:pPr>
            <w:r>
              <w:rPr>
                <w:b/>
                <w:bCs/>
                <w:color w:val="000000"/>
                <w:sz w:val="20"/>
                <w:szCs w:val="20"/>
              </w:rPr>
              <w:t>ГХФУ</w:t>
            </w:r>
          </w:p>
        </w:tc>
        <w:tc>
          <w:tcPr>
            <w:tcW w:w="450" w:type="pct"/>
            <w:tcBorders>
              <w:top w:val="single" w:sz="4" w:space="0" w:color="auto"/>
              <w:left w:val="nil"/>
              <w:bottom w:val="single" w:sz="4" w:space="0" w:color="auto"/>
              <w:right w:val="single" w:sz="4" w:space="0" w:color="auto"/>
            </w:tcBorders>
            <w:noWrap/>
            <w:vAlign w:val="center"/>
            <w:hideMark/>
          </w:tcPr>
          <w:p w14:paraId="4313D65B" w14:textId="77777777" w:rsidR="00DC77C8" w:rsidRDefault="00DC77C8" w:rsidP="00956446">
            <w:pPr>
              <w:jc w:val="center"/>
              <w:rPr>
                <w:b/>
                <w:bCs/>
                <w:color w:val="000000"/>
                <w:sz w:val="20"/>
                <w:szCs w:val="20"/>
              </w:rPr>
            </w:pPr>
            <w:r>
              <w:rPr>
                <w:b/>
                <w:bCs/>
                <w:color w:val="000000"/>
                <w:sz w:val="20"/>
                <w:szCs w:val="20"/>
              </w:rPr>
              <w:t>2020</w:t>
            </w:r>
          </w:p>
        </w:tc>
        <w:tc>
          <w:tcPr>
            <w:tcW w:w="451" w:type="pct"/>
            <w:tcBorders>
              <w:top w:val="single" w:sz="4" w:space="0" w:color="auto"/>
              <w:left w:val="nil"/>
              <w:bottom w:val="single" w:sz="4" w:space="0" w:color="auto"/>
              <w:right w:val="single" w:sz="4" w:space="0" w:color="auto"/>
            </w:tcBorders>
            <w:noWrap/>
            <w:vAlign w:val="center"/>
            <w:hideMark/>
          </w:tcPr>
          <w:p w14:paraId="6B132AF0" w14:textId="77777777" w:rsidR="00DC77C8" w:rsidRDefault="00DC77C8" w:rsidP="00956446">
            <w:pPr>
              <w:jc w:val="center"/>
              <w:rPr>
                <w:b/>
                <w:bCs/>
                <w:color w:val="000000"/>
                <w:sz w:val="20"/>
                <w:szCs w:val="20"/>
              </w:rPr>
            </w:pPr>
            <w:r>
              <w:rPr>
                <w:b/>
                <w:bCs/>
                <w:color w:val="000000"/>
                <w:sz w:val="20"/>
                <w:szCs w:val="20"/>
              </w:rPr>
              <w:t>2021</w:t>
            </w:r>
          </w:p>
        </w:tc>
        <w:tc>
          <w:tcPr>
            <w:tcW w:w="450" w:type="pct"/>
            <w:tcBorders>
              <w:top w:val="single" w:sz="4" w:space="0" w:color="auto"/>
              <w:left w:val="nil"/>
              <w:bottom w:val="single" w:sz="4" w:space="0" w:color="auto"/>
              <w:right w:val="single" w:sz="4" w:space="0" w:color="auto"/>
            </w:tcBorders>
            <w:noWrap/>
            <w:vAlign w:val="center"/>
            <w:hideMark/>
          </w:tcPr>
          <w:p w14:paraId="596316C6" w14:textId="77777777" w:rsidR="00DC77C8" w:rsidRDefault="00DC77C8" w:rsidP="00956446">
            <w:pPr>
              <w:jc w:val="center"/>
              <w:rPr>
                <w:b/>
                <w:bCs/>
                <w:color w:val="000000"/>
                <w:sz w:val="20"/>
                <w:szCs w:val="20"/>
              </w:rPr>
            </w:pPr>
            <w:r>
              <w:rPr>
                <w:b/>
                <w:bCs/>
                <w:color w:val="000000"/>
                <w:sz w:val="20"/>
                <w:szCs w:val="20"/>
              </w:rPr>
              <w:t>2022</w:t>
            </w:r>
          </w:p>
        </w:tc>
        <w:tc>
          <w:tcPr>
            <w:tcW w:w="451" w:type="pct"/>
            <w:tcBorders>
              <w:top w:val="single" w:sz="4" w:space="0" w:color="auto"/>
              <w:left w:val="nil"/>
              <w:bottom w:val="single" w:sz="4" w:space="0" w:color="auto"/>
              <w:right w:val="single" w:sz="4" w:space="0" w:color="auto"/>
            </w:tcBorders>
            <w:vAlign w:val="center"/>
            <w:hideMark/>
          </w:tcPr>
          <w:p w14:paraId="496D7ED3" w14:textId="77777777" w:rsidR="00DC77C8" w:rsidRDefault="00DC77C8" w:rsidP="00956446">
            <w:pPr>
              <w:jc w:val="center"/>
              <w:rPr>
                <w:b/>
                <w:bCs/>
                <w:color w:val="000000"/>
                <w:sz w:val="20"/>
                <w:szCs w:val="20"/>
              </w:rPr>
            </w:pPr>
            <w:r>
              <w:rPr>
                <w:b/>
                <w:bCs/>
                <w:color w:val="000000"/>
                <w:sz w:val="20"/>
                <w:szCs w:val="20"/>
              </w:rPr>
              <w:t>2023</w:t>
            </w:r>
          </w:p>
        </w:tc>
        <w:tc>
          <w:tcPr>
            <w:tcW w:w="451" w:type="pct"/>
            <w:tcBorders>
              <w:top w:val="single" w:sz="4" w:space="0" w:color="auto"/>
              <w:left w:val="single" w:sz="4" w:space="0" w:color="auto"/>
              <w:bottom w:val="single" w:sz="4" w:space="0" w:color="auto"/>
              <w:right w:val="single" w:sz="4" w:space="0" w:color="auto"/>
            </w:tcBorders>
            <w:vAlign w:val="center"/>
            <w:hideMark/>
          </w:tcPr>
          <w:p w14:paraId="08A736C7" w14:textId="77777777" w:rsidR="00DC77C8" w:rsidRDefault="00DC77C8" w:rsidP="00956446">
            <w:pPr>
              <w:jc w:val="center"/>
              <w:rPr>
                <w:b/>
                <w:bCs/>
                <w:color w:val="000000"/>
                <w:sz w:val="20"/>
                <w:szCs w:val="20"/>
              </w:rPr>
            </w:pPr>
            <w:r>
              <w:rPr>
                <w:b/>
                <w:bCs/>
                <w:color w:val="000000"/>
                <w:sz w:val="20"/>
                <w:szCs w:val="20"/>
              </w:rPr>
              <w:t>2024</w:t>
            </w:r>
          </w:p>
        </w:tc>
        <w:tc>
          <w:tcPr>
            <w:tcW w:w="451" w:type="pct"/>
            <w:tcBorders>
              <w:top w:val="single" w:sz="4" w:space="0" w:color="auto"/>
              <w:left w:val="single" w:sz="4" w:space="0" w:color="auto"/>
              <w:bottom w:val="single" w:sz="4" w:space="0" w:color="auto"/>
              <w:right w:val="single" w:sz="4" w:space="0" w:color="auto"/>
            </w:tcBorders>
            <w:vAlign w:val="center"/>
            <w:hideMark/>
          </w:tcPr>
          <w:p w14:paraId="11ED26C5" w14:textId="77777777" w:rsidR="00DC77C8" w:rsidRDefault="00DC77C8" w:rsidP="00956446">
            <w:pPr>
              <w:jc w:val="center"/>
              <w:rPr>
                <w:b/>
                <w:bCs/>
                <w:color w:val="000000"/>
                <w:sz w:val="20"/>
                <w:szCs w:val="20"/>
              </w:rPr>
            </w:pPr>
            <w:r>
              <w:rPr>
                <w:b/>
                <w:bCs/>
                <w:color w:val="000000"/>
                <w:sz w:val="20"/>
                <w:szCs w:val="20"/>
              </w:rPr>
              <w:t>2025*</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51F50910" w14:textId="77777777" w:rsidR="00DC77C8" w:rsidRDefault="00DC77C8" w:rsidP="00956446">
            <w:pPr>
              <w:jc w:val="center"/>
              <w:rPr>
                <w:b/>
                <w:bCs/>
                <w:color w:val="000000"/>
                <w:sz w:val="20"/>
                <w:szCs w:val="20"/>
              </w:rPr>
            </w:pPr>
            <w:proofErr w:type="spellStart"/>
            <w:r>
              <w:rPr>
                <w:b/>
                <w:bCs/>
                <w:color w:val="000000"/>
                <w:sz w:val="20"/>
                <w:szCs w:val="20"/>
              </w:rPr>
              <w:t>Базовый</w:t>
            </w:r>
            <w:proofErr w:type="spellEnd"/>
            <w:r>
              <w:rPr>
                <w:b/>
                <w:bCs/>
                <w:color w:val="000000"/>
                <w:sz w:val="20"/>
                <w:szCs w:val="20"/>
              </w:rPr>
              <w:t xml:space="preserve"> </w:t>
            </w:r>
            <w:proofErr w:type="spellStart"/>
            <w:r>
              <w:rPr>
                <w:b/>
                <w:bCs/>
                <w:color w:val="000000"/>
                <w:sz w:val="20"/>
                <w:szCs w:val="20"/>
              </w:rPr>
              <w:t>уровень</w:t>
            </w:r>
            <w:proofErr w:type="spellEnd"/>
            <w:r>
              <w:rPr>
                <w:b/>
                <w:bCs/>
                <w:color w:val="000000"/>
                <w:sz w:val="20"/>
                <w:szCs w:val="20"/>
              </w:rPr>
              <w:t>**</w:t>
            </w:r>
          </w:p>
        </w:tc>
      </w:tr>
      <w:tr w:rsidR="00DC77C8" w14:paraId="08946C4B" w14:textId="77777777" w:rsidTr="00956446">
        <w:tc>
          <w:tcPr>
            <w:tcW w:w="5000" w:type="pct"/>
            <w:gridSpan w:val="8"/>
            <w:tcBorders>
              <w:top w:val="nil"/>
              <w:left w:val="single" w:sz="4" w:space="0" w:color="auto"/>
              <w:bottom w:val="single" w:sz="4" w:space="0" w:color="auto"/>
              <w:right w:val="single" w:sz="4" w:space="0" w:color="auto"/>
            </w:tcBorders>
            <w:hideMark/>
          </w:tcPr>
          <w:p w14:paraId="2F0C5E8F" w14:textId="77777777" w:rsidR="00DC77C8" w:rsidRDefault="00DC77C8" w:rsidP="00956446">
            <w:pPr>
              <w:ind w:left="98"/>
              <w:jc w:val="left"/>
              <w:rPr>
                <w:b/>
                <w:bCs/>
                <w:color w:val="000000"/>
                <w:sz w:val="20"/>
                <w:szCs w:val="20"/>
              </w:rPr>
            </w:pPr>
            <w:r>
              <w:rPr>
                <w:b/>
                <w:bCs/>
                <w:color w:val="000000"/>
                <w:sz w:val="20"/>
                <w:szCs w:val="20"/>
              </w:rPr>
              <w:t>ГХФУ-22</w:t>
            </w:r>
          </w:p>
        </w:tc>
      </w:tr>
      <w:tr w:rsidR="00DC77C8" w14:paraId="3BC9E6CD" w14:textId="77777777" w:rsidTr="00956446">
        <w:tc>
          <w:tcPr>
            <w:tcW w:w="1649"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10B32A4" w14:textId="77777777" w:rsidR="00DC77C8" w:rsidRDefault="00DC77C8" w:rsidP="00956446">
            <w:pPr>
              <w:ind w:left="98"/>
              <w:jc w:val="left"/>
              <w:rPr>
                <w:color w:val="000000"/>
                <w:sz w:val="20"/>
                <w:szCs w:val="20"/>
              </w:rPr>
            </w:pPr>
            <w:proofErr w:type="spellStart"/>
            <w:r>
              <w:rPr>
                <w:color w:val="000000"/>
                <w:sz w:val="20"/>
                <w:szCs w:val="20"/>
              </w:rPr>
              <w:t>Метрические</w:t>
            </w:r>
            <w:proofErr w:type="spellEnd"/>
            <w:r>
              <w:rPr>
                <w:color w:val="000000"/>
                <w:sz w:val="20"/>
                <w:szCs w:val="20"/>
              </w:rPr>
              <w:t xml:space="preserve"> </w:t>
            </w:r>
            <w:proofErr w:type="spellStart"/>
            <w:r>
              <w:rPr>
                <w:color w:val="000000"/>
                <w:sz w:val="20"/>
                <w:szCs w:val="20"/>
              </w:rPr>
              <w:t>тонны</w:t>
            </w:r>
            <w:proofErr w:type="spellEnd"/>
            <w:r>
              <w:rPr>
                <w:color w:val="000000"/>
                <w:sz w:val="20"/>
                <w:szCs w:val="20"/>
              </w:rPr>
              <w:t xml:space="preserve"> (т)</w:t>
            </w:r>
          </w:p>
        </w:tc>
        <w:tc>
          <w:tcPr>
            <w:tcW w:w="450" w:type="pct"/>
            <w:tcBorders>
              <w:top w:val="nil"/>
              <w:left w:val="nil"/>
              <w:bottom w:val="single" w:sz="4" w:space="0" w:color="auto"/>
              <w:right w:val="single" w:sz="4" w:space="0" w:color="auto"/>
            </w:tcBorders>
            <w:noWrap/>
            <w:vAlign w:val="center"/>
            <w:hideMark/>
          </w:tcPr>
          <w:p w14:paraId="65A29CA9" w14:textId="77777777" w:rsidR="00DC77C8" w:rsidRDefault="00DC77C8" w:rsidP="00956446">
            <w:pPr>
              <w:tabs>
                <w:tab w:val="left" w:pos="430"/>
              </w:tabs>
              <w:ind w:left="-137" w:right="63"/>
              <w:jc w:val="right"/>
              <w:rPr>
                <w:sz w:val="20"/>
                <w:szCs w:val="20"/>
              </w:rPr>
            </w:pPr>
            <w:r>
              <w:rPr>
                <w:sz w:val="20"/>
                <w:szCs w:val="20"/>
              </w:rPr>
              <w:t>33,15</w:t>
            </w:r>
          </w:p>
        </w:tc>
        <w:tc>
          <w:tcPr>
            <w:tcW w:w="451" w:type="pct"/>
            <w:tcBorders>
              <w:top w:val="nil"/>
              <w:left w:val="nil"/>
              <w:bottom w:val="single" w:sz="4" w:space="0" w:color="auto"/>
              <w:right w:val="single" w:sz="4" w:space="0" w:color="auto"/>
            </w:tcBorders>
            <w:noWrap/>
            <w:vAlign w:val="center"/>
            <w:hideMark/>
          </w:tcPr>
          <w:p w14:paraId="2A60EC7E" w14:textId="77777777" w:rsidR="00DC77C8" w:rsidRDefault="00DC77C8" w:rsidP="00956446">
            <w:pPr>
              <w:tabs>
                <w:tab w:val="left" w:pos="430"/>
              </w:tabs>
              <w:ind w:left="-137" w:right="63"/>
              <w:jc w:val="right"/>
              <w:rPr>
                <w:sz w:val="20"/>
                <w:szCs w:val="20"/>
              </w:rPr>
            </w:pPr>
            <w:r>
              <w:rPr>
                <w:sz w:val="20"/>
                <w:szCs w:val="20"/>
              </w:rPr>
              <w:t>63,96</w:t>
            </w:r>
          </w:p>
        </w:tc>
        <w:tc>
          <w:tcPr>
            <w:tcW w:w="450" w:type="pct"/>
            <w:tcBorders>
              <w:top w:val="nil"/>
              <w:left w:val="nil"/>
              <w:bottom w:val="single" w:sz="4" w:space="0" w:color="auto"/>
              <w:right w:val="single" w:sz="4" w:space="0" w:color="auto"/>
            </w:tcBorders>
            <w:noWrap/>
            <w:vAlign w:val="center"/>
            <w:hideMark/>
          </w:tcPr>
          <w:p w14:paraId="635D633B" w14:textId="77777777" w:rsidR="00DC77C8" w:rsidRDefault="00DC77C8" w:rsidP="00956446">
            <w:pPr>
              <w:tabs>
                <w:tab w:val="left" w:pos="430"/>
              </w:tabs>
              <w:ind w:left="-137" w:right="63"/>
              <w:jc w:val="right"/>
              <w:rPr>
                <w:color w:val="000000"/>
                <w:sz w:val="20"/>
                <w:szCs w:val="20"/>
              </w:rPr>
            </w:pPr>
            <w:r>
              <w:rPr>
                <w:color w:val="000000"/>
                <w:sz w:val="20"/>
                <w:szCs w:val="20"/>
              </w:rPr>
              <w:t>47,16</w:t>
            </w:r>
          </w:p>
        </w:tc>
        <w:tc>
          <w:tcPr>
            <w:tcW w:w="451" w:type="pct"/>
            <w:tcBorders>
              <w:top w:val="single" w:sz="4" w:space="0" w:color="auto"/>
              <w:left w:val="nil"/>
              <w:bottom w:val="single" w:sz="4" w:space="0" w:color="auto"/>
              <w:right w:val="single" w:sz="4" w:space="0" w:color="auto"/>
            </w:tcBorders>
            <w:vAlign w:val="center"/>
            <w:hideMark/>
          </w:tcPr>
          <w:p w14:paraId="10B4B6E3" w14:textId="77777777" w:rsidR="00DC77C8" w:rsidRDefault="00DC77C8" w:rsidP="00956446">
            <w:pPr>
              <w:tabs>
                <w:tab w:val="left" w:pos="430"/>
              </w:tabs>
              <w:ind w:left="-137" w:right="63"/>
              <w:jc w:val="right"/>
              <w:rPr>
                <w:color w:val="000000"/>
                <w:sz w:val="20"/>
                <w:szCs w:val="20"/>
              </w:rPr>
            </w:pPr>
            <w:r>
              <w:rPr>
                <w:color w:val="000000"/>
                <w:sz w:val="20"/>
                <w:szCs w:val="20"/>
              </w:rPr>
              <w:t>42,48</w:t>
            </w:r>
          </w:p>
        </w:tc>
        <w:tc>
          <w:tcPr>
            <w:tcW w:w="451" w:type="pct"/>
            <w:tcBorders>
              <w:top w:val="single" w:sz="4" w:space="0" w:color="auto"/>
              <w:left w:val="single" w:sz="4" w:space="0" w:color="auto"/>
              <w:bottom w:val="single" w:sz="4" w:space="0" w:color="auto"/>
              <w:right w:val="single" w:sz="4" w:space="0" w:color="auto"/>
            </w:tcBorders>
            <w:vAlign w:val="center"/>
            <w:hideMark/>
          </w:tcPr>
          <w:p w14:paraId="7FD8DDE1" w14:textId="77777777" w:rsidR="00DC77C8" w:rsidRDefault="00DC77C8" w:rsidP="00956446">
            <w:pPr>
              <w:tabs>
                <w:tab w:val="left" w:pos="430"/>
              </w:tabs>
              <w:ind w:left="-137" w:right="63"/>
              <w:jc w:val="right"/>
              <w:rPr>
                <w:color w:val="000000"/>
                <w:sz w:val="20"/>
                <w:szCs w:val="20"/>
              </w:rPr>
            </w:pPr>
            <w:r>
              <w:rPr>
                <w:color w:val="000000"/>
                <w:sz w:val="20"/>
                <w:szCs w:val="20"/>
              </w:rPr>
              <w:t>50,00</w:t>
            </w:r>
          </w:p>
        </w:tc>
        <w:tc>
          <w:tcPr>
            <w:tcW w:w="451" w:type="pct"/>
            <w:tcBorders>
              <w:top w:val="nil"/>
              <w:left w:val="single" w:sz="4" w:space="0" w:color="auto"/>
              <w:bottom w:val="single" w:sz="4" w:space="0" w:color="auto"/>
              <w:right w:val="single" w:sz="4" w:space="0" w:color="auto"/>
            </w:tcBorders>
            <w:vAlign w:val="center"/>
          </w:tcPr>
          <w:p w14:paraId="3DC50284" w14:textId="77777777" w:rsidR="00DC77C8" w:rsidRDefault="00DC77C8" w:rsidP="00956446">
            <w:pPr>
              <w:ind w:left="-137" w:right="42"/>
              <w:jc w:val="right"/>
              <w:rPr>
                <w:color w:val="000000"/>
                <w:sz w:val="20"/>
                <w:szCs w:val="20"/>
              </w:rPr>
            </w:pPr>
            <w:r>
              <w:rPr>
                <w:color w:val="000000"/>
                <w:sz w:val="20"/>
                <w:szCs w:val="20"/>
              </w:rPr>
              <w:t>0,00</w:t>
            </w:r>
          </w:p>
        </w:tc>
        <w:tc>
          <w:tcPr>
            <w:tcW w:w="647" w:type="pct"/>
            <w:tcBorders>
              <w:top w:val="nil"/>
              <w:left w:val="single" w:sz="4" w:space="0" w:color="auto"/>
              <w:bottom w:val="single" w:sz="4" w:space="0" w:color="auto"/>
              <w:right w:val="single" w:sz="4" w:space="0" w:color="auto"/>
            </w:tcBorders>
            <w:noWrap/>
            <w:tcMar>
              <w:top w:w="0" w:type="dxa"/>
              <w:left w:w="28" w:type="dxa"/>
              <w:bottom w:w="0" w:type="dxa"/>
              <w:right w:w="108" w:type="dxa"/>
            </w:tcMar>
            <w:hideMark/>
          </w:tcPr>
          <w:p w14:paraId="49FE4C82" w14:textId="77777777" w:rsidR="00DC77C8" w:rsidRDefault="00DC77C8" w:rsidP="00956446">
            <w:pPr>
              <w:tabs>
                <w:tab w:val="left" w:pos="430"/>
              </w:tabs>
              <w:ind w:left="-137" w:right="125"/>
              <w:jc w:val="right"/>
              <w:rPr>
                <w:color w:val="000000"/>
                <w:sz w:val="20"/>
                <w:szCs w:val="20"/>
              </w:rPr>
            </w:pPr>
            <w:r>
              <w:rPr>
                <w:color w:val="000000"/>
                <w:sz w:val="20"/>
                <w:szCs w:val="20"/>
              </w:rPr>
              <w:t>8 007,00</w:t>
            </w:r>
          </w:p>
        </w:tc>
      </w:tr>
      <w:tr w:rsidR="00DC77C8" w14:paraId="71844E5B" w14:textId="77777777" w:rsidTr="00956446">
        <w:tc>
          <w:tcPr>
            <w:tcW w:w="164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BA81C91" w14:textId="77777777" w:rsidR="00DC77C8" w:rsidRDefault="00DC77C8" w:rsidP="00956446">
            <w:pPr>
              <w:ind w:left="98"/>
              <w:jc w:val="left"/>
              <w:rPr>
                <w:color w:val="000000"/>
                <w:sz w:val="20"/>
                <w:szCs w:val="20"/>
              </w:rPr>
            </w:pPr>
            <w:proofErr w:type="spellStart"/>
            <w:r>
              <w:rPr>
                <w:color w:val="000000"/>
                <w:sz w:val="20"/>
                <w:szCs w:val="20"/>
              </w:rPr>
              <w:t>Тонны</w:t>
            </w:r>
            <w:proofErr w:type="spellEnd"/>
            <w:r>
              <w:rPr>
                <w:color w:val="000000"/>
                <w:sz w:val="20"/>
                <w:szCs w:val="20"/>
              </w:rPr>
              <w:t xml:space="preserve"> ОРС</w:t>
            </w:r>
          </w:p>
        </w:tc>
        <w:tc>
          <w:tcPr>
            <w:tcW w:w="450" w:type="pct"/>
            <w:tcBorders>
              <w:top w:val="single" w:sz="4" w:space="0" w:color="auto"/>
              <w:left w:val="single" w:sz="4" w:space="0" w:color="auto"/>
              <w:bottom w:val="single" w:sz="4" w:space="0" w:color="auto"/>
              <w:right w:val="single" w:sz="4" w:space="0" w:color="auto"/>
            </w:tcBorders>
            <w:noWrap/>
            <w:vAlign w:val="center"/>
          </w:tcPr>
          <w:p w14:paraId="0B5CB534" w14:textId="77777777" w:rsidR="00DC77C8" w:rsidRDefault="00DC77C8" w:rsidP="00956446">
            <w:pPr>
              <w:ind w:left="-279" w:right="63"/>
              <w:jc w:val="right"/>
              <w:rPr>
                <w:color w:val="000000"/>
                <w:sz w:val="20"/>
                <w:szCs w:val="20"/>
              </w:rPr>
            </w:pPr>
            <w:r>
              <w:rPr>
                <w:color w:val="000000"/>
                <w:sz w:val="20"/>
                <w:szCs w:val="20"/>
              </w:rPr>
              <w:t>1,82</w:t>
            </w:r>
          </w:p>
        </w:tc>
        <w:tc>
          <w:tcPr>
            <w:tcW w:w="451" w:type="pct"/>
            <w:tcBorders>
              <w:top w:val="single" w:sz="4" w:space="0" w:color="auto"/>
              <w:left w:val="single" w:sz="4" w:space="0" w:color="auto"/>
              <w:bottom w:val="single" w:sz="4" w:space="0" w:color="auto"/>
              <w:right w:val="single" w:sz="4" w:space="0" w:color="auto"/>
            </w:tcBorders>
            <w:noWrap/>
            <w:vAlign w:val="center"/>
          </w:tcPr>
          <w:p w14:paraId="7EA04D26" w14:textId="77777777" w:rsidR="00DC77C8" w:rsidRDefault="00DC77C8" w:rsidP="00956446">
            <w:pPr>
              <w:ind w:left="-279" w:right="63"/>
              <w:jc w:val="right"/>
              <w:rPr>
                <w:color w:val="000000"/>
                <w:sz w:val="20"/>
                <w:szCs w:val="20"/>
              </w:rPr>
            </w:pPr>
            <w:r>
              <w:rPr>
                <w:color w:val="000000"/>
                <w:sz w:val="20"/>
                <w:szCs w:val="20"/>
              </w:rPr>
              <w:t>3,52</w:t>
            </w:r>
          </w:p>
        </w:tc>
        <w:tc>
          <w:tcPr>
            <w:tcW w:w="450" w:type="pct"/>
            <w:tcBorders>
              <w:top w:val="single" w:sz="4" w:space="0" w:color="auto"/>
              <w:left w:val="single" w:sz="4" w:space="0" w:color="auto"/>
              <w:bottom w:val="single" w:sz="4" w:space="0" w:color="auto"/>
              <w:right w:val="single" w:sz="4" w:space="0" w:color="auto"/>
            </w:tcBorders>
            <w:noWrap/>
            <w:vAlign w:val="center"/>
          </w:tcPr>
          <w:p w14:paraId="66BCB306" w14:textId="77777777" w:rsidR="00DC77C8" w:rsidRDefault="00DC77C8" w:rsidP="00956446">
            <w:pPr>
              <w:ind w:left="-279" w:right="63"/>
              <w:jc w:val="right"/>
              <w:rPr>
                <w:color w:val="000000"/>
                <w:sz w:val="20"/>
                <w:szCs w:val="20"/>
              </w:rPr>
            </w:pPr>
            <w:r>
              <w:rPr>
                <w:color w:val="000000"/>
                <w:sz w:val="20"/>
                <w:szCs w:val="20"/>
              </w:rPr>
              <w:t>2,59</w:t>
            </w:r>
          </w:p>
        </w:tc>
        <w:tc>
          <w:tcPr>
            <w:tcW w:w="451" w:type="pct"/>
            <w:tcBorders>
              <w:top w:val="single" w:sz="4" w:space="0" w:color="auto"/>
              <w:left w:val="single" w:sz="4" w:space="0" w:color="auto"/>
              <w:bottom w:val="single" w:sz="4" w:space="0" w:color="auto"/>
              <w:right w:val="single" w:sz="4" w:space="0" w:color="auto"/>
            </w:tcBorders>
            <w:vAlign w:val="center"/>
          </w:tcPr>
          <w:p w14:paraId="702CCFB5" w14:textId="77777777" w:rsidR="00DC77C8" w:rsidRDefault="00DC77C8" w:rsidP="00956446">
            <w:pPr>
              <w:ind w:left="-279" w:right="63"/>
              <w:jc w:val="right"/>
              <w:rPr>
                <w:color w:val="000000"/>
                <w:sz w:val="20"/>
                <w:szCs w:val="20"/>
              </w:rPr>
            </w:pPr>
            <w:r>
              <w:rPr>
                <w:color w:val="000000"/>
                <w:sz w:val="20"/>
                <w:szCs w:val="20"/>
              </w:rPr>
              <w:t>2,34</w:t>
            </w:r>
          </w:p>
        </w:tc>
        <w:tc>
          <w:tcPr>
            <w:tcW w:w="451" w:type="pct"/>
            <w:tcBorders>
              <w:top w:val="single" w:sz="4" w:space="0" w:color="auto"/>
              <w:left w:val="single" w:sz="4" w:space="0" w:color="auto"/>
              <w:bottom w:val="single" w:sz="4" w:space="0" w:color="auto"/>
              <w:right w:val="single" w:sz="4" w:space="0" w:color="auto"/>
            </w:tcBorders>
            <w:vAlign w:val="center"/>
          </w:tcPr>
          <w:p w14:paraId="02294D7E" w14:textId="77777777" w:rsidR="00DC77C8" w:rsidRDefault="00DC77C8" w:rsidP="00956446">
            <w:pPr>
              <w:ind w:left="-279" w:right="63"/>
              <w:jc w:val="right"/>
              <w:rPr>
                <w:color w:val="000000"/>
                <w:sz w:val="20"/>
                <w:szCs w:val="20"/>
              </w:rPr>
            </w:pPr>
            <w:r>
              <w:rPr>
                <w:color w:val="000000"/>
                <w:sz w:val="20"/>
                <w:szCs w:val="20"/>
              </w:rPr>
              <w:t>2,75</w:t>
            </w:r>
          </w:p>
        </w:tc>
        <w:tc>
          <w:tcPr>
            <w:tcW w:w="451" w:type="pct"/>
            <w:tcBorders>
              <w:top w:val="single" w:sz="4" w:space="0" w:color="auto"/>
              <w:left w:val="single" w:sz="4" w:space="0" w:color="auto"/>
              <w:bottom w:val="single" w:sz="4" w:space="0" w:color="auto"/>
              <w:right w:val="single" w:sz="4" w:space="0" w:color="auto"/>
            </w:tcBorders>
            <w:vAlign w:val="center"/>
          </w:tcPr>
          <w:p w14:paraId="058E7C45" w14:textId="77777777" w:rsidR="00DC77C8" w:rsidRDefault="00DC77C8" w:rsidP="00956446">
            <w:pPr>
              <w:tabs>
                <w:tab w:val="left" w:pos="206"/>
                <w:tab w:val="left" w:pos="451"/>
              </w:tabs>
              <w:ind w:left="-137" w:right="42"/>
              <w:jc w:val="right"/>
              <w:rPr>
                <w:color w:val="000000"/>
                <w:sz w:val="20"/>
                <w:szCs w:val="20"/>
              </w:rPr>
            </w:pPr>
            <w:r>
              <w:rPr>
                <w:color w:val="000000"/>
                <w:sz w:val="20"/>
                <w:szCs w:val="20"/>
              </w:rPr>
              <w:t>0,00</w:t>
            </w:r>
          </w:p>
        </w:tc>
        <w:tc>
          <w:tcPr>
            <w:tcW w:w="64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108" w:type="dxa"/>
            </w:tcMar>
          </w:tcPr>
          <w:p w14:paraId="46421DF6" w14:textId="77777777" w:rsidR="00DC77C8" w:rsidRDefault="00DC77C8" w:rsidP="00956446">
            <w:pPr>
              <w:ind w:left="-279" w:right="125"/>
              <w:jc w:val="right"/>
              <w:rPr>
                <w:color w:val="000000"/>
                <w:sz w:val="20"/>
                <w:szCs w:val="20"/>
              </w:rPr>
            </w:pPr>
            <w:r>
              <w:rPr>
                <w:color w:val="000000"/>
                <w:sz w:val="20"/>
                <w:szCs w:val="20"/>
              </w:rPr>
              <w:t>551,47</w:t>
            </w:r>
          </w:p>
        </w:tc>
      </w:tr>
      <w:tr w:rsidR="00DC77C8" w14:paraId="3AA7199F" w14:textId="77777777" w:rsidTr="00956446">
        <w:tc>
          <w:tcPr>
            <w:tcW w:w="164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7BBEEE78" w14:textId="77777777" w:rsidR="00DC77C8" w:rsidRDefault="00DC77C8" w:rsidP="00956446">
            <w:pPr>
              <w:ind w:left="98" w:right="-220"/>
              <w:jc w:val="left"/>
              <w:rPr>
                <w:b/>
                <w:sz w:val="20"/>
                <w:szCs w:val="20"/>
              </w:rPr>
            </w:pPr>
            <w:proofErr w:type="spellStart"/>
            <w:r>
              <w:rPr>
                <w:b/>
                <w:sz w:val="20"/>
                <w:szCs w:val="20"/>
              </w:rPr>
              <w:t>Максимально</w:t>
            </w:r>
            <w:proofErr w:type="spellEnd"/>
            <w:r>
              <w:rPr>
                <w:b/>
                <w:sz w:val="20"/>
                <w:szCs w:val="20"/>
              </w:rPr>
              <w:t xml:space="preserve"> </w:t>
            </w:r>
            <w:proofErr w:type="spellStart"/>
            <w:r>
              <w:rPr>
                <w:b/>
                <w:sz w:val="20"/>
                <w:szCs w:val="20"/>
              </w:rPr>
              <w:t>допустимое</w:t>
            </w:r>
            <w:proofErr w:type="spellEnd"/>
            <w:r>
              <w:rPr>
                <w:b/>
                <w:sz w:val="20"/>
                <w:szCs w:val="20"/>
              </w:rPr>
              <w:t xml:space="preserve"> </w:t>
            </w:r>
            <w:proofErr w:type="spellStart"/>
            <w:r>
              <w:rPr>
                <w:b/>
                <w:sz w:val="20"/>
                <w:szCs w:val="20"/>
              </w:rPr>
              <w:t>потребление</w:t>
            </w:r>
            <w:proofErr w:type="spellEnd"/>
          </w:p>
        </w:tc>
        <w:tc>
          <w:tcPr>
            <w:tcW w:w="450" w:type="pct"/>
            <w:tcBorders>
              <w:top w:val="single" w:sz="4" w:space="0" w:color="auto"/>
              <w:left w:val="single" w:sz="4" w:space="0" w:color="auto"/>
              <w:bottom w:val="single" w:sz="4" w:space="0" w:color="auto"/>
              <w:right w:val="single" w:sz="4" w:space="0" w:color="auto"/>
            </w:tcBorders>
            <w:noWrap/>
          </w:tcPr>
          <w:p w14:paraId="66CF63B5" w14:textId="77777777" w:rsidR="00DC77C8" w:rsidRDefault="00DC77C8" w:rsidP="00956446">
            <w:pPr>
              <w:ind w:left="-279" w:right="63"/>
              <w:jc w:val="right"/>
              <w:rPr>
                <w:b/>
                <w:color w:val="000000"/>
                <w:sz w:val="20"/>
                <w:szCs w:val="20"/>
              </w:rPr>
            </w:pPr>
            <w:r>
              <w:rPr>
                <w:b/>
                <w:color w:val="000000"/>
                <w:sz w:val="20"/>
                <w:szCs w:val="20"/>
              </w:rPr>
              <w:t>50,00</w:t>
            </w:r>
          </w:p>
        </w:tc>
        <w:tc>
          <w:tcPr>
            <w:tcW w:w="451" w:type="pct"/>
            <w:tcBorders>
              <w:top w:val="single" w:sz="4" w:space="0" w:color="auto"/>
              <w:left w:val="single" w:sz="4" w:space="0" w:color="auto"/>
              <w:bottom w:val="single" w:sz="4" w:space="0" w:color="auto"/>
              <w:right w:val="single" w:sz="4" w:space="0" w:color="auto"/>
            </w:tcBorders>
            <w:noWrap/>
          </w:tcPr>
          <w:p w14:paraId="3D31092B" w14:textId="77777777" w:rsidR="00DC77C8" w:rsidRDefault="00DC77C8" w:rsidP="00956446">
            <w:pPr>
              <w:ind w:left="-279" w:right="63"/>
              <w:jc w:val="right"/>
              <w:rPr>
                <w:b/>
                <w:color w:val="000000"/>
                <w:sz w:val="20"/>
                <w:szCs w:val="20"/>
              </w:rPr>
            </w:pPr>
            <w:r>
              <w:rPr>
                <w:b/>
                <w:color w:val="000000"/>
                <w:sz w:val="20"/>
                <w:szCs w:val="20"/>
              </w:rPr>
              <w:t>40,00</w:t>
            </w:r>
          </w:p>
        </w:tc>
        <w:tc>
          <w:tcPr>
            <w:tcW w:w="450" w:type="pct"/>
            <w:tcBorders>
              <w:top w:val="single" w:sz="4" w:space="0" w:color="auto"/>
              <w:left w:val="single" w:sz="4" w:space="0" w:color="auto"/>
              <w:bottom w:val="single" w:sz="4" w:space="0" w:color="auto"/>
              <w:right w:val="single" w:sz="4" w:space="0" w:color="auto"/>
            </w:tcBorders>
            <w:noWrap/>
          </w:tcPr>
          <w:p w14:paraId="1D399E79" w14:textId="77777777" w:rsidR="00DC77C8" w:rsidRDefault="00DC77C8" w:rsidP="00956446">
            <w:pPr>
              <w:ind w:left="-279" w:right="63"/>
              <w:jc w:val="right"/>
              <w:rPr>
                <w:b/>
                <w:color w:val="000000"/>
                <w:sz w:val="20"/>
                <w:szCs w:val="20"/>
              </w:rPr>
            </w:pPr>
            <w:r>
              <w:rPr>
                <w:b/>
                <w:color w:val="000000"/>
                <w:sz w:val="20"/>
                <w:szCs w:val="20"/>
              </w:rPr>
              <w:t>30,00</w:t>
            </w:r>
          </w:p>
        </w:tc>
        <w:tc>
          <w:tcPr>
            <w:tcW w:w="451" w:type="pct"/>
            <w:tcBorders>
              <w:top w:val="single" w:sz="4" w:space="0" w:color="auto"/>
              <w:left w:val="single" w:sz="4" w:space="0" w:color="auto"/>
              <w:bottom w:val="single" w:sz="4" w:space="0" w:color="auto"/>
              <w:right w:val="single" w:sz="4" w:space="0" w:color="auto"/>
            </w:tcBorders>
          </w:tcPr>
          <w:p w14:paraId="4681585B" w14:textId="77777777" w:rsidR="00DC77C8" w:rsidRDefault="00DC77C8" w:rsidP="00956446">
            <w:pPr>
              <w:tabs>
                <w:tab w:val="left" w:pos="430"/>
              </w:tabs>
              <w:ind w:left="-137" w:right="63"/>
              <w:jc w:val="right"/>
              <w:rPr>
                <w:b/>
                <w:color w:val="000000"/>
                <w:sz w:val="20"/>
                <w:szCs w:val="20"/>
              </w:rPr>
            </w:pPr>
            <w:r>
              <w:rPr>
                <w:b/>
                <w:color w:val="000000"/>
                <w:sz w:val="20"/>
                <w:szCs w:val="20"/>
              </w:rPr>
              <w:t>20,00</w:t>
            </w:r>
          </w:p>
        </w:tc>
        <w:tc>
          <w:tcPr>
            <w:tcW w:w="451" w:type="pct"/>
            <w:tcBorders>
              <w:top w:val="single" w:sz="4" w:space="0" w:color="auto"/>
              <w:left w:val="single" w:sz="4" w:space="0" w:color="auto"/>
              <w:bottom w:val="single" w:sz="4" w:space="0" w:color="auto"/>
              <w:right w:val="single" w:sz="4" w:space="0" w:color="auto"/>
            </w:tcBorders>
          </w:tcPr>
          <w:p w14:paraId="6B277113" w14:textId="77777777" w:rsidR="00DC77C8" w:rsidRDefault="00DC77C8" w:rsidP="00956446">
            <w:pPr>
              <w:ind w:left="-279" w:right="63"/>
              <w:jc w:val="right"/>
              <w:rPr>
                <w:b/>
                <w:color w:val="000000"/>
                <w:sz w:val="20"/>
                <w:szCs w:val="20"/>
              </w:rPr>
            </w:pPr>
            <w:r>
              <w:rPr>
                <w:b/>
                <w:color w:val="000000"/>
                <w:sz w:val="20"/>
                <w:szCs w:val="20"/>
              </w:rPr>
              <w:t>10,00</w:t>
            </w:r>
          </w:p>
        </w:tc>
        <w:tc>
          <w:tcPr>
            <w:tcW w:w="451" w:type="pct"/>
            <w:tcBorders>
              <w:top w:val="single" w:sz="4" w:space="0" w:color="auto"/>
              <w:left w:val="single" w:sz="4" w:space="0" w:color="auto"/>
              <w:bottom w:val="single" w:sz="4" w:space="0" w:color="auto"/>
              <w:right w:val="single" w:sz="4" w:space="0" w:color="auto"/>
            </w:tcBorders>
          </w:tcPr>
          <w:p w14:paraId="6329D3D2" w14:textId="77777777" w:rsidR="00DC77C8" w:rsidRDefault="00DC77C8" w:rsidP="00956446">
            <w:pPr>
              <w:tabs>
                <w:tab w:val="left" w:pos="206"/>
              </w:tabs>
              <w:ind w:left="-279" w:right="63"/>
              <w:jc w:val="right"/>
              <w:rPr>
                <w:b/>
                <w:color w:val="000000"/>
                <w:sz w:val="20"/>
                <w:szCs w:val="20"/>
              </w:rPr>
            </w:pPr>
            <w:r>
              <w:rPr>
                <w:b/>
                <w:color w:val="000000"/>
                <w:sz w:val="20"/>
                <w:szCs w:val="20"/>
              </w:rPr>
              <w:t>0,00</w:t>
            </w:r>
          </w:p>
        </w:tc>
        <w:tc>
          <w:tcPr>
            <w:tcW w:w="647" w:type="pct"/>
            <w:tcBorders>
              <w:top w:val="single" w:sz="4" w:space="0" w:color="auto"/>
              <w:left w:val="single" w:sz="4" w:space="0" w:color="auto"/>
              <w:bottom w:val="single" w:sz="4" w:space="0" w:color="auto"/>
              <w:right w:val="single" w:sz="4" w:space="0" w:color="auto"/>
            </w:tcBorders>
            <w:noWrap/>
            <w:hideMark/>
          </w:tcPr>
          <w:p w14:paraId="56B00B1C" w14:textId="77777777" w:rsidR="00DC77C8" w:rsidRDefault="00DC77C8" w:rsidP="00956446">
            <w:pPr>
              <w:ind w:left="-279" w:right="125"/>
              <w:jc w:val="right"/>
              <w:rPr>
                <w:b/>
                <w:bCs/>
                <w:color w:val="000000"/>
                <w:sz w:val="20"/>
                <w:szCs w:val="20"/>
              </w:rPr>
            </w:pPr>
            <w:proofErr w:type="spellStart"/>
            <w:r>
              <w:rPr>
                <w:b/>
                <w:bCs/>
                <w:color w:val="000000"/>
                <w:sz w:val="20"/>
                <w:szCs w:val="20"/>
              </w:rPr>
              <w:t>н.п</w:t>
            </w:r>
            <w:proofErr w:type="spellEnd"/>
            <w:r>
              <w:rPr>
                <w:b/>
                <w:bCs/>
                <w:color w:val="000000"/>
                <w:sz w:val="20"/>
                <w:szCs w:val="20"/>
              </w:rPr>
              <w:t>.</w:t>
            </w:r>
          </w:p>
        </w:tc>
      </w:tr>
    </w:tbl>
    <w:p w14:paraId="378ECA8B" w14:textId="77777777" w:rsidR="00DC77C8" w:rsidRDefault="00DC77C8" w:rsidP="00DC77C8">
      <w:pPr>
        <w:rPr>
          <w:sz w:val="18"/>
          <w:szCs w:val="18"/>
        </w:rPr>
      </w:pPr>
      <w:r>
        <w:rPr>
          <w:sz w:val="18"/>
          <w:szCs w:val="18"/>
        </w:rPr>
        <w:t xml:space="preserve">* </w:t>
      </w:r>
      <w:proofErr w:type="spellStart"/>
      <w:r>
        <w:rPr>
          <w:sz w:val="18"/>
          <w:szCs w:val="18"/>
        </w:rPr>
        <w:t>Доклад</w:t>
      </w:r>
      <w:proofErr w:type="spellEnd"/>
      <w:r>
        <w:rPr>
          <w:sz w:val="18"/>
          <w:szCs w:val="18"/>
        </w:rPr>
        <w:t xml:space="preserve"> о </w:t>
      </w:r>
      <w:proofErr w:type="spellStart"/>
      <w:r>
        <w:rPr>
          <w:sz w:val="18"/>
          <w:szCs w:val="18"/>
        </w:rPr>
        <w:t>результатах</w:t>
      </w:r>
      <w:proofErr w:type="spellEnd"/>
      <w:r>
        <w:rPr>
          <w:sz w:val="18"/>
          <w:szCs w:val="18"/>
        </w:rPr>
        <w:t xml:space="preserve"> </w:t>
      </w:r>
      <w:proofErr w:type="spellStart"/>
      <w:r>
        <w:rPr>
          <w:sz w:val="18"/>
          <w:szCs w:val="18"/>
        </w:rPr>
        <w:t>проверки</w:t>
      </w:r>
      <w:proofErr w:type="spellEnd"/>
    </w:p>
    <w:p w14:paraId="7BFD11E8" w14:textId="77777777" w:rsidR="00DC77C8" w:rsidRPr="004D1EE5" w:rsidRDefault="00DC77C8" w:rsidP="00DC77C8">
      <w:pPr>
        <w:rPr>
          <w:sz w:val="18"/>
          <w:szCs w:val="18"/>
        </w:rPr>
      </w:pPr>
      <w:r w:rsidRPr="00DC77C8">
        <w:rPr>
          <w:sz w:val="18"/>
          <w:szCs w:val="18"/>
          <w:lang w:val="ru-RU"/>
        </w:rPr>
        <w:t>** Базовый уровень потребления включает ГХФУ-22, ГХФУ-141</w:t>
      </w:r>
      <w:r>
        <w:rPr>
          <w:sz w:val="18"/>
          <w:szCs w:val="18"/>
        </w:rPr>
        <w:t>b</w:t>
      </w:r>
      <w:r w:rsidRPr="00DC77C8">
        <w:rPr>
          <w:sz w:val="18"/>
          <w:szCs w:val="18"/>
          <w:lang w:val="ru-RU"/>
        </w:rPr>
        <w:t>, ГХФУ-142</w:t>
      </w:r>
      <w:r>
        <w:rPr>
          <w:sz w:val="18"/>
          <w:szCs w:val="18"/>
        </w:rPr>
        <w:t>b</w:t>
      </w:r>
      <w:r w:rsidRPr="00DC77C8">
        <w:rPr>
          <w:sz w:val="18"/>
          <w:szCs w:val="18"/>
          <w:lang w:val="ru-RU"/>
        </w:rPr>
        <w:t xml:space="preserve">, ГХФУ-123 и ГХФУ-124. </w:t>
      </w:r>
      <w:r>
        <w:rPr>
          <w:sz w:val="18"/>
          <w:szCs w:val="18"/>
        </w:rPr>
        <w:t xml:space="preserve">В 2013–2024 </w:t>
      </w:r>
      <w:proofErr w:type="spellStart"/>
      <w:r>
        <w:rPr>
          <w:sz w:val="18"/>
          <w:szCs w:val="18"/>
        </w:rPr>
        <w:t>годах</w:t>
      </w:r>
      <w:proofErr w:type="spellEnd"/>
      <w:r>
        <w:rPr>
          <w:sz w:val="18"/>
          <w:szCs w:val="18"/>
        </w:rPr>
        <w:t xml:space="preserve"> </w:t>
      </w:r>
      <w:proofErr w:type="spellStart"/>
      <w:r>
        <w:rPr>
          <w:sz w:val="18"/>
          <w:szCs w:val="18"/>
        </w:rPr>
        <w:t>Турция</w:t>
      </w:r>
      <w:proofErr w:type="spellEnd"/>
      <w:r>
        <w:rPr>
          <w:sz w:val="18"/>
          <w:szCs w:val="18"/>
        </w:rPr>
        <w:t xml:space="preserve"> </w:t>
      </w:r>
      <w:proofErr w:type="spellStart"/>
      <w:r>
        <w:rPr>
          <w:sz w:val="18"/>
          <w:szCs w:val="18"/>
        </w:rPr>
        <w:t>использовала</w:t>
      </w:r>
      <w:proofErr w:type="spellEnd"/>
      <w:r>
        <w:rPr>
          <w:sz w:val="18"/>
          <w:szCs w:val="18"/>
        </w:rPr>
        <w:t xml:space="preserve"> </w:t>
      </w:r>
      <w:proofErr w:type="spellStart"/>
      <w:r>
        <w:rPr>
          <w:sz w:val="18"/>
          <w:szCs w:val="18"/>
        </w:rPr>
        <w:t>только</w:t>
      </w:r>
      <w:proofErr w:type="spellEnd"/>
      <w:r>
        <w:rPr>
          <w:sz w:val="18"/>
          <w:szCs w:val="18"/>
        </w:rPr>
        <w:t xml:space="preserve"> ГХФУ-22.</w:t>
      </w:r>
    </w:p>
    <w:p w14:paraId="36A4E233" w14:textId="77777777" w:rsidR="00DC77C8" w:rsidRDefault="00DC77C8" w:rsidP="00DC77C8">
      <w:pPr>
        <w:pStyle w:val="Heading1"/>
        <w:spacing w:before="240"/>
      </w:pPr>
      <w:r w:rsidRPr="00DC77C8">
        <w:rPr>
          <w:lang w:val="ru-RU"/>
        </w:rPr>
        <w:lastRenderedPageBreak/>
        <w:t xml:space="preserve">Правительство Турции представило данные о секторальном потреблении ГХФУ в рамках доклада о реализации страновой программы (СП) за 2024 год, которые соответствуют данным, представленным в соответствии со статьей 7 Монреальского протокола. 5 мая 2026 года был представлен проект доклада о реализации СП за 2025 год, подтверждающий нулевой уровень потребления ГХФУ, как указано в результатах проверки. </w:t>
      </w:r>
      <w:r>
        <w:t xml:space="preserve">В </w:t>
      </w:r>
      <w:proofErr w:type="spellStart"/>
      <w:r>
        <w:t>настоящее</w:t>
      </w:r>
      <w:proofErr w:type="spellEnd"/>
      <w:r>
        <w:t xml:space="preserve"> </w:t>
      </w:r>
      <w:proofErr w:type="spellStart"/>
      <w:r>
        <w:t>время</w:t>
      </w:r>
      <w:proofErr w:type="spellEnd"/>
      <w:r>
        <w:t xml:space="preserve"> </w:t>
      </w:r>
      <w:proofErr w:type="spellStart"/>
      <w:r>
        <w:t>ведется</w:t>
      </w:r>
      <w:proofErr w:type="spellEnd"/>
      <w:r>
        <w:t xml:space="preserve"> </w:t>
      </w:r>
      <w:proofErr w:type="spellStart"/>
      <w:r>
        <w:t>доработка</w:t>
      </w:r>
      <w:proofErr w:type="spellEnd"/>
      <w:r>
        <w:t xml:space="preserve"> </w:t>
      </w:r>
      <w:proofErr w:type="spellStart"/>
      <w:r>
        <w:t>окончательного</w:t>
      </w:r>
      <w:proofErr w:type="spellEnd"/>
      <w:r>
        <w:t xml:space="preserve"> </w:t>
      </w:r>
      <w:proofErr w:type="spellStart"/>
      <w:r>
        <w:t>доклада</w:t>
      </w:r>
      <w:proofErr w:type="spellEnd"/>
      <w:r>
        <w:t>.</w:t>
      </w:r>
    </w:p>
    <w:p w14:paraId="6E868E2C" w14:textId="77777777" w:rsidR="00DC77C8" w:rsidRPr="00C35A34" w:rsidRDefault="00DC77C8" w:rsidP="00DC77C8">
      <w:pPr>
        <w:spacing w:before="240" w:after="240"/>
        <w:outlineLvl w:val="0"/>
        <w:rPr>
          <w:i/>
          <w:iCs/>
        </w:rPr>
      </w:pPr>
      <w:proofErr w:type="spellStart"/>
      <w:r>
        <w:rPr>
          <w:i/>
          <w:iCs/>
        </w:rPr>
        <w:t>Доклад</w:t>
      </w:r>
      <w:proofErr w:type="spellEnd"/>
      <w:r>
        <w:rPr>
          <w:i/>
          <w:iCs/>
        </w:rPr>
        <w:t xml:space="preserve"> о </w:t>
      </w:r>
      <w:proofErr w:type="spellStart"/>
      <w:r>
        <w:rPr>
          <w:i/>
          <w:iCs/>
        </w:rPr>
        <w:t>результатах</w:t>
      </w:r>
      <w:proofErr w:type="spellEnd"/>
      <w:r>
        <w:rPr>
          <w:i/>
          <w:iCs/>
        </w:rPr>
        <w:t xml:space="preserve"> </w:t>
      </w:r>
      <w:proofErr w:type="spellStart"/>
      <w:r>
        <w:rPr>
          <w:i/>
          <w:iCs/>
        </w:rPr>
        <w:t>проверки</w:t>
      </w:r>
      <w:proofErr w:type="spellEnd"/>
    </w:p>
    <w:p w14:paraId="3B093169" w14:textId="77777777" w:rsidR="00DC77C8" w:rsidRPr="00DC77C8" w:rsidRDefault="00DC77C8" w:rsidP="00DC77C8">
      <w:pPr>
        <w:pStyle w:val="Heading1"/>
        <w:rPr>
          <w:lang w:val="ru-RU"/>
        </w:rPr>
      </w:pPr>
      <w:r w:rsidRPr="00DC77C8">
        <w:rPr>
          <w:lang w:val="ru-RU"/>
        </w:rPr>
        <w:t>Доклад о результатах проверки подтвердил, что Турция полностью прекратила потребление ГХФУ к 1 января 2025 года, на пять лет раньше сроков, предусмотренных Монреальским протоколом, и что это достижение стало возможным благодаря наличию надежной институциональной и нормативно-правовой базы, переходу отраслей на альтернативные технологии и решительным вспомогательным мерам в рамках ПОДПО.</w:t>
      </w:r>
    </w:p>
    <w:p w14:paraId="6AB953B2" w14:textId="77777777" w:rsidR="00DC77C8" w:rsidRPr="00DC77C8" w:rsidRDefault="00DC77C8" w:rsidP="00DC77C8">
      <w:pPr>
        <w:pStyle w:val="Heading1"/>
        <w:rPr>
          <w:lang w:val="ru-RU"/>
        </w:rPr>
      </w:pPr>
      <w:r w:rsidRPr="00DC77C8">
        <w:rPr>
          <w:lang w:val="ru-RU"/>
        </w:rPr>
        <w:t>Для поддержания ускоренного процесса поэтапного отказа от ГХФУ в Турции в докладе о результатах проверки было рекомендовано усилить меры по предотвращению незаконного импорта за счет повышения бдительности таможенных органов, включая использование цифровых инструментов, идентификаторов хладагентов, санкций, регионального сотрудничества и постоянного обучения сотрудников таможенных органов. В нем также подчеркивается необходимость поддержания систем непрерывного обучения и сертификации, а также интеграции центров регенерации в национальные системы регулирования отходов, стимулирования их использования и расширения их мандата с включением ГФУ и других фторосодержащих газов (</w:t>
      </w:r>
      <w:r>
        <w:t>F</w:t>
      </w:r>
      <w:r w:rsidRPr="00DC77C8">
        <w:rPr>
          <w:lang w:val="ru-RU"/>
        </w:rPr>
        <w:t xml:space="preserve">-газов). Наконец, в докладе содержится призыв к дальнейшему укреплению институциональной базы для обеспечения того, чтобы нормативно-правовые рамки оставались надежными, прозрачными, согласованными со стандартами Европейского союза в отношении </w:t>
      </w:r>
      <w:r>
        <w:t>F</w:t>
      </w:r>
      <w:r w:rsidRPr="00DC77C8">
        <w:rPr>
          <w:lang w:val="ru-RU"/>
        </w:rPr>
        <w:t>-газов и подкреплялись эффективной отчетностью и мониторингом.</w:t>
      </w:r>
    </w:p>
    <w:p w14:paraId="62CCC999" w14:textId="77777777" w:rsidR="00DC77C8" w:rsidRDefault="00DC77C8" w:rsidP="00DC77C8">
      <w:pPr>
        <w:keepNext/>
        <w:spacing w:after="240"/>
        <w:outlineLvl w:val="0"/>
        <w:rPr>
          <w:b/>
          <w:bCs/>
        </w:rPr>
      </w:pPr>
      <w:proofErr w:type="spellStart"/>
      <w:r>
        <w:rPr>
          <w:b/>
          <w:bCs/>
        </w:rPr>
        <w:t>Доклад</w:t>
      </w:r>
      <w:proofErr w:type="spellEnd"/>
      <w:r>
        <w:rPr>
          <w:b/>
          <w:bCs/>
        </w:rPr>
        <w:t xml:space="preserve"> о </w:t>
      </w:r>
      <w:proofErr w:type="spellStart"/>
      <w:r>
        <w:rPr>
          <w:b/>
          <w:bCs/>
        </w:rPr>
        <w:t>ходе</w:t>
      </w:r>
      <w:proofErr w:type="spellEnd"/>
      <w:r>
        <w:rPr>
          <w:b/>
          <w:bCs/>
        </w:rPr>
        <w:t xml:space="preserve"> </w:t>
      </w:r>
      <w:proofErr w:type="spellStart"/>
      <w:r>
        <w:rPr>
          <w:b/>
          <w:bCs/>
        </w:rPr>
        <w:t>работы</w:t>
      </w:r>
      <w:proofErr w:type="spellEnd"/>
    </w:p>
    <w:p w14:paraId="655EEF09" w14:textId="77777777" w:rsidR="00DC77C8" w:rsidRPr="00DC77C8" w:rsidRDefault="00DC77C8" w:rsidP="00DC77C8">
      <w:pPr>
        <w:pStyle w:val="Heading1"/>
        <w:rPr>
          <w:lang w:val="ru-RU"/>
        </w:rPr>
      </w:pPr>
      <w:r w:rsidRPr="00DC77C8">
        <w:rPr>
          <w:lang w:val="ru-RU"/>
        </w:rPr>
        <w:t>От имени правительства Турции ЮНИДО представила доклад, содержащий обновленную информацию о ходе выполнения оставшихся мероприятий в секторе обслуживания холодильного оборудования, в том числе:</w:t>
      </w:r>
    </w:p>
    <w:p w14:paraId="06052129" w14:textId="77777777" w:rsidR="00DC77C8" w:rsidRPr="00DC77C8" w:rsidRDefault="00DC77C8" w:rsidP="00DC77C8">
      <w:pPr>
        <w:pStyle w:val="Heading2"/>
        <w:rPr>
          <w:lang w:val="ru-RU"/>
        </w:rPr>
      </w:pPr>
      <w:r w:rsidRPr="00DC77C8">
        <w:rPr>
          <w:i/>
          <w:iCs/>
          <w:lang w:val="ru-RU"/>
        </w:rPr>
        <w:t>подготовка сотрудников таможенных и правоохранительных органов:</w:t>
      </w:r>
      <w:r w:rsidRPr="00DC77C8">
        <w:rPr>
          <w:lang w:val="ru-RU"/>
        </w:rPr>
        <w:t xml:space="preserve"> дополнительно для 141 сотрудников таможенных органов и инспекторов было организовано обучение по вопросам действующих нормативных актов, предотвращения незаконной торговли и выявления запрещенных озоноразрушающих веществ (ОРВ) с использованием идентификаторов хладагентов, в результате чего общее число сотрудников, прошедших обучение в рамках данного этапа, составило 250 человек, включая 62 женщины;</w:t>
      </w:r>
    </w:p>
    <w:p w14:paraId="0DD5E329" w14:textId="77777777" w:rsidR="00DC77C8" w:rsidRPr="00DC77C8" w:rsidRDefault="00DC77C8" w:rsidP="00DC77C8">
      <w:pPr>
        <w:pStyle w:val="Heading2"/>
        <w:rPr>
          <w:lang w:val="ru-RU"/>
        </w:rPr>
      </w:pPr>
      <w:r w:rsidRPr="00DC77C8">
        <w:rPr>
          <w:i/>
          <w:iCs/>
          <w:lang w:val="ru-RU"/>
        </w:rPr>
        <w:t>подготовка и сертификация технических специалистов по холодильному оборудованию и системам кондиционирования воздуха (ХОКВ):</w:t>
      </w:r>
      <w:r w:rsidRPr="00DC77C8">
        <w:rPr>
          <w:lang w:val="ru-RU"/>
        </w:rPr>
        <w:t xml:space="preserve"> было оснащено</w:t>
      </w:r>
      <w:r>
        <w:rPr>
          <w:rStyle w:val="FootnoteReference"/>
        </w:rPr>
        <w:footnoteReference w:id="12"/>
      </w:r>
      <w:r w:rsidRPr="00DC77C8">
        <w:rPr>
          <w:lang w:val="ru-RU"/>
        </w:rPr>
        <w:t xml:space="preserve"> 25 государственных профессионально-технических училищ, расположенных в 23 провинциях, с целью укрепления их потенциала в области практического обучения в секторе обслуживания холодильного оборудования. В рамках национальной системы квалификации сертификацию прошли в общей сложности 7 289 технических специалистов, а сертификация еще 2 000 технических специалистов запланирована на текущий период. Кроме того, в период с 2025 по 2026 год 1 276 технических </w:t>
      </w:r>
      <w:r w:rsidRPr="00DC77C8">
        <w:rPr>
          <w:lang w:val="ru-RU"/>
        </w:rPr>
        <w:lastRenderedPageBreak/>
        <w:t>специалистов из 11 провинций прошли обучение по надлежащим методам обслуживания и безопасному обращению с хладагентами, в результате чего общее число прошедших обучение в рамках данного этапа составило 2 178 человек, включая 295 женщин;</w:t>
      </w:r>
    </w:p>
    <w:p w14:paraId="61785763" w14:textId="77777777" w:rsidR="00DC77C8" w:rsidRPr="00DC77C8" w:rsidRDefault="00DC77C8" w:rsidP="00DC77C8">
      <w:pPr>
        <w:pStyle w:val="Heading2"/>
        <w:rPr>
          <w:lang w:val="ru-RU"/>
        </w:rPr>
      </w:pPr>
      <w:r w:rsidRPr="00DC77C8">
        <w:rPr>
          <w:i/>
          <w:iCs/>
          <w:lang w:val="ru-RU"/>
        </w:rPr>
        <w:t>программа рекуперации, рециркуляции и регенерации (РРР):</w:t>
      </w:r>
      <w:r w:rsidRPr="00DC77C8">
        <w:rPr>
          <w:lang w:val="ru-RU"/>
        </w:rPr>
        <w:t xml:space="preserve"> три центра РРР фактически функционируют (оборудование установлено, обучение проведено, деятельность ведется), но они еще не введены в эксплуатацию в юридическом плане. Их полная интеграция в нормативную базу будет завершена только в 2026 году после вступления в силу соответствующего циркуляра. Циркуляр, регулирующий экологически безопасный сбор, временное хранение, транспортировку и регенерацию фторсодержащих газов, подготовлен и обсужден с соответствующими заинтересованными сторонами и проходит оставшиеся национальные процедуры утверждения для окончательного утверждения перед официальной публикацией. Оборудование для укрепления профессионально-технических центров (включая детекторы утечек, инструменты для рекуперации и весы) закупается для распределения в 2026 году; и</w:t>
      </w:r>
    </w:p>
    <w:p w14:paraId="60BD5358" w14:textId="77777777" w:rsidR="00DC77C8" w:rsidRPr="00DC77C8" w:rsidRDefault="00DC77C8" w:rsidP="00DC77C8">
      <w:pPr>
        <w:pStyle w:val="Heading2"/>
        <w:rPr>
          <w:lang w:val="ru-RU"/>
        </w:rPr>
      </w:pPr>
      <w:r w:rsidRPr="00DC77C8">
        <w:rPr>
          <w:i/>
          <w:lang w:val="ru-RU"/>
        </w:rPr>
        <w:t>группа по реализации и мониторингу проекта (ГОП):</w:t>
      </w:r>
      <w:r w:rsidRPr="00DC77C8">
        <w:rPr>
          <w:lang w:val="ru-RU"/>
        </w:rPr>
        <w:t xml:space="preserve"> продолжение координации оставшихся мероприятий ПОДПО для обеспечения устойчивости процесса поэтапного отказа от ГХФУ при поддержке национальных технических консультантов, технического советника и проведения аудитов.</w:t>
      </w:r>
    </w:p>
    <w:p w14:paraId="5A3343C3" w14:textId="22619536" w:rsidR="00DC77C8" w:rsidRPr="0052579A" w:rsidRDefault="00DC77C8" w:rsidP="00DC77C8">
      <w:pPr>
        <w:pStyle w:val="Heading1"/>
      </w:pPr>
      <w:r w:rsidRPr="00DC77C8">
        <w:rPr>
          <w:lang w:val="ru-RU"/>
        </w:rPr>
        <w:t xml:space="preserve">По состоянию на апрель 2026 года из 14 223 540 долл. США, утвержденных в рамках этапа </w:t>
      </w:r>
      <w:r>
        <w:t>I</w:t>
      </w:r>
      <w:r w:rsidRPr="00DC77C8">
        <w:rPr>
          <w:lang w:val="ru-RU"/>
        </w:rPr>
        <w:t xml:space="preserve"> (14 120 090 долл. США для ЮНИДО и 103 450 долл. США для ЮНЕП), было израсходовано 12</w:t>
      </w:r>
      <w:r w:rsidR="00223E2D">
        <w:t> 345 708</w:t>
      </w:r>
      <w:r w:rsidRPr="00DC77C8">
        <w:rPr>
          <w:lang w:val="ru-RU"/>
        </w:rPr>
        <w:t xml:space="preserve"> долл. США (12 242 258 долл. США для ЮНИДО и 103 450 долл. США для ЮНЕП), а 318 150 долл. США было возвращено, как показано в таблице 8. Остаток в размере 1 877 832 долл. </w:t>
      </w:r>
      <w:r>
        <w:t xml:space="preserve">США </w:t>
      </w:r>
      <w:proofErr w:type="spellStart"/>
      <w:r>
        <w:t>будет</w:t>
      </w:r>
      <w:proofErr w:type="spellEnd"/>
      <w:r>
        <w:t xml:space="preserve"> </w:t>
      </w:r>
      <w:proofErr w:type="spellStart"/>
      <w:r>
        <w:t>израсходован</w:t>
      </w:r>
      <w:proofErr w:type="spellEnd"/>
      <w:r>
        <w:t xml:space="preserve"> в 2026 </w:t>
      </w:r>
      <w:proofErr w:type="spellStart"/>
      <w:r>
        <w:t>году</w:t>
      </w:r>
      <w:proofErr w:type="spellEnd"/>
      <w:r>
        <w:t>.</w:t>
      </w:r>
    </w:p>
    <w:p w14:paraId="7BBB8626" w14:textId="77777777" w:rsidR="00DC77C8" w:rsidRDefault="00DC77C8" w:rsidP="00DC77C8">
      <w:pPr>
        <w:keepNext/>
        <w:rPr>
          <w:b/>
        </w:rPr>
      </w:pPr>
      <w:r w:rsidRPr="00DC77C8">
        <w:rPr>
          <w:b/>
          <w:lang w:val="ru-RU"/>
        </w:rPr>
        <w:t xml:space="preserve">Таблица 8. </w:t>
      </w:r>
      <w:r w:rsidRPr="00DC77C8">
        <w:rPr>
          <w:b/>
          <w:bCs/>
          <w:lang w:val="ru-RU"/>
        </w:rPr>
        <w:t xml:space="preserve">Финансовый доклад по этапу </w:t>
      </w:r>
      <w:r>
        <w:rPr>
          <w:b/>
          <w:bCs/>
        </w:rPr>
        <w:t>I</w:t>
      </w:r>
      <w:r w:rsidRPr="00DC77C8">
        <w:rPr>
          <w:b/>
          <w:bCs/>
          <w:lang w:val="ru-RU"/>
        </w:rPr>
        <w:t xml:space="preserve"> ПОДПО для Турции (в долл. </w:t>
      </w:r>
      <w:r>
        <w:rPr>
          <w:b/>
          <w:bCs/>
        </w:rPr>
        <w:t>США)</w:t>
      </w:r>
    </w:p>
    <w:tbl>
      <w:tblPr>
        <w:tblW w:w="5000" w:type="pct"/>
        <w:tblLayout w:type="fixed"/>
        <w:tblLook w:val="04A0" w:firstRow="1" w:lastRow="0" w:firstColumn="1" w:lastColumn="0" w:noHBand="0" w:noVBand="1"/>
      </w:tblPr>
      <w:tblGrid>
        <w:gridCol w:w="3145"/>
        <w:gridCol w:w="1386"/>
        <w:gridCol w:w="1137"/>
        <w:gridCol w:w="993"/>
        <w:gridCol w:w="1274"/>
        <w:gridCol w:w="1505"/>
      </w:tblGrid>
      <w:tr w:rsidR="00DC77C8" w:rsidRPr="003477CD" w14:paraId="5672A3AB" w14:textId="77777777" w:rsidTr="00956446">
        <w:trPr>
          <w:trHeight w:val="300"/>
          <w:tblHeader/>
        </w:trPr>
        <w:tc>
          <w:tcPr>
            <w:tcW w:w="2400" w:type="pct"/>
            <w:gridSpan w:val="2"/>
            <w:tcBorders>
              <w:top w:val="single" w:sz="4" w:space="0" w:color="auto"/>
              <w:left w:val="single" w:sz="4" w:space="0" w:color="auto"/>
              <w:bottom w:val="single" w:sz="4" w:space="0" w:color="auto"/>
              <w:right w:val="single" w:sz="4" w:space="0" w:color="auto"/>
            </w:tcBorders>
            <w:noWrap/>
            <w:vAlign w:val="center"/>
            <w:hideMark/>
          </w:tcPr>
          <w:p w14:paraId="641658BD" w14:textId="77777777" w:rsidR="00DC77C8" w:rsidRPr="003477CD" w:rsidRDefault="00DC77C8" w:rsidP="00956446">
            <w:pPr>
              <w:jc w:val="center"/>
              <w:rPr>
                <w:b/>
                <w:bCs/>
                <w:color w:val="000000"/>
                <w:sz w:val="20"/>
                <w:szCs w:val="20"/>
              </w:rPr>
            </w:pPr>
            <w:proofErr w:type="spellStart"/>
            <w:r>
              <w:rPr>
                <w:b/>
                <w:bCs/>
                <w:color w:val="000000"/>
                <w:sz w:val="20"/>
                <w:szCs w:val="20"/>
              </w:rPr>
              <w:t>Проект</w:t>
            </w:r>
            <w:proofErr w:type="spellEnd"/>
            <w:r>
              <w:rPr>
                <w:b/>
                <w:bCs/>
                <w:color w:val="000000"/>
                <w:sz w:val="20"/>
                <w:szCs w:val="20"/>
              </w:rPr>
              <w:t>/</w:t>
            </w:r>
            <w:proofErr w:type="spellStart"/>
            <w:r>
              <w:rPr>
                <w:b/>
                <w:bCs/>
                <w:color w:val="000000"/>
                <w:sz w:val="20"/>
                <w:szCs w:val="20"/>
              </w:rPr>
              <w:t>транш</w:t>
            </w:r>
            <w:proofErr w:type="spellEnd"/>
          </w:p>
        </w:tc>
        <w:tc>
          <w:tcPr>
            <w:tcW w:w="602" w:type="pct"/>
            <w:tcBorders>
              <w:top w:val="single" w:sz="4" w:space="0" w:color="auto"/>
              <w:left w:val="nil"/>
              <w:bottom w:val="single" w:sz="4" w:space="0" w:color="auto"/>
              <w:right w:val="single" w:sz="4" w:space="0" w:color="auto"/>
            </w:tcBorders>
            <w:noWrap/>
            <w:vAlign w:val="center"/>
            <w:hideMark/>
          </w:tcPr>
          <w:p w14:paraId="48572B18" w14:textId="77777777" w:rsidR="00DC77C8" w:rsidRPr="003477CD" w:rsidRDefault="00DC77C8" w:rsidP="00956446">
            <w:pPr>
              <w:jc w:val="center"/>
              <w:rPr>
                <w:b/>
                <w:bCs/>
                <w:color w:val="000000"/>
                <w:sz w:val="20"/>
                <w:szCs w:val="20"/>
              </w:rPr>
            </w:pPr>
            <w:r>
              <w:rPr>
                <w:b/>
                <w:bCs/>
                <w:color w:val="000000"/>
                <w:sz w:val="20"/>
                <w:szCs w:val="20"/>
              </w:rPr>
              <w:t>ЮНИДО</w:t>
            </w:r>
          </w:p>
        </w:tc>
        <w:tc>
          <w:tcPr>
            <w:tcW w:w="526" w:type="pct"/>
            <w:tcBorders>
              <w:top w:val="single" w:sz="4" w:space="0" w:color="auto"/>
              <w:left w:val="nil"/>
              <w:bottom w:val="single" w:sz="4" w:space="0" w:color="auto"/>
              <w:right w:val="single" w:sz="4" w:space="0" w:color="auto"/>
            </w:tcBorders>
            <w:vAlign w:val="center"/>
            <w:hideMark/>
          </w:tcPr>
          <w:p w14:paraId="531D08CA" w14:textId="77777777" w:rsidR="00DC77C8" w:rsidRPr="003477CD" w:rsidRDefault="00DC77C8" w:rsidP="00956446">
            <w:pPr>
              <w:jc w:val="center"/>
              <w:rPr>
                <w:b/>
                <w:bCs/>
                <w:color w:val="000000"/>
                <w:sz w:val="20"/>
                <w:szCs w:val="20"/>
              </w:rPr>
            </w:pPr>
            <w:r>
              <w:rPr>
                <w:b/>
                <w:bCs/>
                <w:color w:val="000000"/>
                <w:sz w:val="20"/>
                <w:szCs w:val="20"/>
              </w:rPr>
              <w:t>ЮНЕП</w:t>
            </w:r>
          </w:p>
        </w:tc>
        <w:tc>
          <w:tcPr>
            <w:tcW w:w="675" w:type="pct"/>
            <w:tcBorders>
              <w:top w:val="single" w:sz="4" w:space="0" w:color="auto"/>
              <w:left w:val="nil"/>
              <w:bottom w:val="single" w:sz="4" w:space="0" w:color="auto"/>
              <w:right w:val="single" w:sz="4" w:space="0" w:color="auto"/>
            </w:tcBorders>
            <w:noWrap/>
            <w:vAlign w:val="center"/>
            <w:hideMark/>
          </w:tcPr>
          <w:p w14:paraId="1BE71BC1" w14:textId="77777777" w:rsidR="00DC77C8" w:rsidRPr="003477CD" w:rsidRDefault="00DC77C8" w:rsidP="00956446">
            <w:pPr>
              <w:jc w:val="center"/>
              <w:rPr>
                <w:b/>
                <w:bCs/>
                <w:color w:val="000000"/>
                <w:sz w:val="20"/>
                <w:szCs w:val="20"/>
              </w:rPr>
            </w:pPr>
            <w:r>
              <w:rPr>
                <w:b/>
                <w:bCs/>
                <w:color w:val="000000"/>
                <w:sz w:val="20"/>
                <w:szCs w:val="20"/>
                <w:vertAlign w:val="superscript"/>
              </w:rPr>
              <w:t xml:space="preserve">* </w:t>
            </w:r>
            <w:proofErr w:type="spellStart"/>
            <w:r>
              <w:rPr>
                <w:b/>
                <w:bCs/>
                <w:color w:val="000000"/>
                <w:sz w:val="20"/>
                <w:szCs w:val="20"/>
              </w:rPr>
              <w:t>Итого</w:t>
            </w:r>
            <w:proofErr w:type="spellEnd"/>
          </w:p>
        </w:tc>
        <w:tc>
          <w:tcPr>
            <w:tcW w:w="797" w:type="pct"/>
            <w:tcBorders>
              <w:top w:val="single" w:sz="4" w:space="0" w:color="auto"/>
              <w:left w:val="nil"/>
              <w:bottom w:val="single" w:sz="4" w:space="0" w:color="auto"/>
              <w:right w:val="single" w:sz="4" w:space="0" w:color="auto"/>
            </w:tcBorders>
            <w:noWrap/>
            <w:vAlign w:val="center"/>
            <w:hideMark/>
          </w:tcPr>
          <w:p w14:paraId="0C2083F2" w14:textId="77777777" w:rsidR="00DC77C8" w:rsidRPr="003477CD" w:rsidRDefault="00DC77C8" w:rsidP="00956446">
            <w:pPr>
              <w:jc w:val="center"/>
              <w:rPr>
                <w:b/>
                <w:bCs/>
                <w:color w:val="000000"/>
                <w:sz w:val="20"/>
                <w:szCs w:val="20"/>
              </w:rPr>
            </w:pPr>
            <w:proofErr w:type="spellStart"/>
            <w:r>
              <w:rPr>
                <w:b/>
                <w:bCs/>
                <w:color w:val="000000"/>
                <w:sz w:val="20"/>
                <w:szCs w:val="20"/>
              </w:rPr>
              <w:t>Коэффициент</w:t>
            </w:r>
            <w:proofErr w:type="spellEnd"/>
            <w:r>
              <w:rPr>
                <w:b/>
                <w:bCs/>
                <w:color w:val="000000"/>
                <w:sz w:val="20"/>
                <w:szCs w:val="20"/>
              </w:rPr>
              <w:t xml:space="preserve"> </w:t>
            </w:r>
            <w:proofErr w:type="spellStart"/>
            <w:r>
              <w:rPr>
                <w:b/>
                <w:bCs/>
                <w:color w:val="000000"/>
                <w:sz w:val="20"/>
                <w:szCs w:val="20"/>
              </w:rPr>
              <w:t>расходования</w:t>
            </w:r>
            <w:proofErr w:type="spellEnd"/>
            <w:r>
              <w:rPr>
                <w:b/>
                <w:bCs/>
                <w:color w:val="000000"/>
                <w:sz w:val="20"/>
                <w:szCs w:val="20"/>
              </w:rPr>
              <w:t xml:space="preserve"> </w:t>
            </w:r>
            <w:proofErr w:type="spellStart"/>
            <w:r>
              <w:rPr>
                <w:b/>
                <w:bCs/>
                <w:color w:val="000000"/>
                <w:sz w:val="20"/>
                <w:szCs w:val="20"/>
              </w:rPr>
              <w:t>средств</w:t>
            </w:r>
            <w:proofErr w:type="spellEnd"/>
            <w:r>
              <w:rPr>
                <w:b/>
                <w:bCs/>
                <w:color w:val="000000"/>
                <w:sz w:val="20"/>
                <w:szCs w:val="20"/>
              </w:rPr>
              <w:t xml:space="preserve"> (%)</w:t>
            </w:r>
          </w:p>
        </w:tc>
      </w:tr>
      <w:tr w:rsidR="00DC77C8" w:rsidRPr="003477CD" w14:paraId="46AA8DC5" w14:textId="77777777" w:rsidTr="00A56CAD">
        <w:trPr>
          <w:trHeight w:val="217"/>
        </w:trPr>
        <w:tc>
          <w:tcPr>
            <w:tcW w:w="1666" w:type="pct"/>
            <w:vMerge w:val="restart"/>
            <w:tcBorders>
              <w:top w:val="nil"/>
              <w:left w:val="single" w:sz="4" w:space="0" w:color="auto"/>
              <w:bottom w:val="single" w:sz="4" w:space="0" w:color="auto"/>
              <w:right w:val="single" w:sz="4" w:space="0" w:color="auto"/>
            </w:tcBorders>
            <w:noWrap/>
            <w:vAlign w:val="center"/>
            <w:hideMark/>
          </w:tcPr>
          <w:p w14:paraId="06FDBF46" w14:textId="77777777" w:rsidR="00DC77C8" w:rsidRPr="00DC77C8" w:rsidRDefault="00DC77C8" w:rsidP="00956446">
            <w:pPr>
              <w:rPr>
                <w:color w:val="000000"/>
                <w:sz w:val="20"/>
                <w:szCs w:val="20"/>
                <w:lang w:val="ru-RU"/>
              </w:rPr>
            </w:pPr>
            <w:r w:rsidRPr="00DC77C8">
              <w:rPr>
                <w:color w:val="000000"/>
                <w:sz w:val="20"/>
                <w:szCs w:val="20"/>
                <w:lang w:val="ru-RU"/>
              </w:rPr>
              <w:t>Комплексный проект по пенополиуретану (ППУ) и экструдированному пенополистиролу (ЭПС)</w:t>
            </w:r>
          </w:p>
        </w:tc>
        <w:tc>
          <w:tcPr>
            <w:tcW w:w="734" w:type="pct"/>
            <w:tcBorders>
              <w:top w:val="nil"/>
              <w:left w:val="nil"/>
              <w:bottom w:val="single" w:sz="4" w:space="0" w:color="auto"/>
              <w:right w:val="single" w:sz="4" w:space="0" w:color="auto"/>
            </w:tcBorders>
            <w:noWrap/>
            <w:vAlign w:val="center"/>
            <w:hideMark/>
          </w:tcPr>
          <w:p w14:paraId="4F9FA656" w14:textId="77777777" w:rsidR="00DC77C8" w:rsidRPr="003477CD" w:rsidRDefault="00DC77C8" w:rsidP="00956446">
            <w:pPr>
              <w:jc w:val="left"/>
              <w:rPr>
                <w:color w:val="000000"/>
                <w:sz w:val="20"/>
                <w:szCs w:val="20"/>
              </w:rPr>
            </w:pPr>
            <w:proofErr w:type="spellStart"/>
            <w:r>
              <w:rPr>
                <w:color w:val="000000"/>
                <w:sz w:val="20"/>
                <w:szCs w:val="20"/>
              </w:rPr>
              <w:t>Утверждено</w:t>
            </w:r>
            <w:proofErr w:type="spellEnd"/>
          </w:p>
        </w:tc>
        <w:tc>
          <w:tcPr>
            <w:tcW w:w="602" w:type="pct"/>
            <w:tcBorders>
              <w:top w:val="nil"/>
              <w:left w:val="nil"/>
              <w:bottom w:val="single" w:sz="4" w:space="0" w:color="auto"/>
              <w:right w:val="single" w:sz="4" w:space="0" w:color="auto"/>
            </w:tcBorders>
            <w:noWrap/>
            <w:vAlign w:val="center"/>
            <w:hideMark/>
          </w:tcPr>
          <w:p w14:paraId="3ABD1D24" w14:textId="77777777" w:rsidR="00DC77C8" w:rsidRPr="003477CD" w:rsidRDefault="00DC77C8" w:rsidP="00956446">
            <w:pPr>
              <w:jc w:val="right"/>
              <w:rPr>
                <w:color w:val="000000"/>
                <w:sz w:val="20"/>
                <w:szCs w:val="20"/>
              </w:rPr>
            </w:pPr>
            <w:r>
              <w:rPr>
                <w:color w:val="000000"/>
                <w:sz w:val="20"/>
                <w:szCs w:val="20"/>
              </w:rPr>
              <w:t>7 713 490</w:t>
            </w:r>
          </w:p>
        </w:tc>
        <w:tc>
          <w:tcPr>
            <w:tcW w:w="526" w:type="pct"/>
            <w:tcBorders>
              <w:top w:val="nil"/>
              <w:left w:val="nil"/>
              <w:bottom w:val="single" w:sz="4" w:space="0" w:color="auto"/>
              <w:right w:val="single" w:sz="4" w:space="0" w:color="auto"/>
            </w:tcBorders>
            <w:vAlign w:val="center"/>
            <w:hideMark/>
          </w:tcPr>
          <w:p w14:paraId="0413B723" w14:textId="77777777" w:rsidR="00DC77C8" w:rsidRPr="003477CD" w:rsidRDefault="00DC77C8" w:rsidP="00956446">
            <w:pPr>
              <w:jc w:val="right"/>
              <w:rPr>
                <w:color w:val="000000"/>
                <w:sz w:val="20"/>
                <w:szCs w:val="20"/>
              </w:rPr>
            </w:pPr>
            <w:r>
              <w:rPr>
                <w:color w:val="000000"/>
                <w:sz w:val="20"/>
                <w:szCs w:val="20"/>
              </w:rPr>
              <w:t>0</w:t>
            </w:r>
          </w:p>
        </w:tc>
        <w:tc>
          <w:tcPr>
            <w:tcW w:w="675" w:type="pct"/>
            <w:tcBorders>
              <w:top w:val="nil"/>
              <w:left w:val="nil"/>
              <w:bottom w:val="single" w:sz="4" w:space="0" w:color="auto"/>
              <w:right w:val="single" w:sz="4" w:space="0" w:color="auto"/>
            </w:tcBorders>
            <w:noWrap/>
            <w:vAlign w:val="center"/>
            <w:hideMark/>
          </w:tcPr>
          <w:p w14:paraId="03657104" w14:textId="77777777" w:rsidR="00DC77C8" w:rsidRPr="003477CD" w:rsidRDefault="00DC77C8" w:rsidP="00956446">
            <w:pPr>
              <w:jc w:val="right"/>
              <w:rPr>
                <w:color w:val="000000"/>
                <w:sz w:val="20"/>
                <w:szCs w:val="20"/>
              </w:rPr>
            </w:pPr>
            <w:r>
              <w:rPr>
                <w:color w:val="000000"/>
                <w:sz w:val="20"/>
                <w:szCs w:val="20"/>
              </w:rPr>
              <w:t>7 713 490</w:t>
            </w:r>
          </w:p>
        </w:tc>
        <w:tc>
          <w:tcPr>
            <w:tcW w:w="797" w:type="pct"/>
            <w:vMerge w:val="restart"/>
            <w:tcBorders>
              <w:top w:val="nil"/>
              <w:left w:val="single" w:sz="4" w:space="0" w:color="auto"/>
              <w:bottom w:val="single" w:sz="4" w:space="0" w:color="auto"/>
              <w:right w:val="single" w:sz="4" w:space="0" w:color="auto"/>
            </w:tcBorders>
            <w:vAlign w:val="center"/>
            <w:hideMark/>
          </w:tcPr>
          <w:p w14:paraId="65AD5BE0" w14:textId="77777777" w:rsidR="00DC77C8" w:rsidRPr="003477CD" w:rsidRDefault="00DC77C8" w:rsidP="00956446">
            <w:pPr>
              <w:jc w:val="center"/>
              <w:rPr>
                <w:color w:val="000000"/>
                <w:sz w:val="20"/>
                <w:szCs w:val="20"/>
              </w:rPr>
            </w:pPr>
            <w:r>
              <w:rPr>
                <w:color w:val="000000"/>
                <w:sz w:val="20"/>
                <w:szCs w:val="20"/>
              </w:rPr>
              <w:t>96,2</w:t>
            </w:r>
          </w:p>
        </w:tc>
      </w:tr>
      <w:tr w:rsidR="00DC77C8" w:rsidRPr="003477CD" w14:paraId="331E79D9" w14:textId="77777777" w:rsidTr="00A56CAD">
        <w:trPr>
          <w:trHeight w:val="192"/>
        </w:trPr>
        <w:tc>
          <w:tcPr>
            <w:tcW w:w="1666" w:type="pct"/>
            <w:vMerge/>
            <w:tcBorders>
              <w:top w:val="nil"/>
              <w:left w:val="single" w:sz="4" w:space="0" w:color="auto"/>
              <w:bottom w:val="single" w:sz="4" w:space="0" w:color="auto"/>
              <w:right w:val="single" w:sz="4" w:space="0" w:color="auto"/>
            </w:tcBorders>
            <w:vAlign w:val="center"/>
            <w:hideMark/>
          </w:tcPr>
          <w:p w14:paraId="180D9FE7" w14:textId="77777777" w:rsidR="00DC77C8" w:rsidRPr="003477CD" w:rsidRDefault="00DC77C8" w:rsidP="00956446">
            <w:pPr>
              <w:jc w:val="left"/>
              <w:rPr>
                <w:color w:val="000000"/>
                <w:sz w:val="20"/>
                <w:szCs w:val="20"/>
                <w:lang w:eastAsia="en-CA"/>
              </w:rPr>
            </w:pPr>
          </w:p>
        </w:tc>
        <w:tc>
          <w:tcPr>
            <w:tcW w:w="734" w:type="pct"/>
            <w:tcBorders>
              <w:top w:val="nil"/>
              <w:left w:val="nil"/>
              <w:bottom w:val="single" w:sz="4" w:space="0" w:color="auto"/>
              <w:right w:val="single" w:sz="4" w:space="0" w:color="auto"/>
            </w:tcBorders>
            <w:noWrap/>
            <w:vAlign w:val="center"/>
            <w:hideMark/>
          </w:tcPr>
          <w:p w14:paraId="5DBC1285" w14:textId="77777777" w:rsidR="00DC77C8" w:rsidRPr="003477CD" w:rsidRDefault="00DC77C8" w:rsidP="00956446">
            <w:pPr>
              <w:jc w:val="left"/>
              <w:rPr>
                <w:color w:val="000000"/>
                <w:sz w:val="20"/>
                <w:szCs w:val="20"/>
              </w:rPr>
            </w:pPr>
            <w:proofErr w:type="spellStart"/>
            <w:r>
              <w:rPr>
                <w:color w:val="000000"/>
                <w:sz w:val="20"/>
                <w:szCs w:val="20"/>
              </w:rPr>
              <w:t>Выделено</w:t>
            </w:r>
            <w:proofErr w:type="spellEnd"/>
          </w:p>
        </w:tc>
        <w:tc>
          <w:tcPr>
            <w:tcW w:w="602" w:type="pct"/>
            <w:tcBorders>
              <w:top w:val="nil"/>
              <w:left w:val="nil"/>
              <w:bottom w:val="single" w:sz="4" w:space="0" w:color="auto"/>
              <w:right w:val="single" w:sz="4" w:space="0" w:color="auto"/>
            </w:tcBorders>
            <w:noWrap/>
            <w:vAlign w:val="center"/>
            <w:hideMark/>
          </w:tcPr>
          <w:p w14:paraId="131F5B99" w14:textId="77777777" w:rsidR="00DC77C8" w:rsidRPr="003477CD" w:rsidRDefault="00DC77C8" w:rsidP="00956446">
            <w:pPr>
              <w:jc w:val="right"/>
              <w:rPr>
                <w:color w:val="000000"/>
                <w:sz w:val="20"/>
                <w:szCs w:val="20"/>
              </w:rPr>
            </w:pPr>
            <w:r>
              <w:rPr>
                <w:color w:val="000000"/>
                <w:sz w:val="20"/>
                <w:szCs w:val="20"/>
              </w:rPr>
              <w:t>7 419 768</w:t>
            </w:r>
          </w:p>
        </w:tc>
        <w:tc>
          <w:tcPr>
            <w:tcW w:w="526" w:type="pct"/>
            <w:tcBorders>
              <w:top w:val="nil"/>
              <w:left w:val="nil"/>
              <w:bottom w:val="single" w:sz="4" w:space="0" w:color="auto"/>
              <w:right w:val="single" w:sz="4" w:space="0" w:color="auto"/>
            </w:tcBorders>
            <w:vAlign w:val="center"/>
            <w:hideMark/>
          </w:tcPr>
          <w:p w14:paraId="3509C9E9" w14:textId="77777777" w:rsidR="00DC77C8" w:rsidRPr="003477CD" w:rsidRDefault="00DC77C8" w:rsidP="00956446">
            <w:pPr>
              <w:jc w:val="right"/>
              <w:rPr>
                <w:color w:val="000000"/>
                <w:sz w:val="20"/>
                <w:szCs w:val="20"/>
              </w:rPr>
            </w:pPr>
            <w:r>
              <w:rPr>
                <w:color w:val="000000"/>
                <w:sz w:val="20"/>
                <w:szCs w:val="20"/>
              </w:rPr>
              <w:t>0</w:t>
            </w:r>
          </w:p>
        </w:tc>
        <w:tc>
          <w:tcPr>
            <w:tcW w:w="675" w:type="pct"/>
            <w:tcBorders>
              <w:top w:val="nil"/>
              <w:left w:val="nil"/>
              <w:bottom w:val="single" w:sz="4" w:space="0" w:color="auto"/>
              <w:right w:val="single" w:sz="4" w:space="0" w:color="auto"/>
            </w:tcBorders>
            <w:noWrap/>
            <w:vAlign w:val="center"/>
            <w:hideMark/>
          </w:tcPr>
          <w:p w14:paraId="5393B481" w14:textId="77777777" w:rsidR="00DC77C8" w:rsidRPr="003477CD" w:rsidRDefault="00DC77C8" w:rsidP="00956446">
            <w:pPr>
              <w:jc w:val="right"/>
              <w:rPr>
                <w:color w:val="000000"/>
                <w:sz w:val="20"/>
                <w:szCs w:val="20"/>
              </w:rPr>
            </w:pPr>
            <w:r>
              <w:rPr>
                <w:color w:val="000000"/>
                <w:sz w:val="20"/>
                <w:szCs w:val="20"/>
              </w:rPr>
              <w:t>7 419 768</w:t>
            </w:r>
          </w:p>
        </w:tc>
        <w:tc>
          <w:tcPr>
            <w:tcW w:w="797" w:type="pct"/>
            <w:vMerge/>
            <w:tcBorders>
              <w:top w:val="nil"/>
              <w:left w:val="single" w:sz="4" w:space="0" w:color="auto"/>
              <w:bottom w:val="single" w:sz="4" w:space="0" w:color="auto"/>
              <w:right w:val="single" w:sz="4" w:space="0" w:color="auto"/>
            </w:tcBorders>
            <w:vAlign w:val="center"/>
            <w:hideMark/>
          </w:tcPr>
          <w:p w14:paraId="64808FEE" w14:textId="77777777" w:rsidR="00DC77C8" w:rsidRPr="003477CD" w:rsidRDefault="00DC77C8" w:rsidP="00956446">
            <w:pPr>
              <w:jc w:val="left"/>
              <w:rPr>
                <w:color w:val="000000"/>
                <w:sz w:val="20"/>
                <w:szCs w:val="20"/>
                <w:lang w:eastAsia="en-CA"/>
              </w:rPr>
            </w:pPr>
          </w:p>
        </w:tc>
      </w:tr>
      <w:tr w:rsidR="00DC77C8" w:rsidRPr="003477CD" w14:paraId="65D5B11B" w14:textId="77777777" w:rsidTr="00A56CAD">
        <w:trPr>
          <w:trHeight w:val="155"/>
        </w:trPr>
        <w:tc>
          <w:tcPr>
            <w:tcW w:w="1666" w:type="pct"/>
            <w:vMerge w:val="restart"/>
            <w:tcBorders>
              <w:top w:val="nil"/>
              <w:left w:val="single" w:sz="4" w:space="0" w:color="auto"/>
              <w:bottom w:val="single" w:sz="4" w:space="0" w:color="auto"/>
              <w:right w:val="single" w:sz="4" w:space="0" w:color="auto"/>
            </w:tcBorders>
            <w:noWrap/>
            <w:vAlign w:val="center"/>
            <w:hideMark/>
          </w:tcPr>
          <w:p w14:paraId="33355240" w14:textId="77777777" w:rsidR="00DC77C8" w:rsidRPr="003477CD" w:rsidRDefault="00DC77C8" w:rsidP="00956446">
            <w:pPr>
              <w:rPr>
                <w:color w:val="000000"/>
                <w:sz w:val="20"/>
                <w:szCs w:val="20"/>
              </w:rPr>
            </w:pPr>
            <w:proofErr w:type="spellStart"/>
            <w:r>
              <w:rPr>
                <w:color w:val="000000"/>
                <w:sz w:val="20"/>
                <w:szCs w:val="20"/>
              </w:rPr>
              <w:t>Первый</w:t>
            </w:r>
            <w:proofErr w:type="spellEnd"/>
            <w:r>
              <w:rPr>
                <w:color w:val="000000"/>
                <w:sz w:val="20"/>
                <w:szCs w:val="20"/>
              </w:rPr>
              <w:t xml:space="preserve"> </w:t>
            </w:r>
            <w:proofErr w:type="spellStart"/>
            <w:r>
              <w:rPr>
                <w:color w:val="000000"/>
                <w:sz w:val="20"/>
                <w:szCs w:val="20"/>
              </w:rPr>
              <w:t>транш</w:t>
            </w:r>
            <w:proofErr w:type="spellEnd"/>
          </w:p>
        </w:tc>
        <w:tc>
          <w:tcPr>
            <w:tcW w:w="734" w:type="pct"/>
            <w:tcBorders>
              <w:top w:val="nil"/>
              <w:left w:val="nil"/>
              <w:bottom w:val="single" w:sz="4" w:space="0" w:color="auto"/>
              <w:right w:val="single" w:sz="4" w:space="0" w:color="auto"/>
            </w:tcBorders>
            <w:noWrap/>
            <w:vAlign w:val="center"/>
            <w:hideMark/>
          </w:tcPr>
          <w:p w14:paraId="1FA1219E" w14:textId="77777777" w:rsidR="00DC77C8" w:rsidRPr="003477CD" w:rsidRDefault="00DC77C8" w:rsidP="00956446">
            <w:pPr>
              <w:jc w:val="left"/>
              <w:rPr>
                <w:color w:val="000000"/>
                <w:sz w:val="20"/>
                <w:szCs w:val="20"/>
              </w:rPr>
            </w:pPr>
            <w:proofErr w:type="spellStart"/>
            <w:r>
              <w:rPr>
                <w:color w:val="000000"/>
                <w:sz w:val="20"/>
                <w:szCs w:val="20"/>
              </w:rPr>
              <w:t>Утверждено</w:t>
            </w:r>
            <w:proofErr w:type="spellEnd"/>
          </w:p>
        </w:tc>
        <w:tc>
          <w:tcPr>
            <w:tcW w:w="602" w:type="pct"/>
            <w:tcBorders>
              <w:top w:val="nil"/>
              <w:left w:val="nil"/>
              <w:bottom w:val="single" w:sz="4" w:space="0" w:color="auto"/>
              <w:right w:val="single" w:sz="4" w:space="0" w:color="auto"/>
            </w:tcBorders>
            <w:noWrap/>
            <w:vAlign w:val="center"/>
            <w:hideMark/>
          </w:tcPr>
          <w:p w14:paraId="03935F01" w14:textId="77777777" w:rsidR="00DC77C8" w:rsidRPr="003477CD" w:rsidRDefault="00DC77C8" w:rsidP="00956446">
            <w:pPr>
              <w:jc w:val="right"/>
              <w:rPr>
                <w:color w:val="000000"/>
                <w:sz w:val="20"/>
                <w:szCs w:val="20"/>
              </w:rPr>
            </w:pPr>
            <w:r>
              <w:rPr>
                <w:color w:val="000000"/>
                <w:sz w:val="20"/>
                <w:szCs w:val="20"/>
              </w:rPr>
              <w:t>807 750</w:t>
            </w:r>
          </w:p>
        </w:tc>
        <w:tc>
          <w:tcPr>
            <w:tcW w:w="526" w:type="pct"/>
            <w:tcBorders>
              <w:top w:val="nil"/>
              <w:left w:val="nil"/>
              <w:bottom w:val="single" w:sz="4" w:space="0" w:color="auto"/>
              <w:right w:val="single" w:sz="4" w:space="0" w:color="auto"/>
            </w:tcBorders>
            <w:vAlign w:val="center"/>
            <w:hideMark/>
          </w:tcPr>
          <w:p w14:paraId="47B04A1B" w14:textId="77777777" w:rsidR="00DC77C8" w:rsidRPr="003477CD" w:rsidRDefault="00DC77C8" w:rsidP="00956446">
            <w:pPr>
              <w:jc w:val="right"/>
              <w:rPr>
                <w:color w:val="000000"/>
                <w:sz w:val="20"/>
                <w:szCs w:val="20"/>
              </w:rPr>
            </w:pPr>
            <w:r>
              <w:rPr>
                <w:color w:val="000000"/>
                <w:sz w:val="20"/>
                <w:szCs w:val="20"/>
              </w:rPr>
              <w:t>103 450</w:t>
            </w:r>
          </w:p>
        </w:tc>
        <w:tc>
          <w:tcPr>
            <w:tcW w:w="675" w:type="pct"/>
            <w:tcBorders>
              <w:top w:val="nil"/>
              <w:left w:val="nil"/>
              <w:bottom w:val="single" w:sz="4" w:space="0" w:color="auto"/>
              <w:right w:val="single" w:sz="4" w:space="0" w:color="auto"/>
            </w:tcBorders>
            <w:noWrap/>
            <w:vAlign w:val="center"/>
            <w:hideMark/>
          </w:tcPr>
          <w:p w14:paraId="5117D61C" w14:textId="77777777" w:rsidR="00DC77C8" w:rsidRPr="003477CD" w:rsidRDefault="00DC77C8" w:rsidP="00956446">
            <w:pPr>
              <w:jc w:val="right"/>
              <w:rPr>
                <w:color w:val="000000"/>
                <w:sz w:val="20"/>
                <w:szCs w:val="20"/>
              </w:rPr>
            </w:pPr>
            <w:r>
              <w:rPr>
                <w:color w:val="000000"/>
                <w:sz w:val="20"/>
                <w:szCs w:val="20"/>
              </w:rPr>
              <w:t>911 200</w:t>
            </w:r>
          </w:p>
        </w:tc>
        <w:tc>
          <w:tcPr>
            <w:tcW w:w="797" w:type="pct"/>
            <w:vMerge w:val="restart"/>
            <w:tcBorders>
              <w:top w:val="nil"/>
              <w:left w:val="single" w:sz="4" w:space="0" w:color="auto"/>
              <w:bottom w:val="single" w:sz="4" w:space="0" w:color="auto"/>
              <w:right w:val="single" w:sz="4" w:space="0" w:color="auto"/>
            </w:tcBorders>
            <w:vAlign w:val="center"/>
            <w:hideMark/>
          </w:tcPr>
          <w:p w14:paraId="1A7DC405" w14:textId="77777777" w:rsidR="00DC77C8" w:rsidRPr="003477CD" w:rsidRDefault="00DC77C8" w:rsidP="00956446">
            <w:pPr>
              <w:jc w:val="center"/>
              <w:rPr>
                <w:color w:val="000000"/>
                <w:sz w:val="20"/>
                <w:szCs w:val="20"/>
              </w:rPr>
            </w:pPr>
            <w:r>
              <w:rPr>
                <w:color w:val="000000"/>
                <w:sz w:val="20"/>
                <w:szCs w:val="20"/>
              </w:rPr>
              <w:t>99,7</w:t>
            </w:r>
          </w:p>
        </w:tc>
      </w:tr>
      <w:tr w:rsidR="00DC77C8" w:rsidRPr="003477CD" w14:paraId="349C887C" w14:textId="77777777" w:rsidTr="00A56CAD">
        <w:trPr>
          <w:trHeight w:val="198"/>
        </w:trPr>
        <w:tc>
          <w:tcPr>
            <w:tcW w:w="1666" w:type="pct"/>
            <w:vMerge/>
            <w:tcBorders>
              <w:top w:val="nil"/>
              <w:left w:val="single" w:sz="4" w:space="0" w:color="auto"/>
              <w:bottom w:val="single" w:sz="4" w:space="0" w:color="auto"/>
              <w:right w:val="single" w:sz="4" w:space="0" w:color="auto"/>
            </w:tcBorders>
            <w:vAlign w:val="center"/>
            <w:hideMark/>
          </w:tcPr>
          <w:p w14:paraId="51F848FA" w14:textId="77777777" w:rsidR="00DC77C8" w:rsidRPr="003477CD" w:rsidRDefault="00DC77C8" w:rsidP="00956446">
            <w:pPr>
              <w:jc w:val="left"/>
              <w:rPr>
                <w:color w:val="000000"/>
                <w:sz w:val="20"/>
                <w:szCs w:val="20"/>
                <w:lang w:eastAsia="en-CA"/>
              </w:rPr>
            </w:pPr>
          </w:p>
        </w:tc>
        <w:tc>
          <w:tcPr>
            <w:tcW w:w="734" w:type="pct"/>
            <w:tcBorders>
              <w:top w:val="nil"/>
              <w:left w:val="nil"/>
              <w:bottom w:val="single" w:sz="4" w:space="0" w:color="auto"/>
              <w:right w:val="single" w:sz="4" w:space="0" w:color="auto"/>
            </w:tcBorders>
            <w:noWrap/>
            <w:vAlign w:val="center"/>
            <w:hideMark/>
          </w:tcPr>
          <w:p w14:paraId="3D147570" w14:textId="77777777" w:rsidR="00DC77C8" w:rsidRPr="003477CD" w:rsidRDefault="00DC77C8" w:rsidP="00956446">
            <w:pPr>
              <w:jc w:val="left"/>
              <w:rPr>
                <w:color w:val="000000"/>
                <w:sz w:val="20"/>
                <w:szCs w:val="20"/>
              </w:rPr>
            </w:pPr>
            <w:proofErr w:type="spellStart"/>
            <w:r>
              <w:rPr>
                <w:color w:val="000000"/>
                <w:sz w:val="20"/>
                <w:szCs w:val="20"/>
              </w:rPr>
              <w:t>Выделено</w:t>
            </w:r>
            <w:proofErr w:type="spellEnd"/>
          </w:p>
        </w:tc>
        <w:tc>
          <w:tcPr>
            <w:tcW w:w="602" w:type="pct"/>
            <w:tcBorders>
              <w:top w:val="nil"/>
              <w:left w:val="nil"/>
              <w:bottom w:val="single" w:sz="4" w:space="0" w:color="auto"/>
              <w:right w:val="single" w:sz="4" w:space="0" w:color="auto"/>
            </w:tcBorders>
            <w:noWrap/>
            <w:vAlign w:val="center"/>
            <w:hideMark/>
          </w:tcPr>
          <w:p w14:paraId="54EA22A0" w14:textId="77777777" w:rsidR="00DC77C8" w:rsidRPr="003477CD" w:rsidRDefault="00DC77C8" w:rsidP="00956446">
            <w:pPr>
              <w:jc w:val="right"/>
              <w:rPr>
                <w:color w:val="000000"/>
                <w:sz w:val="20"/>
                <w:szCs w:val="20"/>
              </w:rPr>
            </w:pPr>
            <w:r>
              <w:rPr>
                <w:color w:val="000000"/>
                <w:sz w:val="20"/>
                <w:szCs w:val="20"/>
              </w:rPr>
              <w:t>805 351</w:t>
            </w:r>
          </w:p>
        </w:tc>
        <w:tc>
          <w:tcPr>
            <w:tcW w:w="526" w:type="pct"/>
            <w:tcBorders>
              <w:top w:val="nil"/>
              <w:left w:val="nil"/>
              <w:bottom w:val="single" w:sz="4" w:space="0" w:color="auto"/>
              <w:right w:val="single" w:sz="4" w:space="0" w:color="auto"/>
            </w:tcBorders>
            <w:vAlign w:val="center"/>
            <w:hideMark/>
          </w:tcPr>
          <w:p w14:paraId="353F4545" w14:textId="77777777" w:rsidR="00DC77C8" w:rsidRPr="003477CD" w:rsidRDefault="00DC77C8" w:rsidP="00956446">
            <w:pPr>
              <w:jc w:val="right"/>
              <w:rPr>
                <w:color w:val="000000"/>
                <w:sz w:val="20"/>
                <w:szCs w:val="20"/>
              </w:rPr>
            </w:pPr>
            <w:r>
              <w:rPr>
                <w:color w:val="000000"/>
                <w:sz w:val="20"/>
                <w:szCs w:val="20"/>
              </w:rPr>
              <w:t>103 450</w:t>
            </w:r>
          </w:p>
        </w:tc>
        <w:tc>
          <w:tcPr>
            <w:tcW w:w="675" w:type="pct"/>
            <w:tcBorders>
              <w:top w:val="nil"/>
              <w:left w:val="nil"/>
              <w:bottom w:val="single" w:sz="4" w:space="0" w:color="auto"/>
              <w:right w:val="single" w:sz="4" w:space="0" w:color="auto"/>
            </w:tcBorders>
            <w:noWrap/>
            <w:vAlign w:val="center"/>
            <w:hideMark/>
          </w:tcPr>
          <w:p w14:paraId="5751262E" w14:textId="77777777" w:rsidR="00DC77C8" w:rsidRPr="003477CD" w:rsidRDefault="00DC77C8" w:rsidP="00956446">
            <w:pPr>
              <w:jc w:val="right"/>
              <w:rPr>
                <w:color w:val="000000"/>
                <w:sz w:val="20"/>
                <w:szCs w:val="20"/>
              </w:rPr>
            </w:pPr>
            <w:r>
              <w:rPr>
                <w:color w:val="000000"/>
                <w:sz w:val="20"/>
                <w:szCs w:val="20"/>
              </w:rPr>
              <w:t>908 801</w:t>
            </w:r>
          </w:p>
        </w:tc>
        <w:tc>
          <w:tcPr>
            <w:tcW w:w="797" w:type="pct"/>
            <w:vMerge/>
            <w:tcBorders>
              <w:top w:val="nil"/>
              <w:left w:val="single" w:sz="4" w:space="0" w:color="auto"/>
              <w:bottom w:val="single" w:sz="4" w:space="0" w:color="auto"/>
              <w:right w:val="single" w:sz="4" w:space="0" w:color="auto"/>
            </w:tcBorders>
            <w:vAlign w:val="center"/>
            <w:hideMark/>
          </w:tcPr>
          <w:p w14:paraId="5F32A2CD" w14:textId="77777777" w:rsidR="00DC77C8" w:rsidRPr="003477CD" w:rsidRDefault="00DC77C8" w:rsidP="00956446">
            <w:pPr>
              <w:jc w:val="left"/>
              <w:rPr>
                <w:color w:val="000000"/>
                <w:sz w:val="20"/>
                <w:szCs w:val="20"/>
                <w:lang w:eastAsia="en-CA"/>
              </w:rPr>
            </w:pPr>
          </w:p>
        </w:tc>
      </w:tr>
      <w:tr w:rsidR="00DC77C8" w:rsidRPr="003477CD" w14:paraId="1F6E2C64" w14:textId="77777777" w:rsidTr="00A56CAD">
        <w:trPr>
          <w:trHeight w:val="103"/>
        </w:trPr>
        <w:tc>
          <w:tcPr>
            <w:tcW w:w="1666" w:type="pct"/>
            <w:vMerge w:val="restart"/>
            <w:tcBorders>
              <w:top w:val="nil"/>
              <w:left w:val="single" w:sz="4" w:space="0" w:color="auto"/>
              <w:bottom w:val="single" w:sz="4" w:space="0" w:color="auto"/>
              <w:right w:val="single" w:sz="4" w:space="0" w:color="auto"/>
            </w:tcBorders>
            <w:noWrap/>
            <w:vAlign w:val="center"/>
            <w:hideMark/>
          </w:tcPr>
          <w:p w14:paraId="742CDA1B" w14:textId="77777777" w:rsidR="00DC77C8" w:rsidRPr="003477CD" w:rsidRDefault="00DC77C8" w:rsidP="00956446">
            <w:pPr>
              <w:rPr>
                <w:color w:val="000000"/>
                <w:sz w:val="20"/>
                <w:szCs w:val="20"/>
              </w:rPr>
            </w:pPr>
            <w:proofErr w:type="spellStart"/>
            <w:r>
              <w:rPr>
                <w:color w:val="000000"/>
                <w:sz w:val="20"/>
                <w:szCs w:val="20"/>
              </w:rPr>
              <w:t>Второй</w:t>
            </w:r>
            <w:proofErr w:type="spellEnd"/>
            <w:r>
              <w:rPr>
                <w:color w:val="000000"/>
                <w:sz w:val="20"/>
                <w:szCs w:val="20"/>
              </w:rPr>
              <w:t xml:space="preserve"> </w:t>
            </w:r>
            <w:proofErr w:type="spellStart"/>
            <w:r>
              <w:rPr>
                <w:color w:val="000000"/>
                <w:sz w:val="20"/>
                <w:szCs w:val="20"/>
              </w:rPr>
              <w:t>транш</w:t>
            </w:r>
            <w:proofErr w:type="spellEnd"/>
          </w:p>
        </w:tc>
        <w:tc>
          <w:tcPr>
            <w:tcW w:w="734" w:type="pct"/>
            <w:tcBorders>
              <w:top w:val="nil"/>
              <w:left w:val="nil"/>
              <w:bottom w:val="single" w:sz="4" w:space="0" w:color="auto"/>
              <w:right w:val="single" w:sz="4" w:space="0" w:color="auto"/>
            </w:tcBorders>
            <w:noWrap/>
            <w:vAlign w:val="center"/>
            <w:hideMark/>
          </w:tcPr>
          <w:p w14:paraId="77B82E93" w14:textId="77777777" w:rsidR="00DC77C8" w:rsidRPr="003477CD" w:rsidRDefault="00DC77C8" w:rsidP="00956446">
            <w:pPr>
              <w:jc w:val="left"/>
              <w:rPr>
                <w:color w:val="000000"/>
                <w:sz w:val="20"/>
                <w:szCs w:val="20"/>
              </w:rPr>
            </w:pPr>
            <w:proofErr w:type="spellStart"/>
            <w:r>
              <w:rPr>
                <w:color w:val="000000"/>
                <w:sz w:val="20"/>
                <w:szCs w:val="20"/>
              </w:rPr>
              <w:t>Утверждено</w:t>
            </w:r>
            <w:proofErr w:type="spellEnd"/>
          </w:p>
        </w:tc>
        <w:tc>
          <w:tcPr>
            <w:tcW w:w="602" w:type="pct"/>
            <w:tcBorders>
              <w:top w:val="nil"/>
              <w:left w:val="nil"/>
              <w:bottom w:val="single" w:sz="4" w:space="0" w:color="auto"/>
              <w:right w:val="single" w:sz="4" w:space="0" w:color="auto"/>
            </w:tcBorders>
            <w:noWrap/>
            <w:vAlign w:val="center"/>
            <w:hideMark/>
          </w:tcPr>
          <w:p w14:paraId="6FDFA57A" w14:textId="77777777" w:rsidR="00DC77C8" w:rsidRPr="003477CD" w:rsidRDefault="00DC77C8" w:rsidP="00956446">
            <w:pPr>
              <w:jc w:val="right"/>
              <w:rPr>
                <w:color w:val="000000"/>
                <w:sz w:val="20"/>
                <w:szCs w:val="20"/>
              </w:rPr>
            </w:pPr>
            <w:r>
              <w:rPr>
                <w:color w:val="000000"/>
                <w:sz w:val="20"/>
                <w:szCs w:val="20"/>
              </w:rPr>
              <w:t>2 500 000</w:t>
            </w:r>
          </w:p>
        </w:tc>
        <w:tc>
          <w:tcPr>
            <w:tcW w:w="526" w:type="pct"/>
            <w:tcBorders>
              <w:top w:val="nil"/>
              <w:left w:val="nil"/>
              <w:bottom w:val="single" w:sz="4" w:space="0" w:color="auto"/>
              <w:right w:val="single" w:sz="4" w:space="0" w:color="auto"/>
            </w:tcBorders>
            <w:vAlign w:val="center"/>
            <w:hideMark/>
          </w:tcPr>
          <w:p w14:paraId="71DC1EB2" w14:textId="77777777" w:rsidR="00DC77C8" w:rsidRPr="003477CD" w:rsidRDefault="00DC77C8" w:rsidP="00956446">
            <w:pPr>
              <w:jc w:val="right"/>
              <w:rPr>
                <w:color w:val="000000"/>
                <w:sz w:val="20"/>
                <w:szCs w:val="20"/>
              </w:rPr>
            </w:pPr>
            <w:r>
              <w:rPr>
                <w:color w:val="000000"/>
                <w:sz w:val="20"/>
                <w:szCs w:val="20"/>
              </w:rPr>
              <w:t>0</w:t>
            </w:r>
          </w:p>
        </w:tc>
        <w:tc>
          <w:tcPr>
            <w:tcW w:w="675" w:type="pct"/>
            <w:tcBorders>
              <w:top w:val="nil"/>
              <w:left w:val="nil"/>
              <w:bottom w:val="single" w:sz="4" w:space="0" w:color="auto"/>
              <w:right w:val="single" w:sz="4" w:space="0" w:color="auto"/>
            </w:tcBorders>
            <w:noWrap/>
            <w:vAlign w:val="center"/>
            <w:hideMark/>
          </w:tcPr>
          <w:p w14:paraId="249289BA" w14:textId="77777777" w:rsidR="00DC77C8" w:rsidRPr="003477CD" w:rsidRDefault="00DC77C8" w:rsidP="00956446">
            <w:pPr>
              <w:jc w:val="right"/>
              <w:rPr>
                <w:color w:val="000000"/>
                <w:sz w:val="20"/>
                <w:szCs w:val="20"/>
              </w:rPr>
            </w:pPr>
            <w:r>
              <w:rPr>
                <w:color w:val="000000"/>
                <w:sz w:val="20"/>
                <w:szCs w:val="20"/>
              </w:rPr>
              <w:t>2 500 000</w:t>
            </w:r>
          </w:p>
        </w:tc>
        <w:tc>
          <w:tcPr>
            <w:tcW w:w="797" w:type="pct"/>
            <w:vMerge w:val="restart"/>
            <w:tcBorders>
              <w:top w:val="nil"/>
              <w:left w:val="single" w:sz="4" w:space="0" w:color="auto"/>
              <w:bottom w:val="single" w:sz="4" w:space="0" w:color="auto"/>
              <w:right w:val="single" w:sz="4" w:space="0" w:color="auto"/>
            </w:tcBorders>
            <w:vAlign w:val="center"/>
            <w:hideMark/>
          </w:tcPr>
          <w:p w14:paraId="24BA702D" w14:textId="77777777" w:rsidR="00DC77C8" w:rsidRPr="003477CD" w:rsidRDefault="00DC77C8" w:rsidP="00956446">
            <w:pPr>
              <w:jc w:val="center"/>
              <w:rPr>
                <w:color w:val="000000"/>
                <w:sz w:val="20"/>
                <w:szCs w:val="20"/>
              </w:rPr>
            </w:pPr>
            <w:r>
              <w:rPr>
                <w:color w:val="000000"/>
                <w:sz w:val="20"/>
                <w:szCs w:val="20"/>
              </w:rPr>
              <w:t>98,5</w:t>
            </w:r>
          </w:p>
        </w:tc>
      </w:tr>
      <w:tr w:rsidR="00DC77C8" w:rsidRPr="003477CD" w14:paraId="768B4EDE" w14:textId="77777777" w:rsidTr="00A56CAD">
        <w:trPr>
          <w:trHeight w:val="149"/>
        </w:trPr>
        <w:tc>
          <w:tcPr>
            <w:tcW w:w="1666" w:type="pct"/>
            <w:vMerge/>
            <w:tcBorders>
              <w:top w:val="nil"/>
              <w:left w:val="single" w:sz="4" w:space="0" w:color="auto"/>
              <w:bottom w:val="single" w:sz="4" w:space="0" w:color="auto"/>
              <w:right w:val="single" w:sz="4" w:space="0" w:color="auto"/>
            </w:tcBorders>
            <w:vAlign w:val="center"/>
            <w:hideMark/>
          </w:tcPr>
          <w:p w14:paraId="60A9BB16" w14:textId="77777777" w:rsidR="00DC77C8" w:rsidRPr="003477CD" w:rsidRDefault="00DC77C8" w:rsidP="00956446">
            <w:pPr>
              <w:jc w:val="left"/>
              <w:rPr>
                <w:color w:val="000000"/>
                <w:sz w:val="20"/>
                <w:szCs w:val="20"/>
                <w:lang w:eastAsia="en-CA"/>
              </w:rPr>
            </w:pPr>
          </w:p>
        </w:tc>
        <w:tc>
          <w:tcPr>
            <w:tcW w:w="734" w:type="pct"/>
            <w:tcBorders>
              <w:top w:val="nil"/>
              <w:left w:val="nil"/>
              <w:bottom w:val="single" w:sz="4" w:space="0" w:color="auto"/>
              <w:right w:val="single" w:sz="4" w:space="0" w:color="auto"/>
            </w:tcBorders>
            <w:noWrap/>
            <w:vAlign w:val="center"/>
            <w:hideMark/>
          </w:tcPr>
          <w:p w14:paraId="6A7B351F" w14:textId="77777777" w:rsidR="00DC77C8" w:rsidRPr="003477CD" w:rsidRDefault="00DC77C8" w:rsidP="00956446">
            <w:pPr>
              <w:jc w:val="left"/>
              <w:rPr>
                <w:color w:val="000000"/>
                <w:sz w:val="20"/>
                <w:szCs w:val="20"/>
              </w:rPr>
            </w:pPr>
            <w:proofErr w:type="spellStart"/>
            <w:r>
              <w:rPr>
                <w:color w:val="000000"/>
                <w:sz w:val="20"/>
                <w:szCs w:val="20"/>
              </w:rPr>
              <w:t>Выделено</w:t>
            </w:r>
            <w:proofErr w:type="spellEnd"/>
          </w:p>
        </w:tc>
        <w:tc>
          <w:tcPr>
            <w:tcW w:w="602" w:type="pct"/>
            <w:tcBorders>
              <w:top w:val="nil"/>
              <w:left w:val="nil"/>
              <w:bottom w:val="single" w:sz="4" w:space="0" w:color="auto"/>
              <w:right w:val="single" w:sz="4" w:space="0" w:color="auto"/>
            </w:tcBorders>
            <w:noWrap/>
            <w:vAlign w:val="center"/>
            <w:hideMark/>
          </w:tcPr>
          <w:p w14:paraId="13B1E950" w14:textId="77777777" w:rsidR="00DC77C8" w:rsidRPr="003477CD" w:rsidRDefault="00DC77C8" w:rsidP="00956446">
            <w:pPr>
              <w:jc w:val="right"/>
              <w:rPr>
                <w:color w:val="000000"/>
                <w:sz w:val="20"/>
                <w:szCs w:val="20"/>
              </w:rPr>
            </w:pPr>
            <w:r>
              <w:rPr>
                <w:color w:val="000000"/>
                <w:sz w:val="20"/>
                <w:szCs w:val="20"/>
              </w:rPr>
              <w:t>2 461 825</w:t>
            </w:r>
          </w:p>
        </w:tc>
        <w:tc>
          <w:tcPr>
            <w:tcW w:w="526" w:type="pct"/>
            <w:tcBorders>
              <w:top w:val="nil"/>
              <w:left w:val="nil"/>
              <w:bottom w:val="single" w:sz="4" w:space="0" w:color="auto"/>
              <w:right w:val="single" w:sz="4" w:space="0" w:color="auto"/>
            </w:tcBorders>
            <w:vAlign w:val="center"/>
            <w:hideMark/>
          </w:tcPr>
          <w:p w14:paraId="2B506FFD" w14:textId="77777777" w:rsidR="00DC77C8" w:rsidRPr="003477CD" w:rsidRDefault="00DC77C8" w:rsidP="00956446">
            <w:pPr>
              <w:jc w:val="right"/>
              <w:rPr>
                <w:color w:val="000000"/>
                <w:sz w:val="20"/>
                <w:szCs w:val="20"/>
              </w:rPr>
            </w:pPr>
            <w:r>
              <w:rPr>
                <w:color w:val="000000"/>
                <w:sz w:val="20"/>
                <w:szCs w:val="20"/>
              </w:rPr>
              <w:t>0</w:t>
            </w:r>
          </w:p>
        </w:tc>
        <w:tc>
          <w:tcPr>
            <w:tcW w:w="675" w:type="pct"/>
            <w:tcBorders>
              <w:top w:val="nil"/>
              <w:left w:val="nil"/>
              <w:bottom w:val="single" w:sz="4" w:space="0" w:color="auto"/>
              <w:right w:val="single" w:sz="4" w:space="0" w:color="auto"/>
            </w:tcBorders>
            <w:noWrap/>
            <w:vAlign w:val="center"/>
            <w:hideMark/>
          </w:tcPr>
          <w:p w14:paraId="47E51327" w14:textId="77777777" w:rsidR="00DC77C8" w:rsidRPr="003477CD" w:rsidRDefault="00DC77C8" w:rsidP="00956446">
            <w:pPr>
              <w:jc w:val="right"/>
              <w:rPr>
                <w:color w:val="000000"/>
                <w:sz w:val="20"/>
                <w:szCs w:val="20"/>
              </w:rPr>
            </w:pPr>
            <w:r>
              <w:rPr>
                <w:color w:val="000000"/>
                <w:sz w:val="20"/>
                <w:szCs w:val="20"/>
              </w:rPr>
              <w:t>2 461 825</w:t>
            </w:r>
          </w:p>
        </w:tc>
        <w:tc>
          <w:tcPr>
            <w:tcW w:w="797" w:type="pct"/>
            <w:vMerge/>
            <w:tcBorders>
              <w:top w:val="nil"/>
              <w:left w:val="single" w:sz="4" w:space="0" w:color="auto"/>
              <w:bottom w:val="single" w:sz="4" w:space="0" w:color="auto"/>
              <w:right w:val="single" w:sz="4" w:space="0" w:color="auto"/>
            </w:tcBorders>
            <w:vAlign w:val="center"/>
            <w:hideMark/>
          </w:tcPr>
          <w:p w14:paraId="3A1C9BA1" w14:textId="77777777" w:rsidR="00DC77C8" w:rsidRPr="003477CD" w:rsidRDefault="00DC77C8" w:rsidP="00956446">
            <w:pPr>
              <w:jc w:val="left"/>
              <w:rPr>
                <w:color w:val="000000"/>
                <w:sz w:val="20"/>
                <w:szCs w:val="20"/>
                <w:lang w:eastAsia="en-CA"/>
              </w:rPr>
            </w:pPr>
          </w:p>
        </w:tc>
      </w:tr>
      <w:tr w:rsidR="00DC77C8" w:rsidRPr="003477CD" w14:paraId="661EBA16" w14:textId="77777777" w:rsidTr="00A56CAD">
        <w:trPr>
          <w:trHeight w:val="52"/>
        </w:trPr>
        <w:tc>
          <w:tcPr>
            <w:tcW w:w="1666" w:type="pct"/>
            <w:vMerge w:val="restart"/>
            <w:tcBorders>
              <w:top w:val="nil"/>
              <w:left w:val="single" w:sz="4" w:space="0" w:color="auto"/>
              <w:bottom w:val="single" w:sz="4" w:space="0" w:color="auto"/>
              <w:right w:val="single" w:sz="4" w:space="0" w:color="auto"/>
            </w:tcBorders>
            <w:vAlign w:val="center"/>
            <w:hideMark/>
          </w:tcPr>
          <w:p w14:paraId="595DA39E" w14:textId="77777777" w:rsidR="00DC77C8" w:rsidRPr="003477CD" w:rsidRDefault="00DC77C8" w:rsidP="00956446">
            <w:pPr>
              <w:rPr>
                <w:color w:val="000000"/>
                <w:sz w:val="20"/>
                <w:szCs w:val="20"/>
              </w:rPr>
            </w:pPr>
            <w:proofErr w:type="spellStart"/>
            <w:r>
              <w:rPr>
                <w:color w:val="000000"/>
                <w:sz w:val="20"/>
                <w:szCs w:val="20"/>
              </w:rPr>
              <w:t>Третий</w:t>
            </w:r>
            <w:proofErr w:type="spellEnd"/>
            <w:r>
              <w:rPr>
                <w:color w:val="000000"/>
                <w:sz w:val="20"/>
                <w:szCs w:val="20"/>
              </w:rPr>
              <w:t xml:space="preserve"> </w:t>
            </w:r>
            <w:proofErr w:type="spellStart"/>
            <w:r>
              <w:rPr>
                <w:color w:val="000000"/>
                <w:sz w:val="20"/>
                <w:szCs w:val="20"/>
              </w:rPr>
              <w:t>транш</w:t>
            </w:r>
            <w:proofErr w:type="spellEnd"/>
          </w:p>
        </w:tc>
        <w:tc>
          <w:tcPr>
            <w:tcW w:w="734" w:type="pct"/>
            <w:tcBorders>
              <w:top w:val="nil"/>
              <w:left w:val="nil"/>
              <w:bottom w:val="single" w:sz="4" w:space="0" w:color="auto"/>
              <w:right w:val="single" w:sz="4" w:space="0" w:color="auto"/>
            </w:tcBorders>
            <w:noWrap/>
            <w:vAlign w:val="center"/>
            <w:hideMark/>
          </w:tcPr>
          <w:p w14:paraId="785ABFBC" w14:textId="77777777" w:rsidR="00DC77C8" w:rsidRPr="003477CD" w:rsidRDefault="00DC77C8" w:rsidP="00956446">
            <w:pPr>
              <w:jc w:val="left"/>
              <w:rPr>
                <w:color w:val="000000"/>
                <w:sz w:val="20"/>
                <w:szCs w:val="20"/>
              </w:rPr>
            </w:pPr>
            <w:proofErr w:type="spellStart"/>
            <w:r>
              <w:rPr>
                <w:color w:val="000000"/>
                <w:sz w:val="20"/>
                <w:szCs w:val="20"/>
              </w:rPr>
              <w:t>Утверждено</w:t>
            </w:r>
            <w:proofErr w:type="spellEnd"/>
          </w:p>
        </w:tc>
        <w:tc>
          <w:tcPr>
            <w:tcW w:w="602" w:type="pct"/>
            <w:tcBorders>
              <w:top w:val="nil"/>
              <w:left w:val="nil"/>
              <w:bottom w:val="single" w:sz="4" w:space="0" w:color="auto"/>
              <w:right w:val="single" w:sz="4" w:space="0" w:color="auto"/>
            </w:tcBorders>
            <w:noWrap/>
            <w:vAlign w:val="center"/>
            <w:hideMark/>
          </w:tcPr>
          <w:p w14:paraId="4C7A793F" w14:textId="77777777" w:rsidR="00DC77C8" w:rsidRPr="003477CD" w:rsidRDefault="00DC77C8" w:rsidP="00956446">
            <w:pPr>
              <w:jc w:val="right"/>
              <w:rPr>
                <w:color w:val="000000"/>
                <w:sz w:val="20"/>
                <w:szCs w:val="20"/>
              </w:rPr>
            </w:pPr>
            <w:r>
              <w:rPr>
                <w:color w:val="000000"/>
                <w:sz w:val="20"/>
                <w:szCs w:val="20"/>
              </w:rPr>
              <w:t>1 598 850</w:t>
            </w:r>
          </w:p>
        </w:tc>
        <w:tc>
          <w:tcPr>
            <w:tcW w:w="526" w:type="pct"/>
            <w:tcBorders>
              <w:top w:val="nil"/>
              <w:left w:val="nil"/>
              <w:bottom w:val="single" w:sz="4" w:space="0" w:color="auto"/>
              <w:right w:val="single" w:sz="4" w:space="0" w:color="auto"/>
            </w:tcBorders>
            <w:vAlign w:val="center"/>
            <w:hideMark/>
          </w:tcPr>
          <w:p w14:paraId="118A39BC" w14:textId="77777777" w:rsidR="00DC77C8" w:rsidRPr="003477CD" w:rsidRDefault="00DC77C8" w:rsidP="00956446">
            <w:pPr>
              <w:jc w:val="right"/>
              <w:rPr>
                <w:color w:val="000000"/>
                <w:sz w:val="20"/>
                <w:szCs w:val="20"/>
              </w:rPr>
            </w:pPr>
            <w:r>
              <w:rPr>
                <w:color w:val="000000"/>
                <w:sz w:val="20"/>
                <w:szCs w:val="20"/>
              </w:rPr>
              <w:t>0</w:t>
            </w:r>
          </w:p>
        </w:tc>
        <w:tc>
          <w:tcPr>
            <w:tcW w:w="675" w:type="pct"/>
            <w:tcBorders>
              <w:top w:val="nil"/>
              <w:left w:val="nil"/>
              <w:bottom w:val="single" w:sz="4" w:space="0" w:color="auto"/>
              <w:right w:val="single" w:sz="4" w:space="0" w:color="auto"/>
            </w:tcBorders>
            <w:noWrap/>
            <w:vAlign w:val="center"/>
            <w:hideMark/>
          </w:tcPr>
          <w:p w14:paraId="7ED59E96" w14:textId="77777777" w:rsidR="00DC77C8" w:rsidRPr="003477CD" w:rsidRDefault="00DC77C8" w:rsidP="00956446">
            <w:pPr>
              <w:jc w:val="right"/>
              <w:rPr>
                <w:color w:val="000000"/>
                <w:sz w:val="20"/>
                <w:szCs w:val="20"/>
              </w:rPr>
            </w:pPr>
            <w:r>
              <w:rPr>
                <w:color w:val="000000"/>
                <w:sz w:val="20"/>
                <w:szCs w:val="20"/>
              </w:rPr>
              <w:t>1 598 850</w:t>
            </w:r>
          </w:p>
        </w:tc>
        <w:tc>
          <w:tcPr>
            <w:tcW w:w="797" w:type="pct"/>
            <w:vMerge w:val="restart"/>
            <w:tcBorders>
              <w:top w:val="nil"/>
              <w:left w:val="single" w:sz="4" w:space="0" w:color="auto"/>
              <w:bottom w:val="single" w:sz="4" w:space="0" w:color="auto"/>
              <w:right w:val="single" w:sz="4" w:space="0" w:color="auto"/>
            </w:tcBorders>
            <w:vAlign w:val="center"/>
            <w:hideMark/>
          </w:tcPr>
          <w:p w14:paraId="6431D0A8" w14:textId="77777777" w:rsidR="00DC77C8" w:rsidRPr="003477CD" w:rsidRDefault="00DC77C8" w:rsidP="00956446">
            <w:pPr>
              <w:jc w:val="center"/>
              <w:rPr>
                <w:color w:val="000000"/>
                <w:sz w:val="20"/>
                <w:szCs w:val="20"/>
              </w:rPr>
            </w:pPr>
            <w:r>
              <w:rPr>
                <w:color w:val="000000"/>
                <w:sz w:val="20"/>
                <w:szCs w:val="20"/>
              </w:rPr>
              <w:t>71,6</w:t>
            </w:r>
          </w:p>
        </w:tc>
      </w:tr>
      <w:tr w:rsidR="00DC77C8" w:rsidRPr="003477CD" w14:paraId="26E1790A" w14:textId="77777777" w:rsidTr="00A56CAD">
        <w:trPr>
          <w:trHeight w:val="99"/>
        </w:trPr>
        <w:tc>
          <w:tcPr>
            <w:tcW w:w="1666" w:type="pct"/>
            <w:vMerge/>
            <w:tcBorders>
              <w:top w:val="nil"/>
              <w:left w:val="single" w:sz="4" w:space="0" w:color="auto"/>
              <w:bottom w:val="single" w:sz="4" w:space="0" w:color="auto"/>
              <w:right w:val="single" w:sz="4" w:space="0" w:color="auto"/>
            </w:tcBorders>
            <w:vAlign w:val="center"/>
            <w:hideMark/>
          </w:tcPr>
          <w:p w14:paraId="43D5BDE7" w14:textId="77777777" w:rsidR="00DC77C8" w:rsidRPr="003477CD" w:rsidRDefault="00DC77C8" w:rsidP="00956446">
            <w:pPr>
              <w:jc w:val="left"/>
              <w:rPr>
                <w:color w:val="000000"/>
                <w:sz w:val="20"/>
                <w:szCs w:val="20"/>
                <w:lang w:eastAsia="en-CA"/>
              </w:rPr>
            </w:pPr>
          </w:p>
        </w:tc>
        <w:tc>
          <w:tcPr>
            <w:tcW w:w="734" w:type="pct"/>
            <w:tcBorders>
              <w:top w:val="nil"/>
              <w:left w:val="nil"/>
              <w:bottom w:val="single" w:sz="4" w:space="0" w:color="auto"/>
              <w:right w:val="single" w:sz="4" w:space="0" w:color="auto"/>
            </w:tcBorders>
            <w:noWrap/>
            <w:vAlign w:val="center"/>
            <w:hideMark/>
          </w:tcPr>
          <w:p w14:paraId="79E30D92" w14:textId="77777777" w:rsidR="00DC77C8" w:rsidRPr="003477CD" w:rsidRDefault="00DC77C8" w:rsidP="00956446">
            <w:pPr>
              <w:jc w:val="left"/>
              <w:rPr>
                <w:color w:val="000000"/>
                <w:sz w:val="20"/>
                <w:szCs w:val="20"/>
              </w:rPr>
            </w:pPr>
            <w:proofErr w:type="spellStart"/>
            <w:r>
              <w:rPr>
                <w:color w:val="000000"/>
                <w:sz w:val="20"/>
                <w:szCs w:val="20"/>
              </w:rPr>
              <w:t>Выделено</w:t>
            </w:r>
            <w:proofErr w:type="spellEnd"/>
          </w:p>
        </w:tc>
        <w:tc>
          <w:tcPr>
            <w:tcW w:w="602" w:type="pct"/>
            <w:tcBorders>
              <w:top w:val="nil"/>
              <w:left w:val="nil"/>
              <w:bottom w:val="single" w:sz="4" w:space="0" w:color="auto"/>
              <w:right w:val="single" w:sz="4" w:space="0" w:color="auto"/>
            </w:tcBorders>
            <w:noWrap/>
            <w:vAlign w:val="center"/>
            <w:hideMark/>
          </w:tcPr>
          <w:p w14:paraId="168CA542" w14:textId="77777777" w:rsidR="00DC77C8" w:rsidRPr="003477CD" w:rsidRDefault="00DC77C8" w:rsidP="00956446">
            <w:pPr>
              <w:jc w:val="right"/>
              <w:rPr>
                <w:color w:val="000000"/>
                <w:sz w:val="20"/>
                <w:szCs w:val="20"/>
              </w:rPr>
            </w:pPr>
            <w:r>
              <w:rPr>
                <w:color w:val="000000"/>
                <w:sz w:val="20"/>
                <w:szCs w:val="20"/>
              </w:rPr>
              <w:t>1 144 850</w:t>
            </w:r>
          </w:p>
        </w:tc>
        <w:tc>
          <w:tcPr>
            <w:tcW w:w="526" w:type="pct"/>
            <w:tcBorders>
              <w:top w:val="nil"/>
              <w:left w:val="nil"/>
              <w:bottom w:val="single" w:sz="4" w:space="0" w:color="auto"/>
              <w:right w:val="single" w:sz="4" w:space="0" w:color="auto"/>
            </w:tcBorders>
            <w:vAlign w:val="center"/>
            <w:hideMark/>
          </w:tcPr>
          <w:p w14:paraId="2CAC9B56" w14:textId="77777777" w:rsidR="00DC77C8" w:rsidRPr="003477CD" w:rsidRDefault="00DC77C8" w:rsidP="00956446">
            <w:pPr>
              <w:jc w:val="right"/>
              <w:rPr>
                <w:color w:val="000000"/>
                <w:sz w:val="20"/>
                <w:szCs w:val="20"/>
              </w:rPr>
            </w:pPr>
            <w:r>
              <w:rPr>
                <w:color w:val="000000"/>
                <w:sz w:val="20"/>
                <w:szCs w:val="20"/>
              </w:rPr>
              <w:t>0</w:t>
            </w:r>
          </w:p>
        </w:tc>
        <w:tc>
          <w:tcPr>
            <w:tcW w:w="675" w:type="pct"/>
            <w:tcBorders>
              <w:top w:val="nil"/>
              <w:left w:val="nil"/>
              <w:bottom w:val="single" w:sz="4" w:space="0" w:color="auto"/>
              <w:right w:val="single" w:sz="4" w:space="0" w:color="auto"/>
            </w:tcBorders>
            <w:noWrap/>
            <w:vAlign w:val="center"/>
            <w:hideMark/>
          </w:tcPr>
          <w:p w14:paraId="74CFFB38" w14:textId="77777777" w:rsidR="00DC77C8" w:rsidRPr="003477CD" w:rsidRDefault="00DC77C8" w:rsidP="00956446">
            <w:pPr>
              <w:jc w:val="right"/>
              <w:rPr>
                <w:color w:val="000000"/>
                <w:sz w:val="20"/>
                <w:szCs w:val="20"/>
              </w:rPr>
            </w:pPr>
            <w:r>
              <w:rPr>
                <w:color w:val="000000"/>
                <w:sz w:val="20"/>
                <w:szCs w:val="20"/>
              </w:rPr>
              <w:t>1 144 850</w:t>
            </w:r>
          </w:p>
        </w:tc>
        <w:tc>
          <w:tcPr>
            <w:tcW w:w="797" w:type="pct"/>
            <w:vMerge/>
            <w:tcBorders>
              <w:top w:val="nil"/>
              <w:left w:val="single" w:sz="4" w:space="0" w:color="auto"/>
              <w:bottom w:val="single" w:sz="4" w:space="0" w:color="auto"/>
              <w:right w:val="single" w:sz="4" w:space="0" w:color="auto"/>
            </w:tcBorders>
            <w:vAlign w:val="center"/>
            <w:hideMark/>
          </w:tcPr>
          <w:p w14:paraId="69E59066" w14:textId="77777777" w:rsidR="00DC77C8" w:rsidRPr="003477CD" w:rsidRDefault="00DC77C8" w:rsidP="00956446">
            <w:pPr>
              <w:jc w:val="left"/>
              <w:rPr>
                <w:color w:val="000000"/>
                <w:sz w:val="20"/>
                <w:szCs w:val="20"/>
                <w:lang w:eastAsia="en-CA"/>
              </w:rPr>
            </w:pPr>
          </w:p>
        </w:tc>
      </w:tr>
      <w:tr w:rsidR="00DC77C8" w:rsidRPr="003477CD" w14:paraId="4768A8E3" w14:textId="77777777" w:rsidTr="00A56CAD">
        <w:trPr>
          <w:trHeight w:val="36"/>
        </w:trPr>
        <w:tc>
          <w:tcPr>
            <w:tcW w:w="1666" w:type="pct"/>
            <w:vMerge w:val="restart"/>
            <w:tcBorders>
              <w:top w:val="nil"/>
              <w:left w:val="single" w:sz="4" w:space="0" w:color="auto"/>
              <w:bottom w:val="single" w:sz="4" w:space="0" w:color="auto"/>
              <w:right w:val="single" w:sz="4" w:space="0" w:color="auto"/>
            </w:tcBorders>
            <w:vAlign w:val="center"/>
            <w:hideMark/>
          </w:tcPr>
          <w:p w14:paraId="32ED4242" w14:textId="77777777" w:rsidR="00DC77C8" w:rsidRPr="003477CD" w:rsidRDefault="00DC77C8" w:rsidP="00956446">
            <w:pPr>
              <w:rPr>
                <w:color w:val="000000"/>
                <w:sz w:val="20"/>
                <w:szCs w:val="20"/>
              </w:rPr>
            </w:pPr>
            <w:proofErr w:type="spellStart"/>
            <w:r>
              <w:rPr>
                <w:color w:val="000000"/>
                <w:sz w:val="20"/>
                <w:szCs w:val="20"/>
              </w:rPr>
              <w:t>Четвертый</w:t>
            </w:r>
            <w:proofErr w:type="spellEnd"/>
            <w:r>
              <w:rPr>
                <w:color w:val="000000"/>
                <w:sz w:val="20"/>
                <w:szCs w:val="20"/>
              </w:rPr>
              <w:t xml:space="preserve"> </w:t>
            </w:r>
            <w:proofErr w:type="spellStart"/>
            <w:r>
              <w:rPr>
                <w:color w:val="000000"/>
                <w:sz w:val="20"/>
                <w:szCs w:val="20"/>
              </w:rPr>
              <w:t>транш</w:t>
            </w:r>
            <w:proofErr w:type="spellEnd"/>
          </w:p>
        </w:tc>
        <w:tc>
          <w:tcPr>
            <w:tcW w:w="734" w:type="pct"/>
            <w:tcBorders>
              <w:top w:val="nil"/>
              <w:left w:val="nil"/>
              <w:bottom w:val="single" w:sz="4" w:space="0" w:color="auto"/>
              <w:right w:val="single" w:sz="4" w:space="0" w:color="auto"/>
            </w:tcBorders>
            <w:noWrap/>
            <w:vAlign w:val="center"/>
            <w:hideMark/>
          </w:tcPr>
          <w:p w14:paraId="5313BEB5" w14:textId="77777777" w:rsidR="00DC77C8" w:rsidRPr="003477CD" w:rsidRDefault="00DC77C8" w:rsidP="00956446">
            <w:pPr>
              <w:jc w:val="left"/>
              <w:rPr>
                <w:color w:val="000000"/>
                <w:sz w:val="20"/>
                <w:szCs w:val="20"/>
              </w:rPr>
            </w:pPr>
            <w:proofErr w:type="spellStart"/>
            <w:r>
              <w:rPr>
                <w:color w:val="000000"/>
                <w:sz w:val="20"/>
                <w:szCs w:val="20"/>
              </w:rPr>
              <w:t>Утверждено</w:t>
            </w:r>
            <w:proofErr w:type="spellEnd"/>
          </w:p>
        </w:tc>
        <w:tc>
          <w:tcPr>
            <w:tcW w:w="602" w:type="pct"/>
            <w:tcBorders>
              <w:top w:val="nil"/>
              <w:left w:val="nil"/>
              <w:bottom w:val="single" w:sz="4" w:space="0" w:color="auto"/>
              <w:right w:val="single" w:sz="4" w:space="0" w:color="auto"/>
            </w:tcBorders>
            <w:noWrap/>
            <w:vAlign w:val="center"/>
            <w:hideMark/>
          </w:tcPr>
          <w:p w14:paraId="378812B3" w14:textId="77777777" w:rsidR="00DC77C8" w:rsidRPr="003477CD" w:rsidRDefault="00DC77C8" w:rsidP="00956446">
            <w:pPr>
              <w:jc w:val="right"/>
              <w:rPr>
                <w:color w:val="000000"/>
                <w:sz w:val="20"/>
                <w:szCs w:val="20"/>
              </w:rPr>
            </w:pPr>
            <w:r>
              <w:rPr>
                <w:color w:val="000000"/>
                <w:sz w:val="20"/>
                <w:szCs w:val="20"/>
              </w:rPr>
              <w:t>859 400</w:t>
            </w:r>
          </w:p>
        </w:tc>
        <w:tc>
          <w:tcPr>
            <w:tcW w:w="526" w:type="pct"/>
            <w:tcBorders>
              <w:top w:val="nil"/>
              <w:left w:val="nil"/>
              <w:bottom w:val="single" w:sz="4" w:space="0" w:color="auto"/>
              <w:right w:val="single" w:sz="4" w:space="0" w:color="auto"/>
            </w:tcBorders>
            <w:vAlign w:val="center"/>
            <w:hideMark/>
          </w:tcPr>
          <w:p w14:paraId="7A423AE9" w14:textId="77777777" w:rsidR="00DC77C8" w:rsidRPr="003477CD" w:rsidRDefault="00DC77C8" w:rsidP="00956446">
            <w:pPr>
              <w:jc w:val="right"/>
              <w:rPr>
                <w:color w:val="000000"/>
                <w:sz w:val="20"/>
                <w:szCs w:val="20"/>
              </w:rPr>
            </w:pPr>
            <w:r>
              <w:rPr>
                <w:color w:val="000000"/>
                <w:sz w:val="20"/>
                <w:szCs w:val="20"/>
              </w:rPr>
              <w:t>0</w:t>
            </w:r>
          </w:p>
        </w:tc>
        <w:tc>
          <w:tcPr>
            <w:tcW w:w="675" w:type="pct"/>
            <w:tcBorders>
              <w:top w:val="nil"/>
              <w:left w:val="nil"/>
              <w:bottom w:val="single" w:sz="4" w:space="0" w:color="auto"/>
              <w:right w:val="single" w:sz="4" w:space="0" w:color="auto"/>
            </w:tcBorders>
            <w:noWrap/>
            <w:vAlign w:val="center"/>
            <w:hideMark/>
          </w:tcPr>
          <w:p w14:paraId="59DAED56" w14:textId="77777777" w:rsidR="00DC77C8" w:rsidRPr="003477CD" w:rsidRDefault="00DC77C8" w:rsidP="00956446">
            <w:pPr>
              <w:jc w:val="right"/>
              <w:rPr>
                <w:color w:val="000000"/>
                <w:sz w:val="20"/>
                <w:szCs w:val="20"/>
              </w:rPr>
            </w:pPr>
            <w:r>
              <w:rPr>
                <w:color w:val="000000"/>
                <w:sz w:val="20"/>
                <w:szCs w:val="20"/>
              </w:rPr>
              <w:t>859 400</w:t>
            </w:r>
          </w:p>
        </w:tc>
        <w:tc>
          <w:tcPr>
            <w:tcW w:w="797" w:type="pct"/>
            <w:vMerge w:val="restart"/>
            <w:tcBorders>
              <w:top w:val="nil"/>
              <w:left w:val="single" w:sz="4" w:space="0" w:color="auto"/>
              <w:bottom w:val="single" w:sz="4" w:space="0" w:color="auto"/>
              <w:right w:val="single" w:sz="4" w:space="0" w:color="auto"/>
            </w:tcBorders>
            <w:vAlign w:val="center"/>
            <w:hideMark/>
          </w:tcPr>
          <w:p w14:paraId="3ECFDD46" w14:textId="77777777" w:rsidR="00DC77C8" w:rsidRPr="003477CD" w:rsidRDefault="00DC77C8" w:rsidP="00956446">
            <w:pPr>
              <w:jc w:val="center"/>
              <w:rPr>
                <w:color w:val="000000"/>
                <w:sz w:val="20"/>
                <w:szCs w:val="20"/>
              </w:rPr>
            </w:pPr>
            <w:r>
              <w:rPr>
                <w:color w:val="000000"/>
                <w:sz w:val="20"/>
                <w:szCs w:val="20"/>
              </w:rPr>
              <w:t>44,5</w:t>
            </w:r>
          </w:p>
        </w:tc>
      </w:tr>
      <w:tr w:rsidR="00DC77C8" w:rsidRPr="003477CD" w14:paraId="66854C39" w14:textId="77777777" w:rsidTr="00A56CAD">
        <w:trPr>
          <w:trHeight w:val="36"/>
        </w:trPr>
        <w:tc>
          <w:tcPr>
            <w:tcW w:w="1666" w:type="pct"/>
            <w:vMerge/>
            <w:tcBorders>
              <w:top w:val="nil"/>
              <w:left w:val="single" w:sz="4" w:space="0" w:color="auto"/>
              <w:bottom w:val="single" w:sz="4" w:space="0" w:color="auto"/>
              <w:right w:val="single" w:sz="4" w:space="0" w:color="auto"/>
            </w:tcBorders>
            <w:vAlign w:val="center"/>
            <w:hideMark/>
          </w:tcPr>
          <w:p w14:paraId="1523D9DE" w14:textId="77777777" w:rsidR="00DC77C8" w:rsidRPr="003477CD" w:rsidRDefault="00DC77C8" w:rsidP="00956446">
            <w:pPr>
              <w:jc w:val="left"/>
              <w:rPr>
                <w:color w:val="000000"/>
                <w:sz w:val="20"/>
                <w:szCs w:val="20"/>
                <w:lang w:eastAsia="en-CA"/>
              </w:rPr>
            </w:pPr>
          </w:p>
        </w:tc>
        <w:tc>
          <w:tcPr>
            <w:tcW w:w="734" w:type="pct"/>
            <w:tcBorders>
              <w:top w:val="nil"/>
              <w:left w:val="nil"/>
              <w:bottom w:val="single" w:sz="4" w:space="0" w:color="auto"/>
              <w:right w:val="single" w:sz="4" w:space="0" w:color="auto"/>
            </w:tcBorders>
            <w:noWrap/>
            <w:vAlign w:val="center"/>
            <w:hideMark/>
          </w:tcPr>
          <w:p w14:paraId="1B69E57A" w14:textId="77777777" w:rsidR="00DC77C8" w:rsidRPr="003477CD" w:rsidRDefault="00DC77C8" w:rsidP="00956446">
            <w:pPr>
              <w:jc w:val="left"/>
              <w:rPr>
                <w:color w:val="000000"/>
                <w:sz w:val="20"/>
                <w:szCs w:val="20"/>
              </w:rPr>
            </w:pPr>
            <w:proofErr w:type="spellStart"/>
            <w:r>
              <w:rPr>
                <w:color w:val="000000"/>
                <w:sz w:val="20"/>
                <w:szCs w:val="20"/>
              </w:rPr>
              <w:t>Выделено</w:t>
            </w:r>
            <w:proofErr w:type="spellEnd"/>
          </w:p>
        </w:tc>
        <w:tc>
          <w:tcPr>
            <w:tcW w:w="602" w:type="pct"/>
            <w:tcBorders>
              <w:top w:val="nil"/>
              <w:left w:val="nil"/>
              <w:bottom w:val="single" w:sz="4" w:space="0" w:color="auto"/>
              <w:right w:val="single" w:sz="4" w:space="0" w:color="auto"/>
            </w:tcBorders>
            <w:noWrap/>
            <w:vAlign w:val="center"/>
            <w:hideMark/>
          </w:tcPr>
          <w:p w14:paraId="48954C44" w14:textId="77777777" w:rsidR="00DC77C8" w:rsidRPr="003477CD" w:rsidRDefault="00DC77C8" w:rsidP="00956446">
            <w:pPr>
              <w:jc w:val="right"/>
              <w:rPr>
                <w:color w:val="000000"/>
                <w:sz w:val="20"/>
                <w:szCs w:val="20"/>
              </w:rPr>
            </w:pPr>
            <w:r>
              <w:rPr>
                <w:color w:val="000000"/>
                <w:sz w:val="20"/>
                <w:szCs w:val="20"/>
              </w:rPr>
              <w:t>382 057</w:t>
            </w:r>
          </w:p>
        </w:tc>
        <w:tc>
          <w:tcPr>
            <w:tcW w:w="526" w:type="pct"/>
            <w:tcBorders>
              <w:top w:val="nil"/>
              <w:left w:val="nil"/>
              <w:bottom w:val="single" w:sz="4" w:space="0" w:color="auto"/>
              <w:right w:val="single" w:sz="4" w:space="0" w:color="auto"/>
            </w:tcBorders>
            <w:vAlign w:val="center"/>
            <w:hideMark/>
          </w:tcPr>
          <w:p w14:paraId="229BA977" w14:textId="77777777" w:rsidR="00DC77C8" w:rsidRPr="003477CD" w:rsidRDefault="00DC77C8" w:rsidP="00956446">
            <w:pPr>
              <w:jc w:val="right"/>
              <w:rPr>
                <w:color w:val="000000"/>
                <w:sz w:val="20"/>
                <w:szCs w:val="20"/>
              </w:rPr>
            </w:pPr>
            <w:r>
              <w:rPr>
                <w:color w:val="000000"/>
                <w:sz w:val="20"/>
                <w:szCs w:val="20"/>
              </w:rPr>
              <w:t>0</w:t>
            </w:r>
          </w:p>
        </w:tc>
        <w:tc>
          <w:tcPr>
            <w:tcW w:w="675" w:type="pct"/>
            <w:tcBorders>
              <w:top w:val="nil"/>
              <w:left w:val="nil"/>
              <w:bottom w:val="single" w:sz="4" w:space="0" w:color="auto"/>
              <w:right w:val="single" w:sz="4" w:space="0" w:color="auto"/>
            </w:tcBorders>
            <w:noWrap/>
            <w:vAlign w:val="center"/>
            <w:hideMark/>
          </w:tcPr>
          <w:p w14:paraId="48C10F20" w14:textId="77777777" w:rsidR="00DC77C8" w:rsidRPr="003477CD" w:rsidRDefault="00DC77C8" w:rsidP="00956446">
            <w:pPr>
              <w:jc w:val="right"/>
              <w:rPr>
                <w:color w:val="000000"/>
                <w:sz w:val="20"/>
                <w:szCs w:val="20"/>
              </w:rPr>
            </w:pPr>
            <w:r>
              <w:rPr>
                <w:color w:val="000000"/>
                <w:sz w:val="20"/>
                <w:szCs w:val="20"/>
              </w:rPr>
              <w:t>382 057</w:t>
            </w:r>
          </w:p>
        </w:tc>
        <w:tc>
          <w:tcPr>
            <w:tcW w:w="797" w:type="pct"/>
            <w:vMerge/>
            <w:tcBorders>
              <w:top w:val="nil"/>
              <w:left w:val="single" w:sz="4" w:space="0" w:color="auto"/>
              <w:bottom w:val="single" w:sz="4" w:space="0" w:color="auto"/>
              <w:right w:val="single" w:sz="4" w:space="0" w:color="auto"/>
            </w:tcBorders>
            <w:vAlign w:val="center"/>
            <w:hideMark/>
          </w:tcPr>
          <w:p w14:paraId="316E10BF" w14:textId="77777777" w:rsidR="00DC77C8" w:rsidRPr="003477CD" w:rsidRDefault="00DC77C8" w:rsidP="00956446">
            <w:pPr>
              <w:jc w:val="left"/>
              <w:rPr>
                <w:color w:val="000000"/>
                <w:sz w:val="20"/>
                <w:szCs w:val="20"/>
                <w:lang w:eastAsia="en-CA"/>
              </w:rPr>
            </w:pPr>
          </w:p>
        </w:tc>
      </w:tr>
      <w:tr w:rsidR="00DC77C8" w:rsidRPr="003477CD" w14:paraId="05EB1A2B" w14:textId="77777777" w:rsidTr="00A56CAD">
        <w:trPr>
          <w:trHeight w:val="81"/>
        </w:trPr>
        <w:tc>
          <w:tcPr>
            <w:tcW w:w="1666" w:type="pct"/>
            <w:vMerge w:val="restart"/>
            <w:tcBorders>
              <w:top w:val="nil"/>
              <w:left w:val="single" w:sz="4" w:space="0" w:color="auto"/>
              <w:bottom w:val="single" w:sz="4" w:space="0" w:color="auto"/>
              <w:right w:val="single" w:sz="4" w:space="0" w:color="auto"/>
            </w:tcBorders>
            <w:vAlign w:val="center"/>
            <w:hideMark/>
          </w:tcPr>
          <w:p w14:paraId="22CA0292" w14:textId="77777777" w:rsidR="00DC77C8" w:rsidRPr="003477CD" w:rsidRDefault="00DC77C8" w:rsidP="00956446">
            <w:pPr>
              <w:keepNext/>
              <w:rPr>
                <w:color w:val="000000"/>
                <w:sz w:val="20"/>
                <w:szCs w:val="20"/>
              </w:rPr>
            </w:pPr>
            <w:proofErr w:type="spellStart"/>
            <w:r>
              <w:rPr>
                <w:color w:val="000000"/>
                <w:sz w:val="20"/>
                <w:szCs w:val="20"/>
              </w:rPr>
              <w:t>Пятый</w:t>
            </w:r>
            <w:proofErr w:type="spellEnd"/>
            <w:r>
              <w:rPr>
                <w:color w:val="000000"/>
                <w:sz w:val="20"/>
                <w:szCs w:val="20"/>
              </w:rPr>
              <w:t xml:space="preserve"> </w:t>
            </w:r>
            <w:proofErr w:type="spellStart"/>
            <w:r>
              <w:rPr>
                <w:color w:val="000000"/>
                <w:sz w:val="20"/>
                <w:szCs w:val="20"/>
              </w:rPr>
              <w:t>транш</w:t>
            </w:r>
            <w:proofErr w:type="spellEnd"/>
          </w:p>
        </w:tc>
        <w:tc>
          <w:tcPr>
            <w:tcW w:w="734" w:type="pct"/>
            <w:tcBorders>
              <w:top w:val="nil"/>
              <w:left w:val="nil"/>
              <w:bottom w:val="single" w:sz="4" w:space="0" w:color="auto"/>
              <w:right w:val="single" w:sz="4" w:space="0" w:color="auto"/>
            </w:tcBorders>
            <w:noWrap/>
            <w:vAlign w:val="center"/>
            <w:hideMark/>
          </w:tcPr>
          <w:p w14:paraId="3AD1690A" w14:textId="77777777" w:rsidR="00DC77C8" w:rsidRPr="003477CD" w:rsidRDefault="00DC77C8" w:rsidP="00956446">
            <w:pPr>
              <w:keepNext/>
              <w:jc w:val="left"/>
              <w:rPr>
                <w:color w:val="000000"/>
                <w:sz w:val="20"/>
                <w:szCs w:val="20"/>
              </w:rPr>
            </w:pPr>
            <w:proofErr w:type="spellStart"/>
            <w:r>
              <w:rPr>
                <w:color w:val="000000"/>
                <w:sz w:val="20"/>
                <w:szCs w:val="20"/>
              </w:rPr>
              <w:t>Утверждено</w:t>
            </w:r>
            <w:proofErr w:type="spellEnd"/>
          </w:p>
        </w:tc>
        <w:tc>
          <w:tcPr>
            <w:tcW w:w="602" w:type="pct"/>
            <w:tcBorders>
              <w:top w:val="nil"/>
              <w:left w:val="nil"/>
              <w:bottom w:val="single" w:sz="4" w:space="0" w:color="auto"/>
              <w:right w:val="single" w:sz="4" w:space="0" w:color="auto"/>
            </w:tcBorders>
            <w:noWrap/>
            <w:vAlign w:val="center"/>
            <w:hideMark/>
          </w:tcPr>
          <w:p w14:paraId="0EB781D9" w14:textId="77777777" w:rsidR="00DC77C8" w:rsidRPr="003477CD" w:rsidRDefault="00DC77C8" w:rsidP="00956446">
            <w:pPr>
              <w:keepNext/>
              <w:jc w:val="right"/>
              <w:rPr>
                <w:color w:val="000000"/>
                <w:sz w:val="20"/>
                <w:szCs w:val="20"/>
              </w:rPr>
            </w:pPr>
            <w:r>
              <w:rPr>
                <w:color w:val="000000"/>
                <w:sz w:val="20"/>
                <w:szCs w:val="20"/>
              </w:rPr>
              <w:t>640 600</w:t>
            </w:r>
          </w:p>
        </w:tc>
        <w:tc>
          <w:tcPr>
            <w:tcW w:w="526" w:type="pct"/>
            <w:tcBorders>
              <w:top w:val="nil"/>
              <w:left w:val="nil"/>
              <w:bottom w:val="single" w:sz="4" w:space="0" w:color="auto"/>
              <w:right w:val="single" w:sz="4" w:space="0" w:color="auto"/>
            </w:tcBorders>
            <w:vAlign w:val="center"/>
            <w:hideMark/>
          </w:tcPr>
          <w:p w14:paraId="30FD13CF" w14:textId="77777777" w:rsidR="00DC77C8" w:rsidRPr="003477CD" w:rsidRDefault="00DC77C8" w:rsidP="00956446">
            <w:pPr>
              <w:keepNext/>
              <w:jc w:val="right"/>
              <w:rPr>
                <w:color w:val="000000"/>
                <w:sz w:val="20"/>
                <w:szCs w:val="20"/>
              </w:rPr>
            </w:pPr>
            <w:r>
              <w:rPr>
                <w:color w:val="000000"/>
                <w:sz w:val="20"/>
                <w:szCs w:val="20"/>
              </w:rPr>
              <w:t>0</w:t>
            </w:r>
          </w:p>
        </w:tc>
        <w:tc>
          <w:tcPr>
            <w:tcW w:w="675" w:type="pct"/>
            <w:tcBorders>
              <w:top w:val="nil"/>
              <w:left w:val="nil"/>
              <w:bottom w:val="single" w:sz="4" w:space="0" w:color="auto"/>
              <w:right w:val="single" w:sz="4" w:space="0" w:color="auto"/>
            </w:tcBorders>
            <w:noWrap/>
            <w:vAlign w:val="center"/>
            <w:hideMark/>
          </w:tcPr>
          <w:p w14:paraId="77EDCBF4" w14:textId="77777777" w:rsidR="00DC77C8" w:rsidRPr="003477CD" w:rsidRDefault="00DC77C8" w:rsidP="00956446">
            <w:pPr>
              <w:keepNext/>
              <w:jc w:val="right"/>
              <w:rPr>
                <w:color w:val="000000"/>
                <w:sz w:val="20"/>
                <w:szCs w:val="20"/>
              </w:rPr>
            </w:pPr>
            <w:r>
              <w:rPr>
                <w:color w:val="000000"/>
                <w:sz w:val="20"/>
                <w:szCs w:val="20"/>
              </w:rPr>
              <w:t>640 600</w:t>
            </w:r>
          </w:p>
        </w:tc>
        <w:tc>
          <w:tcPr>
            <w:tcW w:w="797" w:type="pct"/>
            <w:vMerge w:val="restart"/>
            <w:tcBorders>
              <w:top w:val="nil"/>
              <w:left w:val="single" w:sz="4" w:space="0" w:color="auto"/>
              <w:bottom w:val="single" w:sz="4" w:space="0" w:color="auto"/>
              <w:right w:val="single" w:sz="4" w:space="0" w:color="auto"/>
            </w:tcBorders>
            <w:vAlign w:val="center"/>
            <w:hideMark/>
          </w:tcPr>
          <w:p w14:paraId="78B65516" w14:textId="77777777" w:rsidR="00DC77C8" w:rsidRPr="003477CD" w:rsidRDefault="00DC77C8" w:rsidP="00956446">
            <w:pPr>
              <w:keepNext/>
              <w:jc w:val="center"/>
              <w:rPr>
                <w:color w:val="000000"/>
                <w:sz w:val="20"/>
                <w:szCs w:val="20"/>
              </w:rPr>
            </w:pPr>
            <w:r>
              <w:rPr>
                <w:color w:val="000000"/>
                <w:sz w:val="20"/>
                <w:szCs w:val="20"/>
              </w:rPr>
              <w:t>4,4</w:t>
            </w:r>
          </w:p>
        </w:tc>
      </w:tr>
      <w:tr w:rsidR="00DC77C8" w:rsidRPr="003477CD" w14:paraId="624431D8" w14:textId="77777777" w:rsidTr="00A56CAD">
        <w:trPr>
          <w:trHeight w:val="36"/>
        </w:trPr>
        <w:tc>
          <w:tcPr>
            <w:tcW w:w="1666" w:type="pct"/>
            <w:vMerge/>
            <w:tcBorders>
              <w:top w:val="nil"/>
              <w:left w:val="single" w:sz="4" w:space="0" w:color="auto"/>
              <w:bottom w:val="single" w:sz="4" w:space="0" w:color="auto"/>
              <w:right w:val="single" w:sz="4" w:space="0" w:color="auto"/>
            </w:tcBorders>
            <w:vAlign w:val="center"/>
            <w:hideMark/>
          </w:tcPr>
          <w:p w14:paraId="275789C3" w14:textId="77777777" w:rsidR="00DC77C8" w:rsidRPr="003477CD" w:rsidRDefault="00DC77C8" w:rsidP="00956446">
            <w:pPr>
              <w:keepNext/>
              <w:jc w:val="left"/>
              <w:rPr>
                <w:color w:val="000000"/>
                <w:sz w:val="20"/>
                <w:szCs w:val="20"/>
                <w:lang w:eastAsia="en-CA"/>
              </w:rPr>
            </w:pPr>
          </w:p>
        </w:tc>
        <w:tc>
          <w:tcPr>
            <w:tcW w:w="734" w:type="pct"/>
            <w:tcBorders>
              <w:top w:val="nil"/>
              <w:left w:val="nil"/>
              <w:bottom w:val="single" w:sz="4" w:space="0" w:color="auto"/>
              <w:right w:val="single" w:sz="4" w:space="0" w:color="auto"/>
            </w:tcBorders>
            <w:noWrap/>
            <w:vAlign w:val="center"/>
            <w:hideMark/>
          </w:tcPr>
          <w:p w14:paraId="644CC2C6" w14:textId="77777777" w:rsidR="00DC77C8" w:rsidRPr="003477CD" w:rsidRDefault="00DC77C8" w:rsidP="00956446">
            <w:pPr>
              <w:keepNext/>
              <w:jc w:val="left"/>
              <w:rPr>
                <w:color w:val="000000"/>
                <w:sz w:val="20"/>
                <w:szCs w:val="20"/>
              </w:rPr>
            </w:pPr>
            <w:proofErr w:type="spellStart"/>
            <w:r>
              <w:rPr>
                <w:color w:val="000000"/>
                <w:sz w:val="20"/>
                <w:szCs w:val="20"/>
              </w:rPr>
              <w:t>Выделено</w:t>
            </w:r>
            <w:proofErr w:type="spellEnd"/>
          </w:p>
        </w:tc>
        <w:tc>
          <w:tcPr>
            <w:tcW w:w="602" w:type="pct"/>
            <w:tcBorders>
              <w:top w:val="nil"/>
              <w:left w:val="nil"/>
              <w:bottom w:val="single" w:sz="4" w:space="0" w:color="auto"/>
              <w:right w:val="single" w:sz="4" w:space="0" w:color="auto"/>
            </w:tcBorders>
            <w:noWrap/>
            <w:vAlign w:val="center"/>
            <w:hideMark/>
          </w:tcPr>
          <w:p w14:paraId="6FD903F6" w14:textId="77777777" w:rsidR="00DC77C8" w:rsidRPr="003477CD" w:rsidRDefault="00DC77C8" w:rsidP="00956446">
            <w:pPr>
              <w:keepNext/>
              <w:jc w:val="right"/>
              <w:rPr>
                <w:color w:val="000000"/>
                <w:sz w:val="20"/>
                <w:szCs w:val="20"/>
              </w:rPr>
            </w:pPr>
            <w:r>
              <w:rPr>
                <w:color w:val="000000"/>
                <w:sz w:val="20"/>
                <w:szCs w:val="20"/>
              </w:rPr>
              <w:t>28 407</w:t>
            </w:r>
          </w:p>
        </w:tc>
        <w:tc>
          <w:tcPr>
            <w:tcW w:w="526" w:type="pct"/>
            <w:tcBorders>
              <w:top w:val="nil"/>
              <w:left w:val="nil"/>
              <w:bottom w:val="single" w:sz="4" w:space="0" w:color="auto"/>
              <w:right w:val="single" w:sz="4" w:space="0" w:color="auto"/>
            </w:tcBorders>
            <w:vAlign w:val="center"/>
            <w:hideMark/>
          </w:tcPr>
          <w:p w14:paraId="7379F2FE" w14:textId="77777777" w:rsidR="00DC77C8" w:rsidRPr="003477CD" w:rsidRDefault="00DC77C8" w:rsidP="00956446">
            <w:pPr>
              <w:keepNext/>
              <w:jc w:val="right"/>
              <w:rPr>
                <w:color w:val="000000"/>
                <w:sz w:val="20"/>
                <w:szCs w:val="20"/>
              </w:rPr>
            </w:pPr>
            <w:r>
              <w:rPr>
                <w:color w:val="000000"/>
                <w:sz w:val="20"/>
                <w:szCs w:val="20"/>
              </w:rPr>
              <w:t>0</w:t>
            </w:r>
          </w:p>
        </w:tc>
        <w:tc>
          <w:tcPr>
            <w:tcW w:w="675" w:type="pct"/>
            <w:tcBorders>
              <w:top w:val="nil"/>
              <w:left w:val="nil"/>
              <w:bottom w:val="single" w:sz="4" w:space="0" w:color="auto"/>
              <w:right w:val="single" w:sz="4" w:space="0" w:color="auto"/>
            </w:tcBorders>
            <w:noWrap/>
            <w:vAlign w:val="center"/>
            <w:hideMark/>
          </w:tcPr>
          <w:p w14:paraId="286BF994" w14:textId="77777777" w:rsidR="00DC77C8" w:rsidRPr="003477CD" w:rsidRDefault="00DC77C8" w:rsidP="00956446">
            <w:pPr>
              <w:keepNext/>
              <w:jc w:val="right"/>
              <w:rPr>
                <w:color w:val="000000"/>
                <w:sz w:val="20"/>
                <w:szCs w:val="20"/>
              </w:rPr>
            </w:pPr>
            <w:r>
              <w:rPr>
                <w:color w:val="000000"/>
                <w:sz w:val="20"/>
                <w:szCs w:val="20"/>
              </w:rPr>
              <w:t>28 407</w:t>
            </w:r>
          </w:p>
        </w:tc>
        <w:tc>
          <w:tcPr>
            <w:tcW w:w="797" w:type="pct"/>
            <w:vMerge/>
            <w:tcBorders>
              <w:top w:val="nil"/>
              <w:left w:val="single" w:sz="4" w:space="0" w:color="auto"/>
              <w:bottom w:val="single" w:sz="4" w:space="0" w:color="auto"/>
              <w:right w:val="single" w:sz="4" w:space="0" w:color="auto"/>
            </w:tcBorders>
            <w:vAlign w:val="center"/>
            <w:hideMark/>
          </w:tcPr>
          <w:p w14:paraId="51526D9E" w14:textId="77777777" w:rsidR="00DC77C8" w:rsidRPr="003477CD" w:rsidRDefault="00DC77C8" w:rsidP="00956446">
            <w:pPr>
              <w:keepNext/>
              <w:jc w:val="left"/>
              <w:rPr>
                <w:color w:val="000000"/>
                <w:sz w:val="20"/>
                <w:szCs w:val="20"/>
                <w:lang w:eastAsia="en-CA"/>
              </w:rPr>
            </w:pPr>
          </w:p>
        </w:tc>
      </w:tr>
      <w:tr w:rsidR="00DC77C8" w:rsidRPr="003477CD" w14:paraId="16EA3620" w14:textId="77777777" w:rsidTr="00A56CAD">
        <w:trPr>
          <w:trHeight w:val="36"/>
        </w:trPr>
        <w:tc>
          <w:tcPr>
            <w:tcW w:w="1666" w:type="pct"/>
            <w:vMerge w:val="restart"/>
            <w:tcBorders>
              <w:top w:val="nil"/>
              <w:left w:val="single" w:sz="4" w:space="0" w:color="auto"/>
              <w:bottom w:val="single" w:sz="4" w:space="0" w:color="auto"/>
              <w:right w:val="single" w:sz="4" w:space="0" w:color="auto"/>
            </w:tcBorders>
            <w:vAlign w:val="center"/>
            <w:hideMark/>
          </w:tcPr>
          <w:p w14:paraId="6D391770" w14:textId="77777777" w:rsidR="00DC77C8" w:rsidRPr="003477CD" w:rsidRDefault="00DC77C8" w:rsidP="00956446">
            <w:pPr>
              <w:rPr>
                <w:b/>
                <w:bCs/>
                <w:color w:val="000000"/>
                <w:sz w:val="20"/>
                <w:szCs w:val="20"/>
              </w:rPr>
            </w:pPr>
            <w:proofErr w:type="spellStart"/>
            <w:r>
              <w:rPr>
                <w:b/>
                <w:bCs/>
                <w:color w:val="000000"/>
                <w:sz w:val="20"/>
                <w:szCs w:val="20"/>
              </w:rPr>
              <w:t>Итого</w:t>
            </w:r>
            <w:proofErr w:type="spellEnd"/>
          </w:p>
        </w:tc>
        <w:tc>
          <w:tcPr>
            <w:tcW w:w="734" w:type="pct"/>
            <w:tcBorders>
              <w:top w:val="nil"/>
              <w:left w:val="nil"/>
              <w:bottom w:val="single" w:sz="4" w:space="0" w:color="auto"/>
              <w:right w:val="single" w:sz="4" w:space="0" w:color="auto"/>
            </w:tcBorders>
            <w:vAlign w:val="center"/>
            <w:hideMark/>
          </w:tcPr>
          <w:p w14:paraId="42451A13" w14:textId="77777777" w:rsidR="00DC77C8" w:rsidRPr="003477CD" w:rsidRDefault="00DC77C8" w:rsidP="00956446">
            <w:pPr>
              <w:jc w:val="left"/>
              <w:rPr>
                <w:b/>
                <w:bCs/>
                <w:color w:val="000000"/>
                <w:sz w:val="20"/>
                <w:szCs w:val="20"/>
              </w:rPr>
            </w:pPr>
            <w:proofErr w:type="spellStart"/>
            <w:r>
              <w:rPr>
                <w:b/>
                <w:bCs/>
                <w:color w:val="000000"/>
                <w:sz w:val="20"/>
                <w:szCs w:val="20"/>
              </w:rPr>
              <w:t>Утверждено</w:t>
            </w:r>
            <w:proofErr w:type="spellEnd"/>
          </w:p>
        </w:tc>
        <w:tc>
          <w:tcPr>
            <w:tcW w:w="602" w:type="pct"/>
            <w:tcBorders>
              <w:top w:val="nil"/>
              <w:left w:val="nil"/>
              <w:bottom w:val="single" w:sz="4" w:space="0" w:color="auto"/>
              <w:right w:val="single" w:sz="4" w:space="0" w:color="auto"/>
            </w:tcBorders>
            <w:vAlign w:val="center"/>
            <w:hideMark/>
          </w:tcPr>
          <w:p w14:paraId="70062470" w14:textId="77777777" w:rsidR="00DC77C8" w:rsidRPr="003477CD" w:rsidRDefault="00DC77C8" w:rsidP="00956446">
            <w:pPr>
              <w:jc w:val="right"/>
              <w:rPr>
                <w:b/>
                <w:bCs/>
                <w:color w:val="000000"/>
                <w:sz w:val="20"/>
                <w:szCs w:val="20"/>
              </w:rPr>
            </w:pPr>
            <w:r>
              <w:rPr>
                <w:b/>
                <w:bCs/>
                <w:color w:val="000000"/>
                <w:sz w:val="20"/>
                <w:szCs w:val="20"/>
              </w:rPr>
              <w:t>14 120 090</w:t>
            </w:r>
          </w:p>
        </w:tc>
        <w:tc>
          <w:tcPr>
            <w:tcW w:w="526" w:type="pct"/>
            <w:tcBorders>
              <w:top w:val="nil"/>
              <w:left w:val="nil"/>
              <w:bottom w:val="single" w:sz="4" w:space="0" w:color="auto"/>
              <w:right w:val="single" w:sz="4" w:space="0" w:color="auto"/>
            </w:tcBorders>
            <w:vAlign w:val="center"/>
            <w:hideMark/>
          </w:tcPr>
          <w:p w14:paraId="36B0DF37" w14:textId="77777777" w:rsidR="00DC77C8" w:rsidRPr="003477CD" w:rsidRDefault="00DC77C8" w:rsidP="00956446">
            <w:pPr>
              <w:jc w:val="right"/>
              <w:rPr>
                <w:b/>
                <w:bCs/>
                <w:color w:val="000000"/>
                <w:sz w:val="20"/>
                <w:szCs w:val="20"/>
              </w:rPr>
            </w:pPr>
            <w:r>
              <w:rPr>
                <w:b/>
                <w:bCs/>
                <w:color w:val="000000"/>
                <w:sz w:val="20"/>
                <w:szCs w:val="20"/>
              </w:rPr>
              <w:t>103 450</w:t>
            </w:r>
          </w:p>
        </w:tc>
        <w:tc>
          <w:tcPr>
            <w:tcW w:w="675" w:type="pct"/>
            <w:tcBorders>
              <w:top w:val="nil"/>
              <w:left w:val="nil"/>
              <w:bottom w:val="single" w:sz="4" w:space="0" w:color="auto"/>
              <w:right w:val="single" w:sz="4" w:space="0" w:color="auto"/>
            </w:tcBorders>
            <w:noWrap/>
            <w:vAlign w:val="center"/>
            <w:hideMark/>
          </w:tcPr>
          <w:p w14:paraId="3A7004A4" w14:textId="77777777" w:rsidR="00DC77C8" w:rsidRPr="003477CD" w:rsidRDefault="00DC77C8" w:rsidP="00956446">
            <w:pPr>
              <w:jc w:val="right"/>
              <w:rPr>
                <w:b/>
                <w:bCs/>
                <w:color w:val="000000"/>
                <w:sz w:val="20"/>
                <w:szCs w:val="20"/>
              </w:rPr>
            </w:pPr>
            <w:r>
              <w:rPr>
                <w:b/>
                <w:bCs/>
                <w:color w:val="000000"/>
                <w:sz w:val="20"/>
                <w:szCs w:val="20"/>
              </w:rPr>
              <w:t>14 223 540</w:t>
            </w:r>
          </w:p>
        </w:tc>
        <w:tc>
          <w:tcPr>
            <w:tcW w:w="797" w:type="pct"/>
            <w:vMerge w:val="restart"/>
            <w:tcBorders>
              <w:top w:val="nil"/>
              <w:left w:val="single" w:sz="4" w:space="0" w:color="auto"/>
              <w:bottom w:val="single" w:sz="4" w:space="0" w:color="auto"/>
              <w:right w:val="single" w:sz="4" w:space="0" w:color="auto"/>
            </w:tcBorders>
            <w:vAlign w:val="center"/>
            <w:hideMark/>
          </w:tcPr>
          <w:p w14:paraId="766EE23D" w14:textId="77777777" w:rsidR="00DC77C8" w:rsidRPr="003477CD" w:rsidRDefault="00DC77C8" w:rsidP="00956446">
            <w:pPr>
              <w:jc w:val="center"/>
              <w:rPr>
                <w:b/>
                <w:bCs/>
                <w:color w:val="000000"/>
                <w:sz w:val="20"/>
                <w:szCs w:val="20"/>
              </w:rPr>
            </w:pPr>
            <w:r>
              <w:rPr>
                <w:b/>
                <w:bCs/>
                <w:color w:val="000000"/>
                <w:sz w:val="20"/>
                <w:szCs w:val="20"/>
              </w:rPr>
              <w:t>86,8</w:t>
            </w:r>
          </w:p>
        </w:tc>
      </w:tr>
      <w:tr w:rsidR="00DC77C8" w:rsidRPr="003477CD" w14:paraId="52415085" w14:textId="77777777" w:rsidTr="00A56CAD">
        <w:trPr>
          <w:trHeight w:val="76"/>
        </w:trPr>
        <w:tc>
          <w:tcPr>
            <w:tcW w:w="1666" w:type="pct"/>
            <w:vMerge/>
            <w:tcBorders>
              <w:top w:val="nil"/>
              <w:left w:val="single" w:sz="4" w:space="0" w:color="auto"/>
              <w:bottom w:val="single" w:sz="4" w:space="0" w:color="auto"/>
              <w:right w:val="single" w:sz="4" w:space="0" w:color="auto"/>
            </w:tcBorders>
            <w:vAlign w:val="center"/>
            <w:hideMark/>
          </w:tcPr>
          <w:p w14:paraId="322B15C2" w14:textId="77777777" w:rsidR="00DC77C8" w:rsidRPr="003477CD" w:rsidRDefault="00DC77C8" w:rsidP="00956446">
            <w:pPr>
              <w:jc w:val="left"/>
              <w:rPr>
                <w:b/>
                <w:bCs/>
                <w:color w:val="000000"/>
                <w:sz w:val="20"/>
                <w:szCs w:val="20"/>
                <w:lang w:eastAsia="en-CA"/>
              </w:rPr>
            </w:pPr>
          </w:p>
        </w:tc>
        <w:tc>
          <w:tcPr>
            <w:tcW w:w="734" w:type="pct"/>
            <w:tcBorders>
              <w:top w:val="nil"/>
              <w:left w:val="nil"/>
              <w:bottom w:val="single" w:sz="4" w:space="0" w:color="auto"/>
              <w:right w:val="single" w:sz="4" w:space="0" w:color="auto"/>
            </w:tcBorders>
            <w:vAlign w:val="center"/>
            <w:hideMark/>
          </w:tcPr>
          <w:p w14:paraId="39EE8CCB" w14:textId="77777777" w:rsidR="00DC77C8" w:rsidRPr="003477CD" w:rsidRDefault="00DC77C8" w:rsidP="00956446">
            <w:pPr>
              <w:jc w:val="left"/>
              <w:rPr>
                <w:b/>
                <w:bCs/>
                <w:color w:val="000000"/>
                <w:sz w:val="20"/>
                <w:szCs w:val="20"/>
              </w:rPr>
            </w:pPr>
            <w:proofErr w:type="spellStart"/>
            <w:r>
              <w:rPr>
                <w:b/>
                <w:bCs/>
                <w:color w:val="000000"/>
                <w:sz w:val="20"/>
                <w:szCs w:val="20"/>
              </w:rPr>
              <w:t>Выделено</w:t>
            </w:r>
            <w:proofErr w:type="spellEnd"/>
          </w:p>
        </w:tc>
        <w:tc>
          <w:tcPr>
            <w:tcW w:w="602" w:type="pct"/>
            <w:tcBorders>
              <w:top w:val="nil"/>
              <w:left w:val="nil"/>
              <w:bottom w:val="single" w:sz="4" w:space="0" w:color="auto"/>
              <w:right w:val="single" w:sz="4" w:space="0" w:color="auto"/>
            </w:tcBorders>
            <w:vAlign w:val="center"/>
            <w:hideMark/>
          </w:tcPr>
          <w:p w14:paraId="0F9C0F02" w14:textId="77777777" w:rsidR="00DC77C8" w:rsidRPr="003477CD" w:rsidRDefault="00DC77C8" w:rsidP="00956446">
            <w:pPr>
              <w:jc w:val="right"/>
              <w:rPr>
                <w:b/>
                <w:bCs/>
                <w:color w:val="000000"/>
                <w:sz w:val="20"/>
                <w:szCs w:val="20"/>
              </w:rPr>
            </w:pPr>
            <w:r>
              <w:rPr>
                <w:b/>
                <w:bCs/>
                <w:color w:val="000000"/>
                <w:sz w:val="20"/>
                <w:szCs w:val="20"/>
              </w:rPr>
              <w:t>12 242 258</w:t>
            </w:r>
          </w:p>
        </w:tc>
        <w:tc>
          <w:tcPr>
            <w:tcW w:w="526" w:type="pct"/>
            <w:tcBorders>
              <w:top w:val="nil"/>
              <w:left w:val="nil"/>
              <w:bottom w:val="single" w:sz="4" w:space="0" w:color="auto"/>
              <w:right w:val="single" w:sz="4" w:space="0" w:color="auto"/>
            </w:tcBorders>
            <w:vAlign w:val="center"/>
            <w:hideMark/>
          </w:tcPr>
          <w:p w14:paraId="70F8693C" w14:textId="77777777" w:rsidR="00DC77C8" w:rsidRPr="003477CD" w:rsidRDefault="00DC77C8" w:rsidP="00956446">
            <w:pPr>
              <w:jc w:val="right"/>
              <w:rPr>
                <w:b/>
                <w:bCs/>
                <w:color w:val="000000"/>
                <w:sz w:val="20"/>
                <w:szCs w:val="20"/>
              </w:rPr>
            </w:pPr>
            <w:r>
              <w:rPr>
                <w:b/>
                <w:bCs/>
                <w:color w:val="000000"/>
                <w:sz w:val="20"/>
                <w:szCs w:val="20"/>
              </w:rPr>
              <w:t>103 450</w:t>
            </w:r>
          </w:p>
        </w:tc>
        <w:tc>
          <w:tcPr>
            <w:tcW w:w="675" w:type="pct"/>
            <w:tcBorders>
              <w:top w:val="nil"/>
              <w:left w:val="nil"/>
              <w:bottom w:val="single" w:sz="4" w:space="0" w:color="auto"/>
              <w:right w:val="single" w:sz="4" w:space="0" w:color="auto"/>
            </w:tcBorders>
            <w:noWrap/>
            <w:vAlign w:val="center"/>
            <w:hideMark/>
          </w:tcPr>
          <w:p w14:paraId="04EA14C4" w14:textId="77777777" w:rsidR="00DC77C8" w:rsidRPr="003477CD" w:rsidRDefault="00DC77C8" w:rsidP="00956446">
            <w:pPr>
              <w:jc w:val="right"/>
              <w:rPr>
                <w:b/>
                <w:bCs/>
                <w:color w:val="000000"/>
                <w:sz w:val="20"/>
                <w:szCs w:val="20"/>
              </w:rPr>
            </w:pPr>
            <w:r>
              <w:rPr>
                <w:b/>
                <w:bCs/>
                <w:color w:val="000000"/>
                <w:sz w:val="20"/>
                <w:szCs w:val="20"/>
              </w:rPr>
              <w:t>12 345 708</w:t>
            </w:r>
          </w:p>
        </w:tc>
        <w:tc>
          <w:tcPr>
            <w:tcW w:w="797" w:type="pct"/>
            <w:vMerge/>
            <w:tcBorders>
              <w:top w:val="nil"/>
              <w:left w:val="single" w:sz="4" w:space="0" w:color="auto"/>
              <w:bottom w:val="single" w:sz="4" w:space="0" w:color="auto"/>
              <w:right w:val="single" w:sz="4" w:space="0" w:color="auto"/>
            </w:tcBorders>
            <w:vAlign w:val="center"/>
            <w:hideMark/>
          </w:tcPr>
          <w:p w14:paraId="232B6152" w14:textId="77777777" w:rsidR="00DC77C8" w:rsidRPr="003477CD" w:rsidRDefault="00DC77C8" w:rsidP="00956446">
            <w:pPr>
              <w:jc w:val="left"/>
              <w:rPr>
                <w:b/>
                <w:bCs/>
                <w:color w:val="000000"/>
                <w:sz w:val="20"/>
                <w:szCs w:val="20"/>
                <w:lang w:eastAsia="en-CA"/>
              </w:rPr>
            </w:pPr>
          </w:p>
        </w:tc>
      </w:tr>
    </w:tbl>
    <w:p w14:paraId="2EBACDF7" w14:textId="77777777" w:rsidR="00DC77C8" w:rsidRPr="00DC77C8" w:rsidRDefault="00DC77C8" w:rsidP="00DC77C8">
      <w:pPr>
        <w:rPr>
          <w:bCs/>
          <w:sz w:val="18"/>
          <w:szCs w:val="18"/>
          <w:lang w:val="ru-RU"/>
        </w:rPr>
      </w:pPr>
      <w:r w:rsidRPr="00DC77C8">
        <w:rPr>
          <w:bCs/>
          <w:sz w:val="18"/>
          <w:szCs w:val="18"/>
          <w:vertAlign w:val="superscript"/>
          <w:lang w:val="ru-RU"/>
        </w:rPr>
        <w:t>*</w:t>
      </w:r>
      <w:r>
        <w:rPr>
          <w:bCs/>
          <w:sz w:val="18"/>
          <w:szCs w:val="18"/>
        </w:rPr>
        <w:t> </w:t>
      </w:r>
      <w:r w:rsidRPr="00DC77C8">
        <w:rPr>
          <w:bCs/>
          <w:sz w:val="18"/>
          <w:szCs w:val="18"/>
          <w:lang w:val="ru-RU"/>
        </w:rPr>
        <w:t>Инвестиционные проекты на предприятиях по производству ППУ и ЭПС были завершены в декабре 2019 года, а неизрасходованные остатки в размере 293 722 долл. США были возвращены в Фонд на 84-м совещании. Неизрасходованные остатки в размере 1 605 долл. США, 794 долл. США и 22 029 долл. США из первого и второго траншей были возвращены в Фонд на 79-м, 81-м и 87-м совещаниях.</w:t>
      </w:r>
    </w:p>
    <w:p w14:paraId="4F7C59CA" w14:textId="77777777" w:rsidR="00DC77C8" w:rsidRPr="00DC77C8" w:rsidRDefault="00DC77C8" w:rsidP="00DC77C8">
      <w:pPr>
        <w:pStyle w:val="Heading1"/>
        <w:spacing w:before="240"/>
        <w:rPr>
          <w:lang w:val="ru-RU"/>
        </w:rPr>
      </w:pPr>
      <w:r w:rsidRPr="00DC77C8">
        <w:rPr>
          <w:lang w:val="ru-RU"/>
        </w:rPr>
        <w:lastRenderedPageBreak/>
        <w:t>В мероприятия ПОДПО была интергирована политика Многостороннего фонда по учету гендерной проблематики. Женщины принимали участие в программах сертификации для технических специалистов, учились в профессионально-технических училищах, были задействованы в учебных сессиях для сотрудников таможенных органов и различных информационно-просветительских программах. Были рекомендованы стратегии по расширению и мониторингу привлечения женщин на технические и управленческие должности, а также в процессах найма и обучения. Такой подход укрепляет устойчивость достигнутых результатов, обеспечивая более широкий состав рабочей силы.</w:t>
      </w:r>
    </w:p>
    <w:p w14:paraId="708D8B26" w14:textId="77777777" w:rsidR="00DC77C8" w:rsidRDefault="00DC77C8" w:rsidP="00DC77C8">
      <w:pPr>
        <w:keepNext/>
        <w:spacing w:before="240" w:after="240"/>
        <w:rPr>
          <w:b/>
          <w:bCs/>
        </w:rPr>
      </w:pPr>
      <w:proofErr w:type="spellStart"/>
      <w:r>
        <w:rPr>
          <w:b/>
          <w:bCs/>
        </w:rPr>
        <w:t>Комментарии</w:t>
      </w:r>
      <w:proofErr w:type="spellEnd"/>
      <w:r>
        <w:rPr>
          <w:b/>
          <w:bCs/>
        </w:rPr>
        <w:t xml:space="preserve"> </w:t>
      </w:r>
      <w:proofErr w:type="spellStart"/>
      <w:r>
        <w:rPr>
          <w:b/>
          <w:bCs/>
        </w:rPr>
        <w:t>Секретариата</w:t>
      </w:r>
      <w:proofErr w:type="spellEnd"/>
    </w:p>
    <w:p w14:paraId="012018CF" w14:textId="77777777" w:rsidR="00DC77C8" w:rsidRPr="007647EF" w:rsidRDefault="00DC77C8" w:rsidP="00DC77C8">
      <w:pPr>
        <w:pStyle w:val="Heading1"/>
      </w:pPr>
      <w:r w:rsidRPr="00DC77C8">
        <w:rPr>
          <w:lang w:val="ru-RU"/>
        </w:rPr>
        <w:t xml:space="preserve">Секретариат с удовлетворением отмечает, что Турция полностью вывела ГХФУ из обращения 1 января 2025 года, на пять лет раньше сроков, предусмотренных контрольным графиком Монреальского протокола. ЮНИДО подтвердила, что этап </w:t>
      </w:r>
      <w:r>
        <w:t>I</w:t>
      </w:r>
      <w:r w:rsidRPr="00DC77C8">
        <w:rPr>
          <w:lang w:val="ru-RU"/>
        </w:rPr>
        <w:t xml:space="preserve"> ПОДПО будет в операционном отношении завершен к 31 декабря 2026 года, как это предусмотрено в Соглашении и было указано на 96-м совещании Исполнительного комитета. Объем выделенных на данный этап средств составляет 86,8 процента, и ожидается, что окончательные выплаты по проекту, в основном связанные с продолжающимися закупками инструментов для обслуживания холодильного оборудования для технических специалистов по холодильному оборудованию, учебными мероприятиями, а также лабораторным и учебным оборудованием для профессионально-технических училищ, будут завершены к декабрю </w:t>
      </w:r>
      <w:r>
        <w:t xml:space="preserve">2026 </w:t>
      </w:r>
      <w:proofErr w:type="spellStart"/>
      <w:r>
        <w:t>года</w:t>
      </w:r>
      <w:proofErr w:type="spellEnd"/>
      <w:r>
        <w:t>.</w:t>
      </w:r>
    </w:p>
    <w:p w14:paraId="4764752C" w14:textId="77777777" w:rsidR="00DC77C8" w:rsidRPr="00DC77C8" w:rsidRDefault="00DC77C8" w:rsidP="00DC77C8">
      <w:pPr>
        <w:pStyle w:val="Heading1"/>
        <w:rPr>
          <w:lang w:val="ru-RU"/>
        </w:rPr>
      </w:pPr>
      <w:r w:rsidRPr="00DC77C8">
        <w:rPr>
          <w:lang w:val="ru-RU"/>
        </w:rPr>
        <w:t>По запросу ЮНИДО подтвердила, что с 1 января 2025 года использование ГХФУ в Турции было полностью запрещено, за исключением критически важных и лабораторных применений, что фактически исключило их размещение на рынке. Для обеспечения устойчивости процесса поэтапного отказа Законом о климате от 9 июля 2025 года введены значительные административные санкции и финансовые штрафы для физических и юридических лиц, причастных к незаконному использованию, импорту, торговле или размещению на рынке ОРВ. Проводимые мероприятия по обучению и повышению осведомленности, ориентированные на сотрудников таможенных органов, технических специалистов и других заинтересованных сторон, способствуют внедрению альтернатив, в то время как механизмы координации, включая Группу по озону, обеспечивают постоянное вовлечение заинтересованных сторон. В совокупности эти меры создают прочную основу для долгосрочной устойчивости процесса поэтапного отказа от ГХФУ в Турции.</w:t>
      </w:r>
    </w:p>
    <w:p w14:paraId="73EFE6C2" w14:textId="77777777" w:rsidR="00DC77C8" w:rsidRPr="006F4BD3" w:rsidRDefault="00DC77C8" w:rsidP="00DC77C8">
      <w:pPr>
        <w:spacing w:after="240"/>
        <w:outlineLvl w:val="0"/>
        <w:rPr>
          <w:b/>
          <w:bCs/>
        </w:rPr>
      </w:pPr>
      <w:proofErr w:type="spellStart"/>
      <w:r>
        <w:rPr>
          <w:b/>
          <w:bCs/>
        </w:rPr>
        <w:t>Рекомендация</w:t>
      </w:r>
      <w:proofErr w:type="spellEnd"/>
    </w:p>
    <w:p w14:paraId="55749A9C" w14:textId="77777777" w:rsidR="00DC77C8" w:rsidRPr="00DC77C8" w:rsidRDefault="00DC77C8" w:rsidP="00DC77C8">
      <w:pPr>
        <w:pStyle w:val="Heading1"/>
        <w:rPr>
          <w:sz w:val="24"/>
          <w:szCs w:val="24"/>
          <w:lang w:val="ru-RU"/>
        </w:rPr>
      </w:pPr>
      <w:r w:rsidRPr="00DC77C8">
        <w:rPr>
          <w:lang w:val="ru-RU"/>
        </w:rPr>
        <w:t xml:space="preserve">Исполнительный комитет, возможно, пожелает принять к сведению доклад о ходе выполнения рабочей программы, связанной с пятым и последним траншем этапа </w:t>
      </w:r>
      <w:r>
        <w:t>I</w:t>
      </w:r>
      <w:r w:rsidRPr="00DC77C8">
        <w:rPr>
          <w:lang w:val="ru-RU"/>
        </w:rPr>
        <w:t xml:space="preserve"> плана организационной деятельности по поэтапному отказу от ГХФУ для Турции, представленный ЮНИДО и содержащийся в документе </w:t>
      </w:r>
      <w:r>
        <w:t>UNEP</w:t>
      </w:r>
      <w:r w:rsidRPr="00DC77C8">
        <w:rPr>
          <w:lang w:val="ru-RU"/>
        </w:rPr>
        <w:t>/</w:t>
      </w:r>
      <w:r>
        <w:t>OzL</w:t>
      </w:r>
      <w:r w:rsidRPr="00DC77C8">
        <w:rPr>
          <w:lang w:val="ru-RU"/>
        </w:rPr>
        <w:t>.</w:t>
      </w:r>
      <w:r>
        <w:t>Pro</w:t>
      </w:r>
      <w:r w:rsidRPr="00DC77C8">
        <w:rPr>
          <w:lang w:val="ru-RU"/>
        </w:rPr>
        <w:t>/</w:t>
      </w:r>
      <w:r>
        <w:t>ExCom</w:t>
      </w:r>
      <w:r w:rsidRPr="00DC77C8">
        <w:rPr>
          <w:lang w:val="ru-RU"/>
        </w:rPr>
        <w:t>/98/6.</w:t>
      </w:r>
    </w:p>
    <w:p w14:paraId="755C2F81" w14:textId="77777777" w:rsidR="00DC77C8" w:rsidRPr="00DC77C8" w:rsidRDefault="00DC77C8" w:rsidP="00DC77C8">
      <w:pPr>
        <w:numPr>
          <w:ilvl w:val="0"/>
          <w:numId w:val="12"/>
        </w:numPr>
        <w:spacing w:before="240"/>
        <w:textAlignment w:val="baseline"/>
        <w:rPr>
          <w:b/>
          <w:sz w:val="24"/>
          <w:szCs w:val="24"/>
          <w:lang w:val="ru-RU"/>
        </w:rPr>
      </w:pPr>
      <w:r w:rsidRPr="00DC77C8">
        <w:rPr>
          <w:b/>
          <w:bCs/>
          <w:sz w:val="24"/>
          <w:szCs w:val="24"/>
          <w:lang w:val="ru-RU"/>
        </w:rPr>
        <w:t>Доклад, связанный с соглашениями в рамках планов реализации Кигалийской поправки по ГФУ</w:t>
      </w:r>
    </w:p>
    <w:p w14:paraId="6C976A16" w14:textId="4D94EEDE" w:rsidR="00DC77C8" w:rsidRPr="00DC77C8" w:rsidRDefault="00DC77C8" w:rsidP="00C85F7B">
      <w:pPr>
        <w:spacing w:before="240" w:after="240"/>
        <w:ind w:left="720"/>
        <w:rPr>
          <w:b/>
          <w:bCs/>
          <w:u w:val="single"/>
          <w:lang w:val="ru-RU"/>
        </w:rPr>
      </w:pPr>
      <w:r w:rsidRPr="00DC77C8">
        <w:rPr>
          <w:b/>
          <w:bCs/>
          <w:u w:val="single"/>
          <w:lang w:val="ru-RU"/>
        </w:rPr>
        <w:t>Соглашения о сокращении потребления ГФУ в соответствии</w:t>
      </w:r>
      <w:r w:rsidRPr="00DC77C8">
        <w:rPr>
          <w:b/>
          <w:bCs/>
          <w:u w:val="single"/>
          <w:lang w:val="ru-RU"/>
        </w:rPr>
        <w:br/>
        <w:t xml:space="preserve">с этапом </w:t>
      </w:r>
      <w:r>
        <w:rPr>
          <w:b/>
          <w:bCs/>
          <w:u w:val="single"/>
        </w:rPr>
        <w:t>I</w:t>
      </w:r>
      <w:r w:rsidRPr="00DC77C8">
        <w:rPr>
          <w:b/>
          <w:bCs/>
          <w:u w:val="single"/>
          <w:lang w:val="ru-RU"/>
        </w:rPr>
        <w:t xml:space="preserve"> планов реализации Кигалийской поправки по ГФУ</w:t>
      </w:r>
    </w:p>
    <w:p w14:paraId="07CDC282" w14:textId="77777777" w:rsidR="00DC77C8" w:rsidRPr="0017060C" w:rsidRDefault="00DC77C8" w:rsidP="00DC77C8">
      <w:pPr>
        <w:spacing w:before="240" w:after="240"/>
        <w:rPr>
          <w:b/>
          <w:bCs/>
        </w:rPr>
      </w:pPr>
      <w:proofErr w:type="spellStart"/>
      <w:r>
        <w:rPr>
          <w:b/>
          <w:bCs/>
        </w:rPr>
        <w:t>История</w:t>
      </w:r>
      <w:proofErr w:type="spellEnd"/>
      <w:r>
        <w:rPr>
          <w:b/>
          <w:bCs/>
        </w:rPr>
        <w:t xml:space="preserve"> </w:t>
      </w:r>
      <w:proofErr w:type="spellStart"/>
      <w:r>
        <w:rPr>
          <w:b/>
          <w:bCs/>
        </w:rPr>
        <w:t>вопроса</w:t>
      </w:r>
      <w:proofErr w:type="spellEnd"/>
    </w:p>
    <w:p w14:paraId="7BABBA15" w14:textId="0C7B3084" w:rsidR="00DC77C8" w:rsidRPr="00DC77C8" w:rsidRDefault="00DC77C8" w:rsidP="00DC77C8">
      <w:pPr>
        <w:pStyle w:val="Heading1"/>
        <w:rPr>
          <w:lang w:val="ru-RU"/>
        </w:rPr>
      </w:pPr>
      <w:r w:rsidRPr="00DC77C8">
        <w:rPr>
          <w:lang w:val="ru-RU"/>
        </w:rPr>
        <w:t xml:space="preserve">На своем 95-м совещании Исполнительный комитет достиг консенсуса по шаблону соглашения для этапа </w:t>
      </w:r>
      <w:r>
        <w:t>I</w:t>
      </w:r>
      <w:r w:rsidRPr="00DC77C8">
        <w:rPr>
          <w:lang w:val="ru-RU"/>
        </w:rPr>
        <w:t xml:space="preserve"> планов реализации Кигалийской поправки по ГФУ</w:t>
      </w:r>
      <w:r>
        <w:rPr>
          <w:rStyle w:val="FootnoteReference"/>
        </w:rPr>
        <w:footnoteReference w:id="13"/>
      </w:r>
      <w:r w:rsidR="001439F4">
        <w:rPr>
          <w:lang w:val="ru-RU"/>
        </w:rPr>
        <w:t>.</w:t>
      </w:r>
      <w:r w:rsidRPr="00DC77C8">
        <w:rPr>
          <w:lang w:val="ru-RU"/>
        </w:rPr>
        <w:t xml:space="preserve"> Согласованный шаблон </w:t>
      </w:r>
      <w:r w:rsidRPr="00DC77C8">
        <w:rPr>
          <w:lang w:val="ru-RU"/>
        </w:rPr>
        <w:lastRenderedPageBreak/>
        <w:t>будет применяться к ПРК, утвержденным ранее в период с 92-го по 95-е совещание. На своем 96-м совещании Исполнительный комитет достиг консенсуса по руководящим принципам финансирования расходов на ГФУ</w:t>
      </w:r>
      <w:r>
        <w:rPr>
          <w:rStyle w:val="FootnoteReference"/>
        </w:rPr>
        <w:footnoteReference w:id="14"/>
      </w:r>
      <w:r w:rsidR="001439F4">
        <w:rPr>
          <w:lang w:val="ru-RU"/>
        </w:rPr>
        <w:t xml:space="preserve">, </w:t>
      </w:r>
      <w:r w:rsidRPr="00DC77C8">
        <w:rPr>
          <w:lang w:val="ru-RU"/>
        </w:rPr>
        <w:t>которые более четко определяют отправную точку, что имеет последствия для проектов соглашений. Изменения в проектах соглашений были обсуждены на межучрежденческом координационном совещании</w:t>
      </w:r>
      <w:r>
        <w:rPr>
          <w:rStyle w:val="FootnoteReference"/>
        </w:rPr>
        <w:footnoteReference w:id="15"/>
      </w:r>
      <w:r w:rsidR="001439F4">
        <w:rPr>
          <w:lang w:val="ru-RU"/>
        </w:rPr>
        <w:t>,</w:t>
      </w:r>
      <w:r w:rsidRPr="00DC77C8">
        <w:rPr>
          <w:lang w:val="ru-RU"/>
        </w:rPr>
        <w:t xml:space="preserve"> и на своем 97-м совещании Исполнительный комитет утвердил соглашения по 14 ПРК, утвержденным в период с 92-го по 95-е совещание.</w:t>
      </w:r>
    </w:p>
    <w:p w14:paraId="060EB510" w14:textId="77777777" w:rsidR="00DC77C8" w:rsidRPr="0017060C" w:rsidRDefault="00DC77C8" w:rsidP="00DC77C8">
      <w:pPr>
        <w:pStyle w:val="Heading1"/>
        <w:numPr>
          <w:ilvl w:val="0"/>
          <w:numId w:val="0"/>
        </w:numPr>
        <w:rPr>
          <w:b/>
          <w:bCs/>
        </w:rPr>
      </w:pPr>
      <w:proofErr w:type="spellStart"/>
      <w:r>
        <w:rPr>
          <w:b/>
          <w:bCs/>
        </w:rPr>
        <w:t>Комментарии</w:t>
      </w:r>
      <w:proofErr w:type="spellEnd"/>
      <w:r>
        <w:rPr>
          <w:b/>
          <w:bCs/>
        </w:rPr>
        <w:t xml:space="preserve"> </w:t>
      </w:r>
      <w:proofErr w:type="spellStart"/>
      <w:r>
        <w:rPr>
          <w:b/>
          <w:bCs/>
        </w:rPr>
        <w:t>Секретариата</w:t>
      </w:r>
      <w:proofErr w:type="spellEnd"/>
    </w:p>
    <w:p w14:paraId="7D44DCFB" w14:textId="77777777" w:rsidR="00DC77C8" w:rsidRPr="00DC77C8" w:rsidRDefault="00DC77C8" w:rsidP="00DC77C8">
      <w:pPr>
        <w:pStyle w:val="Heading1"/>
        <w:rPr>
          <w:lang w:val="ru-RU"/>
        </w:rPr>
      </w:pPr>
      <w:r w:rsidRPr="00DC77C8">
        <w:rPr>
          <w:lang w:val="ru-RU"/>
        </w:rPr>
        <w:t>Для обеспечения согласованности и точности проектов соглашений между соответствующими правительствами и Исполнительным комитетом Секретариат подготовил их на основе согласованного шаблона и графиков обязательств по поэтапному отказу от ХФУ и траншей финансирования в рамках ПРК, утвержденных в период с 92-го по 95-е совещание, и внес необходимые корректировки в:</w:t>
      </w:r>
    </w:p>
    <w:p w14:paraId="55DE95E6" w14:textId="7D94C4BF" w:rsidR="00DC77C8" w:rsidRPr="00DC77C8" w:rsidRDefault="00DC77C8" w:rsidP="00DC77C8">
      <w:pPr>
        <w:pStyle w:val="Heading2"/>
        <w:rPr>
          <w:lang w:val="ru-RU"/>
        </w:rPr>
      </w:pPr>
      <w:r w:rsidRPr="00DC77C8">
        <w:rPr>
          <w:lang w:val="ru-RU"/>
        </w:rPr>
        <w:t>пункт 2 в соответствии с решением 96/50</w:t>
      </w:r>
      <w:r w:rsidR="00C85F7B" w:rsidRPr="00C85F7B">
        <w:rPr>
          <w:lang w:val="ru-RU"/>
        </w:rPr>
        <w:t xml:space="preserve"> </w:t>
      </w:r>
      <w:r>
        <w:t>e</w:t>
      </w:r>
      <w:r w:rsidRPr="00DC77C8">
        <w:rPr>
          <w:lang w:val="ru-RU"/>
        </w:rPr>
        <w:t>) для стран с малыми объемами потребления (МОП), где потребление осуществляется только в обслуживании, и где отправная точка не применяется, в также для стран, не относящихся к группе стран с МОП, где отправная точка охватывает все ГФУ в их совокупности;</w:t>
      </w:r>
    </w:p>
    <w:p w14:paraId="57297730" w14:textId="77777777" w:rsidR="00DC77C8" w:rsidRPr="00DC77C8" w:rsidRDefault="00DC77C8" w:rsidP="00DC77C8">
      <w:pPr>
        <w:pStyle w:val="Heading2"/>
        <w:rPr>
          <w:lang w:val="ru-RU"/>
        </w:rPr>
      </w:pPr>
      <w:r w:rsidRPr="00DC77C8">
        <w:rPr>
          <w:lang w:val="ru-RU"/>
        </w:rPr>
        <w:t>пункт 9 в соответствии с решением 96/4 в связи с отменой функции мониторинга, выполняемой старшим сотрудником по оценке, исключить слова «мониторинг и»;</w:t>
      </w:r>
    </w:p>
    <w:p w14:paraId="6CCE5615" w14:textId="77777777" w:rsidR="00DC77C8" w:rsidRPr="00DC77C8" w:rsidRDefault="00DC77C8" w:rsidP="00DC77C8">
      <w:pPr>
        <w:pStyle w:val="Heading2"/>
        <w:rPr>
          <w:lang w:val="ru-RU"/>
        </w:rPr>
      </w:pPr>
      <w:r w:rsidRPr="00DC77C8">
        <w:rPr>
          <w:lang w:val="ru-RU"/>
        </w:rPr>
        <w:t>дополнения 1-</w:t>
      </w:r>
      <w:r>
        <w:t>A</w:t>
      </w:r>
      <w:r w:rsidRPr="00DC77C8">
        <w:rPr>
          <w:lang w:val="ru-RU"/>
        </w:rPr>
        <w:t xml:space="preserve"> и 2-</w:t>
      </w:r>
      <w:r>
        <w:t>A</w:t>
      </w:r>
      <w:r w:rsidRPr="00DC77C8">
        <w:rPr>
          <w:lang w:val="ru-RU"/>
        </w:rPr>
        <w:t>, с тем чтобы отразить те решения, которые могут различаться для стран с МОП с обслуживанием, стран с МОП с обслуживанием и производством, а также стран, не относящихся к группе стран с МОП;</w:t>
      </w:r>
    </w:p>
    <w:p w14:paraId="42C9682D" w14:textId="77777777" w:rsidR="00DC77C8" w:rsidRPr="00DC77C8" w:rsidRDefault="00DC77C8" w:rsidP="00DC77C8">
      <w:pPr>
        <w:pStyle w:val="Heading2"/>
        <w:rPr>
          <w:lang w:val="ru-RU"/>
        </w:rPr>
      </w:pPr>
      <w:r w:rsidRPr="00DC77C8">
        <w:rPr>
          <w:lang w:val="ru-RU"/>
        </w:rPr>
        <w:t>для стран, не относящихся к группе стран с МОП, и стран с МОП, которые также имеют производство, в дополнении 1-</w:t>
      </w:r>
      <w:r>
        <w:t>A</w:t>
      </w:r>
      <w:r w:rsidRPr="00DC77C8">
        <w:rPr>
          <w:lang w:val="ru-RU"/>
        </w:rPr>
        <w:t xml:space="preserve"> и строке 4 дополнения 2-</w:t>
      </w:r>
      <w:r>
        <w:t>A</w:t>
      </w:r>
      <w:r w:rsidRPr="00DC77C8">
        <w:rPr>
          <w:lang w:val="ru-RU"/>
        </w:rPr>
        <w:t xml:space="preserve"> включить текст «Подлежит уточнению», поскольку они будут окончательно утверждены только после завершения обсуждений относительно отправной точки для совокупного сокращения объемов потребления и, тем самым, оставшегося объема потребления, отвечающего критериям.</w:t>
      </w:r>
    </w:p>
    <w:p w14:paraId="43AE6CA0" w14:textId="77777777" w:rsidR="00DC77C8" w:rsidRPr="00DC77C8" w:rsidRDefault="00DC77C8" w:rsidP="00DC77C8">
      <w:pPr>
        <w:pStyle w:val="Heading1"/>
        <w:rPr>
          <w:lang w:val="ru-RU"/>
        </w:rPr>
      </w:pPr>
      <w:r w:rsidRPr="00DC77C8">
        <w:rPr>
          <w:lang w:val="ru-RU"/>
        </w:rPr>
        <w:t xml:space="preserve">Соглашения для двух стран с ранее утвержденными ПРК (Мексика и Нигерия) включены в проектные предложения с запросами на транши, представленные на данном совещании, а остальные соглашения по ранее утвержденным ПРК содержатся в приложениях </w:t>
      </w:r>
      <w:r>
        <w:t>III</w:t>
      </w:r>
      <w:r w:rsidRPr="00DC77C8">
        <w:rPr>
          <w:lang w:val="ru-RU"/>
        </w:rPr>
        <w:t>–</w:t>
      </w:r>
      <w:r>
        <w:t>XXXVI</w:t>
      </w:r>
      <w:r w:rsidRPr="00DC77C8">
        <w:rPr>
          <w:lang w:val="ru-RU"/>
        </w:rPr>
        <w:t xml:space="preserve"> к настоящему документу. Ведущие учреждения-исполнители рассмотрели все соглашения и представили свои замечания по ним, уделив особое внимание дополнению 5-А («Учреждения, осуществляющие мониторинг, и их роль») с целью получения подробных и достоверных сведений о том, как будет осуществляться мониторинг хода реализации плана, а также указания на организации и учреждения, которые будут отвечать за деятельность и устойчивость целевых показателей сокращения объемов потребления, достигнутых в рамках соглашения. Секретариат с удовлетворением отмечает усилия всех учреждений-исполнителей и двусторонних учреждений по проверке и утверждению соглашений.</w:t>
      </w:r>
    </w:p>
    <w:p w14:paraId="158A0DA5" w14:textId="77777777" w:rsidR="00DC77C8" w:rsidRPr="00DC77C8" w:rsidRDefault="00DC77C8" w:rsidP="00DC77C8">
      <w:pPr>
        <w:pStyle w:val="Heading1"/>
        <w:rPr>
          <w:b/>
          <w:bCs/>
          <w:lang w:val="ru-RU"/>
        </w:rPr>
      </w:pPr>
      <w:r w:rsidRPr="00DC77C8">
        <w:rPr>
          <w:lang w:val="ru-RU"/>
        </w:rPr>
        <w:t xml:space="preserve">Настоящим Секретариат представляет на утверждение Исполнительного комитета 34 проекта соглашений по ПРК для стран: Бенин, Камбоджа, Чад, Эль-Сальвадор, Эсватини, Гамбия, Гана, Гренада, Иордания, Кыргызстан, Лаосская Народно-Демократическая Республика, Лесото, Либерия, Малави, Малайзия, Черногория, Мозамбик, Северная Македония, 12 тихоокеанских </w:t>
      </w:r>
      <w:r w:rsidRPr="00DC77C8">
        <w:rPr>
          <w:lang w:val="ru-RU"/>
        </w:rPr>
        <w:lastRenderedPageBreak/>
        <w:t xml:space="preserve">островных стран (Острова Кука, Кирибати, Маршалловы Острова, Федеративные Штаты Микронезии, Науру, Ниуэ, Палау, Самоа, Соломоновы Острова, Тонга, Тувалу и Вануату), Панама, Парагвай, Перу, Руанда, Сент-Люсия, Сенегал, Сейшельские Острова, Сьерра-Леоне, Того, Тринидад и Тобаго, Тунис, Турция, Уругвай, Вьетнам и Зимбабве, которые содержатся в приложениях </w:t>
      </w:r>
      <w:r>
        <w:t>III</w:t>
      </w:r>
      <w:r w:rsidRPr="00DC77C8">
        <w:rPr>
          <w:lang w:val="ru-RU"/>
        </w:rPr>
        <w:t>–</w:t>
      </w:r>
      <w:r>
        <w:t>XXXVI</w:t>
      </w:r>
      <w:r w:rsidRPr="00DC77C8">
        <w:rPr>
          <w:lang w:val="ru-RU"/>
        </w:rPr>
        <w:t xml:space="preserve"> к настоящему документу.</w:t>
      </w:r>
    </w:p>
    <w:p w14:paraId="6C3A2C69" w14:textId="77777777" w:rsidR="00DC77C8" w:rsidRPr="0041108B" w:rsidRDefault="00DC77C8" w:rsidP="00DC77C8">
      <w:pPr>
        <w:keepNext/>
        <w:spacing w:after="240"/>
        <w:outlineLvl w:val="0"/>
        <w:rPr>
          <w:b/>
          <w:bCs/>
        </w:rPr>
      </w:pPr>
      <w:proofErr w:type="spellStart"/>
      <w:r>
        <w:rPr>
          <w:b/>
          <w:bCs/>
        </w:rPr>
        <w:t>Рекомендация</w:t>
      </w:r>
      <w:proofErr w:type="spellEnd"/>
    </w:p>
    <w:p w14:paraId="0EC69E33" w14:textId="77777777" w:rsidR="00DC77C8" w:rsidRPr="00DC77C8" w:rsidRDefault="00DC77C8" w:rsidP="00DC77C8">
      <w:pPr>
        <w:keepNext/>
        <w:numPr>
          <w:ilvl w:val="0"/>
          <w:numId w:val="1"/>
        </w:numPr>
        <w:spacing w:after="240"/>
        <w:outlineLvl w:val="0"/>
        <w:rPr>
          <w:lang w:val="ru-RU"/>
        </w:rPr>
      </w:pPr>
      <w:r w:rsidRPr="00DC77C8">
        <w:rPr>
          <w:lang w:val="ru-RU"/>
        </w:rPr>
        <w:t>Исполнительный комитет, возможно, пожелает утвердить:</w:t>
      </w:r>
    </w:p>
    <w:p w14:paraId="74AFCD49"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Бенина и Исполнительным комитетом о сокращении потребления ГФУ в соответствии с этапом </w:t>
      </w:r>
      <w:r>
        <w:t>I</w:t>
      </w:r>
      <w:r w:rsidRPr="00DC77C8">
        <w:rPr>
          <w:lang w:val="ru-RU"/>
        </w:rPr>
        <w:t xml:space="preserve"> плана реализации Кигалийской поправки по ГФУ (ПРК), содержащийся в приложении </w:t>
      </w:r>
      <w:r>
        <w:t>III</w:t>
      </w:r>
      <w:r w:rsidRPr="00DC77C8">
        <w:rPr>
          <w:lang w:val="ru-RU"/>
        </w:rPr>
        <w:t xml:space="preserve"> к настоящему докладу;</w:t>
      </w:r>
    </w:p>
    <w:p w14:paraId="176363A8"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Камбоджи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IV</w:t>
      </w:r>
      <w:r w:rsidRPr="00DC77C8">
        <w:rPr>
          <w:lang w:val="ru-RU"/>
        </w:rPr>
        <w:t xml:space="preserve"> к настоящему докладу;</w:t>
      </w:r>
    </w:p>
    <w:p w14:paraId="5AF2DA81"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Чада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V</w:t>
      </w:r>
      <w:r w:rsidRPr="00DC77C8">
        <w:rPr>
          <w:lang w:val="ru-RU"/>
        </w:rPr>
        <w:t xml:space="preserve"> к настоящему докладу;</w:t>
      </w:r>
    </w:p>
    <w:p w14:paraId="31B562BA"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Эль-Сальвадора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VI</w:t>
      </w:r>
      <w:r w:rsidRPr="00DC77C8">
        <w:rPr>
          <w:lang w:val="ru-RU"/>
        </w:rPr>
        <w:t xml:space="preserve"> к настоящему докладу;</w:t>
      </w:r>
    </w:p>
    <w:p w14:paraId="16994793"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Эсватини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VII</w:t>
      </w:r>
      <w:r w:rsidRPr="00DC77C8">
        <w:rPr>
          <w:lang w:val="ru-RU"/>
        </w:rPr>
        <w:t xml:space="preserve"> к настоящему докладу;</w:t>
      </w:r>
    </w:p>
    <w:p w14:paraId="115B8941"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Гамбии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VIII</w:t>
      </w:r>
      <w:r w:rsidRPr="00DC77C8">
        <w:rPr>
          <w:lang w:val="ru-RU"/>
        </w:rPr>
        <w:t xml:space="preserve"> к настоящему докладу;</w:t>
      </w:r>
    </w:p>
    <w:p w14:paraId="7FAD3496"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Ганы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IX</w:t>
      </w:r>
      <w:r w:rsidRPr="00DC77C8">
        <w:rPr>
          <w:lang w:val="ru-RU"/>
        </w:rPr>
        <w:t xml:space="preserve"> к настоящему докладу;</w:t>
      </w:r>
    </w:p>
    <w:p w14:paraId="32C7649D"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Гренады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w:t>
      </w:r>
      <w:r w:rsidRPr="00DC77C8">
        <w:rPr>
          <w:lang w:val="ru-RU"/>
        </w:rPr>
        <w:t xml:space="preserve"> к настоящему докладу;</w:t>
      </w:r>
    </w:p>
    <w:p w14:paraId="266BBA45"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Иордании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XI</w:t>
      </w:r>
      <w:r w:rsidRPr="00DC77C8">
        <w:rPr>
          <w:lang w:val="ru-RU"/>
        </w:rPr>
        <w:t xml:space="preserve"> к настоящему докладу;</w:t>
      </w:r>
    </w:p>
    <w:p w14:paraId="0DD5BDBD"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Кыргызстана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XII</w:t>
      </w:r>
      <w:r w:rsidRPr="00DC77C8">
        <w:rPr>
          <w:lang w:val="ru-RU"/>
        </w:rPr>
        <w:t xml:space="preserve"> к настоящему докладу;</w:t>
      </w:r>
    </w:p>
    <w:p w14:paraId="5BDCB8E0"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Лаосской Народно-Демократической Республики и Исполнительным комитетом о сокращении потребления ГФУ в </w:t>
      </w:r>
      <w:r w:rsidRPr="00DC77C8">
        <w:rPr>
          <w:lang w:val="ru-RU"/>
        </w:rPr>
        <w:lastRenderedPageBreak/>
        <w:t xml:space="preserve">соответствии с этапом </w:t>
      </w:r>
      <w:r>
        <w:t>I</w:t>
      </w:r>
      <w:r w:rsidRPr="00DC77C8">
        <w:rPr>
          <w:lang w:val="ru-RU"/>
        </w:rPr>
        <w:t xml:space="preserve"> ПРК, содержащийся в приложении </w:t>
      </w:r>
      <w:r>
        <w:t>XIII</w:t>
      </w:r>
      <w:r w:rsidRPr="00DC77C8">
        <w:rPr>
          <w:lang w:val="ru-RU"/>
        </w:rPr>
        <w:t xml:space="preserve"> к настоящему докладу;</w:t>
      </w:r>
    </w:p>
    <w:p w14:paraId="3DAD5293"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Лесото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XIV</w:t>
      </w:r>
      <w:r w:rsidRPr="00DC77C8">
        <w:rPr>
          <w:lang w:val="ru-RU"/>
        </w:rPr>
        <w:t xml:space="preserve"> к настоящему докладу;</w:t>
      </w:r>
    </w:p>
    <w:p w14:paraId="3D45AC24"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Либерии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XV</w:t>
      </w:r>
      <w:r w:rsidRPr="00DC77C8">
        <w:rPr>
          <w:lang w:val="ru-RU"/>
        </w:rPr>
        <w:t xml:space="preserve"> к настоящему докладу;</w:t>
      </w:r>
    </w:p>
    <w:p w14:paraId="34E9B9A5"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Малави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XVI</w:t>
      </w:r>
      <w:r w:rsidRPr="00DC77C8">
        <w:rPr>
          <w:lang w:val="ru-RU"/>
        </w:rPr>
        <w:t xml:space="preserve"> к настоящему докладу;</w:t>
      </w:r>
    </w:p>
    <w:p w14:paraId="0583BD3F"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Малайзии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XVII</w:t>
      </w:r>
      <w:r w:rsidRPr="00DC77C8">
        <w:rPr>
          <w:lang w:val="ru-RU"/>
        </w:rPr>
        <w:t xml:space="preserve"> к настоящему докладу;</w:t>
      </w:r>
    </w:p>
    <w:p w14:paraId="29FFC63F"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Черногории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XVIII</w:t>
      </w:r>
      <w:r w:rsidRPr="00DC77C8">
        <w:rPr>
          <w:lang w:val="ru-RU"/>
        </w:rPr>
        <w:t xml:space="preserve"> к настоящему докладу;</w:t>
      </w:r>
    </w:p>
    <w:p w14:paraId="546526BE"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Мозамбика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XIX</w:t>
      </w:r>
      <w:r w:rsidRPr="00DC77C8">
        <w:rPr>
          <w:lang w:val="ru-RU"/>
        </w:rPr>
        <w:t xml:space="preserve"> к настоящему докладу;</w:t>
      </w:r>
    </w:p>
    <w:p w14:paraId="478C2848" w14:textId="77777777" w:rsidR="00DC77C8" w:rsidRPr="00DC77C8" w:rsidRDefault="00DC77C8" w:rsidP="00DC77C8">
      <w:pPr>
        <w:numPr>
          <w:ilvl w:val="1"/>
          <w:numId w:val="1"/>
        </w:numPr>
        <w:spacing w:after="240"/>
        <w:outlineLvl w:val="1"/>
        <w:rPr>
          <w:color w:val="000000" w:themeColor="text1"/>
          <w:lang w:val="ru-RU"/>
        </w:rPr>
      </w:pPr>
      <w:r w:rsidRPr="00DC77C8">
        <w:rPr>
          <w:lang w:val="ru-RU"/>
        </w:rPr>
        <w:t xml:space="preserve">проект Соглашения между правительством Северной Македонии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XX</w:t>
      </w:r>
      <w:r w:rsidRPr="00DC77C8">
        <w:rPr>
          <w:lang w:val="ru-RU"/>
        </w:rPr>
        <w:t xml:space="preserve"> к настоящему докладу;</w:t>
      </w:r>
    </w:p>
    <w:p w14:paraId="66F22327"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правительствами тихоокеанских островных стран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XXI</w:t>
      </w:r>
      <w:r w:rsidRPr="00DC77C8">
        <w:rPr>
          <w:lang w:val="ru-RU"/>
        </w:rPr>
        <w:t xml:space="preserve"> к настоящему докладу;</w:t>
      </w:r>
    </w:p>
    <w:p w14:paraId="723B7691"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Панамы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XXII</w:t>
      </w:r>
      <w:r w:rsidRPr="00DC77C8">
        <w:rPr>
          <w:lang w:val="ru-RU"/>
        </w:rPr>
        <w:t xml:space="preserve"> к настоящему докладу;</w:t>
      </w:r>
    </w:p>
    <w:p w14:paraId="6E408BFD"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Парагвая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XXIII</w:t>
      </w:r>
      <w:r w:rsidRPr="00DC77C8">
        <w:rPr>
          <w:lang w:val="ru-RU"/>
        </w:rPr>
        <w:t xml:space="preserve"> к настоящему докладу;</w:t>
      </w:r>
    </w:p>
    <w:p w14:paraId="3D4757BB"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Перу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XXIV</w:t>
      </w:r>
      <w:r w:rsidRPr="00DC77C8">
        <w:rPr>
          <w:lang w:val="ru-RU"/>
        </w:rPr>
        <w:t xml:space="preserve"> к настоящему докладу;</w:t>
      </w:r>
    </w:p>
    <w:p w14:paraId="74FD6D48"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Руанды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XXV</w:t>
      </w:r>
      <w:r w:rsidRPr="00DC77C8">
        <w:rPr>
          <w:lang w:val="ru-RU"/>
        </w:rPr>
        <w:t xml:space="preserve"> к настоящему докладу;</w:t>
      </w:r>
    </w:p>
    <w:p w14:paraId="395666E2"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Сент-Люсии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XXVI</w:t>
      </w:r>
      <w:r w:rsidRPr="00DC77C8">
        <w:rPr>
          <w:lang w:val="ru-RU"/>
        </w:rPr>
        <w:t xml:space="preserve"> к настоящему докладу;</w:t>
      </w:r>
    </w:p>
    <w:p w14:paraId="42B5AC2A" w14:textId="77777777" w:rsidR="00DC77C8" w:rsidRPr="00DC77C8" w:rsidRDefault="00DC77C8" w:rsidP="00DC77C8">
      <w:pPr>
        <w:numPr>
          <w:ilvl w:val="1"/>
          <w:numId w:val="1"/>
        </w:numPr>
        <w:spacing w:after="240"/>
        <w:outlineLvl w:val="1"/>
        <w:rPr>
          <w:lang w:val="ru-RU"/>
        </w:rPr>
      </w:pPr>
      <w:r w:rsidRPr="00DC77C8">
        <w:rPr>
          <w:lang w:val="ru-RU"/>
        </w:rPr>
        <w:lastRenderedPageBreak/>
        <w:t xml:space="preserve">проект Соглашения между правительством Сенегала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rPr>
          <w:color w:val="000000" w:themeColor="text1"/>
        </w:rPr>
        <w:t>XXVII</w:t>
      </w:r>
      <w:r w:rsidRPr="00DC77C8">
        <w:rPr>
          <w:lang w:val="ru-RU"/>
        </w:rPr>
        <w:t xml:space="preserve"> к настоящему докладу;</w:t>
      </w:r>
    </w:p>
    <w:p w14:paraId="4E9AACB6"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Сейшельских Островов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XXVIII</w:t>
      </w:r>
      <w:r w:rsidRPr="00DC77C8">
        <w:rPr>
          <w:lang w:val="ru-RU"/>
        </w:rPr>
        <w:t xml:space="preserve"> к настоящему докладу;</w:t>
      </w:r>
    </w:p>
    <w:p w14:paraId="1EE099B6"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Сьерра-Леоне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XXIX</w:t>
      </w:r>
      <w:r w:rsidRPr="00DC77C8">
        <w:rPr>
          <w:lang w:val="ru-RU"/>
        </w:rPr>
        <w:t xml:space="preserve"> к настоящему докладу;</w:t>
      </w:r>
    </w:p>
    <w:p w14:paraId="29759B8F"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Того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rPr>
          <w:color w:val="000000" w:themeColor="text1"/>
        </w:rPr>
        <w:t>XXX</w:t>
      </w:r>
      <w:r w:rsidRPr="00DC77C8">
        <w:rPr>
          <w:lang w:val="ru-RU"/>
        </w:rPr>
        <w:t xml:space="preserve"> к настоящему докладу;</w:t>
      </w:r>
    </w:p>
    <w:p w14:paraId="1FDD7885"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Тринидада и Тобаго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XXXI</w:t>
      </w:r>
      <w:r w:rsidRPr="00DC77C8">
        <w:rPr>
          <w:lang w:val="ru-RU"/>
        </w:rPr>
        <w:t xml:space="preserve"> к настоящему докладу;</w:t>
      </w:r>
    </w:p>
    <w:p w14:paraId="0E65494E"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Туниса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XXXII</w:t>
      </w:r>
      <w:r w:rsidRPr="00DC77C8">
        <w:rPr>
          <w:lang w:val="ru-RU"/>
        </w:rPr>
        <w:t xml:space="preserve"> к настоящему докладу;</w:t>
      </w:r>
    </w:p>
    <w:p w14:paraId="5EB9F7A5"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Турции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XXXIII</w:t>
      </w:r>
      <w:r w:rsidRPr="00DC77C8">
        <w:rPr>
          <w:lang w:val="ru-RU"/>
        </w:rPr>
        <w:t xml:space="preserve"> к настоящему докладу;</w:t>
      </w:r>
    </w:p>
    <w:p w14:paraId="1F5E6BA1"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Уругвая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XXXIV</w:t>
      </w:r>
      <w:r w:rsidRPr="00DC77C8">
        <w:rPr>
          <w:lang w:val="ru-RU"/>
        </w:rPr>
        <w:t xml:space="preserve"> к настоящему докладу; </w:t>
      </w:r>
    </w:p>
    <w:p w14:paraId="0453CE8B"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Вьетнама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XXXV</w:t>
      </w:r>
      <w:r w:rsidRPr="00DC77C8">
        <w:rPr>
          <w:lang w:val="ru-RU"/>
        </w:rPr>
        <w:t xml:space="preserve"> к настоящему докладу;</w:t>
      </w:r>
    </w:p>
    <w:p w14:paraId="1E274FD0" w14:textId="77777777" w:rsidR="00DC77C8" w:rsidRPr="00DC77C8" w:rsidRDefault="00DC77C8" w:rsidP="00DC77C8">
      <w:pPr>
        <w:numPr>
          <w:ilvl w:val="1"/>
          <w:numId w:val="1"/>
        </w:numPr>
        <w:spacing w:after="240"/>
        <w:outlineLvl w:val="1"/>
        <w:rPr>
          <w:lang w:val="ru-RU"/>
        </w:rPr>
      </w:pPr>
      <w:r w:rsidRPr="00DC77C8">
        <w:rPr>
          <w:lang w:val="ru-RU"/>
        </w:rPr>
        <w:t xml:space="preserve">проект Соглашения между правительством Зимбабве и Исполнительным комитетом о сокращении потребления ГФУ в соответствии с этапом </w:t>
      </w:r>
      <w:r>
        <w:t>I</w:t>
      </w:r>
      <w:r w:rsidRPr="00DC77C8">
        <w:rPr>
          <w:lang w:val="ru-RU"/>
        </w:rPr>
        <w:t xml:space="preserve"> ПРК, содержащийся в приложении </w:t>
      </w:r>
      <w:r>
        <w:t>XXXVI</w:t>
      </w:r>
      <w:r w:rsidRPr="00DC77C8">
        <w:rPr>
          <w:lang w:val="ru-RU"/>
        </w:rPr>
        <w:t xml:space="preserve"> к настоящему докладу;</w:t>
      </w:r>
    </w:p>
    <w:p w14:paraId="652DA392" w14:textId="77777777" w:rsidR="00DC77C8" w:rsidRPr="00DC77C8" w:rsidRDefault="00DC77C8" w:rsidP="00DC77C8">
      <w:pPr>
        <w:numPr>
          <w:ilvl w:val="0"/>
          <w:numId w:val="12"/>
        </w:numPr>
        <w:spacing w:before="240"/>
        <w:textAlignment w:val="baseline"/>
        <w:rPr>
          <w:b/>
          <w:bCs/>
          <w:sz w:val="24"/>
          <w:szCs w:val="24"/>
          <w:lang w:val="ru-RU"/>
        </w:rPr>
      </w:pPr>
      <w:r w:rsidRPr="00DC77C8">
        <w:rPr>
          <w:b/>
          <w:bCs/>
          <w:sz w:val="24"/>
          <w:szCs w:val="24"/>
          <w:lang w:val="ru-RU"/>
        </w:rPr>
        <w:t>Доклад о дополнительных мероприятиями по поддержанию энергоэффективности в секторе обслуживания холодильного оборудования (решение 89/6)</w:t>
      </w:r>
      <w:r>
        <w:rPr>
          <w:b/>
          <w:bCs/>
          <w:sz w:val="24"/>
          <w:szCs w:val="24"/>
        </w:rPr>
        <w:t> </w:t>
      </w:r>
    </w:p>
    <w:p w14:paraId="22E8FD0B" w14:textId="77777777" w:rsidR="00DC77C8" w:rsidRPr="00DC77C8" w:rsidRDefault="00DC77C8" w:rsidP="00DC77C8">
      <w:pPr>
        <w:spacing w:before="240" w:after="240"/>
        <w:ind w:left="720"/>
        <w:rPr>
          <w:rFonts w:eastAsiaTheme="minorHAnsi"/>
          <w:b/>
          <w:bCs/>
          <w:u w:val="single"/>
          <w:lang w:val="ru-RU"/>
        </w:rPr>
      </w:pPr>
      <w:r w:rsidRPr="00DC77C8">
        <w:rPr>
          <w:b/>
          <w:bCs/>
          <w:u w:val="single"/>
          <w:lang w:val="ru-RU"/>
        </w:rPr>
        <w:t xml:space="preserve">Мальдивские Острова: Дополнительные мероприятия по поддержанию энергоэффективности в секторе обслуживания холодильного оборудования в соответствии с решением 89/6 </w:t>
      </w:r>
      <w:r>
        <w:rPr>
          <w:b/>
          <w:bCs/>
          <w:u w:val="single"/>
        </w:rPr>
        <w:t>b</w:t>
      </w:r>
      <w:r w:rsidRPr="00DC77C8">
        <w:rPr>
          <w:b/>
          <w:bCs/>
          <w:u w:val="single"/>
          <w:lang w:val="ru-RU"/>
        </w:rPr>
        <w:t xml:space="preserve">) (итоговый доклад о ходе работы) </w:t>
      </w:r>
      <w:r w:rsidRPr="00C85F7B">
        <w:rPr>
          <w:b/>
          <w:bCs/>
          <w:lang w:val="ru-RU"/>
        </w:rPr>
        <w:t>(ЮНЕП)</w:t>
      </w:r>
    </w:p>
    <w:p w14:paraId="5F406324" w14:textId="77777777" w:rsidR="00DC77C8" w:rsidRPr="00C7448E" w:rsidRDefault="00DC77C8" w:rsidP="00DC77C8">
      <w:pPr>
        <w:spacing w:after="240"/>
        <w:rPr>
          <w:rFonts w:asciiTheme="majorBidi" w:hAnsiTheme="majorBidi" w:cstheme="majorBidi"/>
          <w:b/>
        </w:rPr>
      </w:pPr>
      <w:proofErr w:type="spellStart"/>
      <w:r>
        <w:rPr>
          <w:rFonts w:asciiTheme="majorBidi" w:hAnsiTheme="majorBidi"/>
          <w:b/>
        </w:rPr>
        <w:t>История</w:t>
      </w:r>
      <w:proofErr w:type="spellEnd"/>
      <w:r>
        <w:rPr>
          <w:rFonts w:asciiTheme="majorBidi" w:hAnsiTheme="majorBidi"/>
          <w:b/>
        </w:rPr>
        <w:t xml:space="preserve"> </w:t>
      </w:r>
      <w:proofErr w:type="spellStart"/>
      <w:r>
        <w:rPr>
          <w:rFonts w:asciiTheme="majorBidi" w:hAnsiTheme="majorBidi"/>
          <w:b/>
        </w:rPr>
        <w:t>вопроса</w:t>
      </w:r>
      <w:proofErr w:type="spellEnd"/>
    </w:p>
    <w:p w14:paraId="4428353E" w14:textId="4AEDE280" w:rsidR="00DC77C8" w:rsidRPr="00DC77C8" w:rsidRDefault="00DC77C8" w:rsidP="00DC77C8">
      <w:pPr>
        <w:pStyle w:val="Heading1"/>
        <w:rPr>
          <w:rFonts w:asciiTheme="majorBidi" w:hAnsiTheme="majorBidi" w:cstheme="majorBidi"/>
          <w:bCs/>
          <w:lang w:val="ru-RU"/>
        </w:rPr>
      </w:pPr>
      <w:r w:rsidRPr="00DC77C8">
        <w:rPr>
          <w:rFonts w:asciiTheme="majorBidi" w:hAnsiTheme="majorBidi"/>
          <w:lang w:val="ru-RU"/>
        </w:rPr>
        <w:t xml:space="preserve">На 91-м совещании Исполнительный комитет утвердил проект по дополнительным мероприятиям для внедрения альтернатив ГХФУ с низким или нулевым потенциалом глобального потепления (ПГП) и по поддержанию энергоэффективности в секторе обслуживания холодильного </w:t>
      </w:r>
      <w:r w:rsidRPr="00DC77C8">
        <w:rPr>
          <w:rFonts w:asciiTheme="majorBidi" w:hAnsiTheme="majorBidi"/>
          <w:lang w:val="ru-RU"/>
        </w:rPr>
        <w:lastRenderedPageBreak/>
        <w:t>оборудования на Мальдивских Островах на сумму 100 000 долл. США плюс вспомогательные расходы учреждения в размере 13 000 долл. США для ЮНЕП</w:t>
      </w:r>
      <w:r>
        <w:rPr>
          <w:rStyle w:val="FootnoteReference"/>
          <w:rFonts w:asciiTheme="majorBidi" w:hAnsiTheme="majorBidi" w:cstheme="majorBidi"/>
        </w:rPr>
        <w:footnoteReference w:id="16"/>
      </w:r>
      <w:r w:rsidR="001439F4">
        <w:rPr>
          <w:rFonts w:asciiTheme="majorBidi" w:hAnsiTheme="majorBidi"/>
          <w:lang w:val="ru-RU"/>
        </w:rPr>
        <w:t>.</w:t>
      </w:r>
      <w:r w:rsidRPr="00DC77C8">
        <w:rPr>
          <w:rFonts w:asciiTheme="majorBidi" w:hAnsiTheme="majorBidi"/>
          <w:lang w:val="ru-RU"/>
        </w:rPr>
        <w:t xml:space="preserve"> На 93-м совещании срок завершения проекта был продлен до 30 июня 2025 года</w:t>
      </w:r>
      <w:r>
        <w:rPr>
          <w:rStyle w:val="FootnoteReference"/>
          <w:rFonts w:asciiTheme="majorBidi" w:hAnsiTheme="majorBidi" w:cstheme="majorBidi"/>
        </w:rPr>
        <w:footnoteReference w:id="17"/>
      </w:r>
      <w:r w:rsidR="001439F4">
        <w:rPr>
          <w:rFonts w:asciiTheme="majorBidi" w:hAnsiTheme="majorBidi"/>
          <w:lang w:val="ru-RU"/>
        </w:rPr>
        <w:t>.</w:t>
      </w:r>
      <w:r w:rsidRPr="00DC77C8">
        <w:rPr>
          <w:rFonts w:asciiTheme="majorBidi" w:hAnsiTheme="majorBidi"/>
          <w:lang w:val="ru-RU"/>
        </w:rPr>
        <w:t xml:space="preserve"> На 95-м совещании в рамках ежегодного доклада о ходе реализации проекта</w:t>
      </w:r>
      <w:r>
        <w:rPr>
          <w:rStyle w:val="FootnoteReference"/>
          <w:rFonts w:asciiTheme="majorBidi" w:hAnsiTheme="majorBidi" w:cstheme="majorBidi"/>
        </w:rPr>
        <w:footnoteReference w:id="18"/>
      </w:r>
      <w:r w:rsidRPr="00DC77C8">
        <w:rPr>
          <w:rFonts w:asciiTheme="majorBidi" w:hAnsiTheme="majorBidi"/>
          <w:lang w:val="ru-RU"/>
        </w:rPr>
        <w:t xml:space="preserve"> был представлен обновленный план работы по осуществлению мероприятий проекта с указанием последних ожидаемых сроков завершения до марта 2025 года.</w:t>
      </w:r>
    </w:p>
    <w:p w14:paraId="558F6B35" w14:textId="77777777" w:rsidR="00DC77C8" w:rsidRPr="00E849AD" w:rsidRDefault="00DC77C8" w:rsidP="00DC77C8">
      <w:pPr>
        <w:pStyle w:val="Heading1"/>
        <w:rPr>
          <w:rFonts w:asciiTheme="majorBidi" w:hAnsiTheme="majorBidi" w:cstheme="majorBidi"/>
          <w:bCs/>
        </w:rPr>
      </w:pPr>
      <w:r w:rsidRPr="00DC77C8">
        <w:rPr>
          <w:rFonts w:asciiTheme="majorBidi" w:hAnsiTheme="majorBidi"/>
          <w:lang w:val="ru-RU"/>
        </w:rPr>
        <w:t xml:space="preserve">На 96-м совещании Исполнительный комитет утвердил, в порядке исключения и при условии, что дальнейшее продление запрашиваться не будет, продление срока завершения проекта до 30 июня 2026 года и поручил правительству Мальдивских Островов и ЮНЕП продолжать представлять доклады о ходе реализации проекта ежегодно до его завершения, а также представить доклад о завершении проекта (ДЗП) второму совещанию </w:t>
      </w:r>
      <w:proofErr w:type="spellStart"/>
      <w:r>
        <w:rPr>
          <w:rFonts w:asciiTheme="majorBidi" w:hAnsiTheme="majorBidi"/>
        </w:rPr>
        <w:t>Исполнительного</w:t>
      </w:r>
      <w:proofErr w:type="spellEnd"/>
      <w:r>
        <w:rPr>
          <w:rFonts w:asciiTheme="majorBidi" w:hAnsiTheme="majorBidi"/>
        </w:rPr>
        <w:t xml:space="preserve"> </w:t>
      </w:r>
      <w:proofErr w:type="spellStart"/>
      <w:r>
        <w:rPr>
          <w:rFonts w:asciiTheme="majorBidi" w:hAnsiTheme="majorBidi"/>
        </w:rPr>
        <w:t>комитета</w:t>
      </w:r>
      <w:proofErr w:type="spellEnd"/>
      <w:r>
        <w:rPr>
          <w:rFonts w:asciiTheme="majorBidi" w:hAnsiTheme="majorBidi"/>
        </w:rPr>
        <w:t xml:space="preserve"> в 2026 </w:t>
      </w:r>
      <w:proofErr w:type="spellStart"/>
      <w:r>
        <w:rPr>
          <w:rFonts w:asciiTheme="majorBidi" w:hAnsiTheme="majorBidi"/>
        </w:rPr>
        <w:t>году</w:t>
      </w:r>
      <w:proofErr w:type="spellEnd"/>
      <w:r>
        <w:rPr>
          <w:rFonts w:asciiTheme="majorBidi" w:hAnsiTheme="majorBidi"/>
        </w:rPr>
        <w:t xml:space="preserve"> (</w:t>
      </w:r>
      <w:proofErr w:type="spellStart"/>
      <w:r>
        <w:rPr>
          <w:rFonts w:asciiTheme="majorBidi" w:hAnsiTheme="majorBidi"/>
        </w:rPr>
        <w:t>решение</w:t>
      </w:r>
      <w:proofErr w:type="spellEnd"/>
      <w:r>
        <w:rPr>
          <w:rFonts w:asciiTheme="majorBidi" w:hAnsiTheme="majorBidi"/>
        </w:rPr>
        <w:t xml:space="preserve"> 96/14 b) и c)).</w:t>
      </w:r>
    </w:p>
    <w:p w14:paraId="7A10A85E" w14:textId="3324E1FD" w:rsidR="00DC77C8" w:rsidRPr="00DC77C8" w:rsidRDefault="00DC77C8" w:rsidP="00DC77C8">
      <w:pPr>
        <w:pStyle w:val="Heading1"/>
        <w:rPr>
          <w:rFonts w:asciiTheme="majorBidi" w:hAnsiTheme="majorBidi" w:cstheme="majorBidi"/>
          <w:bCs/>
          <w:lang w:val="ru-RU"/>
        </w:rPr>
      </w:pPr>
      <w:r w:rsidRPr="00DC77C8">
        <w:rPr>
          <w:rFonts w:asciiTheme="majorBidi" w:hAnsiTheme="majorBidi"/>
          <w:lang w:val="ru-RU"/>
        </w:rPr>
        <w:t>В соответствии с решением 96/14</w:t>
      </w:r>
      <w:r w:rsidR="00C85F7B" w:rsidRPr="00C85F7B">
        <w:rPr>
          <w:rFonts w:asciiTheme="majorBidi" w:hAnsiTheme="majorBidi"/>
          <w:lang w:val="ru-RU"/>
        </w:rPr>
        <w:t xml:space="preserve"> </w:t>
      </w:r>
      <w:r>
        <w:rPr>
          <w:rFonts w:asciiTheme="majorBidi" w:hAnsiTheme="majorBidi"/>
        </w:rPr>
        <w:t>c</w:t>
      </w:r>
      <w:r w:rsidRPr="00DC77C8">
        <w:rPr>
          <w:rFonts w:asciiTheme="majorBidi" w:hAnsiTheme="majorBidi"/>
          <w:lang w:val="ru-RU"/>
        </w:rPr>
        <w:t>) ЮНЕП от имени правительства Мальдивских Островов представила доклад о ходе работы текущему совещанию.</w:t>
      </w:r>
    </w:p>
    <w:p w14:paraId="6C180F5D" w14:textId="77777777" w:rsidR="00DC77C8" w:rsidRPr="00C7448E" w:rsidRDefault="00DC77C8" w:rsidP="00DC77C8">
      <w:pPr>
        <w:spacing w:after="240"/>
        <w:rPr>
          <w:rFonts w:asciiTheme="majorBidi" w:hAnsiTheme="majorBidi" w:cstheme="majorBidi"/>
          <w:b/>
          <w:bCs/>
        </w:rPr>
      </w:pPr>
      <w:proofErr w:type="spellStart"/>
      <w:r>
        <w:rPr>
          <w:rFonts w:asciiTheme="majorBidi" w:hAnsiTheme="majorBidi"/>
          <w:b/>
          <w:bCs/>
        </w:rPr>
        <w:t>Доклад</w:t>
      </w:r>
      <w:proofErr w:type="spellEnd"/>
      <w:r>
        <w:rPr>
          <w:rFonts w:asciiTheme="majorBidi" w:hAnsiTheme="majorBidi"/>
          <w:b/>
          <w:bCs/>
        </w:rPr>
        <w:t xml:space="preserve"> о </w:t>
      </w:r>
      <w:proofErr w:type="spellStart"/>
      <w:r>
        <w:rPr>
          <w:rFonts w:asciiTheme="majorBidi" w:hAnsiTheme="majorBidi"/>
          <w:b/>
          <w:bCs/>
        </w:rPr>
        <w:t>ходе</w:t>
      </w:r>
      <w:proofErr w:type="spellEnd"/>
      <w:r>
        <w:rPr>
          <w:rFonts w:asciiTheme="majorBidi" w:hAnsiTheme="majorBidi"/>
          <w:b/>
          <w:bCs/>
        </w:rPr>
        <w:t xml:space="preserve"> </w:t>
      </w:r>
      <w:proofErr w:type="spellStart"/>
      <w:r>
        <w:rPr>
          <w:rFonts w:asciiTheme="majorBidi" w:hAnsiTheme="majorBidi"/>
          <w:b/>
          <w:bCs/>
        </w:rPr>
        <w:t>работы</w:t>
      </w:r>
      <w:proofErr w:type="spellEnd"/>
    </w:p>
    <w:p w14:paraId="72124E4E" w14:textId="77777777" w:rsidR="00DC77C8" w:rsidRPr="00DC77C8" w:rsidRDefault="00DC77C8" w:rsidP="00DC77C8">
      <w:pPr>
        <w:pStyle w:val="Heading1"/>
        <w:rPr>
          <w:rFonts w:asciiTheme="majorBidi" w:eastAsia="Times New Roman" w:hAnsiTheme="majorBidi" w:cstheme="majorBidi"/>
          <w:lang w:val="ru-RU"/>
        </w:rPr>
      </w:pPr>
      <w:r w:rsidRPr="00DC77C8">
        <w:rPr>
          <w:rFonts w:asciiTheme="majorBidi" w:hAnsiTheme="majorBidi"/>
          <w:lang w:val="ru-RU"/>
        </w:rPr>
        <w:t>Целью проекта по повышению энергоэффективности было придание обязательного характера существующей добровольной программе по маркировке энергоэффективности бытовых приборов и оборудования под названием «Хакатари», которая охватывала определенные виды оборудования, в том числе кондиционеры</w:t>
      </w:r>
      <w:r w:rsidRPr="00C7448E">
        <w:rPr>
          <w:rFonts w:asciiTheme="majorBidi" w:hAnsiTheme="majorBidi" w:cstheme="majorBidi"/>
          <w:vertAlign w:val="superscript"/>
        </w:rPr>
        <w:footnoteReference w:id="19"/>
      </w:r>
      <w:r w:rsidRPr="00DC77C8">
        <w:rPr>
          <w:rFonts w:asciiTheme="majorBidi" w:hAnsiTheme="majorBidi"/>
          <w:lang w:val="ru-RU"/>
        </w:rPr>
        <w:t xml:space="preserve"> и бытовые холодильники. Обязательные требования к маркировке в рамках программы «Хакатари» включают информацию о хладагенте, его озоноразрушающей способности и ПГП. Программа также устанавливает минимальные квалификационные требования к тестируемым</w:t>
      </w:r>
      <w:r w:rsidRPr="00C7448E">
        <w:rPr>
          <w:rStyle w:val="FootnoteReference"/>
          <w:rFonts w:asciiTheme="majorBidi" w:hAnsiTheme="majorBidi" w:cstheme="majorBidi"/>
        </w:rPr>
        <w:footnoteReference w:id="20"/>
      </w:r>
      <w:r w:rsidRPr="00DC77C8">
        <w:rPr>
          <w:rFonts w:asciiTheme="majorBidi" w:hAnsiTheme="majorBidi"/>
          <w:lang w:val="ru-RU"/>
        </w:rPr>
        <w:t xml:space="preserve"> приборам для получения маркировки энергоэффективности, гарантируя, что они соответствуют минимальным стандартам энергоэффективности, уже действующим в стране. </w:t>
      </w:r>
    </w:p>
    <w:p w14:paraId="4352F95A" w14:textId="77777777" w:rsidR="00DC77C8" w:rsidRPr="00DC77C8" w:rsidRDefault="00DC77C8" w:rsidP="00DC77C8">
      <w:pPr>
        <w:pStyle w:val="Heading1"/>
        <w:rPr>
          <w:rFonts w:asciiTheme="majorBidi" w:eastAsia="Times New Roman" w:hAnsiTheme="majorBidi" w:cstheme="majorBidi"/>
          <w:lang w:val="ru-RU"/>
        </w:rPr>
      </w:pPr>
      <w:r w:rsidRPr="00DC77C8">
        <w:rPr>
          <w:rFonts w:asciiTheme="majorBidi" w:hAnsiTheme="majorBidi"/>
          <w:lang w:val="ru-RU"/>
        </w:rPr>
        <w:t>Проект включал мероприятия по улучшению координации и сотрудничества между заинтересованными сторонами, соответствующими энергетическими органами и национальным органом по озону (НОО) посредством укрепления потенциала ключевого персонала и заинтересованных сторон для обеспечения постоянного учета хладагента в программе маркировки, руководства разработкой подхода к пересмотру типов хладагентов и ПГП, а также понимания регуляторных проблем, связанных с информацией о маркировке хладагентов с низким ПГП; повышению осведомленности о программе маркировки с акцентом на увеличение спроса на кондиционеры и холодильники, работающие на хладагентах с низким или нулевым ПГП, среди всех маркированных энергоэффективных продуктов; а также исследование поведения потребителей для оценки воздействия проекта.</w:t>
      </w:r>
    </w:p>
    <w:p w14:paraId="6134C4A4" w14:textId="77777777" w:rsidR="00DC77C8" w:rsidRPr="00DC77C8" w:rsidRDefault="00DC77C8" w:rsidP="00DC77C8">
      <w:pPr>
        <w:pStyle w:val="Heading1"/>
        <w:rPr>
          <w:rFonts w:asciiTheme="majorBidi" w:eastAsia="Times New Roman" w:hAnsiTheme="majorBidi" w:cstheme="majorBidi"/>
          <w:lang w:val="ru-RU"/>
        </w:rPr>
      </w:pPr>
      <w:r w:rsidRPr="00DC77C8">
        <w:rPr>
          <w:rFonts w:asciiTheme="majorBidi" w:hAnsiTheme="majorBidi"/>
          <w:lang w:val="ru-RU"/>
        </w:rPr>
        <w:t xml:space="preserve">По состоянию на апрель 2026 года были завершены следующие мероприятия: учебные/информационные сессии для импортеров, сотрудников таможенных органов, энергетических компаний, проектировщиков зданий, застройщиков и строительных предприятий; доработка стандартных операционных процедур (СОП) и разработка положения о приоритете </w:t>
      </w:r>
      <w:r w:rsidRPr="00DC77C8">
        <w:rPr>
          <w:rFonts w:asciiTheme="majorBidi" w:hAnsiTheme="majorBidi"/>
          <w:lang w:val="ru-RU"/>
        </w:rPr>
        <w:lastRenderedPageBreak/>
        <w:t xml:space="preserve">продукции, соответствующей стандартам программы «Хакатари», при государственных закупках, которая будет завершена в июне 2026 года; а также разработка информационных материалов для конечных пользователей, направленных на информирование и оценку воздействия, которые окончательно будут распространены в июне 2026 года, и опрос в рамках исследования поведения потребителей, доклад по которому дорабатывается к июню 2026 года. </w:t>
      </w:r>
    </w:p>
    <w:p w14:paraId="4068A457" w14:textId="77777777" w:rsidR="00DC77C8" w:rsidRPr="00DC77C8" w:rsidRDefault="00DC77C8" w:rsidP="00DC77C8">
      <w:pPr>
        <w:pStyle w:val="Heading1"/>
        <w:rPr>
          <w:rFonts w:asciiTheme="majorBidi" w:hAnsiTheme="majorBidi" w:cstheme="majorBidi"/>
          <w:lang w:val="ru-RU"/>
        </w:rPr>
      </w:pPr>
      <w:r w:rsidRPr="00DC77C8">
        <w:rPr>
          <w:rFonts w:asciiTheme="majorBidi" w:hAnsiTheme="majorBidi"/>
          <w:lang w:val="ru-RU"/>
        </w:rPr>
        <w:t>Из 100 000 долл. США, утвержденных для этого проекта, было израсходовано 49 560 долл. США (49,6 процента). Остаток обязательств в размере 50 440 долл. США будет израсходован до 30 июня 2026 года. В таблице 9 приведены обновленные данные о мероприятиях, осуществленных после представления предыдущего доклада о ходе работы.</w:t>
      </w:r>
    </w:p>
    <w:p w14:paraId="09757281" w14:textId="77777777" w:rsidR="00DC77C8" w:rsidRPr="00DC77C8" w:rsidRDefault="00DC77C8" w:rsidP="00DC77C8">
      <w:pPr>
        <w:keepNext/>
        <w:rPr>
          <w:rFonts w:asciiTheme="majorBidi" w:hAnsiTheme="majorBidi" w:cstheme="majorBidi"/>
          <w:b/>
          <w:bCs/>
          <w:lang w:val="ru-RU"/>
        </w:rPr>
      </w:pPr>
      <w:r w:rsidRPr="00DC77C8">
        <w:rPr>
          <w:rFonts w:asciiTheme="majorBidi" w:hAnsiTheme="majorBidi"/>
          <w:b/>
          <w:bCs/>
          <w:lang w:val="ru-RU"/>
        </w:rPr>
        <w:t>Таблица 9. Обновленный план работ по реализации мероприятий по поддержанию энергоэффективности в секторе обслуживания холодильного оборудования на Мальдивских Островах</w:t>
      </w:r>
    </w:p>
    <w:tbl>
      <w:tblPr>
        <w:tblStyle w:val="TableGrid"/>
        <w:tblW w:w="5000" w:type="pct"/>
        <w:tblLayout w:type="fixed"/>
        <w:tblLook w:val="04A0" w:firstRow="1" w:lastRow="0" w:firstColumn="1" w:lastColumn="0" w:noHBand="0" w:noVBand="1"/>
      </w:tblPr>
      <w:tblGrid>
        <w:gridCol w:w="2066"/>
        <w:gridCol w:w="1616"/>
        <w:gridCol w:w="1133"/>
        <w:gridCol w:w="3281"/>
        <w:gridCol w:w="1344"/>
      </w:tblGrid>
      <w:tr w:rsidR="00DC77C8" w:rsidRPr="0032584F" w14:paraId="08056A35" w14:textId="77777777" w:rsidTr="001439F4">
        <w:trPr>
          <w:trHeight w:val="323"/>
          <w:tblHeader/>
        </w:trPr>
        <w:tc>
          <w:tcPr>
            <w:tcW w:w="1094" w:type="pct"/>
            <w:hideMark/>
          </w:tcPr>
          <w:p w14:paraId="79B66A9E" w14:textId="77777777" w:rsidR="00DC77C8" w:rsidRPr="00083F22" w:rsidRDefault="00DC77C8" w:rsidP="00956446">
            <w:pPr>
              <w:jc w:val="left"/>
              <w:rPr>
                <w:rFonts w:asciiTheme="majorBidi" w:hAnsiTheme="majorBidi" w:cstheme="majorBidi"/>
                <w:b/>
                <w:sz w:val="20"/>
                <w:szCs w:val="20"/>
              </w:rPr>
            </w:pPr>
            <w:proofErr w:type="spellStart"/>
            <w:r>
              <w:rPr>
                <w:rFonts w:asciiTheme="majorBidi" w:hAnsiTheme="majorBidi"/>
                <w:b/>
                <w:sz w:val="20"/>
                <w:szCs w:val="20"/>
              </w:rPr>
              <w:t>Мероприятие</w:t>
            </w:r>
            <w:proofErr w:type="spellEnd"/>
          </w:p>
        </w:tc>
        <w:tc>
          <w:tcPr>
            <w:tcW w:w="856" w:type="pct"/>
            <w:hideMark/>
          </w:tcPr>
          <w:p w14:paraId="66253299" w14:textId="77777777" w:rsidR="00DC77C8" w:rsidRPr="00083F22" w:rsidRDefault="00DC77C8" w:rsidP="00956446">
            <w:pPr>
              <w:jc w:val="center"/>
              <w:rPr>
                <w:rFonts w:asciiTheme="majorBidi" w:hAnsiTheme="majorBidi" w:cstheme="majorBidi"/>
                <w:b/>
                <w:sz w:val="20"/>
                <w:szCs w:val="20"/>
              </w:rPr>
            </w:pPr>
            <w:proofErr w:type="spellStart"/>
            <w:r>
              <w:rPr>
                <w:rFonts w:asciiTheme="majorBidi" w:hAnsiTheme="majorBidi"/>
                <w:b/>
                <w:sz w:val="20"/>
                <w:szCs w:val="20"/>
              </w:rPr>
              <w:t>Результат</w:t>
            </w:r>
            <w:proofErr w:type="spellEnd"/>
            <w:r>
              <w:rPr>
                <w:rFonts w:asciiTheme="majorBidi" w:hAnsiTheme="majorBidi"/>
                <w:b/>
                <w:sz w:val="20"/>
                <w:szCs w:val="20"/>
              </w:rPr>
              <w:t>/</w:t>
            </w:r>
            <w:proofErr w:type="spellStart"/>
            <w:r>
              <w:rPr>
                <w:rFonts w:asciiTheme="majorBidi" w:hAnsiTheme="majorBidi"/>
                <w:b/>
                <w:sz w:val="20"/>
                <w:szCs w:val="20"/>
              </w:rPr>
              <w:t>цель</w:t>
            </w:r>
            <w:proofErr w:type="spellEnd"/>
          </w:p>
        </w:tc>
        <w:tc>
          <w:tcPr>
            <w:tcW w:w="600" w:type="pct"/>
            <w:hideMark/>
          </w:tcPr>
          <w:p w14:paraId="3C12F385" w14:textId="77777777" w:rsidR="00DC77C8" w:rsidRPr="00083F22" w:rsidRDefault="00DC77C8" w:rsidP="00956446">
            <w:pPr>
              <w:jc w:val="center"/>
              <w:rPr>
                <w:rFonts w:asciiTheme="majorBidi" w:hAnsiTheme="majorBidi" w:cstheme="majorBidi"/>
                <w:b/>
                <w:sz w:val="20"/>
                <w:szCs w:val="20"/>
              </w:rPr>
            </w:pPr>
            <w:proofErr w:type="spellStart"/>
            <w:r>
              <w:rPr>
                <w:rFonts w:asciiTheme="majorBidi" w:hAnsiTheme="majorBidi"/>
                <w:b/>
                <w:sz w:val="20"/>
                <w:szCs w:val="20"/>
              </w:rPr>
              <w:t>Утвержденные</w:t>
            </w:r>
            <w:proofErr w:type="spellEnd"/>
            <w:r>
              <w:rPr>
                <w:rFonts w:asciiTheme="majorBidi" w:hAnsiTheme="majorBidi"/>
                <w:b/>
                <w:sz w:val="20"/>
                <w:szCs w:val="20"/>
              </w:rPr>
              <w:t xml:space="preserve"> </w:t>
            </w:r>
            <w:proofErr w:type="spellStart"/>
            <w:r>
              <w:rPr>
                <w:rFonts w:asciiTheme="majorBidi" w:hAnsiTheme="majorBidi"/>
                <w:b/>
                <w:sz w:val="20"/>
                <w:szCs w:val="20"/>
              </w:rPr>
              <w:t>средства</w:t>
            </w:r>
            <w:proofErr w:type="spellEnd"/>
          </w:p>
          <w:p w14:paraId="3E150A49" w14:textId="77777777" w:rsidR="00DC77C8" w:rsidRPr="00083F22" w:rsidRDefault="00DC77C8" w:rsidP="00956446">
            <w:pPr>
              <w:jc w:val="center"/>
              <w:rPr>
                <w:rFonts w:asciiTheme="majorBidi" w:hAnsiTheme="majorBidi" w:cstheme="majorBidi"/>
                <w:b/>
                <w:sz w:val="20"/>
                <w:szCs w:val="20"/>
              </w:rPr>
            </w:pPr>
            <w:r>
              <w:rPr>
                <w:rFonts w:asciiTheme="majorBidi" w:hAnsiTheme="majorBidi"/>
                <w:b/>
                <w:sz w:val="20"/>
                <w:szCs w:val="20"/>
              </w:rPr>
              <w:t>(</w:t>
            </w:r>
            <w:proofErr w:type="spellStart"/>
            <w:r>
              <w:rPr>
                <w:rFonts w:asciiTheme="majorBidi" w:hAnsiTheme="majorBidi"/>
                <w:b/>
                <w:sz w:val="20"/>
                <w:szCs w:val="20"/>
              </w:rPr>
              <w:t>долл</w:t>
            </w:r>
            <w:proofErr w:type="spellEnd"/>
            <w:r>
              <w:rPr>
                <w:rFonts w:asciiTheme="majorBidi" w:hAnsiTheme="majorBidi"/>
                <w:b/>
                <w:sz w:val="20"/>
                <w:szCs w:val="20"/>
              </w:rPr>
              <w:t>. США)</w:t>
            </w:r>
          </w:p>
        </w:tc>
        <w:tc>
          <w:tcPr>
            <w:tcW w:w="1738" w:type="pct"/>
          </w:tcPr>
          <w:p w14:paraId="48386B9C" w14:textId="77777777" w:rsidR="00DC77C8" w:rsidRPr="00083F22" w:rsidRDefault="00DC77C8" w:rsidP="00956446">
            <w:pPr>
              <w:jc w:val="center"/>
              <w:rPr>
                <w:rFonts w:asciiTheme="majorBidi" w:hAnsiTheme="majorBidi" w:cstheme="majorBidi"/>
                <w:b/>
                <w:sz w:val="20"/>
                <w:szCs w:val="20"/>
              </w:rPr>
            </w:pPr>
            <w:proofErr w:type="spellStart"/>
            <w:r>
              <w:rPr>
                <w:rFonts w:asciiTheme="majorBidi" w:hAnsiTheme="majorBidi"/>
                <w:b/>
                <w:sz w:val="20"/>
                <w:szCs w:val="20"/>
              </w:rPr>
              <w:t>Статус</w:t>
            </w:r>
            <w:proofErr w:type="spellEnd"/>
          </w:p>
        </w:tc>
        <w:tc>
          <w:tcPr>
            <w:tcW w:w="712" w:type="pct"/>
          </w:tcPr>
          <w:p w14:paraId="37851863" w14:textId="77777777" w:rsidR="00DC77C8" w:rsidRPr="00083F22" w:rsidRDefault="00DC77C8" w:rsidP="00956446">
            <w:pPr>
              <w:jc w:val="center"/>
              <w:rPr>
                <w:rFonts w:asciiTheme="majorBidi" w:hAnsiTheme="majorBidi" w:cstheme="majorBidi"/>
                <w:b/>
                <w:sz w:val="20"/>
                <w:szCs w:val="20"/>
              </w:rPr>
            </w:pPr>
            <w:proofErr w:type="spellStart"/>
            <w:r>
              <w:rPr>
                <w:rFonts w:asciiTheme="majorBidi" w:hAnsiTheme="majorBidi"/>
                <w:b/>
                <w:sz w:val="20"/>
                <w:szCs w:val="20"/>
              </w:rPr>
              <w:t>Ожидаемая</w:t>
            </w:r>
            <w:proofErr w:type="spellEnd"/>
            <w:r>
              <w:rPr>
                <w:rFonts w:asciiTheme="majorBidi" w:hAnsiTheme="majorBidi"/>
                <w:b/>
                <w:sz w:val="20"/>
                <w:szCs w:val="20"/>
              </w:rPr>
              <w:t xml:space="preserve"> </w:t>
            </w:r>
            <w:proofErr w:type="spellStart"/>
            <w:r>
              <w:rPr>
                <w:rFonts w:asciiTheme="majorBidi" w:hAnsiTheme="majorBidi"/>
                <w:b/>
                <w:sz w:val="20"/>
                <w:szCs w:val="20"/>
              </w:rPr>
              <w:t>дата</w:t>
            </w:r>
            <w:proofErr w:type="spellEnd"/>
            <w:r>
              <w:rPr>
                <w:rFonts w:asciiTheme="majorBidi" w:hAnsiTheme="majorBidi"/>
                <w:b/>
                <w:sz w:val="20"/>
                <w:szCs w:val="20"/>
              </w:rPr>
              <w:t xml:space="preserve"> </w:t>
            </w:r>
            <w:proofErr w:type="spellStart"/>
            <w:r>
              <w:rPr>
                <w:rFonts w:asciiTheme="majorBidi" w:hAnsiTheme="majorBidi"/>
                <w:b/>
                <w:sz w:val="20"/>
                <w:szCs w:val="20"/>
              </w:rPr>
              <w:t>завершения</w:t>
            </w:r>
            <w:proofErr w:type="spellEnd"/>
          </w:p>
        </w:tc>
      </w:tr>
      <w:tr w:rsidR="00DC77C8" w:rsidRPr="007626F4" w14:paraId="6135601E" w14:textId="77777777" w:rsidTr="00956446">
        <w:tc>
          <w:tcPr>
            <w:tcW w:w="5000" w:type="pct"/>
            <w:gridSpan w:val="5"/>
          </w:tcPr>
          <w:p w14:paraId="52C8175E" w14:textId="77777777" w:rsidR="00DC77C8" w:rsidRPr="00DC77C8" w:rsidRDefault="00DC77C8" w:rsidP="00956446">
            <w:pPr>
              <w:jc w:val="left"/>
              <w:rPr>
                <w:rFonts w:asciiTheme="majorBidi" w:hAnsiTheme="majorBidi" w:cstheme="majorBidi"/>
                <w:b/>
                <w:sz w:val="20"/>
                <w:szCs w:val="20"/>
                <w:lang w:val="ru-RU"/>
              </w:rPr>
            </w:pPr>
            <w:r w:rsidRPr="00DC77C8">
              <w:rPr>
                <w:rFonts w:asciiTheme="majorBidi" w:hAnsiTheme="majorBidi"/>
                <w:b/>
                <w:sz w:val="20"/>
                <w:szCs w:val="20"/>
                <w:lang w:val="ru-RU"/>
              </w:rPr>
              <w:t>Наращивание потенциала ключевых сотрудников и заинтересованных сторон</w:t>
            </w:r>
          </w:p>
        </w:tc>
      </w:tr>
      <w:tr w:rsidR="00DC77C8" w:rsidRPr="0032584F" w14:paraId="1D419683" w14:textId="77777777" w:rsidTr="001439F4">
        <w:tc>
          <w:tcPr>
            <w:tcW w:w="1094" w:type="pct"/>
            <w:hideMark/>
          </w:tcPr>
          <w:p w14:paraId="57B5391C" w14:textId="77777777" w:rsidR="00DC77C8" w:rsidRPr="00DC77C8" w:rsidRDefault="00DC77C8" w:rsidP="00956446">
            <w:pPr>
              <w:jc w:val="left"/>
              <w:rPr>
                <w:rFonts w:asciiTheme="majorBidi" w:hAnsiTheme="majorBidi" w:cstheme="majorBidi"/>
                <w:bCs/>
                <w:sz w:val="20"/>
                <w:szCs w:val="20"/>
                <w:lang w:val="ru-RU"/>
              </w:rPr>
            </w:pPr>
            <w:r w:rsidRPr="00DC77C8">
              <w:rPr>
                <w:rFonts w:asciiTheme="majorBidi" w:hAnsiTheme="majorBidi"/>
                <w:bCs/>
                <w:sz w:val="20"/>
                <w:szCs w:val="20"/>
                <w:lang w:val="ru-RU"/>
              </w:rPr>
              <w:t>Координация и сотрудничество с соответствующими учреждениями посредством учебной подготовки по наращиванию потенциала</w:t>
            </w:r>
          </w:p>
        </w:tc>
        <w:tc>
          <w:tcPr>
            <w:tcW w:w="856" w:type="pct"/>
          </w:tcPr>
          <w:p w14:paraId="5E5CDBAF" w14:textId="77777777" w:rsidR="00DC77C8" w:rsidRPr="00DC77C8" w:rsidRDefault="00DC77C8" w:rsidP="00956446">
            <w:pPr>
              <w:jc w:val="left"/>
              <w:rPr>
                <w:rFonts w:asciiTheme="majorBidi" w:hAnsiTheme="majorBidi" w:cstheme="majorBidi"/>
                <w:bCs/>
                <w:sz w:val="20"/>
                <w:szCs w:val="20"/>
                <w:lang w:val="ru-RU"/>
              </w:rPr>
            </w:pPr>
            <w:r w:rsidRPr="00DC77C8">
              <w:rPr>
                <w:rFonts w:asciiTheme="majorBidi" w:hAnsiTheme="majorBidi"/>
                <w:bCs/>
                <w:sz w:val="20"/>
                <w:szCs w:val="20"/>
                <w:lang w:val="ru-RU"/>
              </w:rPr>
              <w:t xml:space="preserve">Учебная поездка, доклад и рекомендации </w:t>
            </w:r>
          </w:p>
        </w:tc>
        <w:tc>
          <w:tcPr>
            <w:tcW w:w="600" w:type="pct"/>
            <w:hideMark/>
          </w:tcPr>
          <w:p w14:paraId="2B64B3B9" w14:textId="77777777" w:rsidR="00DC77C8" w:rsidRPr="00083F22" w:rsidRDefault="00DC77C8" w:rsidP="00956446">
            <w:pPr>
              <w:jc w:val="right"/>
              <w:rPr>
                <w:rFonts w:asciiTheme="majorBidi" w:hAnsiTheme="majorBidi" w:cstheme="majorBidi"/>
                <w:bCs/>
                <w:sz w:val="20"/>
                <w:szCs w:val="20"/>
              </w:rPr>
            </w:pPr>
            <w:r>
              <w:rPr>
                <w:rFonts w:asciiTheme="majorBidi" w:hAnsiTheme="majorBidi"/>
                <w:bCs/>
                <w:sz w:val="20"/>
                <w:szCs w:val="20"/>
              </w:rPr>
              <w:t>35 000</w:t>
            </w:r>
          </w:p>
        </w:tc>
        <w:tc>
          <w:tcPr>
            <w:tcW w:w="1738" w:type="pct"/>
          </w:tcPr>
          <w:p w14:paraId="514F904E" w14:textId="77777777" w:rsidR="00DC77C8" w:rsidRPr="00DC77C8" w:rsidRDefault="00DC77C8" w:rsidP="00956446">
            <w:pPr>
              <w:pStyle w:val="Default"/>
              <w:rPr>
                <w:rFonts w:asciiTheme="majorBidi" w:hAnsiTheme="majorBidi" w:cstheme="majorBidi"/>
                <w:bCs/>
                <w:sz w:val="20"/>
                <w:szCs w:val="20"/>
                <w:lang w:val="ru-RU"/>
              </w:rPr>
            </w:pPr>
            <w:r w:rsidRPr="00DC77C8">
              <w:rPr>
                <w:rFonts w:asciiTheme="majorBidi" w:hAnsiTheme="majorBidi"/>
                <w:bCs/>
                <w:sz w:val="20"/>
                <w:szCs w:val="20"/>
                <w:lang w:val="ru-RU"/>
              </w:rPr>
              <w:t>В 2025 году НОО организовал учебную поездку в Малайзию, в рамках которой состоялись визиты в Департамент окружающей среды и Комиссию по энергетике при Министерстве энергетического перехода и преобразования водных ресурсов. Также были организованы поездки на объекты: в лабораторию испытаний энергоэффективности Института стандартов и промышленных исследований Малайзии (</w:t>
            </w:r>
            <w:r>
              <w:rPr>
                <w:rFonts w:asciiTheme="majorBidi" w:hAnsiTheme="majorBidi"/>
                <w:bCs/>
                <w:sz w:val="20"/>
                <w:szCs w:val="20"/>
              </w:rPr>
              <w:t>SIRIM</w:t>
            </w:r>
            <w:r w:rsidRPr="00DC77C8">
              <w:rPr>
                <w:rFonts w:asciiTheme="majorBidi" w:hAnsiTheme="majorBidi"/>
                <w:bCs/>
                <w:sz w:val="20"/>
                <w:szCs w:val="20"/>
                <w:lang w:val="ru-RU"/>
              </w:rPr>
              <w:t>) и в компанию «</w:t>
            </w:r>
            <w:r>
              <w:rPr>
                <w:rFonts w:asciiTheme="majorBidi" w:hAnsiTheme="majorBidi"/>
                <w:bCs/>
                <w:sz w:val="20"/>
                <w:szCs w:val="20"/>
              </w:rPr>
              <w:t>Iwatani</w:t>
            </w:r>
            <w:r w:rsidRPr="00DC77C8">
              <w:rPr>
                <w:rFonts w:asciiTheme="majorBidi" w:hAnsiTheme="majorBidi"/>
                <w:bCs/>
                <w:sz w:val="20"/>
                <w:szCs w:val="20"/>
                <w:lang w:val="ru-RU"/>
              </w:rPr>
              <w:t xml:space="preserve"> </w:t>
            </w:r>
            <w:r>
              <w:rPr>
                <w:rFonts w:asciiTheme="majorBidi" w:hAnsiTheme="majorBidi"/>
                <w:bCs/>
                <w:sz w:val="20"/>
                <w:szCs w:val="20"/>
              </w:rPr>
              <w:t>Malaysia</w:t>
            </w:r>
            <w:r w:rsidRPr="00DC77C8">
              <w:rPr>
                <w:rFonts w:asciiTheme="majorBidi" w:hAnsiTheme="majorBidi"/>
                <w:bCs/>
                <w:sz w:val="20"/>
                <w:szCs w:val="20"/>
                <w:lang w:val="ru-RU"/>
              </w:rPr>
              <w:t xml:space="preserve"> </w:t>
            </w:r>
            <w:proofErr w:type="spellStart"/>
            <w:r>
              <w:rPr>
                <w:rFonts w:asciiTheme="majorBidi" w:hAnsiTheme="majorBidi"/>
                <w:bCs/>
                <w:sz w:val="20"/>
                <w:szCs w:val="20"/>
              </w:rPr>
              <w:t>Sdn</w:t>
            </w:r>
            <w:proofErr w:type="spellEnd"/>
            <w:r w:rsidRPr="00DC77C8">
              <w:rPr>
                <w:rFonts w:asciiTheme="majorBidi" w:hAnsiTheme="majorBidi"/>
                <w:bCs/>
                <w:sz w:val="20"/>
                <w:szCs w:val="20"/>
                <w:lang w:val="ru-RU"/>
              </w:rPr>
              <w:t xml:space="preserve">. </w:t>
            </w:r>
            <w:proofErr w:type="spellStart"/>
            <w:r>
              <w:rPr>
                <w:rFonts w:asciiTheme="majorBidi" w:hAnsiTheme="majorBidi"/>
                <w:bCs/>
                <w:sz w:val="20"/>
                <w:szCs w:val="20"/>
              </w:rPr>
              <w:t>Bhd</w:t>
            </w:r>
            <w:proofErr w:type="spellEnd"/>
            <w:r w:rsidRPr="00DC77C8">
              <w:rPr>
                <w:rFonts w:asciiTheme="majorBidi" w:hAnsiTheme="majorBidi"/>
                <w:bCs/>
                <w:sz w:val="20"/>
                <w:szCs w:val="20"/>
                <w:lang w:val="ru-RU"/>
              </w:rPr>
              <w:t xml:space="preserve">.» </w:t>
            </w:r>
            <w:r w:rsidRPr="00DC77C8">
              <w:rPr>
                <w:rFonts w:asciiTheme="majorBidi" w:hAnsiTheme="majorBidi"/>
                <w:sz w:val="20"/>
                <w:szCs w:val="20"/>
                <w:lang w:val="ru-RU"/>
              </w:rPr>
              <w:t>Ожидается, что по результатам учебной поездки в июне 2026 года будут окончательно доработаны пересмотренные СОП, включая новый раздел по проверочным испытаниям, а также разработаны/утверждены положения о приоритете продукции, соответствующей стандартам программы «Хакатари», при государственных закупках.</w:t>
            </w:r>
          </w:p>
        </w:tc>
        <w:tc>
          <w:tcPr>
            <w:tcW w:w="712" w:type="pct"/>
          </w:tcPr>
          <w:p w14:paraId="745FE0D7" w14:textId="77777777" w:rsidR="00DC77C8" w:rsidRPr="00083F22" w:rsidRDefault="00DC77C8" w:rsidP="00956446">
            <w:pPr>
              <w:jc w:val="right"/>
              <w:rPr>
                <w:rFonts w:asciiTheme="majorBidi" w:hAnsiTheme="majorBidi" w:cstheme="majorBidi"/>
                <w:bCs/>
                <w:sz w:val="20"/>
                <w:szCs w:val="20"/>
              </w:rPr>
            </w:pPr>
            <w:proofErr w:type="spellStart"/>
            <w:r>
              <w:rPr>
                <w:rFonts w:asciiTheme="majorBidi" w:hAnsiTheme="majorBidi"/>
                <w:bCs/>
                <w:sz w:val="20"/>
                <w:szCs w:val="20"/>
              </w:rPr>
              <w:t>Июнь</w:t>
            </w:r>
            <w:proofErr w:type="spellEnd"/>
            <w:r>
              <w:rPr>
                <w:rFonts w:asciiTheme="majorBidi" w:hAnsiTheme="majorBidi"/>
                <w:bCs/>
                <w:sz w:val="20"/>
                <w:szCs w:val="20"/>
              </w:rPr>
              <w:t xml:space="preserve"> 2026 г.</w:t>
            </w:r>
          </w:p>
        </w:tc>
      </w:tr>
      <w:tr w:rsidR="00DC77C8" w:rsidRPr="0032584F" w14:paraId="2D12F791" w14:textId="77777777" w:rsidTr="001439F4">
        <w:trPr>
          <w:trHeight w:val="1574"/>
        </w:trPr>
        <w:tc>
          <w:tcPr>
            <w:tcW w:w="1094" w:type="pct"/>
            <w:hideMark/>
          </w:tcPr>
          <w:p w14:paraId="7837E38C" w14:textId="77777777" w:rsidR="00DC77C8" w:rsidRPr="00DC77C8" w:rsidRDefault="00DC77C8" w:rsidP="00956446">
            <w:pPr>
              <w:jc w:val="left"/>
              <w:rPr>
                <w:rFonts w:asciiTheme="majorBidi" w:hAnsiTheme="majorBidi" w:cstheme="majorBidi"/>
                <w:bCs/>
                <w:sz w:val="20"/>
                <w:szCs w:val="20"/>
                <w:lang w:val="ru-RU"/>
              </w:rPr>
            </w:pPr>
            <w:r w:rsidRPr="00DC77C8">
              <w:rPr>
                <w:rFonts w:asciiTheme="majorBidi" w:hAnsiTheme="majorBidi"/>
                <w:bCs/>
                <w:sz w:val="20"/>
                <w:szCs w:val="20"/>
                <w:lang w:val="ru-RU"/>
              </w:rPr>
              <w:t xml:space="preserve">Учебные/информационные сессии для импортеров, сотрудников таможенных органов, энергетических компаний, проектировщиков зданий, </w:t>
            </w:r>
            <w:r w:rsidRPr="00DC77C8">
              <w:rPr>
                <w:rFonts w:asciiTheme="majorBidi" w:hAnsiTheme="majorBidi"/>
                <w:bCs/>
                <w:sz w:val="20"/>
                <w:szCs w:val="20"/>
                <w:lang w:val="ru-RU"/>
              </w:rPr>
              <w:lastRenderedPageBreak/>
              <w:t>застройщиков и строительных предприятий</w:t>
            </w:r>
          </w:p>
        </w:tc>
        <w:tc>
          <w:tcPr>
            <w:tcW w:w="856" w:type="pct"/>
          </w:tcPr>
          <w:p w14:paraId="13216866" w14:textId="77777777" w:rsidR="00DC77C8" w:rsidRPr="00DC77C8" w:rsidRDefault="00DC77C8" w:rsidP="00956446">
            <w:pPr>
              <w:jc w:val="left"/>
              <w:rPr>
                <w:rFonts w:asciiTheme="majorBidi" w:hAnsiTheme="majorBidi" w:cstheme="majorBidi"/>
                <w:bCs/>
                <w:sz w:val="20"/>
                <w:szCs w:val="20"/>
                <w:lang w:val="ru-RU"/>
              </w:rPr>
            </w:pPr>
            <w:r w:rsidRPr="00DC77C8">
              <w:rPr>
                <w:rFonts w:asciiTheme="majorBidi" w:hAnsiTheme="majorBidi"/>
                <w:sz w:val="20"/>
                <w:szCs w:val="20"/>
                <w:lang w:val="ru-RU"/>
              </w:rPr>
              <w:lastRenderedPageBreak/>
              <w:t>Пять семинаров/информационных занятий для 140 участников</w:t>
            </w:r>
          </w:p>
        </w:tc>
        <w:tc>
          <w:tcPr>
            <w:tcW w:w="600" w:type="pct"/>
            <w:hideMark/>
          </w:tcPr>
          <w:p w14:paraId="03AED252" w14:textId="77777777" w:rsidR="00DC77C8" w:rsidRPr="00083F22" w:rsidRDefault="00DC77C8" w:rsidP="00956446">
            <w:pPr>
              <w:jc w:val="right"/>
              <w:rPr>
                <w:rFonts w:asciiTheme="majorBidi" w:hAnsiTheme="majorBidi" w:cstheme="majorBidi"/>
                <w:bCs/>
                <w:sz w:val="20"/>
                <w:szCs w:val="20"/>
              </w:rPr>
            </w:pPr>
            <w:r>
              <w:rPr>
                <w:rFonts w:asciiTheme="majorBidi" w:hAnsiTheme="majorBidi"/>
                <w:bCs/>
                <w:sz w:val="20"/>
                <w:szCs w:val="20"/>
              </w:rPr>
              <w:t>13 000</w:t>
            </w:r>
          </w:p>
        </w:tc>
        <w:tc>
          <w:tcPr>
            <w:tcW w:w="1738" w:type="pct"/>
          </w:tcPr>
          <w:p w14:paraId="64C74F48" w14:textId="77777777" w:rsidR="00DC77C8" w:rsidRPr="00DC77C8" w:rsidRDefault="00DC77C8" w:rsidP="00956446">
            <w:pPr>
              <w:pStyle w:val="Default"/>
              <w:rPr>
                <w:rFonts w:asciiTheme="majorBidi" w:hAnsiTheme="majorBidi" w:cstheme="majorBidi"/>
                <w:bCs/>
                <w:sz w:val="20"/>
                <w:szCs w:val="20"/>
                <w:lang w:val="ru-RU"/>
              </w:rPr>
            </w:pPr>
            <w:r w:rsidRPr="00DC77C8">
              <w:rPr>
                <w:bCs/>
                <w:sz w:val="20"/>
                <w:szCs w:val="20"/>
                <w:lang w:val="ru-RU"/>
              </w:rPr>
              <w:t xml:space="preserve">Было проведено два учебных семинара для импортеров, два семинара для сотрудников таможенных и торговых органов, два информационно-просветительских мероприятия и одно информационное мероприятие, в которых приняли участие в общей сложности 142 </w:t>
            </w:r>
            <w:r w:rsidRPr="00DC77C8">
              <w:rPr>
                <w:bCs/>
                <w:sz w:val="20"/>
                <w:szCs w:val="20"/>
                <w:lang w:val="ru-RU"/>
              </w:rPr>
              <w:lastRenderedPageBreak/>
              <w:t>человека</w:t>
            </w:r>
            <w:r w:rsidRPr="00083F22">
              <w:rPr>
                <w:bCs/>
                <w:sz w:val="20"/>
                <w:szCs w:val="20"/>
                <w:vertAlign w:val="superscript"/>
                <w:lang w:val="en-GB"/>
              </w:rPr>
              <w:footnoteReference w:id="21"/>
            </w:r>
            <w:r w:rsidRPr="00DC77C8">
              <w:rPr>
                <w:rFonts w:asciiTheme="majorBidi" w:hAnsiTheme="majorBidi"/>
                <w:bCs/>
                <w:sz w:val="20"/>
                <w:szCs w:val="20"/>
                <w:lang w:val="ru-RU"/>
              </w:rPr>
              <w:t xml:space="preserve"> (в том числе 78 женщин).</w:t>
            </w:r>
          </w:p>
        </w:tc>
        <w:tc>
          <w:tcPr>
            <w:tcW w:w="712" w:type="pct"/>
          </w:tcPr>
          <w:p w14:paraId="4D395F89" w14:textId="77777777" w:rsidR="00DC77C8" w:rsidRPr="00083F22" w:rsidRDefault="00DC77C8" w:rsidP="00956446">
            <w:pPr>
              <w:jc w:val="right"/>
              <w:rPr>
                <w:rFonts w:asciiTheme="majorBidi" w:hAnsiTheme="majorBidi" w:cstheme="majorBidi"/>
                <w:bCs/>
                <w:sz w:val="20"/>
                <w:szCs w:val="20"/>
              </w:rPr>
            </w:pPr>
            <w:proofErr w:type="spellStart"/>
            <w:r>
              <w:rPr>
                <w:rFonts w:asciiTheme="majorBidi" w:hAnsiTheme="majorBidi"/>
                <w:bCs/>
                <w:sz w:val="20"/>
                <w:szCs w:val="20"/>
              </w:rPr>
              <w:lastRenderedPageBreak/>
              <w:t>Завершено</w:t>
            </w:r>
            <w:proofErr w:type="spellEnd"/>
          </w:p>
        </w:tc>
      </w:tr>
      <w:tr w:rsidR="00DC77C8" w:rsidRPr="007626F4" w14:paraId="446BDDB2" w14:textId="77777777" w:rsidTr="00956446">
        <w:trPr>
          <w:trHeight w:val="189"/>
        </w:trPr>
        <w:tc>
          <w:tcPr>
            <w:tcW w:w="5000" w:type="pct"/>
            <w:gridSpan w:val="5"/>
          </w:tcPr>
          <w:p w14:paraId="4BB045A0" w14:textId="77777777" w:rsidR="00DC77C8" w:rsidRPr="00DC77C8" w:rsidRDefault="00DC77C8" w:rsidP="00956446">
            <w:pPr>
              <w:jc w:val="left"/>
              <w:rPr>
                <w:rFonts w:asciiTheme="majorBidi" w:hAnsiTheme="majorBidi" w:cstheme="majorBidi"/>
                <w:b/>
                <w:sz w:val="20"/>
                <w:szCs w:val="20"/>
                <w:lang w:val="ru-RU"/>
              </w:rPr>
            </w:pPr>
            <w:bookmarkStart w:id="2" w:name="_Hlk115084759"/>
            <w:r w:rsidRPr="00DC77C8">
              <w:rPr>
                <w:rFonts w:asciiTheme="majorBidi" w:hAnsiTheme="majorBidi"/>
                <w:b/>
                <w:sz w:val="20"/>
                <w:szCs w:val="20"/>
                <w:lang w:val="ru-RU"/>
              </w:rPr>
              <w:t>Информационно-просветительская деятельность и оценка ее воздействия</w:t>
            </w:r>
          </w:p>
        </w:tc>
        <w:bookmarkEnd w:id="2"/>
      </w:tr>
      <w:tr w:rsidR="00DC77C8" w:rsidRPr="0032584F" w14:paraId="29DB5C64" w14:textId="77777777" w:rsidTr="001439F4">
        <w:trPr>
          <w:trHeight w:val="305"/>
        </w:trPr>
        <w:tc>
          <w:tcPr>
            <w:tcW w:w="1094" w:type="pct"/>
            <w:hideMark/>
          </w:tcPr>
          <w:p w14:paraId="7924D5F2" w14:textId="77777777" w:rsidR="00DC77C8" w:rsidRPr="00DC77C8" w:rsidRDefault="00DC77C8" w:rsidP="00956446">
            <w:pPr>
              <w:jc w:val="left"/>
              <w:rPr>
                <w:rFonts w:asciiTheme="majorBidi" w:hAnsiTheme="majorBidi" w:cstheme="majorBidi"/>
                <w:bCs/>
                <w:sz w:val="20"/>
                <w:szCs w:val="20"/>
                <w:lang w:val="ru-RU"/>
              </w:rPr>
            </w:pPr>
            <w:r w:rsidRPr="00DC77C8">
              <w:rPr>
                <w:rFonts w:asciiTheme="majorBidi" w:hAnsiTheme="majorBidi"/>
                <w:bCs/>
                <w:sz w:val="20"/>
                <w:szCs w:val="20"/>
                <w:lang w:val="ru-RU"/>
              </w:rPr>
              <w:t>Разработка и распространение информационных материалов</w:t>
            </w:r>
          </w:p>
        </w:tc>
        <w:tc>
          <w:tcPr>
            <w:tcW w:w="856" w:type="pct"/>
          </w:tcPr>
          <w:p w14:paraId="15308E6B" w14:textId="77777777" w:rsidR="00DC77C8" w:rsidRPr="00DC77C8" w:rsidRDefault="00DC77C8" w:rsidP="00956446">
            <w:pPr>
              <w:jc w:val="left"/>
              <w:rPr>
                <w:rFonts w:asciiTheme="majorBidi" w:hAnsiTheme="majorBidi" w:cstheme="majorBidi"/>
                <w:bCs/>
                <w:sz w:val="20"/>
                <w:szCs w:val="20"/>
                <w:lang w:val="ru-RU"/>
              </w:rPr>
            </w:pPr>
            <w:r w:rsidRPr="00DC77C8">
              <w:rPr>
                <w:rFonts w:asciiTheme="majorBidi" w:hAnsiTheme="majorBidi"/>
                <w:bCs/>
                <w:sz w:val="20"/>
                <w:szCs w:val="20"/>
                <w:lang w:val="ru-RU"/>
              </w:rPr>
              <w:t>Пять просветительских видеороликов и пять продуктов инфографики разработаны и распространены</w:t>
            </w:r>
          </w:p>
        </w:tc>
        <w:tc>
          <w:tcPr>
            <w:tcW w:w="600" w:type="pct"/>
            <w:hideMark/>
          </w:tcPr>
          <w:p w14:paraId="02D448C3" w14:textId="77777777" w:rsidR="00DC77C8" w:rsidRPr="00083F22" w:rsidRDefault="00DC77C8" w:rsidP="00956446">
            <w:pPr>
              <w:jc w:val="right"/>
              <w:rPr>
                <w:rFonts w:asciiTheme="majorBidi" w:hAnsiTheme="majorBidi" w:cstheme="majorBidi"/>
                <w:bCs/>
                <w:sz w:val="20"/>
                <w:szCs w:val="20"/>
              </w:rPr>
            </w:pPr>
            <w:r>
              <w:rPr>
                <w:rFonts w:asciiTheme="majorBidi" w:hAnsiTheme="majorBidi"/>
                <w:bCs/>
                <w:sz w:val="20"/>
                <w:szCs w:val="20"/>
              </w:rPr>
              <w:t>37 000</w:t>
            </w:r>
          </w:p>
        </w:tc>
        <w:tc>
          <w:tcPr>
            <w:tcW w:w="1738" w:type="pct"/>
          </w:tcPr>
          <w:p w14:paraId="24F8028F" w14:textId="77777777" w:rsidR="00DC77C8" w:rsidRPr="00DC77C8" w:rsidRDefault="00DC77C8" w:rsidP="00956446">
            <w:pPr>
              <w:keepNext/>
              <w:contextualSpacing/>
              <w:rPr>
                <w:rFonts w:asciiTheme="majorBidi" w:hAnsiTheme="majorBidi" w:cstheme="majorBidi"/>
                <w:sz w:val="20"/>
                <w:szCs w:val="20"/>
                <w:lang w:val="ru-RU"/>
              </w:rPr>
            </w:pPr>
            <w:r w:rsidRPr="00DC77C8">
              <w:rPr>
                <w:rFonts w:asciiTheme="majorBidi" w:hAnsiTheme="majorBidi"/>
                <w:sz w:val="20"/>
                <w:szCs w:val="20"/>
                <w:lang w:val="ru-RU"/>
              </w:rPr>
              <w:t xml:space="preserve">Контракт подписан, а сценарии для видеороликов подготовлены; распространение информационных материалов планируется завершить в июне 2026 года. </w:t>
            </w:r>
          </w:p>
        </w:tc>
        <w:tc>
          <w:tcPr>
            <w:tcW w:w="712" w:type="pct"/>
          </w:tcPr>
          <w:p w14:paraId="5986F7C0" w14:textId="77777777" w:rsidR="00DC77C8" w:rsidRPr="00083F22" w:rsidRDefault="00DC77C8" w:rsidP="00956446">
            <w:pPr>
              <w:jc w:val="right"/>
              <w:rPr>
                <w:rFonts w:asciiTheme="majorBidi" w:hAnsiTheme="majorBidi" w:cstheme="majorBidi"/>
                <w:bCs/>
                <w:sz w:val="20"/>
                <w:szCs w:val="20"/>
              </w:rPr>
            </w:pPr>
            <w:proofErr w:type="spellStart"/>
            <w:r>
              <w:rPr>
                <w:rFonts w:asciiTheme="majorBidi" w:hAnsiTheme="majorBidi"/>
                <w:bCs/>
                <w:sz w:val="20"/>
                <w:szCs w:val="20"/>
              </w:rPr>
              <w:t>Июнь</w:t>
            </w:r>
            <w:proofErr w:type="spellEnd"/>
            <w:r>
              <w:rPr>
                <w:rFonts w:asciiTheme="majorBidi" w:hAnsiTheme="majorBidi"/>
                <w:bCs/>
                <w:sz w:val="20"/>
                <w:szCs w:val="20"/>
              </w:rPr>
              <w:t xml:space="preserve"> 2026 г.</w:t>
            </w:r>
          </w:p>
        </w:tc>
      </w:tr>
      <w:tr w:rsidR="00DC77C8" w:rsidRPr="0032584F" w14:paraId="6A3E94D9" w14:textId="77777777" w:rsidTr="001439F4">
        <w:trPr>
          <w:trHeight w:val="1390"/>
        </w:trPr>
        <w:tc>
          <w:tcPr>
            <w:tcW w:w="1094" w:type="pct"/>
            <w:hideMark/>
          </w:tcPr>
          <w:p w14:paraId="5F74216C" w14:textId="77777777" w:rsidR="00DC77C8" w:rsidRPr="00083F22" w:rsidRDefault="00DC77C8" w:rsidP="00956446">
            <w:pPr>
              <w:jc w:val="left"/>
              <w:rPr>
                <w:rFonts w:asciiTheme="majorBidi" w:hAnsiTheme="majorBidi" w:cstheme="majorBidi"/>
                <w:bCs/>
                <w:sz w:val="20"/>
                <w:szCs w:val="20"/>
              </w:rPr>
            </w:pPr>
            <w:proofErr w:type="spellStart"/>
            <w:r>
              <w:rPr>
                <w:rFonts w:asciiTheme="majorBidi" w:hAnsiTheme="majorBidi"/>
                <w:bCs/>
                <w:sz w:val="20"/>
                <w:szCs w:val="20"/>
              </w:rPr>
              <w:t>Исследование</w:t>
            </w:r>
            <w:proofErr w:type="spellEnd"/>
            <w:r>
              <w:rPr>
                <w:rFonts w:asciiTheme="majorBidi" w:hAnsiTheme="majorBidi"/>
                <w:bCs/>
                <w:sz w:val="20"/>
                <w:szCs w:val="20"/>
              </w:rPr>
              <w:t xml:space="preserve"> </w:t>
            </w:r>
            <w:proofErr w:type="spellStart"/>
            <w:r>
              <w:rPr>
                <w:rFonts w:asciiTheme="majorBidi" w:hAnsiTheme="majorBidi"/>
                <w:bCs/>
                <w:sz w:val="20"/>
                <w:szCs w:val="20"/>
              </w:rPr>
              <w:t>потребительского</w:t>
            </w:r>
            <w:proofErr w:type="spellEnd"/>
            <w:r>
              <w:rPr>
                <w:rFonts w:asciiTheme="majorBidi" w:hAnsiTheme="majorBidi"/>
                <w:bCs/>
                <w:sz w:val="20"/>
                <w:szCs w:val="20"/>
              </w:rPr>
              <w:t xml:space="preserve"> </w:t>
            </w:r>
            <w:proofErr w:type="spellStart"/>
            <w:r>
              <w:rPr>
                <w:rFonts w:asciiTheme="majorBidi" w:hAnsiTheme="majorBidi"/>
                <w:bCs/>
                <w:sz w:val="20"/>
                <w:szCs w:val="20"/>
              </w:rPr>
              <w:t>поведения</w:t>
            </w:r>
            <w:proofErr w:type="spellEnd"/>
          </w:p>
        </w:tc>
        <w:tc>
          <w:tcPr>
            <w:tcW w:w="856" w:type="pct"/>
          </w:tcPr>
          <w:p w14:paraId="053315D0" w14:textId="77777777" w:rsidR="00DC77C8" w:rsidRPr="00DC77C8" w:rsidRDefault="00DC77C8" w:rsidP="00956446">
            <w:pPr>
              <w:jc w:val="left"/>
              <w:rPr>
                <w:rFonts w:asciiTheme="majorBidi" w:hAnsiTheme="majorBidi" w:cstheme="majorBidi"/>
                <w:bCs/>
                <w:sz w:val="20"/>
                <w:szCs w:val="20"/>
                <w:lang w:val="ru-RU"/>
              </w:rPr>
            </w:pPr>
            <w:r w:rsidRPr="00DC77C8">
              <w:rPr>
                <w:rFonts w:asciiTheme="majorBidi" w:hAnsiTheme="majorBidi"/>
                <w:bCs/>
                <w:sz w:val="20"/>
                <w:szCs w:val="20"/>
                <w:lang w:val="ru-RU"/>
              </w:rPr>
              <w:t>Одно исследование потребительского поведения разработано и проведено</w:t>
            </w:r>
          </w:p>
        </w:tc>
        <w:tc>
          <w:tcPr>
            <w:tcW w:w="600" w:type="pct"/>
            <w:hideMark/>
          </w:tcPr>
          <w:p w14:paraId="13D87D6B" w14:textId="77777777" w:rsidR="00DC77C8" w:rsidRPr="00083F22" w:rsidRDefault="00DC77C8" w:rsidP="00956446">
            <w:pPr>
              <w:jc w:val="right"/>
              <w:rPr>
                <w:rFonts w:asciiTheme="majorBidi" w:hAnsiTheme="majorBidi" w:cstheme="majorBidi"/>
                <w:bCs/>
                <w:sz w:val="20"/>
                <w:szCs w:val="20"/>
              </w:rPr>
            </w:pPr>
            <w:r>
              <w:rPr>
                <w:rFonts w:asciiTheme="majorBidi" w:hAnsiTheme="majorBidi"/>
                <w:bCs/>
                <w:sz w:val="20"/>
                <w:szCs w:val="20"/>
              </w:rPr>
              <w:t>15 000</w:t>
            </w:r>
          </w:p>
        </w:tc>
        <w:tc>
          <w:tcPr>
            <w:tcW w:w="1738" w:type="pct"/>
          </w:tcPr>
          <w:p w14:paraId="735035D4" w14:textId="77777777" w:rsidR="00DC77C8" w:rsidRPr="00083F22" w:rsidDel="00105EE1" w:rsidRDefault="00DC77C8" w:rsidP="00956446">
            <w:pPr>
              <w:jc w:val="left"/>
              <w:rPr>
                <w:rFonts w:asciiTheme="majorBidi" w:hAnsiTheme="majorBidi" w:cstheme="majorBidi"/>
                <w:bCs/>
                <w:sz w:val="20"/>
                <w:szCs w:val="20"/>
              </w:rPr>
            </w:pPr>
            <w:r w:rsidRPr="00DC77C8">
              <w:rPr>
                <w:rFonts w:asciiTheme="majorBidi" w:hAnsiTheme="majorBidi"/>
                <w:sz w:val="20"/>
                <w:szCs w:val="20"/>
                <w:lang w:val="ru-RU"/>
              </w:rPr>
              <w:t xml:space="preserve">Разработаны техническое задание и вопросник для исследования, заключен договор с компанией, и опрос завершен. </w:t>
            </w:r>
            <w:proofErr w:type="spellStart"/>
            <w:r>
              <w:rPr>
                <w:rFonts w:asciiTheme="majorBidi" w:hAnsiTheme="majorBidi"/>
                <w:sz w:val="20"/>
                <w:szCs w:val="20"/>
              </w:rPr>
              <w:t>Консультант</w:t>
            </w:r>
            <w:proofErr w:type="spellEnd"/>
            <w:r>
              <w:rPr>
                <w:rFonts w:asciiTheme="majorBidi" w:hAnsiTheme="majorBidi"/>
                <w:sz w:val="20"/>
                <w:szCs w:val="20"/>
              </w:rPr>
              <w:t xml:space="preserve"> в </w:t>
            </w:r>
            <w:proofErr w:type="spellStart"/>
            <w:r>
              <w:rPr>
                <w:rFonts w:asciiTheme="majorBidi" w:hAnsiTheme="majorBidi"/>
                <w:sz w:val="20"/>
                <w:szCs w:val="20"/>
              </w:rPr>
              <w:t>настоящее</w:t>
            </w:r>
            <w:proofErr w:type="spellEnd"/>
            <w:r>
              <w:rPr>
                <w:rFonts w:asciiTheme="majorBidi" w:hAnsiTheme="majorBidi"/>
                <w:sz w:val="20"/>
                <w:szCs w:val="20"/>
              </w:rPr>
              <w:t xml:space="preserve"> </w:t>
            </w:r>
            <w:proofErr w:type="spellStart"/>
            <w:r>
              <w:rPr>
                <w:rFonts w:asciiTheme="majorBidi" w:hAnsiTheme="majorBidi"/>
                <w:sz w:val="20"/>
                <w:szCs w:val="20"/>
              </w:rPr>
              <w:t>время</w:t>
            </w:r>
            <w:proofErr w:type="spellEnd"/>
            <w:r>
              <w:rPr>
                <w:rFonts w:asciiTheme="majorBidi" w:hAnsiTheme="majorBidi"/>
                <w:sz w:val="20"/>
                <w:szCs w:val="20"/>
              </w:rPr>
              <w:t xml:space="preserve"> </w:t>
            </w:r>
            <w:proofErr w:type="spellStart"/>
            <w:r>
              <w:rPr>
                <w:rFonts w:asciiTheme="majorBidi" w:hAnsiTheme="majorBidi"/>
                <w:sz w:val="20"/>
                <w:szCs w:val="20"/>
              </w:rPr>
              <w:t>занимается</w:t>
            </w:r>
            <w:proofErr w:type="spellEnd"/>
            <w:r>
              <w:rPr>
                <w:rFonts w:asciiTheme="majorBidi" w:hAnsiTheme="majorBidi"/>
                <w:sz w:val="20"/>
                <w:szCs w:val="20"/>
              </w:rPr>
              <w:t xml:space="preserve"> </w:t>
            </w:r>
            <w:proofErr w:type="spellStart"/>
            <w:r>
              <w:rPr>
                <w:rFonts w:asciiTheme="majorBidi" w:hAnsiTheme="majorBidi"/>
                <w:sz w:val="20"/>
                <w:szCs w:val="20"/>
              </w:rPr>
              <w:t>подготовкой</w:t>
            </w:r>
            <w:proofErr w:type="spellEnd"/>
            <w:r>
              <w:rPr>
                <w:rFonts w:asciiTheme="majorBidi" w:hAnsiTheme="majorBidi"/>
                <w:sz w:val="20"/>
                <w:szCs w:val="20"/>
              </w:rPr>
              <w:t xml:space="preserve"> </w:t>
            </w:r>
            <w:proofErr w:type="spellStart"/>
            <w:r>
              <w:rPr>
                <w:rFonts w:asciiTheme="majorBidi" w:hAnsiTheme="majorBidi"/>
                <w:sz w:val="20"/>
                <w:szCs w:val="20"/>
              </w:rPr>
              <w:t>доклада</w:t>
            </w:r>
            <w:proofErr w:type="spellEnd"/>
            <w:r>
              <w:rPr>
                <w:rFonts w:asciiTheme="majorBidi" w:hAnsiTheme="majorBidi"/>
                <w:sz w:val="20"/>
                <w:szCs w:val="20"/>
              </w:rPr>
              <w:t>.</w:t>
            </w:r>
          </w:p>
        </w:tc>
        <w:tc>
          <w:tcPr>
            <w:tcW w:w="712" w:type="pct"/>
          </w:tcPr>
          <w:p w14:paraId="672DFC8D" w14:textId="77777777" w:rsidR="00DC77C8" w:rsidRPr="00083F22" w:rsidRDefault="00DC77C8" w:rsidP="00956446">
            <w:pPr>
              <w:jc w:val="right"/>
              <w:rPr>
                <w:rFonts w:asciiTheme="majorBidi" w:hAnsiTheme="majorBidi" w:cstheme="majorBidi"/>
                <w:bCs/>
                <w:sz w:val="20"/>
                <w:szCs w:val="20"/>
              </w:rPr>
            </w:pPr>
            <w:proofErr w:type="spellStart"/>
            <w:r>
              <w:rPr>
                <w:rFonts w:asciiTheme="majorBidi" w:hAnsiTheme="majorBidi"/>
                <w:bCs/>
                <w:sz w:val="20"/>
                <w:szCs w:val="20"/>
              </w:rPr>
              <w:t>Июнь</w:t>
            </w:r>
            <w:proofErr w:type="spellEnd"/>
            <w:r>
              <w:rPr>
                <w:rFonts w:asciiTheme="majorBidi" w:hAnsiTheme="majorBidi"/>
                <w:bCs/>
                <w:sz w:val="20"/>
                <w:szCs w:val="20"/>
              </w:rPr>
              <w:t xml:space="preserve"> 2026 г.</w:t>
            </w:r>
          </w:p>
        </w:tc>
      </w:tr>
      <w:tr w:rsidR="00DC77C8" w:rsidRPr="0032584F" w14:paraId="79153F7D" w14:textId="77777777" w:rsidTr="001439F4">
        <w:tc>
          <w:tcPr>
            <w:tcW w:w="1950" w:type="pct"/>
            <w:gridSpan w:val="2"/>
            <w:hideMark/>
          </w:tcPr>
          <w:p w14:paraId="7DE12AAF" w14:textId="77777777" w:rsidR="00DC77C8" w:rsidRPr="00083F22" w:rsidRDefault="00DC77C8" w:rsidP="00956446">
            <w:pPr>
              <w:jc w:val="left"/>
              <w:rPr>
                <w:rFonts w:asciiTheme="majorBidi" w:hAnsiTheme="majorBidi" w:cstheme="majorBidi"/>
                <w:b/>
                <w:sz w:val="20"/>
                <w:szCs w:val="20"/>
              </w:rPr>
            </w:pPr>
            <w:proofErr w:type="spellStart"/>
            <w:r>
              <w:rPr>
                <w:rFonts w:asciiTheme="majorBidi" w:hAnsiTheme="majorBidi"/>
                <w:b/>
                <w:sz w:val="20"/>
                <w:szCs w:val="20"/>
              </w:rPr>
              <w:t>Итого</w:t>
            </w:r>
            <w:proofErr w:type="spellEnd"/>
          </w:p>
        </w:tc>
        <w:tc>
          <w:tcPr>
            <w:tcW w:w="600" w:type="pct"/>
            <w:hideMark/>
          </w:tcPr>
          <w:p w14:paraId="422F8452" w14:textId="77777777" w:rsidR="00DC77C8" w:rsidRPr="00083F22" w:rsidRDefault="00DC77C8" w:rsidP="00956446">
            <w:pPr>
              <w:jc w:val="right"/>
              <w:rPr>
                <w:rFonts w:asciiTheme="majorBidi" w:hAnsiTheme="majorBidi" w:cstheme="majorBidi"/>
                <w:b/>
                <w:sz w:val="20"/>
                <w:szCs w:val="20"/>
              </w:rPr>
            </w:pPr>
            <w:r>
              <w:rPr>
                <w:rFonts w:asciiTheme="majorBidi" w:hAnsiTheme="majorBidi"/>
                <w:b/>
                <w:sz w:val="20"/>
                <w:szCs w:val="20"/>
              </w:rPr>
              <w:t>100 000</w:t>
            </w:r>
          </w:p>
        </w:tc>
        <w:tc>
          <w:tcPr>
            <w:tcW w:w="1738" w:type="pct"/>
          </w:tcPr>
          <w:p w14:paraId="33F4044C" w14:textId="77777777" w:rsidR="00DC77C8" w:rsidRPr="00083F22" w:rsidRDefault="00DC77C8" w:rsidP="00956446">
            <w:pPr>
              <w:jc w:val="right"/>
              <w:rPr>
                <w:rFonts w:asciiTheme="majorBidi" w:hAnsiTheme="majorBidi" w:cstheme="majorBidi"/>
                <w:b/>
                <w:sz w:val="20"/>
                <w:szCs w:val="20"/>
              </w:rPr>
            </w:pPr>
          </w:p>
        </w:tc>
        <w:tc>
          <w:tcPr>
            <w:tcW w:w="712" w:type="pct"/>
          </w:tcPr>
          <w:p w14:paraId="3355AE87" w14:textId="77777777" w:rsidR="00DC77C8" w:rsidRPr="00083F22" w:rsidRDefault="00DC77C8" w:rsidP="00956446">
            <w:pPr>
              <w:jc w:val="right"/>
              <w:rPr>
                <w:rFonts w:asciiTheme="majorBidi" w:hAnsiTheme="majorBidi" w:cstheme="majorBidi"/>
                <w:b/>
                <w:sz w:val="20"/>
                <w:szCs w:val="20"/>
              </w:rPr>
            </w:pPr>
          </w:p>
        </w:tc>
      </w:tr>
    </w:tbl>
    <w:p w14:paraId="3F31A56E" w14:textId="77777777" w:rsidR="00DC77C8" w:rsidRPr="00C7448E" w:rsidRDefault="00DC77C8" w:rsidP="00DC77C8">
      <w:pPr>
        <w:keepNext/>
        <w:spacing w:before="240" w:after="240"/>
        <w:rPr>
          <w:rFonts w:asciiTheme="majorBidi" w:hAnsiTheme="majorBidi" w:cstheme="majorBidi"/>
          <w:b/>
        </w:rPr>
      </w:pPr>
      <w:proofErr w:type="spellStart"/>
      <w:r>
        <w:rPr>
          <w:rFonts w:asciiTheme="majorBidi" w:hAnsiTheme="majorBidi"/>
          <w:b/>
        </w:rPr>
        <w:t>Комментарии</w:t>
      </w:r>
      <w:proofErr w:type="spellEnd"/>
      <w:r>
        <w:rPr>
          <w:rFonts w:asciiTheme="majorBidi" w:hAnsiTheme="majorBidi"/>
          <w:b/>
        </w:rPr>
        <w:t xml:space="preserve"> </w:t>
      </w:r>
      <w:proofErr w:type="spellStart"/>
      <w:r>
        <w:rPr>
          <w:rFonts w:asciiTheme="majorBidi" w:hAnsiTheme="majorBidi"/>
          <w:b/>
        </w:rPr>
        <w:t>Секретариата</w:t>
      </w:r>
      <w:proofErr w:type="spellEnd"/>
    </w:p>
    <w:p w14:paraId="6EA45316" w14:textId="77777777" w:rsidR="00DC77C8" w:rsidRPr="00DC77C8" w:rsidRDefault="00DC77C8" w:rsidP="00DC77C8">
      <w:pPr>
        <w:pStyle w:val="Heading1"/>
        <w:rPr>
          <w:rFonts w:asciiTheme="majorBidi" w:hAnsiTheme="majorBidi" w:cstheme="majorBidi"/>
          <w:lang w:val="ru-RU"/>
        </w:rPr>
      </w:pPr>
      <w:r w:rsidRPr="00DC77C8">
        <w:rPr>
          <w:rFonts w:asciiTheme="majorBidi" w:hAnsiTheme="majorBidi"/>
          <w:lang w:val="ru-RU"/>
        </w:rPr>
        <w:t xml:space="preserve">Секретариат отметил прогресс, достигнутый в реализации проекта, в частности завершение всех мероприятий по наращиванию потенциала, включая учебную поездку в Малайзию в 2025 году, учебные сессии для импортеров и сотрудников таможенных органов, а также внесение поправок в документ программы «Хакатари», отметив, что целевой показатель по обучению был превышен (обучено 142 участника вместо запланированных 140). ЮНЕП подтвердила, что все оставшиеся мероприятия будут завершены к июню 2026 года и что доклад о завершении проекта (ДЗП) будет представлен в соответствии с решением 96/14 </w:t>
      </w:r>
      <w:r>
        <w:rPr>
          <w:rFonts w:asciiTheme="majorBidi" w:hAnsiTheme="majorBidi"/>
        </w:rPr>
        <w:t>c</w:t>
      </w:r>
      <w:r w:rsidRPr="00DC77C8">
        <w:rPr>
          <w:rFonts w:asciiTheme="majorBidi" w:hAnsiTheme="majorBidi"/>
          <w:lang w:val="ru-RU"/>
        </w:rPr>
        <w:t>).</w:t>
      </w:r>
    </w:p>
    <w:p w14:paraId="311462F0" w14:textId="77777777" w:rsidR="00DC77C8" w:rsidRPr="00C7448E" w:rsidRDefault="00DC77C8" w:rsidP="00DC77C8">
      <w:pPr>
        <w:spacing w:after="240"/>
        <w:outlineLvl w:val="0"/>
        <w:rPr>
          <w:rFonts w:asciiTheme="majorBidi" w:hAnsiTheme="majorBidi" w:cstheme="majorBidi"/>
          <w:b/>
        </w:rPr>
      </w:pPr>
      <w:proofErr w:type="spellStart"/>
      <w:r>
        <w:rPr>
          <w:rFonts w:asciiTheme="majorBidi" w:hAnsiTheme="majorBidi"/>
          <w:b/>
        </w:rPr>
        <w:t>Рекомендация</w:t>
      </w:r>
      <w:proofErr w:type="spellEnd"/>
    </w:p>
    <w:p w14:paraId="7624530C" w14:textId="77777777" w:rsidR="00DC77C8" w:rsidRPr="00DC77C8" w:rsidRDefault="00DC77C8" w:rsidP="00DC77C8">
      <w:pPr>
        <w:pStyle w:val="Heading1"/>
        <w:rPr>
          <w:rFonts w:asciiTheme="majorBidi" w:hAnsiTheme="majorBidi" w:cstheme="majorBidi"/>
          <w:lang w:val="ru-RU"/>
        </w:rPr>
      </w:pPr>
      <w:r w:rsidRPr="00DC77C8">
        <w:rPr>
          <w:rFonts w:asciiTheme="majorBidi" w:hAnsiTheme="majorBidi"/>
          <w:lang w:val="ru-RU"/>
        </w:rPr>
        <w:t xml:space="preserve">Исполнительный комитет, возможно, пожелает принять к сведению окончательный доклад о ходе реализации проекта по дополнительным мероприятиям для внедрения альтернатив ГХФУ с низким или нулевым потенциалом глобального потепления и по поддержанию энергоэффективности в секторе обслуживания холодильного оборудования на Мальдивских Островах, представленный ЮНЕП и содержащийся в документе </w:t>
      </w:r>
      <w:r>
        <w:rPr>
          <w:rFonts w:asciiTheme="majorBidi" w:hAnsiTheme="majorBidi"/>
        </w:rPr>
        <w:t>UNEP</w:t>
      </w:r>
      <w:r w:rsidRPr="00DC77C8">
        <w:rPr>
          <w:rFonts w:asciiTheme="majorBidi" w:hAnsiTheme="majorBidi"/>
          <w:lang w:val="ru-RU"/>
        </w:rPr>
        <w:t>/</w:t>
      </w:r>
      <w:r>
        <w:rPr>
          <w:rFonts w:asciiTheme="majorBidi" w:hAnsiTheme="majorBidi"/>
        </w:rPr>
        <w:t>OzL</w:t>
      </w:r>
      <w:r w:rsidRPr="00DC77C8">
        <w:rPr>
          <w:rFonts w:asciiTheme="majorBidi" w:hAnsiTheme="majorBidi"/>
          <w:lang w:val="ru-RU"/>
        </w:rPr>
        <w:t>.</w:t>
      </w:r>
      <w:r>
        <w:rPr>
          <w:rFonts w:asciiTheme="majorBidi" w:hAnsiTheme="majorBidi"/>
        </w:rPr>
        <w:t>Pro</w:t>
      </w:r>
      <w:r w:rsidRPr="00DC77C8">
        <w:rPr>
          <w:rFonts w:asciiTheme="majorBidi" w:hAnsiTheme="majorBidi"/>
          <w:lang w:val="ru-RU"/>
        </w:rPr>
        <w:t>/</w:t>
      </w:r>
      <w:r>
        <w:rPr>
          <w:rFonts w:asciiTheme="majorBidi" w:hAnsiTheme="majorBidi"/>
        </w:rPr>
        <w:t>ExCom</w:t>
      </w:r>
      <w:r w:rsidRPr="00DC77C8">
        <w:rPr>
          <w:rFonts w:asciiTheme="majorBidi" w:hAnsiTheme="majorBidi"/>
          <w:lang w:val="ru-RU"/>
        </w:rPr>
        <w:t>/98/6.</w:t>
      </w:r>
    </w:p>
    <w:p w14:paraId="6A92E699" w14:textId="77777777" w:rsidR="00DC77C8" w:rsidRPr="00DC77C8" w:rsidRDefault="00DC77C8" w:rsidP="00DC77C8">
      <w:pPr>
        <w:keepNext/>
        <w:keepLines/>
        <w:widowControl w:val="0"/>
        <w:numPr>
          <w:ilvl w:val="0"/>
          <w:numId w:val="12"/>
        </w:numPr>
        <w:spacing w:before="240"/>
        <w:textAlignment w:val="baseline"/>
        <w:rPr>
          <w:b/>
          <w:bCs/>
          <w:sz w:val="24"/>
          <w:szCs w:val="24"/>
          <w:lang w:val="ru-RU"/>
        </w:rPr>
      </w:pPr>
      <w:r w:rsidRPr="00DC77C8">
        <w:rPr>
          <w:b/>
          <w:bCs/>
          <w:sz w:val="24"/>
          <w:szCs w:val="24"/>
          <w:lang w:val="ru-RU"/>
        </w:rPr>
        <w:lastRenderedPageBreak/>
        <w:t>Доклад об экспериментальном проекте по сохранению и/или повышению энергоэффективности замещающих технологий и оборудования при поэтапном сокращении потребления ГФУ (решение 91/65)</w:t>
      </w:r>
    </w:p>
    <w:p w14:paraId="20A56383" w14:textId="77777777" w:rsidR="00DC77C8" w:rsidRPr="00DC77C8" w:rsidRDefault="00DC77C8" w:rsidP="00DC77C8">
      <w:pPr>
        <w:keepNext/>
        <w:keepLines/>
        <w:widowControl w:val="0"/>
        <w:spacing w:before="240"/>
        <w:ind w:left="720"/>
        <w:rPr>
          <w:b/>
          <w:bCs/>
          <w:lang w:val="ru-RU"/>
        </w:rPr>
      </w:pPr>
      <w:r w:rsidRPr="00DC77C8">
        <w:rPr>
          <w:b/>
          <w:bCs/>
          <w:u w:val="single"/>
          <w:lang w:val="ru-RU"/>
        </w:rPr>
        <w:t xml:space="preserve">Камерун: </w:t>
      </w:r>
      <w:r w:rsidRPr="001439F4">
        <w:rPr>
          <w:b/>
          <w:bCs/>
          <w:u w:val="single"/>
          <w:lang w:val="ru-RU"/>
        </w:rPr>
        <w:t>Экспериментальный проект по сохранению и/или повышению энергоэффективности замещающих технологий и оборудования при поэтапном сокращении потребления ГФУ (неинвестиционная деятельность) (запрос на продление сроков завершения проекта</w:t>
      </w:r>
      <w:r w:rsidRPr="00C85F7B">
        <w:rPr>
          <w:b/>
          <w:bCs/>
          <w:lang w:val="ru-RU"/>
        </w:rPr>
        <w:t>) (ЮНИДО)</w:t>
      </w:r>
    </w:p>
    <w:p w14:paraId="03E74999" w14:textId="77777777" w:rsidR="00DC77C8" w:rsidRDefault="00DC77C8" w:rsidP="00DC77C8">
      <w:pPr>
        <w:pStyle w:val="Heading2"/>
        <w:numPr>
          <w:ilvl w:val="0"/>
          <w:numId w:val="0"/>
        </w:numPr>
        <w:spacing w:before="240" w:after="0"/>
        <w:rPr>
          <w:b/>
          <w:bCs/>
        </w:rPr>
      </w:pPr>
      <w:proofErr w:type="spellStart"/>
      <w:r>
        <w:rPr>
          <w:b/>
          <w:bCs/>
        </w:rPr>
        <w:t>История</w:t>
      </w:r>
      <w:proofErr w:type="spellEnd"/>
      <w:r>
        <w:rPr>
          <w:b/>
          <w:bCs/>
        </w:rPr>
        <w:t xml:space="preserve"> </w:t>
      </w:r>
      <w:proofErr w:type="spellStart"/>
      <w:r>
        <w:rPr>
          <w:b/>
          <w:bCs/>
        </w:rPr>
        <w:t>вопроса</w:t>
      </w:r>
      <w:proofErr w:type="spellEnd"/>
    </w:p>
    <w:p w14:paraId="5AFF1E1D" w14:textId="77777777" w:rsidR="00DC77C8" w:rsidRPr="00BB0D07" w:rsidRDefault="00DC77C8" w:rsidP="00DC77C8"/>
    <w:p w14:paraId="08332CD5" w14:textId="77777777" w:rsidR="00DC77C8" w:rsidRPr="00DC77C8" w:rsidRDefault="00DC77C8" w:rsidP="00DC77C8">
      <w:pPr>
        <w:pStyle w:val="Heading1"/>
        <w:rPr>
          <w:lang w:val="ru-RU"/>
        </w:rPr>
      </w:pPr>
      <w:r w:rsidRPr="00DC77C8">
        <w:rPr>
          <w:lang w:val="ru-RU"/>
        </w:rPr>
        <w:t>На своем 94-м совещании Исполнительный комитет утвердил экспериментальный проект по сохранению и/или повышению энергоэффективности замещающих технологий и оборудования при поэтапном сокращении потребления ГФУ (неинвестиционная деятельность) для Камеруна, который будет осуществляться ЮНИДО, отметив, что проект будет в операционном отношении завершен не позднее 30 июня 2026 года и что подробный доклад по проекту будет представлен Исполнительному комитету в течение шести месяцев с даты завершения проекта (решение 94/54).</w:t>
      </w:r>
    </w:p>
    <w:p w14:paraId="2E4BA93E" w14:textId="77777777" w:rsidR="00DC77C8" w:rsidRDefault="00DC77C8" w:rsidP="00DC77C8">
      <w:pPr>
        <w:jc w:val="left"/>
        <w:rPr>
          <w:b/>
          <w:bCs/>
        </w:rPr>
      </w:pPr>
      <w:proofErr w:type="spellStart"/>
      <w:r>
        <w:rPr>
          <w:b/>
          <w:bCs/>
        </w:rPr>
        <w:t>Запрос</w:t>
      </w:r>
      <w:proofErr w:type="spellEnd"/>
      <w:r>
        <w:rPr>
          <w:b/>
          <w:bCs/>
        </w:rPr>
        <w:t xml:space="preserve"> </w:t>
      </w:r>
      <w:proofErr w:type="spellStart"/>
      <w:r>
        <w:rPr>
          <w:b/>
          <w:bCs/>
        </w:rPr>
        <w:t>на</w:t>
      </w:r>
      <w:proofErr w:type="spellEnd"/>
      <w:r>
        <w:rPr>
          <w:b/>
          <w:bCs/>
        </w:rPr>
        <w:t xml:space="preserve"> </w:t>
      </w:r>
      <w:proofErr w:type="spellStart"/>
      <w:r>
        <w:rPr>
          <w:b/>
          <w:bCs/>
        </w:rPr>
        <w:t>продление</w:t>
      </w:r>
      <w:proofErr w:type="spellEnd"/>
    </w:p>
    <w:p w14:paraId="27A87C67" w14:textId="77777777" w:rsidR="00DC77C8" w:rsidRPr="00992ED6" w:rsidRDefault="00DC77C8" w:rsidP="00DC77C8">
      <w:pPr>
        <w:jc w:val="left"/>
        <w:rPr>
          <w:b/>
          <w:bCs/>
        </w:rPr>
      </w:pPr>
    </w:p>
    <w:p w14:paraId="05B93CD6" w14:textId="77777777" w:rsidR="00DC77C8" w:rsidRPr="00DC77C8" w:rsidRDefault="00DC77C8" w:rsidP="00DC77C8">
      <w:pPr>
        <w:pStyle w:val="Heading1"/>
        <w:rPr>
          <w:lang w:val="ru-RU"/>
        </w:rPr>
      </w:pPr>
      <w:r w:rsidRPr="00DC77C8">
        <w:rPr>
          <w:lang w:val="ru-RU"/>
        </w:rPr>
        <w:t>В Камеруне в период с конца 2024 года по окончание президентских выборов в 2025 году произошло несколько перестановок в составе правительства. В результате ранее полученные разрешения на запуск проекта и начало сбора данных утратили силу. Национальный орган по озону получил необходимое обновленное разрешение в конце февраля 2026 года, после чего начался сбор данных и информации, а в марте 2026 года был проведен вводный семинар. В настоящее время институциональные механизмы являются стабильными, что позволяет своевременно и эффективно завершить оставшиеся мероприятия по проекту к концу 2026 года и представить доклад по проекту в 2027 году.</w:t>
      </w:r>
    </w:p>
    <w:p w14:paraId="2E5F80CF" w14:textId="77777777" w:rsidR="00DC77C8" w:rsidRPr="00DC77C8" w:rsidRDefault="00DC77C8" w:rsidP="00DC77C8">
      <w:pPr>
        <w:pStyle w:val="Heading1"/>
        <w:rPr>
          <w:lang w:val="ru-RU"/>
        </w:rPr>
      </w:pPr>
      <w:r w:rsidRPr="00DC77C8">
        <w:rPr>
          <w:lang w:val="ru-RU"/>
        </w:rPr>
        <w:t>В свете этих задержек и для обеспечения возможности завершения мероприятий по проекту ЮНИДО от имени правительства Камеруна подала запрос на продление срока осуществления проекта до 31 декабря 2026 года.</w:t>
      </w:r>
    </w:p>
    <w:p w14:paraId="20DD5F57" w14:textId="77777777" w:rsidR="00DC77C8" w:rsidRDefault="00DC77C8" w:rsidP="00DC77C8">
      <w:pPr>
        <w:jc w:val="left"/>
        <w:rPr>
          <w:b/>
          <w:bCs/>
        </w:rPr>
      </w:pPr>
      <w:proofErr w:type="spellStart"/>
      <w:r>
        <w:rPr>
          <w:b/>
          <w:bCs/>
        </w:rPr>
        <w:t>Комментарии</w:t>
      </w:r>
      <w:proofErr w:type="spellEnd"/>
      <w:r>
        <w:rPr>
          <w:b/>
          <w:bCs/>
        </w:rPr>
        <w:t xml:space="preserve"> </w:t>
      </w:r>
      <w:proofErr w:type="spellStart"/>
      <w:r>
        <w:rPr>
          <w:b/>
          <w:bCs/>
        </w:rPr>
        <w:t>Секретариата</w:t>
      </w:r>
      <w:proofErr w:type="spellEnd"/>
    </w:p>
    <w:p w14:paraId="679F53C9" w14:textId="77777777" w:rsidR="00DC77C8" w:rsidRPr="0080231F" w:rsidRDefault="00DC77C8" w:rsidP="00DC77C8">
      <w:pPr>
        <w:jc w:val="left"/>
        <w:rPr>
          <w:b/>
          <w:bCs/>
        </w:rPr>
      </w:pPr>
    </w:p>
    <w:p w14:paraId="665E3549" w14:textId="42B8A44C" w:rsidR="00DC77C8" w:rsidRPr="00C85F7B" w:rsidRDefault="00DC77C8" w:rsidP="00DC77C8">
      <w:pPr>
        <w:pStyle w:val="Heading1"/>
        <w:rPr>
          <w:lang w:val="ru-RU"/>
        </w:rPr>
      </w:pPr>
      <w:r w:rsidRPr="00DC77C8">
        <w:rPr>
          <w:lang w:val="ru-RU"/>
        </w:rPr>
        <w:t xml:space="preserve">Секретариат признает сложности, с которыми сталкивается правительство Камеруна. По запросу секретариата ЮНИДО пояснила, что эти задержки не были отражены в ее годовом и финансовом докладе о ходе работы за 2024 год, поскольку они произошли во второй половине 2025 года в связи с перестановками в составе кабинета министров. ЮНИДО также подтвердила, что в настоящее время ситуация стабилизировалась и что проект может быть в операционном отношении завершен к декабрю </w:t>
      </w:r>
      <w:r w:rsidRPr="00C85F7B">
        <w:rPr>
          <w:lang w:val="ru-RU"/>
        </w:rPr>
        <w:t>2026 года.</w:t>
      </w:r>
    </w:p>
    <w:p w14:paraId="472F279B" w14:textId="77777777" w:rsidR="00DC77C8" w:rsidRDefault="00DC77C8" w:rsidP="00DC77C8">
      <w:pPr>
        <w:rPr>
          <w:b/>
          <w:bCs/>
        </w:rPr>
      </w:pPr>
      <w:proofErr w:type="spellStart"/>
      <w:r>
        <w:rPr>
          <w:b/>
          <w:bCs/>
        </w:rPr>
        <w:t>Рекомендация</w:t>
      </w:r>
      <w:proofErr w:type="spellEnd"/>
      <w:r>
        <w:rPr>
          <w:b/>
          <w:bCs/>
        </w:rPr>
        <w:t xml:space="preserve"> </w:t>
      </w:r>
    </w:p>
    <w:p w14:paraId="770F4956" w14:textId="77777777" w:rsidR="00DC77C8" w:rsidRPr="0080231F" w:rsidRDefault="00DC77C8" w:rsidP="00DC77C8">
      <w:pPr>
        <w:rPr>
          <w:b/>
          <w:bCs/>
        </w:rPr>
      </w:pPr>
    </w:p>
    <w:p w14:paraId="207D54E4" w14:textId="77777777" w:rsidR="00DC77C8" w:rsidRDefault="00DC77C8" w:rsidP="00DC77C8">
      <w:pPr>
        <w:pStyle w:val="Heading1"/>
      </w:pPr>
      <w:proofErr w:type="spellStart"/>
      <w:r>
        <w:t>Исполнительный</w:t>
      </w:r>
      <w:proofErr w:type="spellEnd"/>
      <w:r>
        <w:t xml:space="preserve"> </w:t>
      </w:r>
      <w:proofErr w:type="spellStart"/>
      <w:r>
        <w:t>комитет</w:t>
      </w:r>
      <w:proofErr w:type="spellEnd"/>
      <w:r>
        <w:t xml:space="preserve">, </w:t>
      </w:r>
      <w:proofErr w:type="spellStart"/>
      <w:r>
        <w:t>возможно</w:t>
      </w:r>
      <w:proofErr w:type="spellEnd"/>
      <w:r>
        <w:t xml:space="preserve">, </w:t>
      </w:r>
      <w:proofErr w:type="spellStart"/>
      <w:r>
        <w:t>пожелает</w:t>
      </w:r>
      <w:proofErr w:type="spellEnd"/>
      <w:r>
        <w:t xml:space="preserve">: </w:t>
      </w:r>
    </w:p>
    <w:p w14:paraId="032E70FE" w14:textId="77777777" w:rsidR="00DC77C8" w:rsidRPr="00DC77C8" w:rsidRDefault="00DC77C8" w:rsidP="00DC77C8">
      <w:pPr>
        <w:pStyle w:val="Heading2"/>
        <w:rPr>
          <w:lang w:val="ru-RU"/>
        </w:rPr>
      </w:pPr>
      <w:r w:rsidRPr="00DC77C8">
        <w:rPr>
          <w:lang w:val="ru-RU"/>
        </w:rPr>
        <w:t xml:space="preserve">принять к сведению запрос о продлении экспериментального проекта по сохранению и/или повышению энергоэффективности замещающих технологий и оборудования при поэтапном сокращении потребления ГФУ (неинвестиционная деятельность) в Камеруне, представленный ЮНИДО и содержащийся в документе </w:t>
      </w:r>
      <w:r>
        <w:t>UNEP</w:t>
      </w:r>
      <w:r w:rsidRPr="00DC77C8">
        <w:rPr>
          <w:lang w:val="ru-RU"/>
        </w:rPr>
        <w:t>/</w:t>
      </w:r>
      <w:r>
        <w:t>OzL</w:t>
      </w:r>
      <w:r w:rsidRPr="00DC77C8">
        <w:rPr>
          <w:lang w:val="ru-RU"/>
        </w:rPr>
        <w:t>.</w:t>
      </w:r>
      <w:r>
        <w:t>Pro</w:t>
      </w:r>
      <w:r w:rsidRPr="00DC77C8">
        <w:rPr>
          <w:lang w:val="ru-RU"/>
        </w:rPr>
        <w:t>/</w:t>
      </w:r>
      <w:r>
        <w:t>ExCom</w:t>
      </w:r>
      <w:r w:rsidRPr="00DC77C8">
        <w:rPr>
          <w:lang w:val="ru-RU"/>
        </w:rPr>
        <w:t>/98/6; и</w:t>
      </w:r>
    </w:p>
    <w:p w14:paraId="27B182A9" w14:textId="77777777" w:rsidR="00DC77C8" w:rsidRPr="00DC77C8" w:rsidRDefault="00DC77C8" w:rsidP="00DC77C8">
      <w:pPr>
        <w:pStyle w:val="Heading2"/>
        <w:rPr>
          <w:lang w:val="ru-RU"/>
        </w:rPr>
      </w:pPr>
      <w:r w:rsidRPr="00DC77C8">
        <w:rPr>
          <w:lang w:val="ru-RU"/>
        </w:rPr>
        <w:lastRenderedPageBreak/>
        <w:t xml:space="preserve">утвердить, в порядке исключения и при условии, что дальнейшее продление запрашиваться не будет, продление срока завершения проекта, упомянутого в подпункте </w:t>
      </w:r>
      <w:r>
        <w:t>a</w:t>
      </w:r>
      <w:r w:rsidRPr="00DC77C8">
        <w:rPr>
          <w:lang w:val="ru-RU"/>
        </w:rPr>
        <w:t>) выше, до 31 декабря 2026 года.</w:t>
      </w:r>
    </w:p>
    <w:p w14:paraId="5FEE64B0" w14:textId="77777777" w:rsidR="00DC77C8" w:rsidRPr="00DC77C8" w:rsidRDefault="00DC77C8" w:rsidP="00DC77C8">
      <w:pPr>
        <w:keepNext/>
        <w:keepLines/>
        <w:widowControl w:val="0"/>
        <w:numPr>
          <w:ilvl w:val="0"/>
          <w:numId w:val="12"/>
        </w:numPr>
        <w:spacing w:before="240"/>
        <w:textAlignment w:val="baseline"/>
        <w:rPr>
          <w:b/>
          <w:bCs/>
          <w:sz w:val="24"/>
          <w:szCs w:val="24"/>
          <w:lang w:val="ru-RU"/>
        </w:rPr>
      </w:pPr>
      <w:r w:rsidRPr="00DC77C8">
        <w:rPr>
          <w:b/>
          <w:bCs/>
          <w:sz w:val="24"/>
          <w:szCs w:val="24"/>
          <w:lang w:val="ru-RU"/>
        </w:rPr>
        <w:t>Доклад о подготовке проекта по повышению энергоэффективности при поэтапном сокращении потребления ГФУ в секторе производства холодильного оборудования и систем кондиционирования воздуха (решение 94/60)</w:t>
      </w:r>
    </w:p>
    <w:p w14:paraId="579995DE" w14:textId="77777777" w:rsidR="00DC77C8" w:rsidRPr="00DC77C8" w:rsidRDefault="00DC77C8" w:rsidP="00DC77C8">
      <w:pPr>
        <w:keepNext/>
        <w:keepLines/>
        <w:widowControl w:val="0"/>
        <w:spacing w:before="240" w:after="240"/>
        <w:ind w:left="720"/>
        <w:rPr>
          <w:b/>
          <w:bCs/>
          <w:u w:val="single"/>
          <w:lang w:val="ru-RU"/>
        </w:rPr>
      </w:pPr>
      <w:r w:rsidRPr="00DC77C8">
        <w:rPr>
          <w:b/>
          <w:bCs/>
          <w:u w:val="single"/>
          <w:lang w:val="ru-RU"/>
        </w:rPr>
        <w:t xml:space="preserve">Турция: Ход подготовки проекта по повышению энергоэффективности и конверсии 29 предприятий по производству холодильного оборудования и систем кондиционирования воздуха в переводе от использования гидрофторуглеродов на технологии с низким потенциалом глобального потепления </w:t>
      </w:r>
      <w:r w:rsidRPr="00C85F7B">
        <w:rPr>
          <w:b/>
          <w:bCs/>
          <w:lang w:val="ru-RU"/>
        </w:rPr>
        <w:t>(ЮНИДО)</w:t>
      </w:r>
    </w:p>
    <w:p w14:paraId="3A174F00" w14:textId="77777777" w:rsidR="00DC77C8" w:rsidRPr="00262CCD" w:rsidRDefault="00DC77C8" w:rsidP="00DC77C8">
      <w:pPr>
        <w:keepNext/>
        <w:keepLines/>
        <w:widowControl w:val="0"/>
        <w:spacing w:after="240"/>
        <w:rPr>
          <w:b/>
          <w:bCs/>
        </w:rPr>
      </w:pPr>
      <w:proofErr w:type="spellStart"/>
      <w:r>
        <w:rPr>
          <w:b/>
          <w:bCs/>
        </w:rPr>
        <w:t>История</w:t>
      </w:r>
      <w:proofErr w:type="spellEnd"/>
      <w:r>
        <w:rPr>
          <w:b/>
          <w:bCs/>
        </w:rPr>
        <w:t xml:space="preserve"> </w:t>
      </w:r>
      <w:proofErr w:type="spellStart"/>
      <w:r>
        <w:rPr>
          <w:b/>
          <w:bCs/>
        </w:rPr>
        <w:t>вопроса</w:t>
      </w:r>
      <w:proofErr w:type="spellEnd"/>
    </w:p>
    <w:p w14:paraId="2B3E7550" w14:textId="77777777" w:rsidR="00DC77C8" w:rsidRPr="00DC77C8" w:rsidRDefault="00DC77C8" w:rsidP="00DC77C8">
      <w:pPr>
        <w:pStyle w:val="Heading1"/>
        <w:rPr>
          <w:lang w:val="ru-RU"/>
        </w:rPr>
      </w:pPr>
      <w:r w:rsidRPr="00DC77C8">
        <w:rPr>
          <w:lang w:val="ru-RU"/>
        </w:rPr>
        <w:t xml:space="preserve">На 95-м совещании, утверждая план реализации Кигалийской поправки по ГФУ (ПРК) для Турции, Исполнительный комитет, в частности, отметил, что в ходе реализации этапа </w:t>
      </w:r>
      <w:r>
        <w:t>I</w:t>
      </w:r>
      <w:r w:rsidRPr="00DC77C8">
        <w:rPr>
          <w:lang w:val="ru-RU"/>
        </w:rPr>
        <w:t xml:space="preserve"> ПРК и не позднее 98-го совещания правительству Турции будет разрешено в порядке исключения представлять инвестиционные проекты в секторах холодильного оборудования, кондиционирования воздуха и пеноматериалов для достижения дополнительного сокращения потребления гидрофторуглеродов (ГФУ) (решение 95/74 </w:t>
      </w:r>
      <w:r>
        <w:t>b</w:t>
      </w:r>
      <w:r w:rsidRPr="00DC77C8">
        <w:rPr>
          <w:lang w:val="ru-RU"/>
        </w:rPr>
        <w:t xml:space="preserve">) </w:t>
      </w:r>
      <w:r>
        <w:t>vi</w:t>
      </w:r>
      <w:r w:rsidRPr="00DC77C8">
        <w:rPr>
          <w:lang w:val="ru-RU"/>
        </w:rPr>
        <w:t>)). На том же совещании Комитет утвердил подготовку проекта по повышению энергоэффективности и конверсии в Турции 29  предприятий по производству холодильного оборудования и систем кондиционирования воздуха (ХОКВ) в переводе от использования ГФУ на технологии с низким потенциалом глобального потепления (ПГП) на сумму 220 000 долл. США плюс вспомогательные расходы учреждения в размере 15 400 долл. США для ЮНИДО (решение 95/39).</w:t>
      </w:r>
    </w:p>
    <w:p w14:paraId="16274E63" w14:textId="77777777" w:rsidR="00DC77C8" w:rsidRPr="00C20913" w:rsidRDefault="00DC77C8" w:rsidP="00DC77C8">
      <w:pPr>
        <w:spacing w:after="240"/>
        <w:rPr>
          <w:b/>
          <w:bCs/>
        </w:rPr>
      </w:pPr>
      <w:proofErr w:type="spellStart"/>
      <w:r>
        <w:rPr>
          <w:b/>
          <w:bCs/>
        </w:rPr>
        <w:t>Ход</w:t>
      </w:r>
      <w:proofErr w:type="spellEnd"/>
      <w:r>
        <w:rPr>
          <w:b/>
          <w:bCs/>
        </w:rPr>
        <w:t xml:space="preserve"> </w:t>
      </w:r>
      <w:proofErr w:type="spellStart"/>
      <w:r>
        <w:rPr>
          <w:b/>
          <w:bCs/>
        </w:rPr>
        <w:t>подготовки</w:t>
      </w:r>
      <w:proofErr w:type="spellEnd"/>
    </w:p>
    <w:p w14:paraId="7CF6FB03" w14:textId="77777777" w:rsidR="00DC77C8" w:rsidRPr="00DC77C8" w:rsidRDefault="00DC77C8" w:rsidP="00DC77C8">
      <w:pPr>
        <w:pStyle w:val="Heading1"/>
        <w:rPr>
          <w:lang w:val="ru-RU"/>
        </w:rPr>
      </w:pPr>
      <w:r w:rsidRPr="00DC77C8">
        <w:rPr>
          <w:lang w:val="ru-RU"/>
        </w:rPr>
        <w:t>ЮНИДО проинформировала Секретариат, что работа над подготовкой проекта продвигается успешно, однако его невозможно представить на 98-м совещании, поскольку некоторые мероприятия еще не завершены. Поэтому проект будет представлен на 99-м совещании. В подробном докладе о ходе работы, представленном ЮНИДО, указано, что были наняты соответствующие эксперты и завершена серия мероприятий по взаимодействию с заинтересованными сторонами, направленных на ознакомление 100 представителей сектора с проектом по повышению энергоэффективности. Параллельно с этим были проведены информационно-просветительские мероприятия и информационные совещания в онлайновом режиме для представления целей, масштабов и требований проекта, а также его структуры, критериев отбора и технической информации, которую участвующим предприятиям необходимо предоставить. Эти мероприятия были дополнены онлайн-семинаром, посвященным энергоэффективности, техническим вариантам, подробным расчетам энергоэффективности и шагам, необходимым для подготовки проектных предложений, а также непосредственному взаимодействию с предприятиями и участию в отраслевых выставках и мероприятиях, посвященных коммерческому сектору ХОКВ.</w:t>
      </w:r>
    </w:p>
    <w:p w14:paraId="2A089422" w14:textId="77777777" w:rsidR="00DC77C8" w:rsidRPr="00DC77C8" w:rsidRDefault="00DC77C8" w:rsidP="00DC77C8">
      <w:pPr>
        <w:pStyle w:val="Heading1"/>
        <w:rPr>
          <w:lang w:val="ru-RU"/>
        </w:rPr>
      </w:pPr>
      <w:r w:rsidRPr="00DC77C8">
        <w:rPr>
          <w:lang w:val="ru-RU"/>
        </w:rPr>
        <w:t xml:space="preserve">На сайте национального органа по озону Турции был объявлен прием заявок. После подачи предложений предприятиям-заявителям были предоставлены шаблоны для сбора данных, разработанные международными экспертами, с целью получения подробной технической и оперативной информации. Дополнительная поддержка была оказана в рамках семинара в Стамбуле и индивидуальных консультационных встреч с отдельными предприятиями. Некоторые предприятия-заявители были исключены из-за несоответствия целям проекта или добровольного отказа от участия. На данном этапе семь предприятий, представивших в общей сложности 10 проектных предложений, продолжают сбор данных. Из утвержденной суммы в 220 000 долл. США </w:t>
      </w:r>
      <w:r w:rsidRPr="00DC77C8">
        <w:rPr>
          <w:lang w:val="ru-RU"/>
        </w:rPr>
        <w:lastRenderedPageBreak/>
        <w:t>было израсходовано 117 714 долл. США и ожидается, что проект будет представлен на 99-м совещании.</w:t>
      </w:r>
    </w:p>
    <w:p w14:paraId="2627A183" w14:textId="77777777" w:rsidR="00DC77C8" w:rsidRPr="00D1680E" w:rsidRDefault="00DC77C8" w:rsidP="00DC77C8">
      <w:pPr>
        <w:spacing w:after="240"/>
        <w:rPr>
          <w:b/>
          <w:bCs/>
        </w:rPr>
      </w:pPr>
      <w:proofErr w:type="spellStart"/>
      <w:r>
        <w:rPr>
          <w:b/>
          <w:bCs/>
        </w:rPr>
        <w:t>Комментарии</w:t>
      </w:r>
      <w:proofErr w:type="spellEnd"/>
      <w:r>
        <w:rPr>
          <w:b/>
          <w:bCs/>
        </w:rPr>
        <w:t xml:space="preserve"> </w:t>
      </w:r>
      <w:proofErr w:type="spellStart"/>
      <w:r>
        <w:rPr>
          <w:b/>
          <w:bCs/>
        </w:rPr>
        <w:t>Секретариата</w:t>
      </w:r>
      <w:proofErr w:type="spellEnd"/>
    </w:p>
    <w:p w14:paraId="596BEB2A" w14:textId="77777777" w:rsidR="00DC77C8" w:rsidRPr="00DC77C8" w:rsidRDefault="00DC77C8" w:rsidP="00DC77C8">
      <w:pPr>
        <w:pStyle w:val="Heading1"/>
        <w:rPr>
          <w:lang w:val="ru-RU"/>
        </w:rPr>
      </w:pPr>
      <w:r w:rsidRPr="00DC77C8">
        <w:rPr>
          <w:lang w:val="ru-RU"/>
        </w:rPr>
        <w:t>Секретариат с удовлетворением отмечает проделанную на данный момент подготовку проекта, а также подтверждение со стороны ЮНИДО о том, что предложение будет представлено на 99-м совещании.</w:t>
      </w:r>
    </w:p>
    <w:p w14:paraId="1C299C87" w14:textId="77777777" w:rsidR="00DC77C8" w:rsidRPr="00D1680E" w:rsidRDefault="00DC77C8" w:rsidP="00DC77C8">
      <w:pPr>
        <w:keepNext/>
        <w:spacing w:after="240"/>
        <w:rPr>
          <w:b/>
          <w:bCs/>
        </w:rPr>
      </w:pPr>
      <w:proofErr w:type="spellStart"/>
      <w:r>
        <w:rPr>
          <w:b/>
          <w:bCs/>
        </w:rPr>
        <w:t>Рекомендация</w:t>
      </w:r>
      <w:proofErr w:type="spellEnd"/>
    </w:p>
    <w:p w14:paraId="03669A99" w14:textId="77777777" w:rsidR="00DC77C8" w:rsidRPr="00DC77C8" w:rsidRDefault="00DC77C8" w:rsidP="00DC77C8">
      <w:pPr>
        <w:pStyle w:val="Heading1"/>
        <w:rPr>
          <w:lang w:val="ru-RU"/>
        </w:rPr>
      </w:pPr>
      <w:r w:rsidRPr="00DC77C8">
        <w:rPr>
          <w:lang w:val="ru-RU"/>
        </w:rPr>
        <w:t>Исполнительный комитет, возможно, пожелает принять к сведению:</w:t>
      </w:r>
    </w:p>
    <w:p w14:paraId="124591DD" w14:textId="77777777" w:rsidR="00DC77C8" w:rsidRPr="00DC77C8" w:rsidRDefault="00DC77C8" w:rsidP="00DC77C8">
      <w:pPr>
        <w:pStyle w:val="Heading2"/>
        <w:rPr>
          <w:lang w:val="ru-RU"/>
        </w:rPr>
      </w:pPr>
      <w:r w:rsidRPr="00DC77C8">
        <w:rPr>
          <w:lang w:val="ru-RU"/>
        </w:rPr>
        <w:t xml:space="preserve">доклад о ходе подготовки проекта по повышению энергоэффективности и конверсии 29 предприятий по производству холодильного оборудования и систем кондиционирования воздуха в переводе от использования гидрофторуглеродов на технологии с низким потенциалом глобального потепления в Турции, представленный ЮНИДО и содержащийся в документе </w:t>
      </w:r>
      <w:r>
        <w:t>UNEP</w:t>
      </w:r>
      <w:r w:rsidRPr="00DC77C8">
        <w:rPr>
          <w:lang w:val="ru-RU"/>
        </w:rPr>
        <w:t>/</w:t>
      </w:r>
      <w:r>
        <w:t>OzL</w:t>
      </w:r>
      <w:r w:rsidRPr="00DC77C8">
        <w:rPr>
          <w:lang w:val="ru-RU"/>
        </w:rPr>
        <w:t>.</w:t>
      </w:r>
      <w:r>
        <w:t>Pro</w:t>
      </w:r>
      <w:r w:rsidRPr="00DC77C8">
        <w:rPr>
          <w:lang w:val="ru-RU"/>
        </w:rPr>
        <w:t>/</w:t>
      </w:r>
      <w:r>
        <w:t>ExCom</w:t>
      </w:r>
      <w:r w:rsidRPr="00DC77C8">
        <w:rPr>
          <w:lang w:val="ru-RU"/>
        </w:rPr>
        <w:t>/98/6; и</w:t>
      </w:r>
    </w:p>
    <w:p w14:paraId="11F97A32" w14:textId="77777777" w:rsidR="00DC77C8" w:rsidRPr="00DC77C8" w:rsidRDefault="00DC77C8" w:rsidP="00DC77C8">
      <w:pPr>
        <w:pStyle w:val="Heading2"/>
        <w:rPr>
          <w:lang w:val="ru-RU"/>
        </w:rPr>
      </w:pPr>
      <w:r w:rsidRPr="00DC77C8">
        <w:rPr>
          <w:lang w:val="ru-RU"/>
        </w:rPr>
        <w:t>что проект, упомянутый в подпункте а) выше, будет представлен ЮНИДО на 99-м совещании.</w:t>
      </w:r>
    </w:p>
    <w:p w14:paraId="2AD17867" w14:textId="77777777" w:rsidR="00DC77C8" w:rsidRPr="00DC77C8" w:rsidRDefault="00DC77C8" w:rsidP="00DC77C8">
      <w:pPr>
        <w:keepNext/>
        <w:keepLines/>
        <w:widowControl w:val="0"/>
        <w:numPr>
          <w:ilvl w:val="0"/>
          <w:numId w:val="12"/>
        </w:numPr>
        <w:spacing w:before="240"/>
        <w:textAlignment w:val="baseline"/>
        <w:rPr>
          <w:b/>
          <w:bCs/>
          <w:sz w:val="24"/>
          <w:szCs w:val="24"/>
          <w:lang w:val="ru-RU"/>
        </w:rPr>
      </w:pPr>
      <w:r w:rsidRPr="00DC77C8">
        <w:rPr>
          <w:b/>
          <w:bCs/>
          <w:sz w:val="24"/>
          <w:szCs w:val="24"/>
          <w:lang w:val="ru-RU"/>
        </w:rPr>
        <w:t>Доклад о подготовке национального перечня хранилищ отработанных или нежелательных регулируемых веществ и плана сбора, транспортировки и утилизации таких веществ (решение 91/66)</w:t>
      </w:r>
    </w:p>
    <w:p w14:paraId="4104CFA6" w14:textId="77777777" w:rsidR="00DC77C8" w:rsidRPr="00DC77C8" w:rsidRDefault="00DC77C8" w:rsidP="00DC77C8">
      <w:pPr>
        <w:spacing w:before="240"/>
        <w:ind w:left="720"/>
        <w:rPr>
          <w:b/>
          <w:bCs/>
          <w:lang w:val="ru-RU"/>
        </w:rPr>
      </w:pPr>
      <w:r w:rsidRPr="00DC77C8">
        <w:rPr>
          <w:b/>
          <w:bCs/>
          <w:u w:val="single"/>
          <w:lang w:val="ru-RU"/>
        </w:rPr>
        <w:t xml:space="preserve">Маврикий: Подготовка национального перечня хранилищ отходов регулируемых веществ и разработка национального плана регулирования этих веществ (решение 91/66) (запрос на продление сроков завершения проекта) </w:t>
      </w:r>
      <w:r w:rsidRPr="00C85F7B">
        <w:rPr>
          <w:b/>
          <w:bCs/>
          <w:lang w:val="ru-RU"/>
        </w:rPr>
        <w:t>(правительство Германии)</w:t>
      </w:r>
    </w:p>
    <w:p w14:paraId="709EF10A" w14:textId="77777777" w:rsidR="00DC77C8" w:rsidRPr="00DC77C8" w:rsidRDefault="00DC77C8" w:rsidP="00DC77C8">
      <w:pPr>
        <w:rPr>
          <w:b/>
          <w:bCs/>
          <w:u w:val="single"/>
          <w:lang w:val="ru-RU"/>
        </w:rPr>
      </w:pPr>
    </w:p>
    <w:p w14:paraId="1C91EF64" w14:textId="77777777" w:rsidR="00DC77C8" w:rsidRPr="004D52C9" w:rsidRDefault="00DC77C8" w:rsidP="00DC77C8">
      <w:pPr>
        <w:pStyle w:val="Heading2"/>
        <w:numPr>
          <w:ilvl w:val="0"/>
          <w:numId w:val="0"/>
        </w:numPr>
        <w:spacing w:after="0"/>
        <w:rPr>
          <w:b/>
          <w:bCs/>
        </w:rPr>
      </w:pPr>
      <w:proofErr w:type="spellStart"/>
      <w:r>
        <w:rPr>
          <w:b/>
          <w:bCs/>
        </w:rPr>
        <w:t>История</w:t>
      </w:r>
      <w:proofErr w:type="spellEnd"/>
      <w:r>
        <w:rPr>
          <w:b/>
          <w:bCs/>
        </w:rPr>
        <w:t xml:space="preserve"> </w:t>
      </w:r>
      <w:proofErr w:type="spellStart"/>
      <w:r>
        <w:rPr>
          <w:b/>
          <w:bCs/>
        </w:rPr>
        <w:t>вопроса</w:t>
      </w:r>
      <w:proofErr w:type="spellEnd"/>
    </w:p>
    <w:p w14:paraId="25999264" w14:textId="77777777" w:rsidR="00DC77C8" w:rsidRPr="004D52C9" w:rsidRDefault="00DC77C8" w:rsidP="00DC77C8"/>
    <w:p w14:paraId="0F91CF9C" w14:textId="3529B63E" w:rsidR="00DC77C8" w:rsidRPr="00DC77C8" w:rsidRDefault="00DC77C8" w:rsidP="00DC77C8">
      <w:pPr>
        <w:pStyle w:val="Heading1"/>
        <w:rPr>
          <w:lang w:val="ru-RU"/>
        </w:rPr>
      </w:pPr>
      <w:r w:rsidRPr="00DC77C8">
        <w:rPr>
          <w:lang w:val="ru-RU"/>
        </w:rPr>
        <w:t>На 94-м совещании Исполнительный комитет утвердил подготовку национального перечня хранилищ отходов регулируемых веществ и разработку национального плана регулирования этих веществ (решение 91/66) для Маврикия, которые будут осуществляться правительством Германии (решение</w:t>
      </w:r>
      <w:r>
        <w:t> </w:t>
      </w:r>
      <w:r w:rsidRPr="00DC77C8">
        <w:rPr>
          <w:lang w:val="ru-RU"/>
        </w:rPr>
        <w:t>94/20)</w:t>
      </w:r>
      <w:r w:rsidRPr="00470D47">
        <w:rPr>
          <w:rStyle w:val="FootnoteReference"/>
        </w:rPr>
        <w:footnoteReference w:id="22"/>
      </w:r>
      <w:r w:rsidR="001439F4">
        <w:rPr>
          <w:lang w:val="ru-RU"/>
        </w:rPr>
        <w:t>.</w:t>
      </w:r>
      <w:r w:rsidRPr="00DC77C8">
        <w:rPr>
          <w:lang w:val="ru-RU"/>
        </w:rPr>
        <w:t xml:space="preserve"> Дата завершения реализации проекта в соответствии с решением — июнь 2026 года</w:t>
      </w:r>
      <w:r w:rsidRPr="00470D47">
        <w:rPr>
          <w:rStyle w:val="FootnoteReference"/>
        </w:rPr>
        <w:footnoteReference w:id="23"/>
      </w:r>
      <w:r w:rsidR="001439F4">
        <w:rPr>
          <w:lang w:val="ru-RU"/>
        </w:rPr>
        <w:t>.</w:t>
      </w:r>
    </w:p>
    <w:p w14:paraId="67D65FDF" w14:textId="77777777" w:rsidR="00DC77C8" w:rsidRPr="00470D47" w:rsidRDefault="00DC77C8" w:rsidP="00DC77C8">
      <w:pPr>
        <w:jc w:val="left"/>
        <w:rPr>
          <w:b/>
          <w:bCs/>
        </w:rPr>
      </w:pPr>
      <w:proofErr w:type="spellStart"/>
      <w:r>
        <w:rPr>
          <w:b/>
          <w:bCs/>
        </w:rPr>
        <w:t>Запрос</w:t>
      </w:r>
      <w:proofErr w:type="spellEnd"/>
      <w:r>
        <w:rPr>
          <w:b/>
          <w:bCs/>
        </w:rPr>
        <w:t xml:space="preserve"> </w:t>
      </w:r>
      <w:proofErr w:type="spellStart"/>
      <w:r>
        <w:rPr>
          <w:b/>
          <w:bCs/>
        </w:rPr>
        <w:t>на</w:t>
      </w:r>
      <w:proofErr w:type="spellEnd"/>
      <w:r>
        <w:rPr>
          <w:b/>
          <w:bCs/>
        </w:rPr>
        <w:t xml:space="preserve"> </w:t>
      </w:r>
      <w:proofErr w:type="spellStart"/>
      <w:r>
        <w:rPr>
          <w:b/>
          <w:bCs/>
        </w:rPr>
        <w:t>продление</w:t>
      </w:r>
      <w:proofErr w:type="spellEnd"/>
    </w:p>
    <w:p w14:paraId="2628E3CD" w14:textId="77777777" w:rsidR="00DC77C8" w:rsidRPr="00470D47" w:rsidRDefault="00DC77C8" w:rsidP="00DC77C8">
      <w:pPr>
        <w:jc w:val="left"/>
        <w:rPr>
          <w:b/>
          <w:bCs/>
        </w:rPr>
      </w:pPr>
    </w:p>
    <w:p w14:paraId="09B7F7A2" w14:textId="77777777" w:rsidR="00DC77C8" w:rsidRPr="004D52C9" w:rsidRDefault="00DC77C8" w:rsidP="00DC77C8">
      <w:pPr>
        <w:pStyle w:val="Heading1"/>
      </w:pPr>
      <w:r w:rsidRPr="00DC77C8">
        <w:rPr>
          <w:lang w:val="ru-RU"/>
        </w:rPr>
        <w:t xml:space="preserve">Правительство Германии сообщило, что процесс набора национального консультанта для составления национального перечня хранилищ и разработки национального плана действий был отложен из-за административных сложностей. В декабре 2025 года набор персонала к январю 2026 года представлялся возможным; однако его не удалось завершить в соответствии с планом из-за смены информационно-технологической системы в учреждении двустороннего сотрудничества, что повлияло на административные и финансовые процессы, а также из-за отсутствия подтверждения соблюдения определенных условий со стороны претендента. В результате по состоянию на май 2026 года процесс найма продолжался; средства не были израсходованы, а мероприятия по проекту оставались на стадии планирования. Правительство Германии указало, что после найма консультанта </w:t>
      </w:r>
      <w:r w:rsidRPr="00DC77C8">
        <w:rPr>
          <w:lang w:val="ru-RU"/>
        </w:rPr>
        <w:lastRenderedPageBreak/>
        <w:t xml:space="preserve">ожидается оперативное завершение работ по обследованию, анализу и подготовке отчетности, а промежуточные результаты ожидаются к декабрю </w:t>
      </w:r>
      <w:r>
        <w:t xml:space="preserve">2026 </w:t>
      </w:r>
      <w:proofErr w:type="spellStart"/>
      <w:r>
        <w:t>года</w:t>
      </w:r>
      <w:proofErr w:type="spellEnd"/>
      <w:r>
        <w:t xml:space="preserve">. </w:t>
      </w:r>
    </w:p>
    <w:p w14:paraId="71A3B241" w14:textId="77777777" w:rsidR="00DC77C8" w:rsidRPr="00DC77C8" w:rsidRDefault="00DC77C8" w:rsidP="00DC77C8">
      <w:pPr>
        <w:pStyle w:val="Heading1"/>
        <w:rPr>
          <w:lang w:val="ru-RU"/>
        </w:rPr>
      </w:pPr>
      <w:r w:rsidRPr="00DC77C8">
        <w:rPr>
          <w:lang w:val="ru-RU"/>
        </w:rPr>
        <w:t>В свете вышеизложенного правительство Германии от имени правительства Маврикия подало запрос на продление срока осуществления проекта до 30 июня 2027 года.</w:t>
      </w:r>
    </w:p>
    <w:p w14:paraId="2FFA4E7E" w14:textId="77777777" w:rsidR="00DC77C8" w:rsidRPr="004D52C9" w:rsidRDefault="00DC77C8" w:rsidP="00DC77C8">
      <w:pPr>
        <w:jc w:val="left"/>
        <w:rPr>
          <w:b/>
          <w:bCs/>
        </w:rPr>
      </w:pPr>
      <w:proofErr w:type="spellStart"/>
      <w:r>
        <w:rPr>
          <w:b/>
          <w:bCs/>
        </w:rPr>
        <w:t>Комментарии</w:t>
      </w:r>
      <w:proofErr w:type="spellEnd"/>
      <w:r>
        <w:rPr>
          <w:b/>
          <w:bCs/>
        </w:rPr>
        <w:t xml:space="preserve"> </w:t>
      </w:r>
      <w:proofErr w:type="spellStart"/>
      <w:r>
        <w:rPr>
          <w:b/>
          <w:bCs/>
        </w:rPr>
        <w:t>Секретариата</w:t>
      </w:r>
      <w:proofErr w:type="spellEnd"/>
    </w:p>
    <w:p w14:paraId="30A1FA63" w14:textId="77777777" w:rsidR="00DC77C8" w:rsidRPr="004D52C9" w:rsidRDefault="00DC77C8" w:rsidP="00DC77C8">
      <w:pPr>
        <w:jc w:val="left"/>
        <w:rPr>
          <w:b/>
          <w:bCs/>
        </w:rPr>
      </w:pPr>
    </w:p>
    <w:p w14:paraId="510F6DCC" w14:textId="77777777" w:rsidR="00DC77C8" w:rsidRPr="00DC77C8" w:rsidRDefault="00DC77C8" w:rsidP="00DC77C8">
      <w:pPr>
        <w:pStyle w:val="Heading1"/>
        <w:rPr>
          <w:lang w:val="ru-RU"/>
        </w:rPr>
      </w:pPr>
      <w:r w:rsidRPr="00DC77C8">
        <w:rPr>
          <w:lang w:val="ru-RU"/>
        </w:rPr>
        <w:t>Секретариат признает трудности, возникшие при наборе консультанта для проведения обследований, и, исходя из представленной информации, считает, что запрошенное продление срока будет способствовать завершению проекта.</w:t>
      </w:r>
    </w:p>
    <w:p w14:paraId="57F41009" w14:textId="77777777" w:rsidR="00DC77C8" w:rsidRPr="004D52C9" w:rsidRDefault="00DC77C8" w:rsidP="00DC77C8">
      <w:pPr>
        <w:keepNext/>
        <w:rPr>
          <w:b/>
          <w:bCs/>
        </w:rPr>
      </w:pPr>
      <w:proofErr w:type="spellStart"/>
      <w:r>
        <w:rPr>
          <w:b/>
          <w:bCs/>
        </w:rPr>
        <w:t>Рекомендация</w:t>
      </w:r>
      <w:proofErr w:type="spellEnd"/>
      <w:r>
        <w:rPr>
          <w:b/>
          <w:bCs/>
        </w:rPr>
        <w:t xml:space="preserve"> </w:t>
      </w:r>
    </w:p>
    <w:p w14:paraId="49181CCF" w14:textId="77777777" w:rsidR="00DC77C8" w:rsidRPr="004D52C9" w:rsidRDefault="00DC77C8" w:rsidP="00DC77C8">
      <w:pPr>
        <w:keepNext/>
        <w:rPr>
          <w:b/>
          <w:bCs/>
        </w:rPr>
      </w:pPr>
    </w:p>
    <w:p w14:paraId="3D160E7C" w14:textId="77777777" w:rsidR="00DC77C8" w:rsidRPr="004D52C9" w:rsidRDefault="00DC77C8" w:rsidP="00DC77C8">
      <w:pPr>
        <w:pStyle w:val="Heading1"/>
      </w:pPr>
      <w:proofErr w:type="spellStart"/>
      <w:r>
        <w:t>Исполнительный</w:t>
      </w:r>
      <w:proofErr w:type="spellEnd"/>
      <w:r>
        <w:t xml:space="preserve"> </w:t>
      </w:r>
      <w:proofErr w:type="spellStart"/>
      <w:r>
        <w:t>комитет</w:t>
      </w:r>
      <w:proofErr w:type="spellEnd"/>
      <w:r>
        <w:t xml:space="preserve">, </w:t>
      </w:r>
      <w:proofErr w:type="spellStart"/>
      <w:r>
        <w:t>возможно</w:t>
      </w:r>
      <w:proofErr w:type="spellEnd"/>
      <w:r>
        <w:t xml:space="preserve">, </w:t>
      </w:r>
      <w:proofErr w:type="spellStart"/>
      <w:r>
        <w:t>пожелает</w:t>
      </w:r>
      <w:proofErr w:type="spellEnd"/>
      <w:r>
        <w:t xml:space="preserve">: </w:t>
      </w:r>
    </w:p>
    <w:p w14:paraId="12368A5C" w14:textId="77777777" w:rsidR="00DC77C8" w:rsidRPr="00DC77C8" w:rsidRDefault="00DC77C8" w:rsidP="00DC77C8">
      <w:pPr>
        <w:pStyle w:val="Heading2"/>
        <w:rPr>
          <w:lang w:val="ru-RU"/>
        </w:rPr>
      </w:pPr>
      <w:r w:rsidRPr="00DC77C8">
        <w:rPr>
          <w:lang w:val="ru-RU"/>
        </w:rPr>
        <w:t xml:space="preserve">принять к сведению запрос о продлении сроков подготовки национального перечня хранилищ отходов регулируемых веществ и разработки национального плана регулирования этих веществ (решение 91/66) на Маврикии, представленный правительством Германии и содержащийся в документе </w:t>
      </w:r>
      <w:r>
        <w:t>UNEP</w:t>
      </w:r>
      <w:r w:rsidRPr="00DC77C8">
        <w:rPr>
          <w:lang w:val="ru-RU"/>
        </w:rPr>
        <w:t>/</w:t>
      </w:r>
      <w:r>
        <w:t>OzL</w:t>
      </w:r>
      <w:r w:rsidRPr="00DC77C8">
        <w:rPr>
          <w:lang w:val="ru-RU"/>
        </w:rPr>
        <w:t>.</w:t>
      </w:r>
      <w:r>
        <w:t>Pro</w:t>
      </w:r>
      <w:r w:rsidRPr="00DC77C8">
        <w:rPr>
          <w:lang w:val="ru-RU"/>
        </w:rPr>
        <w:t>/</w:t>
      </w:r>
      <w:r>
        <w:t>ExCom</w:t>
      </w:r>
      <w:r w:rsidRPr="00DC77C8">
        <w:rPr>
          <w:lang w:val="ru-RU"/>
        </w:rPr>
        <w:t xml:space="preserve">/98/6; и </w:t>
      </w:r>
    </w:p>
    <w:p w14:paraId="5166A0B2" w14:textId="585CADCF" w:rsidR="00DC77C8" w:rsidRPr="00DC77C8" w:rsidRDefault="00DC77C8" w:rsidP="00DC77C8">
      <w:pPr>
        <w:pStyle w:val="Heading2"/>
        <w:rPr>
          <w:lang w:val="ru-RU"/>
        </w:rPr>
      </w:pPr>
      <w:r w:rsidRPr="00DC77C8">
        <w:rPr>
          <w:lang w:val="ru-RU"/>
        </w:rPr>
        <w:t xml:space="preserve">утвердить, в порядке исключения и при условии, что дальнейшее продление запрашиваться не будет, продление срока завершения проекта, упомянутого в подпункте </w:t>
      </w:r>
      <w:r>
        <w:t>a</w:t>
      </w:r>
      <w:r w:rsidRPr="00DC77C8">
        <w:rPr>
          <w:lang w:val="ru-RU"/>
        </w:rPr>
        <w:t xml:space="preserve">) выше, до 30 июня 2027 года. </w:t>
      </w:r>
    </w:p>
    <w:p w14:paraId="692FAC1F" w14:textId="77777777" w:rsidR="00DC77C8" w:rsidRPr="00DC77C8" w:rsidRDefault="00DC77C8" w:rsidP="00DC77C8">
      <w:pPr>
        <w:rPr>
          <w:lang w:val="ru-RU"/>
        </w:rPr>
      </w:pPr>
    </w:p>
    <w:p w14:paraId="64EB0AD5" w14:textId="77777777" w:rsidR="00DC77C8" w:rsidRPr="00DC77C8" w:rsidRDefault="00DC77C8" w:rsidP="00DC77C8">
      <w:pPr>
        <w:rPr>
          <w:lang w:val="ru-RU"/>
        </w:rPr>
        <w:sectPr w:rsidR="00DC77C8" w:rsidRPr="00DC77C8" w:rsidSect="00DC77C8">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p>
    <w:p w14:paraId="280B8AF6" w14:textId="77777777" w:rsidR="00DC77C8" w:rsidRPr="00DC77C8" w:rsidRDefault="00DC77C8" w:rsidP="00DC77C8">
      <w:pPr>
        <w:jc w:val="center"/>
        <w:rPr>
          <w:b/>
          <w:lang w:val="ru-RU"/>
        </w:rPr>
      </w:pPr>
      <w:r w:rsidRPr="00DC77C8">
        <w:rPr>
          <w:b/>
          <w:lang w:val="ru-RU"/>
        </w:rPr>
        <w:lastRenderedPageBreak/>
        <w:t xml:space="preserve">Приложение </w:t>
      </w:r>
      <w:r>
        <w:rPr>
          <w:b/>
        </w:rPr>
        <w:t>I</w:t>
      </w:r>
    </w:p>
    <w:p w14:paraId="5DDEC353" w14:textId="77777777" w:rsidR="00DC77C8" w:rsidRPr="00DC77C8" w:rsidRDefault="00DC77C8" w:rsidP="00DC77C8">
      <w:pPr>
        <w:jc w:val="center"/>
        <w:rPr>
          <w:b/>
          <w:lang w:val="ru-RU"/>
        </w:rPr>
      </w:pPr>
    </w:p>
    <w:p w14:paraId="45F83DB0" w14:textId="77777777" w:rsidR="00DC77C8" w:rsidRPr="00DC77C8" w:rsidRDefault="00DC77C8" w:rsidP="00DC77C8">
      <w:pPr>
        <w:pStyle w:val="StyleHeader4Para4Left0Firstline0"/>
        <w:numPr>
          <w:ilvl w:val="0"/>
          <w:numId w:val="0"/>
        </w:numPr>
        <w:jc w:val="center"/>
        <w:rPr>
          <w:b/>
          <w:caps/>
          <w:sz w:val="22"/>
          <w:lang w:val="ru-RU"/>
        </w:rPr>
      </w:pPr>
      <w:r w:rsidRPr="00DC77C8">
        <w:rPr>
          <w:b/>
          <w:caps/>
          <w:sz w:val="22"/>
          <w:lang w:val="ru-RU"/>
        </w:rPr>
        <w:t>ПРОЕКТЫ, ОТНЕСЕННЫЕ К ЧИСЛУ ПРОЕКТОВ, ПО КОТОРЫМ ДОСТИГНУТ «НЕКОТОРЫЙ ПРОГРЕСС» И В ОТНОШЕНИИ КОТОРЫХ РЕКОМЕНДУЕТСЯ ПРОДОЛЖАТЬ ОСУЩЕСТВЛЯТЬ МОНИТОРИНГ</w:t>
      </w:r>
    </w:p>
    <w:tbl>
      <w:tblPr>
        <w:tblW w:w="10349" w:type="dxa"/>
        <w:tblInd w:w="-289" w:type="dxa"/>
        <w:tblLook w:val="04A0" w:firstRow="1" w:lastRow="0" w:firstColumn="1" w:lastColumn="0" w:noHBand="0" w:noVBand="1"/>
      </w:tblPr>
      <w:tblGrid>
        <w:gridCol w:w="2347"/>
        <w:gridCol w:w="2125"/>
        <w:gridCol w:w="4547"/>
        <w:gridCol w:w="1330"/>
      </w:tblGrid>
      <w:tr w:rsidR="00DC77C8" w:rsidRPr="00B5528A" w14:paraId="17EF2153" w14:textId="77777777" w:rsidTr="00956446">
        <w:trPr>
          <w:trHeight w:val="249"/>
        </w:trPr>
        <w:tc>
          <w:tcPr>
            <w:tcW w:w="2410" w:type="dxa"/>
            <w:tcBorders>
              <w:top w:val="single" w:sz="4" w:space="0" w:color="auto"/>
              <w:left w:val="single" w:sz="4" w:space="0" w:color="auto"/>
              <w:bottom w:val="single" w:sz="4" w:space="0" w:color="auto"/>
              <w:right w:val="single" w:sz="4" w:space="0" w:color="auto"/>
            </w:tcBorders>
            <w:hideMark/>
          </w:tcPr>
          <w:p w14:paraId="5F637069" w14:textId="77777777" w:rsidR="00DC77C8" w:rsidRPr="00B5528A" w:rsidRDefault="00DC77C8" w:rsidP="00956446">
            <w:pPr>
              <w:jc w:val="left"/>
              <w:rPr>
                <w:b/>
                <w:bCs/>
                <w:sz w:val="20"/>
                <w:szCs w:val="20"/>
              </w:rPr>
            </w:pPr>
            <w:proofErr w:type="spellStart"/>
            <w:r>
              <w:rPr>
                <w:b/>
                <w:bCs/>
                <w:sz w:val="20"/>
                <w:szCs w:val="20"/>
              </w:rPr>
              <w:t>Страна</w:t>
            </w:r>
            <w:proofErr w:type="spellEnd"/>
          </w:p>
        </w:tc>
        <w:tc>
          <w:tcPr>
            <w:tcW w:w="2127" w:type="dxa"/>
            <w:tcBorders>
              <w:top w:val="single" w:sz="4" w:space="0" w:color="auto"/>
              <w:left w:val="nil"/>
              <w:bottom w:val="single" w:sz="4" w:space="0" w:color="auto"/>
              <w:right w:val="single" w:sz="4" w:space="0" w:color="auto"/>
            </w:tcBorders>
            <w:hideMark/>
          </w:tcPr>
          <w:p w14:paraId="04DC666E" w14:textId="77777777" w:rsidR="00DC77C8" w:rsidRPr="00B5528A" w:rsidRDefault="00DC77C8" w:rsidP="00956446">
            <w:pPr>
              <w:jc w:val="center"/>
              <w:rPr>
                <w:b/>
                <w:bCs/>
                <w:sz w:val="20"/>
                <w:szCs w:val="20"/>
              </w:rPr>
            </w:pPr>
            <w:proofErr w:type="spellStart"/>
            <w:r>
              <w:rPr>
                <w:b/>
                <w:bCs/>
                <w:sz w:val="20"/>
                <w:szCs w:val="20"/>
              </w:rPr>
              <w:t>Код</w:t>
            </w:r>
            <w:proofErr w:type="spellEnd"/>
            <w:r>
              <w:rPr>
                <w:b/>
                <w:bCs/>
                <w:sz w:val="20"/>
                <w:szCs w:val="20"/>
              </w:rPr>
              <w:t xml:space="preserve"> </w:t>
            </w:r>
            <w:proofErr w:type="spellStart"/>
            <w:r>
              <w:rPr>
                <w:b/>
                <w:bCs/>
                <w:sz w:val="20"/>
                <w:szCs w:val="20"/>
              </w:rPr>
              <w:t>проекта</w:t>
            </w:r>
            <w:proofErr w:type="spellEnd"/>
          </w:p>
        </w:tc>
        <w:tc>
          <w:tcPr>
            <w:tcW w:w="4819" w:type="dxa"/>
            <w:tcBorders>
              <w:top w:val="single" w:sz="4" w:space="0" w:color="auto"/>
              <w:left w:val="nil"/>
              <w:bottom w:val="single" w:sz="4" w:space="0" w:color="auto"/>
              <w:right w:val="single" w:sz="4" w:space="0" w:color="auto"/>
            </w:tcBorders>
            <w:hideMark/>
          </w:tcPr>
          <w:p w14:paraId="16524E39" w14:textId="77777777" w:rsidR="00DC77C8" w:rsidRPr="00B5528A" w:rsidRDefault="00DC77C8" w:rsidP="00956446">
            <w:pPr>
              <w:jc w:val="center"/>
              <w:rPr>
                <w:b/>
                <w:bCs/>
                <w:sz w:val="20"/>
                <w:szCs w:val="20"/>
              </w:rPr>
            </w:pPr>
            <w:proofErr w:type="spellStart"/>
            <w:r>
              <w:rPr>
                <w:b/>
                <w:bCs/>
                <w:sz w:val="20"/>
                <w:szCs w:val="20"/>
              </w:rPr>
              <w:t>Название</w:t>
            </w:r>
            <w:proofErr w:type="spellEnd"/>
            <w:r>
              <w:rPr>
                <w:b/>
                <w:bCs/>
                <w:sz w:val="20"/>
                <w:szCs w:val="20"/>
              </w:rPr>
              <w:t xml:space="preserve"> </w:t>
            </w:r>
            <w:proofErr w:type="spellStart"/>
            <w:r>
              <w:rPr>
                <w:b/>
                <w:bCs/>
                <w:sz w:val="20"/>
                <w:szCs w:val="20"/>
              </w:rPr>
              <w:t>проекта</w:t>
            </w:r>
            <w:proofErr w:type="spellEnd"/>
          </w:p>
        </w:tc>
        <w:tc>
          <w:tcPr>
            <w:tcW w:w="993" w:type="dxa"/>
            <w:tcBorders>
              <w:top w:val="single" w:sz="4" w:space="0" w:color="auto"/>
              <w:left w:val="nil"/>
              <w:bottom w:val="single" w:sz="4" w:space="0" w:color="auto"/>
              <w:right w:val="single" w:sz="4" w:space="0" w:color="auto"/>
            </w:tcBorders>
            <w:hideMark/>
          </w:tcPr>
          <w:p w14:paraId="6E8FA663" w14:textId="77777777" w:rsidR="00DC77C8" w:rsidRPr="00B5528A" w:rsidRDefault="00DC77C8" w:rsidP="00956446">
            <w:pPr>
              <w:jc w:val="center"/>
              <w:rPr>
                <w:b/>
                <w:bCs/>
                <w:sz w:val="20"/>
                <w:szCs w:val="20"/>
              </w:rPr>
            </w:pPr>
            <w:proofErr w:type="spellStart"/>
            <w:r>
              <w:rPr>
                <w:b/>
                <w:bCs/>
                <w:sz w:val="20"/>
                <w:szCs w:val="20"/>
              </w:rPr>
              <w:t>Учреждение</w:t>
            </w:r>
            <w:proofErr w:type="spellEnd"/>
          </w:p>
        </w:tc>
      </w:tr>
      <w:tr w:rsidR="00DC77C8" w:rsidRPr="00B5528A" w14:paraId="6BFCEDBC" w14:textId="77777777" w:rsidTr="00956446">
        <w:trPr>
          <w:trHeight w:val="128"/>
        </w:trPr>
        <w:tc>
          <w:tcPr>
            <w:tcW w:w="2410" w:type="dxa"/>
            <w:tcBorders>
              <w:top w:val="nil"/>
              <w:left w:val="single" w:sz="4" w:space="0" w:color="auto"/>
              <w:bottom w:val="single" w:sz="4" w:space="0" w:color="auto"/>
              <w:right w:val="single" w:sz="4" w:space="0" w:color="auto"/>
            </w:tcBorders>
            <w:hideMark/>
          </w:tcPr>
          <w:p w14:paraId="4BDE1C48" w14:textId="77777777" w:rsidR="00DC77C8" w:rsidRPr="00B5528A" w:rsidRDefault="00DC77C8" w:rsidP="00956446">
            <w:pPr>
              <w:jc w:val="left"/>
              <w:rPr>
                <w:sz w:val="20"/>
                <w:szCs w:val="20"/>
              </w:rPr>
            </w:pPr>
            <w:proofErr w:type="spellStart"/>
            <w:r>
              <w:rPr>
                <w:sz w:val="20"/>
                <w:szCs w:val="20"/>
              </w:rPr>
              <w:t>Демократическая</w:t>
            </w:r>
            <w:proofErr w:type="spellEnd"/>
            <w:r>
              <w:rPr>
                <w:sz w:val="20"/>
                <w:szCs w:val="20"/>
              </w:rPr>
              <w:t xml:space="preserve"> </w:t>
            </w:r>
            <w:proofErr w:type="spellStart"/>
            <w:r>
              <w:rPr>
                <w:sz w:val="20"/>
                <w:szCs w:val="20"/>
              </w:rPr>
              <w:t>Республика</w:t>
            </w:r>
            <w:proofErr w:type="spellEnd"/>
            <w:r>
              <w:rPr>
                <w:sz w:val="20"/>
                <w:szCs w:val="20"/>
              </w:rPr>
              <w:t xml:space="preserve"> </w:t>
            </w:r>
            <w:proofErr w:type="spellStart"/>
            <w:r>
              <w:rPr>
                <w:sz w:val="20"/>
                <w:szCs w:val="20"/>
              </w:rPr>
              <w:t>Конго</w:t>
            </w:r>
            <w:proofErr w:type="spellEnd"/>
            <w:r>
              <w:rPr>
                <w:sz w:val="20"/>
                <w:szCs w:val="20"/>
              </w:rPr>
              <w:t xml:space="preserve"> </w:t>
            </w:r>
          </w:p>
        </w:tc>
        <w:tc>
          <w:tcPr>
            <w:tcW w:w="2127" w:type="dxa"/>
            <w:tcBorders>
              <w:top w:val="nil"/>
              <w:left w:val="nil"/>
              <w:bottom w:val="single" w:sz="4" w:space="0" w:color="auto"/>
              <w:right w:val="single" w:sz="4" w:space="0" w:color="auto"/>
            </w:tcBorders>
            <w:hideMark/>
          </w:tcPr>
          <w:p w14:paraId="22EFD9AA" w14:textId="77777777" w:rsidR="00DC77C8" w:rsidRPr="00B5528A" w:rsidRDefault="00DC77C8" w:rsidP="00956446">
            <w:pPr>
              <w:jc w:val="left"/>
              <w:rPr>
                <w:sz w:val="20"/>
                <w:szCs w:val="20"/>
              </w:rPr>
            </w:pPr>
            <w:r>
              <w:rPr>
                <w:sz w:val="20"/>
                <w:szCs w:val="20"/>
              </w:rPr>
              <w:t>DRC/PHA/88/INV/49</w:t>
            </w:r>
          </w:p>
        </w:tc>
        <w:tc>
          <w:tcPr>
            <w:tcW w:w="4819" w:type="dxa"/>
            <w:tcBorders>
              <w:top w:val="nil"/>
              <w:left w:val="nil"/>
              <w:bottom w:val="single" w:sz="4" w:space="0" w:color="auto"/>
              <w:right w:val="single" w:sz="4" w:space="0" w:color="auto"/>
            </w:tcBorders>
            <w:hideMark/>
          </w:tcPr>
          <w:p w14:paraId="667E0AA0" w14:textId="77777777" w:rsidR="00DC77C8" w:rsidRPr="00DC77C8" w:rsidRDefault="00DC77C8" w:rsidP="00956446">
            <w:pPr>
              <w:jc w:val="left"/>
              <w:rPr>
                <w:sz w:val="20"/>
                <w:szCs w:val="20"/>
                <w:lang w:val="ru-RU"/>
              </w:rPr>
            </w:pPr>
            <w:r w:rsidRPr="00DC77C8">
              <w:rPr>
                <w:sz w:val="20"/>
                <w:szCs w:val="20"/>
                <w:lang w:val="ru-RU"/>
              </w:rPr>
              <w:t xml:space="preserve">План организационной деятельности по поэтапному отказу от ГХФУ (этап </w:t>
            </w:r>
            <w:r>
              <w:rPr>
                <w:sz w:val="20"/>
                <w:szCs w:val="20"/>
              </w:rPr>
              <w:t>II</w:t>
            </w:r>
            <w:r w:rsidRPr="00DC77C8">
              <w:rPr>
                <w:sz w:val="20"/>
                <w:szCs w:val="20"/>
                <w:lang w:val="ru-RU"/>
              </w:rPr>
              <w:t>, первый транш)</w:t>
            </w:r>
          </w:p>
        </w:tc>
        <w:tc>
          <w:tcPr>
            <w:tcW w:w="993" w:type="dxa"/>
            <w:tcBorders>
              <w:top w:val="nil"/>
              <w:left w:val="nil"/>
              <w:bottom w:val="single" w:sz="4" w:space="0" w:color="auto"/>
              <w:right w:val="single" w:sz="4" w:space="0" w:color="auto"/>
            </w:tcBorders>
            <w:hideMark/>
          </w:tcPr>
          <w:p w14:paraId="0C6A7AFD" w14:textId="77777777" w:rsidR="00DC77C8" w:rsidRPr="00B5528A" w:rsidRDefault="00DC77C8" w:rsidP="00956446">
            <w:pPr>
              <w:jc w:val="center"/>
              <w:rPr>
                <w:sz w:val="20"/>
                <w:szCs w:val="20"/>
              </w:rPr>
            </w:pPr>
            <w:r>
              <w:rPr>
                <w:sz w:val="20"/>
                <w:szCs w:val="20"/>
              </w:rPr>
              <w:t>ПРООН</w:t>
            </w:r>
          </w:p>
        </w:tc>
      </w:tr>
      <w:tr w:rsidR="00DC77C8" w:rsidRPr="00B5528A" w14:paraId="35D84775" w14:textId="77777777" w:rsidTr="00956446">
        <w:trPr>
          <w:trHeight w:val="280"/>
        </w:trPr>
        <w:tc>
          <w:tcPr>
            <w:tcW w:w="2410" w:type="dxa"/>
            <w:tcBorders>
              <w:top w:val="nil"/>
              <w:left w:val="single" w:sz="4" w:space="0" w:color="auto"/>
              <w:bottom w:val="single" w:sz="4" w:space="0" w:color="auto"/>
              <w:right w:val="single" w:sz="4" w:space="0" w:color="auto"/>
            </w:tcBorders>
            <w:hideMark/>
          </w:tcPr>
          <w:p w14:paraId="61393D7B" w14:textId="77777777" w:rsidR="00DC77C8" w:rsidRPr="00B5528A" w:rsidRDefault="00DC77C8" w:rsidP="00956446">
            <w:pPr>
              <w:jc w:val="left"/>
              <w:rPr>
                <w:sz w:val="20"/>
                <w:szCs w:val="20"/>
              </w:rPr>
            </w:pPr>
            <w:proofErr w:type="spellStart"/>
            <w:r>
              <w:rPr>
                <w:sz w:val="20"/>
                <w:szCs w:val="20"/>
              </w:rPr>
              <w:t>Иран</w:t>
            </w:r>
            <w:proofErr w:type="spellEnd"/>
            <w:r>
              <w:rPr>
                <w:sz w:val="20"/>
                <w:szCs w:val="20"/>
              </w:rPr>
              <w:t xml:space="preserve"> (</w:t>
            </w:r>
            <w:proofErr w:type="spellStart"/>
            <w:r>
              <w:rPr>
                <w:sz w:val="20"/>
                <w:szCs w:val="20"/>
              </w:rPr>
              <w:t>Исламская</w:t>
            </w:r>
            <w:proofErr w:type="spellEnd"/>
            <w:r>
              <w:rPr>
                <w:sz w:val="20"/>
                <w:szCs w:val="20"/>
              </w:rPr>
              <w:t xml:space="preserve"> </w:t>
            </w:r>
            <w:proofErr w:type="spellStart"/>
            <w:r>
              <w:rPr>
                <w:sz w:val="20"/>
                <w:szCs w:val="20"/>
              </w:rPr>
              <w:t>Республика</w:t>
            </w:r>
            <w:proofErr w:type="spellEnd"/>
            <w:r>
              <w:rPr>
                <w:sz w:val="20"/>
                <w:szCs w:val="20"/>
              </w:rPr>
              <w:t>)</w:t>
            </w:r>
          </w:p>
        </w:tc>
        <w:tc>
          <w:tcPr>
            <w:tcW w:w="2127" w:type="dxa"/>
            <w:tcBorders>
              <w:top w:val="nil"/>
              <w:left w:val="nil"/>
              <w:bottom w:val="single" w:sz="4" w:space="0" w:color="auto"/>
              <w:right w:val="single" w:sz="4" w:space="0" w:color="auto"/>
            </w:tcBorders>
            <w:hideMark/>
          </w:tcPr>
          <w:p w14:paraId="6BF87F02" w14:textId="77777777" w:rsidR="00DC77C8" w:rsidRPr="00B5528A" w:rsidRDefault="00DC77C8" w:rsidP="00956446">
            <w:pPr>
              <w:jc w:val="left"/>
              <w:rPr>
                <w:sz w:val="20"/>
                <w:szCs w:val="20"/>
              </w:rPr>
            </w:pPr>
            <w:r>
              <w:rPr>
                <w:sz w:val="20"/>
                <w:szCs w:val="20"/>
              </w:rPr>
              <w:t>IRA/PHA/92/INV/267</w:t>
            </w:r>
          </w:p>
        </w:tc>
        <w:tc>
          <w:tcPr>
            <w:tcW w:w="4819" w:type="dxa"/>
            <w:tcBorders>
              <w:top w:val="nil"/>
              <w:left w:val="nil"/>
              <w:bottom w:val="single" w:sz="4" w:space="0" w:color="auto"/>
              <w:right w:val="single" w:sz="4" w:space="0" w:color="auto"/>
            </w:tcBorders>
            <w:hideMark/>
          </w:tcPr>
          <w:p w14:paraId="372D5C13" w14:textId="77777777" w:rsidR="00DC77C8" w:rsidRPr="00DC77C8" w:rsidRDefault="00DC77C8" w:rsidP="00956446">
            <w:pPr>
              <w:jc w:val="left"/>
              <w:rPr>
                <w:sz w:val="20"/>
                <w:szCs w:val="20"/>
                <w:lang w:val="ru-RU"/>
              </w:rPr>
            </w:pPr>
            <w:r w:rsidRPr="00DC77C8">
              <w:rPr>
                <w:sz w:val="20"/>
                <w:szCs w:val="20"/>
                <w:lang w:val="ru-RU"/>
              </w:rPr>
              <w:t xml:space="preserve">План организационной деятельности по поэтапному отказу от ГХФУ (этап </w:t>
            </w:r>
            <w:r>
              <w:rPr>
                <w:sz w:val="20"/>
                <w:szCs w:val="20"/>
              </w:rPr>
              <w:t>II</w:t>
            </w:r>
            <w:r w:rsidRPr="00DC77C8">
              <w:rPr>
                <w:sz w:val="20"/>
                <w:szCs w:val="20"/>
                <w:lang w:val="ru-RU"/>
              </w:rPr>
              <w:t>, четвертый транш) (сектор ППУ)</w:t>
            </w:r>
          </w:p>
        </w:tc>
        <w:tc>
          <w:tcPr>
            <w:tcW w:w="993" w:type="dxa"/>
            <w:tcBorders>
              <w:top w:val="nil"/>
              <w:left w:val="nil"/>
              <w:bottom w:val="single" w:sz="4" w:space="0" w:color="auto"/>
              <w:right w:val="single" w:sz="4" w:space="0" w:color="auto"/>
            </w:tcBorders>
            <w:hideMark/>
          </w:tcPr>
          <w:p w14:paraId="6232118D" w14:textId="77777777" w:rsidR="00DC77C8" w:rsidRPr="00B5528A" w:rsidRDefault="00DC77C8" w:rsidP="00956446">
            <w:pPr>
              <w:jc w:val="center"/>
              <w:rPr>
                <w:sz w:val="20"/>
                <w:szCs w:val="20"/>
              </w:rPr>
            </w:pPr>
            <w:r>
              <w:rPr>
                <w:sz w:val="20"/>
                <w:szCs w:val="20"/>
              </w:rPr>
              <w:t>ПРООН</w:t>
            </w:r>
          </w:p>
        </w:tc>
      </w:tr>
      <w:tr w:rsidR="00DC77C8" w:rsidRPr="00B5528A" w14:paraId="3E244DC4" w14:textId="77777777" w:rsidTr="00956446">
        <w:trPr>
          <w:trHeight w:val="230"/>
        </w:trPr>
        <w:tc>
          <w:tcPr>
            <w:tcW w:w="2410" w:type="dxa"/>
            <w:tcBorders>
              <w:top w:val="nil"/>
              <w:left w:val="single" w:sz="4" w:space="0" w:color="auto"/>
              <w:bottom w:val="single" w:sz="4" w:space="0" w:color="auto"/>
              <w:right w:val="single" w:sz="4" w:space="0" w:color="auto"/>
            </w:tcBorders>
            <w:hideMark/>
          </w:tcPr>
          <w:p w14:paraId="453A294C" w14:textId="77777777" w:rsidR="00DC77C8" w:rsidRPr="00B5528A" w:rsidRDefault="00DC77C8" w:rsidP="00956446">
            <w:pPr>
              <w:jc w:val="left"/>
              <w:rPr>
                <w:sz w:val="20"/>
                <w:szCs w:val="20"/>
              </w:rPr>
            </w:pPr>
            <w:proofErr w:type="spellStart"/>
            <w:r>
              <w:rPr>
                <w:sz w:val="20"/>
                <w:szCs w:val="20"/>
              </w:rPr>
              <w:t>Иран</w:t>
            </w:r>
            <w:proofErr w:type="spellEnd"/>
            <w:r>
              <w:rPr>
                <w:sz w:val="20"/>
                <w:szCs w:val="20"/>
              </w:rPr>
              <w:t xml:space="preserve"> (</w:t>
            </w:r>
            <w:proofErr w:type="spellStart"/>
            <w:r>
              <w:rPr>
                <w:sz w:val="20"/>
                <w:szCs w:val="20"/>
              </w:rPr>
              <w:t>Исламская</w:t>
            </w:r>
            <w:proofErr w:type="spellEnd"/>
            <w:r>
              <w:rPr>
                <w:sz w:val="20"/>
                <w:szCs w:val="20"/>
              </w:rPr>
              <w:t xml:space="preserve"> </w:t>
            </w:r>
            <w:proofErr w:type="spellStart"/>
            <w:r>
              <w:rPr>
                <w:sz w:val="20"/>
                <w:szCs w:val="20"/>
              </w:rPr>
              <w:t>Республика</w:t>
            </w:r>
            <w:proofErr w:type="spellEnd"/>
            <w:r>
              <w:rPr>
                <w:sz w:val="20"/>
                <w:szCs w:val="20"/>
              </w:rPr>
              <w:t xml:space="preserve">) </w:t>
            </w:r>
          </w:p>
        </w:tc>
        <w:tc>
          <w:tcPr>
            <w:tcW w:w="2127" w:type="dxa"/>
            <w:tcBorders>
              <w:top w:val="nil"/>
              <w:left w:val="nil"/>
              <w:bottom w:val="single" w:sz="4" w:space="0" w:color="auto"/>
              <w:right w:val="single" w:sz="4" w:space="0" w:color="auto"/>
            </w:tcBorders>
            <w:hideMark/>
          </w:tcPr>
          <w:p w14:paraId="634F219F" w14:textId="77777777" w:rsidR="00DC77C8" w:rsidRPr="00B5528A" w:rsidRDefault="00DC77C8" w:rsidP="00956446">
            <w:pPr>
              <w:jc w:val="left"/>
              <w:rPr>
                <w:sz w:val="20"/>
                <w:szCs w:val="20"/>
              </w:rPr>
            </w:pPr>
            <w:r>
              <w:rPr>
                <w:sz w:val="20"/>
                <w:szCs w:val="20"/>
              </w:rPr>
              <w:t>IRA/PHA/86/INV/245</w:t>
            </w:r>
          </w:p>
        </w:tc>
        <w:tc>
          <w:tcPr>
            <w:tcW w:w="4819" w:type="dxa"/>
            <w:tcBorders>
              <w:top w:val="nil"/>
              <w:left w:val="nil"/>
              <w:bottom w:val="single" w:sz="4" w:space="0" w:color="auto"/>
              <w:right w:val="single" w:sz="4" w:space="0" w:color="auto"/>
            </w:tcBorders>
            <w:hideMark/>
          </w:tcPr>
          <w:p w14:paraId="6DC9C8DF" w14:textId="77777777" w:rsidR="00DC77C8" w:rsidRPr="00DC77C8" w:rsidRDefault="00DC77C8" w:rsidP="00956446">
            <w:pPr>
              <w:jc w:val="left"/>
              <w:rPr>
                <w:sz w:val="20"/>
                <w:szCs w:val="20"/>
                <w:lang w:val="ru-RU"/>
              </w:rPr>
            </w:pPr>
            <w:r w:rsidRPr="00DC77C8">
              <w:rPr>
                <w:sz w:val="20"/>
                <w:szCs w:val="20"/>
                <w:lang w:val="ru-RU"/>
              </w:rPr>
              <w:t xml:space="preserve">План организационной деятельности по поэтапному отказу от ГХФУ (этап </w:t>
            </w:r>
            <w:r>
              <w:rPr>
                <w:sz w:val="20"/>
                <w:szCs w:val="20"/>
              </w:rPr>
              <w:t>II</w:t>
            </w:r>
            <w:r w:rsidRPr="00DC77C8">
              <w:rPr>
                <w:sz w:val="20"/>
                <w:szCs w:val="20"/>
                <w:lang w:val="ru-RU"/>
              </w:rPr>
              <w:t>, третий транш) (сектор ППУ)</w:t>
            </w:r>
          </w:p>
        </w:tc>
        <w:tc>
          <w:tcPr>
            <w:tcW w:w="993" w:type="dxa"/>
            <w:tcBorders>
              <w:top w:val="nil"/>
              <w:left w:val="nil"/>
              <w:bottom w:val="single" w:sz="4" w:space="0" w:color="auto"/>
              <w:right w:val="single" w:sz="4" w:space="0" w:color="auto"/>
            </w:tcBorders>
            <w:hideMark/>
          </w:tcPr>
          <w:p w14:paraId="712BF35E" w14:textId="77777777" w:rsidR="00DC77C8" w:rsidRPr="00B5528A" w:rsidRDefault="00DC77C8" w:rsidP="00956446">
            <w:pPr>
              <w:jc w:val="center"/>
              <w:rPr>
                <w:sz w:val="20"/>
                <w:szCs w:val="20"/>
              </w:rPr>
            </w:pPr>
            <w:r>
              <w:rPr>
                <w:sz w:val="20"/>
                <w:szCs w:val="20"/>
              </w:rPr>
              <w:t>ПРООН</w:t>
            </w:r>
          </w:p>
        </w:tc>
      </w:tr>
      <w:tr w:rsidR="00DC77C8" w:rsidRPr="00B5528A" w14:paraId="1A4AF428" w14:textId="77777777" w:rsidTr="00956446">
        <w:trPr>
          <w:trHeight w:val="322"/>
        </w:trPr>
        <w:tc>
          <w:tcPr>
            <w:tcW w:w="2410" w:type="dxa"/>
            <w:tcBorders>
              <w:top w:val="nil"/>
              <w:left w:val="single" w:sz="4" w:space="0" w:color="auto"/>
              <w:bottom w:val="single" w:sz="4" w:space="0" w:color="auto"/>
              <w:right w:val="single" w:sz="4" w:space="0" w:color="auto"/>
            </w:tcBorders>
            <w:hideMark/>
          </w:tcPr>
          <w:p w14:paraId="11C83258" w14:textId="77777777" w:rsidR="00DC77C8" w:rsidRPr="00B5528A" w:rsidRDefault="00DC77C8" w:rsidP="00956446">
            <w:pPr>
              <w:jc w:val="left"/>
              <w:rPr>
                <w:sz w:val="20"/>
                <w:szCs w:val="20"/>
              </w:rPr>
            </w:pPr>
            <w:proofErr w:type="spellStart"/>
            <w:r>
              <w:rPr>
                <w:sz w:val="20"/>
                <w:szCs w:val="20"/>
              </w:rPr>
              <w:t>Иран</w:t>
            </w:r>
            <w:proofErr w:type="spellEnd"/>
            <w:r>
              <w:rPr>
                <w:sz w:val="20"/>
                <w:szCs w:val="20"/>
              </w:rPr>
              <w:t xml:space="preserve"> (</w:t>
            </w:r>
            <w:proofErr w:type="spellStart"/>
            <w:r>
              <w:rPr>
                <w:sz w:val="20"/>
                <w:szCs w:val="20"/>
              </w:rPr>
              <w:t>Исламская</w:t>
            </w:r>
            <w:proofErr w:type="spellEnd"/>
            <w:r>
              <w:rPr>
                <w:sz w:val="20"/>
                <w:szCs w:val="20"/>
              </w:rPr>
              <w:t xml:space="preserve"> </w:t>
            </w:r>
            <w:proofErr w:type="spellStart"/>
            <w:r>
              <w:rPr>
                <w:sz w:val="20"/>
                <w:szCs w:val="20"/>
              </w:rPr>
              <w:t>Республика</w:t>
            </w:r>
            <w:proofErr w:type="spellEnd"/>
            <w:r>
              <w:rPr>
                <w:sz w:val="20"/>
                <w:szCs w:val="20"/>
              </w:rPr>
              <w:t xml:space="preserve">) </w:t>
            </w:r>
          </w:p>
        </w:tc>
        <w:tc>
          <w:tcPr>
            <w:tcW w:w="2127" w:type="dxa"/>
            <w:tcBorders>
              <w:top w:val="nil"/>
              <w:left w:val="nil"/>
              <w:bottom w:val="single" w:sz="4" w:space="0" w:color="auto"/>
              <w:right w:val="single" w:sz="4" w:space="0" w:color="auto"/>
            </w:tcBorders>
            <w:hideMark/>
          </w:tcPr>
          <w:p w14:paraId="48402127" w14:textId="77777777" w:rsidR="00DC77C8" w:rsidRPr="00B5528A" w:rsidRDefault="00DC77C8" w:rsidP="00956446">
            <w:pPr>
              <w:jc w:val="left"/>
              <w:rPr>
                <w:sz w:val="20"/>
                <w:szCs w:val="20"/>
              </w:rPr>
            </w:pPr>
            <w:r>
              <w:rPr>
                <w:sz w:val="20"/>
                <w:szCs w:val="20"/>
              </w:rPr>
              <w:t>IRA/PHA/86/TAS/248</w:t>
            </w:r>
          </w:p>
        </w:tc>
        <w:tc>
          <w:tcPr>
            <w:tcW w:w="4819" w:type="dxa"/>
            <w:tcBorders>
              <w:top w:val="nil"/>
              <w:left w:val="nil"/>
              <w:bottom w:val="single" w:sz="4" w:space="0" w:color="auto"/>
              <w:right w:val="single" w:sz="4" w:space="0" w:color="auto"/>
            </w:tcBorders>
            <w:hideMark/>
          </w:tcPr>
          <w:p w14:paraId="5F449E12" w14:textId="77777777" w:rsidR="00DC77C8" w:rsidRPr="00DC77C8" w:rsidRDefault="00DC77C8" w:rsidP="00956446">
            <w:pPr>
              <w:jc w:val="left"/>
              <w:rPr>
                <w:sz w:val="20"/>
                <w:szCs w:val="20"/>
                <w:lang w:val="ru-RU"/>
              </w:rPr>
            </w:pPr>
            <w:r w:rsidRPr="00DC77C8">
              <w:rPr>
                <w:sz w:val="20"/>
                <w:szCs w:val="20"/>
                <w:lang w:val="ru-RU"/>
              </w:rPr>
              <w:t xml:space="preserve">План организационной деятельности по поэтапному отказу от ГХФУ (этап </w:t>
            </w:r>
            <w:r>
              <w:rPr>
                <w:sz w:val="20"/>
                <w:szCs w:val="20"/>
              </w:rPr>
              <w:t>II</w:t>
            </w:r>
            <w:r w:rsidRPr="00DC77C8">
              <w:rPr>
                <w:sz w:val="20"/>
                <w:szCs w:val="20"/>
                <w:lang w:val="ru-RU"/>
              </w:rPr>
              <w:t>, третий транш) (сектор обслуживания холодильного оборудования)</w:t>
            </w:r>
          </w:p>
        </w:tc>
        <w:tc>
          <w:tcPr>
            <w:tcW w:w="993" w:type="dxa"/>
            <w:tcBorders>
              <w:top w:val="nil"/>
              <w:left w:val="nil"/>
              <w:bottom w:val="single" w:sz="4" w:space="0" w:color="auto"/>
              <w:right w:val="single" w:sz="4" w:space="0" w:color="auto"/>
            </w:tcBorders>
            <w:hideMark/>
          </w:tcPr>
          <w:p w14:paraId="66710EA0" w14:textId="77777777" w:rsidR="00DC77C8" w:rsidRPr="00B5528A" w:rsidRDefault="00DC77C8" w:rsidP="00956446">
            <w:pPr>
              <w:jc w:val="center"/>
              <w:rPr>
                <w:sz w:val="20"/>
                <w:szCs w:val="20"/>
              </w:rPr>
            </w:pPr>
            <w:r>
              <w:rPr>
                <w:sz w:val="20"/>
                <w:szCs w:val="20"/>
              </w:rPr>
              <w:t>ЮНЕП</w:t>
            </w:r>
          </w:p>
        </w:tc>
      </w:tr>
      <w:tr w:rsidR="00DC77C8" w:rsidRPr="00B5528A" w14:paraId="6BBD7DF2" w14:textId="77777777" w:rsidTr="00956446">
        <w:trPr>
          <w:trHeight w:val="428"/>
        </w:trPr>
        <w:tc>
          <w:tcPr>
            <w:tcW w:w="2410" w:type="dxa"/>
            <w:tcBorders>
              <w:top w:val="nil"/>
              <w:left w:val="single" w:sz="4" w:space="0" w:color="auto"/>
              <w:bottom w:val="single" w:sz="4" w:space="0" w:color="auto"/>
              <w:right w:val="single" w:sz="4" w:space="0" w:color="auto"/>
            </w:tcBorders>
            <w:hideMark/>
          </w:tcPr>
          <w:p w14:paraId="488568D0" w14:textId="77777777" w:rsidR="00DC77C8" w:rsidRPr="00B5528A" w:rsidRDefault="00DC77C8" w:rsidP="00956446">
            <w:pPr>
              <w:jc w:val="left"/>
              <w:rPr>
                <w:sz w:val="20"/>
                <w:szCs w:val="20"/>
              </w:rPr>
            </w:pPr>
            <w:proofErr w:type="spellStart"/>
            <w:r>
              <w:rPr>
                <w:sz w:val="20"/>
                <w:szCs w:val="20"/>
              </w:rPr>
              <w:t>Иран</w:t>
            </w:r>
            <w:proofErr w:type="spellEnd"/>
            <w:r>
              <w:rPr>
                <w:sz w:val="20"/>
                <w:szCs w:val="20"/>
              </w:rPr>
              <w:t xml:space="preserve"> (</w:t>
            </w:r>
            <w:proofErr w:type="spellStart"/>
            <w:r>
              <w:rPr>
                <w:sz w:val="20"/>
                <w:szCs w:val="20"/>
              </w:rPr>
              <w:t>Исламская</w:t>
            </w:r>
            <w:proofErr w:type="spellEnd"/>
            <w:r>
              <w:rPr>
                <w:sz w:val="20"/>
                <w:szCs w:val="20"/>
              </w:rPr>
              <w:t xml:space="preserve"> </w:t>
            </w:r>
            <w:proofErr w:type="spellStart"/>
            <w:r>
              <w:rPr>
                <w:sz w:val="20"/>
                <w:szCs w:val="20"/>
              </w:rPr>
              <w:t>Республика</w:t>
            </w:r>
            <w:proofErr w:type="spellEnd"/>
            <w:r>
              <w:rPr>
                <w:sz w:val="20"/>
                <w:szCs w:val="20"/>
              </w:rPr>
              <w:t xml:space="preserve">) </w:t>
            </w:r>
          </w:p>
        </w:tc>
        <w:tc>
          <w:tcPr>
            <w:tcW w:w="2127" w:type="dxa"/>
            <w:tcBorders>
              <w:top w:val="nil"/>
              <w:left w:val="nil"/>
              <w:bottom w:val="single" w:sz="4" w:space="0" w:color="auto"/>
              <w:right w:val="single" w:sz="4" w:space="0" w:color="auto"/>
            </w:tcBorders>
            <w:hideMark/>
          </w:tcPr>
          <w:p w14:paraId="4112DBF0" w14:textId="77777777" w:rsidR="00DC77C8" w:rsidRPr="00B5528A" w:rsidRDefault="00DC77C8" w:rsidP="00956446">
            <w:pPr>
              <w:jc w:val="left"/>
              <w:rPr>
                <w:sz w:val="20"/>
                <w:szCs w:val="20"/>
              </w:rPr>
            </w:pPr>
            <w:r>
              <w:rPr>
                <w:sz w:val="20"/>
                <w:szCs w:val="20"/>
              </w:rPr>
              <w:t>IRA/PHA/92/INV/266</w:t>
            </w:r>
          </w:p>
        </w:tc>
        <w:tc>
          <w:tcPr>
            <w:tcW w:w="4819" w:type="dxa"/>
            <w:tcBorders>
              <w:top w:val="nil"/>
              <w:left w:val="nil"/>
              <w:bottom w:val="single" w:sz="4" w:space="0" w:color="auto"/>
              <w:right w:val="single" w:sz="4" w:space="0" w:color="auto"/>
            </w:tcBorders>
            <w:hideMark/>
          </w:tcPr>
          <w:p w14:paraId="0B8C6101" w14:textId="77777777" w:rsidR="00DC77C8" w:rsidRPr="00DC77C8" w:rsidRDefault="00DC77C8" w:rsidP="00956446">
            <w:pPr>
              <w:jc w:val="left"/>
              <w:rPr>
                <w:sz w:val="20"/>
                <w:szCs w:val="20"/>
                <w:lang w:val="ru-RU"/>
              </w:rPr>
            </w:pPr>
            <w:r w:rsidRPr="00DC77C8">
              <w:rPr>
                <w:sz w:val="20"/>
                <w:szCs w:val="20"/>
                <w:lang w:val="ru-RU"/>
              </w:rPr>
              <w:t xml:space="preserve">План организационной деятельности по поэтапному отказу от ГХФУ (этап </w:t>
            </w:r>
            <w:r>
              <w:rPr>
                <w:sz w:val="20"/>
                <w:szCs w:val="20"/>
              </w:rPr>
              <w:t>II</w:t>
            </w:r>
            <w:r w:rsidRPr="00DC77C8">
              <w:rPr>
                <w:sz w:val="20"/>
                <w:szCs w:val="20"/>
                <w:lang w:val="ru-RU"/>
              </w:rPr>
              <w:t>, четвертый транш) (сектор коммерческого холодильного оборудования)</w:t>
            </w:r>
          </w:p>
        </w:tc>
        <w:tc>
          <w:tcPr>
            <w:tcW w:w="993" w:type="dxa"/>
            <w:tcBorders>
              <w:top w:val="nil"/>
              <w:left w:val="nil"/>
              <w:bottom w:val="single" w:sz="4" w:space="0" w:color="auto"/>
              <w:right w:val="single" w:sz="4" w:space="0" w:color="auto"/>
            </w:tcBorders>
            <w:hideMark/>
          </w:tcPr>
          <w:p w14:paraId="23721C89" w14:textId="77777777" w:rsidR="00DC77C8" w:rsidRPr="00B5528A" w:rsidRDefault="00DC77C8" w:rsidP="00956446">
            <w:pPr>
              <w:jc w:val="center"/>
              <w:rPr>
                <w:sz w:val="20"/>
                <w:szCs w:val="20"/>
              </w:rPr>
            </w:pPr>
            <w:r>
              <w:rPr>
                <w:sz w:val="20"/>
                <w:szCs w:val="20"/>
              </w:rPr>
              <w:t>ПРООН</w:t>
            </w:r>
          </w:p>
        </w:tc>
      </w:tr>
      <w:tr w:rsidR="00DC77C8" w:rsidRPr="00B5528A" w14:paraId="13AE4F30" w14:textId="77777777" w:rsidTr="00956446">
        <w:trPr>
          <w:trHeight w:val="378"/>
        </w:trPr>
        <w:tc>
          <w:tcPr>
            <w:tcW w:w="2410" w:type="dxa"/>
            <w:tcBorders>
              <w:top w:val="nil"/>
              <w:left w:val="single" w:sz="4" w:space="0" w:color="auto"/>
              <w:bottom w:val="single" w:sz="4" w:space="0" w:color="auto"/>
              <w:right w:val="single" w:sz="4" w:space="0" w:color="auto"/>
            </w:tcBorders>
            <w:hideMark/>
          </w:tcPr>
          <w:p w14:paraId="5F95A65F" w14:textId="77777777" w:rsidR="00DC77C8" w:rsidRPr="00B5528A" w:rsidRDefault="00DC77C8" w:rsidP="00956446">
            <w:pPr>
              <w:jc w:val="left"/>
              <w:rPr>
                <w:sz w:val="20"/>
                <w:szCs w:val="20"/>
              </w:rPr>
            </w:pPr>
            <w:proofErr w:type="spellStart"/>
            <w:r>
              <w:rPr>
                <w:sz w:val="20"/>
                <w:szCs w:val="20"/>
              </w:rPr>
              <w:t>Кувейт</w:t>
            </w:r>
            <w:proofErr w:type="spellEnd"/>
            <w:r>
              <w:rPr>
                <w:sz w:val="20"/>
                <w:szCs w:val="20"/>
              </w:rPr>
              <w:t xml:space="preserve"> </w:t>
            </w:r>
          </w:p>
        </w:tc>
        <w:tc>
          <w:tcPr>
            <w:tcW w:w="2127" w:type="dxa"/>
            <w:tcBorders>
              <w:top w:val="nil"/>
              <w:left w:val="nil"/>
              <w:bottom w:val="single" w:sz="4" w:space="0" w:color="auto"/>
              <w:right w:val="single" w:sz="4" w:space="0" w:color="auto"/>
            </w:tcBorders>
            <w:hideMark/>
          </w:tcPr>
          <w:p w14:paraId="0B1C754A" w14:textId="77777777" w:rsidR="00DC77C8" w:rsidRPr="00B5528A" w:rsidRDefault="00DC77C8" w:rsidP="00956446">
            <w:pPr>
              <w:jc w:val="left"/>
              <w:rPr>
                <w:sz w:val="20"/>
                <w:szCs w:val="20"/>
              </w:rPr>
            </w:pPr>
            <w:r>
              <w:rPr>
                <w:sz w:val="20"/>
                <w:szCs w:val="20"/>
              </w:rPr>
              <w:t>KUW/PHA/88/TAS/42</w:t>
            </w:r>
          </w:p>
        </w:tc>
        <w:tc>
          <w:tcPr>
            <w:tcW w:w="4819" w:type="dxa"/>
            <w:tcBorders>
              <w:top w:val="nil"/>
              <w:left w:val="nil"/>
              <w:bottom w:val="single" w:sz="4" w:space="0" w:color="auto"/>
              <w:right w:val="single" w:sz="4" w:space="0" w:color="auto"/>
            </w:tcBorders>
            <w:hideMark/>
          </w:tcPr>
          <w:p w14:paraId="5DCC4523" w14:textId="77777777" w:rsidR="00DC77C8" w:rsidRPr="00DC77C8" w:rsidRDefault="00DC77C8" w:rsidP="00956446">
            <w:pPr>
              <w:jc w:val="left"/>
              <w:rPr>
                <w:sz w:val="20"/>
                <w:szCs w:val="20"/>
                <w:lang w:val="ru-RU"/>
              </w:rPr>
            </w:pPr>
            <w:r w:rsidRPr="00DC77C8">
              <w:rPr>
                <w:sz w:val="20"/>
                <w:szCs w:val="20"/>
                <w:lang w:val="ru-RU"/>
              </w:rPr>
              <w:t xml:space="preserve">План организационной деятельности по поэтапному отказу от ГХФУ (этап </w:t>
            </w:r>
            <w:r>
              <w:rPr>
                <w:sz w:val="20"/>
                <w:szCs w:val="20"/>
              </w:rPr>
              <w:t>II</w:t>
            </w:r>
            <w:r w:rsidRPr="00DC77C8">
              <w:rPr>
                <w:sz w:val="20"/>
                <w:szCs w:val="20"/>
                <w:lang w:val="ru-RU"/>
              </w:rPr>
              <w:t>, первый транш)</w:t>
            </w:r>
          </w:p>
        </w:tc>
        <w:tc>
          <w:tcPr>
            <w:tcW w:w="993" w:type="dxa"/>
            <w:tcBorders>
              <w:top w:val="nil"/>
              <w:left w:val="nil"/>
              <w:bottom w:val="single" w:sz="4" w:space="0" w:color="auto"/>
              <w:right w:val="single" w:sz="4" w:space="0" w:color="auto"/>
            </w:tcBorders>
            <w:hideMark/>
          </w:tcPr>
          <w:p w14:paraId="008544D5" w14:textId="77777777" w:rsidR="00DC77C8" w:rsidRPr="00B5528A" w:rsidRDefault="00DC77C8" w:rsidP="00956446">
            <w:pPr>
              <w:jc w:val="center"/>
              <w:rPr>
                <w:sz w:val="20"/>
                <w:szCs w:val="20"/>
              </w:rPr>
            </w:pPr>
            <w:r>
              <w:rPr>
                <w:sz w:val="20"/>
                <w:szCs w:val="20"/>
              </w:rPr>
              <w:t>ЮНЕП</w:t>
            </w:r>
          </w:p>
        </w:tc>
      </w:tr>
      <w:tr w:rsidR="00DC77C8" w:rsidRPr="00B5528A" w14:paraId="65251644" w14:textId="77777777" w:rsidTr="00956446">
        <w:trPr>
          <w:trHeight w:val="282"/>
        </w:trPr>
        <w:tc>
          <w:tcPr>
            <w:tcW w:w="2410" w:type="dxa"/>
            <w:tcBorders>
              <w:top w:val="nil"/>
              <w:left w:val="single" w:sz="4" w:space="0" w:color="auto"/>
              <w:bottom w:val="single" w:sz="4" w:space="0" w:color="auto"/>
              <w:right w:val="single" w:sz="4" w:space="0" w:color="auto"/>
            </w:tcBorders>
            <w:hideMark/>
          </w:tcPr>
          <w:p w14:paraId="21209392" w14:textId="77777777" w:rsidR="00DC77C8" w:rsidRPr="00B5528A" w:rsidRDefault="00DC77C8" w:rsidP="00956446">
            <w:pPr>
              <w:jc w:val="left"/>
              <w:rPr>
                <w:sz w:val="20"/>
                <w:szCs w:val="20"/>
              </w:rPr>
            </w:pPr>
            <w:proofErr w:type="spellStart"/>
            <w:r>
              <w:rPr>
                <w:sz w:val="20"/>
                <w:szCs w:val="20"/>
              </w:rPr>
              <w:t>Катар</w:t>
            </w:r>
            <w:proofErr w:type="spellEnd"/>
            <w:r>
              <w:rPr>
                <w:sz w:val="20"/>
                <w:szCs w:val="20"/>
              </w:rPr>
              <w:t xml:space="preserve"> </w:t>
            </w:r>
          </w:p>
        </w:tc>
        <w:tc>
          <w:tcPr>
            <w:tcW w:w="2127" w:type="dxa"/>
            <w:tcBorders>
              <w:top w:val="nil"/>
              <w:left w:val="nil"/>
              <w:bottom w:val="single" w:sz="4" w:space="0" w:color="auto"/>
              <w:right w:val="single" w:sz="4" w:space="0" w:color="auto"/>
            </w:tcBorders>
            <w:hideMark/>
          </w:tcPr>
          <w:p w14:paraId="79CA10AE" w14:textId="77777777" w:rsidR="00DC77C8" w:rsidRPr="00B5528A" w:rsidRDefault="00DC77C8" w:rsidP="00956446">
            <w:pPr>
              <w:jc w:val="left"/>
              <w:rPr>
                <w:sz w:val="20"/>
                <w:szCs w:val="20"/>
              </w:rPr>
            </w:pPr>
            <w:r>
              <w:rPr>
                <w:sz w:val="20"/>
                <w:szCs w:val="20"/>
              </w:rPr>
              <w:t>QAT/PHA/88/INV/26</w:t>
            </w:r>
          </w:p>
        </w:tc>
        <w:tc>
          <w:tcPr>
            <w:tcW w:w="4819" w:type="dxa"/>
            <w:tcBorders>
              <w:top w:val="nil"/>
              <w:left w:val="nil"/>
              <w:bottom w:val="single" w:sz="4" w:space="0" w:color="auto"/>
              <w:right w:val="single" w:sz="4" w:space="0" w:color="auto"/>
            </w:tcBorders>
            <w:hideMark/>
          </w:tcPr>
          <w:p w14:paraId="57EED417" w14:textId="77777777" w:rsidR="00DC77C8" w:rsidRPr="00DC77C8" w:rsidRDefault="00DC77C8" w:rsidP="00956446">
            <w:pPr>
              <w:jc w:val="left"/>
              <w:rPr>
                <w:sz w:val="20"/>
                <w:szCs w:val="20"/>
                <w:lang w:val="ru-RU"/>
              </w:rPr>
            </w:pPr>
            <w:r w:rsidRPr="00DC77C8">
              <w:rPr>
                <w:sz w:val="20"/>
                <w:szCs w:val="20"/>
                <w:lang w:val="ru-RU"/>
              </w:rPr>
              <w:t xml:space="preserve">План организационной деятельности по поэтапному отказу от ГХФУ (этап </w:t>
            </w:r>
            <w:r>
              <w:rPr>
                <w:sz w:val="20"/>
                <w:szCs w:val="20"/>
              </w:rPr>
              <w:t>II</w:t>
            </w:r>
            <w:r w:rsidRPr="00DC77C8">
              <w:rPr>
                <w:sz w:val="20"/>
                <w:szCs w:val="20"/>
                <w:lang w:val="ru-RU"/>
              </w:rPr>
              <w:t>, первый транш)</w:t>
            </w:r>
          </w:p>
        </w:tc>
        <w:tc>
          <w:tcPr>
            <w:tcW w:w="993" w:type="dxa"/>
            <w:tcBorders>
              <w:top w:val="nil"/>
              <w:left w:val="nil"/>
              <w:bottom w:val="single" w:sz="4" w:space="0" w:color="auto"/>
              <w:right w:val="single" w:sz="4" w:space="0" w:color="auto"/>
            </w:tcBorders>
            <w:hideMark/>
          </w:tcPr>
          <w:p w14:paraId="004B55BE" w14:textId="77777777" w:rsidR="00DC77C8" w:rsidRPr="00B5528A" w:rsidRDefault="00DC77C8" w:rsidP="00956446">
            <w:pPr>
              <w:jc w:val="center"/>
              <w:rPr>
                <w:sz w:val="20"/>
                <w:szCs w:val="20"/>
              </w:rPr>
            </w:pPr>
            <w:r>
              <w:rPr>
                <w:sz w:val="20"/>
                <w:szCs w:val="20"/>
              </w:rPr>
              <w:t>ЮНИДО</w:t>
            </w:r>
          </w:p>
        </w:tc>
      </w:tr>
      <w:tr w:rsidR="00DC77C8" w:rsidRPr="00B5528A" w14:paraId="738C2F7D" w14:textId="77777777" w:rsidTr="00956446">
        <w:trPr>
          <w:trHeight w:val="91"/>
        </w:trPr>
        <w:tc>
          <w:tcPr>
            <w:tcW w:w="2410" w:type="dxa"/>
            <w:tcBorders>
              <w:top w:val="nil"/>
              <w:left w:val="single" w:sz="4" w:space="0" w:color="auto"/>
              <w:bottom w:val="single" w:sz="4" w:space="0" w:color="auto"/>
              <w:right w:val="single" w:sz="4" w:space="0" w:color="auto"/>
            </w:tcBorders>
            <w:hideMark/>
          </w:tcPr>
          <w:p w14:paraId="5AD40A0A" w14:textId="77777777" w:rsidR="00DC77C8" w:rsidRPr="00B5528A" w:rsidRDefault="00DC77C8" w:rsidP="00956446">
            <w:pPr>
              <w:jc w:val="left"/>
              <w:rPr>
                <w:sz w:val="20"/>
                <w:szCs w:val="20"/>
              </w:rPr>
            </w:pPr>
            <w:proofErr w:type="spellStart"/>
            <w:r>
              <w:rPr>
                <w:sz w:val="20"/>
                <w:szCs w:val="20"/>
              </w:rPr>
              <w:t>Сирийская</w:t>
            </w:r>
            <w:proofErr w:type="spellEnd"/>
            <w:r>
              <w:rPr>
                <w:sz w:val="20"/>
                <w:szCs w:val="20"/>
              </w:rPr>
              <w:t xml:space="preserve"> </w:t>
            </w:r>
            <w:proofErr w:type="spellStart"/>
            <w:r>
              <w:rPr>
                <w:sz w:val="20"/>
                <w:szCs w:val="20"/>
              </w:rPr>
              <w:t>Арабская</w:t>
            </w:r>
            <w:proofErr w:type="spellEnd"/>
            <w:r>
              <w:rPr>
                <w:sz w:val="20"/>
                <w:szCs w:val="20"/>
              </w:rPr>
              <w:t xml:space="preserve"> </w:t>
            </w:r>
            <w:proofErr w:type="spellStart"/>
            <w:r>
              <w:rPr>
                <w:sz w:val="20"/>
                <w:szCs w:val="20"/>
              </w:rPr>
              <w:t>Республика</w:t>
            </w:r>
            <w:proofErr w:type="spellEnd"/>
            <w:r>
              <w:rPr>
                <w:sz w:val="20"/>
                <w:szCs w:val="20"/>
              </w:rPr>
              <w:t xml:space="preserve"> </w:t>
            </w:r>
          </w:p>
        </w:tc>
        <w:tc>
          <w:tcPr>
            <w:tcW w:w="2127" w:type="dxa"/>
            <w:tcBorders>
              <w:top w:val="nil"/>
              <w:left w:val="nil"/>
              <w:bottom w:val="single" w:sz="4" w:space="0" w:color="auto"/>
              <w:right w:val="single" w:sz="4" w:space="0" w:color="auto"/>
            </w:tcBorders>
            <w:hideMark/>
          </w:tcPr>
          <w:p w14:paraId="139219F8" w14:textId="77777777" w:rsidR="00DC77C8" w:rsidRPr="00B5528A" w:rsidRDefault="00DC77C8" w:rsidP="00956446">
            <w:pPr>
              <w:jc w:val="left"/>
              <w:rPr>
                <w:sz w:val="20"/>
                <w:szCs w:val="20"/>
              </w:rPr>
            </w:pPr>
            <w:r>
              <w:rPr>
                <w:sz w:val="20"/>
                <w:szCs w:val="20"/>
              </w:rPr>
              <w:t>SYR/PHA/86/INV/107</w:t>
            </w:r>
          </w:p>
        </w:tc>
        <w:tc>
          <w:tcPr>
            <w:tcW w:w="4819" w:type="dxa"/>
            <w:tcBorders>
              <w:top w:val="nil"/>
              <w:left w:val="nil"/>
              <w:bottom w:val="single" w:sz="4" w:space="0" w:color="auto"/>
              <w:right w:val="single" w:sz="4" w:space="0" w:color="auto"/>
            </w:tcBorders>
            <w:hideMark/>
          </w:tcPr>
          <w:p w14:paraId="66FB0DFE" w14:textId="77777777" w:rsidR="00DC77C8" w:rsidRPr="00DC77C8" w:rsidRDefault="00DC77C8" w:rsidP="00956446">
            <w:pPr>
              <w:jc w:val="left"/>
              <w:rPr>
                <w:sz w:val="20"/>
                <w:szCs w:val="20"/>
                <w:lang w:val="ru-RU"/>
              </w:rPr>
            </w:pPr>
            <w:r w:rsidRPr="00DC77C8">
              <w:rPr>
                <w:sz w:val="20"/>
                <w:szCs w:val="20"/>
                <w:lang w:val="ru-RU"/>
              </w:rPr>
              <w:t xml:space="preserve">План организационной деятельности по поэтапному отказу от ГХФУ (этап </w:t>
            </w:r>
            <w:r>
              <w:rPr>
                <w:sz w:val="20"/>
                <w:szCs w:val="20"/>
              </w:rPr>
              <w:t>I</w:t>
            </w:r>
            <w:r w:rsidRPr="00DC77C8">
              <w:rPr>
                <w:sz w:val="20"/>
                <w:szCs w:val="20"/>
                <w:lang w:val="ru-RU"/>
              </w:rPr>
              <w:t>, первый транш)</w:t>
            </w:r>
          </w:p>
        </w:tc>
        <w:tc>
          <w:tcPr>
            <w:tcW w:w="993" w:type="dxa"/>
            <w:tcBorders>
              <w:top w:val="nil"/>
              <w:left w:val="nil"/>
              <w:bottom w:val="single" w:sz="4" w:space="0" w:color="auto"/>
              <w:right w:val="single" w:sz="4" w:space="0" w:color="auto"/>
            </w:tcBorders>
            <w:hideMark/>
          </w:tcPr>
          <w:p w14:paraId="4854AD61" w14:textId="77777777" w:rsidR="00DC77C8" w:rsidRPr="00B5528A" w:rsidRDefault="00DC77C8" w:rsidP="00956446">
            <w:pPr>
              <w:jc w:val="center"/>
              <w:rPr>
                <w:sz w:val="20"/>
                <w:szCs w:val="20"/>
              </w:rPr>
            </w:pPr>
            <w:r>
              <w:rPr>
                <w:sz w:val="20"/>
                <w:szCs w:val="20"/>
              </w:rPr>
              <w:t>ЮНИДО</w:t>
            </w:r>
          </w:p>
        </w:tc>
      </w:tr>
      <w:tr w:rsidR="00DC77C8" w:rsidRPr="00B5528A" w14:paraId="3F68BB76" w14:textId="77777777" w:rsidTr="00956446">
        <w:trPr>
          <w:trHeight w:val="81"/>
        </w:trPr>
        <w:tc>
          <w:tcPr>
            <w:tcW w:w="2410" w:type="dxa"/>
            <w:tcBorders>
              <w:top w:val="nil"/>
              <w:left w:val="single" w:sz="4" w:space="0" w:color="auto"/>
              <w:bottom w:val="single" w:sz="4" w:space="0" w:color="auto"/>
              <w:right w:val="single" w:sz="4" w:space="0" w:color="auto"/>
            </w:tcBorders>
            <w:hideMark/>
          </w:tcPr>
          <w:p w14:paraId="6406B2AA" w14:textId="77777777" w:rsidR="00DC77C8" w:rsidRPr="00B5528A" w:rsidRDefault="00DC77C8" w:rsidP="00956446">
            <w:pPr>
              <w:jc w:val="left"/>
              <w:rPr>
                <w:sz w:val="20"/>
                <w:szCs w:val="20"/>
              </w:rPr>
            </w:pPr>
            <w:proofErr w:type="spellStart"/>
            <w:r>
              <w:rPr>
                <w:sz w:val="20"/>
                <w:szCs w:val="20"/>
              </w:rPr>
              <w:t>Сирийская</w:t>
            </w:r>
            <w:proofErr w:type="spellEnd"/>
            <w:r>
              <w:rPr>
                <w:sz w:val="20"/>
                <w:szCs w:val="20"/>
              </w:rPr>
              <w:t xml:space="preserve"> </w:t>
            </w:r>
            <w:proofErr w:type="spellStart"/>
            <w:r>
              <w:rPr>
                <w:sz w:val="20"/>
                <w:szCs w:val="20"/>
              </w:rPr>
              <w:t>Арабская</w:t>
            </w:r>
            <w:proofErr w:type="spellEnd"/>
            <w:r>
              <w:rPr>
                <w:sz w:val="20"/>
                <w:szCs w:val="20"/>
              </w:rPr>
              <w:t xml:space="preserve"> </w:t>
            </w:r>
            <w:proofErr w:type="spellStart"/>
            <w:r>
              <w:rPr>
                <w:sz w:val="20"/>
                <w:szCs w:val="20"/>
              </w:rPr>
              <w:t>Республика</w:t>
            </w:r>
            <w:proofErr w:type="spellEnd"/>
            <w:r>
              <w:rPr>
                <w:sz w:val="20"/>
                <w:szCs w:val="20"/>
              </w:rPr>
              <w:t xml:space="preserve"> </w:t>
            </w:r>
          </w:p>
        </w:tc>
        <w:tc>
          <w:tcPr>
            <w:tcW w:w="2127" w:type="dxa"/>
            <w:tcBorders>
              <w:top w:val="nil"/>
              <w:left w:val="nil"/>
              <w:bottom w:val="single" w:sz="4" w:space="0" w:color="auto"/>
              <w:right w:val="single" w:sz="4" w:space="0" w:color="auto"/>
            </w:tcBorders>
            <w:hideMark/>
          </w:tcPr>
          <w:p w14:paraId="7000FF18" w14:textId="77777777" w:rsidR="00DC77C8" w:rsidRPr="00B5528A" w:rsidRDefault="00DC77C8" w:rsidP="00956446">
            <w:pPr>
              <w:jc w:val="left"/>
              <w:rPr>
                <w:sz w:val="20"/>
                <w:szCs w:val="20"/>
              </w:rPr>
            </w:pPr>
            <w:r>
              <w:rPr>
                <w:sz w:val="20"/>
                <w:szCs w:val="20"/>
              </w:rPr>
              <w:t>SYR/PHA/86/TAS/106</w:t>
            </w:r>
          </w:p>
        </w:tc>
        <w:tc>
          <w:tcPr>
            <w:tcW w:w="4819" w:type="dxa"/>
            <w:tcBorders>
              <w:top w:val="nil"/>
              <w:left w:val="nil"/>
              <w:bottom w:val="single" w:sz="4" w:space="0" w:color="auto"/>
              <w:right w:val="single" w:sz="4" w:space="0" w:color="auto"/>
            </w:tcBorders>
            <w:hideMark/>
          </w:tcPr>
          <w:p w14:paraId="714725AA" w14:textId="77777777" w:rsidR="00DC77C8" w:rsidRPr="00DC77C8" w:rsidRDefault="00DC77C8" w:rsidP="00956446">
            <w:pPr>
              <w:jc w:val="left"/>
              <w:rPr>
                <w:sz w:val="20"/>
                <w:szCs w:val="20"/>
                <w:lang w:val="ru-RU"/>
              </w:rPr>
            </w:pPr>
            <w:r w:rsidRPr="00DC77C8">
              <w:rPr>
                <w:sz w:val="20"/>
                <w:szCs w:val="20"/>
                <w:lang w:val="ru-RU"/>
              </w:rPr>
              <w:t xml:space="preserve">План организационной деятельности по поэтапному отказу от ГХФУ (этап </w:t>
            </w:r>
            <w:r>
              <w:rPr>
                <w:sz w:val="20"/>
                <w:szCs w:val="20"/>
              </w:rPr>
              <w:t>I</w:t>
            </w:r>
            <w:r w:rsidRPr="00DC77C8">
              <w:rPr>
                <w:sz w:val="20"/>
                <w:szCs w:val="20"/>
                <w:lang w:val="ru-RU"/>
              </w:rPr>
              <w:t>, первый транш)</w:t>
            </w:r>
          </w:p>
        </w:tc>
        <w:tc>
          <w:tcPr>
            <w:tcW w:w="993" w:type="dxa"/>
            <w:tcBorders>
              <w:top w:val="nil"/>
              <w:left w:val="nil"/>
              <w:bottom w:val="single" w:sz="4" w:space="0" w:color="auto"/>
              <w:right w:val="single" w:sz="4" w:space="0" w:color="auto"/>
            </w:tcBorders>
            <w:hideMark/>
          </w:tcPr>
          <w:p w14:paraId="517CE4F7" w14:textId="77777777" w:rsidR="00DC77C8" w:rsidRPr="00B5528A" w:rsidRDefault="00DC77C8" w:rsidP="00956446">
            <w:pPr>
              <w:jc w:val="center"/>
              <w:rPr>
                <w:sz w:val="20"/>
                <w:szCs w:val="20"/>
              </w:rPr>
            </w:pPr>
            <w:r>
              <w:rPr>
                <w:sz w:val="20"/>
                <w:szCs w:val="20"/>
              </w:rPr>
              <w:t>ЮНЕП</w:t>
            </w:r>
          </w:p>
        </w:tc>
      </w:tr>
      <w:tr w:rsidR="00DC77C8" w:rsidRPr="00B5528A" w14:paraId="0BA610D3" w14:textId="77777777" w:rsidTr="00956446">
        <w:trPr>
          <w:trHeight w:val="320"/>
        </w:trPr>
        <w:tc>
          <w:tcPr>
            <w:tcW w:w="2410" w:type="dxa"/>
            <w:tcBorders>
              <w:top w:val="nil"/>
              <w:left w:val="single" w:sz="4" w:space="0" w:color="auto"/>
              <w:bottom w:val="single" w:sz="4" w:space="0" w:color="auto"/>
              <w:right w:val="single" w:sz="4" w:space="0" w:color="auto"/>
            </w:tcBorders>
            <w:hideMark/>
          </w:tcPr>
          <w:p w14:paraId="2FEC6EA4" w14:textId="77777777" w:rsidR="00DC77C8" w:rsidRPr="00B5528A" w:rsidRDefault="00DC77C8" w:rsidP="00956446">
            <w:pPr>
              <w:jc w:val="left"/>
              <w:rPr>
                <w:sz w:val="20"/>
                <w:szCs w:val="20"/>
              </w:rPr>
            </w:pPr>
            <w:proofErr w:type="spellStart"/>
            <w:r>
              <w:rPr>
                <w:sz w:val="20"/>
                <w:szCs w:val="20"/>
              </w:rPr>
              <w:t>Сирийская</w:t>
            </w:r>
            <w:proofErr w:type="spellEnd"/>
            <w:r>
              <w:rPr>
                <w:sz w:val="20"/>
                <w:szCs w:val="20"/>
              </w:rPr>
              <w:t xml:space="preserve"> </w:t>
            </w:r>
            <w:proofErr w:type="spellStart"/>
            <w:r>
              <w:rPr>
                <w:sz w:val="20"/>
                <w:szCs w:val="20"/>
              </w:rPr>
              <w:t>Арабская</w:t>
            </w:r>
            <w:proofErr w:type="spellEnd"/>
            <w:r>
              <w:rPr>
                <w:sz w:val="20"/>
                <w:szCs w:val="20"/>
              </w:rPr>
              <w:t xml:space="preserve"> </w:t>
            </w:r>
            <w:proofErr w:type="spellStart"/>
            <w:r>
              <w:rPr>
                <w:sz w:val="20"/>
                <w:szCs w:val="20"/>
              </w:rPr>
              <w:t>Республика</w:t>
            </w:r>
            <w:proofErr w:type="spellEnd"/>
            <w:r>
              <w:rPr>
                <w:sz w:val="20"/>
                <w:szCs w:val="20"/>
              </w:rPr>
              <w:t xml:space="preserve"> </w:t>
            </w:r>
          </w:p>
        </w:tc>
        <w:tc>
          <w:tcPr>
            <w:tcW w:w="2127" w:type="dxa"/>
            <w:tcBorders>
              <w:top w:val="nil"/>
              <w:left w:val="nil"/>
              <w:bottom w:val="single" w:sz="4" w:space="0" w:color="auto"/>
              <w:right w:val="single" w:sz="4" w:space="0" w:color="auto"/>
            </w:tcBorders>
            <w:hideMark/>
          </w:tcPr>
          <w:p w14:paraId="1C5D5C14" w14:textId="77777777" w:rsidR="00DC77C8" w:rsidRPr="00B5528A" w:rsidRDefault="00DC77C8" w:rsidP="00956446">
            <w:pPr>
              <w:jc w:val="left"/>
              <w:rPr>
                <w:sz w:val="20"/>
                <w:szCs w:val="20"/>
              </w:rPr>
            </w:pPr>
            <w:r>
              <w:rPr>
                <w:sz w:val="20"/>
                <w:szCs w:val="20"/>
              </w:rPr>
              <w:t>SYR/PHA/91/INV/112</w:t>
            </w:r>
          </w:p>
        </w:tc>
        <w:tc>
          <w:tcPr>
            <w:tcW w:w="4819" w:type="dxa"/>
            <w:tcBorders>
              <w:top w:val="nil"/>
              <w:left w:val="nil"/>
              <w:bottom w:val="single" w:sz="4" w:space="0" w:color="auto"/>
              <w:right w:val="single" w:sz="4" w:space="0" w:color="auto"/>
            </w:tcBorders>
            <w:hideMark/>
          </w:tcPr>
          <w:p w14:paraId="44A21E38" w14:textId="77777777" w:rsidR="00DC77C8" w:rsidRPr="00DC77C8" w:rsidRDefault="00DC77C8" w:rsidP="00956446">
            <w:pPr>
              <w:jc w:val="left"/>
              <w:rPr>
                <w:sz w:val="20"/>
                <w:szCs w:val="20"/>
                <w:lang w:val="ru-RU"/>
              </w:rPr>
            </w:pPr>
            <w:r w:rsidRPr="00DC77C8">
              <w:rPr>
                <w:sz w:val="20"/>
                <w:szCs w:val="20"/>
                <w:lang w:val="ru-RU"/>
              </w:rPr>
              <w:t xml:space="preserve">План организационной деятельности по поэтапному отказу от ГХФУ (этап </w:t>
            </w:r>
            <w:r>
              <w:rPr>
                <w:sz w:val="20"/>
                <w:szCs w:val="20"/>
              </w:rPr>
              <w:t>I</w:t>
            </w:r>
            <w:r w:rsidRPr="00DC77C8">
              <w:rPr>
                <w:sz w:val="20"/>
                <w:szCs w:val="20"/>
                <w:lang w:val="ru-RU"/>
              </w:rPr>
              <w:t>, второй транш) (сектор пенополиуретана)</w:t>
            </w:r>
          </w:p>
        </w:tc>
        <w:tc>
          <w:tcPr>
            <w:tcW w:w="993" w:type="dxa"/>
            <w:tcBorders>
              <w:top w:val="nil"/>
              <w:left w:val="nil"/>
              <w:bottom w:val="single" w:sz="4" w:space="0" w:color="auto"/>
              <w:right w:val="single" w:sz="4" w:space="0" w:color="auto"/>
            </w:tcBorders>
            <w:hideMark/>
          </w:tcPr>
          <w:p w14:paraId="1A6E119A" w14:textId="77777777" w:rsidR="00DC77C8" w:rsidRPr="00B5528A" w:rsidRDefault="00DC77C8" w:rsidP="00956446">
            <w:pPr>
              <w:jc w:val="center"/>
              <w:rPr>
                <w:sz w:val="20"/>
                <w:szCs w:val="20"/>
              </w:rPr>
            </w:pPr>
            <w:r>
              <w:rPr>
                <w:sz w:val="20"/>
                <w:szCs w:val="20"/>
              </w:rPr>
              <w:t>ЮНИДО</w:t>
            </w:r>
          </w:p>
        </w:tc>
      </w:tr>
      <w:tr w:rsidR="00DC77C8" w:rsidRPr="00B5528A" w14:paraId="424B9A88" w14:textId="77777777" w:rsidTr="00956446">
        <w:trPr>
          <w:trHeight w:val="270"/>
        </w:trPr>
        <w:tc>
          <w:tcPr>
            <w:tcW w:w="2410" w:type="dxa"/>
            <w:tcBorders>
              <w:top w:val="nil"/>
              <w:left w:val="single" w:sz="4" w:space="0" w:color="auto"/>
              <w:bottom w:val="single" w:sz="4" w:space="0" w:color="auto"/>
              <w:right w:val="single" w:sz="4" w:space="0" w:color="auto"/>
            </w:tcBorders>
            <w:hideMark/>
          </w:tcPr>
          <w:p w14:paraId="7CE013E3" w14:textId="77777777" w:rsidR="00DC77C8" w:rsidRPr="00B5528A" w:rsidRDefault="00DC77C8" w:rsidP="00956446">
            <w:pPr>
              <w:jc w:val="left"/>
              <w:rPr>
                <w:sz w:val="20"/>
                <w:szCs w:val="20"/>
              </w:rPr>
            </w:pPr>
            <w:proofErr w:type="spellStart"/>
            <w:r>
              <w:rPr>
                <w:sz w:val="20"/>
                <w:szCs w:val="20"/>
              </w:rPr>
              <w:t>Сирийская</w:t>
            </w:r>
            <w:proofErr w:type="spellEnd"/>
            <w:r>
              <w:rPr>
                <w:sz w:val="20"/>
                <w:szCs w:val="20"/>
              </w:rPr>
              <w:t xml:space="preserve"> </w:t>
            </w:r>
            <w:proofErr w:type="spellStart"/>
            <w:r>
              <w:rPr>
                <w:sz w:val="20"/>
                <w:szCs w:val="20"/>
              </w:rPr>
              <w:t>Арабская</w:t>
            </w:r>
            <w:proofErr w:type="spellEnd"/>
            <w:r>
              <w:rPr>
                <w:sz w:val="20"/>
                <w:szCs w:val="20"/>
              </w:rPr>
              <w:t xml:space="preserve"> </w:t>
            </w:r>
            <w:proofErr w:type="spellStart"/>
            <w:r>
              <w:rPr>
                <w:sz w:val="20"/>
                <w:szCs w:val="20"/>
              </w:rPr>
              <w:t>Республика</w:t>
            </w:r>
            <w:proofErr w:type="spellEnd"/>
            <w:r>
              <w:rPr>
                <w:sz w:val="20"/>
                <w:szCs w:val="20"/>
              </w:rPr>
              <w:t xml:space="preserve"> </w:t>
            </w:r>
          </w:p>
        </w:tc>
        <w:tc>
          <w:tcPr>
            <w:tcW w:w="2127" w:type="dxa"/>
            <w:tcBorders>
              <w:top w:val="nil"/>
              <w:left w:val="nil"/>
              <w:bottom w:val="single" w:sz="4" w:space="0" w:color="auto"/>
              <w:right w:val="single" w:sz="4" w:space="0" w:color="auto"/>
            </w:tcBorders>
            <w:hideMark/>
          </w:tcPr>
          <w:p w14:paraId="3B67F63C" w14:textId="77777777" w:rsidR="00DC77C8" w:rsidRPr="00B5528A" w:rsidRDefault="00DC77C8" w:rsidP="00956446">
            <w:pPr>
              <w:jc w:val="left"/>
              <w:rPr>
                <w:sz w:val="20"/>
                <w:szCs w:val="20"/>
              </w:rPr>
            </w:pPr>
            <w:r>
              <w:rPr>
                <w:sz w:val="20"/>
                <w:szCs w:val="20"/>
              </w:rPr>
              <w:t>SYR/PHA/91/TAS/114</w:t>
            </w:r>
          </w:p>
        </w:tc>
        <w:tc>
          <w:tcPr>
            <w:tcW w:w="4819" w:type="dxa"/>
            <w:tcBorders>
              <w:top w:val="nil"/>
              <w:left w:val="nil"/>
              <w:bottom w:val="single" w:sz="4" w:space="0" w:color="auto"/>
              <w:right w:val="single" w:sz="4" w:space="0" w:color="auto"/>
            </w:tcBorders>
            <w:hideMark/>
          </w:tcPr>
          <w:p w14:paraId="1E5E1E8F" w14:textId="77777777" w:rsidR="00DC77C8" w:rsidRPr="00DC77C8" w:rsidRDefault="00DC77C8" w:rsidP="00956446">
            <w:pPr>
              <w:jc w:val="left"/>
              <w:rPr>
                <w:sz w:val="20"/>
                <w:szCs w:val="20"/>
                <w:lang w:val="ru-RU"/>
              </w:rPr>
            </w:pPr>
            <w:r w:rsidRPr="00DC77C8">
              <w:rPr>
                <w:sz w:val="20"/>
                <w:szCs w:val="20"/>
                <w:lang w:val="ru-RU"/>
              </w:rPr>
              <w:t xml:space="preserve">План организационной деятельности по поэтапному отказу от ГХФУ (этап </w:t>
            </w:r>
            <w:r>
              <w:rPr>
                <w:sz w:val="20"/>
                <w:szCs w:val="20"/>
              </w:rPr>
              <w:t>I</w:t>
            </w:r>
            <w:r w:rsidRPr="00DC77C8">
              <w:rPr>
                <w:sz w:val="20"/>
                <w:szCs w:val="20"/>
                <w:lang w:val="ru-RU"/>
              </w:rPr>
              <w:t>, второй транш)</w:t>
            </w:r>
          </w:p>
        </w:tc>
        <w:tc>
          <w:tcPr>
            <w:tcW w:w="993" w:type="dxa"/>
            <w:tcBorders>
              <w:top w:val="nil"/>
              <w:left w:val="nil"/>
              <w:bottom w:val="single" w:sz="4" w:space="0" w:color="auto"/>
              <w:right w:val="single" w:sz="4" w:space="0" w:color="auto"/>
            </w:tcBorders>
            <w:hideMark/>
          </w:tcPr>
          <w:p w14:paraId="1BC727B9" w14:textId="77777777" w:rsidR="00DC77C8" w:rsidRPr="00B5528A" w:rsidRDefault="00DC77C8" w:rsidP="00956446">
            <w:pPr>
              <w:jc w:val="center"/>
              <w:rPr>
                <w:sz w:val="20"/>
                <w:szCs w:val="20"/>
              </w:rPr>
            </w:pPr>
            <w:r>
              <w:rPr>
                <w:sz w:val="20"/>
                <w:szCs w:val="20"/>
              </w:rPr>
              <w:t>ЮНЕП</w:t>
            </w:r>
          </w:p>
        </w:tc>
      </w:tr>
    </w:tbl>
    <w:p w14:paraId="69742154" w14:textId="77777777" w:rsidR="00DC77C8" w:rsidRPr="00B5528A" w:rsidRDefault="00DC77C8" w:rsidP="00DC77C8">
      <w:pPr>
        <w:pStyle w:val="StyleHeader4Para4Left0Firstline0"/>
        <w:numPr>
          <w:ilvl w:val="0"/>
          <w:numId w:val="0"/>
        </w:numPr>
        <w:jc w:val="center"/>
        <w:rPr>
          <w:b/>
          <w:caps/>
          <w:sz w:val="22"/>
        </w:rPr>
      </w:pPr>
    </w:p>
    <w:p w14:paraId="53479382" w14:textId="77777777" w:rsidR="00DC77C8" w:rsidRDefault="00DC77C8">
      <w:pPr>
        <w:rPr>
          <w:b/>
        </w:rPr>
      </w:pPr>
      <w:r>
        <w:rPr>
          <w:b/>
        </w:rPr>
        <w:br w:type="page"/>
      </w:r>
    </w:p>
    <w:p w14:paraId="12CE7095" w14:textId="516EBEA7" w:rsidR="00DC77C8" w:rsidRPr="00DC77C8" w:rsidRDefault="00DC77C8" w:rsidP="00DC77C8">
      <w:pPr>
        <w:jc w:val="center"/>
        <w:rPr>
          <w:b/>
          <w:bCs/>
          <w:lang w:val="ru-RU"/>
        </w:rPr>
      </w:pPr>
      <w:r w:rsidRPr="00DC77C8">
        <w:rPr>
          <w:b/>
          <w:lang w:val="ru-RU"/>
        </w:rPr>
        <w:lastRenderedPageBreak/>
        <w:t xml:space="preserve">Приложение </w:t>
      </w:r>
      <w:r>
        <w:rPr>
          <w:b/>
        </w:rPr>
        <w:t>II</w:t>
      </w:r>
    </w:p>
    <w:p w14:paraId="14C1C4DF" w14:textId="77777777" w:rsidR="00DC77C8" w:rsidRPr="00DC77C8" w:rsidRDefault="00DC77C8" w:rsidP="00DC77C8">
      <w:pPr>
        <w:autoSpaceDE w:val="0"/>
        <w:autoSpaceDN w:val="0"/>
        <w:adjustRightInd w:val="0"/>
        <w:rPr>
          <w:b/>
          <w:bCs/>
          <w:lang w:val="ru-RU"/>
        </w:rPr>
      </w:pPr>
    </w:p>
    <w:p w14:paraId="68AA5016" w14:textId="77777777" w:rsidR="00DC77C8" w:rsidRPr="00DC77C8" w:rsidRDefault="00DC77C8" w:rsidP="00DC77C8">
      <w:pPr>
        <w:keepNext/>
        <w:spacing w:after="240"/>
        <w:jc w:val="center"/>
        <w:rPr>
          <w:b/>
          <w:bCs/>
          <w:lang w:val="ru-RU"/>
        </w:rPr>
      </w:pPr>
      <w:r w:rsidRPr="00DC77C8">
        <w:rPr>
          <w:b/>
          <w:bCs/>
          <w:lang w:val="ru-RU"/>
        </w:rPr>
        <w:t>ПРОЕКТЫ, В ОТНОШЕНИИ КОТОРЫХ БЫЛИ ЗАПРОШЕНЫ ДОПОЛНИТЕЛЬНЫЕ ДОКЛАДЫ О ПОЛОЖЕНИИ ДЕЛ</w:t>
      </w:r>
    </w:p>
    <w:tbl>
      <w:tblPr>
        <w:tblW w:w="10342" w:type="dxa"/>
        <w:tblInd w:w="-289" w:type="dxa"/>
        <w:tblLook w:val="04A0" w:firstRow="1" w:lastRow="0" w:firstColumn="1" w:lastColumn="0" w:noHBand="0" w:noVBand="1"/>
      </w:tblPr>
      <w:tblGrid>
        <w:gridCol w:w="1361"/>
        <w:gridCol w:w="2006"/>
        <w:gridCol w:w="3085"/>
        <w:gridCol w:w="1330"/>
        <w:gridCol w:w="2560"/>
      </w:tblGrid>
      <w:tr w:rsidR="00DC77C8" w:rsidRPr="00B5528A" w14:paraId="5BD3A182" w14:textId="77777777" w:rsidTr="00956446">
        <w:trPr>
          <w:trHeight w:val="498"/>
        </w:trPr>
        <w:tc>
          <w:tcPr>
            <w:tcW w:w="1135" w:type="dxa"/>
            <w:tcBorders>
              <w:top w:val="single" w:sz="4" w:space="0" w:color="auto"/>
              <w:left w:val="single" w:sz="4" w:space="0" w:color="auto"/>
              <w:bottom w:val="single" w:sz="4" w:space="0" w:color="auto"/>
              <w:right w:val="single" w:sz="4" w:space="0" w:color="auto"/>
            </w:tcBorders>
            <w:hideMark/>
          </w:tcPr>
          <w:p w14:paraId="68CF5B38" w14:textId="77777777" w:rsidR="00DC77C8" w:rsidRPr="00B5528A" w:rsidRDefault="00DC77C8" w:rsidP="00956446">
            <w:pPr>
              <w:jc w:val="left"/>
              <w:rPr>
                <w:b/>
                <w:bCs/>
                <w:sz w:val="20"/>
                <w:szCs w:val="20"/>
              </w:rPr>
            </w:pPr>
            <w:proofErr w:type="spellStart"/>
            <w:r>
              <w:rPr>
                <w:b/>
                <w:bCs/>
                <w:sz w:val="20"/>
                <w:szCs w:val="20"/>
              </w:rPr>
              <w:t>Страна</w:t>
            </w:r>
            <w:proofErr w:type="spellEnd"/>
          </w:p>
        </w:tc>
        <w:tc>
          <w:tcPr>
            <w:tcW w:w="2006" w:type="dxa"/>
            <w:tcBorders>
              <w:top w:val="single" w:sz="4" w:space="0" w:color="auto"/>
              <w:left w:val="nil"/>
              <w:bottom w:val="single" w:sz="4" w:space="0" w:color="auto"/>
              <w:right w:val="single" w:sz="4" w:space="0" w:color="auto"/>
            </w:tcBorders>
            <w:hideMark/>
          </w:tcPr>
          <w:p w14:paraId="75EB5D84" w14:textId="77777777" w:rsidR="00DC77C8" w:rsidRPr="00B5528A" w:rsidRDefault="00DC77C8" w:rsidP="00956446">
            <w:pPr>
              <w:jc w:val="center"/>
              <w:rPr>
                <w:b/>
                <w:bCs/>
                <w:sz w:val="20"/>
                <w:szCs w:val="20"/>
              </w:rPr>
            </w:pPr>
            <w:proofErr w:type="spellStart"/>
            <w:r>
              <w:rPr>
                <w:b/>
                <w:bCs/>
                <w:sz w:val="20"/>
                <w:szCs w:val="20"/>
              </w:rPr>
              <w:t>Код</w:t>
            </w:r>
            <w:proofErr w:type="spellEnd"/>
            <w:r>
              <w:rPr>
                <w:b/>
                <w:bCs/>
                <w:sz w:val="20"/>
                <w:szCs w:val="20"/>
              </w:rPr>
              <w:t xml:space="preserve"> </w:t>
            </w:r>
            <w:proofErr w:type="spellStart"/>
            <w:r>
              <w:rPr>
                <w:b/>
                <w:bCs/>
                <w:sz w:val="20"/>
                <w:szCs w:val="20"/>
              </w:rPr>
              <w:t>проекта</w:t>
            </w:r>
            <w:proofErr w:type="spellEnd"/>
          </w:p>
        </w:tc>
        <w:tc>
          <w:tcPr>
            <w:tcW w:w="3380" w:type="dxa"/>
            <w:tcBorders>
              <w:top w:val="single" w:sz="4" w:space="0" w:color="auto"/>
              <w:left w:val="nil"/>
              <w:bottom w:val="single" w:sz="4" w:space="0" w:color="auto"/>
              <w:right w:val="single" w:sz="4" w:space="0" w:color="auto"/>
            </w:tcBorders>
            <w:hideMark/>
          </w:tcPr>
          <w:p w14:paraId="616F798D" w14:textId="77777777" w:rsidR="00DC77C8" w:rsidRPr="00B5528A" w:rsidRDefault="00DC77C8" w:rsidP="00956446">
            <w:pPr>
              <w:jc w:val="center"/>
              <w:rPr>
                <w:b/>
                <w:bCs/>
                <w:sz w:val="20"/>
                <w:szCs w:val="20"/>
              </w:rPr>
            </w:pPr>
            <w:proofErr w:type="spellStart"/>
            <w:r>
              <w:rPr>
                <w:b/>
                <w:bCs/>
                <w:sz w:val="20"/>
                <w:szCs w:val="20"/>
              </w:rPr>
              <w:t>Название</w:t>
            </w:r>
            <w:proofErr w:type="spellEnd"/>
            <w:r>
              <w:rPr>
                <w:b/>
                <w:bCs/>
                <w:sz w:val="20"/>
                <w:szCs w:val="20"/>
              </w:rPr>
              <w:t xml:space="preserve"> </w:t>
            </w:r>
            <w:proofErr w:type="spellStart"/>
            <w:r>
              <w:rPr>
                <w:b/>
                <w:bCs/>
                <w:sz w:val="20"/>
                <w:szCs w:val="20"/>
              </w:rPr>
              <w:t>проекта</w:t>
            </w:r>
            <w:proofErr w:type="spellEnd"/>
          </w:p>
        </w:tc>
        <w:tc>
          <w:tcPr>
            <w:tcW w:w="961" w:type="dxa"/>
            <w:tcBorders>
              <w:top w:val="single" w:sz="4" w:space="0" w:color="auto"/>
              <w:left w:val="nil"/>
              <w:bottom w:val="single" w:sz="4" w:space="0" w:color="auto"/>
              <w:right w:val="single" w:sz="4" w:space="0" w:color="auto"/>
            </w:tcBorders>
            <w:hideMark/>
          </w:tcPr>
          <w:p w14:paraId="0C9705F2" w14:textId="77777777" w:rsidR="00DC77C8" w:rsidRPr="00B5528A" w:rsidRDefault="00DC77C8" w:rsidP="00956446">
            <w:pPr>
              <w:jc w:val="center"/>
              <w:rPr>
                <w:b/>
                <w:bCs/>
                <w:sz w:val="20"/>
                <w:szCs w:val="20"/>
              </w:rPr>
            </w:pPr>
            <w:proofErr w:type="spellStart"/>
            <w:r>
              <w:rPr>
                <w:b/>
                <w:bCs/>
                <w:sz w:val="20"/>
                <w:szCs w:val="20"/>
              </w:rPr>
              <w:t>Учреждение</w:t>
            </w:r>
            <w:proofErr w:type="spellEnd"/>
          </w:p>
        </w:tc>
        <w:tc>
          <w:tcPr>
            <w:tcW w:w="2860" w:type="dxa"/>
            <w:tcBorders>
              <w:top w:val="single" w:sz="4" w:space="0" w:color="auto"/>
              <w:left w:val="nil"/>
              <w:bottom w:val="single" w:sz="4" w:space="0" w:color="auto"/>
              <w:right w:val="single" w:sz="4" w:space="0" w:color="auto"/>
            </w:tcBorders>
            <w:hideMark/>
          </w:tcPr>
          <w:p w14:paraId="18CBC1B9" w14:textId="77777777" w:rsidR="00DC77C8" w:rsidRPr="00B5528A" w:rsidRDefault="00DC77C8" w:rsidP="00956446">
            <w:pPr>
              <w:jc w:val="center"/>
              <w:rPr>
                <w:b/>
                <w:bCs/>
                <w:color w:val="000000"/>
                <w:sz w:val="20"/>
                <w:szCs w:val="20"/>
              </w:rPr>
            </w:pPr>
            <w:proofErr w:type="spellStart"/>
            <w:r>
              <w:rPr>
                <w:b/>
                <w:bCs/>
                <w:color w:val="000000"/>
                <w:sz w:val="20"/>
                <w:szCs w:val="20"/>
              </w:rPr>
              <w:t>Рекомендация</w:t>
            </w:r>
            <w:proofErr w:type="spellEnd"/>
            <w:r>
              <w:rPr>
                <w:b/>
                <w:bCs/>
                <w:color w:val="000000"/>
                <w:sz w:val="20"/>
                <w:szCs w:val="20"/>
              </w:rPr>
              <w:t xml:space="preserve"> 98-му </w:t>
            </w:r>
            <w:proofErr w:type="spellStart"/>
            <w:r>
              <w:rPr>
                <w:b/>
                <w:bCs/>
                <w:color w:val="000000"/>
                <w:sz w:val="20"/>
                <w:szCs w:val="20"/>
              </w:rPr>
              <w:t>совещанию</w:t>
            </w:r>
            <w:proofErr w:type="spellEnd"/>
          </w:p>
        </w:tc>
      </w:tr>
      <w:tr w:rsidR="00DC77C8" w:rsidRPr="007626F4" w14:paraId="630B5B73" w14:textId="77777777" w:rsidTr="00956446">
        <w:trPr>
          <w:trHeight w:val="426"/>
        </w:trPr>
        <w:tc>
          <w:tcPr>
            <w:tcW w:w="1135" w:type="dxa"/>
            <w:tcBorders>
              <w:top w:val="nil"/>
              <w:left w:val="single" w:sz="4" w:space="0" w:color="auto"/>
              <w:bottom w:val="single" w:sz="4" w:space="0" w:color="auto"/>
              <w:right w:val="single" w:sz="4" w:space="0" w:color="auto"/>
            </w:tcBorders>
            <w:hideMark/>
          </w:tcPr>
          <w:p w14:paraId="60E7E71E" w14:textId="77777777" w:rsidR="00DC77C8" w:rsidRPr="00B5528A" w:rsidRDefault="00DC77C8" w:rsidP="00956446">
            <w:pPr>
              <w:jc w:val="left"/>
              <w:rPr>
                <w:sz w:val="20"/>
                <w:szCs w:val="20"/>
              </w:rPr>
            </w:pPr>
            <w:proofErr w:type="spellStart"/>
            <w:r>
              <w:rPr>
                <w:sz w:val="20"/>
                <w:szCs w:val="20"/>
              </w:rPr>
              <w:t>Мьянма</w:t>
            </w:r>
            <w:proofErr w:type="spellEnd"/>
            <w:r>
              <w:rPr>
                <w:sz w:val="20"/>
                <w:szCs w:val="20"/>
              </w:rPr>
              <w:t xml:space="preserve"> </w:t>
            </w:r>
          </w:p>
        </w:tc>
        <w:tc>
          <w:tcPr>
            <w:tcW w:w="2006" w:type="dxa"/>
            <w:tcBorders>
              <w:top w:val="nil"/>
              <w:left w:val="nil"/>
              <w:bottom w:val="single" w:sz="4" w:space="0" w:color="auto"/>
              <w:right w:val="single" w:sz="4" w:space="0" w:color="auto"/>
            </w:tcBorders>
            <w:hideMark/>
          </w:tcPr>
          <w:p w14:paraId="3B9A6382" w14:textId="77777777" w:rsidR="00DC77C8" w:rsidRPr="00B5528A" w:rsidRDefault="00DC77C8" w:rsidP="00956446">
            <w:pPr>
              <w:jc w:val="left"/>
              <w:rPr>
                <w:sz w:val="20"/>
                <w:szCs w:val="20"/>
              </w:rPr>
            </w:pPr>
            <w:r>
              <w:rPr>
                <w:sz w:val="20"/>
                <w:szCs w:val="20"/>
              </w:rPr>
              <w:t>MYA/SEV/84/INS/22</w:t>
            </w:r>
          </w:p>
        </w:tc>
        <w:tc>
          <w:tcPr>
            <w:tcW w:w="3380" w:type="dxa"/>
            <w:tcBorders>
              <w:top w:val="nil"/>
              <w:left w:val="nil"/>
              <w:bottom w:val="single" w:sz="4" w:space="0" w:color="auto"/>
              <w:right w:val="single" w:sz="4" w:space="0" w:color="auto"/>
            </w:tcBorders>
            <w:hideMark/>
          </w:tcPr>
          <w:p w14:paraId="2CE84480" w14:textId="77777777" w:rsidR="00DC77C8" w:rsidRPr="00DC77C8" w:rsidRDefault="00DC77C8" w:rsidP="00956446">
            <w:pPr>
              <w:jc w:val="left"/>
              <w:rPr>
                <w:sz w:val="20"/>
                <w:szCs w:val="20"/>
                <w:lang w:val="ru-RU"/>
              </w:rPr>
            </w:pPr>
            <w:r w:rsidRPr="00DC77C8">
              <w:rPr>
                <w:sz w:val="20"/>
                <w:szCs w:val="20"/>
                <w:lang w:val="ru-RU"/>
              </w:rPr>
              <w:t xml:space="preserve">Продление проекта по укреплению организационной инфраструктуры (этап </w:t>
            </w:r>
            <w:r>
              <w:rPr>
                <w:sz w:val="20"/>
                <w:szCs w:val="20"/>
              </w:rPr>
              <w:t>V</w:t>
            </w:r>
            <w:r w:rsidRPr="00DC77C8">
              <w:rPr>
                <w:sz w:val="20"/>
                <w:szCs w:val="20"/>
                <w:lang w:val="ru-RU"/>
              </w:rPr>
              <w:t>: 7/2020-6/2022)</w:t>
            </w:r>
          </w:p>
        </w:tc>
        <w:tc>
          <w:tcPr>
            <w:tcW w:w="961" w:type="dxa"/>
            <w:tcBorders>
              <w:top w:val="nil"/>
              <w:left w:val="nil"/>
              <w:bottom w:val="single" w:sz="4" w:space="0" w:color="auto"/>
              <w:right w:val="single" w:sz="4" w:space="0" w:color="auto"/>
            </w:tcBorders>
            <w:hideMark/>
          </w:tcPr>
          <w:p w14:paraId="6598A6E8" w14:textId="77777777" w:rsidR="00DC77C8" w:rsidRPr="00B5528A" w:rsidRDefault="00DC77C8" w:rsidP="00956446">
            <w:pPr>
              <w:jc w:val="left"/>
              <w:rPr>
                <w:sz w:val="20"/>
                <w:szCs w:val="20"/>
              </w:rPr>
            </w:pPr>
            <w:r>
              <w:rPr>
                <w:sz w:val="20"/>
                <w:szCs w:val="20"/>
              </w:rPr>
              <w:t>ЮНЕП</w:t>
            </w:r>
          </w:p>
        </w:tc>
        <w:tc>
          <w:tcPr>
            <w:tcW w:w="2860" w:type="dxa"/>
            <w:tcBorders>
              <w:top w:val="nil"/>
              <w:left w:val="nil"/>
              <w:bottom w:val="single" w:sz="4" w:space="0" w:color="auto"/>
              <w:right w:val="single" w:sz="4" w:space="0" w:color="auto"/>
            </w:tcBorders>
            <w:hideMark/>
          </w:tcPr>
          <w:p w14:paraId="2C480C44" w14:textId="24E22895" w:rsidR="00DC77C8" w:rsidRPr="00DC77C8" w:rsidRDefault="00DB4C2B" w:rsidP="00956446">
            <w:pPr>
              <w:jc w:val="left"/>
              <w:rPr>
                <w:sz w:val="20"/>
                <w:szCs w:val="20"/>
                <w:lang w:val="ru-RU"/>
              </w:rPr>
            </w:pPr>
            <w:r>
              <w:rPr>
                <w:sz w:val="20"/>
                <w:szCs w:val="20"/>
                <w:lang w:val="ru-RU"/>
              </w:rPr>
              <w:t>П</w:t>
            </w:r>
            <w:r w:rsidR="00DC77C8" w:rsidRPr="00DC77C8">
              <w:rPr>
                <w:sz w:val="20"/>
                <w:szCs w:val="20"/>
                <w:lang w:val="ru-RU"/>
              </w:rPr>
              <w:t xml:space="preserve">оручить ЮНЕП представить 99-му совещанию доклад о ходе работы по возобновлению мероприятий </w:t>
            </w:r>
          </w:p>
        </w:tc>
      </w:tr>
      <w:tr w:rsidR="00DC77C8" w:rsidRPr="007626F4" w14:paraId="7D78E4F5" w14:textId="77777777" w:rsidTr="00956446">
        <w:trPr>
          <w:trHeight w:val="847"/>
        </w:trPr>
        <w:tc>
          <w:tcPr>
            <w:tcW w:w="1135" w:type="dxa"/>
            <w:tcBorders>
              <w:top w:val="nil"/>
              <w:left w:val="single" w:sz="4" w:space="0" w:color="auto"/>
              <w:bottom w:val="single" w:sz="4" w:space="0" w:color="auto"/>
              <w:right w:val="single" w:sz="4" w:space="0" w:color="auto"/>
            </w:tcBorders>
            <w:hideMark/>
          </w:tcPr>
          <w:p w14:paraId="45C0474F" w14:textId="77777777" w:rsidR="00DC77C8" w:rsidRPr="00B5528A" w:rsidRDefault="00DC77C8" w:rsidP="00956446">
            <w:pPr>
              <w:jc w:val="left"/>
              <w:rPr>
                <w:sz w:val="20"/>
                <w:szCs w:val="20"/>
              </w:rPr>
            </w:pPr>
            <w:proofErr w:type="spellStart"/>
            <w:r>
              <w:rPr>
                <w:sz w:val="20"/>
                <w:szCs w:val="20"/>
              </w:rPr>
              <w:t>Непал</w:t>
            </w:r>
            <w:proofErr w:type="spellEnd"/>
            <w:r>
              <w:rPr>
                <w:sz w:val="20"/>
                <w:szCs w:val="20"/>
              </w:rPr>
              <w:t xml:space="preserve"> </w:t>
            </w:r>
          </w:p>
        </w:tc>
        <w:tc>
          <w:tcPr>
            <w:tcW w:w="2006" w:type="dxa"/>
            <w:tcBorders>
              <w:top w:val="nil"/>
              <w:left w:val="nil"/>
              <w:bottom w:val="single" w:sz="4" w:space="0" w:color="auto"/>
              <w:right w:val="single" w:sz="4" w:space="0" w:color="auto"/>
            </w:tcBorders>
            <w:hideMark/>
          </w:tcPr>
          <w:p w14:paraId="7C7C7730" w14:textId="77777777" w:rsidR="00DC77C8" w:rsidRPr="00B5528A" w:rsidRDefault="00DC77C8" w:rsidP="00956446">
            <w:pPr>
              <w:jc w:val="left"/>
              <w:rPr>
                <w:sz w:val="20"/>
                <w:szCs w:val="20"/>
              </w:rPr>
            </w:pPr>
            <w:r>
              <w:rPr>
                <w:sz w:val="20"/>
                <w:szCs w:val="20"/>
              </w:rPr>
              <w:t>NEP/PHA/86/TAS/43</w:t>
            </w:r>
          </w:p>
        </w:tc>
        <w:tc>
          <w:tcPr>
            <w:tcW w:w="3380" w:type="dxa"/>
            <w:tcBorders>
              <w:top w:val="nil"/>
              <w:left w:val="nil"/>
              <w:bottom w:val="single" w:sz="4" w:space="0" w:color="auto"/>
              <w:right w:val="single" w:sz="4" w:space="0" w:color="auto"/>
            </w:tcBorders>
            <w:hideMark/>
          </w:tcPr>
          <w:p w14:paraId="4DF5764E" w14:textId="77777777" w:rsidR="00DC77C8" w:rsidRPr="00DC77C8" w:rsidRDefault="00DC77C8" w:rsidP="00956446">
            <w:pPr>
              <w:jc w:val="left"/>
              <w:rPr>
                <w:sz w:val="20"/>
                <w:szCs w:val="20"/>
                <w:lang w:val="ru-RU"/>
              </w:rPr>
            </w:pPr>
            <w:r w:rsidRPr="00DC77C8">
              <w:rPr>
                <w:sz w:val="20"/>
                <w:szCs w:val="20"/>
                <w:lang w:val="ru-RU"/>
              </w:rPr>
              <w:t xml:space="preserve">План организационной деятельности по поэтапному отказу от ГХФУ (этап </w:t>
            </w:r>
            <w:r>
              <w:rPr>
                <w:sz w:val="20"/>
                <w:szCs w:val="20"/>
              </w:rPr>
              <w:t>II</w:t>
            </w:r>
            <w:r w:rsidRPr="00DC77C8">
              <w:rPr>
                <w:sz w:val="20"/>
                <w:szCs w:val="20"/>
                <w:lang w:val="ru-RU"/>
              </w:rPr>
              <w:t>, первый транш)</w:t>
            </w:r>
          </w:p>
        </w:tc>
        <w:tc>
          <w:tcPr>
            <w:tcW w:w="961" w:type="dxa"/>
            <w:tcBorders>
              <w:top w:val="nil"/>
              <w:left w:val="nil"/>
              <w:bottom w:val="single" w:sz="4" w:space="0" w:color="auto"/>
              <w:right w:val="single" w:sz="4" w:space="0" w:color="auto"/>
            </w:tcBorders>
            <w:hideMark/>
          </w:tcPr>
          <w:p w14:paraId="5CC87091" w14:textId="77777777" w:rsidR="00DC77C8" w:rsidRPr="00B5528A" w:rsidRDefault="00DC77C8" w:rsidP="00956446">
            <w:pPr>
              <w:jc w:val="left"/>
              <w:rPr>
                <w:sz w:val="20"/>
                <w:szCs w:val="20"/>
              </w:rPr>
            </w:pPr>
            <w:r>
              <w:rPr>
                <w:sz w:val="20"/>
                <w:szCs w:val="20"/>
              </w:rPr>
              <w:t>ЮНЕП</w:t>
            </w:r>
          </w:p>
        </w:tc>
        <w:tc>
          <w:tcPr>
            <w:tcW w:w="2860" w:type="dxa"/>
            <w:tcBorders>
              <w:top w:val="nil"/>
              <w:left w:val="nil"/>
              <w:bottom w:val="single" w:sz="4" w:space="0" w:color="auto"/>
              <w:right w:val="single" w:sz="4" w:space="0" w:color="auto"/>
            </w:tcBorders>
            <w:hideMark/>
          </w:tcPr>
          <w:p w14:paraId="1093498A" w14:textId="717C4266" w:rsidR="00DC77C8" w:rsidRPr="00DC77C8" w:rsidRDefault="00DB4C2B" w:rsidP="00956446">
            <w:pPr>
              <w:jc w:val="left"/>
              <w:rPr>
                <w:sz w:val="20"/>
                <w:szCs w:val="20"/>
                <w:lang w:val="ru-RU"/>
              </w:rPr>
            </w:pPr>
            <w:r>
              <w:rPr>
                <w:sz w:val="20"/>
                <w:szCs w:val="20"/>
                <w:lang w:val="ru-RU"/>
              </w:rPr>
              <w:t>П</w:t>
            </w:r>
            <w:r w:rsidR="00DC77C8" w:rsidRPr="00DC77C8">
              <w:rPr>
                <w:sz w:val="20"/>
                <w:szCs w:val="20"/>
                <w:lang w:val="ru-RU"/>
              </w:rPr>
              <w:t>оручить ЮНЕП представить 99-му совещанию доклад о ходе осуществления мероприятий и перечислении средств правительству</w:t>
            </w:r>
          </w:p>
        </w:tc>
      </w:tr>
      <w:tr w:rsidR="00DC77C8" w:rsidRPr="007626F4" w14:paraId="3343CA15" w14:textId="77777777" w:rsidTr="00956446">
        <w:trPr>
          <w:trHeight w:val="822"/>
        </w:trPr>
        <w:tc>
          <w:tcPr>
            <w:tcW w:w="1135" w:type="dxa"/>
            <w:tcBorders>
              <w:top w:val="nil"/>
              <w:left w:val="single" w:sz="4" w:space="0" w:color="auto"/>
              <w:bottom w:val="single" w:sz="4" w:space="0" w:color="auto"/>
              <w:right w:val="single" w:sz="4" w:space="0" w:color="auto"/>
            </w:tcBorders>
            <w:hideMark/>
          </w:tcPr>
          <w:p w14:paraId="21F48331" w14:textId="77777777" w:rsidR="00DC77C8" w:rsidRPr="00B5528A" w:rsidRDefault="00DC77C8" w:rsidP="00956446">
            <w:pPr>
              <w:jc w:val="left"/>
              <w:rPr>
                <w:sz w:val="20"/>
                <w:szCs w:val="20"/>
              </w:rPr>
            </w:pPr>
            <w:proofErr w:type="spellStart"/>
            <w:r>
              <w:rPr>
                <w:sz w:val="20"/>
                <w:szCs w:val="20"/>
              </w:rPr>
              <w:t>Сейшельские</w:t>
            </w:r>
            <w:proofErr w:type="spellEnd"/>
            <w:r>
              <w:rPr>
                <w:sz w:val="20"/>
                <w:szCs w:val="20"/>
              </w:rPr>
              <w:t xml:space="preserve"> </w:t>
            </w:r>
            <w:proofErr w:type="spellStart"/>
            <w:r>
              <w:rPr>
                <w:sz w:val="20"/>
                <w:szCs w:val="20"/>
              </w:rPr>
              <w:t>Острова</w:t>
            </w:r>
            <w:proofErr w:type="spellEnd"/>
            <w:r>
              <w:rPr>
                <w:sz w:val="20"/>
                <w:szCs w:val="20"/>
              </w:rPr>
              <w:t xml:space="preserve"> </w:t>
            </w:r>
          </w:p>
        </w:tc>
        <w:tc>
          <w:tcPr>
            <w:tcW w:w="2006" w:type="dxa"/>
            <w:tcBorders>
              <w:top w:val="nil"/>
              <w:left w:val="nil"/>
              <w:bottom w:val="single" w:sz="4" w:space="0" w:color="auto"/>
              <w:right w:val="single" w:sz="4" w:space="0" w:color="auto"/>
            </w:tcBorders>
            <w:hideMark/>
          </w:tcPr>
          <w:p w14:paraId="3C59AFC4" w14:textId="77777777" w:rsidR="00DC77C8" w:rsidRPr="00B5528A" w:rsidRDefault="00DC77C8" w:rsidP="00956446">
            <w:pPr>
              <w:jc w:val="left"/>
              <w:rPr>
                <w:sz w:val="20"/>
                <w:szCs w:val="20"/>
              </w:rPr>
            </w:pPr>
            <w:r>
              <w:rPr>
                <w:sz w:val="20"/>
                <w:szCs w:val="20"/>
              </w:rPr>
              <w:t>SEY/EEF/93/TAS/32</w:t>
            </w:r>
          </w:p>
        </w:tc>
        <w:tc>
          <w:tcPr>
            <w:tcW w:w="3380" w:type="dxa"/>
            <w:tcBorders>
              <w:top w:val="nil"/>
              <w:left w:val="nil"/>
              <w:bottom w:val="single" w:sz="4" w:space="0" w:color="auto"/>
              <w:right w:val="single" w:sz="4" w:space="0" w:color="auto"/>
            </w:tcBorders>
            <w:hideMark/>
          </w:tcPr>
          <w:p w14:paraId="57B8B82F" w14:textId="77777777" w:rsidR="00DC77C8" w:rsidRPr="00DC77C8" w:rsidRDefault="00DC77C8" w:rsidP="00956446">
            <w:pPr>
              <w:ind w:right="-104"/>
              <w:jc w:val="left"/>
              <w:rPr>
                <w:sz w:val="20"/>
                <w:szCs w:val="20"/>
                <w:lang w:val="ru-RU"/>
              </w:rPr>
            </w:pPr>
            <w:r w:rsidRPr="00DC77C8">
              <w:rPr>
                <w:sz w:val="20"/>
                <w:szCs w:val="20"/>
                <w:lang w:val="ru-RU"/>
              </w:rPr>
              <w:t xml:space="preserve">План организационной деятельности по поэтапному отказу от ГХФУ (этап </w:t>
            </w:r>
            <w:r>
              <w:rPr>
                <w:sz w:val="20"/>
                <w:szCs w:val="20"/>
              </w:rPr>
              <w:t>I</w:t>
            </w:r>
            <w:r w:rsidRPr="00DC77C8">
              <w:rPr>
                <w:sz w:val="20"/>
                <w:szCs w:val="20"/>
                <w:lang w:val="ru-RU"/>
              </w:rPr>
              <w:t xml:space="preserve">) (Дополнительная деятельность по поддержанию энергоэффективности в секторе обслуживания в соответствии с решением 89/6 </w:t>
            </w:r>
            <w:r>
              <w:rPr>
                <w:sz w:val="20"/>
                <w:szCs w:val="20"/>
              </w:rPr>
              <w:t>b</w:t>
            </w:r>
            <w:r w:rsidRPr="00DC77C8">
              <w:rPr>
                <w:sz w:val="20"/>
                <w:szCs w:val="20"/>
                <w:lang w:val="ru-RU"/>
              </w:rPr>
              <w:t>))</w:t>
            </w:r>
          </w:p>
        </w:tc>
        <w:tc>
          <w:tcPr>
            <w:tcW w:w="961" w:type="dxa"/>
            <w:tcBorders>
              <w:top w:val="nil"/>
              <w:left w:val="nil"/>
              <w:bottom w:val="single" w:sz="4" w:space="0" w:color="auto"/>
              <w:right w:val="single" w:sz="4" w:space="0" w:color="auto"/>
            </w:tcBorders>
            <w:hideMark/>
          </w:tcPr>
          <w:p w14:paraId="647ED5F0" w14:textId="77777777" w:rsidR="00DC77C8" w:rsidRPr="00B5528A" w:rsidRDefault="00DC77C8" w:rsidP="00956446">
            <w:pPr>
              <w:jc w:val="left"/>
              <w:rPr>
                <w:sz w:val="20"/>
                <w:szCs w:val="20"/>
              </w:rPr>
            </w:pPr>
            <w:proofErr w:type="spellStart"/>
            <w:r>
              <w:rPr>
                <w:sz w:val="20"/>
                <w:szCs w:val="20"/>
              </w:rPr>
              <w:t>Германия</w:t>
            </w:r>
            <w:proofErr w:type="spellEnd"/>
          </w:p>
        </w:tc>
        <w:tc>
          <w:tcPr>
            <w:tcW w:w="2860" w:type="dxa"/>
            <w:tcBorders>
              <w:top w:val="nil"/>
              <w:left w:val="nil"/>
              <w:bottom w:val="single" w:sz="4" w:space="0" w:color="auto"/>
              <w:right w:val="single" w:sz="4" w:space="0" w:color="auto"/>
            </w:tcBorders>
            <w:hideMark/>
          </w:tcPr>
          <w:p w14:paraId="70E2437B" w14:textId="77777777" w:rsidR="00DC77C8" w:rsidRPr="00DC77C8" w:rsidRDefault="00DC77C8" w:rsidP="00956446">
            <w:pPr>
              <w:jc w:val="left"/>
              <w:rPr>
                <w:sz w:val="20"/>
                <w:szCs w:val="20"/>
                <w:lang w:val="ru-RU"/>
              </w:rPr>
            </w:pPr>
            <w:r w:rsidRPr="00DC77C8">
              <w:rPr>
                <w:sz w:val="20"/>
                <w:szCs w:val="20"/>
                <w:lang w:val="ru-RU"/>
              </w:rPr>
              <w:t>Поручить правительству Германии представить 99-му совещанию доклад о ходе реализации</w:t>
            </w:r>
          </w:p>
        </w:tc>
      </w:tr>
      <w:tr w:rsidR="00DC77C8" w:rsidRPr="007626F4" w14:paraId="261916F9" w14:textId="77777777" w:rsidTr="00956446">
        <w:trPr>
          <w:trHeight w:val="512"/>
        </w:trPr>
        <w:tc>
          <w:tcPr>
            <w:tcW w:w="1135" w:type="dxa"/>
            <w:tcBorders>
              <w:top w:val="nil"/>
              <w:left w:val="single" w:sz="4" w:space="0" w:color="auto"/>
              <w:bottom w:val="single" w:sz="4" w:space="0" w:color="auto"/>
              <w:right w:val="single" w:sz="4" w:space="0" w:color="auto"/>
            </w:tcBorders>
            <w:hideMark/>
          </w:tcPr>
          <w:p w14:paraId="4AAC5FF8" w14:textId="77777777" w:rsidR="00DC77C8" w:rsidRPr="00B5528A" w:rsidRDefault="00DC77C8" w:rsidP="00956446">
            <w:pPr>
              <w:jc w:val="left"/>
              <w:rPr>
                <w:sz w:val="20"/>
                <w:szCs w:val="20"/>
              </w:rPr>
            </w:pPr>
            <w:proofErr w:type="spellStart"/>
            <w:r>
              <w:rPr>
                <w:sz w:val="20"/>
                <w:szCs w:val="20"/>
              </w:rPr>
              <w:t>Йемен</w:t>
            </w:r>
            <w:proofErr w:type="spellEnd"/>
          </w:p>
        </w:tc>
        <w:tc>
          <w:tcPr>
            <w:tcW w:w="2006" w:type="dxa"/>
            <w:tcBorders>
              <w:top w:val="nil"/>
              <w:left w:val="nil"/>
              <w:bottom w:val="single" w:sz="4" w:space="0" w:color="auto"/>
              <w:right w:val="single" w:sz="4" w:space="0" w:color="auto"/>
            </w:tcBorders>
            <w:hideMark/>
          </w:tcPr>
          <w:p w14:paraId="51EA8CDA" w14:textId="77777777" w:rsidR="00DC77C8" w:rsidRPr="00B5528A" w:rsidRDefault="00DC77C8" w:rsidP="00956446">
            <w:pPr>
              <w:jc w:val="left"/>
              <w:rPr>
                <w:sz w:val="20"/>
                <w:szCs w:val="20"/>
              </w:rPr>
            </w:pPr>
            <w:r>
              <w:rPr>
                <w:sz w:val="20"/>
                <w:szCs w:val="20"/>
              </w:rPr>
              <w:t>YEM/SEV/93/INS/47</w:t>
            </w:r>
          </w:p>
        </w:tc>
        <w:tc>
          <w:tcPr>
            <w:tcW w:w="3380" w:type="dxa"/>
            <w:tcBorders>
              <w:top w:val="nil"/>
              <w:left w:val="nil"/>
              <w:bottom w:val="single" w:sz="4" w:space="0" w:color="auto"/>
              <w:right w:val="single" w:sz="4" w:space="0" w:color="auto"/>
            </w:tcBorders>
            <w:hideMark/>
          </w:tcPr>
          <w:p w14:paraId="2E2A6648" w14:textId="77777777" w:rsidR="00DC77C8" w:rsidRPr="00DC77C8" w:rsidRDefault="00DC77C8" w:rsidP="00956446">
            <w:pPr>
              <w:jc w:val="left"/>
              <w:rPr>
                <w:sz w:val="20"/>
                <w:szCs w:val="20"/>
                <w:lang w:val="ru-RU"/>
              </w:rPr>
            </w:pPr>
            <w:r w:rsidRPr="00DC77C8">
              <w:rPr>
                <w:sz w:val="20"/>
                <w:szCs w:val="20"/>
                <w:lang w:val="ru-RU"/>
              </w:rPr>
              <w:t xml:space="preserve">Продление проекта по укреплению организационной инфраструктуры (этап </w:t>
            </w:r>
            <w:r>
              <w:rPr>
                <w:sz w:val="20"/>
                <w:szCs w:val="20"/>
              </w:rPr>
              <w:t>IX</w:t>
            </w:r>
            <w:r w:rsidRPr="00DC77C8">
              <w:rPr>
                <w:sz w:val="20"/>
                <w:szCs w:val="20"/>
                <w:lang w:val="ru-RU"/>
              </w:rPr>
              <w:t>: 1/2024-12/2026)</w:t>
            </w:r>
          </w:p>
        </w:tc>
        <w:tc>
          <w:tcPr>
            <w:tcW w:w="961" w:type="dxa"/>
            <w:tcBorders>
              <w:top w:val="nil"/>
              <w:left w:val="nil"/>
              <w:bottom w:val="single" w:sz="4" w:space="0" w:color="auto"/>
              <w:right w:val="single" w:sz="4" w:space="0" w:color="auto"/>
            </w:tcBorders>
            <w:hideMark/>
          </w:tcPr>
          <w:p w14:paraId="2BA29EE4" w14:textId="77777777" w:rsidR="00DC77C8" w:rsidRPr="00B5528A" w:rsidRDefault="00DC77C8" w:rsidP="00956446">
            <w:pPr>
              <w:jc w:val="left"/>
              <w:rPr>
                <w:sz w:val="20"/>
                <w:szCs w:val="20"/>
              </w:rPr>
            </w:pPr>
            <w:r>
              <w:rPr>
                <w:sz w:val="20"/>
                <w:szCs w:val="20"/>
              </w:rPr>
              <w:t>ЮНЕП</w:t>
            </w:r>
          </w:p>
        </w:tc>
        <w:tc>
          <w:tcPr>
            <w:tcW w:w="2860" w:type="dxa"/>
            <w:tcBorders>
              <w:top w:val="nil"/>
              <w:left w:val="nil"/>
              <w:bottom w:val="single" w:sz="4" w:space="0" w:color="auto"/>
              <w:right w:val="single" w:sz="4" w:space="0" w:color="auto"/>
            </w:tcBorders>
            <w:hideMark/>
          </w:tcPr>
          <w:p w14:paraId="18B6564A" w14:textId="77777777" w:rsidR="00DC77C8" w:rsidRPr="00DC77C8" w:rsidRDefault="00DC77C8" w:rsidP="00956446">
            <w:pPr>
              <w:jc w:val="left"/>
              <w:rPr>
                <w:sz w:val="20"/>
                <w:szCs w:val="20"/>
                <w:lang w:val="ru-RU"/>
              </w:rPr>
            </w:pPr>
            <w:r w:rsidRPr="00DC77C8">
              <w:rPr>
                <w:sz w:val="20"/>
                <w:szCs w:val="20"/>
                <w:lang w:val="ru-RU"/>
              </w:rPr>
              <w:t>Поручить ЮНЕП представить 99-му совещанию доклад о ходе реализации</w:t>
            </w:r>
          </w:p>
        </w:tc>
      </w:tr>
    </w:tbl>
    <w:p w14:paraId="2B9309E0" w14:textId="77777777" w:rsidR="00DC77C8" w:rsidRDefault="00DC77C8" w:rsidP="00DC77C8">
      <w:pPr>
        <w:keepNext/>
        <w:spacing w:after="240"/>
        <w:jc w:val="center"/>
        <w:rPr>
          <w:b/>
          <w:bCs/>
          <w:lang w:val="ru-RU"/>
        </w:rPr>
      </w:pPr>
    </w:p>
    <w:p w14:paraId="2EB19DA4" w14:textId="77777777" w:rsidR="00DC77C8" w:rsidRPr="00DC77C8" w:rsidRDefault="00DC77C8" w:rsidP="00DC77C8">
      <w:pPr>
        <w:keepNext/>
        <w:spacing w:after="240"/>
        <w:jc w:val="center"/>
        <w:rPr>
          <w:b/>
          <w:bCs/>
          <w:lang w:val="ru-RU"/>
        </w:rPr>
        <w:sectPr w:rsidR="00DC77C8" w:rsidRPr="00DC77C8" w:rsidSect="00DC77C8">
          <w:headerReference w:type="even" r:id="rId18"/>
          <w:headerReference w:type="default" r:id="rId19"/>
          <w:footerReference w:type="even" r:id="rId20"/>
          <w:footerReference w:type="default" r:id="rId21"/>
          <w:pgSz w:w="12240" w:h="15840" w:code="1"/>
          <w:pgMar w:top="720" w:right="1350" w:bottom="864" w:left="1440" w:header="720" w:footer="475" w:gutter="0"/>
          <w:pgNumType w:start="1"/>
          <w:cols w:space="720"/>
          <w:docGrid w:linePitch="299"/>
        </w:sectPr>
      </w:pPr>
    </w:p>
    <w:p w14:paraId="127977E2" w14:textId="4400F4E0" w:rsidR="00275B32" w:rsidRDefault="00275B32" w:rsidP="00275B32">
      <w:pPr>
        <w:spacing w:after="240"/>
        <w:jc w:val="center"/>
        <w:rPr>
          <w:b/>
        </w:rPr>
      </w:pPr>
      <w:r>
        <w:rPr>
          <w:b/>
        </w:rPr>
        <w:lastRenderedPageBreak/>
        <w:t xml:space="preserve">Annex </w:t>
      </w:r>
      <w:r w:rsidR="001B0C5E">
        <w:rPr>
          <w:b/>
        </w:rPr>
        <w:t>III</w:t>
      </w:r>
    </w:p>
    <w:p w14:paraId="58F8E2AE" w14:textId="77777777" w:rsidR="00275B32" w:rsidRPr="00EA7E35" w:rsidRDefault="00275B32" w:rsidP="00275B32">
      <w:pPr>
        <w:spacing w:after="120"/>
        <w:jc w:val="center"/>
        <w:rPr>
          <w:b/>
        </w:rPr>
      </w:pPr>
      <w:r w:rsidRPr="00EA7E35">
        <w:rPr>
          <w:b/>
        </w:rPr>
        <w:t xml:space="preserve">DRAFT AGREEMENT BETWEEN THE GOVERNMENT OF </w:t>
      </w:r>
      <w:r w:rsidRPr="002D0884">
        <w:rPr>
          <w:b/>
        </w:rPr>
        <w:t>BENIN</w:t>
      </w:r>
      <w:r w:rsidRPr="00EA7E35">
        <w:rPr>
          <w:b/>
          <w:shd w:val="clear" w:color="auto" w:fill="F2DBDB" w:themeFill="accent2" w:themeFillTint="33"/>
        </w:rPr>
        <w:br/>
      </w:r>
      <w:r w:rsidRPr="00EA7E35">
        <w:rPr>
          <w:b/>
        </w:rPr>
        <w:t>AND THE EXECUTIVE COMMITTEE OF THE MULTILATERAL FUND</w:t>
      </w:r>
      <w:r w:rsidRPr="00EA7E35">
        <w:rPr>
          <w:b/>
        </w:rPr>
        <w:br/>
        <w:t>FOR THE REDUCTION IN CONSUMPTION OF HYDROFLUOROCARBONS</w:t>
      </w:r>
      <w:r w:rsidRPr="00EA7E35">
        <w:rPr>
          <w:b/>
        </w:rPr>
        <w:br/>
        <w:t>IN ACCORDANCE WITH STAGE I OF THE KIGALI HFC IMPLEMENTATION PLAN</w:t>
      </w:r>
    </w:p>
    <w:p w14:paraId="5F1D1549" w14:textId="77777777" w:rsidR="00275B32" w:rsidRPr="00EA7E35" w:rsidRDefault="00275B32" w:rsidP="00275B32">
      <w:pPr>
        <w:jc w:val="center"/>
        <w:rPr>
          <w:b/>
          <w:shd w:val="clear" w:color="auto" w:fill="F2DBDB" w:themeFill="accent2" w:themeFillTint="33"/>
        </w:rPr>
      </w:pPr>
      <w:r w:rsidRPr="00EA7E35">
        <w:rPr>
          <w:b/>
        </w:rPr>
        <w:t xml:space="preserve">(Period: </w:t>
      </w:r>
      <w:r w:rsidRPr="002D0884">
        <w:rPr>
          <w:b/>
        </w:rPr>
        <w:t>2024–2029</w:t>
      </w:r>
      <w:r w:rsidRPr="00EA7E35">
        <w:rPr>
          <w:b/>
          <w:bCs/>
        </w:rPr>
        <w:t>)</w:t>
      </w:r>
    </w:p>
    <w:p w14:paraId="79C676D2" w14:textId="77777777" w:rsidR="00275B32" w:rsidRPr="00EA7E35" w:rsidRDefault="00275B32" w:rsidP="00275B32">
      <w:pPr>
        <w:spacing w:before="240" w:after="240"/>
        <w:jc w:val="left"/>
        <w:rPr>
          <w:b/>
        </w:rPr>
      </w:pPr>
      <w:r w:rsidRPr="00EA7E35">
        <w:rPr>
          <w:b/>
        </w:rPr>
        <w:t>Purpose</w:t>
      </w:r>
    </w:p>
    <w:p w14:paraId="4DC9464E" w14:textId="77777777" w:rsidR="00275B32" w:rsidRPr="00EA7E35" w:rsidRDefault="00275B32">
      <w:pPr>
        <w:pStyle w:val="Heading1"/>
        <w:numPr>
          <w:ilvl w:val="0"/>
          <w:numId w:val="20"/>
        </w:numPr>
      </w:pPr>
      <w:r w:rsidRPr="00EA7E35">
        <w:t xml:space="preserve">This Agreement represents the understanding of the Government of </w:t>
      </w:r>
      <w:r w:rsidRPr="002D0884">
        <w:t>Benin</w:t>
      </w:r>
      <w:r w:rsidRPr="00EA7E35">
        <w:t xml:space="preserve"> (“the Country”) and the Executive Committee with respect to the reduction of controlled use of </w:t>
      </w:r>
      <w:bookmarkStart w:id="3" w:name="_Hlk146706470"/>
      <w:r w:rsidRPr="00EA7E35">
        <w:t>Annex F substances set out in Appendix 1</w:t>
      </w:r>
      <w:r w:rsidRPr="00EA7E35">
        <w:noBreakHyphen/>
        <w:t xml:space="preserve">A (“The Substances”) </w:t>
      </w:r>
      <w:bookmarkStart w:id="4" w:name="_Hlk128135089"/>
      <w:bookmarkEnd w:id="3"/>
      <w:r w:rsidRPr="00EA7E35">
        <w:t xml:space="preserve">to a sustained level of </w:t>
      </w:r>
      <w:bookmarkStart w:id="5" w:name="_Hlk130660551"/>
      <w:r w:rsidRPr="002D0884">
        <w:t>1,687,551 CO</w:t>
      </w:r>
      <w:r w:rsidRPr="002E2B3C">
        <w:rPr>
          <w:vertAlign w:val="subscript"/>
        </w:rPr>
        <w:t>2</w:t>
      </w:r>
      <w:r w:rsidRPr="00EA7E35">
        <w:noBreakHyphen/>
        <w:t>equivalent (CO</w:t>
      </w:r>
      <w:r w:rsidRPr="002E2B3C">
        <w:rPr>
          <w:vertAlign w:val="subscript"/>
        </w:rPr>
        <w:t>2</w:t>
      </w:r>
      <w:r w:rsidRPr="00EA7E35">
        <w:noBreakHyphen/>
        <w:t xml:space="preserve">eq) tonnes </w:t>
      </w:r>
      <w:bookmarkEnd w:id="5"/>
      <w:r w:rsidRPr="00EA7E35">
        <w:t>by 1 January </w:t>
      </w:r>
      <w:r w:rsidRPr="002D0884">
        <w:t>2029</w:t>
      </w:r>
      <w:r w:rsidRPr="00EA7E35">
        <w:t xml:space="preserve"> in compliance with the Montreal Protocol schedule and the terms of this Agreement.</w:t>
      </w:r>
    </w:p>
    <w:bookmarkEnd w:id="4"/>
    <w:p w14:paraId="3D9B0D74" w14:textId="77777777" w:rsidR="00275B32" w:rsidRPr="00EA7E35" w:rsidRDefault="00275B32" w:rsidP="00275B32">
      <w:pPr>
        <w:pStyle w:val="Heading1"/>
      </w:pPr>
      <w:r w:rsidRPr="00EA7E35">
        <w:t>The Country agrees to meet the annual consumption limits of Annex F substances as set out in row 1.2 of Appendix 2</w:t>
      </w:r>
      <w:r w:rsidRPr="00EA7E35">
        <w:noBreakHyphen/>
        <w:t xml:space="preserve">A (“The Targets, and Funding”) in this Agreement as well as in the Montreal Protocol reduction schedule for </w:t>
      </w:r>
      <w:bookmarkStart w:id="6" w:name="_Hlk130659199"/>
      <w:r w:rsidRPr="00EA7E35">
        <w:t>Annex F substances mentioned in Appendix 1-A.</w:t>
      </w:r>
      <w:bookmarkEnd w:id="6"/>
      <w:r w:rsidRPr="00EA7E35">
        <w:t xml:space="preserve">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EA7E35">
        <w:noBreakHyphen/>
        <w:t>A as the final reduction step under this Agreement for Annex F substances specified in Appendix 1</w:t>
      </w:r>
      <w:r w:rsidRPr="00EA7E35">
        <w:noBreakHyphen/>
        <w:t>A.</w:t>
      </w:r>
    </w:p>
    <w:p w14:paraId="0060034C" w14:textId="77777777" w:rsidR="00275B32" w:rsidRPr="00EA7E35" w:rsidRDefault="00275B32" w:rsidP="00275B32">
      <w:pPr>
        <w:pStyle w:val="Heading1"/>
      </w:pPr>
      <w:r w:rsidRPr="00EA7E35">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E6B1A27" w14:textId="77777777" w:rsidR="00275B32" w:rsidRPr="00EA7E35" w:rsidRDefault="00275B32" w:rsidP="00275B32">
      <w:pPr>
        <w:pStyle w:val="Heading1"/>
      </w:pPr>
      <w:r w:rsidRPr="00EA7E35">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EA7E35">
        <w:t>aforementioned verification</w:t>
      </w:r>
      <w:proofErr w:type="gramEnd"/>
      <w:r w:rsidRPr="00EA7E35">
        <w:t xml:space="preserve"> will be commissioned by the relevant bilateral or implementing agency.</w:t>
      </w:r>
    </w:p>
    <w:p w14:paraId="6DD73610" w14:textId="77777777" w:rsidR="00275B32" w:rsidRPr="00EA7E35" w:rsidRDefault="00275B32" w:rsidP="00275B32">
      <w:pPr>
        <w:keepNext/>
        <w:spacing w:after="240"/>
        <w:rPr>
          <w:b/>
        </w:rPr>
      </w:pPr>
      <w:r w:rsidRPr="00EA7E35">
        <w:rPr>
          <w:b/>
        </w:rPr>
        <w:t>Conditions for funding release</w:t>
      </w:r>
    </w:p>
    <w:p w14:paraId="7442019D" w14:textId="77777777" w:rsidR="00275B32" w:rsidRPr="00EA7E35" w:rsidRDefault="00275B32" w:rsidP="00275B32">
      <w:pPr>
        <w:pStyle w:val="Heading1"/>
        <w:keepNext/>
        <w:tabs>
          <w:tab w:val="clear" w:pos="0"/>
        </w:tabs>
      </w:pPr>
      <w:r w:rsidRPr="00EA7E35">
        <w:t xml:space="preserve">The Executive Committee will only provide the Funding, in accordance with the Funding Approval Schedule, when the Country satisfies the following conditions at least </w:t>
      </w:r>
      <w:r w:rsidRPr="002D0884">
        <w:t>10</w:t>
      </w:r>
      <w:r w:rsidRPr="00EA7E35">
        <w:t xml:space="preserve"> weeks in advance of the applicable Executive Committee meeting set out in the Funding Approval Schedule:</w:t>
      </w:r>
    </w:p>
    <w:p w14:paraId="2344E357" w14:textId="77777777" w:rsidR="00275B32" w:rsidRPr="00EA7E35" w:rsidRDefault="00275B32" w:rsidP="00275B32">
      <w:pPr>
        <w:pStyle w:val="Heading2"/>
        <w:tabs>
          <w:tab w:val="clear" w:pos="0"/>
          <w:tab w:val="num" w:pos="-720"/>
        </w:tabs>
      </w:pPr>
      <w:r w:rsidRPr="00EA7E35">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4D24B76" w14:textId="77777777" w:rsidR="00275B32" w:rsidRPr="00EA7E35" w:rsidRDefault="00275B32" w:rsidP="00275B32">
      <w:pPr>
        <w:pStyle w:val="Heading2"/>
        <w:tabs>
          <w:tab w:val="clear" w:pos="0"/>
          <w:tab w:val="num" w:pos="-720"/>
        </w:tabs>
      </w:pPr>
      <w:r w:rsidRPr="00EA7E35">
        <w:t>That the meeting of these Targets has been independently verified for all relevant years, unless the Executive Committee decided that such verification would not be required;</w:t>
      </w:r>
    </w:p>
    <w:p w14:paraId="32A5B2F4" w14:textId="77777777" w:rsidR="00275B32" w:rsidRPr="00EA7E35" w:rsidRDefault="00275B32" w:rsidP="00275B32">
      <w:pPr>
        <w:pStyle w:val="Heading2"/>
        <w:tabs>
          <w:tab w:val="clear" w:pos="0"/>
          <w:tab w:val="num" w:pos="-720"/>
        </w:tabs>
      </w:pPr>
      <w:r w:rsidRPr="00EA7E35">
        <w:t>That the Country had submitted a Tranche Implementation Report in accordance with Appendix 4</w:t>
      </w:r>
      <w:r w:rsidRPr="00EA7E35">
        <w:noBreakHyphen/>
        <w:t xml:space="preserve">A (“Format of Tranche Implementation Reports and Plans”) covering each previous calendar year; that it had achieved a significant level of implementation of </w:t>
      </w:r>
      <w:r w:rsidRPr="00EA7E35">
        <w:lastRenderedPageBreak/>
        <w:t>activities initiated with previously approved tranches; and that the rate of disbursement of funding available from the previously approved tranche was more than 20 per cent; and</w:t>
      </w:r>
    </w:p>
    <w:p w14:paraId="19CF0040" w14:textId="77777777" w:rsidR="00275B32" w:rsidRPr="00EA7E35" w:rsidRDefault="00275B32" w:rsidP="00275B32">
      <w:pPr>
        <w:pStyle w:val="Heading2"/>
        <w:tabs>
          <w:tab w:val="clear" w:pos="0"/>
          <w:tab w:val="num" w:pos="-720"/>
        </w:tabs>
      </w:pPr>
      <w:r w:rsidRPr="00EA7E35">
        <w:t>That the Country has submitted a Tranche Implementation Plan in accordance with Appendix 4</w:t>
      </w:r>
      <w:r w:rsidRPr="00EA7E35">
        <w:noBreakHyphen/>
        <w:t>A covering each calendar year until and including the year for which the Funding Approval Schedule foresees the submission of the next tranche or, in case of the final tranche, until completion of all activities foreseen.</w:t>
      </w:r>
    </w:p>
    <w:p w14:paraId="35496746" w14:textId="77777777" w:rsidR="00275B32" w:rsidRPr="00EA7E35" w:rsidRDefault="00275B32" w:rsidP="00275B32">
      <w:pPr>
        <w:keepNext/>
        <w:spacing w:after="240"/>
        <w:rPr>
          <w:b/>
        </w:rPr>
      </w:pPr>
      <w:r w:rsidRPr="00EA7E35">
        <w:rPr>
          <w:b/>
        </w:rPr>
        <w:t>Monitoring</w:t>
      </w:r>
    </w:p>
    <w:p w14:paraId="5C0BC1F8" w14:textId="77777777" w:rsidR="00275B32" w:rsidRPr="00EA7E35" w:rsidRDefault="00275B32" w:rsidP="00275B32">
      <w:pPr>
        <w:pStyle w:val="Heading1"/>
        <w:tabs>
          <w:tab w:val="clear" w:pos="0"/>
        </w:tabs>
      </w:pPr>
      <w:r w:rsidRPr="00EA7E35">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w:t>
      </w:r>
      <w:bookmarkStart w:id="7" w:name="_Hlk128740135"/>
      <w:r w:rsidRPr="00EA7E35">
        <w:t>roles and responsibilities set out in the same appendix.</w:t>
      </w:r>
    </w:p>
    <w:p w14:paraId="4A1D2341" w14:textId="77777777" w:rsidR="00275B32" w:rsidRPr="00EA7E35" w:rsidRDefault="00275B32" w:rsidP="00275B32">
      <w:pPr>
        <w:keepNext/>
        <w:spacing w:after="240"/>
        <w:rPr>
          <w:b/>
        </w:rPr>
      </w:pPr>
      <w:bookmarkStart w:id="8" w:name="_Hlk130666479"/>
      <w:r w:rsidRPr="00EA7E35">
        <w:rPr>
          <w:b/>
        </w:rPr>
        <w:t>Flexibility in the reallocation of funds</w:t>
      </w:r>
    </w:p>
    <w:bookmarkEnd w:id="8"/>
    <w:p w14:paraId="5ADE5E7C" w14:textId="77777777" w:rsidR="00275B32" w:rsidRPr="00EA7E35" w:rsidRDefault="00275B32" w:rsidP="00275B32">
      <w:pPr>
        <w:pStyle w:val="Heading1"/>
        <w:tabs>
          <w:tab w:val="clear" w:pos="0"/>
        </w:tabs>
      </w:pPr>
      <w:r w:rsidRPr="00EA7E35">
        <w:t>The Executive Committee agrees that the Country may have the flexibility to reallocate part or all approved funds, according to the evolving circumstances, to achieve the smoothest reduction of consumption and phase-down of Annex F substances specified in Appendix 1-A</w:t>
      </w:r>
      <w:bookmarkStart w:id="9" w:name="_Hlk130666540"/>
      <w:r w:rsidRPr="00EA7E35">
        <w:t>, in accordance with the following considerations:</w:t>
      </w:r>
      <w:bookmarkEnd w:id="9"/>
    </w:p>
    <w:bookmarkEnd w:id="7"/>
    <w:p w14:paraId="1FDBAE24" w14:textId="77777777" w:rsidR="00275B32" w:rsidRPr="00EA7E35" w:rsidRDefault="00275B32" w:rsidP="00275B32">
      <w:pPr>
        <w:pStyle w:val="Heading2"/>
        <w:tabs>
          <w:tab w:val="clear" w:pos="0"/>
          <w:tab w:val="num" w:pos="-720"/>
        </w:tabs>
      </w:pPr>
      <w:r w:rsidRPr="00EA7E35">
        <w:t xml:space="preserve">Reallocations categorized as major changes must be documented in advance, either in a Tranche Implementation Plan as foreseen in subparagraph 5(d) above, or as a revision to an existing Tranche Implementation Plan to be submitted </w:t>
      </w:r>
      <w:r w:rsidRPr="002D0884">
        <w:t>10</w:t>
      </w:r>
      <w:r w:rsidRPr="00EA7E35">
        <w:t xml:space="preserve"> weeks prior to any meeting of the Executive Committee, for its approval. Major changes would relate to:</w:t>
      </w:r>
    </w:p>
    <w:p w14:paraId="49B44E8E" w14:textId="77777777" w:rsidR="00275B32" w:rsidRPr="00EA7E35" w:rsidRDefault="00275B32" w:rsidP="00275B32">
      <w:pPr>
        <w:pStyle w:val="Heading3"/>
      </w:pPr>
      <w:r w:rsidRPr="00EA7E35">
        <w:t xml:space="preserve">Issues potentially concerning the rules and policies of the Multilateral Fund; </w:t>
      </w:r>
    </w:p>
    <w:p w14:paraId="25366F42" w14:textId="77777777" w:rsidR="00275B32" w:rsidRPr="00EA7E35" w:rsidRDefault="00275B32" w:rsidP="00275B32">
      <w:pPr>
        <w:pStyle w:val="Heading3"/>
      </w:pPr>
      <w:r w:rsidRPr="00EA7E35">
        <w:t xml:space="preserve">Changes that would modify any clause of this Agreement; </w:t>
      </w:r>
    </w:p>
    <w:p w14:paraId="3457105E" w14:textId="77777777" w:rsidR="00275B32" w:rsidRPr="00EA7E35" w:rsidRDefault="00275B32" w:rsidP="00275B32">
      <w:pPr>
        <w:pStyle w:val="Heading3"/>
      </w:pPr>
      <w:r w:rsidRPr="00EA7E35">
        <w:t>Changes in the annual levels of funding allocated to the individual bilateral or implementing agencies for the different tranches;</w:t>
      </w:r>
    </w:p>
    <w:p w14:paraId="0B1BB461" w14:textId="77777777" w:rsidR="00275B32" w:rsidRPr="00EA7E35" w:rsidRDefault="00275B32" w:rsidP="00275B32">
      <w:pPr>
        <w:pStyle w:val="Heading3"/>
      </w:pPr>
      <w:r w:rsidRPr="00EA7E35">
        <w:t>Provision of funding for activities not included in the current endorsed Tranche Implementation Plan, or removal of an activity in the Tranche Implementation Plan, with a cost greater than 30 per cent of the total cost of the last approved tranche;</w:t>
      </w:r>
    </w:p>
    <w:p w14:paraId="40E392A1" w14:textId="77777777" w:rsidR="00275B32" w:rsidRPr="00EA7E35" w:rsidRDefault="00275B32" w:rsidP="00275B32">
      <w:pPr>
        <w:pStyle w:val="Heading3"/>
      </w:pPr>
      <w:r w:rsidRPr="00EA7E35">
        <w:t>Changes in alternative technologies, on the understanding that any submission for such a request would identify the associated incremental costs, the potential impact on the climate, and any differences in CO</w:t>
      </w:r>
      <w:r w:rsidRPr="00EA7E35">
        <w:rPr>
          <w:vertAlign w:val="subscript"/>
        </w:rPr>
        <w:t>2</w:t>
      </w:r>
      <w:r w:rsidRPr="00EA7E35">
        <w:t>-eq tonnes to be phased down if applicable, as well as confirm that the Country agrees that potential savings related to the change of technology would accordingly decrease the overall funding level under this Agreement;</w:t>
      </w:r>
    </w:p>
    <w:p w14:paraId="757CF676" w14:textId="77777777" w:rsidR="00275B32" w:rsidRPr="00EA7E35" w:rsidRDefault="00275B32" w:rsidP="00275B32">
      <w:pPr>
        <w:pStyle w:val="Heading2"/>
        <w:tabs>
          <w:tab w:val="clear" w:pos="0"/>
          <w:tab w:val="num" w:pos="-720"/>
        </w:tabs>
      </w:pPr>
      <w:r w:rsidRPr="00EA7E35">
        <w:t xml:space="preserve">Reallocations not categorized as major changes may be incorporated into the approved Tranche Implementation Plan, under implementation at the time, and reported to the Executive Committee in the subsequent Tranche Implementation Report; </w:t>
      </w:r>
      <w:r w:rsidRPr="00010F1A">
        <w:rPr>
          <w:shd w:val="clear" w:color="auto" w:fill="FFFFFF" w:themeFill="background1"/>
        </w:rPr>
        <w:t>and</w:t>
      </w:r>
    </w:p>
    <w:p w14:paraId="5608141D" w14:textId="77777777" w:rsidR="00275B32" w:rsidRPr="00EA7E35" w:rsidRDefault="00275B32" w:rsidP="00275B32">
      <w:pPr>
        <w:pStyle w:val="Heading2"/>
        <w:numPr>
          <w:ilvl w:val="1"/>
          <w:numId w:val="2"/>
        </w:numPr>
      </w:pPr>
      <w:r w:rsidRPr="00EA7E35">
        <w:t>Any remaining funds held by the bilateral or implementing agencies or the Country under the Plan will be returned to the Multilateral Fund upon completion of the last tranche foreseen under this Agreement.</w:t>
      </w:r>
    </w:p>
    <w:p w14:paraId="0EF87122" w14:textId="77777777" w:rsidR="00275B32" w:rsidRPr="00EA7E35" w:rsidRDefault="00275B32" w:rsidP="00275B32">
      <w:pPr>
        <w:pStyle w:val="Heading1"/>
        <w:tabs>
          <w:tab w:val="clear" w:pos="0"/>
        </w:tabs>
      </w:pPr>
      <w:r w:rsidRPr="00EA7E35">
        <w:lastRenderedPageBreak/>
        <w:t xml:space="preserve">Specific attention will be paid to the execution of activities in the refrigeration servicing sector included in the Plan, </w:t>
      </w:r>
      <w:proofErr w:type="gramStart"/>
      <w:r w:rsidRPr="00EA7E35">
        <w:t>in particular that</w:t>
      </w:r>
      <w:proofErr w:type="gramEnd"/>
      <w:r w:rsidRPr="00EA7E35">
        <w:t xml:space="preserve"> the Country may use the flexibility available under this Agreement to address specific needs that might arise during project implementation.</w:t>
      </w:r>
    </w:p>
    <w:p w14:paraId="6C18DB99" w14:textId="77777777" w:rsidR="00275B32" w:rsidRPr="00EA7E35" w:rsidRDefault="00275B32" w:rsidP="00275B32">
      <w:pPr>
        <w:spacing w:after="240"/>
        <w:rPr>
          <w:b/>
        </w:rPr>
      </w:pPr>
      <w:r w:rsidRPr="00EA7E35">
        <w:rPr>
          <w:b/>
        </w:rPr>
        <w:t>Bilateral and implementing agencies</w:t>
      </w:r>
    </w:p>
    <w:p w14:paraId="10AD69E8" w14:textId="77777777" w:rsidR="00275B32" w:rsidRPr="00EA7E35" w:rsidRDefault="00275B32" w:rsidP="00275B32">
      <w:pPr>
        <w:pStyle w:val="Heading1"/>
        <w:tabs>
          <w:tab w:val="clear" w:pos="0"/>
        </w:tabs>
      </w:pPr>
      <w:r w:rsidRPr="00EA7E35">
        <w:t xml:space="preserve">The Country agrees to assume overall responsibility for the management and implementation of this Agreement and of all activities undertaken by it or on its behalf to fulfil the obligations under this Agreement. </w:t>
      </w:r>
      <w:r w:rsidRPr="002D0884">
        <w:t>UNEP</w:t>
      </w:r>
      <w:r w:rsidRPr="00EA7E35">
        <w:t xml:space="preserve"> has agreed to be the lead implementing agency (the “Lead IA”) and </w:t>
      </w:r>
      <w:r w:rsidRPr="002D0884">
        <w:t>UNIDO</w:t>
      </w:r>
      <w:r w:rsidRPr="00EA7E35">
        <w:t xml:space="preserve">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67C49D5B" w14:textId="77777777" w:rsidR="00275B32" w:rsidRPr="00EA7E35" w:rsidRDefault="00275B32" w:rsidP="00275B32">
      <w:pPr>
        <w:pStyle w:val="Heading1"/>
        <w:tabs>
          <w:tab w:val="clear" w:pos="0"/>
        </w:tabs>
      </w:pPr>
      <w:r w:rsidRPr="00EA7E35">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EA7E35">
        <w:noBreakHyphen/>
        <w:t xml:space="preserve">A and Appendix 6-B, respectively. The Executive Committee agrees, in principle, to provide the Lead IA and the Cooperating IA with the fees set out in </w:t>
      </w:r>
      <w:r w:rsidRPr="002D0884">
        <w:t>rows 2.2 and 2.4</w:t>
      </w:r>
      <w:r w:rsidRPr="00EA7E35">
        <w:t xml:space="preserve"> of Appendix 2</w:t>
      </w:r>
      <w:r w:rsidRPr="00EA7E35">
        <w:noBreakHyphen/>
        <w:t>A.</w:t>
      </w:r>
    </w:p>
    <w:p w14:paraId="7CD58F1C" w14:textId="77777777" w:rsidR="00275B32" w:rsidRPr="00EA7E35" w:rsidRDefault="00275B32" w:rsidP="00275B32">
      <w:pPr>
        <w:widowControl w:val="0"/>
        <w:spacing w:after="240"/>
        <w:rPr>
          <w:b/>
        </w:rPr>
      </w:pPr>
      <w:bookmarkStart w:id="10" w:name="_Hlk131268859"/>
      <w:r w:rsidRPr="00EA7E35">
        <w:rPr>
          <w:b/>
        </w:rPr>
        <w:t>Non-compliance with the Targets in the Agreement</w:t>
      </w:r>
    </w:p>
    <w:bookmarkEnd w:id="10"/>
    <w:p w14:paraId="27E02A52" w14:textId="77777777" w:rsidR="00275B32" w:rsidRPr="00EA7E35" w:rsidRDefault="00275B32" w:rsidP="00275B32">
      <w:pPr>
        <w:pStyle w:val="Heading1"/>
        <w:tabs>
          <w:tab w:val="clear" w:pos="0"/>
        </w:tabs>
      </w:pPr>
      <w:r w:rsidRPr="00EA7E35">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w:t>
      </w:r>
      <w:bookmarkStart w:id="11" w:name="_Hlk131270712"/>
      <w:r w:rsidRPr="00EA7E35">
        <w:t>CO</w:t>
      </w:r>
      <w:r w:rsidRPr="00EA7E35">
        <w:rPr>
          <w:vertAlign w:val="subscript"/>
        </w:rPr>
        <w:t>2</w:t>
      </w:r>
      <w:r w:rsidRPr="00EA7E35">
        <w:noBreakHyphen/>
        <w:t>eq </w:t>
      </w:r>
      <w:bookmarkEnd w:id="11"/>
      <w:r w:rsidRPr="00EA7E35">
        <w:t>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DC45D16" w14:textId="77777777" w:rsidR="00275B32" w:rsidRPr="00EA7E35" w:rsidRDefault="00275B32" w:rsidP="00275B32">
      <w:pPr>
        <w:pStyle w:val="Heading1"/>
        <w:tabs>
          <w:tab w:val="clear" w:pos="0"/>
        </w:tabs>
      </w:pPr>
      <w:r w:rsidRPr="00EA7E35">
        <w:t xml:space="preserve">The Funding of this Agreement will not be modified </w:t>
      </w:r>
      <w:proofErr w:type="gramStart"/>
      <w:r w:rsidRPr="00EA7E35">
        <w:t>on the basis of</w:t>
      </w:r>
      <w:proofErr w:type="gramEnd"/>
      <w:r w:rsidRPr="00EA7E35">
        <w:t xml:space="preserve"> any future Executive Committee decisions that may affect the funding of any other consumption sector projects or any other related activities in the Country.</w:t>
      </w:r>
    </w:p>
    <w:p w14:paraId="5133F1E7" w14:textId="77777777" w:rsidR="00275B32" w:rsidRPr="00EA7E35" w:rsidRDefault="00275B32" w:rsidP="00275B32">
      <w:pPr>
        <w:pStyle w:val="Heading1"/>
        <w:tabs>
          <w:tab w:val="clear" w:pos="0"/>
        </w:tabs>
      </w:pPr>
      <w:r w:rsidRPr="00EA7E35">
        <w:t xml:space="preserve">The Country will comply with any reasonable request of the Executive Committee, the Lead IA and the Cooperating IA to facilitate implementation of this Agreement. </w:t>
      </w:r>
      <w:proofErr w:type="gramStart"/>
      <w:r w:rsidRPr="00EA7E35">
        <w:t>In particular, it</w:t>
      </w:r>
      <w:proofErr w:type="gramEnd"/>
      <w:r w:rsidRPr="00EA7E35">
        <w:t xml:space="preserve"> will provide the Lead IA and the Cooperating IA with access to the information necessary to verify compliance with this Agreement.</w:t>
      </w:r>
    </w:p>
    <w:p w14:paraId="50D40DBF" w14:textId="77777777" w:rsidR="00275B32" w:rsidRPr="00EA7E35" w:rsidRDefault="00275B32" w:rsidP="00275B32">
      <w:pPr>
        <w:keepNext/>
        <w:spacing w:after="240"/>
        <w:rPr>
          <w:b/>
        </w:rPr>
      </w:pPr>
      <w:r w:rsidRPr="00EA7E35">
        <w:rPr>
          <w:b/>
        </w:rPr>
        <w:t>Date of completion</w:t>
      </w:r>
    </w:p>
    <w:p w14:paraId="722048A0" w14:textId="77777777" w:rsidR="00275B32" w:rsidRPr="00EA7E35" w:rsidRDefault="00275B32" w:rsidP="00275B32">
      <w:pPr>
        <w:pStyle w:val="Heading1"/>
        <w:keepNext/>
        <w:tabs>
          <w:tab w:val="clear" w:pos="0"/>
        </w:tabs>
      </w:pPr>
      <w:r w:rsidRPr="00EA7E35">
        <w:t>The completion of the Plan and the associated Agreement will take place at the end of the year following the last year for which a maximum allowable total consumption level has been specified in Appendix 2</w:t>
      </w:r>
      <w:r w:rsidRPr="00EA7E35">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EA7E35">
        <w:rPr>
          <w:vertAlign w:val="subscript"/>
        </w:rPr>
        <w:noBreakHyphen/>
      </w:r>
      <w:r w:rsidRPr="00EA7E35">
        <w:t xml:space="preserve">A </w:t>
      </w:r>
      <w:r w:rsidRPr="00EA7E35">
        <w:lastRenderedPageBreak/>
        <w:t>will continue until the time of the completion of the Plan unless otherwise specified by the Executive Committee.</w:t>
      </w:r>
      <w:bookmarkStart w:id="12" w:name="_Hlk130668684"/>
    </w:p>
    <w:bookmarkEnd w:id="12"/>
    <w:p w14:paraId="5B8F2613" w14:textId="77777777" w:rsidR="00275B32" w:rsidRPr="00EA7E35" w:rsidRDefault="00275B32" w:rsidP="00275B32">
      <w:pPr>
        <w:pStyle w:val="Heading1"/>
        <w:keepNext/>
        <w:numPr>
          <w:ilvl w:val="0"/>
          <w:numId w:val="0"/>
        </w:numPr>
        <w:rPr>
          <w:b/>
        </w:rPr>
      </w:pPr>
      <w:r w:rsidRPr="00EA7E35">
        <w:rPr>
          <w:b/>
        </w:rPr>
        <w:t>Validity</w:t>
      </w:r>
    </w:p>
    <w:p w14:paraId="1DB47BCC" w14:textId="77777777" w:rsidR="00275B32" w:rsidRPr="00EA7E35" w:rsidRDefault="00275B32" w:rsidP="00275B32">
      <w:pPr>
        <w:pStyle w:val="Heading1"/>
        <w:tabs>
          <w:tab w:val="clear" w:pos="0"/>
        </w:tabs>
      </w:pPr>
      <w:r w:rsidRPr="00EA7E35">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FFE133B" w14:textId="77777777" w:rsidR="00275B32" w:rsidRPr="00EA7E35" w:rsidRDefault="00275B32" w:rsidP="00275B32">
      <w:pPr>
        <w:pStyle w:val="Heading1"/>
        <w:widowControl w:val="0"/>
        <w:tabs>
          <w:tab w:val="clear" w:pos="0"/>
        </w:tabs>
      </w:pPr>
      <w:r w:rsidRPr="00EA7E35">
        <w:t>This Agreement may be modified or terminated only by mutual written agreement of the Country and the Executive Committee of the Multilateral Fund.</w:t>
      </w:r>
    </w:p>
    <w:p w14:paraId="41349B45" w14:textId="77777777" w:rsidR="00275B32" w:rsidRPr="00EA7E35" w:rsidRDefault="00275B32" w:rsidP="00275B32">
      <w:pPr>
        <w:pStyle w:val="Heading1"/>
        <w:widowControl w:val="0"/>
        <w:numPr>
          <w:ilvl w:val="0"/>
          <w:numId w:val="0"/>
        </w:numPr>
        <w:tabs>
          <w:tab w:val="left" w:pos="3544"/>
        </w:tabs>
        <w:spacing w:before="360"/>
        <w:rPr>
          <w:b/>
        </w:rPr>
      </w:pPr>
      <w:r w:rsidRPr="00EA7E35">
        <w:rPr>
          <w:b/>
        </w:rPr>
        <w:t>APPENDICES</w:t>
      </w:r>
    </w:p>
    <w:p w14:paraId="1A3581EE" w14:textId="77777777" w:rsidR="00275B32" w:rsidRPr="00EA7E35" w:rsidRDefault="00275B32" w:rsidP="00573460">
      <w:pPr>
        <w:keepNext/>
        <w:spacing w:before="360" w:after="240"/>
        <w:rPr>
          <w:b/>
        </w:rPr>
      </w:pPr>
      <w:r w:rsidRPr="00EA7E35">
        <w:rPr>
          <w:b/>
        </w:rPr>
        <w:t>APPENDIX 1-A: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275B32" w:rsidRPr="00EA7E35" w14:paraId="4A6A709B" w14:textId="77777777" w:rsidTr="004A23E2">
        <w:trPr>
          <w:trHeight w:val="54"/>
        </w:trPr>
        <w:tc>
          <w:tcPr>
            <w:tcW w:w="2333" w:type="pct"/>
            <w:vAlign w:val="center"/>
          </w:tcPr>
          <w:p w14:paraId="11C65577" w14:textId="77777777" w:rsidR="00275B32" w:rsidRPr="00EA7E35" w:rsidRDefault="00275B32" w:rsidP="004A23E2">
            <w:pPr>
              <w:widowControl w:val="0"/>
              <w:spacing w:before="20" w:after="20"/>
              <w:jc w:val="center"/>
              <w:rPr>
                <w:b/>
                <w:bCs/>
                <w:sz w:val="20"/>
              </w:rPr>
            </w:pPr>
            <w:bookmarkStart w:id="13" w:name="_Hlk131268561"/>
            <w:r w:rsidRPr="00EA7E35">
              <w:rPr>
                <w:b/>
                <w:bCs/>
                <w:sz w:val="20"/>
              </w:rPr>
              <w:t>Substances</w:t>
            </w:r>
          </w:p>
        </w:tc>
        <w:tc>
          <w:tcPr>
            <w:tcW w:w="2667" w:type="pct"/>
            <w:vAlign w:val="center"/>
          </w:tcPr>
          <w:p w14:paraId="00C96D15" w14:textId="77777777" w:rsidR="00275B32" w:rsidRPr="00EA7E35" w:rsidRDefault="00275B32" w:rsidP="004A23E2">
            <w:pPr>
              <w:widowControl w:val="0"/>
              <w:spacing w:before="20" w:after="20"/>
              <w:jc w:val="center"/>
              <w:rPr>
                <w:b/>
                <w:bCs/>
                <w:sz w:val="20"/>
              </w:rPr>
            </w:pPr>
            <w:r w:rsidRPr="00EA7E35">
              <w:rPr>
                <w:b/>
                <w:bCs/>
                <w:sz w:val="20"/>
              </w:rPr>
              <w:t>Starting point for aggregate reductions in consumption</w:t>
            </w:r>
            <w:r>
              <w:rPr>
                <w:b/>
                <w:bCs/>
                <w:sz w:val="20"/>
              </w:rPr>
              <w:br/>
              <w:t>(CO</w:t>
            </w:r>
            <w:r w:rsidRPr="000674CE">
              <w:rPr>
                <w:b/>
                <w:bCs/>
                <w:sz w:val="20"/>
                <w:vertAlign w:val="subscript"/>
              </w:rPr>
              <w:t>2</w:t>
            </w:r>
            <w:r>
              <w:rPr>
                <w:b/>
                <w:bCs/>
                <w:sz w:val="20"/>
              </w:rPr>
              <w:t>-eq tonnes)</w:t>
            </w:r>
          </w:p>
        </w:tc>
      </w:tr>
      <w:tr w:rsidR="00275B32" w:rsidRPr="00EA7E35" w14:paraId="03691670" w14:textId="77777777" w:rsidTr="004A23E2">
        <w:trPr>
          <w:trHeight w:val="55"/>
        </w:trPr>
        <w:tc>
          <w:tcPr>
            <w:tcW w:w="2333" w:type="pct"/>
            <w:vAlign w:val="center"/>
          </w:tcPr>
          <w:p w14:paraId="706ECA11" w14:textId="77777777" w:rsidR="00275B32" w:rsidRPr="003C588C" w:rsidRDefault="00275B32" w:rsidP="004A23E2">
            <w:pPr>
              <w:widowControl w:val="0"/>
              <w:spacing w:before="40" w:after="40"/>
              <w:jc w:val="center"/>
              <w:rPr>
                <w:sz w:val="20"/>
              </w:rPr>
            </w:pPr>
            <w:r w:rsidRPr="003C588C">
              <w:rPr>
                <w:sz w:val="20"/>
              </w:rPr>
              <w:t>HFCs</w:t>
            </w:r>
          </w:p>
        </w:tc>
        <w:tc>
          <w:tcPr>
            <w:tcW w:w="2667" w:type="pct"/>
            <w:vAlign w:val="center"/>
          </w:tcPr>
          <w:p w14:paraId="654AD8B9" w14:textId="77777777" w:rsidR="00275B32" w:rsidRPr="003C588C" w:rsidRDefault="00275B32" w:rsidP="004A23E2">
            <w:pPr>
              <w:widowControl w:val="0"/>
              <w:spacing w:before="40" w:after="40"/>
              <w:jc w:val="center"/>
              <w:rPr>
                <w:sz w:val="20"/>
              </w:rPr>
            </w:pPr>
            <w:r w:rsidRPr="003C588C">
              <w:rPr>
                <w:sz w:val="20"/>
              </w:rPr>
              <w:t>n/a</w:t>
            </w:r>
          </w:p>
        </w:tc>
      </w:tr>
    </w:tbl>
    <w:bookmarkEnd w:id="13"/>
    <w:p w14:paraId="718E895F" w14:textId="77777777" w:rsidR="00275B32" w:rsidRPr="00EA7E35" w:rsidRDefault="00275B32" w:rsidP="00573460">
      <w:pPr>
        <w:keepNext/>
        <w:spacing w:before="360" w:after="240"/>
        <w:rPr>
          <w:b/>
        </w:rPr>
      </w:pPr>
      <w:r w:rsidRPr="00EA7E35">
        <w:rPr>
          <w:b/>
        </w:rPr>
        <w:t>APPENDIX 2-A: THE TARGETS, AND FUNDING</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85" w:type="dxa"/>
          <w:right w:w="85" w:type="dxa"/>
        </w:tblCellMar>
        <w:tblLook w:val="04A0" w:firstRow="1" w:lastRow="0" w:firstColumn="1" w:lastColumn="0" w:noHBand="0" w:noVBand="1"/>
      </w:tblPr>
      <w:tblGrid>
        <w:gridCol w:w="424"/>
        <w:gridCol w:w="1844"/>
        <w:gridCol w:w="1281"/>
        <w:gridCol w:w="848"/>
        <w:gridCol w:w="850"/>
        <w:gridCol w:w="850"/>
        <w:gridCol w:w="848"/>
        <w:gridCol w:w="850"/>
        <w:gridCol w:w="848"/>
        <w:gridCol w:w="801"/>
      </w:tblGrid>
      <w:tr w:rsidR="00275B32" w:rsidRPr="00EA7E35" w14:paraId="6B0DBE41" w14:textId="77777777" w:rsidTr="004A23E2">
        <w:trPr>
          <w:trHeight w:val="50"/>
          <w:tblHeader/>
          <w:jc w:val="center"/>
        </w:trPr>
        <w:tc>
          <w:tcPr>
            <w:tcW w:w="224" w:type="pct"/>
            <w:vAlign w:val="center"/>
            <w:hideMark/>
          </w:tcPr>
          <w:p w14:paraId="0438F4AE" w14:textId="77777777" w:rsidR="00275B32" w:rsidRPr="00EA7E35" w:rsidRDefault="00275B32" w:rsidP="004A23E2">
            <w:pPr>
              <w:keepNext/>
              <w:keepLines/>
              <w:ind w:left="-87" w:right="-86"/>
              <w:jc w:val="center"/>
              <w:rPr>
                <w:b/>
                <w:bCs/>
                <w:color w:val="000000"/>
                <w:sz w:val="18"/>
                <w:szCs w:val="18"/>
                <w:lang w:eastAsia="en-CA"/>
              </w:rPr>
            </w:pPr>
            <w:r w:rsidRPr="00EA7E35">
              <w:rPr>
                <w:b/>
                <w:bCs/>
                <w:color w:val="000000"/>
                <w:sz w:val="18"/>
                <w:szCs w:val="18"/>
                <w:lang w:eastAsia="en-CA"/>
              </w:rPr>
              <w:t>Row</w:t>
            </w:r>
          </w:p>
        </w:tc>
        <w:tc>
          <w:tcPr>
            <w:tcW w:w="1654" w:type="pct"/>
            <w:gridSpan w:val="2"/>
            <w:vAlign w:val="center"/>
            <w:hideMark/>
          </w:tcPr>
          <w:p w14:paraId="180F71BC" w14:textId="77777777" w:rsidR="00275B32" w:rsidRPr="00EA7E35" w:rsidRDefault="00275B32" w:rsidP="004A23E2">
            <w:pPr>
              <w:keepNext/>
              <w:keepLines/>
              <w:jc w:val="center"/>
              <w:rPr>
                <w:b/>
                <w:bCs/>
                <w:color w:val="000000"/>
                <w:sz w:val="18"/>
                <w:szCs w:val="18"/>
                <w:lang w:eastAsia="en-CA"/>
              </w:rPr>
            </w:pPr>
            <w:r w:rsidRPr="00EA7E35">
              <w:rPr>
                <w:b/>
                <w:bCs/>
                <w:color w:val="000000"/>
                <w:sz w:val="18"/>
                <w:szCs w:val="18"/>
                <w:lang w:eastAsia="en-CA"/>
              </w:rPr>
              <w:t>Particulars</w:t>
            </w:r>
          </w:p>
        </w:tc>
        <w:tc>
          <w:tcPr>
            <w:tcW w:w="449" w:type="pct"/>
            <w:vAlign w:val="center"/>
            <w:hideMark/>
          </w:tcPr>
          <w:p w14:paraId="238AE774" w14:textId="77777777" w:rsidR="00275B32" w:rsidRPr="00EA7E35" w:rsidRDefault="00275B32" w:rsidP="004A23E2">
            <w:pPr>
              <w:keepNext/>
              <w:keepLines/>
              <w:jc w:val="center"/>
              <w:rPr>
                <w:b/>
                <w:bCs/>
                <w:color w:val="000000"/>
                <w:sz w:val="18"/>
                <w:szCs w:val="18"/>
                <w:lang w:eastAsia="en-CA"/>
              </w:rPr>
            </w:pPr>
            <w:r w:rsidRPr="00EA7E35">
              <w:rPr>
                <w:b/>
                <w:bCs/>
                <w:color w:val="000000"/>
                <w:sz w:val="18"/>
                <w:szCs w:val="18"/>
                <w:lang w:eastAsia="en-CA"/>
              </w:rPr>
              <w:t>2024</w:t>
            </w:r>
          </w:p>
        </w:tc>
        <w:tc>
          <w:tcPr>
            <w:tcW w:w="450" w:type="pct"/>
            <w:vAlign w:val="center"/>
          </w:tcPr>
          <w:p w14:paraId="22DE22C9" w14:textId="77777777" w:rsidR="00275B32" w:rsidRPr="00EA7E35" w:rsidRDefault="00275B32" w:rsidP="004A23E2">
            <w:pPr>
              <w:keepNext/>
              <w:keepLines/>
              <w:jc w:val="center"/>
              <w:rPr>
                <w:b/>
                <w:bCs/>
                <w:color w:val="000000" w:themeColor="text1"/>
                <w:sz w:val="18"/>
                <w:szCs w:val="18"/>
                <w:lang w:eastAsia="en-CA"/>
              </w:rPr>
            </w:pPr>
            <w:r w:rsidRPr="00EA7E35">
              <w:rPr>
                <w:b/>
                <w:bCs/>
                <w:color w:val="000000" w:themeColor="text1"/>
                <w:sz w:val="18"/>
                <w:szCs w:val="18"/>
                <w:lang w:eastAsia="en-CA"/>
              </w:rPr>
              <w:t>2025</w:t>
            </w:r>
          </w:p>
        </w:tc>
        <w:tc>
          <w:tcPr>
            <w:tcW w:w="450" w:type="pct"/>
            <w:vAlign w:val="center"/>
          </w:tcPr>
          <w:p w14:paraId="3EE94419" w14:textId="77777777" w:rsidR="00275B32" w:rsidRPr="00EA7E35" w:rsidRDefault="00275B32" w:rsidP="004A23E2">
            <w:pPr>
              <w:keepNext/>
              <w:keepLines/>
              <w:jc w:val="center"/>
              <w:rPr>
                <w:b/>
                <w:bCs/>
                <w:color w:val="000000"/>
                <w:sz w:val="18"/>
                <w:szCs w:val="18"/>
                <w:lang w:eastAsia="en-CA"/>
              </w:rPr>
            </w:pPr>
            <w:r w:rsidRPr="00EA7E35">
              <w:rPr>
                <w:b/>
                <w:bCs/>
                <w:color w:val="000000" w:themeColor="text1"/>
                <w:sz w:val="18"/>
                <w:szCs w:val="18"/>
                <w:lang w:eastAsia="en-CA"/>
              </w:rPr>
              <w:t>2026</w:t>
            </w:r>
          </w:p>
        </w:tc>
        <w:tc>
          <w:tcPr>
            <w:tcW w:w="449" w:type="pct"/>
            <w:vAlign w:val="center"/>
          </w:tcPr>
          <w:p w14:paraId="15E64D13" w14:textId="77777777" w:rsidR="00275B32" w:rsidRPr="00EA7E35" w:rsidRDefault="00275B32" w:rsidP="004A23E2">
            <w:pPr>
              <w:keepNext/>
              <w:keepLines/>
              <w:jc w:val="center"/>
              <w:rPr>
                <w:b/>
                <w:bCs/>
                <w:color w:val="000000"/>
                <w:sz w:val="18"/>
                <w:szCs w:val="18"/>
                <w:lang w:eastAsia="en-CA"/>
              </w:rPr>
            </w:pPr>
            <w:r w:rsidRPr="00EA7E35">
              <w:rPr>
                <w:b/>
                <w:bCs/>
                <w:color w:val="000000"/>
                <w:sz w:val="18"/>
                <w:szCs w:val="18"/>
                <w:lang w:eastAsia="en-CA"/>
              </w:rPr>
              <w:t>2027</w:t>
            </w:r>
          </w:p>
        </w:tc>
        <w:tc>
          <w:tcPr>
            <w:tcW w:w="450" w:type="pct"/>
            <w:vAlign w:val="center"/>
          </w:tcPr>
          <w:p w14:paraId="3F278B26" w14:textId="77777777" w:rsidR="00275B32" w:rsidRPr="00EA7E35" w:rsidRDefault="00275B32" w:rsidP="004A23E2">
            <w:pPr>
              <w:keepNext/>
              <w:keepLines/>
              <w:jc w:val="center"/>
              <w:rPr>
                <w:b/>
                <w:bCs/>
                <w:color w:val="000000"/>
                <w:sz w:val="18"/>
                <w:szCs w:val="18"/>
                <w:lang w:eastAsia="en-CA"/>
              </w:rPr>
            </w:pPr>
            <w:r w:rsidRPr="00EA7E35">
              <w:rPr>
                <w:b/>
                <w:bCs/>
                <w:color w:val="000000"/>
                <w:sz w:val="18"/>
                <w:szCs w:val="18"/>
                <w:lang w:eastAsia="en-CA"/>
              </w:rPr>
              <w:t>2028</w:t>
            </w:r>
          </w:p>
        </w:tc>
        <w:tc>
          <w:tcPr>
            <w:tcW w:w="449" w:type="pct"/>
            <w:vAlign w:val="center"/>
            <w:hideMark/>
          </w:tcPr>
          <w:p w14:paraId="6B1201F3" w14:textId="77777777" w:rsidR="00275B32" w:rsidRPr="00EA7E35" w:rsidRDefault="00275B32" w:rsidP="004A23E2">
            <w:pPr>
              <w:keepNext/>
              <w:keepLines/>
              <w:jc w:val="center"/>
              <w:rPr>
                <w:b/>
                <w:bCs/>
                <w:color w:val="000000"/>
                <w:sz w:val="18"/>
                <w:szCs w:val="18"/>
                <w:lang w:eastAsia="en-CA"/>
              </w:rPr>
            </w:pPr>
            <w:r w:rsidRPr="00EA7E35">
              <w:rPr>
                <w:b/>
                <w:bCs/>
                <w:color w:val="000000"/>
                <w:sz w:val="18"/>
                <w:szCs w:val="18"/>
                <w:lang w:eastAsia="en-CA"/>
              </w:rPr>
              <w:t>2029</w:t>
            </w:r>
          </w:p>
        </w:tc>
        <w:tc>
          <w:tcPr>
            <w:tcW w:w="424" w:type="pct"/>
            <w:vAlign w:val="center"/>
            <w:hideMark/>
          </w:tcPr>
          <w:p w14:paraId="2CE1BC9E" w14:textId="77777777" w:rsidR="00275B32" w:rsidRPr="00EA7E35" w:rsidRDefault="00275B32" w:rsidP="004A23E2">
            <w:pPr>
              <w:keepNext/>
              <w:keepLines/>
              <w:jc w:val="center"/>
              <w:rPr>
                <w:b/>
                <w:bCs/>
                <w:color w:val="000000"/>
                <w:sz w:val="18"/>
                <w:szCs w:val="18"/>
                <w:lang w:eastAsia="en-CA"/>
              </w:rPr>
            </w:pPr>
            <w:r w:rsidRPr="00EA7E35">
              <w:rPr>
                <w:b/>
                <w:bCs/>
                <w:color w:val="000000"/>
                <w:sz w:val="18"/>
                <w:szCs w:val="18"/>
                <w:lang w:eastAsia="en-CA"/>
              </w:rPr>
              <w:t>Total</w:t>
            </w:r>
          </w:p>
        </w:tc>
      </w:tr>
      <w:tr w:rsidR="00275B32" w:rsidRPr="00EA7E35" w14:paraId="05BEBA49" w14:textId="77777777" w:rsidTr="004A23E2">
        <w:trPr>
          <w:trHeight w:val="308"/>
          <w:jc w:val="center"/>
        </w:trPr>
        <w:tc>
          <w:tcPr>
            <w:tcW w:w="224" w:type="pct"/>
            <w:vMerge w:val="restart"/>
            <w:hideMark/>
          </w:tcPr>
          <w:p w14:paraId="0948C10C" w14:textId="77777777" w:rsidR="00275B32" w:rsidRPr="00EA7E35" w:rsidRDefault="00275B32" w:rsidP="004A23E2">
            <w:pPr>
              <w:keepNext/>
              <w:keepLines/>
              <w:jc w:val="left"/>
              <w:rPr>
                <w:color w:val="000000"/>
                <w:sz w:val="18"/>
                <w:szCs w:val="18"/>
                <w:lang w:eastAsia="en-CA"/>
              </w:rPr>
            </w:pPr>
            <w:r w:rsidRPr="00EA7E35">
              <w:rPr>
                <w:color w:val="000000"/>
                <w:sz w:val="18"/>
                <w:szCs w:val="18"/>
                <w:lang w:eastAsia="en-CA"/>
              </w:rPr>
              <w:t>1.1</w:t>
            </w:r>
          </w:p>
        </w:tc>
        <w:tc>
          <w:tcPr>
            <w:tcW w:w="976" w:type="pct"/>
            <w:vMerge w:val="restart"/>
            <w:tcMar>
              <w:left w:w="57" w:type="dxa"/>
            </w:tcMar>
            <w:hideMark/>
          </w:tcPr>
          <w:p w14:paraId="47229F88" w14:textId="77777777" w:rsidR="00275B32" w:rsidRPr="00EA7E35" w:rsidRDefault="00275B32" w:rsidP="004A23E2">
            <w:pPr>
              <w:keepNext/>
              <w:keepLines/>
              <w:ind w:right="-90"/>
              <w:jc w:val="left"/>
              <w:rPr>
                <w:color w:val="000000"/>
                <w:sz w:val="18"/>
                <w:szCs w:val="18"/>
                <w:lang w:eastAsia="en-CA"/>
              </w:rPr>
            </w:pPr>
            <w:r w:rsidRPr="00EA7E35">
              <w:rPr>
                <w:color w:val="000000"/>
                <w:sz w:val="18"/>
                <w:szCs w:val="18"/>
                <w:lang w:eastAsia="en-CA"/>
              </w:rPr>
              <w:t>Montreal Protocol reduction schedule of Annex F substances</w:t>
            </w:r>
          </w:p>
        </w:tc>
        <w:tc>
          <w:tcPr>
            <w:tcW w:w="678" w:type="pct"/>
            <w:tcMar>
              <w:left w:w="57" w:type="dxa"/>
              <w:right w:w="57" w:type="dxa"/>
            </w:tcMar>
            <w:vAlign w:val="center"/>
          </w:tcPr>
          <w:p w14:paraId="164F0AC3" w14:textId="77777777" w:rsidR="00275B32" w:rsidRPr="00EA7E35" w:rsidRDefault="00275B32" w:rsidP="004A23E2">
            <w:pPr>
              <w:keepNext/>
              <w:keepLines/>
              <w:ind w:right="-203"/>
              <w:jc w:val="left"/>
              <w:rPr>
                <w:color w:val="000000"/>
                <w:sz w:val="18"/>
                <w:szCs w:val="18"/>
                <w:lang w:eastAsia="en-CA"/>
              </w:rPr>
            </w:pPr>
            <w:r w:rsidRPr="00EA7E35">
              <w:rPr>
                <w:sz w:val="18"/>
                <w:szCs w:val="18"/>
              </w:rPr>
              <w:t>%</w:t>
            </w:r>
          </w:p>
        </w:tc>
        <w:tc>
          <w:tcPr>
            <w:tcW w:w="449" w:type="pct"/>
            <w:vAlign w:val="center"/>
          </w:tcPr>
          <w:p w14:paraId="715C92F5"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freeze</w:t>
            </w:r>
          </w:p>
        </w:tc>
        <w:tc>
          <w:tcPr>
            <w:tcW w:w="450" w:type="pct"/>
            <w:vAlign w:val="center"/>
          </w:tcPr>
          <w:p w14:paraId="077EC315"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freeze</w:t>
            </w:r>
          </w:p>
        </w:tc>
        <w:tc>
          <w:tcPr>
            <w:tcW w:w="450" w:type="pct"/>
            <w:vAlign w:val="center"/>
          </w:tcPr>
          <w:p w14:paraId="250EBCB2"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freeze</w:t>
            </w:r>
          </w:p>
        </w:tc>
        <w:tc>
          <w:tcPr>
            <w:tcW w:w="449" w:type="pct"/>
            <w:vAlign w:val="center"/>
          </w:tcPr>
          <w:p w14:paraId="4169B7C1"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freeze</w:t>
            </w:r>
          </w:p>
        </w:tc>
        <w:tc>
          <w:tcPr>
            <w:tcW w:w="450" w:type="pct"/>
            <w:vAlign w:val="center"/>
          </w:tcPr>
          <w:p w14:paraId="0FBB3EB5"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freeze</w:t>
            </w:r>
          </w:p>
        </w:tc>
        <w:tc>
          <w:tcPr>
            <w:tcW w:w="449" w:type="pct"/>
            <w:vAlign w:val="center"/>
          </w:tcPr>
          <w:p w14:paraId="1D616632"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10</w:t>
            </w:r>
          </w:p>
        </w:tc>
        <w:tc>
          <w:tcPr>
            <w:tcW w:w="424" w:type="pct"/>
            <w:vAlign w:val="center"/>
          </w:tcPr>
          <w:p w14:paraId="3C9A47BC"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n/a</w:t>
            </w:r>
          </w:p>
        </w:tc>
      </w:tr>
      <w:tr w:rsidR="00275B32" w:rsidRPr="00EA7E35" w14:paraId="4C6D8C4F" w14:textId="77777777" w:rsidTr="004A23E2">
        <w:trPr>
          <w:trHeight w:val="308"/>
          <w:jc w:val="center"/>
        </w:trPr>
        <w:tc>
          <w:tcPr>
            <w:tcW w:w="224" w:type="pct"/>
            <w:vMerge/>
          </w:tcPr>
          <w:p w14:paraId="00FD44D6" w14:textId="77777777" w:rsidR="00275B32" w:rsidRPr="00EA7E35" w:rsidRDefault="00275B32" w:rsidP="004A23E2">
            <w:pPr>
              <w:keepNext/>
              <w:keepLines/>
              <w:jc w:val="left"/>
              <w:rPr>
                <w:color w:val="000000"/>
                <w:sz w:val="18"/>
                <w:szCs w:val="18"/>
                <w:lang w:eastAsia="en-CA"/>
              </w:rPr>
            </w:pPr>
          </w:p>
        </w:tc>
        <w:tc>
          <w:tcPr>
            <w:tcW w:w="976" w:type="pct"/>
            <w:vMerge/>
            <w:tcMar>
              <w:left w:w="57" w:type="dxa"/>
            </w:tcMar>
          </w:tcPr>
          <w:p w14:paraId="0F466FB5" w14:textId="77777777" w:rsidR="00275B32" w:rsidRPr="00EA7E35" w:rsidRDefault="00275B32" w:rsidP="004A23E2">
            <w:pPr>
              <w:keepNext/>
              <w:keepLines/>
              <w:jc w:val="left"/>
              <w:rPr>
                <w:color w:val="000000"/>
                <w:sz w:val="18"/>
                <w:szCs w:val="18"/>
                <w:lang w:eastAsia="en-CA"/>
              </w:rPr>
            </w:pPr>
          </w:p>
        </w:tc>
        <w:tc>
          <w:tcPr>
            <w:tcW w:w="678" w:type="pct"/>
            <w:tcMar>
              <w:left w:w="57" w:type="dxa"/>
              <w:right w:w="57" w:type="dxa"/>
            </w:tcMar>
            <w:vAlign w:val="center"/>
          </w:tcPr>
          <w:p w14:paraId="1C381B72" w14:textId="77777777" w:rsidR="00275B32" w:rsidRPr="00EA7E35" w:rsidRDefault="00275B32" w:rsidP="004A23E2">
            <w:pPr>
              <w:keepNext/>
              <w:keepLines/>
              <w:ind w:right="-61"/>
              <w:jc w:val="left"/>
              <w:rPr>
                <w:color w:val="000000"/>
                <w:sz w:val="18"/>
                <w:szCs w:val="18"/>
                <w:lang w:eastAsia="en-CA"/>
              </w:rPr>
            </w:pPr>
            <w:r w:rsidRPr="00EA7E35">
              <w:rPr>
                <w:sz w:val="18"/>
                <w:szCs w:val="18"/>
              </w:rPr>
              <w:t>CO</w:t>
            </w:r>
            <w:r w:rsidRPr="00EA7E35">
              <w:rPr>
                <w:sz w:val="18"/>
                <w:szCs w:val="18"/>
                <w:vertAlign w:val="subscript"/>
              </w:rPr>
              <w:t>2</w:t>
            </w:r>
            <w:r w:rsidRPr="00EA7E35">
              <w:rPr>
                <w:sz w:val="18"/>
                <w:szCs w:val="18"/>
              </w:rPr>
              <w:noBreakHyphen/>
              <w:t xml:space="preserve">eq </w:t>
            </w:r>
            <w:r w:rsidRPr="00EA7E35">
              <w:rPr>
                <w:color w:val="000000"/>
                <w:sz w:val="18"/>
                <w:szCs w:val="18"/>
                <w:lang w:eastAsia="en-CA"/>
              </w:rPr>
              <w:t>tonnes</w:t>
            </w:r>
          </w:p>
        </w:tc>
        <w:tc>
          <w:tcPr>
            <w:tcW w:w="449" w:type="pct"/>
            <w:tcMar>
              <w:right w:w="57" w:type="dxa"/>
            </w:tcMar>
            <w:vAlign w:val="center"/>
          </w:tcPr>
          <w:p w14:paraId="2F81953B" w14:textId="77777777" w:rsidR="00275B32" w:rsidRPr="00EA7E35" w:rsidRDefault="00275B32" w:rsidP="004A23E2">
            <w:pPr>
              <w:keepNext/>
              <w:keepLines/>
              <w:ind w:left="-89"/>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1946CC18" w14:textId="77777777" w:rsidR="00275B32" w:rsidRPr="00EA7E35" w:rsidRDefault="00275B32" w:rsidP="004A23E2">
            <w:pPr>
              <w:keepNext/>
              <w:keepLines/>
              <w:ind w:left="-90"/>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4C1073C5" w14:textId="77777777" w:rsidR="00275B32" w:rsidRPr="00EA7E35" w:rsidRDefault="00275B32" w:rsidP="004A23E2">
            <w:pPr>
              <w:keepNext/>
              <w:keepLines/>
              <w:ind w:left="-90"/>
              <w:jc w:val="right"/>
              <w:rPr>
                <w:color w:val="000000"/>
                <w:sz w:val="18"/>
                <w:szCs w:val="18"/>
                <w:lang w:eastAsia="en-CA"/>
              </w:rPr>
            </w:pPr>
            <w:r w:rsidRPr="00EA7E35">
              <w:rPr>
                <w:color w:val="000000"/>
                <w:sz w:val="18"/>
                <w:szCs w:val="18"/>
                <w:lang w:eastAsia="en-CA"/>
              </w:rPr>
              <w:t>1,875,057</w:t>
            </w:r>
          </w:p>
        </w:tc>
        <w:tc>
          <w:tcPr>
            <w:tcW w:w="449" w:type="pct"/>
            <w:tcMar>
              <w:right w:w="57" w:type="dxa"/>
            </w:tcMar>
            <w:vAlign w:val="center"/>
          </w:tcPr>
          <w:p w14:paraId="2E3633DB" w14:textId="77777777" w:rsidR="00275B32" w:rsidRPr="00EA7E35" w:rsidRDefault="00275B32" w:rsidP="004A23E2">
            <w:pPr>
              <w:keepNext/>
              <w:keepLines/>
              <w:ind w:left="-310"/>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70702E46" w14:textId="77777777" w:rsidR="00275B32" w:rsidRPr="00EA7E35" w:rsidRDefault="00275B32" w:rsidP="004A23E2">
            <w:pPr>
              <w:keepNext/>
              <w:keepLines/>
              <w:ind w:left="-310"/>
              <w:jc w:val="right"/>
              <w:rPr>
                <w:color w:val="000000"/>
                <w:sz w:val="18"/>
                <w:szCs w:val="18"/>
                <w:lang w:eastAsia="en-CA"/>
              </w:rPr>
            </w:pPr>
            <w:r w:rsidRPr="00EA7E35">
              <w:rPr>
                <w:color w:val="000000"/>
                <w:sz w:val="18"/>
                <w:szCs w:val="18"/>
                <w:lang w:eastAsia="en-CA"/>
              </w:rPr>
              <w:t>1,875,057</w:t>
            </w:r>
          </w:p>
        </w:tc>
        <w:tc>
          <w:tcPr>
            <w:tcW w:w="449" w:type="pct"/>
            <w:tcMar>
              <w:right w:w="57" w:type="dxa"/>
            </w:tcMar>
            <w:vAlign w:val="center"/>
          </w:tcPr>
          <w:p w14:paraId="1AAC2BD8" w14:textId="77777777" w:rsidR="00275B32" w:rsidRPr="00EA7E35" w:rsidRDefault="00275B32" w:rsidP="004A23E2">
            <w:pPr>
              <w:keepNext/>
              <w:keepLines/>
              <w:ind w:left="-83" w:right="4"/>
              <w:jc w:val="right"/>
              <w:rPr>
                <w:color w:val="000000"/>
                <w:sz w:val="18"/>
                <w:szCs w:val="18"/>
                <w:lang w:eastAsia="en-CA"/>
              </w:rPr>
            </w:pPr>
            <w:r w:rsidRPr="00EA7E35">
              <w:rPr>
                <w:sz w:val="18"/>
                <w:szCs w:val="18"/>
              </w:rPr>
              <w:t>1,687,551</w:t>
            </w:r>
          </w:p>
        </w:tc>
        <w:tc>
          <w:tcPr>
            <w:tcW w:w="424" w:type="pct"/>
            <w:vAlign w:val="center"/>
          </w:tcPr>
          <w:p w14:paraId="5A1AAD0C"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n/a</w:t>
            </w:r>
          </w:p>
        </w:tc>
      </w:tr>
      <w:tr w:rsidR="00275B32" w:rsidRPr="00EA7E35" w14:paraId="66263590" w14:textId="77777777" w:rsidTr="004A23E2">
        <w:trPr>
          <w:trHeight w:val="308"/>
          <w:jc w:val="center"/>
        </w:trPr>
        <w:tc>
          <w:tcPr>
            <w:tcW w:w="224" w:type="pct"/>
            <w:vMerge w:val="restart"/>
            <w:hideMark/>
          </w:tcPr>
          <w:p w14:paraId="21ACA292" w14:textId="77777777" w:rsidR="00275B32" w:rsidRPr="00EA7E35" w:rsidRDefault="00275B32" w:rsidP="004A23E2">
            <w:pPr>
              <w:jc w:val="left"/>
              <w:rPr>
                <w:color w:val="000000"/>
                <w:sz w:val="18"/>
                <w:szCs w:val="18"/>
                <w:lang w:eastAsia="en-CA"/>
              </w:rPr>
            </w:pPr>
            <w:r w:rsidRPr="00EA7E35">
              <w:rPr>
                <w:color w:val="000000"/>
                <w:sz w:val="18"/>
                <w:szCs w:val="18"/>
                <w:lang w:eastAsia="en-CA"/>
              </w:rPr>
              <w:t>1.2</w:t>
            </w:r>
          </w:p>
        </w:tc>
        <w:tc>
          <w:tcPr>
            <w:tcW w:w="976" w:type="pct"/>
            <w:vMerge w:val="restart"/>
            <w:tcMar>
              <w:left w:w="57" w:type="dxa"/>
            </w:tcMar>
            <w:hideMark/>
          </w:tcPr>
          <w:p w14:paraId="76E575C8" w14:textId="77777777" w:rsidR="00275B32" w:rsidRPr="00EA7E35" w:rsidRDefault="00275B32" w:rsidP="004A23E2">
            <w:pPr>
              <w:jc w:val="left"/>
              <w:rPr>
                <w:color w:val="000000"/>
                <w:sz w:val="18"/>
                <w:szCs w:val="18"/>
                <w:lang w:eastAsia="en-CA"/>
              </w:rPr>
            </w:pPr>
            <w:r w:rsidRPr="00EA7E35">
              <w:rPr>
                <w:color w:val="000000"/>
                <w:sz w:val="18"/>
                <w:szCs w:val="18"/>
                <w:lang w:eastAsia="en-CA"/>
              </w:rPr>
              <w:t>Maximum allowable total consumption of Annex F substances</w:t>
            </w:r>
          </w:p>
        </w:tc>
        <w:tc>
          <w:tcPr>
            <w:tcW w:w="678" w:type="pct"/>
            <w:tcMar>
              <w:left w:w="57" w:type="dxa"/>
              <w:right w:w="57" w:type="dxa"/>
            </w:tcMar>
            <w:vAlign w:val="center"/>
          </w:tcPr>
          <w:p w14:paraId="5BE46314" w14:textId="77777777" w:rsidR="00275B32" w:rsidRPr="00EA7E35" w:rsidRDefault="00275B32" w:rsidP="004A23E2">
            <w:pPr>
              <w:jc w:val="left"/>
              <w:rPr>
                <w:color w:val="000000"/>
                <w:sz w:val="18"/>
                <w:szCs w:val="18"/>
                <w:lang w:eastAsia="en-CA"/>
              </w:rPr>
            </w:pPr>
            <w:r w:rsidRPr="00EA7E35">
              <w:rPr>
                <w:sz w:val="18"/>
                <w:szCs w:val="18"/>
              </w:rPr>
              <w:t>Reduction in %</w:t>
            </w:r>
          </w:p>
        </w:tc>
        <w:tc>
          <w:tcPr>
            <w:tcW w:w="449" w:type="pct"/>
            <w:vAlign w:val="center"/>
          </w:tcPr>
          <w:p w14:paraId="63B9E5FB" w14:textId="77777777" w:rsidR="00275B32" w:rsidRPr="00EA7E35" w:rsidRDefault="00275B32" w:rsidP="004A23E2">
            <w:pPr>
              <w:jc w:val="center"/>
              <w:rPr>
                <w:color w:val="000000"/>
                <w:sz w:val="18"/>
                <w:szCs w:val="18"/>
                <w:lang w:eastAsia="en-CA"/>
              </w:rPr>
            </w:pPr>
            <w:r w:rsidRPr="00EA7E35">
              <w:rPr>
                <w:color w:val="000000" w:themeColor="text1"/>
                <w:sz w:val="18"/>
                <w:szCs w:val="18"/>
                <w:lang w:eastAsia="en-CA"/>
              </w:rPr>
              <w:t>0.0</w:t>
            </w:r>
          </w:p>
        </w:tc>
        <w:tc>
          <w:tcPr>
            <w:tcW w:w="450" w:type="pct"/>
            <w:vAlign w:val="center"/>
          </w:tcPr>
          <w:p w14:paraId="6DB8C7B7" w14:textId="77777777" w:rsidR="00275B32" w:rsidRPr="00EA7E35" w:rsidRDefault="00275B32" w:rsidP="004A23E2">
            <w:pPr>
              <w:ind w:left="-90"/>
              <w:jc w:val="center"/>
              <w:rPr>
                <w:color w:val="000000"/>
                <w:sz w:val="18"/>
                <w:szCs w:val="18"/>
                <w:lang w:eastAsia="en-CA"/>
              </w:rPr>
            </w:pPr>
            <w:r w:rsidRPr="00EA7E35">
              <w:rPr>
                <w:color w:val="000000" w:themeColor="text1"/>
                <w:sz w:val="18"/>
                <w:szCs w:val="18"/>
                <w:lang w:eastAsia="en-CA"/>
              </w:rPr>
              <w:t>0.0</w:t>
            </w:r>
          </w:p>
        </w:tc>
        <w:tc>
          <w:tcPr>
            <w:tcW w:w="450" w:type="pct"/>
            <w:vAlign w:val="center"/>
          </w:tcPr>
          <w:p w14:paraId="64D2A925" w14:textId="77777777" w:rsidR="00275B32" w:rsidRPr="00EA7E35" w:rsidRDefault="00275B32" w:rsidP="004A23E2">
            <w:pPr>
              <w:ind w:left="-90"/>
              <w:jc w:val="center"/>
              <w:rPr>
                <w:color w:val="000000"/>
                <w:sz w:val="18"/>
                <w:szCs w:val="18"/>
                <w:lang w:eastAsia="en-CA"/>
              </w:rPr>
            </w:pPr>
            <w:r w:rsidRPr="00EA7E35">
              <w:rPr>
                <w:color w:val="000000" w:themeColor="text1"/>
                <w:sz w:val="18"/>
                <w:szCs w:val="18"/>
                <w:lang w:eastAsia="en-CA"/>
              </w:rPr>
              <w:t>0.0</w:t>
            </w:r>
          </w:p>
        </w:tc>
        <w:tc>
          <w:tcPr>
            <w:tcW w:w="449" w:type="pct"/>
            <w:vAlign w:val="center"/>
          </w:tcPr>
          <w:p w14:paraId="00AFDF6A" w14:textId="77777777" w:rsidR="00275B32" w:rsidRPr="00EA7E35" w:rsidRDefault="00275B32" w:rsidP="004A23E2">
            <w:pPr>
              <w:ind w:right="-80"/>
              <w:jc w:val="center"/>
              <w:rPr>
                <w:color w:val="000000"/>
                <w:sz w:val="18"/>
                <w:szCs w:val="18"/>
                <w:lang w:eastAsia="en-CA"/>
              </w:rPr>
            </w:pPr>
            <w:r w:rsidRPr="00EA7E35">
              <w:rPr>
                <w:color w:val="000000" w:themeColor="text1"/>
                <w:sz w:val="18"/>
                <w:szCs w:val="18"/>
                <w:lang w:eastAsia="en-CA"/>
              </w:rPr>
              <w:t>0.0</w:t>
            </w:r>
          </w:p>
        </w:tc>
        <w:tc>
          <w:tcPr>
            <w:tcW w:w="450" w:type="pct"/>
            <w:vAlign w:val="center"/>
          </w:tcPr>
          <w:p w14:paraId="761A995B" w14:textId="77777777" w:rsidR="00275B32" w:rsidRPr="00EA7E35" w:rsidRDefault="00275B32" w:rsidP="004A23E2">
            <w:pPr>
              <w:ind w:right="-80"/>
              <w:jc w:val="center"/>
              <w:rPr>
                <w:color w:val="000000"/>
                <w:sz w:val="18"/>
                <w:szCs w:val="18"/>
                <w:lang w:eastAsia="en-CA"/>
              </w:rPr>
            </w:pPr>
            <w:r w:rsidRPr="00EA7E35">
              <w:rPr>
                <w:color w:val="000000" w:themeColor="text1"/>
                <w:sz w:val="18"/>
                <w:szCs w:val="18"/>
                <w:lang w:eastAsia="en-CA"/>
              </w:rPr>
              <w:t>0.0</w:t>
            </w:r>
          </w:p>
        </w:tc>
        <w:tc>
          <w:tcPr>
            <w:tcW w:w="449" w:type="pct"/>
            <w:vAlign w:val="center"/>
          </w:tcPr>
          <w:p w14:paraId="757A2C92" w14:textId="77777777" w:rsidR="00275B32" w:rsidRPr="00EA7E35" w:rsidRDefault="00275B32" w:rsidP="004A23E2">
            <w:pPr>
              <w:jc w:val="center"/>
              <w:rPr>
                <w:color w:val="000000"/>
                <w:sz w:val="18"/>
                <w:szCs w:val="18"/>
                <w:lang w:eastAsia="en-CA"/>
              </w:rPr>
            </w:pPr>
            <w:r w:rsidRPr="00EA7E35">
              <w:rPr>
                <w:color w:val="000000"/>
                <w:sz w:val="18"/>
                <w:szCs w:val="18"/>
                <w:lang w:eastAsia="en-CA"/>
              </w:rPr>
              <w:t>10.0</w:t>
            </w:r>
          </w:p>
        </w:tc>
        <w:tc>
          <w:tcPr>
            <w:tcW w:w="424" w:type="pct"/>
            <w:vAlign w:val="center"/>
          </w:tcPr>
          <w:p w14:paraId="6B0CD3CC" w14:textId="77777777" w:rsidR="00275B32" w:rsidRPr="00EA7E35" w:rsidRDefault="00275B32" w:rsidP="004A23E2">
            <w:pPr>
              <w:jc w:val="center"/>
              <w:rPr>
                <w:color w:val="000000"/>
                <w:sz w:val="18"/>
                <w:szCs w:val="18"/>
                <w:lang w:eastAsia="en-CA"/>
              </w:rPr>
            </w:pPr>
            <w:r w:rsidRPr="00EA7E35">
              <w:rPr>
                <w:color w:val="000000"/>
                <w:sz w:val="18"/>
                <w:szCs w:val="18"/>
                <w:lang w:eastAsia="en-CA"/>
              </w:rPr>
              <w:t>n/a</w:t>
            </w:r>
          </w:p>
        </w:tc>
      </w:tr>
      <w:tr w:rsidR="00275B32" w:rsidRPr="00EA7E35" w14:paraId="386266AD" w14:textId="77777777" w:rsidTr="004A23E2">
        <w:trPr>
          <w:trHeight w:val="308"/>
          <w:jc w:val="center"/>
        </w:trPr>
        <w:tc>
          <w:tcPr>
            <w:tcW w:w="224" w:type="pct"/>
            <w:vMerge/>
          </w:tcPr>
          <w:p w14:paraId="62E1CA46" w14:textId="77777777" w:rsidR="00275B32" w:rsidRPr="00EA7E35" w:rsidRDefault="00275B32" w:rsidP="004A23E2">
            <w:pPr>
              <w:jc w:val="left"/>
              <w:rPr>
                <w:color w:val="000000"/>
                <w:sz w:val="18"/>
                <w:szCs w:val="18"/>
                <w:lang w:eastAsia="en-CA"/>
              </w:rPr>
            </w:pPr>
          </w:p>
        </w:tc>
        <w:tc>
          <w:tcPr>
            <w:tcW w:w="976" w:type="pct"/>
            <w:vMerge/>
            <w:tcMar>
              <w:left w:w="57" w:type="dxa"/>
            </w:tcMar>
          </w:tcPr>
          <w:p w14:paraId="0B19CE07" w14:textId="77777777" w:rsidR="00275B32" w:rsidRPr="00EA7E35" w:rsidRDefault="00275B32" w:rsidP="004A23E2">
            <w:pPr>
              <w:jc w:val="left"/>
              <w:rPr>
                <w:color w:val="000000"/>
                <w:sz w:val="18"/>
                <w:szCs w:val="18"/>
                <w:lang w:eastAsia="en-CA"/>
              </w:rPr>
            </w:pPr>
          </w:p>
        </w:tc>
        <w:tc>
          <w:tcPr>
            <w:tcW w:w="678" w:type="pct"/>
            <w:tcMar>
              <w:left w:w="57" w:type="dxa"/>
              <w:right w:w="57" w:type="dxa"/>
            </w:tcMar>
            <w:vAlign w:val="center"/>
          </w:tcPr>
          <w:p w14:paraId="780199E9" w14:textId="77777777" w:rsidR="00275B32" w:rsidRPr="00EA7E35" w:rsidRDefault="00275B32" w:rsidP="004A23E2">
            <w:pPr>
              <w:ind w:right="-60"/>
              <w:jc w:val="left"/>
              <w:rPr>
                <w:color w:val="000000"/>
                <w:sz w:val="18"/>
                <w:szCs w:val="18"/>
                <w:lang w:eastAsia="en-CA"/>
              </w:rPr>
            </w:pPr>
            <w:r w:rsidRPr="00EA7E35">
              <w:rPr>
                <w:sz w:val="18"/>
                <w:szCs w:val="18"/>
              </w:rPr>
              <w:t>CO</w:t>
            </w:r>
            <w:r w:rsidRPr="00EA7E35">
              <w:rPr>
                <w:sz w:val="18"/>
                <w:szCs w:val="18"/>
                <w:vertAlign w:val="subscript"/>
              </w:rPr>
              <w:t>2</w:t>
            </w:r>
            <w:r w:rsidRPr="00EA7E35">
              <w:rPr>
                <w:sz w:val="18"/>
                <w:szCs w:val="18"/>
              </w:rPr>
              <w:noBreakHyphen/>
              <w:t xml:space="preserve">eq </w:t>
            </w:r>
            <w:r w:rsidRPr="00EA7E35">
              <w:rPr>
                <w:color w:val="000000"/>
                <w:sz w:val="18"/>
                <w:szCs w:val="18"/>
                <w:lang w:eastAsia="en-CA"/>
              </w:rPr>
              <w:t>tonnes</w:t>
            </w:r>
          </w:p>
        </w:tc>
        <w:tc>
          <w:tcPr>
            <w:tcW w:w="449" w:type="pct"/>
            <w:tcMar>
              <w:right w:w="57" w:type="dxa"/>
            </w:tcMar>
            <w:vAlign w:val="center"/>
          </w:tcPr>
          <w:p w14:paraId="707A88C3" w14:textId="77777777" w:rsidR="00275B32" w:rsidRPr="00EA7E35" w:rsidRDefault="00275B32" w:rsidP="004A23E2">
            <w:pPr>
              <w:ind w:left="-89"/>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27DD8A44" w14:textId="77777777" w:rsidR="00275B32" w:rsidRPr="00EA7E35" w:rsidRDefault="00275B32" w:rsidP="004A23E2">
            <w:pPr>
              <w:ind w:left="-90"/>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790E1C0E" w14:textId="77777777" w:rsidR="00275B32" w:rsidRPr="00EA7E35" w:rsidRDefault="00275B32" w:rsidP="004A23E2">
            <w:pPr>
              <w:ind w:left="-90"/>
              <w:jc w:val="right"/>
              <w:rPr>
                <w:color w:val="000000"/>
                <w:sz w:val="18"/>
                <w:szCs w:val="18"/>
                <w:lang w:eastAsia="en-CA"/>
              </w:rPr>
            </w:pPr>
            <w:r w:rsidRPr="00EA7E35">
              <w:rPr>
                <w:color w:val="000000"/>
                <w:sz w:val="18"/>
                <w:szCs w:val="18"/>
                <w:lang w:eastAsia="en-CA"/>
              </w:rPr>
              <w:t>1,875,057</w:t>
            </w:r>
          </w:p>
        </w:tc>
        <w:tc>
          <w:tcPr>
            <w:tcW w:w="449" w:type="pct"/>
            <w:tcMar>
              <w:right w:w="57" w:type="dxa"/>
            </w:tcMar>
            <w:vAlign w:val="center"/>
          </w:tcPr>
          <w:p w14:paraId="2D573E9F" w14:textId="77777777" w:rsidR="00275B32" w:rsidRPr="00EA7E35" w:rsidRDefault="00275B32" w:rsidP="004A23E2">
            <w:pPr>
              <w:ind w:left="-310"/>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070A2538" w14:textId="77777777" w:rsidR="00275B32" w:rsidRPr="00EA7E35" w:rsidRDefault="00275B32" w:rsidP="004A23E2">
            <w:pPr>
              <w:ind w:left="-310"/>
              <w:jc w:val="right"/>
              <w:rPr>
                <w:color w:val="000000"/>
                <w:sz w:val="18"/>
                <w:szCs w:val="18"/>
                <w:lang w:eastAsia="en-CA"/>
              </w:rPr>
            </w:pPr>
            <w:r w:rsidRPr="00EA7E35">
              <w:rPr>
                <w:color w:val="000000"/>
                <w:sz w:val="18"/>
                <w:szCs w:val="18"/>
                <w:lang w:eastAsia="en-CA"/>
              </w:rPr>
              <w:t>1,875,057</w:t>
            </w:r>
          </w:p>
        </w:tc>
        <w:tc>
          <w:tcPr>
            <w:tcW w:w="449" w:type="pct"/>
            <w:tcMar>
              <w:right w:w="57" w:type="dxa"/>
            </w:tcMar>
            <w:vAlign w:val="center"/>
          </w:tcPr>
          <w:p w14:paraId="2B428573" w14:textId="77777777" w:rsidR="00275B32" w:rsidRPr="00EA7E35" w:rsidRDefault="00275B32" w:rsidP="004A23E2">
            <w:pPr>
              <w:ind w:left="-386" w:right="4"/>
              <w:jc w:val="right"/>
              <w:rPr>
                <w:color w:val="000000"/>
                <w:sz w:val="18"/>
                <w:szCs w:val="18"/>
                <w:lang w:eastAsia="en-CA"/>
              </w:rPr>
            </w:pPr>
            <w:r w:rsidRPr="00EA7E35">
              <w:rPr>
                <w:sz w:val="18"/>
                <w:szCs w:val="18"/>
              </w:rPr>
              <w:t>1,687,551</w:t>
            </w:r>
          </w:p>
        </w:tc>
        <w:tc>
          <w:tcPr>
            <w:tcW w:w="424" w:type="pct"/>
            <w:vAlign w:val="center"/>
          </w:tcPr>
          <w:p w14:paraId="320657C8" w14:textId="77777777" w:rsidR="00275B32" w:rsidRPr="00EA7E35" w:rsidRDefault="00275B32" w:rsidP="004A23E2">
            <w:pPr>
              <w:jc w:val="center"/>
              <w:rPr>
                <w:color w:val="000000"/>
                <w:sz w:val="18"/>
                <w:szCs w:val="18"/>
                <w:lang w:eastAsia="en-CA"/>
              </w:rPr>
            </w:pPr>
            <w:r w:rsidRPr="00EA7E35">
              <w:rPr>
                <w:color w:val="000000"/>
                <w:sz w:val="18"/>
                <w:szCs w:val="18"/>
                <w:lang w:eastAsia="en-CA"/>
              </w:rPr>
              <w:t>n/a</w:t>
            </w:r>
          </w:p>
        </w:tc>
      </w:tr>
      <w:tr w:rsidR="00275B32" w:rsidRPr="00EA7E35" w14:paraId="365F8742" w14:textId="77777777" w:rsidTr="004A23E2">
        <w:trPr>
          <w:trHeight w:val="116"/>
          <w:jc w:val="center"/>
        </w:trPr>
        <w:tc>
          <w:tcPr>
            <w:tcW w:w="224" w:type="pct"/>
            <w:hideMark/>
          </w:tcPr>
          <w:p w14:paraId="3209DE94" w14:textId="77777777" w:rsidR="00275B32" w:rsidRPr="00EA7E35" w:rsidRDefault="00275B32" w:rsidP="004A23E2">
            <w:pPr>
              <w:jc w:val="left"/>
              <w:rPr>
                <w:color w:val="000000"/>
                <w:sz w:val="18"/>
                <w:szCs w:val="18"/>
                <w:lang w:eastAsia="en-CA"/>
              </w:rPr>
            </w:pPr>
            <w:r w:rsidRPr="00EA7E35">
              <w:rPr>
                <w:color w:val="000000"/>
                <w:sz w:val="18"/>
                <w:szCs w:val="18"/>
                <w:lang w:eastAsia="en-CA"/>
              </w:rPr>
              <w:t>2.1</w:t>
            </w:r>
          </w:p>
        </w:tc>
        <w:tc>
          <w:tcPr>
            <w:tcW w:w="1654" w:type="pct"/>
            <w:gridSpan w:val="2"/>
            <w:tcMar>
              <w:left w:w="57" w:type="dxa"/>
            </w:tcMar>
            <w:hideMark/>
          </w:tcPr>
          <w:p w14:paraId="3FACA48A" w14:textId="77777777" w:rsidR="00275B32" w:rsidRPr="00EA7E35" w:rsidRDefault="00275B32" w:rsidP="004A23E2">
            <w:pPr>
              <w:ind w:right="-84"/>
              <w:jc w:val="left"/>
              <w:rPr>
                <w:color w:val="000000"/>
                <w:sz w:val="18"/>
                <w:szCs w:val="18"/>
                <w:lang w:eastAsia="en-CA"/>
              </w:rPr>
            </w:pPr>
            <w:r w:rsidRPr="00EA7E35">
              <w:rPr>
                <w:color w:val="000000"/>
                <w:sz w:val="18"/>
                <w:szCs w:val="18"/>
                <w:lang w:eastAsia="en-CA"/>
              </w:rPr>
              <w:t>Lead IA (</w:t>
            </w:r>
            <w:r w:rsidRPr="002D0884">
              <w:rPr>
                <w:color w:val="000000"/>
                <w:sz w:val="18"/>
              </w:rPr>
              <w:t>UNEP</w:t>
            </w:r>
            <w:r w:rsidRPr="00EA7E35">
              <w:rPr>
                <w:color w:val="000000"/>
                <w:sz w:val="18"/>
                <w:szCs w:val="18"/>
                <w:lang w:eastAsia="en-CA"/>
              </w:rPr>
              <w:t>) agreed funding (US $)</w:t>
            </w:r>
          </w:p>
        </w:tc>
        <w:tc>
          <w:tcPr>
            <w:tcW w:w="449" w:type="pct"/>
            <w:tcMar>
              <w:right w:w="57" w:type="dxa"/>
            </w:tcMar>
          </w:tcPr>
          <w:p w14:paraId="5D3114A1"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lang w:eastAsia="en-CA"/>
              </w:rPr>
              <w:t>117,500</w:t>
            </w:r>
          </w:p>
        </w:tc>
        <w:tc>
          <w:tcPr>
            <w:tcW w:w="450" w:type="pct"/>
            <w:tcMar>
              <w:right w:w="57" w:type="dxa"/>
            </w:tcMar>
          </w:tcPr>
          <w:p w14:paraId="3EF13DCE" w14:textId="77777777" w:rsidR="00275B32" w:rsidRPr="00EA7E35" w:rsidRDefault="00275B32" w:rsidP="004A23E2">
            <w:pPr>
              <w:jc w:val="right"/>
              <w:rPr>
                <w:sz w:val="18"/>
                <w:szCs w:val="18"/>
                <w:lang w:eastAsia="en-CA"/>
              </w:rPr>
            </w:pPr>
            <w:r w:rsidRPr="00EA7E35">
              <w:rPr>
                <w:sz w:val="18"/>
                <w:szCs w:val="18"/>
                <w:lang w:eastAsia="en-CA"/>
              </w:rPr>
              <w:t>0</w:t>
            </w:r>
          </w:p>
        </w:tc>
        <w:tc>
          <w:tcPr>
            <w:tcW w:w="450" w:type="pct"/>
            <w:tcMar>
              <w:right w:w="57" w:type="dxa"/>
            </w:tcMar>
          </w:tcPr>
          <w:p w14:paraId="47DCCF18" w14:textId="77777777" w:rsidR="00275B32" w:rsidRPr="00EA7E35" w:rsidRDefault="00275B32" w:rsidP="004A23E2">
            <w:pPr>
              <w:jc w:val="right"/>
              <w:rPr>
                <w:color w:val="000000"/>
                <w:sz w:val="18"/>
                <w:szCs w:val="18"/>
                <w:lang w:eastAsia="en-CA"/>
              </w:rPr>
            </w:pPr>
            <w:r w:rsidRPr="00EA7E35">
              <w:rPr>
                <w:sz w:val="18"/>
                <w:szCs w:val="18"/>
                <w:lang w:eastAsia="en-CA"/>
              </w:rPr>
              <w:t>0</w:t>
            </w:r>
          </w:p>
        </w:tc>
        <w:tc>
          <w:tcPr>
            <w:tcW w:w="449" w:type="pct"/>
            <w:tcMar>
              <w:right w:w="57" w:type="dxa"/>
            </w:tcMar>
          </w:tcPr>
          <w:p w14:paraId="7D019B97" w14:textId="77777777" w:rsidR="00275B32" w:rsidRPr="00EA7E35" w:rsidRDefault="00275B32" w:rsidP="004A23E2">
            <w:pPr>
              <w:jc w:val="right"/>
              <w:rPr>
                <w:sz w:val="18"/>
                <w:szCs w:val="18"/>
                <w:lang w:eastAsia="en-CA"/>
              </w:rPr>
            </w:pPr>
            <w:r w:rsidRPr="00EA7E35">
              <w:rPr>
                <w:rFonts w:asciiTheme="majorBidi" w:hAnsiTheme="majorBidi" w:cstheme="majorBidi"/>
                <w:sz w:val="18"/>
                <w:szCs w:val="18"/>
                <w:lang w:eastAsia="en-CA"/>
              </w:rPr>
              <w:t>102,500</w:t>
            </w:r>
          </w:p>
        </w:tc>
        <w:tc>
          <w:tcPr>
            <w:tcW w:w="450" w:type="pct"/>
            <w:tcMar>
              <w:right w:w="57" w:type="dxa"/>
            </w:tcMar>
          </w:tcPr>
          <w:p w14:paraId="41BAE1D2" w14:textId="77777777" w:rsidR="00275B32" w:rsidRPr="00EA7E35" w:rsidRDefault="00275B32" w:rsidP="004A23E2">
            <w:pPr>
              <w:jc w:val="right"/>
              <w:rPr>
                <w:color w:val="000000"/>
                <w:sz w:val="18"/>
                <w:szCs w:val="18"/>
                <w:lang w:eastAsia="en-CA"/>
              </w:rPr>
            </w:pPr>
            <w:r w:rsidRPr="00EA7E35">
              <w:rPr>
                <w:sz w:val="18"/>
                <w:szCs w:val="18"/>
                <w:lang w:eastAsia="en-CA"/>
              </w:rPr>
              <w:t>0</w:t>
            </w:r>
          </w:p>
        </w:tc>
        <w:tc>
          <w:tcPr>
            <w:tcW w:w="449" w:type="pct"/>
            <w:tcMar>
              <w:right w:w="57" w:type="dxa"/>
            </w:tcMar>
          </w:tcPr>
          <w:p w14:paraId="397619C5" w14:textId="77777777" w:rsidR="00275B32" w:rsidRPr="00EA7E35" w:rsidRDefault="00275B32" w:rsidP="004A23E2">
            <w:pPr>
              <w:jc w:val="right"/>
              <w:rPr>
                <w:color w:val="000000"/>
                <w:sz w:val="18"/>
                <w:szCs w:val="18"/>
                <w:lang w:eastAsia="en-CA"/>
              </w:rPr>
            </w:pPr>
            <w:r w:rsidRPr="00EA7E35">
              <w:rPr>
                <w:sz w:val="18"/>
                <w:szCs w:val="18"/>
                <w:lang w:eastAsia="en-CA"/>
              </w:rPr>
              <w:t>0</w:t>
            </w:r>
          </w:p>
        </w:tc>
        <w:tc>
          <w:tcPr>
            <w:tcW w:w="424" w:type="pct"/>
            <w:tcMar>
              <w:right w:w="57" w:type="dxa"/>
            </w:tcMar>
          </w:tcPr>
          <w:p w14:paraId="02C7644D" w14:textId="77777777" w:rsidR="00275B32" w:rsidRPr="00EA7E35" w:rsidRDefault="00275B32" w:rsidP="004A23E2">
            <w:pPr>
              <w:ind w:left="-170"/>
              <w:jc w:val="right"/>
              <w:rPr>
                <w:color w:val="000000"/>
                <w:sz w:val="18"/>
                <w:szCs w:val="18"/>
                <w:lang w:eastAsia="en-CA"/>
              </w:rPr>
            </w:pPr>
            <w:r w:rsidRPr="00EA7E35">
              <w:rPr>
                <w:rFonts w:asciiTheme="majorBidi" w:hAnsiTheme="majorBidi" w:cstheme="majorBidi"/>
                <w:sz w:val="18"/>
                <w:szCs w:val="18"/>
                <w:lang w:eastAsia="en-CA"/>
              </w:rPr>
              <w:t>220,000</w:t>
            </w:r>
          </w:p>
        </w:tc>
      </w:tr>
      <w:tr w:rsidR="00275B32" w:rsidRPr="00EA7E35" w14:paraId="564E671A" w14:textId="77777777" w:rsidTr="004A23E2">
        <w:trPr>
          <w:trHeight w:val="56"/>
          <w:jc w:val="center"/>
        </w:trPr>
        <w:tc>
          <w:tcPr>
            <w:tcW w:w="224" w:type="pct"/>
            <w:hideMark/>
          </w:tcPr>
          <w:p w14:paraId="09D4CC0B" w14:textId="77777777" w:rsidR="00275B32" w:rsidRPr="00EA7E35" w:rsidRDefault="00275B32" w:rsidP="004A23E2">
            <w:pPr>
              <w:jc w:val="left"/>
              <w:rPr>
                <w:color w:val="000000"/>
                <w:sz w:val="18"/>
                <w:szCs w:val="18"/>
                <w:lang w:eastAsia="en-CA"/>
              </w:rPr>
            </w:pPr>
            <w:r w:rsidRPr="00EA7E35">
              <w:rPr>
                <w:color w:val="000000"/>
                <w:sz w:val="18"/>
                <w:szCs w:val="18"/>
                <w:lang w:eastAsia="en-CA"/>
              </w:rPr>
              <w:t>2.2</w:t>
            </w:r>
          </w:p>
        </w:tc>
        <w:tc>
          <w:tcPr>
            <w:tcW w:w="1654" w:type="pct"/>
            <w:gridSpan w:val="2"/>
            <w:tcMar>
              <w:left w:w="57" w:type="dxa"/>
            </w:tcMar>
            <w:hideMark/>
          </w:tcPr>
          <w:p w14:paraId="43A47D0A" w14:textId="77777777" w:rsidR="00275B32" w:rsidRPr="00EA7E35" w:rsidRDefault="00275B32" w:rsidP="004A23E2">
            <w:pPr>
              <w:jc w:val="left"/>
              <w:rPr>
                <w:color w:val="000000"/>
                <w:sz w:val="18"/>
                <w:szCs w:val="18"/>
                <w:lang w:eastAsia="en-CA"/>
              </w:rPr>
            </w:pPr>
            <w:r w:rsidRPr="00EA7E35">
              <w:rPr>
                <w:color w:val="000000"/>
                <w:sz w:val="18"/>
                <w:szCs w:val="18"/>
                <w:lang w:eastAsia="en-CA"/>
              </w:rPr>
              <w:t>Support costs for Lead IA (US $)</w:t>
            </w:r>
          </w:p>
        </w:tc>
        <w:tc>
          <w:tcPr>
            <w:tcW w:w="449" w:type="pct"/>
            <w:tcMar>
              <w:right w:w="57" w:type="dxa"/>
            </w:tcMar>
          </w:tcPr>
          <w:p w14:paraId="185DC792"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lang w:eastAsia="en-CA"/>
              </w:rPr>
              <w:t>15,275</w:t>
            </w:r>
          </w:p>
        </w:tc>
        <w:tc>
          <w:tcPr>
            <w:tcW w:w="450" w:type="pct"/>
            <w:tcMar>
              <w:right w:w="57" w:type="dxa"/>
            </w:tcMar>
          </w:tcPr>
          <w:p w14:paraId="60BDE4D5" w14:textId="77777777" w:rsidR="00275B32" w:rsidRPr="00EA7E35" w:rsidRDefault="00275B32" w:rsidP="004A23E2">
            <w:pPr>
              <w:jc w:val="right"/>
              <w:rPr>
                <w:sz w:val="18"/>
                <w:szCs w:val="18"/>
              </w:rPr>
            </w:pPr>
            <w:r w:rsidRPr="00EA7E35">
              <w:rPr>
                <w:sz w:val="18"/>
                <w:szCs w:val="18"/>
              </w:rPr>
              <w:t>0</w:t>
            </w:r>
          </w:p>
        </w:tc>
        <w:tc>
          <w:tcPr>
            <w:tcW w:w="450" w:type="pct"/>
            <w:tcMar>
              <w:right w:w="57" w:type="dxa"/>
            </w:tcMar>
          </w:tcPr>
          <w:p w14:paraId="7000B371"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65F0DDC0" w14:textId="77777777" w:rsidR="00275B32" w:rsidRPr="00EA7E35" w:rsidRDefault="00275B32" w:rsidP="004A23E2">
            <w:pPr>
              <w:jc w:val="right"/>
              <w:rPr>
                <w:sz w:val="18"/>
                <w:szCs w:val="18"/>
              </w:rPr>
            </w:pPr>
            <w:r w:rsidRPr="00EA7E35">
              <w:rPr>
                <w:rFonts w:asciiTheme="majorBidi" w:hAnsiTheme="majorBidi" w:cstheme="majorBidi"/>
                <w:sz w:val="18"/>
                <w:szCs w:val="18"/>
                <w:lang w:eastAsia="en-CA"/>
              </w:rPr>
              <w:t>13,325</w:t>
            </w:r>
          </w:p>
        </w:tc>
        <w:tc>
          <w:tcPr>
            <w:tcW w:w="450" w:type="pct"/>
            <w:tcMar>
              <w:right w:w="57" w:type="dxa"/>
            </w:tcMar>
          </w:tcPr>
          <w:p w14:paraId="6477F793"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6961A0A9" w14:textId="77777777" w:rsidR="00275B32" w:rsidRPr="00EA7E35" w:rsidRDefault="00275B32" w:rsidP="004A23E2">
            <w:pPr>
              <w:jc w:val="right"/>
              <w:rPr>
                <w:color w:val="000000"/>
                <w:sz w:val="18"/>
                <w:szCs w:val="18"/>
                <w:lang w:eastAsia="en-CA"/>
              </w:rPr>
            </w:pPr>
            <w:r w:rsidRPr="00EA7E35">
              <w:rPr>
                <w:sz w:val="18"/>
                <w:szCs w:val="18"/>
              </w:rPr>
              <w:t>0</w:t>
            </w:r>
          </w:p>
        </w:tc>
        <w:tc>
          <w:tcPr>
            <w:tcW w:w="424" w:type="pct"/>
            <w:tcMar>
              <w:right w:w="57" w:type="dxa"/>
            </w:tcMar>
          </w:tcPr>
          <w:p w14:paraId="615D6090" w14:textId="77777777" w:rsidR="00275B32" w:rsidRPr="00EA7E35" w:rsidRDefault="00275B32" w:rsidP="004A23E2">
            <w:pPr>
              <w:ind w:left="-170"/>
              <w:jc w:val="right"/>
              <w:rPr>
                <w:color w:val="000000"/>
                <w:sz w:val="18"/>
                <w:szCs w:val="18"/>
                <w:lang w:eastAsia="en-CA"/>
              </w:rPr>
            </w:pPr>
            <w:r w:rsidRPr="00EA7E35">
              <w:rPr>
                <w:rFonts w:asciiTheme="majorBidi" w:hAnsiTheme="majorBidi" w:cstheme="majorBidi"/>
                <w:sz w:val="18"/>
                <w:szCs w:val="18"/>
                <w:lang w:eastAsia="en-CA"/>
              </w:rPr>
              <w:t>28,600</w:t>
            </w:r>
          </w:p>
        </w:tc>
      </w:tr>
      <w:tr w:rsidR="00275B32" w:rsidRPr="00EA7E35" w14:paraId="498A9F20" w14:textId="77777777" w:rsidTr="004A23E2">
        <w:trPr>
          <w:trHeight w:val="56"/>
          <w:jc w:val="center"/>
        </w:trPr>
        <w:tc>
          <w:tcPr>
            <w:tcW w:w="224" w:type="pct"/>
          </w:tcPr>
          <w:p w14:paraId="18D634C7" w14:textId="77777777" w:rsidR="00275B32" w:rsidRPr="00EA7E35" w:rsidRDefault="00275B32" w:rsidP="004A23E2">
            <w:pPr>
              <w:jc w:val="left"/>
              <w:rPr>
                <w:color w:val="000000"/>
                <w:sz w:val="18"/>
                <w:szCs w:val="18"/>
                <w:lang w:eastAsia="en-CA"/>
              </w:rPr>
            </w:pPr>
            <w:r w:rsidRPr="00EA7E35">
              <w:rPr>
                <w:color w:val="000000"/>
                <w:sz w:val="18"/>
                <w:szCs w:val="18"/>
                <w:lang w:eastAsia="en-CA"/>
              </w:rPr>
              <w:t>2.3</w:t>
            </w:r>
          </w:p>
        </w:tc>
        <w:tc>
          <w:tcPr>
            <w:tcW w:w="1654" w:type="pct"/>
            <w:gridSpan w:val="2"/>
            <w:tcMar>
              <w:left w:w="57" w:type="dxa"/>
            </w:tcMar>
          </w:tcPr>
          <w:p w14:paraId="6CB37215" w14:textId="77777777" w:rsidR="00275B32" w:rsidRPr="00EA7E35" w:rsidRDefault="00275B32" w:rsidP="004A23E2">
            <w:pPr>
              <w:jc w:val="left"/>
              <w:rPr>
                <w:color w:val="000000"/>
                <w:sz w:val="18"/>
                <w:szCs w:val="18"/>
                <w:lang w:eastAsia="en-CA"/>
              </w:rPr>
            </w:pPr>
            <w:r w:rsidRPr="00EA7E35">
              <w:rPr>
                <w:color w:val="000000"/>
                <w:sz w:val="18"/>
                <w:szCs w:val="18"/>
                <w:lang w:eastAsia="en-CA"/>
              </w:rPr>
              <w:t>Cooperating IA (</w:t>
            </w:r>
            <w:r w:rsidRPr="002D0884">
              <w:rPr>
                <w:color w:val="000000"/>
                <w:sz w:val="18"/>
              </w:rPr>
              <w:t>UNIDO</w:t>
            </w:r>
            <w:r w:rsidRPr="00EA7E35">
              <w:rPr>
                <w:color w:val="000000"/>
                <w:sz w:val="18"/>
                <w:szCs w:val="18"/>
                <w:lang w:eastAsia="en-CA"/>
              </w:rPr>
              <w:t>) agreed funding (US $)</w:t>
            </w:r>
          </w:p>
        </w:tc>
        <w:tc>
          <w:tcPr>
            <w:tcW w:w="449" w:type="pct"/>
            <w:tcMar>
              <w:right w:w="57" w:type="dxa"/>
            </w:tcMar>
          </w:tcPr>
          <w:p w14:paraId="3B2C8DE2" w14:textId="77777777" w:rsidR="00275B32" w:rsidRPr="00EA7E35" w:rsidRDefault="00275B32" w:rsidP="004A23E2">
            <w:pPr>
              <w:ind w:left="-90"/>
              <w:jc w:val="right"/>
              <w:rPr>
                <w:sz w:val="18"/>
                <w:szCs w:val="18"/>
              </w:rPr>
            </w:pPr>
            <w:r w:rsidRPr="00EA7E35">
              <w:rPr>
                <w:rFonts w:asciiTheme="majorBidi" w:hAnsiTheme="majorBidi" w:cstheme="majorBidi"/>
                <w:sz w:val="18"/>
                <w:szCs w:val="18"/>
                <w:lang w:eastAsia="en-CA"/>
              </w:rPr>
              <w:t>60,000</w:t>
            </w:r>
          </w:p>
        </w:tc>
        <w:tc>
          <w:tcPr>
            <w:tcW w:w="450" w:type="pct"/>
            <w:tcMar>
              <w:right w:w="57" w:type="dxa"/>
            </w:tcMar>
          </w:tcPr>
          <w:p w14:paraId="374BF37D" w14:textId="77777777" w:rsidR="00275B32" w:rsidRPr="00EA7E35" w:rsidRDefault="00275B32" w:rsidP="004A23E2">
            <w:pPr>
              <w:jc w:val="right"/>
              <w:rPr>
                <w:sz w:val="18"/>
                <w:szCs w:val="18"/>
                <w:lang w:eastAsia="en-CA"/>
              </w:rPr>
            </w:pPr>
            <w:r w:rsidRPr="00EA7E35">
              <w:rPr>
                <w:sz w:val="18"/>
                <w:szCs w:val="18"/>
                <w:lang w:eastAsia="en-CA"/>
              </w:rPr>
              <w:t>0</w:t>
            </w:r>
          </w:p>
        </w:tc>
        <w:tc>
          <w:tcPr>
            <w:tcW w:w="450" w:type="pct"/>
            <w:tcMar>
              <w:right w:w="57" w:type="dxa"/>
            </w:tcMar>
          </w:tcPr>
          <w:p w14:paraId="77C8DAD3" w14:textId="77777777" w:rsidR="00275B32" w:rsidRPr="00EA7E35" w:rsidRDefault="00275B32" w:rsidP="004A23E2">
            <w:pPr>
              <w:jc w:val="right"/>
              <w:rPr>
                <w:sz w:val="18"/>
                <w:szCs w:val="18"/>
              </w:rPr>
            </w:pPr>
            <w:r w:rsidRPr="00EA7E35">
              <w:rPr>
                <w:sz w:val="18"/>
                <w:szCs w:val="18"/>
                <w:lang w:eastAsia="en-CA"/>
              </w:rPr>
              <w:t>0</w:t>
            </w:r>
          </w:p>
        </w:tc>
        <w:tc>
          <w:tcPr>
            <w:tcW w:w="449" w:type="pct"/>
            <w:tcMar>
              <w:right w:w="57" w:type="dxa"/>
            </w:tcMar>
          </w:tcPr>
          <w:p w14:paraId="6F7FB760" w14:textId="77777777" w:rsidR="00275B32" w:rsidRPr="00EA7E35" w:rsidRDefault="00275B32" w:rsidP="004A23E2">
            <w:pPr>
              <w:jc w:val="right"/>
              <w:rPr>
                <w:sz w:val="18"/>
                <w:szCs w:val="18"/>
                <w:lang w:eastAsia="en-CA"/>
              </w:rPr>
            </w:pPr>
            <w:r w:rsidRPr="00EA7E35">
              <w:rPr>
                <w:rFonts w:asciiTheme="majorBidi" w:hAnsiTheme="majorBidi" w:cstheme="majorBidi"/>
                <w:sz w:val="18"/>
                <w:szCs w:val="18"/>
                <w:lang w:eastAsia="en-CA"/>
              </w:rPr>
              <w:t>80,000</w:t>
            </w:r>
          </w:p>
        </w:tc>
        <w:tc>
          <w:tcPr>
            <w:tcW w:w="450" w:type="pct"/>
            <w:tcMar>
              <w:right w:w="57" w:type="dxa"/>
            </w:tcMar>
          </w:tcPr>
          <w:p w14:paraId="11AADF48" w14:textId="77777777" w:rsidR="00275B32" w:rsidRPr="00EA7E35" w:rsidRDefault="00275B32" w:rsidP="004A23E2">
            <w:pPr>
              <w:jc w:val="right"/>
              <w:rPr>
                <w:sz w:val="18"/>
                <w:szCs w:val="18"/>
              </w:rPr>
            </w:pPr>
            <w:r w:rsidRPr="00EA7E35">
              <w:rPr>
                <w:sz w:val="18"/>
                <w:szCs w:val="18"/>
                <w:lang w:eastAsia="en-CA"/>
              </w:rPr>
              <w:t>0</w:t>
            </w:r>
          </w:p>
        </w:tc>
        <w:tc>
          <w:tcPr>
            <w:tcW w:w="449" w:type="pct"/>
            <w:tcMar>
              <w:right w:w="57" w:type="dxa"/>
            </w:tcMar>
          </w:tcPr>
          <w:p w14:paraId="634474F1" w14:textId="77777777" w:rsidR="00275B32" w:rsidRPr="00EA7E35" w:rsidRDefault="00275B32" w:rsidP="004A23E2">
            <w:pPr>
              <w:jc w:val="right"/>
              <w:rPr>
                <w:sz w:val="18"/>
                <w:szCs w:val="18"/>
              </w:rPr>
            </w:pPr>
            <w:r w:rsidRPr="00EA7E35">
              <w:rPr>
                <w:sz w:val="18"/>
                <w:szCs w:val="18"/>
                <w:lang w:eastAsia="en-CA"/>
              </w:rPr>
              <w:t>0</w:t>
            </w:r>
          </w:p>
        </w:tc>
        <w:tc>
          <w:tcPr>
            <w:tcW w:w="424" w:type="pct"/>
            <w:tcMar>
              <w:right w:w="57" w:type="dxa"/>
            </w:tcMar>
          </w:tcPr>
          <w:p w14:paraId="54472CB3" w14:textId="77777777" w:rsidR="00275B32" w:rsidRPr="00EA7E35" w:rsidRDefault="00275B32" w:rsidP="004A23E2">
            <w:pPr>
              <w:ind w:left="-170"/>
              <w:jc w:val="right"/>
              <w:rPr>
                <w:sz w:val="18"/>
                <w:szCs w:val="18"/>
              </w:rPr>
            </w:pPr>
            <w:r w:rsidRPr="00EA7E35">
              <w:rPr>
                <w:rFonts w:asciiTheme="majorBidi" w:hAnsiTheme="majorBidi" w:cstheme="majorBidi"/>
                <w:sz w:val="18"/>
                <w:szCs w:val="18"/>
              </w:rPr>
              <w:t>140,000</w:t>
            </w:r>
          </w:p>
        </w:tc>
      </w:tr>
      <w:tr w:rsidR="00275B32" w:rsidRPr="00EA7E35" w14:paraId="328A1518" w14:textId="77777777" w:rsidTr="004A23E2">
        <w:trPr>
          <w:trHeight w:val="56"/>
          <w:jc w:val="center"/>
        </w:trPr>
        <w:tc>
          <w:tcPr>
            <w:tcW w:w="224" w:type="pct"/>
          </w:tcPr>
          <w:p w14:paraId="66076F21" w14:textId="77777777" w:rsidR="00275B32" w:rsidRPr="00EA7E35" w:rsidRDefault="00275B32" w:rsidP="004A23E2">
            <w:pPr>
              <w:jc w:val="left"/>
              <w:rPr>
                <w:color w:val="000000"/>
                <w:sz w:val="18"/>
                <w:szCs w:val="18"/>
                <w:lang w:eastAsia="en-CA"/>
              </w:rPr>
            </w:pPr>
            <w:r w:rsidRPr="00EA7E35">
              <w:rPr>
                <w:color w:val="000000"/>
                <w:sz w:val="18"/>
                <w:szCs w:val="18"/>
                <w:lang w:eastAsia="en-CA"/>
              </w:rPr>
              <w:t>2.4</w:t>
            </w:r>
          </w:p>
        </w:tc>
        <w:tc>
          <w:tcPr>
            <w:tcW w:w="1654" w:type="pct"/>
            <w:gridSpan w:val="2"/>
            <w:tcMar>
              <w:left w:w="57" w:type="dxa"/>
            </w:tcMar>
          </w:tcPr>
          <w:p w14:paraId="463F4364" w14:textId="77777777" w:rsidR="00275B32" w:rsidRPr="00EA7E35" w:rsidRDefault="00275B32" w:rsidP="004A23E2">
            <w:pPr>
              <w:jc w:val="left"/>
              <w:rPr>
                <w:color w:val="000000"/>
                <w:sz w:val="18"/>
                <w:szCs w:val="18"/>
                <w:lang w:eastAsia="en-CA"/>
              </w:rPr>
            </w:pPr>
            <w:r w:rsidRPr="00EA7E35">
              <w:rPr>
                <w:color w:val="000000"/>
                <w:sz w:val="18"/>
                <w:szCs w:val="18"/>
                <w:lang w:eastAsia="en-CA"/>
              </w:rPr>
              <w:t>Support costs for Cooperating IA (US $)</w:t>
            </w:r>
          </w:p>
        </w:tc>
        <w:tc>
          <w:tcPr>
            <w:tcW w:w="449" w:type="pct"/>
            <w:tcMar>
              <w:right w:w="57" w:type="dxa"/>
            </w:tcMar>
          </w:tcPr>
          <w:p w14:paraId="04093D95" w14:textId="77777777" w:rsidR="00275B32" w:rsidRPr="00EA7E35" w:rsidRDefault="00275B32" w:rsidP="004A23E2">
            <w:pPr>
              <w:ind w:left="-90"/>
              <w:jc w:val="right"/>
              <w:rPr>
                <w:sz w:val="18"/>
                <w:szCs w:val="18"/>
              </w:rPr>
            </w:pPr>
            <w:r w:rsidRPr="00EA7E35">
              <w:rPr>
                <w:rFonts w:asciiTheme="majorBidi" w:hAnsiTheme="majorBidi" w:cstheme="majorBidi"/>
                <w:sz w:val="18"/>
                <w:szCs w:val="18"/>
                <w:lang w:eastAsia="en-CA"/>
              </w:rPr>
              <w:t>7,800</w:t>
            </w:r>
          </w:p>
        </w:tc>
        <w:tc>
          <w:tcPr>
            <w:tcW w:w="450" w:type="pct"/>
            <w:tcMar>
              <w:right w:w="57" w:type="dxa"/>
            </w:tcMar>
          </w:tcPr>
          <w:p w14:paraId="718C1FF8" w14:textId="77777777" w:rsidR="00275B32" w:rsidRPr="00EA7E35" w:rsidRDefault="00275B32" w:rsidP="004A23E2">
            <w:pPr>
              <w:jc w:val="right"/>
              <w:rPr>
                <w:sz w:val="18"/>
                <w:szCs w:val="18"/>
              </w:rPr>
            </w:pPr>
            <w:r w:rsidRPr="00EA7E35">
              <w:rPr>
                <w:sz w:val="18"/>
                <w:szCs w:val="18"/>
              </w:rPr>
              <w:t>0</w:t>
            </w:r>
          </w:p>
        </w:tc>
        <w:tc>
          <w:tcPr>
            <w:tcW w:w="450" w:type="pct"/>
            <w:tcMar>
              <w:right w:w="57" w:type="dxa"/>
            </w:tcMar>
          </w:tcPr>
          <w:p w14:paraId="27B358B1" w14:textId="77777777" w:rsidR="00275B32" w:rsidRPr="00EA7E35" w:rsidRDefault="00275B32" w:rsidP="004A23E2">
            <w:pPr>
              <w:jc w:val="right"/>
              <w:rPr>
                <w:sz w:val="18"/>
                <w:szCs w:val="18"/>
              </w:rPr>
            </w:pPr>
            <w:r w:rsidRPr="00EA7E35">
              <w:rPr>
                <w:sz w:val="18"/>
                <w:szCs w:val="18"/>
              </w:rPr>
              <w:t>0</w:t>
            </w:r>
          </w:p>
        </w:tc>
        <w:tc>
          <w:tcPr>
            <w:tcW w:w="449" w:type="pct"/>
            <w:tcMar>
              <w:right w:w="57" w:type="dxa"/>
            </w:tcMar>
          </w:tcPr>
          <w:p w14:paraId="265E51D9" w14:textId="77777777" w:rsidR="00275B32" w:rsidRPr="00EA7E35" w:rsidRDefault="00275B32" w:rsidP="004A23E2">
            <w:pPr>
              <w:jc w:val="right"/>
              <w:rPr>
                <w:sz w:val="18"/>
                <w:szCs w:val="18"/>
              </w:rPr>
            </w:pPr>
            <w:r w:rsidRPr="00EA7E35">
              <w:rPr>
                <w:rFonts w:asciiTheme="majorBidi" w:hAnsiTheme="majorBidi" w:cstheme="majorBidi"/>
                <w:sz w:val="18"/>
                <w:szCs w:val="18"/>
                <w:lang w:eastAsia="en-CA"/>
              </w:rPr>
              <w:t>10,400</w:t>
            </w:r>
          </w:p>
        </w:tc>
        <w:tc>
          <w:tcPr>
            <w:tcW w:w="450" w:type="pct"/>
            <w:tcMar>
              <w:right w:w="57" w:type="dxa"/>
            </w:tcMar>
          </w:tcPr>
          <w:p w14:paraId="0B76B99E" w14:textId="77777777" w:rsidR="00275B32" w:rsidRPr="00EA7E35" w:rsidRDefault="00275B32" w:rsidP="004A23E2">
            <w:pPr>
              <w:jc w:val="right"/>
              <w:rPr>
                <w:sz w:val="18"/>
                <w:szCs w:val="18"/>
              </w:rPr>
            </w:pPr>
            <w:r w:rsidRPr="00EA7E35">
              <w:rPr>
                <w:sz w:val="18"/>
                <w:szCs w:val="18"/>
              </w:rPr>
              <w:t>0</w:t>
            </w:r>
          </w:p>
        </w:tc>
        <w:tc>
          <w:tcPr>
            <w:tcW w:w="449" w:type="pct"/>
            <w:tcMar>
              <w:right w:w="57" w:type="dxa"/>
            </w:tcMar>
          </w:tcPr>
          <w:p w14:paraId="64BB9652" w14:textId="77777777" w:rsidR="00275B32" w:rsidRPr="00EA7E35" w:rsidRDefault="00275B32" w:rsidP="004A23E2">
            <w:pPr>
              <w:jc w:val="right"/>
              <w:rPr>
                <w:sz w:val="18"/>
                <w:szCs w:val="18"/>
              </w:rPr>
            </w:pPr>
            <w:r w:rsidRPr="00EA7E35">
              <w:rPr>
                <w:sz w:val="18"/>
                <w:szCs w:val="18"/>
              </w:rPr>
              <w:t>0</w:t>
            </w:r>
          </w:p>
        </w:tc>
        <w:tc>
          <w:tcPr>
            <w:tcW w:w="424" w:type="pct"/>
            <w:tcMar>
              <w:right w:w="57" w:type="dxa"/>
            </w:tcMar>
          </w:tcPr>
          <w:p w14:paraId="0B82C346" w14:textId="77777777" w:rsidR="00275B32" w:rsidRPr="00EA7E35" w:rsidRDefault="00275B32" w:rsidP="004A23E2">
            <w:pPr>
              <w:ind w:left="-170"/>
              <w:jc w:val="right"/>
              <w:rPr>
                <w:sz w:val="18"/>
                <w:szCs w:val="18"/>
              </w:rPr>
            </w:pPr>
            <w:r w:rsidRPr="00EA7E35">
              <w:rPr>
                <w:rFonts w:asciiTheme="majorBidi" w:hAnsiTheme="majorBidi" w:cstheme="majorBidi"/>
                <w:sz w:val="18"/>
                <w:szCs w:val="18"/>
              </w:rPr>
              <w:t>18,200</w:t>
            </w:r>
          </w:p>
        </w:tc>
      </w:tr>
      <w:tr w:rsidR="00275B32" w:rsidRPr="00EA7E35" w14:paraId="4CF3E845" w14:textId="77777777" w:rsidTr="004A23E2">
        <w:trPr>
          <w:trHeight w:val="62"/>
          <w:jc w:val="center"/>
        </w:trPr>
        <w:tc>
          <w:tcPr>
            <w:tcW w:w="224" w:type="pct"/>
            <w:hideMark/>
          </w:tcPr>
          <w:p w14:paraId="76580A30" w14:textId="77777777" w:rsidR="00275B32" w:rsidRPr="00EA7E35" w:rsidRDefault="00275B32" w:rsidP="004A23E2">
            <w:pPr>
              <w:jc w:val="left"/>
              <w:rPr>
                <w:color w:val="000000"/>
                <w:sz w:val="18"/>
                <w:szCs w:val="18"/>
                <w:lang w:eastAsia="en-CA"/>
              </w:rPr>
            </w:pPr>
            <w:r w:rsidRPr="00EA7E35">
              <w:rPr>
                <w:color w:val="000000"/>
                <w:sz w:val="18"/>
                <w:szCs w:val="18"/>
                <w:lang w:eastAsia="en-CA"/>
              </w:rPr>
              <w:t>3.1</w:t>
            </w:r>
          </w:p>
        </w:tc>
        <w:tc>
          <w:tcPr>
            <w:tcW w:w="1654" w:type="pct"/>
            <w:gridSpan w:val="2"/>
            <w:tcMar>
              <w:left w:w="57" w:type="dxa"/>
            </w:tcMar>
            <w:hideMark/>
          </w:tcPr>
          <w:p w14:paraId="2A8BD6CA" w14:textId="77777777" w:rsidR="00275B32" w:rsidRPr="00EA7E35" w:rsidRDefault="00275B32" w:rsidP="004A23E2">
            <w:pPr>
              <w:jc w:val="left"/>
              <w:rPr>
                <w:color w:val="000000"/>
                <w:sz w:val="18"/>
                <w:szCs w:val="18"/>
                <w:lang w:eastAsia="en-CA"/>
              </w:rPr>
            </w:pPr>
            <w:r w:rsidRPr="00EA7E35">
              <w:rPr>
                <w:color w:val="000000"/>
                <w:sz w:val="18"/>
                <w:szCs w:val="18"/>
                <w:lang w:eastAsia="en-CA"/>
              </w:rPr>
              <w:t>Total agreed funding (US $)</w:t>
            </w:r>
          </w:p>
        </w:tc>
        <w:tc>
          <w:tcPr>
            <w:tcW w:w="449" w:type="pct"/>
            <w:tcMar>
              <w:right w:w="57" w:type="dxa"/>
            </w:tcMar>
          </w:tcPr>
          <w:p w14:paraId="51BBC6E4"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lang w:eastAsia="en-CA"/>
              </w:rPr>
              <w:t>177,500</w:t>
            </w:r>
          </w:p>
        </w:tc>
        <w:tc>
          <w:tcPr>
            <w:tcW w:w="450" w:type="pct"/>
            <w:tcMar>
              <w:right w:w="57" w:type="dxa"/>
            </w:tcMar>
          </w:tcPr>
          <w:p w14:paraId="2BCA0BEB" w14:textId="77777777" w:rsidR="00275B32" w:rsidRPr="00EA7E35" w:rsidRDefault="00275B32" w:rsidP="004A23E2">
            <w:pPr>
              <w:jc w:val="right"/>
              <w:rPr>
                <w:sz w:val="18"/>
                <w:szCs w:val="18"/>
              </w:rPr>
            </w:pPr>
            <w:r w:rsidRPr="00EA7E35">
              <w:rPr>
                <w:sz w:val="18"/>
                <w:szCs w:val="18"/>
              </w:rPr>
              <w:t>0</w:t>
            </w:r>
          </w:p>
        </w:tc>
        <w:tc>
          <w:tcPr>
            <w:tcW w:w="450" w:type="pct"/>
            <w:tcMar>
              <w:right w:w="57" w:type="dxa"/>
            </w:tcMar>
          </w:tcPr>
          <w:p w14:paraId="01381037"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5ED2B94A" w14:textId="77777777" w:rsidR="00275B32" w:rsidRPr="00EA7E35" w:rsidRDefault="00275B32" w:rsidP="004A23E2">
            <w:pPr>
              <w:jc w:val="right"/>
              <w:rPr>
                <w:sz w:val="18"/>
                <w:szCs w:val="18"/>
              </w:rPr>
            </w:pPr>
            <w:r w:rsidRPr="00EA7E35">
              <w:rPr>
                <w:rFonts w:asciiTheme="majorBidi" w:hAnsiTheme="majorBidi" w:cstheme="majorBidi"/>
                <w:sz w:val="18"/>
                <w:szCs w:val="18"/>
                <w:lang w:eastAsia="en-CA"/>
              </w:rPr>
              <w:t>182,500</w:t>
            </w:r>
          </w:p>
        </w:tc>
        <w:tc>
          <w:tcPr>
            <w:tcW w:w="450" w:type="pct"/>
            <w:tcMar>
              <w:right w:w="57" w:type="dxa"/>
            </w:tcMar>
          </w:tcPr>
          <w:p w14:paraId="551B2546"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0D71C81F" w14:textId="77777777" w:rsidR="00275B32" w:rsidRPr="00EA7E35" w:rsidRDefault="00275B32" w:rsidP="004A23E2">
            <w:pPr>
              <w:jc w:val="right"/>
              <w:rPr>
                <w:color w:val="000000"/>
                <w:sz w:val="18"/>
                <w:szCs w:val="18"/>
                <w:lang w:eastAsia="en-CA"/>
              </w:rPr>
            </w:pPr>
            <w:r w:rsidRPr="00EA7E35">
              <w:rPr>
                <w:sz w:val="18"/>
                <w:szCs w:val="18"/>
              </w:rPr>
              <w:t>0</w:t>
            </w:r>
          </w:p>
        </w:tc>
        <w:tc>
          <w:tcPr>
            <w:tcW w:w="424" w:type="pct"/>
            <w:tcMar>
              <w:right w:w="57" w:type="dxa"/>
            </w:tcMar>
          </w:tcPr>
          <w:p w14:paraId="611710FF"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rPr>
              <w:t>360,000</w:t>
            </w:r>
          </w:p>
        </w:tc>
      </w:tr>
      <w:tr w:rsidR="00275B32" w:rsidRPr="00EA7E35" w14:paraId="17ACBD5B" w14:textId="77777777" w:rsidTr="004A23E2">
        <w:trPr>
          <w:trHeight w:val="62"/>
          <w:jc w:val="center"/>
        </w:trPr>
        <w:tc>
          <w:tcPr>
            <w:tcW w:w="224" w:type="pct"/>
            <w:hideMark/>
          </w:tcPr>
          <w:p w14:paraId="44226C8B" w14:textId="77777777" w:rsidR="00275B32" w:rsidRPr="00EA7E35" w:rsidRDefault="00275B32" w:rsidP="004A23E2">
            <w:pPr>
              <w:jc w:val="left"/>
              <w:rPr>
                <w:color w:val="000000"/>
                <w:sz w:val="18"/>
                <w:szCs w:val="18"/>
                <w:lang w:eastAsia="en-CA"/>
              </w:rPr>
            </w:pPr>
            <w:r w:rsidRPr="00EA7E35">
              <w:rPr>
                <w:color w:val="000000"/>
                <w:sz w:val="18"/>
                <w:szCs w:val="18"/>
                <w:lang w:eastAsia="en-CA"/>
              </w:rPr>
              <w:t>3.2</w:t>
            </w:r>
          </w:p>
        </w:tc>
        <w:tc>
          <w:tcPr>
            <w:tcW w:w="1654" w:type="pct"/>
            <w:gridSpan w:val="2"/>
            <w:tcMar>
              <w:left w:w="57" w:type="dxa"/>
            </w:tcMar>
            <w:hideMark/>
          </w:tcPr>
          <w:p w14:paraId="77AAE34A" w14:textId="77777777" w:rsidR="00275B32" w:rsidRPr="00EA7E35" w:rsidRDefault="00275B32" w:rsidP="004A23E2">
            <w:pPr>
              <w:jc w:val="left"/>
              <w:rPr>
                <w:color w:val="000000"/>
                <w:sz w:val="18"/>
                <w:szCs w:val="18"/>
                <w:lang w:eastAsia="en-CA"/>
              </w:rPr>
            </w:pPr>
            <w:r w:rsidRPr="00EA7E35">
              <w:rPr>
                <w:color w:val="000000"/>
                <w:sz w:val="18"/>
                <w:szCs w:val="18"/>
                <w:lang w:eastAsia="en-CA"/>
              </w:rPr>
              <w:t>Total support costs (US $)</w:t>
            </w:r>
          </w:p>
        </w:tc>
        <w:tc>
          <w:tcPr>
            <w:tcW w:w="449" w:type="pct"/>
            <w:tcMar>
              <w:right w:w="57" w:type="dxa"/>
            </w:tcMar>
          </w:tcPr>
          <w:p w14:paraId="71DE8311"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lang w:eastAsia="en-CA"/>
              </w:rPr>
              <w:t>23,075</w:t>
            </w:r>
          </w:p>
        </w:tc>
        <w:tc>
          <w:tcPr>
            <w:tcW w:w="450" w:type="pct"/>
            <w:tcMar>
              <w:right w:w="57" w:type="dxa"/>
            </w:tcMar>
          </w:tcPr>
          <w:p w14:paraId="005726AE" w14:textId="77777777" w:rsidR="00275B32" w:rsidRPr="00EA7E35" w:rsidRDefault="00275B32" w:rsidP="004A23E2">
            <w:pPr>
              <w:jc w:val="right"/>
              <w:rPr>
                <w:sz w:val="18"/>
                <w:szCs w:val="18"/>
              </w:rPr>
            </w:pPr>
            <w:r w:rsidRPr="00EA7E35">
              <w:rPr>
                <w:sz w:val="18"/>
                <w:szCs w:val="18"/>
              </w:rPr>
              <w:t>0</w:t>
            </w:r>
          </w:p>
        </w:tc>
        <w:tc>
          <w:tcPr>
            <w:tcW w:w="450" w:type="pct"/>
            <w:tcMar>
              <w:right w:w="57" w:type="dxa"/>
            </w:tcMar>
          </w:tcPr>
          <w:p w14:paraId="2A738C4C"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2DDA0419" w14:textId="77777777" w:rsidR="00275B32" w:rsidRPr="00EA7E35" w:rsidRDefault="00275B32" w:rsidP="004A23E2">
            <w:pPr>
              <w:jc w:val="right"/>
              <w:rPr>
                <w:sz w:val="18"/>
                <w:szCs w:val="18"/>
              </w:rPr>
            </w:pPr>
            <w:r w:rsidRPr="00EA7E35">
              <w:rPr>
                <w:rFonts w:asciiTheme="majorBidi" w:hAnsiTheme="majorBidi" w:cstheme="majorBidi"/>
                <w:sz w:val="18"/>
                <w:szCs w:val="18"/>
                <w:lang w:eastAsia="en-CA"/>
              </w:rPr>
              <w:t>23,725</w:t>
            </w:r>
          </w:p>
        </w:tc>
        <w:tc>
          <w:tcPr>
            <w:tcW w:w="450" w:type="pct"/>
            <w:tcMar>
              <w:right w:w="57" w:type="dxa"/>
            </w:tcMar>
          </w:tcPr>
          <w:p w14:paraId="1FDBF5B2"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546D737F" w14:textId="77777777" w:rsidR="00275B32" w:rsidRPr="00EA7E35" w:rsidRDefault="00275B32" w:rsidP="004A23E2">
            <w:pPr>
              <w:jc w:val="right"/>
              <w:rPr>
                <w:color w:val="000000"/>
                <w:sz w:val="18"/>
                <w:szCs w:val="18"/>
                <w:lang w:eastAsia="en-CA"/>
              </w:rPr>
            </w:pPr>
            <w:r w:rsidRPr="00EA7E35">
              <w:rPr>
                <w:sz w:val="18"/>
                <w:szCs w:val="18"/>
              </w:rPr>
              <w:t>0</w:t>
            </w:r>
          </w:p>
        </w:tc>
        <w:tc>
          <w:tcPr>
            <w:tcW w:w="424" w:type="pct"/>
            <w:tcMar>
              <w:right w:w="57" w:type="dxa"/>
            </w:tcMar>
          </w:tcPr>
          <w:p w14:paraId="05F4B412" w14:textId="77777777" w:rsidR="00275B32" w:rsidRPr="00EA7E35" w:rsidRDefault="00275B32" w:rsidP="004A23E2">
            <w:pPr>
              <w:jc w:val="right"/>
              <w:rPr>
                <w:color w:val="000000"/>
                <w:sz w:val="18"/>
                <w:szCs w:val="18"/>
                <w:lang w:eastAsia="en-CA"/>
              </w:rPr>
            </w:pPr>
            <w:r w:rsidRPr="00EA7E35">
              <w:rPr>
                <w:rFonts w:asciiTheme="majorBidi" w:hAnsiTheme="majorBidi" w:cstheme="majorBidi"/>
                <w:sz w:val="18"/>
                <w:szCs w:val="18"/>
              </w:rPr>
              <w:t>46,800</w:t>
            </w:r>
          </w:p>
        </w:tc>
      </w:tr>
      <w:tr w:rsidR="00275B32" w:rsidRPr="00EA7E35" w14:paraId="7ED2F097" w14:textId="77777777" w:rsidTr="004A23E2">
        <w:trPr>
          <w:trHeight w:val="53"/>
          <w:jc w:val="center"/>
        </w:trPr>
        <w:tc>
          <w:tcPr>
            <w:tcW w:w="224" w:type="pct"/>
            <w:hideMark/>
          </w:tcPr>
          <w:p w14:paraId="58E902FB" w14:textId="77777777" w:rsidR="00275B32" w:rsidRPr="00EA7E35" w:rsidRDefault="00275B32" w:rsidP="004A23E2">
            <w:pPr>
              <w:jc w:val="left"/>
              <w:rPr>
                <w:color w:val="000000"/>
                <w:sz w:val="18"/>
                <w:szCs w:val="18"/>
                <w:lang w:eastAsia="en-CA"/>
              </w:rPr>
            </w:pPr>
            <w:r w:rsidRPr="00EA7E35">
              <w:rPr>
                <w:color w:val="000000"/>
                <w:sz w:val="18"/>
                <w:szCs w:val="18"/>
                <w:lang w:eastAsia="en-CA"/>
              </w:rPr>
              <w:t>3.3</w:t>
            </w:r>
          </w:p>
        </w:tc>
        <w:tc>
          <w:tcPr>
            <w:tcW w:w="1654" w:type="pct"/>
            <w:gridSpan w:val="2"/>
            <w:tcMar>
              <w:left w:w="57" w:type="dxa"/>
            </w:tcMar>
            <w:hideMark/>
          </w:tcPr>
          <w:p w14:paraId="7E24367D" w14:textId="77777777" w:rsidR="00275B32" w:rsidRPr="00EA7E35" w:rsidRDefault="00275B32" w:rsidP="004A23E2">
            <w:pPr>
              <w:jc w:val="left"/>
              <w:rPr>
                <w:color w:val="000000"/>
                <w:sz w:val="18"/>
                <w:szCs w:val="18"/>
                <w:lang w:eastAsia="en-CA"/>
              </w:rPr>
            </w:pPr>
            <w:r w:rsidRPr="00EA7E35">
              <w:rPr>
                <w:color w:val="000000"/>
                <w:sz w:val="18"/>
                <w:szCs w:val="18"/>
                <w:lang w:eastAsia="en-CA"/>
              </w:rPr>
              <w:t>Total agreed costs (US $)</w:t>
            </w:r>
          </w:p>
        </w:tc>
        <w:tc>
          <w:tcPr>
            <w:tcW w:w="449" w:type="pct"/>
            <w:tcMar>
              <w:right w:w="57" w:type="dxa"/>
            </w:tcMar>
          </w:tcPr>
          <w:p w14:paraId="4E4B5B69"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lang w:eastAsia="en-CA"/>
              </w:rPr>
              <w:t>200,575</w:t>
            </w:r>
          </w:p>
        </w:tc>
        <w:tc>
          <w:tcPr>
            <w:tcW w:w="450" w:type="pct"/>
            <w:tcMar>
              <w:right w:w="57" w:type="dxa"/>
            </w:tcMar>
          </w:tcPr>
          <w:p w14:paraId="3BFEAAAE" w14:textId="77777777" w:rsidR="00275B32" w:rsidRPr="00EA7E35" w:rsidRDefault="00275B32" w:rsidP="004A23E2">
            <w:pPr>
              <w:jc w:val="right"/>
              <w:rPr>
                <w:sz w:val="18"/>
                <w:szCs w:val="18"/>
              </w:rPr>
            </w:pPr>
            <w:r w:rsidRPr="00EA7E35">
              <w:rPr>
                <w:sz w:val="18"/>
                <w:szCs w:val="18"/>
              </w:rPr>
              <w:t>0</w:t>
            </w:r>
          </w:p>
        </w:tc>
        <w:tc>
          <w:tcPr>
            <w:tcW w:w="450" w:type="pct"/>
            <w:tcMar>
              <w:right w:w="57" w:type="dxa"/>
            </w:tcMar>
          </w:tcPr>
          <w:p w14:paraId="33E69F64"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317D926D" w14:textId="77777777" w:rsidR="00275B32" w:rsidRPr="00EA7E35" w:rsidRDefault="00275B32" w:rsidP="004A23E2">
            <w:pPr>
              <w:jc w:val="right"/>
              <w:rPr>
                <w:sz w:val="18"/>
                <w:szCs w:val="18"/>
              </w:rPr>
            </w:pPr>
            <w:r w:rsidRPr="00EA7E35">
              <w:rPr>
                <w:rFonts w:asciiTheme="majorBidi" w:hAnsiTheme="majorBidi" w:cstheme="majorBidi"/>
                <w:sz w:val="18"/>
                <w:szCs w:val="18"/>
                <w:lang w:eastAsia="en-CA"/>
              </w:rPr>
              <w:t>206,225</w:t>
            </w:r>
          </w:p>
        </w:tc>
        <w:tc>
          <w:tcPr>
            <w:tcW w:w="450" w:type="pct"/>
            <w:tcMar>
              <w:right w:w="57" w:type="dxa"/>
            </w:tcMar>
          </w:tcPr>
          <w:p w14:paraId="396723EF"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44DA547A" w14:textId="77777777" w:rsidR="00275B32" w:rsidRPr="00EA7E35" w:rsidRDefault="00275B32" w:rsidP="004A23E2">
            <w:pPr>
              <w:jc w:val="right"/>
              <w:rPr>
                <w:color w:val="000000"/>
                <w:sz w:val="18"/>
                <w:szCs w:val="18"/>
                <w:lang w:eastAsia="en-CA"/>
              </w:rPr>
            </w:pPr>
            <w:r w:rsidRPr="00EA7E35">
              <w:rPr>
                <w:sz w:val="18"/>
                <w:szCs w:val="18"/>
              </w:rPr>
              <w:t>0</w:t>
            </w:r>
          </w:p>
        </w:tc>
        <w:tc>
          <w:tcPr>
            <w:tcW w:w="424" w:type="pct"/>
            <w:tcMar>
              <w:right w:w="57" w:type="dxa"/>
            </w:tcMar>
          </w:tcPr>
          <w:p w14:paraId="06E79F32"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lang w:eastAsia="en-CA"/>
              </w:rPr>
              <w:t>406,800</w:t>
            </w:r>
          </w:p>
        </w:tc>
      </w:tr>
    </w:tbl>
    <w:p w14:paraId="7D64D03B" w14:textId="77777777" w:rsidR="00275B32" w:rsidRPr="00EA7E35" w:rsidRDefault="00275B32" w:rsidP="00275B32">
      <w:pPr>
        <w:keepNext/>
        <w:spacing w:before="360" w:after="240"/>
        <w:rPr>
          <w:b/>
        </w:rPr>
      </w:pPr>
      <w:r w:rsidRPr="00EA7E35">
        <w:rPr>
          <w:b/>
        </w:rPr>
        <w:t>APPENDIX 3-A: FUNDING APPROVAL SCHEDULE</w:t>
      </w:r>
    </w:p>
    <w:p w14:paraId="1F955F8C" w14:textId="77777777" w:rsidR="00275B32" w:rsidRPr="00EA7E35" w:rsidRDefault="00275B32">
      <w:pPr>
        <w:pStyle w:val="Heading1"/>
        <w:numPr>
          <w:ilvl w:val="0"/>
          <w:numId w:val="19"/>
        </w:numPr>
        <w:tabs>
          <w:tab w:val="clear" w:pos="0"/>
          <w:tab w:val="num" w:pos="360"/>
        </w:tabs>
      </w:pPr>
      <w:r>
        <w:t>Funding for the future tranches will be considered for approval at the second meeting of the year specified in Appendix 2-A.</w:t>
      </w:r>
    </w:p>
    <w:p w14:paraId="407F37EE" w14:textId="77777777" w:rsidR="00275B32" w:rsidRPr="00EA7E35" w:rsidRDefault="00275B32" w:rsidP="00275B32">
      <w:pPr>
        <w:keepNext/>
        <w:spacing w:before="360" w:after="240"/>
        <w:rPr>
          <w:b/>
        </w:rPr>
      </w:pPr>
      <w:bookmarkStart w:id="14" w:name="_Hlk130669478"/>
      <w:r w:rsidRPr="00EA7E35">
        <w:rPr>
          <w:b/>
        </w:rPr>
        <w:t>APPENDIX 4-A: FORMAT OF THE TRANCHE IMPLEMENTATION REPORTS AND PLANS</w:t>
      </w:r>
    </w:p>
    <w:bookmarkEnd w:id="14"/>
    <w:p w14:paraId="6B917688" w14:textId="77777777" w:rsidR="00275B32" w:rsidRPr="00EA7E35" w:rsidRDefault="00275B32">
      <w:pPr>
        <w:pStyle w:val="Heading1"/>
        <w:numPr>
          <w:ilvl w:val="0"/>
          <w:numId w:val="14"/>
        </w:numPr>
        <w:tabs>
          <w:tab w:val="clear" w:pos="0"/>
          <w:tab w:val="num" w:pos="360"/>
        </w:tabs>
      </w:pPr>
      <w:r w:rsidRPr="00EA7E35">
        <w:t>The submission of the Tranche Implementation Report and Plans for each tranche request will consist of four parts:</w:t>
      </w:r>
    </w:p>
    <w:p w14:paraId="467D2DC7" w14:textId="77777777" w:rsidR="00275B32" w:rsidRPr="00EA7E35" w:rsidRDefault="00275B32" w:rsidP="00275B32">
      <w:pPr>
        <w:pStyle w:val="Heading2"/>
      </w:pPr>
      <w:r w:rsidRPr="00EA7E35">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t>-</w:t>
      </w:r>
      <w:r w:rsidRPr="00EA7E35">
        <w:t xml:space="preserve">down pursuant to decision 91/65. The report should include the </w:t>
      </w:r>
      <w:r w:rsidRPr="00EA7E35">
        <w:lastRenderedPageBreak/>
        <w:t>amount of Annex F substances consumption reduced as a direct result of the implementation of activities, by substance, the alternative technology used and the related phase</w:t>
      </w:r>
      <w:r>
        <w:t>-</w:t>
      </w:r>
      <w:r w:rsidRPr="00EA7E35">
        <w:t>in of alternatives, to allow the Secretariat to inform the Executive Committee on the resulting change in climate</w:t>
      </w:r>
      <w:r>
        <w:t>-</w:t>
      </w:r>
      <w:r w:rsidRPr="00EA7E35">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B51F433" w14:textId="77777777" w:rsidR="00275B32" w:rsidRPr="00EA7E35" w:rsidRDefault="00275B32" w:rsidP="00275B32">
      <w:pPr>
        <w:pStyle w:val="Heading2"/>
        <w:tabs>
          <w:tab w:val="clear" w:pos="0"/>
          <w:tab w:val="num" w:pos="-720"/>
        </w:tabs>
      </w:pPr>
      <w:r w:rsidRPr="00EA7E35">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2121841" w14:textId="77777777" w:rsidR="00275B32" w:rsidRPr="00EA7E35" w:rsidRDefault="00275B32" w:rsidP="00275B32">
      <w:pPr>
        <w:pStyle w:val="Heading2"/>
        <w:tabs>
          <w:tab w:val="clear" w:pos="0"/>
          <w:tab w:val="num" w:pos="-720"/>
        </w:tabs>
      </w:pPr>
      <w:r w:rsidRPr="00EA7E35">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EA7E35">
        <w:t>the overall Plan</w:t>
      </w:r>
      <w:proofErr w:type="gramEnd"/>
      <w:r w:rsidRPr="00EA7E35">
        <w:t xml:space="preserve"> and progress achieved, as well as any possible changes to </w:t>
      </w:r>
      <w:proofErr w:type="gramStart"/>
      <w:r w:rsidRPr="00EA7E35">
        <w:t>the overall Plan</w:t>
      </w:r>
      <w:proofErr w:type="gramEnd"/>
      <w:r w:rsidRPr="00EA7E35">
        <w:t xml:space="preserve"> that are foreseen. The description should also specify and explain in detail such changes to </w:t>
      </w:r>
      <w:proofErr w:type="gramStart"/>
      <w:r w:rsidRPr="00EA7E35">
        <w:t>the overall Plan</w:t>
      </w:r>
      <w:proofErr w:type="gramEnd"/>
      <w:r w:rsidRPr="00EA7E35">
        <w:t>. This description of future activities can be submitted as a part of the same document as the narrative report under subparagraph 1(a) above; and</w:t>
      </w:r>
    </w:p>
    <w:p w14:paraId="2B393348" w14:textId="77777777" w:rsidR="00275B32" w:rsidRPr="00EA7E35" w:rsidRDefault="00275B32" w:rsidP="00275B32">
      <w:pPr>
        <w:pStyle w:val="Heading2"/>
        <w:tabs>
          <w:tab w:val="clear" w:pos="0"/>
          <w:tab w:val="num" w:pos="-720"/>
        </w:tabs>
      </w:pPr>
      <w:r w:rsidRPr="00EA7E35">
        <w:t>An Executive Summary of about five paragraphs, summarizing the information contained in subparagraphs 1(a) to 1(c) above.</w:t>
      </w:r>
    </w:p>
    <w:p w14:paraId="4C711770" w14:textId="77777777" w:rsidR="00275B32" w:rsidRPr="00EA7E35" w:rsidRDefault="00275B32" w:rsidP="00275B32">
      <w:pPr>
        <w:keepNext/>
        <w:spacing w:before="360" w:after="240" w:line="360" w:lineRule="auto"/>
        <w:rPr>
          <w:b/>
          <w:bCs/>
        </w:rPr>
      </w:pPr>
      <w:r w:rsidRPr="00EA7E35">
        <w:rPr>
          <w:b/>
          <w:bCs/>
        </w:rPr>
        <w:t>APPENDIX 5-A: MONITORING INSTITUTIONS AND ROLES</w:t>
      </w:r>
    </w:p>
    <w:p w14:paraId="299D0C10" w14:textId="77777777" w:rsidR="00275B32" w:rsidRPr="00C42AE8" w:rsidRDefault="00275B32">
      <w:pPr>
        <w:pStyle w:val="Heading1"/>
        <w:numPr>
          <w:ilvl w:val="0"/>
          <w:numId w:val="15"/>
        </w:numPr>
        <w:tabs>
          <w:tab w:val="clear" w:pos="0"/>
          <w:tab w:val="num" w:pos="360"/>
        </w:tabs>
        <w:rPr>
          <w:rStyle w:val="cf01"/>
          <w:rFonts w:ascii="Times New Roman" w:hAnsi="Times New Roman" w:cs="Times New Roman"/>
          <w:sz w:val="22"/>
          <w:szCs w:val="22"/>
        </w:rPr>
      </w:pPr>
      <w:r w:rsidRPr="00C42AE8">
        <w:rPr>
          <w:rStyle w:val="cf01"/>
          <w:rFonts w:ascii="Times New Roman" w:hAnsi="Times New Roman" w:cs="Times New Roman"/>
          <w:sz w:val="22"/>
          <w:szCs w:val="22"/>
        </w:rPr>
        <w:t>The national ozone unit, under the Ministry of</w:t>
      </w:r>
      <w:r w:rsidRPr="00EA7E35">
        <w:t xml:space="preserve"> </w:t>
      </w:r>
      <w:r>
        <w:t xml:space="preserve">Living </w:t>
      </w:r>
      <w:r w:rsidRPr="00BF2CB9">
        <w:t>Environment and Sustainable Development</w:t>
      </w:r>
      <w:r>
        <w:t>,</w:t>
      </w:r>
      <w:r w:rsidRPr="00C42AE8">
        <w:rPr>
          <w:rStyle w:val="cf01"/>
          <w:rFonts w:ascii="Times New Roman" w:hAnsi="Times New Roman" w:cs="Times New Roman"/>
          <w:sz w:val="22"/>
          <w:szCs w:val="22"/>
        </w:rPr>
        <w:t xml:space="preserve"> is responsible for monitoring the progress of implementation of activities in the Plan.</w:t>
      </w:r>
    </w:p>
    <w:p w14:paraId="08E49CA1" w14:textId="77777777" w:rsidR="00275B32" w:rsidRPr="00EA7E35" w:rsidRDefault="00275B32" w:rsidP="00275B32">
      <w:pPr>
        <w:pStyle w:val="Heading1"/>
      </w:pPr>
      <w:r>
        <w:rPr>
          <w:rStyle w:val="cf01"/>
          <w:rFonts w:ascii="Times New Roman" w:hAnsi="Times New Roman" w:cs="Times New Roman"/>
          <w:sz w:val="22"/>
          <w:szCs w:val="22"/>
        </w:rPr>
        <w:t>M</w:t>
      </w:r>
      <w:r w:rsidRPr="00EA7E35">
        <w:rPr>
          <w:rStyle w:val="cf01"/>
          <w:rFonts w:ascii="Times New Roman" w:hAnsi="Times New Roman" w:cs="Times New Roman"/>
          <w:sz w:val="22"/>
          <w:szCs w:val="22"/>
        </w:rPr>
        <w:t>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w:t>
      </w:r>
      <w:r>
        <w:rPr>
          <w:rStyle w:val="cf01"/>
          <w:rFonts w:ascii="Times New Roman" w:hAnsi="Times New Roman" w:cs="Times New Roman"/>
          <w:sz w:val="22"/>
          <w:szCs w:val="22"/>
        </w:rPr>
        <w:t>a</w:t>
      </w:r>
      <w:r w:rsidRPr="00EA7E35">
        <w:rPr>
          <w:rStyle w:val="cf01"/>
          <w:rFonts w:ascii="Times New Roman" w:hAnsi="Times New Roman" w:cs="Times New Roman"/>
          <w:sz w:val="22"/>
          <w:szCs w:val="22"/>
        </w:rPr>
        <w:t>d IA.</w:t>
      </w:r>
    </w:p>
    <w:p w14:paraId="455985A9" w14:textId="77777777" w:rsidR="00275B32" w:rsidRPr="00EA7E35" w:rsidRDefault="00275B32" w:rsidP="00275B32">
      <w:pPr>
        <w:pStyle w:val="Heading1"/>
      </w:pPr>
      <w:r w:rsidRPr="00EA7E35">
        <w:rPr>
          <w:rStyle w:val="cf01"/>
          <w:rFonts w:ascii="Times New Roman" w:hAnsi="Times New Roman" w:cs="Times New Roman"/>
          <w:sz w:val="22"/>
          <w:szCs w:val="22"/>
        </w:rPr>
        <w:t xml:space="preserve">The Ministry of </w:t>
      </w:r>
      <w:r>
        <w:rPr>
          <w:rStyle w:val="cf01"/>
          <w:rFonts w:ascii="Times New Roman" w:hAnsi="Times New Roman" w:cs="Times New Roman"/>
          <w:sz w:val="22"/>
          <w:szCs w:val="22"/>
        </w:rPr>
        <w:t xml:space="preserve">Living </w:t>
      </w:r>
      <w:r w:rsidRPr="00BF2CB9">
        <w:t>Environment and Sustainable Development</w:t>
      </w:r>
      <w:r w:rsidRPr="00EA7E35">
        <w:t xml:space="preserve"> </w:t>
      </w:r>
      <w:r w:rsidRPr="00EA7E35">
        <w:rPr>
          <w:rStyle w:val="cf01"/>
          <w:rFonts w:ascii="Times New Roman" w:hAnsi="Times New Roman" w:cs="Times New Roman"/>
          <w:sz w:val="22"/>
          <w:szCs w:val="22"/>
        </w:rPr>
        <w:t xml:space="preserve">will be responsible for the sustainability of consumption reduction targets achieved through the </w:t>
      </w:r>
      <w:r>
        <w:rPr>
          <w:rStyle w:val="cf01"/>
          <w:rFonts w:ascii="Times New Roman" w:hAnsi="Times New Roman" w:cs="Times New Roman"/>
          <w:sz w:val="22"/>
          <w:szCs w:val="22"/>
        </w:rPr>
        <w:t>A</w:t>
      </w:r>
      <w:r w:rsidRPr="00EA7E35">
        <w:rPr>
          <w:rStyle w:val="cf01"/>
          <w:rFonts w:ascii="Times New Roman" w:hAnsi="Times New Roman" w:cs="Times New Roman"/>
          <w:sz w:val="22"/>
          <w:szCs w:val="22"/>
        </w:rPr>
        <w:t>greement.</w:t>
      </w:r>
    </w:p>
    <w:p w14:paraId="16696E94" w14:textId="77777777" w:rsidR="00275B32" w:rsidRPr="00933366" w:rsidRDefault="00275B32" w:rsidP="00275B32">
      <w:pPr>
        <w:keepNext/>
        <w:spacing w:before="360" w:after="240"/>
        <w:rPr>
          <w:b/>
        </w:rPr>
      </w:pPr>
      <w:r w:rsidRPr="00933366">
        <w:rPr>
          <w:b/>
        </w:rPr>
        <w:t>APPENDIX 6-A: ROLE OF THE LEAD IMPLEMENTING AGENCY</w:t>
      </w:r>
    </w:p>
    <w:p w14:paraId="65C3D07F" w14:textId="77777777" w:rsidR="00275B32" w:rsidRPr="00933366" w:rsidRDefault="00275B32">
      <w:pPr>
        <w:pStyle w:val="Heading1"/>
        <w:numPr>
          <w:ilvl w:val="0"/>
          <w:numId w:val="16"/>
        </w:numPr>
        <w:tabs>
          <w:tab w:val="clear" w:pos="0"/>
          <w:tab w:val="num" w:pos="360"/>
        </w:tabs>
      </w:pPr>
      <w:r w:rsidRPr="00933366">
        <w:t>The Lead IA will be responsible for a range of activities, including at least the following:</w:t>
      </w:r>
    </w:p>
    <w:p w14:paraId="242282D6" w14:textId="77777777" w:rsidR="00275B32" w:rsidRPr="00EA7E35" w:rsidRDefault="00275B32" w:rsidP="00275B32">
      <w:pPr>
        <w:pStyle w:val="Heading2"/>
      </w:pPr>
      <w:r w:rsidRPr="00EA7E35">
        <w:t>Ensuring performance and financial verification in accordance with this Agreement and with its specific internal procedures and requirements as set out in the Country’s Plan;</w:t>
      </w:r>
    </w:p>
    <w:p w14:paraId="5B021864" w14:textId="77777777" w:rsidR="00275B32" w:rsidRPr="00EA7E35" w:rsidRDefault="00275B32" w:rsidP="00275B32">
      <w:pPr>
        <w:pStyle w:val="Heading2"/>
      </w:pPr>
      <w:r w:rsidRPr="00EA7E35">
        <w:lastRenderedPageBreak/>
        <w:t>Assisting the Country in the preparation of the Tranche Implementation Reports and Plans as per Appendix 4</w:t>
      </w:r>
      <w:r w:rsidRPr="00EA7E35">
        <w:noBreakHyphen/>
        <w:t>A;</w:t>
      </w:r>
    </w:p>
    <w:p w14:paraId="7A6EAD8F" w14:textId="77777777" w:rsidR="00275B32" w:rsidRPr="00EA7E35" w:rsidRDefault="00275B32" w:rsidP="00275B32">
      <w:pPr>
        <w:pStyle w:val="Heading2"/>
        <w:tabs>
          <w:tab w:val="clear" w:pos="0"/>
          <w:tab w:val="num" w:pos="-720"/>
        </w:tabs>
      </w:pPr>
      <w:r w:rsidRPr="00EA7E35">
        <w:t>Providing independent verification to the Executive Committee that the Targets have been met and associated tranche activities have been completed as indicated in the Tranche Implementation Plan, consistent with Appendix 4-A;</w:t>
      </w:r>
    </w:p>
    <w:p w14:paraId="0305431C" w14:textId="77777777" w:rsidR="00275B32" w:rsidRPr="00EA7E35" w:rsidRDefault="00275B32" w:rsidP="00275B32">
      <w:pPr>
        <w:pStyle w:val="Heading2"/>
        <w:tabs>
          <w:tab w:val="clear" w:pos="0"/>
          <w:tab w:val="num" w:pos="-720"/>
        </w:tabs>
      </w:pPr>
      <w:r w:rsidRPr="00EA7E35">
        <w:t xml:space="preserve">Ensuring that the experiences and progress are reflected in the updates to </w:t>
      </w:r>
      <w:proofErr w:type="gramStart"/>
      <w:r w:rsidRPr="00EA7E35">
        <w:t>the overall Plan</w:t>
      </w:r>
      <w:proofErr w:type="gramEnd"/>
      <w:r w:rsidRPr="00EA7E35">
        <w:t xml:space="preserve"> and in the future Tranche Implementation Plans, consistent with subparagraph 1(c) of Appendix 4</w:t>
      </w:r>
      <w:r w:rsidRPr="00EA7E35">
        <w:noBreakHyphen/>
        <w:t>A;</w:t>
      </w:r>
    </w:p>
    <w:p w14:paraId="7BEC3BE5" w14:textId="77777777" w:rsidR="00275B32" w:rsidRPr="00EA7E35" w:rsidRDefault="00275B32" w:rsidP="00275B32">
      <w:pPr>
        <w:pStyle w:val="Heading2"/>
        <w:numPr>
          <w:ilvl w:val="1"/>
          <w:numId w:val="2"/>
        </w:numPr>
      </w:pPr>
      <w:r w:rsidRPr="00EA7E35">
        <w:t xml:space="preserve">Fulfilling the reporting requirements of the Tranche Implementation Reports and Plans and of </w:t>
      </w:r>
      <w:proofErr w:type="gramStart"/>
      <w:r w:rsidRPr="00EA7E35">
        <w:t>the overall Plan</w:t>
      </w:r>
      <w:proofErr w:type="gramEnd"/>
      <w:r w:rsidRPr="00EA7E35">
        <w:t xml:space="preserve"> as specified in Appendix 4-A for submission to the Executive Committee, including the activities implemented by the Cooperating IA;</w:t>
      </w:r>
    </w:p>
    <w:p w14:paraId="30C2BF46" w14:textId="77777777" w:rsidR="00275B32" w:rsidRPr="00EA7E35" w:rsidRDefault="00275B32" w:rsidP="00275B32">
      <w:pPr>
        <w:pStyle w:val="Heading2"/>
        <w:tabs>
          <w:tab w:val="clear" w:pos="0"/>
          <w:tab w:val="num" w:pos="-720"/>
        </w:tabs>
      </w:pPr>
      <w:r w:rsidRPr="00EA7E35">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A30AD62" w14:textId="77777777" w:rsidR="00275B32" w:rsidRPr="00EA7E35" w:rsidRDefault="00275B32" w:rsidP="00275B32">
      <w:pPr>
        <w:pStyle w:val="Heading2"/>
        <w:numPr>
          <w:ilvl w:val="1"/>
          <w:numId w:val="2"/>
        </w:numPr>
      </w:pPr>
      <w:r w:rsidRPr="00EA7E35">
        <w:t>Ensuring that appropriate independent technical experts carry out the technical reviews;</w:t>
      </w:r>
    </w:p>
    <w:p w14:paraId="787850FB" w14:textId="77777777" w:rsidR="00275B32" w:rsidRPr="00EA7E35" w:rsidRDefault="00275B32" w:rsidP="00275B32">
      <w:pPr>
        <w:pStyle w:val="Heading2"/>
        <w:tabs>
          <w:tab w:val="clear" w:pos="0"/>
          <w:tab w:val="num" w:pos="-720"/>
        </w:tabs>
      </w:pPr>
      <w:r w:rsidRPr="00EA7E35">
        <w:t>Carrying out the required supervision missions;</w:t>
      </w:r>
    </w:p>
    <w:p w14:paraId="3AC798DB" w14:textId="77777777" w:rsidR="00275B32" w:rsidRPr="00EA7E35" w:rsidRDefault="00275B32" w:rsidP="00275B32">
      <w:pPr>
        <w:pStyle w:val="Heading2"/>
        <w:numPr>
          <w:ilvl w:val="1"/>
          <w:numId w:val="2"/>
        </w:numPr>
      </w:pPr>
      <w:r w:rsidRPr="00EA7E35">
        <w:t>Ensuring the presence of an operating mechanism to allow for an effective and transparent implementation of the Tranche Implementation Plan and accurate data reporting;</w:t>
      </w:r>
    </w:p>
    <w:p w14:paraId="163FE426" w14:textId="77777777" w:rsidR="00275B32" w:rsidRPr="00EA7E35" w:rsidRDefault="00275B32" w:rsidP="00275B32">
      <w:pPr>
        <w:pStyle w:val="Heading2"/>
        <w:numPr>
          <w:ilvl w:val="1"/>
          <w:numId w:val="2"/>
        </w:numPr>
      </w:pPr>
      <w:r w:rsidRPr="00EA7E35">
        <w:t>Coordinating the activities of the Cooperating IA and ensuring the appropriate sequence of activities;</w:t>
      </w:r>
    </w:p>
    <w:p w14:paraId="2C20506F" w14:textId="77777777" w:rsidR="00275B32" w:rsidRPr="00EA7E35" w:rsidRDefault="00275B32" w:rsidP="00275B32">
      <w:pPr>
        <w:pStyle w:val="Heading2"/>
        <w:numPr>
          <w:ilvl w:val="1"/>
          <w:numId w:val="2"/>
        </w:numPr>
      </w:pPr>
      <w:r w:rsidRPr="00EA7E35">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6EBA88DD" w14:textId="77777777" w:rsidR="00275B32" w:rsidRPr="00EA7E35" w:rsidRDefault="00275B32" w:rsidP="00275B32">
      <w:pPr>
        <w:pStyle w:val="Heading2"/>
        <w:tabs>
          <w:tab w:val="clear" w:pos="0"/>
          <w:tab w:val="num" w:pos="-720"/>
        </w:tabs>
      </w:pPr>
      <w:r w:rsidRPr="00EA7E35">
        <w:t>Ensuring that disbursements made to the Country are based on the use of the indicators;</w:t>
      </w:r>
    </w:p>
    <w:p w14:paraId="05217EA0" w14:textId="77777777" w:rsidR="00275B32" w:rsidRPr="00EA7E35" w:rsidRDefault="00275B32" w:rsidP="00275B32">
      <w:pPr>
        <w:pStyle w:val="Heading2"/>
        <w:numPr>
          <w:ilvl w:val="1"/>
          <w:numId w:val="2"/>
        </w:numPr>
      </w:pPr>
      <w:proofErr w:type="gramStart"/>
      <w:r w:rsidRPr="00EA7E35">
        <w:t>Providing assistance</w:t>
      </w:r>
      <w:proofErr w:type="gramEnd"/>
      <w:r w:rsidRPr="00EA7E35">
        <w:t xml:space="preserve"> with the policy, management and technical support when required;</w:t>
      </w:r>
    </w:p>
    <w:p w14:paraId="710368CF" w14:textId="77777777" w:rsidR="00275B32" w:rsidRPr="00EA7E35" w:rsidRDefault="00275B32" w:rsidP="00275B32">
      <w:pPr>
        <w:pStyle w:val="Heading2"/>
        <w:numPr>
          <w:ilvl w:val="1"/>
          <w:numId w:val="2"/>
        </w:numPr>
      </w:pPr>
      <w:r w:rsidRPr="00EA7E35">
        <w:t>Reaching consensus with the Cooperating IA on any planning, coordination and reporting arrangements required to facilitate the implementation of the Plan; and</w:t>
      </w:r>
    </w:p>
    <w:p w14:paraId="2AD8BF3E" w14:textId="77777777" w:rsidR="00275B32" w:rsidRPr="00EA7E35" w:rsidRDefault="00275B32" w:rsidP="00275B32">
      <w:pPr>
        <w:pStyle w:val="Heading2"/>
        <w:tabs>
          <w:tab w:val="clear" w:pos="0"/>
          <w:tab w:val="num" w:pos="-720"/>
        </w:tabs>
      </w:pPr>
      <w:r w:rsidRPr="00EA7E35">
        <w:t>Timely releasing funds to the Country/participating enterprises for completing the activities related to the project.</w:t>
      </w:r>
    </w:p>
    <w:p w14:paraId="582D72AE" w14:textId="77777777" w:rsidR="00275B32" w:rsidRPr="00EA7E35" w:rsidRDefault="00275B32" w:rsidP="00275B32">
      <w:pPr>
        <w:pStyle w:val="Heading1"/>
      </w:pPr>
      <w:r w:rsidRPr="00EA7E35">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2957026" w14:textId="77777777" w:rsidR="00275B32" w:rsidRPr="00643D99" w:rsidRDefault="00275B32" w:rsidP="00275B32">
      <w:pPr>
        <w:keepNext/>
        <w:spacing w:before="360" w:after="240"/>
        <w:rPr>
          <w:b/>
          <w:bCs/>
        </w:rPr>
      </w:pPr>
      <w:r w:rsidRPr="00643D99">
        <w:rPr>
          <w:b/>
          <w:bCs/>
        </w:rPr>
        <w:lastRenderedPageBreak/>
        <w:t>APPENDIX 6-B: ROLE OF THE COOPERATING IMPLEMENTING AGENCIES</w:t>
      </w:r>
    </w:p>
    <w:p w14:paraId="19FC5413" w14:textId="77777777" w:rsidR="00275B32" w:rsidRPr="00933366" w:rsidRDefault="00275B32">
      <w:pPr>
        <w:pStyle w:val="Heading1"/>
        <w:numPr>
          <w:ilvl w:val="0"/>
          <w:numId w:val="17"/>
        </w:numPr>
        <w:tabs>
          <w:tab w:val="clear" w:pos="0"/>
          <w:tab w:val="num" w:pos="360"/>
        </w:tabs>
        <w:rPr>
          <w:b/>
          <w:bCs/>
        </w:rPr>
      </w:pPr>
      <w:r w:rsidRPr="00EA7E35">
        <w:t>The Cooperating IA will be responsible for a range of activities. These activities are specified in the Plan, including at least the following:</w:t>
      </w:r>
    </w:p>
    <w:p w14:paraId="00321075" w14:textId="77777777" w:rsidR="00275B32" w:rsidRPr="00EA7E35" w:rsidRDefault="00275B32" w:rsidP="00275B32">
      <w:pPr>
        <w:pStyle w:val="Heading2"/>
        <w:numPr>
          <w:ilvl w:val="1"/>
          <w:numId w:val="2"/>
        </w:numPr>
      </w:pPr>
      <w:proofErr w:type="gramStart"/>
      <w:r w:rsidRPr="00EA7E35">
        <w:t>Providing assistance</w:t>
      </w:r>
      <w:proofErr w:type="gramEnd"/>
      <w:r w:rsidRPr="00EA7E35">
        <w:t xml:space="preserve"> for policy development when required;</w:t>
      </w:r>
    </w:p>
    <w:p w14:paraId="1BAE0AC9" w14:textId="77777777" w:rsidR="00275B32" w:rsidRPr="00EA7E35" w:rsidRDefault="00275B32" w:rsidP="00275B32">
      <w:pPr>
        <w:pStyle w:val="Heading2"/>
        <w:numPr>
          <w:ilvl w:val="1"/>
          <w:numId w:val="2"/>
        </w:numPr>
      </w:pPr>
      <w:r w:rsidRPr="00EA7E35">
        <w:t>Assisting the Country in the implementation and assessment of the activities funded by the Cooperating IA, and referring to the Lead IA to ensure a coordinated sequence of activities;</w:t>
      </w:r>
    </w:p>
    <w:p w14:paraId="7EE06FEC" w14:textId="77777777" w:rsidR="00275B32" w:rsidRPr="00EA7E35" w:rsidRDefault="00275B32" w:rsidP="00275B32">
      <w:pPr>
        <w:pStyle w:val="Heading2"/>
        <w:numPr>
          <w:ilvl w:val="1"/>
          <w:numId w:val="2"/>
        </w:numPr>
      </w:pPr>
      <w:r w:rsidRPr="00EA7E35">
        <w:t>Providing reports to the Lead IA on these activities, for inclusion in the consolidated reports as per Appendix 4-A; and</w:t>
      </w:r>
    </w:p>
    <w:p w14:paraId="0332B416" w14:textId="77777777" w:rsidR="00275B32" w:rsidRPr="00EA7E35" w:rsidRDefault="00275B32" w:rsidP="00275B32">
      <w:pPr>
        <w:pStyle w:val="Heading2"/>
        <w:numPr>
          <w:ilvl w:val="1"/>
          <w:numId w:val="2"/>
        </w:numPr>
      </w:pPr>
      <w:r w:rsidRPr="00EA7E35">
        <w:t>Reaching consensus with the Lead IA on any planning, coordination and reporting arrangements required to facilitate the implementation of the Plan.</w:t>
      </w:r>
    </w:p>
    <w:p w14:paraId="4B337381" w14:textId="77777777" w:rsidR="00275B32" w:rsidRPr="00EA7E35" w:rsidRDefault="00275B32" w:rsidP="00275B32">
      <w:pPr>
        <w:keepNext/>
        <w:spacing w:before="360" w:after="240"/>
        <w:rPr>
          <w:b/>
        </w:rPr>
      </w:pPr>
      <w:r w:rsidRPr="00EA7E35">
        <w:rPr>
          <w:b/>
        </w:rPr>
        <w:t>APPENDIX 7-A: REDUCTIONS IN FUNDING FOR FAILURE TO COMPLY WITH THE TARGETS IN THE AGREEMENT</w:t>
      </w:r>
    </w:p>
    <w:p w14:paraId="0FE2E898" w14:textId="77777777" w:rsidR="00275B32" w:rsidRDefault="00275B32">
      <w:pPr>
        <w:pStyle w:val="Heading1"/>
        <w:numPr>
          <w:ilvl w:val="0"/>
          <w:numId w:val="18"/>
        </w:numPr>
        <w:tabs>
          <w:tab w:val="clear" w:pos="0"/>
          <w:tab w:val="num" w:pos="360"/>
        </w:tabs>
      </w:pPr>
      <w:r w:rsidRPr="00EA7E35">
        <w:t>In accordance with paragraph 11 of the Agreement, the amount of funding provided may be reduced by US $</w:t>
      </w:r>
      <w:r w:rsidRPr="002D0884">
        <w:t>7.00 per CO</w:t>
      </w:r>
      <w:r w:rsidRPr="00533536">
        <w:rPr>
          <w:vertAlign w:val="subscript"/>
        </w:rPr>
        <w:t>2</w:t>
      </w:r>
      <w:r w:rsidRPr="002D0884">
        <w:t>-eq tonne</w:t>
      </w:r>
      <w:r w:rsidRPr="00EA7E35">
        <w:t xml:space="preserve"> of consumption beyond the level defined in row 1.2 of Appendix 2</w:t>
      </w:r>
      <w:r>
        <w:t>-</w:t>
      </w:r>
      <w:r w:rsidRPr="00EA7E35">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AF56777" w14:textId="77777777" w:rsidR="002E2B3C" w:rsidRDefault="002E2B3C" w:rsidP="002E2B3C">
      <w:pPr>
        <w:sectPr w:rsidR="002E2B3C" w:rsidSect="00B5765C">
          <w:headerReference w:type="even" r:id="rId22"/>
          <w:headerReference w:type="default" r:id="rId23"/>
          <w:footerReference w:type="even" r:id="rId24"/>
          <w:footerReference w:type="default" r:id="rId25"/>
          <w:pgSz w:w="12240" w:h="15840" w:code="1"/>
          <w:pgMar w:top="720" w:right="1350" w:bottom="864" w:left="1440" w:header="720" w:footer="475" w:gutter="0"/>
          <w:pgNumType w:start="1"/>
          <w:cols w:space="720"/>
          <w:docGrid w:linePitch="299"/>
        </w:sectPr>
      </w:pPr>
    </w:p>
    <w:p w14:paraId="08F3334D" w14:textId="0CAD9E41" w:rsidR="00EB651D" w:rsidRPr="00EB651D" w:rsidRDefault="00EB651D" w:rsidP="00EB651D">
      <w:pPr>
        <w:shd w:val="clear" w:color="auto" w:fill="FFFFFF" w:themeFill="background1"/>
        <w:spacing w:after="240"/>
        <w:jc w:val="center"/>
        <w:rPr>
          <w:rFonts w:eastAsia="Times New Roman"/>
          <w:b/>
          <w:lang w:val="en-GB" w:eastAsia="en-US"/>
        </w:rPr>
      </w:pPr>
      <w:r w:rsidRPr="00EB651D">
        <w:rPr>
          <w:rFonts w:eastAsia="Times New Roman"/>
          <w:b/>
          <w:lang w:val="en-GB" w:eastAsia="en-US"/>
        </w:rPr>
        <w:lastRenderedPageBreak/>
        <w:t xml:space="preserve">Annex </w:t>
      </w:r>
      <w:r w:rsidR="00E3371C">
        <w:rPr>
          <w:rFonts w:eastAsia="Times New Roman"/>
          <w:b/>
          <w:lang w:val="en-GB" w:eastAsia="en-US"/>
        </w:rPr>
        <w:t>IV</w:t>
      </w:r>
    </w:p>
    <w:p w14:paraId="7503D860" w14:textId="77777777" w:rsidR="00EB651D" w:rsidRPr="00EB651D" w:rsidRDefault="00EB651D" w:rsidP="00EB651D">
      <w:pPr>
        <w:shd w:val="clear" w:color="auto" w:fill="FFFFFF" w:themeFill="background1"/>
        <w:spacing w:after="120"/>
        <w:jc w:val="center"/>
        <w:rPr>
          <w:rFonts w:eastAsia="Times New Roman"/>
          <w:b/>
          <w:lang w:val="en-GB" w:eastAsia="en-US"/>
        </w:rPr>
      </w:pPr>
      <w:r w:rsidRPr="00EB651D">
        <w:rPr>
          <w:rFonts w:eastAsia="Times New Roman"/>
          <w:b/>
          <w:lang w:val="en-GB" w:eastAsia="en-US"/>
        </w:rPr>
        <w:t>DRAFT AGREEMENT BETWEEN THE GOVERNMENT OF CAMBODIA</w:t>
      </w:r>
      <w:r w:rsidRPr="00EB651D">
        <w:rPr>
          <w:rFonts w:eastAsia="Times New Roman"/>
          <w:b/>
          <w:shd w:val="clear" w:color="auto" w:fill="F2DBDB" w:themeFill="accent2" w:themeFillTint="33"/>
          <w:lang w:val="en-GB" w:eastAsia="en-US"/>
        </w:rPr>
        <w:br/>
      </w:r>
      <w:r w:rsidRPr="00EB651D">
        <w:rPr>
          <w:rFonts w:eastAsia="Times New Roman"/>
          <w:b/>
          <w:lang w:val="en-GB" w:eastAsia="en-US"/>
        </w:rPr>
        <w:t>AND THE EXECUTIVE COMMITTEE OF THE MULTILATERAL FUND</w:t>
      </w:r>
      <w:r w:rsidRPr="00EB651D">
        <w:rPr>
          <w:rFonts w:eastAsia="Times New Roman"/>
          <w:b/>
          <w:lang w:val="en-GB" w:eastAsia="en-US"/>
        </w:rPr>
        <w:br/>
        <w:t>FOR THE REDUCTION IN CONSUMPTION OF HYDROFLUOROCARBONS</w:t>
      </w:r>
      <w:r w:rsidRPr="00EB651D">
        <w:rPr>
          <w:rFonts w:eastAsia="Times New Roman"/>
          <w:b/>
          <w:lang w:val="en-GB" w:eastAsia="en-US"/>
        </w:rPr>
        <w:br/>
        <w:t>IN ACCORDANCE WITH STAGE I OF THE KIGALI HFC IMPLEMENTATION PLAN</w:t>
      </w:r>
    </w:p>
    <w:p w14:paraId="2F90DF0D" w14:textId="77777777" w:rsidR="00EB651D" w:rsidRPr="00EB651D" w:rsidRDefault="00EB651D" w:rsidP="00EB651D">
      <w:pPr>
        <w:shd w:val="clear" w:color="auto" w:fill="FFFFFF" w:themeFill="background1"/>
        <w:jc w:val="center"/>
        <w:rPr>
          <w:rFonts w:eastAsia="Times New Roman"/>
          <w:b/>
          <w:shd w:val="clear" w:color="auto" w:fill="F2DBDB" w:themeFill="accent2" w:themeFillTint="33"/>
          <w:lang w:val="en-GB" w:eastAsia="en-US"/>
        </w:rPr>
      </w:pPr>
      <w:r w:rsidRPr="00EB651D">
        <w:rPr>
          <w:rFonts w:eastAsia="Times New Roman"/>
          <w:b/>
          <w:lang w:val="en-GB" w:eastAsia="en-US"/>
        </w:rPr>
        <w:t>(Period: 2023–2029</w:t>
      </w:r>
      <w:r w:rsidRPr="00EB651D">
        <w:rPr>
          <w:rFonts w:eastAsia="Times New Roman"/>
          <w:b/>
          <w:bCs/>
          <w:lang w:val="en-GB" w:eastAsia="en-US"/>
        </w:rPr>
        <w:t>)</w:t>
      </w:r>
    </w:p>
    <w:p w14:paraId="63C9B915" w14:textId="77777777" w:rsidR="00EB651D" w:rsidRPr="00EB651D" w:rsidRDefault="00EB651D" w:rsidP="00EB651D">
      <w:pPr>
        <w:shd w:val="clear" w:color="auto" w:fill="FFFFFF" w:themeFill="background1"/>
        <w:spacing w:before="240" w:after="240"/>
        <w:jc w:val="left"/>
        <w:rPr>
          <w:rFonts w:eastAsia="Times New Roman"/>
          <w:b/>
          <w:lang w:val="en-GB" w:eastAsia="en-US"/>
        </w:rPr>
      </w:pPr>
      <w:r w:rsidRPr="00EB651D">
        <w:rPr>
          <w:rFonts w:eastAsia="Times New Roman"/>
          <w:b/>
          <w:lang w:val="en-GB" w:eastAsia="en-US"/>
        </w:rPr>
        <w:t>Purpose</w:t>
      </w:r>
    </w:p>
    <w:p w14:paraId="4CCE3FC8" w14:textId="77777777" w:rsidR="00EB651D" w:rsidRPr="00EB651D" w:rsidRDefault="00EB651D">
      <w:pPr>
        <w:pStyle w:val="Heading1"/>
        <w:numPr>
          <w:ilvl w:val="0"/>
          <w:numId w:val="21"/>
        </w:numPr>
      </w:pPr>
      <w:r w:rsidRPr="00EB651D">
        <w:t>This Agreement represents the understanding of the Government of Cambodia (“the Country”) and the Executive Committee with respect to the reduction of controlled use of Annex F substances set out in Appendix 1</w:t>
      </w:r>
      <w:r w:rsidRPr="00EB651D">
        <w:noBreakHyphen/>
        <w:t>A (“The Substances”) to a sustained level of 1,137,038 CO</w:t>
      </w:r>
      <w:r w:rsidRPr="00E3371C">
        <w:rPr>
          <w:vertAlign w:val="subscript"/>
        </w:rPr>
        <w:t>2</w:t>
      </w:r>
      <w:r w:rsidRPr="00EB651D">
        <w:noBreakHyphen/>
        <w:t>equivalent (CO</w:t>
      </w:r>
      <w:r w:rsidRPr="00E3371C">
        <w:rPr>
          <w:vertAlign w:val="subscript"/>
        </w:rPr>
        <w:t>2</w:t>
      </w:r>
      <w:r w:rsidRPr="00EB651D">
        <w:noBreakHyphen/>
        <w:t>eq) tonnes by 1 January 2029 in compliance with the Montreal Protocol schedule and the terms of this Agreement.</w:t>
      </w:r>
    </w:p>
    <w:p w14:paraId="1F71BDBD" w14:textId="77777777" w:rsidR="00EB651D" w:rsidRPr="00EB651D" w:rsidRDefault="00EB651D" w:rsidP="00EB651D">
      <w:pPr>
        <w:numPr>
          <w:ilvl w:val="0"/>
          <w:numId w:val="1"/>
        </w:numPr>
        <w:spacing w:after="240"/>
        <w:outlineLvl w:val="0"/>
      </w:pPr>
      <w:r w:rsidRPr="00EB651D">
        <w:t>The Country agrees to meet the annual consumption limits of Annex F substances as set out in row 1.2 of Appendix 2</w:t>
      </w:r>
      <w:r w:rsidRPr="00EB651D">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EB651D">
        <w:noBreakHyphen/>
        <w:t>A as the final reduction step under this Agreement for Annex F substances specified in Appendix 1</w:t>
      </w:r>
      <w:r w:rsidRPr="00EB651D">
        <w:noBreakHyphen/>
        <w:t>A, and in respect to any consumption of Annex F substances that exceeds the level defined in row 4.1.3 (remaining consumption eligible for funding).</w:t>
      </w:r>
    </w:p>
    <w:p w14:paraId="6988CC95" w14:textId="77777777" w:rsidR="00EB651D" w:rsidRPr="00EB651D" w:rsidRDefault="00EB651D" w:rsidP="00EB651D">
      <w:pPr>
        <w:numPr>
          <w:ilvl w:val="0"/>
          <w:numId w:val="1"/>
        </w:numPr>
        <w:spacing w:after="240"/>
        <w:outlineLvl w:val="0"/>
      </w:pPr>
      <w:r w:rsidRPr="00EB651D">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01D5090" w14:textId="77777777" w:rsidR="00EB651D" w:rsidRPr="00EB651D" w:rsidRDefault="00EB651D" w:rsidP="00EB651D">
      <w:pPr>
        <w:numPr>
          <w:ilvl w:val="0"/>
          <w:numId w:val="1"/>
        </w:numPr>
        <w:spacing w:after="240"/>
        <w:outlineLvl w:val="0"/>
      </w:pPr>
      <w:r w:rsidRPr="00EB651D">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EB651D">
        <w:t>aforementioned verification</w:t>
      </w:r>
      <w:proofErr w:type="gramEnd"/>
      <w:r w:rsidRPr="00EB651D">
        <w:t xml:space="preserve"> will be commissioned by the relevant bilateral or implementing agency.</w:t>
      </w:r>
    </w:p>
    <w:p w14:paraId="3FA87563" w14:textId="77777777" w:rsidR="00EB651D" w:rsidRPr="00EB651D" w:rsidRDefault="00EB651D" w:rsidP="00EB651D">
      <w:pPr>
        <w:keepNext/>
        <w:spacing w:after="240"/>
        <w:rPr>
          <w:rFonts w:eastAsia="Times New Roman"/>
          <w:b/>
          <w:lang w:val="en-GB" w:eastAsia="en-US"/>
        </w:rPr>
      </w:pPr>
      <w:r w:rsidRPr="00EB651D">
        <w:rPr>
          <w:rFonts w:eastAsia="Times New Roman"/>
          <w:b/>
          <w:lang w:val="en-GB" w:eastAsia="en-US"/>
        </w:rPr>
        <w:t>Conditions for funding release</w:t>
      </w:r>
    </w:p>
    <w:p w14:paraId="3CAC1EF9" w14:textId="77777777" w:rsidR="00EB651D" w:rsidRPr="00EB651D" w:rsidRDefault="00EB651D" w:rsidP="00EB651D">
      <w:pPr>
        <w:keepNext/>
        <w:numPr>
          <w:ilvl w:val="0"/>
          <w:numId w:val="1"/>
        </w:numPr>
        <w:tabs>
          <w:tab w:val="clear" w:pos="0"/>
        </w:tabs>
        <w:spacing w:after="240"/>
        <w:outlineLvl w:val="0"/>
      </w:pPr>
      <w:r w:rsidRPr="00EB651D">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22CFF4A" w14:textId="77777777" w:rsidR="00EB651D" w:rsidRPr="00EB651D" w:rsidRDefault="00EB651D" w:rsidP="00EB651D">
      <w:pPr>
        <w:numPr>
          <w:ilvl w:val="1"/>
          <w:numId w:val="1"/>
        </w:numPr>
        <w:tabs>
          <w:tab w:val="clear" w:pos="0"/>
          <w:tab w:val="num" w:pos="-720"/>
        </w:tabs>
        <w:spacing w:after="240"/>
        <w:outlineLvl w:val="1"/>
      </w:pPr>
      <w:r w:rsidRPr="00EB651D">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34A82A4" w14:textId="77777777" w:rsidR="00EB651D" w:rsidRPr="00EB651D" w:rsidRDefault="00EB651D" w:rsidP="00EB651D">
      <w:pPr>
        <w:numPr>
          <w:ilvl w:val="1"/>
          <w:numId w:val="1"/>
        </w:numPr>
        <w:tabs>
          <w:tab w:val="clear" w:pos="0"/>
          <w:tab w:val="num" w:pos="-720"/>
        </w:tabs>
        <w:spacing w:after="240"/>
        <w:outlineLvl w:val="1"/>
      </w:pPr>
      <w:r w:rsidRPr="00EB651D">
        <w:t>That the meeting of these Targets has been independently verified for all relevant years, unless the Executive Committee decided that such verification would not be required;</w:t>
      </w:r>
    </w:p>
    <w:p w14:paraId="5C828F5D" w14:textId="77777777" w:rsidR="00EB651D" w:rsidRPr="00EB651D" w:rsidRDefault="00EB651D" w:rsidP="00EB651D">
      <w:pPr>
        <w:numPr>
          <w:ilvl w:val="1"/>
          <w:numId w:val="1"/>
        </w:numPr>
        <w:tabs>
          <w:tab w:val="clear" w:pos="0"/>
          <w:tab w:val="num" w:pos="-720"/>
        </w:tabs>
        <w:spacing w:after="240"/>
        <w:outlineLvl w:val="1"/>
      </w:pPr>
      <w:r w:rsidRPr="00EB651D">
        <w:t>That the Country had submitted a Tranche Implementation Report in accordance with Appendix 4</w:t>
      </w:r>
      <w:r w:rsidRPr="00EB651D">
        <w:noBreakHyphen/>
        <w:t xml:space="preserve">A (“Format of Tranche Implementation Reports and Plans”) covering each </w:t>
      </w:r>
      <w:r w:rsidRPr="00EB651D">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7C2CF10" w14:textId="77777777" w:rsidR="00EB651D" w:rsidRPr="00EB651D" w:rsidRDefault="00EB651D" w:rsidP="00EB651D">
      <w:pPr>
        <w:numPr>
          <w:ilvl w:val="1"/>
          <w:numId w:val="1"/>
        </w:numPr>
        <w:tabs>
          <w:tab w:val="clear" w:pos="0"/>
          <w:tab w:val="num" w:pos="-720"/>
        </w:tabs>
        <w:spacing w:after="240"/>
        <w:outlineLvl w:val="1"/>
      </w:pPr>
      <w:r w:rsidRPr="00EB651D">
        <w:t>That the Country has submitted a Tranche Implementation Plan in accordance with Appendix 4</w:t>
      </w:r>
      <w:r w:rsidRPr="00EB651D">
        <w:noBreakHyphen/>
        <w:t>A covering each calendar year until and including the year for which the Funding Approval Schedule foresees the submission of the next tranche or, in case of the final tranche, until completion of all activities foreseen.</w:t>
      </w:r>
    </w:p>
    <w:p w14:paraId="278E4EFD" w14:textId="77777777" w:rsidR="00EB651D" w:rsidRPr="00EB651D" w:rsidRDefault="00EB651D" w:rsidP="00EB651D">
      <w:pPr>
        <w:keepNext/>
        <w:spacing w:after="240"/>
        <w:rPr>
          <w:rFonts w:eastAsia="Times New Roman"/>
          <w:b/>
          <w:lang w:val="en-GB" w:eastAsia="en-US"/>
        </w:rPr>
      </w:pPr>
      <w:r w:rsidRPr="00EB651D">
        <w:rPr>
          <w:rFonts w:eastAsia="Times New Roman"/>
          <w:b/>
          <w:lang w:val="en-GB" w:eastAsia="en-US"/>
        </w:rPr>
        <w:t>Monitoring</w:t>
      </w:r>
    </w:p>
    <w:p w14:paraId="1978FFE7" w14:textId="77777777" w:rsidR="00EB651D" w:rsidRPr="00EB651D" w:rsidRDefault="00EB651D" w:rsidP="00EB651D">
      <w:pPr>
        <w:numPr>
          <w:ilvl w:val="0"/>
          <w:numId w:val="1"/>
        </w:numPr>
        <w:tabs>
          <w:tab w:val="clear" w:pos="0"/>
        </w:tabs>
        <w:spacing w:after="240"/>
        <w:outlineLvl w:val="0"/>
      </w:pPr>
      <w:r w:rsidRPr="00EB651D">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1FDF90A" w14:textId="77777777" w:rsidR="00EB651D" w:rsidRPr="00EB651D" w:rsidRDefault="00EB651D" w:rsidP="00EB651D">
      <w:pPr>
        <w:keepNext/>
        <w:spacing w:after="240"/>
        <w:rPr>
          <w:rFonts w:eastAsia="Times New Roman"/>
          <w:b/>
          <w:lang w:val="en-GB" w:eastAsia="en-US"/>
        </w:rPr>
      </w:pPr>
      <w:r w:rsidRPr="00EB651D">
        <w:rPr>
          <w:rFonts w:eastAsia="Times New Roman"/>
          <w:b/>
          <w:lang w:val="en-GB" w:eastAsia="en-US"/>
        </w:rPr>
        <w:t>Flexibility in the reallocation of funds</w:t>
      </w:r>
    </w:p>
    <w:p w14:paraId="1747D059" w14:textId="77777777" w:rsidR="00EB651D" w:rsidRPr="00EB651D" w:rsidRDefault="00EB651D" w:rsidP="00EB651D">
      <w:pPr>
        <w:numPr>
          <w:ilvl w:val="0"/>
          <w:numId w:val="1"/>
        </w:numPr>
        <w:tabs>
          <w:tab w:val="clear" w:pos="0"/>
        </w:tabs>
        <w:spacing w:after="240"/>
        <w:outlineLvl w:val="0"/>
      </w:pPr>
      <w:r w:rsidRPr="00EB651D">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910A665" w14:textId="77777777" w:rsidR="00EB651D" w:rsidRPr="00EB651D" w:rsidRDefault="00EB651D" w:rsidP="00EB651D">
      <w:pPr>
        <w:widowControl w:val="0"/>
        <w:numPr>
          <w:ilvl w:val="1"/>
          <w:numId w:val="1"/>
        </w:numPr>
        <w:tabs>
          <w:tab w:val="clear" w:pos="0"/>
          <w:tab w:val="num" w:pos="-720"/>
        </w:tabs>
        <w:spacing w:after="240"/>
        <w:outlineLvl w:val="1"/>
      </w:pPr>
      <w:r w:rsidRPr="00EB651D">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4ECC5625" w14:textId="77777777" w:rsidR="00EB651D" w:rsidRPr="00EB651D" w:rsidRDefault="00EB651D" w:rsidP="00EB651D">
      <w:pPr>
        <w:widowControl w:val="0"/>
        <w:numPr>
          <w:ilvl w:val="2"/>
          <w:numId w:val="1"/>
        </w:numPr>
        <w:spacing w:after="240"/>
        <w:outlineLvl w:val="2"/>
      </w:pPr>
      <w:r w:rsidRPr="00EB651D">
        <w:t xml:space="preserve">Issues potentially concerning the rules and policies of the Multilateral Fund; </w:t>
      </w:r>
    </w:p>
    <w:p w14:paraId="1011A109" w14:textId="77777777" w:rsidR="00EB651D" w:rsidRPr="00EB651D" w:rsidRDefault="00EB651D" w:rsidP="00EB651D">
      <w:pPr>
        <w:widowControl w:val="0"/>
        <w:numPr>
          <w:ilvl w:val="2"/>
          <w:numId w:val="1"/>
        </w:numPr>
        <w:spacing w:after="240"/>
        <w:outlineLvl w:val="2"/>
      </w:pPr>
      <w:r w:rsidRPr="00EB651D">
        <w:t xml:space="preserve">Changes that would modify any clause of this Agreement; </w:t>
      </w:r>
    </w:p>
    <w:p w14:paraId="0F5B96B6" w14:textId="77777777" w:rsidR="00EB651D" w:rsidRPr="00EB651D" w:rsidRDefault="00EB651D" w:rsidP="00EB651D">
      <w:pPr>
        <w:widowControl w:val="0"/>
        <w:numPr>
          <w:ilvl w:val="2"/>
          <w:numId w:val="1"/>
        </w:numPr>
        <w:spacing w:after="240"/>
        <w:outlineLvl w:val="2"/>
      </w:pPr>
      <w:r w:rsidRPr="00EB651D">
        <w:t>Changes in the annual levels of funding allocated to the individual bilateral or implementing agencies for the different tranches;</w:t>
      </w:r>
    </w:p>
    <w:p w14:paraId="47B17FAF" w14:textId="77777777" w:rsidR="00EB651D" w:rsidRPr="00EB651D" w:rsidRDefault="00EB651D" w:rsidP="00EB651D">
      <w:pPr>
        <w:widowControl w:val="0"/>
        <w:numPr>
          <w:ilvl w:val="2"/>
          <w:numId w:val="1"/>
        </w:numPr>
        <w:spacing w:after="240"/>
        <w:outlineLvl w:val="2"/>
      </w:pPr>
      <w:r w:rsidRPr="00EB651D">
        <w:t>Provision of funding for activities not included in the current endorsed Tranche Implementation Plan, or removal of an activity in the Tranche Implementation Plan, with a cost greater than 30 per cent of the total cost of the last approved tranche;</w:t>
      </w:r>
    </w:p>
    <w:p w14:paraId="7F7C45EB" w14:textId="77777777" w:rsidR="00EB651D" w:rsidRPr="00EB651D" w:rsidRDefault="00EB651D" w:rsidP="00EB651D">
      <w:pPr>
        <w:widowControl w:val="0"/>
        <w:numPr>
          <w:ilvl w:val="2"/>
          <w:numId w:val="1"/>
        </w:numPr>
        <w:spacing w:after="240"/>
        <w:outlineLvl w:val="2"/>
      </w:pPr>
      <w:r w:rsidRPr="00EB651D">
        <w:t>Changes in alternative technologies, on the understanding that any submission for such a request would identify the associated incremental costs, the potential impact on the climate, and any differences in CO</w:t>
      </w:r>
      <w:r w:rsidRPr="00EB651D">
        <w:rPr>
          <w:vertAlign w:val="subscript"/>
        </w:rPr>
        <w:t>2</w:t>
      </w:r>
      <w:r w:rsidRPr="00EB651D">
        <w:t>-eq tonnes to be phased down if applicable, as well as confirm that the Country agrees that potential savings related to the change of technology would accordingly decrease the overall funding level under this Agreement;</w:t>
      </w:r>
    </w:p>
    <w:p w14:paraId="5D935768" w14:textId="77777777" w:rsidR="00EB651D" w:rsidRPr="00EB651D" w:rsidRDefault="00EB651D" w:rsidP="00EB651D">
      <w:pPr>
        <w:widowControl w:val="0"/>
        <w:numPr>
          <w:ilvl w:val="1"/>
          <w:numId w:val="1"/>
        </w:numPr>
        <w:tabs>
          <w:tab w:val="clear" w:pos="0"/>
          <w:tab w:val="num" w:pos="-720"/>
        </w:tabs>
        <w:spacing w:after="240"/>
        <w:outlineLvl w:val="1"/>
      </w:pPr>
      <w:r w:rsidRPr="00EB651D">
        <w:t>Reallocations not categorized as major changes may be incorporated into the approved Tranche Implementation Plan, under implementation at the time, and reported to the Executive Committee in the subsequent Tranche Implementation Report; and</w:t>
      </w:r>
    </w:p>
    <w:p w14:paraId="788D278A" w14:textId="77777777" w:rsidR="00EB651D" w:rsidRPr="00EB651D" w:rsidRDefault="00EB651D" w:rsidP="00EB651D">
      <w:pPr>
        <w:widowControl w:val="0"/>
        <w:numPr>
          <w:ilvl w:val="1"/>
          <w:numId w:val="1"/>
        </w:numPr>
        <w:spacing w:after="240"/>
        <w:outlineLvl w:val="1"/>
      </w:pPr>
      <w:r w:rsidRPr="00EB651D">
        <w:t>Any remaining funds held by the bilateral or implementing agencies or the Country under the Plan will be returned to the Multilateral Fund upon completion of the last tranche foreseen under this Agreement.</w:t>
      </w:r>
    </w:p>
    <w:p w14:paraId="5A32D583" w14:textId="77777777" w:rsidR="00EB651D" w:rsidRPr="00EB651D" w:rsidRDefault="00EB651D" w:rsidP="00EB651D">
      <w:pPr>
        <w:numPr>
          <w:ilvl w:val="0"/>
          <w:numId w:val="1"/>
        </w:numPr>
        <w:tabs>
          <w:tab w:val="clear" w:pos="0"/>
        </w:tabs>
        <w:spacing w:after="240"/>
        <w:outlineLvl w:val="0"/>
      </w:pPr>
      <w:r w:rsidRPr="00EB651D">
        <w:lastRenderedPageBreak/>
        <w:t xml:space="preserve">Specific attention will be paid to the execution of activities in the refrigeration servicing sector included in the Plan, </w:t>
      </w:r>
      <w:proofErr w:type="gramStart"/>
      <w:r w:rsidRPr="00EB651D">
        <w:t>in particular that</w:t>
      </w:r>
      <w:proofErr w:type="gramEnd"/>
      <w:r w:rsidRPr="00EB651D">
        <w:t xml:space="preserve"> the Country may use the flexibility available under this Agreement to address specific needs that might arise during project implementation.</w:t>
      </w:r>
    </w:p>
    <w:p w14:paraId="6B35F082" w14:textId="77777777" w:rsidR="00EB651D" w:rsidRPr="00EB651D" w:rsidRDefault="00EB651D" w:rsidP="00EB651D">
      <w:pPr>
        <w:spacing w:after="240"/>
        <w:rPr>
          <w:rFonts w:eastAsia="Times New Roman"/>
          <w:b/>
          <w:lang w:val="en-GB" w:eastAsia="en-US"/>
        </w:rPr>
      </w:pPr>
      <w:r w:rsidRPr="00EB651D">
        <w:rPr>
          <w:rFonts w:eastAsia="Times New Roman"/>
          <w:b/>
          <w:lang w:val="en-GB" w:eastAsia="en-US"/>
        </w:rPr>
        <w:t>Bilateral and implementing agencies</w:t>
      </w:r>
    </w:p>
    <w:p w14:paraId="0F5896FA" w14:textId="77777777" w:rsidR="00EB651D" w:rsidRPr="00EB651D" w:rsidRDefault="00EB651D" w:rsidP="00EB651D">
      <w:pPr>
        <w:numPr>
          <w:ilvl w:val="0"/>
          <w:numId w:val="1"/>
        </w:numPr>
        <w:tabs>
          <w:tab w:val="clear" w:pos="0"/>
        </w:tabs>
        <w:spacing w:after="240"/>
        <w:outlineLvl w:val="0"/>
      </w:pPr>
      <w:r w:rsidRPr="00EB651D">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UNDP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54A4B016" w14:textId="77777777" w:rsidR="00EB651D" w:rsidRPr="00EB651D" w:rsidRDefault="00EB651D" w:rsidP="00EB651D">
      <w:pPr>
        <w:numPr>
          <w:ilvl w:val="0"/>
          <w:numId w:val="1"/>
        </w:numPr>
        <w:tabs>
          <w:tab w:val="clear" w:pos="0"/>
        </w:tabs>
        <w:spacing w:after="240"/>
        <w:outlineLvl w:val="0"/>
      </w:pPr>
      <w:r w:rsidRPr="00EB651D">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EB651D">
        <w:noBreakHyphen/>
        <w:t>A.</w:t>
      </w:r>
    </w:p>
    <w:p w14:paraId="4D042FD5" w14:textId="77777777" w:rsidR="00EB651D" w:rsidRPr="00EB651D" w:rsidRDefault="00EB651D" w:rsidP="00EB651D">
      <w:pPr>
        <w:widowControl w:val="0"/>
        <w:spacing w:after="240"/>
        <w:rPr>
          <w:rFonts w:eastAsia="Times New Roman"/>
          <w:b/>
          <w:lang w:val="en-GB" w:eastAsia="en-US"/>
        </w:rPr>
      </w:pPr>
      <w:r w:rsidRPr="00EB651D">
        <w:rPr>
          <w:rFonts w:eastAsia="Times New Roman"/>
          <w:b/>
          <w:lang w:val="en-GB" w:eastAsia="en-US"/>
        </w:rPr>
        <w:t>Non-compliance with the Targets in the Agreement</w:t>
      </w:r>
    </w:p>
    <w:p w14:paraId="34ABD12D" w14:textId="77777777" w:rsidR="00EB651D" w:rsidRPr="00EB651D" w:rsidRDefault="00EB651D" w:rsidP="00EB651D">
      <w:pPr>
        <w:numPr>
          <w:ilvl w:val="0"/>
          <w:numId w:val="1"/>
        </w:numPr>
        <w:tabs>
          <w:tab w:val="clear" w:pos="0"/>
        </w:tabs>
        <w:spacing w:after="240"/>
        <w:outlineLvl w:val="0"/>
      </w:pPr>
      <w:r w:rsidRPr="00EB651D">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B651D">
        <w:rPr>
          <w:vertAlign w:val="subscript"/>
        </w:rPr>
        <w:t>2</w:t>
      </w:r>
      <w:r w:rsidRPr="00EB651D">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E847A2C" w14:textId="77777777" w:rsidR="00EB651D" w:rsidRPr="00EB651D" w:rsidRDefault="00EB651D" w:rsidP="00EB651D">
      <w:pPr>
        <w:numPr>
          <w:ilvl w:val="0"/>
          <w:numId w:val="1"/>
        </w:numPr>
        <w:tabs>
          <w:tab w:val="clear" w:pos="0"/>
        </w:tabs>
        <w:spacing w:after="240"/>
        <w:outlineLvl w:val="0"/>
      </w:pPr>
      <w:r w:rsidRPr="00EB651D">
        <w:t xml:space="preserve">The Funding of this Agreement will not be modified </w:t>
      </w:r>
      <w:proofErr w:type="gramStart"/>
      <w:r w:rsidRPr="00EB651D">
        <w:t>on the basis of</w:t>
      </w:r>
      <w:proofErr w:type="gramEnd"/>
      <w:r w:rsidRPr="00EB651D">
        <w:t xml:space="preserve"> any future Executive Committee decisions that may affect the funding of any other consumption sector projects or any other related activities in the Country.</w:t>
      </w:r>
    </w:p>
    <w:p w14:paraId="7B4FC71E" w14:textId="77777777" w:rsidR="00EB651D" w:rsidRPr="00EB651D" w:rsidRDefault="00EB651D" w:rsidP="00EB651D">
      <w:pPr>
        <w:numPr>
          <w:ilvl w:val="0"/>
          <w:numId w:val="1"/>
        </w:numPr>
        <w:tabs>
          <w:tab w:val="clear" w:pos="0"/>
        </w:tabs>
        <w:spacing w:after="240"/>
        <w:outlineLvl w:val="0"/>
      </w:pPr>
      <w:r w:rsidRPr="00EB651D">
        <w:t xml:space="preserve">The Country will comply with any reasonable request of the Executive Committee, the Lead IA and the Cooperating IA to facilitate implementation of this Agreement. </w:t>
      </w:r>
      <w:proofErr w:type="gramStart"/>
      <w:r w:rsidRPr="00EB651D">
        <w:t>In particular, it</w:t>
      </w:r>
      <w:proofErr w:type="gramEnd"/>
      <w:r w:rsidRPr="00EB651D">
        <w:t xml:space="preserve"> will provide the Lead IA and the Cooperating IA with access to the information necessary to verify compliance with this Agreement.</w:t>
      </w:r>
    </w:p>
    <w:p w14:paraId="3E96C1A2" w14:textId="77777777" w:rsidR="00EB651D" w:rsidRPr="00EB651D" w:rsidRDefault="00EB651D" w:rsidP="00EB651D">
      <w:pPr>
        <w:keepNext/>
        <w:spacing w:after="240"/>
        <w:rPr>
          <w:rFonts w:eastAsia="Times New Roman"/>
          <w:b/>
          <w:lang w:val="en-GB" w:eastAsia="en-US"/>
        </w:rPr>
      </w:pPr>
      <w:r w:rsidRPr="00EB651D">
        <w:rPr>
          <w:rFonts w:eastAsia="Times New Roman"/>
          <w:b/>
          <w:lang w:val="en-GB" w:eastAsia="en-US"/>
        </w:rPr>
        <w:t>Date of completion</w:t>
      </w:r>
    </w:p>
    <w:p w14:paraId="388F47E2" w14:textId="77777777" w:rsidR="00EB651D" w:rsidRPr="00EB651D" w:rsidRDefault="00EB651D" w:rsidP="00EB651D">
      <w:pPr>
        <w:keepNext/>
        <w:numPr>
          <w:ilvl w:val="0"/>
          <w:numId w:val="1"/>
        </w:numPr>
        <w:tabs>
          <w:tab w:val="clear" w:pos="0"/>
        </w:tabs>
        <w:spacing w:after="240"/>
        <w:outlineLvl w:val="0"/>
      </w:pPr>
      <w:r w:rsidRPr="00EB651D">
        <w:t>The completion of the Plan and the associated Agreement will take place at the end of the year following the last year for which a maximum allowable total consumption level has been specified in Appendix 2</w:t>
      </w:r>
      <w:r w:rsidRPr="00EB651D">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EB651D">
        <w:rPr>
          <w:vertAlign w:val="subscript"/>
        </w:rPr>
        <w:noBreakHyphen/>
      </w:r>
      <w:r w:rsidRPr="00EB651D">
        <w:t xml:space="preserve">A </w:t>
      </w:r>
      <w:r w:rsidRPr="00EB651D">
        <w:lastRenderedPageBreak/>
        <w:t xml:space="preserve">will continue until the time of the completion of the Plan unless otherwise specified by the Executive Committee. </w:t>
      </w:r>
    </w:p>
    <w:p w14:paraId="6BC56F62" w14:textId="77777777" w:rsidR="00EB651D" w:rsidRPr="00EB651D" w:rsidRDefault="00EB651D" w:rsidP="00EB651D">
      <w:pPr>
        <w:keepNext/>
        <w:spacing w:after="240"/>
        <w:outlineLvl w:val="0"/>
        <w:rPr>
          <w:b/>
        </w:rPr>
      </w:pPr>
      <w:r w:rsidRPr="00EB651D">
        <w:rPr>
          <w:b/>
        </w:rPr>
        <w:t>Validity</w:t>
      </w:r>
    </w:p>
    <w:p w14:paraId="104EEAFB" w14:textId="77777777" w:rsidR="00EB651D" w:rsidRPr="00EB651D" w:rsidRDefault="00EB651D" w:rsidP="00EB651D">
      <w:pPr>
        <w:numPr>
          <w:ilvl w:val="0"/>
          <w:numId w:val="1"/>
        </w:numPr>
        <w:tabs>
          <w:tab w:val="clear" w:pos="0"/>
        </w:tabs>
        <w:spacing w:after="240"/>
        <w:outlineLvl w:val="0"/>
      </w:pPr>
      <w:r w:rsidRPr="00EB651D">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E9953B5" w14:textId="77777777" w:rsidR="00EB651D" w:rsidRPr="00EB651D" w:rsidRDefault="00EB651D" w:rsidP="00EB651D">
      <w:pPr>
        <w:widowControl w:val="0"/>
        <w:numPr>
          <w:ilvl w:val="0"/>
          <w:numId w:val="1"/>
        </w:numPr>
        <w:tabs>
          <w:tab w:val="clear" w:pos="0"/>
        </w:tabs>
        <w:spacing w:after="240"/>
        <w:outlineLvl w:val="0"/>
      </w:pPr>
      <w:r w:rsidRPr="00EB651D">
        <w:t>This Agreement may be modified or terminated only by mutual written agreement of the Country and the Executive Committee of the Multilateral Fund.</w:t>
      </w:r>
    </w:p>
    <w:p w14:paraId="1B2D2D42" w14:textId="77777777" w:rsidR="00EB651D" w:rsidRPr="00EB651D" w:rsidRDefault="00EB651D" w:rsidP="00EB651D">
      <w:pPr>
        <w:widowControl w:val="0"/>
        <w:tabs>
          <w:tab w:val="left" w:pos="3544"/>
        </w:tabs>
        <w:spacing w:before="360" w:after="240"/>
        <w:outlineLvl w:val="0"/>
        <w:rPr>
          <w:b/>
        </w:rPr>
      </w:pPr>
      <w:r w:rsidRPr="00EB651D">
        <w:rPr>
          <w:b/>
        </w:rPr>
        <w:t>APPENDICES</w:t>
      </w:r>
    </w:p>
    <w:p w14:paraId="2F2E0309" w14:textId="77777777" w:rsidR="00EB651D" w:rsidRPr="00EB651D" w:rsidRDefault="00EB651D" w:rsidP="00573460">
      <w:pPr>
        <w:keepNext/>
        <w:spacing w:before="360" w:after="240"/>
        <w:rPr>
          <w:b/>
        </w:rPr>
      </w:pPr>
      <w:r w:rsidRPr="00EB651D">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EB651D" w:rsidRPr="00EB651D" w14:paraId="77774026" w14:textId="77777777" w:rsidTr="004A23E2">
        <w:trPr>
          <w:trHeight w:val="413"/>
        </w:trPr>
        <w:tc>
          <w:tcPr>
            <w:tcW w:w="2333" w:type="pct"/>
            <w:vAlign w:val="center"/>
          </w:tcPr>
          <w:p w14:paraId="133743BE" w14:textId="77777777" w:rsidR="00EB651D" w:rsidRPr="00EB651D" w:rsidRDefault="00EB651D" w:rsidP="00EB651D">
            <w:pPr>
              <w:widowControl w:val="0"/>
              <w:jc w:val="center"/>
              <w:rPr>
                <w:rFonts w:eastAsia="Times New Roman"/>
                <w:b/>
                <w:bCs/>
                <w:sz w:val="20"/>
                <w:szCs w:val="20"/>
                <w:lang w:val="en-GB" w:eastAsia="en-US"/>
              </w:rPr>
            </w:pPr>
            <w:r w:rsidRPr="00EB651D">
              <w:rPr>
                <w:rFonts w:eastAsia="Times New Roman"/>
                <w:b/>
                <w:bCs/>
                <w:sz w:val="20"/>
                <w:szCs w:val="20"/>
                <w:lang w:val="en-GB" w:eastAsia="en-US"/>
              </w:rPr>
              <w:t>Substances</w:t>
            </w:r>
          </w:p>
        </w:tc>
        <w:tc>
          <w:tcPr>
            <w:tcW w:w="2667" w:type="pct"/>
            <w:vAlign w:val="center"/>
          </w:tcPr>
          <w:p w14:paraId="4A2E90D6" w14:textId="77777777" w:rsidR="00EB651D" w:rsidRPr="00EB651D" w:rsidRDefault="00EB651D" w:rsidP="00EB651D">
            <w:pPr>
              <w:widowControl w:val="0"/>
              <w:jc w:val="center"/>
              <w:rPr>
                <w:rFonts w:eastAsia="Times New Roman"/>
                <w:b/>
                <w:bCs/>
                <w:sz w:val="20"/>
                <w:szCs w:val="20"/>
                <w:lang w:val="en-GB" w:eastAsia="en-US"/>
              </w:rPr>
            </w:pPr>
            <w:r w:rsidRPr="00EB651D">
              <w:rPr>
                <w:rFonts w:eastAsia="Times New Roman"/>
                <w:b/>
                <w:bCs/>
                <w:sz w:val="20"/>
                <w:szCs w:val="20"/>
                <w:lang w:val="en-GB" w:eastAsia="en-US"/>
              </w:rPr>
              <w:t>Starting point for aggregate reductions in consumption</w:t>
            </w:r>
            <w:r w:rsidRPr="00EB651D">
              <w:rPr>
                <w:rFonts w:eastAsia="Times New Roman"/>
                <w:b/>
                <w:bCs/>
                <w:sz w:val="20"/>
                <w:szCs w:val="20"/>
                <w:lang w:val="en-GB" w:eastAsia="en-US"/>
              </w:rPr>
              <w:br/>
              <w:t>(CO</w:t>
            </w:r>
            <w:r w:rsidRPr="00EB651D">
              <w:rPr>
                <w:rFonts w:eastAsia="Times New Roman"/>
                <w:b/>
                <w:bCs/>
                <w:sz w:val="20"/>
                <w:szCs w:val="20"/>
                <w:vertAlign w:val="subscript"/>
                <w:lang w:val="en-GB" w:eastAsia="en-US"/>
              </w:rPr>
              <w:t>2</w:t>
            </w:r>
            <w:r w:rsidRPr="00EB651D">
              <w:rPr>
                <w:rFonts w:eastAsia="Times New Roman"/>
                <w:b/>
                <w:bCs/>
                <w:sz w:val="20"/>
                <w:szCs w:val="20"/>
                <w:lang w:val="en-GB" w:eastAsia="en-US"/>
              </w:rPr>
              <w:t>-eq tonnes)</w:t>
            </w:r>
          </w:p>
        </w:tc>
      </w:tr>
      <w:tr w:rsidR="00EB651D" w:rsidRPr="00EB651D" w14:paraId="330EC9C0" w14:textId="77777777" w:rsidTr="004A23E2">
        <w:trPr>
          <w:trHeight w:val="206"/>
        </w:trPr>
        <w:tc>
          <w:tcPr>
            <w:tcW w:w="2333" w:type="pct"/>
          </w:tcPr>
          <w:p w14:paraId="34E4ECEA" w14:textId="77777777" w:rsidR="00EB651D" w:rsidRPr="00EB651D" w:rsidRDefault="00EB651D" w:rsidP="00EB651D">
            <w:pPr>
              <w:widowControl w:val="0"/>
              <w:spacing w:before="40" w:after="40"/>
              <w:jc w:val="center"/>
              <w:rPr>
                <w:rFonts w:eastAsia="Times New Roman"/>
                <w:sz w:val="20"/>
                <w:szCs w:val="20"/>
                <w:lang w:val="en-GB" w:eastAsia="en-US"/>
              </w:rPr>
            </w:pPr>
            <w:r w:rsidRPr="00EB651D">
              <w:rPr>
                <w:rFonts w:eastAsia="Times New Roman"/>
                <w:sz w:val="20"/>
                <w:szCs w:val="20"/>
                <w:lang w:val="en-GB" w:eastAsia="en-US"/>
              </w:rPr>
              <w:t>HFCs</w:t>
            </w:r>
          </w:p>
        </w:tc>
        <w:tc>
          <w:tcPr>
            <w:tcW w:w="2667" w:type="pct"/>
          </w:tcPr>
          <w:p w14:paraId="4D619144" w14:textId="77777777" w:rsidR="00EB651D" w:rsidRPr="00EB651D" w:rsidRDefault="00EB651D" w:rsidP="00EB651D">
            <w:pPr>
              <w:widowControl w:val="0"/>
              <w:spacing w:before="40" w:after="40"/>
              <w:jc w:val="center"/>
              <w:rPr>
                <w:rFonts w:eastAsia="Times New Roman"/>
                <w:sz w:val="20"/>
                <w:szCs w:val="20"/>
                <w:lang w:val="en-GB" w:eastAsia="en-US"/>
              </w:rPr>
            </w:pPr>
            <w:r w:rsidRPr="00EB651D">
              <w:rPr>
                <w:rFonts w:eastAsia="Times New Roman"/>
                <w:sz w:val="20"/>
                <w:szCs w:val="20"/>
                <w:lang w:val="en-GB" w:eastAsia="en-US"/>
              </w:rPr>
              <w:t>To be determined (TBD)</w:t>
            </w:r>
          </w:p>
        </w:tc>
      </w:tr>
    </w:tbl>
    <w:p w14:paraId="595EA1BE" w14:textId="77777777" w:rsidR="00EB651D" w:rsidRPr="00EB651D" w:rsidRDefault="00EB651D" w:rsidP="00E3371C">
      <w:pPr>
        <w:keepNext/>
        <w:widowControl w:val="0"/>
        <w:spacing w:before="360" w:after="240"/>
        <w:outlineLvl w:val="0"/>
        <w:rPr>
          <w:b/>
        </w:rPr>
      </w:pPr>
      <w:r w:rsidRPr="00EB651D">
        <w:rPr>
          <w:b/>
        </w:rPr>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474"/>
        <w:gridCol w:w="1551"/>
        <w:gridCol w:w="856"/>
        <w:gridCol w:w="778"/>
        <w:gridCol w:w="836"/>
        <w:gridCol w:w="836"/>
        <w:gridCol w:w="836"/>
        <w:gridCol w:w="836"/>
        <w:gridCol w:w="836"/>
        <w:gridCol w:w="853"/>
        <w:gridCol w:w="748"/>
      </w:tblGrid>
      <w:tr w:rsidR="00EB651D" w:rsidRPr="00EB651D" w14:paraId="5830D01E" w14:textId="77777777" w:rsidTr="004A23E2">
        <w:trPr>
          <w:trHeight w:val="289"/>
        </w:trPr>
        <w:tc>
          <w:tcPr>
            <w:tcW w:w="246" w:type="pct"/>
            <w:tcMar>
              <w:top w:w="0" w:type="dxa"/>
              <w:left w:w="57" w:type="dxa"/>
              <w:bottom w:w="0" w:type="dxa"/>
              <w:right w:w="57" w:type="dxa"/>
            </w:tcMar>
            <w:hideMark/>
          </w:tcPr>
          <w:p w14:paraId="1E6FCB72" w14:textId="77777777" w:rsidR="00EB651D" w:rsidRPr="00EB651D" w:rsidRDefault="00EB651D" w:rsidP="00EB651D">
            <w:pPr>
              <w:suppressAutoHyphens/>
              <w:jc w:val="left"/>
              <w:rPr>
                <w:rFonts w:eastAsia="Times New Roman"/>
                <w:b/>
                <w:bCs/>
                <w:sz w:val="18"/>
                <w:szCs w:val="18"/>
                <w:lang w:val="en-GB" w:eastAsia="en-CA"/>
              </w:rPr>
            </w:pPr>
            <w:r w:rsidRPr="00EB651D">
              <w:rPr>
                <w:rFonts w:eastAsia="Times New Roman"/>
                <w:b/>
                <w:bCs/>
                <w:sz w:val="18"/>
                <w:szCs w:val="18"/>
                <w:lang w:val="en-GB" w:eastAsia="en-CA"/>
              </w:rPr>
              <w:t>Row</w:t>
            </w:r>
          </w:p>
        </w:tc>
        <w:tc>
          <w:tcPr>
            <w:tcW w:w="1276" w:type="pct"/>
            <w:gridSpan w:val="2"/>
            <w:vAlign w:val="center"/>
            <w:hideMark/>
          </w:tcPr>
          <w:p w14:paraId="41DC8A96"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Particulars</w:t>
            </w:r>
          </w:p>
        </w:tc>
        <w:tc>
          <w:tcPr>
            <w:tcW w:w="413" w:type="pct"/>
            <w:vAlign w:val="center"/>
            <w:hideMark/>
          </w:tcPr>
          <w:p w14:paraId="44BD82D8"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2023</w:t>
            </w:r>
          </w:p>
        </w:tc>
        <w:tc>
          <w:tcPr>
            <w:tcW w:w="443" w:type="pct"/>
            <w:vAlign w:val="center"/>
            <w:hideMark/>
          </w:tcPr>
          <w:p w14:paraId="355176F4"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2024</w:t>
            </w:r>
          </w:p>
        </w:tc>
        <w:tc>
          <w:tcPr>
            <w:tcW w:w="443" w:type="pct"/>
            <w:vAlign w:val="center"/>
            <w:hideMark/>
          </w:tcPr>
          <w:p w14:paraId="114D4A5B"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2025</w:t>
            </w:r>
          </w:p>
        </w:tc>
        <w:tc>
          <w:tcPr>
            <w:tcW w:w="443" w:type="pct"/>
            <w:vAlign w:val="center"/>
            <w:hideMark/>
          </w:tcPr>
          <w:p w14:paraId="5D2A451F"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2026</w:t>
            </w:r>
          </w:p>
        </w:tc>
        <w:tc>
          <w:tcPr>
            <w:tcW w:w="443" w:type="pct"/>
            <w:vAlign w:val="center"/>
            <w:hideMark/>
          </w:tcPr>
          <w:p w14:paraId="39AA9BB7"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2027</w:t>
            </w:r>
          </w:p>
        </w:tc>
        <w:tc>
          <w:tcPr>
            <w:tcW w:w="443" w:type="pct"/>
            <w:vAlign w:val="center"/>
            <w:hideMark/>
          </w:tcPr>
          <w:p w14:paraId="61249312"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2028</w:t>
            </w:r>
          </w:p>
        </w:tc>
        <w:tc>
          <w:tcPr>
            <w:tcW w:w="453" w:type="pct"/>
            <w:vAlign w:val="center"/>
            <w:hideMark/>
          </w:tcPr>
          <w:p w14:paraId="532B0057"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2029</w:t>
            </w:r>
          </w:p>
        </w:tc>
        <w:tc>
          <w:tcPr>
            <w:tcW w:w="398" w:type="pct"/>
            <w:vAlign w:val="center"/>
            <w:hideMark/>
          </w:tcPr>
          <w:p w14:paraId="33B8EB8A"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Total</w:t>
            </w:r>
          </w:p>
        </w:tc>
      </w:tr>
      <w:tr w:rsidR="00EB651D" w:rsidRPr="00EB651D" w14:paraId="7B5AD827" w14:textId="77777777" w:rsidTr="004A23E2">
        <w:trPr>
          <w:trHeight w:val="289"/>
        </w:trPr>
        <w:tc>
          <w:tcPr>
            <w:tcW w:w="246" w:type="pct"/>
            <w:vMerge w:val="restart"/>
            <w:tcMar>
              <w:top w:w="0" w:type="dxa"/>
              <w:left w:w="57" w:type="dxa"/>
              <w:bottom w:w="0" w:type="dxa"/>
              <w:right w:w="57" w:type="dxa"/>
            </w:tcMar>
          </w:tcPr>
          <w:p w14:paraId="63ACF792"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1.1</w:t>
            </w:r>
          </w:p>
        </w:tc>
        <w:tc>
          <w:tcPr>
            <w:tcW w:w="823" w:type="pct"/>
            <w:vMerge w:val="restart"/>
          </w:tcPr>
          <w:p w14:paraId="7DA292B9"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 xml:space="preserve">Montreal Protocol reduction schedule of Annex F substances </w:t>
            </w:r>
          </w:p>
        </w:tc>
        <w:tc>
          <w:tcPr>
            <w:tcW w:w="453" w:type="pct"/>
            <w:vAlign w:val="center"/>
          </w:tcPr>
          <w:p w14:paraId="60E3B89E" w14:textId="77777777" w:rsidR="00EB651D" w:rsidRPr="00EB651D" w:rsidRDefault="00EB651D" w:rsidP="00EB651D">
            <w:pPr>
              <w:suppressAutoHyphens/>
              <w:jc w:val="center"/>
              <w:rPr>
                <w:rFonts w:eastAsia="Times New Roman"/>
                <w:sz w:val="18"/>
                <w:szCs w:val="18"/>
                <w:lang w:val="en-GB" w:eastAsia="en-CA"/>
              </w:rPr>
            </w:pPr>
            <w:r w:rsidRPr="00EB651D">
              <w:rPr>
                <w:rFonts w:eastAsia="Times New Roman"/>
                <w:sz w:val="18"/>
                <w:szCs w:val="18"/>
                <w:lang w:val="en-GB" w:eastAsia="en-CA"/>
              </w:rPr>
              <w:t>%</w:t>
            </w:r>
          </w:p>
        </w:tc>
        <w:tc>
          <w:tcPr>
            <w:tcW w:w="413" w:type="pct"/>
            <w:vAlign w:val="center"/>
          </w:tcPr>
          <w:p w14:paraId="1B2E7784" w14:textId="77777777" w:rsidR="00EB651D" w:rsidRPr="00EB651D" w:rsidRDefault="00EB651D" w:rsidP="00EB651D">
            <w:pPr>
              <w:suppressAutoHyphens/>
              <w:jc w:val="center"/>
              <w:rPr>
                <w:rFonts w:eastAsia="Times New Roman"/>
                <w:sz w:val="18"/>
                <w:szCs w:val="18"/>
                <w:lang w:val="en-GB" w:eastAsia="en-CA"/>
              </w:rPr>
            </w:pPr>
            <w:r w:rsidRPr="00EB651D">
              <w:rPr>
                <w:rFonts w:eastAsia="Times New Roman"/>
                <w:sz w:val="18"/>
                <w:szCs w:val="18"/>
                <w:lang w:val="en-GB" w:eastAsia="en-CA"/>
              </w:rPr>
              <w:t>n/a</w:t>
            </w:r>
          </w:p>
        </w:tc>
        <w:tc>
          <w:tcPr>
            <w:tcW w:w="443" w:type="pct"/>
            <w:vAlign w:val="center"/>
          </w:tcPr>
          <w:p w14:paraId="60ABCEEE"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freeze</w:t>
            </w:r>
          </w:p>
        </w:tc>
        <w:tc>
          <w:tcPr>
            <w:tcW w:w="443" w:type="pct"/>
            <w:vAlign w:val="center"/>
          </w:tcPr>
          <w:p w14:paraId="3A2E6158"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freeze</w:t>
            </w:r>
          </w:p>
        </w:tc>
        <w:tc>
          <w:tcPr>
            <w:tcW w:w="443" w:type="pct"/>
            <w:vAlign w:val="center"/>
          </w:tcPr>
          <w:p w14:paraId="2059417D"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freeze</w:t>
            </w:r>
          </w:p>
        </w:tc>
        <w:tc>
          <w:tcPr>
            <w:tcW w:w="443" w:type="pct"/>
            <w:vAlign w:val="center"/>
          </w:tcPr>
          <w:p w14:paraId="1B322E0E"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freeze</w:t>
            </w:r>
          </w:p>
        </w:tc>
        <w:tc>
          <w:tcPr>
            <w:tcW w:w="443" w:type="pct"/>
            <w:vAlign w:val="center"/>
          </w:tcPr>
          <w:p w14:paraId="6F1D9A29"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freeze</w:t>
            </w:r>
          </w:p>
        </w:tc>
        <w:tc>
          <w:tcPr>
            <w:tcW w:w="453" w:type="pct"/>
            <w:vAlign w:val="center"/>
          </w:tcPr>
          <w:p w14:paraId="5DB0173F"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10</w:t>
            </w:r>
          </w:p>
        </w:tc>
        <w:tc>
          <w:tcPr>
            <w:tcW w:w="398" w:type="pct"/>
            <w:vAlign w:val="center"/>
          </w:tcPr>
          <w:p w14:paraId="4778AB92" w14:textId="77777777" w:rsidR="00EB651D" w:rsidRPr="00EB651D" w:rsidRDefault="00EB651D" w:rsidP="00EB651D">
            <w:pPr>
              <w:suppressAutoHyphens/>
              <w:ind w:left="-139"/>
              <w:jc w:val="center"/>
              <w:rPr>
                <w:rFonts w:eastAsia="Times New Roman"/>
                <w:sz w:val="18"/>
                <w:szCs w:val="18"/>
                <w:lang w:val="en-GB" w:eastAsia="en-CA"/>
              </w:rPr>
            </w:pPr>
            <w:r w:rsidRPr="00EB651D">
              <w:rPr>
                <w:rFonts w:eastAsia="Times New Roman"/>
                <w:sz w:val="18"/>
                <w:szCs w:val="18"/>
                <w:lang w:val="en-GB" w:eastAsia="en-CA"/>
              </w:rPr>
              <w:t>n/a</w:t>
            </w:r>
          </w:p>
        </w:tc>
      </w:tr>
      <w:tr w:rsidR="00EB651D" w:rsidRPr="00EB651D" w14:paraId="21317D49" w14:textId="77777777" w:rsidTr="004A23E2">
        <w:trPr>
          <w:trHeight w:val="289"/>
        </w:trPr>
        <w:tc>
          <w:tcPr>
            <w:tcW w:w="246" w:type="pct"/>
            <w:vMerge/>
            <w:tcMar>
              <w:top w:w="0" w:type="dxa"/>
              <w:left w:w="57" w:type="dxa"/>
              <w:bottom w:w="0" w:type="dxa"/>
              <w:right w:w="57" w:type="dxa"/>
            </w:tcMar>
            <w:hideMark/>
          </w:tcPr>
          <w:p w14:paraId="67234162" w14:textId="77777777" w:rsidR="00EB651D" w:rsidRPr="00EB651D" w:rsidRDefault="00EB651D" w:rsidP="00EB651D">
            <w:pPr>
              <w:suppressAutoHyphens/>
              <w:jc w:val="left"/>
              <w:rPr>
                <w:rFonts w:eastAsia="Times New Roman"/>
                <w:sz w:val="18"/>
                <w:szCs w:val="18"/>
                <w:lang w:val="en-GB" w:eastAsia="en-CA"/>
              </w:rPr>
            </w:pPr>
          </w:p>
        </w:tc>
        <w:tc>
          <w:tcPr>
            <w:tcW w:w="823" w:type="pct"/>
            <w:vMerge/>
            <w:hideMark/>
          </w:tcPr>
          <w:p w14:paraId="4E903820" w14:textId="77777777" w:rsidR="00EB651D" w:rsidRPr="00EB651D" w:rsidRDefault="00EB651D" w:rsidP="00EB651D">
            <w:pPr>
              <w:suppressAutoHyphens/>
              <w:jc w:val="left"/>
              <w:rPr>
                <w:rFonts w:eastAsia="Times New Roman"/>
                <w:sz w:val="18"/>
                <w:szCs w:val="18"/>
                <w:lang w:val="en-GB" w:eastAsia="en-CA"/>
              </w:rPr>
            </w:pPr>
          </w:p>
        </w:tc>
        <w:tc>
          <w:tcPr>
            <w:tcW w:w="453" w:type="pct"/>
            <w:vAlign w:val="center"/>
          </w:tcPr>
          <w:p w14:paraId="0DC5F035"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CO</w:t>
            </w:r>
            <w:r w:rsidRPr="00EB651D">
              <w:rPr>
                <w:rFonts w:eastAsia="Times New Roman"/>
                <w:sz w:val="18"/>
                <w:szCs w:val="18"/>
                <w:vertAlign w:val="subscript"/>
                <w:lang w:val="en-GB" w:eastAsia="en-CA"/>
              </w:rPr>
              <w:t>2</w:t>
            </w:r>
            <w:r w:rsidRPr="00EB651D">
              <w:rPr>
                <w:rFonts w:eastAsia="Times New Roman"/>
                <w:sz w:val="18"/>
                <w:szCs w:val="18"/>
                <w:lang w:val="en-GB" w:eastAsia="en-CA"/>
              </w:rPr>
              <w:t>-eq tonnes</w:t>
            </w:r>
          </w:p>
        </w:tc>
        <w:tc>
          <w:tcPr>
            <w:tcW w:w="413" w:type="pct"/>
            <w:vAlign w:val="center"/>
            <w:hideMark/>
          </w:tcPr>
          <w:p w14:paraId="7D9CC6CA" w14:textId="77777777" w:rsidR="00EB651D" w:rsidRPr="00EB651D" w:rsidRDefault="00EB651D" w:rsidP="00EB651D">
            <w:pPr>
              <w:suppressAutoHyphens/>
              <w:jc w:val="center"/>
              <w:rPr>
                <w:rFonts w:eastAsia="Times New Roman"/>
                <w:sz w:val="18"/>
                <w:szCs w:val="18"/>
                <w:lang w:val="en-GB" w:eastAsia="en-CA"/>
              </w:rPr>
            </w:pPr>
            <w:r w:rsidRPr="00EB651D">
              <w:rPr>
                <w:rFonts w:eastAsia="Times New Roman"/>
                <w:sz w:val="18"/>
                <w:szCs w:val="18"/>
                <w:lang w:val="en-GB" w:eastAsia="en-CA"/>
              </w:rPr>
              <w:t>n/a</w:t>
            </w:r>
          </w:p>
        </w:tc>
        <w:tc>
          <w:tcPr>
            <w:tcW w:w="443" w:type="pct"/>
            <w:vAlign w:val="center"/>
          </w:tcPr>
          <w:p w14:paraId="028333AA"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7E61B308"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051E358B"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72F8D4CF"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4F08F5B2"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53" w:type="pct"/>
            <w:vAlign w:val="center"/>
          </w:tcPr>
          <w:p w14:paraId="25C6881B"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1,137,038</w:t>
            </w:r>
          </w:p>
        </w:tc>
        <w:tc>
          <w:tcPr>
            <w:tcW w:w="398" w:type="pct"/>
            <w:vAlign w:val="center"/>
            <w:hideMark/>
          </w:tcPr>
          <w:p w14:paraId="4C603080" w14:textId="77777777" w:rsidR="00EB651D" w:rsidRPr="00EB651D" w:rsidRDefault="00EB651D" w:rsidP="00EB651D">
            <w:pPr>
              <w:suppressAutoHyphens/>
              <w:ind w:left="-139"/>
              <w:jc w:val="center"/>
              <w:rPr>
                <w:rFonts w:eastAsia="Times New Roman"/>
                <w:sz w:val="18"/>
                <w:szCs w:val="18"/>
                <w:lang w:val="en-GB" w:eastAsia="en-CA"/>
              </w:rPr>
            </w:pPr>
            <w:r w:rsidRPr="00EB651D">
              <w:rPr>
                <w:rFonts w:eastAsia="Times New Roman"/>
                <w:sz w:val="18"/>
                <w:szCs w:val="18"/>
                <w:lang w:val="en-GB" w:eastAsia="en-CA"/>
              </w:rPr>
              <w:t>n/a</w:t>
            </w:r>
          </w:p>
        </w:tc>
      </w:tr>
      <w:tr w:rsidR="00EB651D" w:rsidRPr="00EB651D" w14:paraId="3683DD26" w14:textId="77777777" w:rsidTr="004A23E2">
        <w:trPr>
          <w:trHeight w:val="289"/>
        </w:trPr>
        <w:tc>
          <w:tcPr>
            <w:tcW w:w="246" w:type="pct"/>
            <w:vMerge w:val="restart"/>
            <w:tcMar>
              <w:top w:w="0" w:type="dxa"/>
              <w:left w:w="57" w:type="dxa"/>
              <w:bottom w:w="0" w:type="dxa"/>
              <w:right w:w="57" w:type="dxa"/>
            </w:tcMar>
          </w:tcPr>
          <w:p w14:paraId="02A02ABF"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1.2</w:t>
            </w:r>
          </w:p>
        </w:tc>
        <w:tc>
          <w:tcPr>
            <w:tcW w:w="823" w:type="pct"/>
            <w:vMerge w:val="restart"/>
          </w:tcPr>
          <w:p w14:paraId="559490F7"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Maximum allowable total consumption of Annex F substances</w:t>
            </w:r>
          </w:p>
        </w:tc>
        <w:tc>
          <w:tcPr>
            <w:tcW w:w="453" w:type="pct"/>
            <w:vAlign w:val="center"/>
          </w:tcPr>
          <w:p w14:paraId="3F8A3AAF"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Reduction in %</w:t>
            </w:r>
          </w:p>
        </w:tc>
        <w:tc>
          <w:tcPr>
            <w:tcW w:w="413" w:type="pct"/>
            <w:vAlign w:val="center"/>
          </w:tcPr>
          <w:p w14:paraId="34FA2C15" w14:textId="77777777" w:rsidR="00EB651D" w:rsidRPr="00EB651D" w:rsidRDefault="00EB651D" w:rsidP="00EB651D">
            <w:pPr>
              <w:suppressAutoHyphens/>
              <w:jc w:val="center"/>
              <w:rPr>
                <w:rFonts w:eastAsia="Times New Roman"/>
                <w:sz w:val="18"/>
                <w:szCs w:val="18"/>
                <w:lang w:val="en-GB" w:eastAsia="en-CA"/>
              </w:rPr>
            </w:pPr>
            <w:r w:rsidRPr="00EB651D">
              <w:rPr>
                <w:rFonts w:eastAsia="Times New Roman"/>
                <w:sz w:val="18"/>
                <w:szCs w:val="18"/>
                <w:lang w:val="en-GB" w:eastAsia="en-CA"/>
              </w:rPr>
              <w:t>n/a</w:t>
            </w:r>
          </w:p>
        </w:tc>
        <w:tc>
          <w:tcPr>
            <w:tcW w:w="443" w:type="pct"/>
            <w:vAlign w:val="center"/>
          </w:tcPr>
          <w:p w14:paraId="7C79F9AB"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themeColor="text1"/>
                <w:sz w:val="18"/>
                <w:szCs w:val="18"/>
                <w:lang w:val="en-GB" w:eastAsia="en-US"/>
              </w:rPr>
              <w:t>0.0</w:t>
            </w:r>
          </w:p>
        </w:tc>
        <w:tc>
          <w:tcPr>
            <w:tcW w:w="443" w:type="pct"/>
            <w:vAlign w:val="center"/>
          </w:tcPr>
          <w:p w14:paraId="6E6BFF5E"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themeColor="text1"/>
                <w:sz w:val="18"/>
                <w:szCs w:val="18"/>
                <w:lang w:val="en-GB" w:eastAsia="en-US"/>
              </w:rPr>
              <w:t>0.0</w:t>
            </w:r>
          </w:p>
        </w:tc>
        <w:tc>
          <w:tcPr>
            <w:tcW w:w="443" w:type="pct"/>
            <w:vAlign w:val="center"/>
          </w:tcPr>
          <w:p w14:paraId="4030A8DE"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themeColor="text1"/>
                <w:sz w:val="18"/>
                <w:szCs w:val="18"/>
                <w:lang w:val="en-GB" w:eastAsia="en-US"/>
              </w:rPr>
              <w:t>0.0</w:t>
            </w:r>
          </w:p>
        </w:tc>
        <w:tc>
          <w:tcPr>
            <w:tcW w:w="443" w:type="pct"/>
            <w:vAlign w:val="center"/>
          </w:tcPr>
          <w:p w14:paraId="25CB1FE5"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themeColor="text1"/>
                <w:sz w:val="18"/>
                <w:szCs w:val="18"/>
                <w:lang w:val="en-GB" w:eastAsia="en-US"/>
              </w:rPr>
              <w:t>0.0</w:t>
            </w:r>
          </w:p>
        </w:tc>
        <w:tc>
          <w:tcPr>
            <w:tcW w:w="443" w:type="pct"/>
            <w:vAlign w:val="center"/>
          </w:tcPr>
          <w:p w14:paraId="7C936676"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themeColor="text1"/>
                <w:sz w:val="18"/>
                <w:szCs w:val="18"/>
                <w:lang w:val="en-GB" w:eastAsia="en-US"/>
              </w:rPr>
              <w:t>0.0</w:t>
            </w:r>
          </w:p>
        </w:tc>
        <w:tc>
          <w:tcPr>
            <w:tcW w:w="453" w:type="pct"/>
            <w:vAlign w:val="center"/>
          </w:tcPr>
          <w:p w14:paraId="3DCEA7A4"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10.0</w:t>
            </w:r>
          </w:p>
        </w:tc>
        <w:tc>
          <w:tcPr>
            <w:tcW w:w="398" w:type="pct"/>
            <w:vAlign w:val="center"/>
          </w:tcPr>
          <w:p w14:paraId="3C021246" w14:textId="77777777" w:rsidR="00EB651D" w:rsidRPr="00EB651D" w:rsidRDefault="00EB651D" w:rsidP="00EB651D">
            <w:pPr>
              <w:suppressAutoHyphens/>
              <w:ind w:left="-139"/>
              <w:jc w:val="center"/>
              <w:rPr>
                <w:rFonts w:eastAsia="Times New Roman"/>
                <w:sz w:val="18"/>
                <w:szCs w:val="18"/>
                <w:lang w:val="en-GB" w:eastAsia="en-US"/>
              </w:rPr>
            </w:pPr>
            <w:r w:rsidRPr="00EB651D">
              <w:rPr>
                <w:rFonts w:eastAsia="Times New Roman"/>
                <w:sz w:val="18"/>
                <w:szCs w:val="18"/>
                <w:lang w:val="en-GB" w:eastAsia="en-CA"/>
              </w:rPr>
              <w:t>n/a</w:t>
            </w:r>
          </w:p>
        </w:tc>
      </w:tr>
      <w:tr w:rsidR="00EB651D" w:rsidRPr="00EB651D" w14:paraId="4F8F780B" w14:textId="77777777" w:rsidTr="004A23E2">
        <w:trPr>
          <w:trHeight w:val="289"/>
        </w:trPr>
        <w:tc>
          <w:tcPr>
            <w:tcW w:w="246" w:type="pct"/>
            <w:vMerge/>
            <w:tcMar>
              <w:top w:w="0" w:type="dxa"/>
              <w:left w:w="57" w:type="dxa"/>
              <w:bottom w:w="0" w:type="dxa"/>
              <w:right w:w="57" w:type="dxa"/>
            </w:tcMar>
            <w:hideMark/>
          </w:tcPr>
          <w:p w14:paraId="7BC7CCD9" w14:textId="77777777" w:rsidR="00EB651D" w:rsidRPr="00EB651D" w:rsidRDefault="00EB651D" w:rsidP="00EB651D">
            <w:pPr>
              <w:suppressAutoHyphens/>
              <w:jc w:val="left"/>
              <w:rPr>
                <w:rFonts w:eastAsia="Times New Roman"/>
                <w:sz w:val="18"/>
                <w:szCs w:val="18"/>
                <w:lang w:val="en-GB" w:eastAsia="en-CA"/>
              </w:rPr>
            </w:pPr>
          </w:p>
        </w:tc>
        <w:tc>
          <w:tcPr>
            <w:tcW w:w="823" w:type="pct"/>
            <w:vMerge/>
            <w:hideMark/>
          </w:tcPr>
          <w:p w14:paraId="3B0A9D10" w14:textId="77777777" w:rsidR="00EB651D" w:rsidRPr="00EB651D" w:rsidRDefault="00EB651D" w:rsidP="00EB651D">
            <w:pPr>
              <w:suppressAutoHyphens/>
              <w:jc w:val="left"/>
              <w:rPr>
                <w:rFonts w:eastAsia="Times New Roman"/>
                <w:sz w:val="18"/>
                <w:szCs w:val="18"/>
                <w:lang w:val="en-GB" w:eastAsia="en-CA"/>
              </w:rPr>
            </w:pPr>
          </w:p>
        </w:tc>
        <w:tc>
          <w:tcPr>
            <w:tcW w:w="453" w:type="pct"/>
            <w:vAlign w:val="center"/>
          </w:tcPr>
          <w:p w14:paraId="21384EF3"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CO</w:t>
            </w:r>
            <w:r w:rsidRPr="00EB651D">
              <w:rPr>
                <w:rFonts w:eastAsia="Times New Roman"/>
                <w:sz w:val="18"/>
                <w:szCs w:val="18"/>
                <w:vertAlign w:val="subscript"/>
                <w:lang w:val="en-GB" w:eastAsia="en-CA"/>
              </w:rPr>
              <w:t>2</w:t>
            </w:r>
            <w:r w:rsidRPr="00EB651D">
              <w:rPr>
                <w:rFonts w:eastAsia="Times New Roman"/>
                <w:sz w:val="18"/>
                <w:szCs w:val="18"/>
                <w:lang w:val="en-GB" w:eastAsia="en-CA"/>
              </w:rPr>
              <w:t>-eq tonnes</w:t>
            </w:r>
          </w:p>
        </w:tc>
        <w:tc>
          <w:tcPr>
            <w:tcW w:w="413" w:type="pct"/>
            <w:vAlign w:val="center"/>
          </w:tcPr>
          <w:p w14:paraId="0839757B" w14:textId="77777777" w:rsidR="00EB651D" w:rsidRPr="00EB651D" w:rsidRDefault="00EB651D" w:rsidP="00EB651D">
            <w:pPr>
              <w:suppressAutoHyphens/>
              <w:jc w:val="center"/>
              <w:rPr>
                <w:rFonts w:eastAsia="Times New Roman"/>
                <w:sz w:val="18"/>
                <w:szCs w:val="18"/>
                <w:lang w:val="en-GB" w:eastAsia="en-CA"/>
              </w:rPr>
            </w:pPr>
            <w:r w:rsidRPr="00EB651D">
              <w:rPr>
                <w:rFonts w:eastAsia="Times New Roman"/>
                <w:sz w:val="18"/>
                <w:szCs w:val="18"/>
                <w:lang w:val="en-GB" w:eastAsia="en-CA"/>
              </w:rPr>
              <w:t>n/a</w:t>
            </w:r>
          </w:p>
        </w:tc>
        <w:tc>
          <w:tcPr>
            <w:tcW w:w="443" w:type="pct"/>
            <w:vAlign w:val="center"/>
          </w:tcPr>
          <w:p w14:paraId="1F5CA1D0"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3FB86FE5"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21A97B09"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7DE1CFBF"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5AEBDD87"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53" w:type="pct"/>
            <w:vAlign w:val="center"/>
          </w:tcPr>
          <w:p w14:paraId="259E69B9"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1,137,038</w:t>
            </w:r>
          </w:p>
        </w:tc>
        <w:tc>
          <w:tcPr>
            <w:tcW w:w="398" w:type="pct"/>
            <w:vAlign w:val="center"/>
            <w:hideMark/>
          </w:tcPr>
          <w:p w14:paraId="494AA457" w14:textId="77777777" w:rsidR="00EB651D" w:rsidRPr="00EB651D" w:rsidRDefault="00EB651D" w:rsidP="00EB651D">
            <w:pPr>
              <w:suppressAutoHyphens/>
              <w:ind w:left="-139"/>
              <w:jc w:val="center"/>
              <w:rPr>
                <w:rFonts w:eastAsia="Times New Roman"/>
                <w:sz w:val="18"/>
                <w:szCs w:val="18"/>
                <w:lang w:val="en-GB" w:eastAsia="en-CA"/>
              </w:rPr>
            </w:pPr>
            <w:r w:rsidRPr="00EB651D">
              <w:rPr>
                <w:rFonts w:eastAsia="Times New Roman"/>
                <w:sz w:val="18"/>
                <w:szCs w:val="18"/>
                <w:lang w:val="en-GB" w:eastAsia="en-US"/>
              </w:rPr>
              <w:t>n/a</w:t>
            </w:r>
          </w:p>
        </w:tc>
      </w:tr>
      <w:tr w:rsidR="00EB651D" w:rsidRPr="00EB651D" w14:paraId="27B066C9" w14:textId="77777777" w:rsidTr="004A23E2">
        <w:trPr>
          <w:trHeight w:val="207"/>
        </w:trPr>
        <w:tc>
          <w:tcPr>
            <w:tcW w:w="246" w:type="pct"/>
            <w:tcMar>
              <w:top w:w="0" w:type="dxa"/>
              <w:left w:w="57" w:type="dxa"/>
              <w:bottom w:w="0" w:type="dxa"/>
              <w:right w:w="57" w:type="dxa"/>
            </w:tcMar>
            <w:hideMark/>
          </w:tcPr>
          <w:p w14:paraId="4DFD210D"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2.1</w:t>
            </w:r>
          </w:p>
        </w:tc>
        <w:tc>
          <w:tcPr>
            <w:tcW w:w="1276" w:type="pct"/>
            <w:gridSpan w:val="2"/>
            <w:hideMark/>
          </w:tcPr>
          <w:p w14:paraId="02E9CE83"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sz w:val="18"/>
                <w:szCs w:val="18"/>
                <w:lang w:val="en-GB" w:eastAsia="en-CA"/>
              </w:rPr>
              <w:t>Lead IA (UNEP) agreed funding (US $)</w:t>
            </w:r>
          </w:p>
        </w:tc>
        <w:tc>
          <w:tcPr>
            <w:tcW w:w="413" w:type="pct"/>
          </w:tcPr>
          <w:p w14:paraId="5EA42273"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126,300</w:t>
            </w:r>
          </w:p>
        </w:tc>
        <w:tc>
          <w:tcPr>
            <w:tcW w:w="443" w:type="pct"/>
          </w:tcPr>
          <w:p w14:paraId="59CA6BB9" w14:textId="77777777" w:rsidR="00EB651D" w:rsidRPr="00EB651D" w:rsidRDefault="00EB651D" w:rsidP="00EB651D">
            <w:pPr>
              <w:suppressAutoHyphens/>
              <w:ind w:left="-139"/>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45936FCC" w14:textId="77777777" w:rsidR="00EB651D" w:rsidRPr="00EB651D" w:rsidRDefault="00EB651D" w:rsidP="00EB651D">
            <w:pPr>
              <w:suppressAutoHyphens/>
              <w:ind w:left="-139"/>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4434CBE9" w14:textId="77777777" w:rsidR="00EB651D" w:rsidRPr="00EB651D" w:rsidRDefault="00EB651D" w:rsidP="00EB651D">
            <w:pPr>
              <w:suppressAutoHyphens/>
              <w:ind w:left="-139"/>
              <w:jc w:val="right"/>
              <w:rPr>
                <w:rFonts w:eastAsia="Times New Roman"/>
                <w:sz w:val="18"/>
                <w:szCs w:val="18"/>
                <w:lang w:val="en-GB" w:eastAsia="en-CA"/>
              </w:rPr>
            </w:pPr>
            <w:r w:rsidRPr="00EB651D">
              <w:rPr>
                <w:rFonts w:eastAsia="Times New Roman"/>
                <w:color w:val="000000"/>
                <w:sz w:val="18"/>
                <w:szCs w:val="18"/>
                <w:lang w:val="en-GB" w:eastAsia="en-US"/>
              </w:rPr>
              <w:t>108,000</w:t>
            </w:r>
          </w:p>
        </w:tc>
        <w:tc>
          <w:tcPr>
            <w:tcW w:w="443" w:type="pct"/>
          </w:tcPr>
          <w:p w14:paraId="387F8B94" w14:textId="77777777" w:rsidR="00EB651D" w:rsidRPr="00EB651D" w:rsidRDefault="00EB651D" w:rsidP="00EB651D">
            <w:pPr>
              <w:suppressAutoHyphens/>
              <w:ind w:left="-139"/>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101A6FC1" w14:textId="77777777" w:rsidR="00EB651D" w:rsidRPr="00EB651D" w:rsidRDefault="00EB651D" w:rsidP="00EB651D">
            <w:pPr>
              <w:suppressAutoHyphens/>
              <w:ind w:left="-139"/>
              <w:jc w:val="right"/>
              <w:rPr>
                <w:rFonts w:eastAsia="Times New Roman"/>
                <w:sz w:val="18"/>
                <w:szCs w:val="18"/>
                <w:lang w:val="en-GB" w:eastAsia="en-CA"/>
              </w:rPr>
            </w:pPr>
            <w:r w:rsidRPr="00EB651D">
              <w:rPr>
                <w:rFonts w:eastAsia="Times New Roman"/>
                <w:sz w:val="18"/>
                <w:szCs w:val="18"/>
                <w:lang w:val="en-GB" w:eastAsia="en-CA"/>
              </w:rPr>
              <w:t>0</w:t>
            </w:r>
          </w:p>
        </w:tc>
        <w:tc>
          <w:tcPr>
            <w:tcW w:w="453" w:type="pct"/>
          </w:tcPr>
          <w:p w14:paraId="613E016C" w14:textId="77777777" w:rsidR="00EB651D" w:rsidRPr="00EB651D" w:rsidRDefault="00EB651D" w:rsidP="00EB651D">
            <w:pPr>
              <w:suppressAutoHyphens/>
              <w:ind w:left="-139"/>
              <w:jc w:val="right"/>
              <w:rPr>
                <w:rFonts w:eastAsia="Times New Roman"/>
                <w:sz w:val="18"/>
                <w:szCs w:val="18"/>
                <w:lang w:val="en-GB" w:eastAsia="en-CA"/>
              </w:rPr>
            </w:pPr>
            <w:r w:rsidRPr="00EB651D">
              <w:rPr>
                <w:rFonts w:eastAsia="Times New Roman"/>
                <w:color w:val="000000"/>
                <w:sz w:val="18"/>
                <w:szCs w:val="18"/>
                <w:lang w:val="en-GB" w:eastAsia="en-US"/>
              </w:rPr>
              <w:t>44,500</w:t>
            </w:r>
          </w:p>
        </w:tc>
        <w:tc>
          <w:tcPr>
            <w:tcW w:w="398" w:type="pct"/>
          </w:tcPr>
          <w:p w14:paraId="22C982EC" w14:textId="77777777" w:rsidR="00EB651D" w:rsidRPr="00EB651D" w:rsidRDefault="00EB651D" w:rsidP="00EB651D">
            <w:pPr>
              <w:suppressAutoHyphens/>
              <w:ind w:left="-139"/>
              <w:jc w:val="right"/>
              <w:rPr>
                <w:rFonts w:eastAsia="Times New Roman"/>
                <w:b/>
                <w:bCs/>
                <w:sz w:val="18"/>
                <w:szCs w:val="18"/>
                <w:lang w:val="en-GB" w:eastAsia="en-CA"/>
              </w:rPr>
            </w:pPr>
            <w:r w:rsidRPr="00EB651D">
              <w:rPr>
                <w:rFonts w:eastAsia="Times New Roman"/>
                <w:color w:val="000000"/>
                <w:sz w:val="18"/>
                <w:szCs w:val="18"/>
                <w:lang w:val="en-GB" w:eastAsia="en-US"/>
              </w:rPr>
              <w:t>278,800</w:t>
            </w:r>
          </w:p>
        </w:tc>
      </w:tr>
      <w:tr w:rsidR="00EB651D" w:rsidRPr="00EB651D" w14:paraId="21851048" w14:textId="77777777" w:rsidTr="004A23E2">
        <w:trPr>
          <w:trHeight w:val="74"/>
        </w:trPr>
        <w:tc>
          <w:tcPr>
            <w:tcW w:w="246" w:type="pct"/>
            <w:tcMar>
              <w:top w:w="0" w:type="dxa"/>
              <w:left w:w="57" w:type="dxa"/>
              <w:bottom w:w="0" w:type="dxa"/>
              <w:right w:w="57" w:type="dxa"/>
            </w:tcMar>
            <w:hideMark/>
          </w:tcPr>
          <w:p w14:paraId="3563F8B3"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2.2</w:t>
            </w:r>
          </w:p>
        </w:tc>
        <w:tc>
          <w:tcPr>
            <w:tcW w:w="1276" w:type="pct"/>
            <w:gridSpan w:val="2"/>
            <w:hideMark/>
          </w:tcPr>
          <w:p w14:paraId="5748B009"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sz w:val="18"/>
                <w:szCs w:val="18"/>
                <w:lang w:val="en-GB" w:eastAsia="en-CA"/>
              </w:rPr>
              <w:t>Support costs for Lead IA (US $)</w:t>
            </w:r>
          </w:p>
        </w:tc>
        <w:tc>
          <w:tcPr>
            <w:tcW w:w="413" w:type="pct"/>
          </w:tcPr>
          <w:p w14:paraId="1A962E47"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16,419</w:t>
            </w:r>
          </w:p>
        </w:tc>
        <w:tc>
          <w:tcPr>
            <w:tcW w:w="443" w:type="pct"/>
          </w:tcPr>
          <w:p w14:paraId="0E7A0794"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7A816B90"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5208795C"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14,040</w:t>
            </w:r>
          </w:p>
        </w:tc>
        <w:tc>
          <w:tcPr>
            <w:tcW w:w="443" w:type="pct"/>
          </w:tcPr>
          <w:p w14:paraId="2A24969D"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58B2D6DB"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US"/>
              </w:rPr>
              <w:t>0</w:t>
            </w:r>
          </w:p>
        </w:tc>
        <w:tc>
          <w:tcPr>
            <w:tcW w:w="453" w:type="pct"/>
          </w:tcPr>
          <w:p w14:paraId="5FE976E2"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5,785</w:t>
            </w:r>
          </w:p>
        </w:tc>
        <w:tc>
          <w:tcPr>
            <w:tcW w:w="398" w:type="pct"/>
          </w:tcPr>
          <w:p w14:paraId="1A82A873" w14:textId="77777777" w:rsidR="00EB651D" w:rsidRPr="00EB651D" w:rsidRDefault="00EB651D" w:rsidP="00EB651D">
            <w:pPr>
              <w:suppressAutoHyphens/>
              <w:jc w:val="right"/>
              <w:rPr>
                <w:rFonts w:eastAsia="Times New Roman"/>
                <w:b/>
                <w:bCs/>
                <w:sz w:val="18"/>
                <w:szCs w:val="18"/>
                <w:lang w:val="en-GB" w:eastAsia="en-CA"/>
              </w:rPr>
            </w:pPr>
            <w:r w:rsidRPr="00EB651D">
              <w:rPr>
                <w:rFonts w:eastAsia="Times New Roman"/>
                <w:color w:val="000000"/>
                <w:sz w:val="18"/>
                <w:szCs w:val="18"/>
                <w:lang w:val="en-GB" w:eastAsia="en-US"/>
              </w:rPr>
              <w:t>36,244</w:t>
            </w:r>
          </w:p>
        </w:tc>
      </w:tr>
      <w:tr w:rsidR="00EB651D" w:rsidRPr="00EB651D" w14:paraId="499F80D6" w14:textId="77777777" w:rsidTr="004A23E2">
        <w:trPr>
          <w:trHeight w:val="141"/>
        </w:trPr>
        <w:tc>
          <w:tcPr>
            <w:tcW w:w="246" w:type="pct"/>
            <w:tcMar>
              <w:top w:w="0" w:type="dxa"/>
              <w:left w:w="57" w:type="dxa"/>
              <w:bottom w:w="0" w:type="dxa"/>
              <w:right w:w="57" w:type="dxa"/>
            </w:tcMar>
          </w:tcPr>
          <w:p w14:paraId="08CE5F18"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2.3</w:t>
            </w:r>
          </w:p>
        </w:tc>
        <w:tc>
          <w:tcPr>
            <w:tcW w:w="1276" w:type="pct"/>
            <w:gridSpan w:val="2"/>
          </w:tcPr>
          <w:p w14:paraId="7022D363"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color w:val="0D0D0D" w:themeColor="text1" w:themeTint="F2"/>
                <w:sz w:val="18"/>
                <w:szCs w:val="18"/>
                <w:lang w:val="en-GB" w:eastAsia="en-CA"/>
              </w:rPr>
              <w:t>Cooperating IA (UNDP) agreed funding (US $)</w:t>
            </w:r>
          </w:p>
        </w:tc>
        <w:tc>
          <w:tcPr>
            <w:tcW w:w="413" w:type="pct"/>
          </w:tcPr>
          <w:p w14:paraId="03147B99"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123,810</w:t>
            </w:r>
          </w:p>
        </w:tc>
        <w:tc>
          <w:tcPr>
            <w:tcW w:w="443" w:type="pct"/>
          </w:tcPr>
          <w:p w14:paraId="43D64F29"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0FA7A2AE"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2D189BF8"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38,075</w:t>
            </w:r>
          </w:p>
        </w:tc>
        <w:tc>
          <w:tcPr>
            <w:tcW w:w="443" w:type="pct"/>
          </w:tcPr>
          <w:p w14:paraId="242439C2"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1CC897F4"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sz w:val="18"/>
                <w:szCs w:val="18"/>
                <w:lang w:val="en-GB" w:eastAsia="en-US"/>
              </w:rPr>
              <w:t>0</w:t>
            </w:r>
          </w:p>
        </w:tc>
        <w:tc>
          <w:tcPr>
            <w:tcW w:w="453" w:type="pct"/>
          </w:tcPr>
          <w:p w14:paraId="567A2243"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US"/>
              </w:rPr>
              <w:t>0</w:t>
            </w:r>
          </w:p>
        </w:tc>
        <w:tc>
          <w:tcPr>
            <w:tcW w:w="398" w:type="pct"/>
          </w:tcPr>
          <w:p w14:paraId="26814E24" w14:textId="77777777" w:rsidR="00EB651D" w:rsidRPr="00EB651D" w:rsidRDefault="00EB651D" w:rsidP="00EB651D">
            <w:pPr>
              <w:suppressAutoHyphens/>
              <w:jc w:val="right"/>
              <w:rPr>
                <w:rFonts w:eastAsia="Times New Roman"/>
                <w:b/>
                <w:bCs/>
                <w:sz w:val="18"/>
                <w:szCs w:val="18"/>
                <w:lang w:val="en-GB" w:eastAsia="en-US"/>
              </w:rPr>
            </w:pPr>
            <w:r w:rsidRPr="00EB651D">
              <w:rPr>
                <w:rFonts w:eastAsia="Times New Roman"/>
                <w:color w:val="000000"/>
                <w:sz w:val="18"/>
                <w:szCs w:val="18"/>
                <w:lang w:val="en-GB" w:eastAsia="en-US"/>
              </w:rPr>
              <w:t>161,885</w:t>
            </w:r>
          </w:p>
        </w:tc>
      </w:tr>
      <w:tr w:rsidR="00EB651D" w:rsidRPr="00EB651D" w14:paraId="77BBF949" w14:textId="77777777" w:rsidTr="004A23E2">
        <w:trPr>
          <w:trHeight w:val="198"/>
        </w:trPr>
        <w:tc>
          <w:tcPr>
            <w:tcW w:w="246" w:type="pct"/>
            <w:tcMar>
              <w:top w:w="0" w:type="dxa"/>
              <w:left w:w="57" w:type="dxa"/>
              <w:bottom w:w="0" w:type="dxa"/>
              <w:right w:w="57" w:type="dxa"/>
            </w:tcMar>
          </w:tcPr>
          <w:p w14:paraId="071E6FB5"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2.4</w:t>
            </w:r>
          </w:p>
        </w:tc>
        <w:tc>
          <w:tcPr>
            <w:tcW w:w="1276" w:type="pct"/>
            <w:gridSpan w:val="2"/>
          </w:tcPr>
          <w:p w14:paraId="35B01DB0"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color w:val="0D0D0D" w:themeColor="text1" w:themeTint="F2"/>
                <w:sz w:val="18"/>
                <w:szCs w:val="18"/>
                <w:lang w:val="en-GB" w:eastAsia="en-CA"/>
              </w:rPr>
              <w:t>Support costs for Cooperating IA (US $)</w:t>
            </w:r>
          </w:p>
        </w:tc>
        <w:tc>
          <w:tcPr>
            <w:tcW w:w="413" w:type="pct"/>
          </w:tcPr>
          <w:p w14:paraId="406FC5D9"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11,143</w:t>
            </w:r>
          </w:p>
        </w:tc>
        <w:tc>
          <w:tcPr>
            <w:tcW w:w="443" w:type="pct"/>
          </w:tcPr>
          <w:p w14:paraId="1B05F8AA"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4F215BA3"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4DC559CD"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3,427</w:t>
            </w:r>
          </w:p>
        </w:tc>
        <w:tc>
          <w:tcPr>
            <w:tcW w:w="443" w:type="pct"/>
          </w:tcPr>
          <w:p w14:paraId="2712E24B"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1A802267"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sz w:val="18"/>
                <w:szCs w:val="18"/>
                <w:lang w:val="en-GB" w:eastAsia="en-US"/>
              </w:rPr>
              <w:t>0</w:t>
            </w:r>
          </w:p>
        </w:tc>
        <w:tc>
          <w:tcPr>
            <w:tcW w:w="453" w:type="pct"/>
          </w:tcPr>
          <w:p w14:paraId="40B48403"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US"/>
              </w:rPr>
              <w:t>0</w:t>
            </w:r>
          </w:p>
        </w:tc>
        <w:tc>
          <w:tcPr>
            <w:tcW w:w="398" w:type="pct"/>
          </w:tcPr>
          <w:p w14:paraId="68394293" w14:textId="77777777" w:rsidR="00EB651D" w:rsidRPr="00EB651D" w:rsidRDefault="00EB651D" w:rsidP="00EB651D">
            <w:pPr>
              <w:suppressAutoHyphens/>
              <w:jc w:val="right"/>
              <w:rPr>
                <w:rFonts w:eastAsia="Times New Roman"/>
                <w:b/>
                <w:bCs/>
                <w:sz w:val="18"/>
                <w:szCs w:val="18"/>
                <w:lang w:val="en-GB" w:eastAsia="en-US"/>
              </w:rPr>
            </w:pPr>
            <w:r w:rsidRPr="00EB651D">
              <w:rPr>
                <w:rFonts w:eastAsia="Times New Roman"/>
                <w:color w:val="000000"/>
                <w:sz w:val="18"/>
                <w:szCs w:val="18"/>
                <w:lang w:val="en-GB" w:eastAsia="en-US"/>
              </w:rPr>
              <w:t>14,570</w:t>
            </w:r>
          </w:p>
        </w:tc>
      </w:tr>
      <w:tr w:rsidR="00EB651D" w:rsidRPr="00EB651D" w14:paraId="2EF2A3AD" w14:textId="77777777" w:rsidTr="004A23E2">
        <w:trPr>
          <w:trHeight w:val="141"/>
        </w:trPr>
        <w:tc>
          <w:tcPr>
            <w:tcW w:w="246" w:type="pct"/>
            <w:tcMar>
              <w:top w:w="0" w:type="dxa"/>
              <w:left w:w="57" w:type="dxa"/>
              <w:bottom w:w="0" w:type="dxa"/>
              <w:right w:w="57" w:type="dxa"/>
            </w:tcMar>
          </w:tcPr>
          <w:p w14:paraId="01575757"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3.1</w:t>
            </w:r>
          </w:p>
        </w:tc>
        <w:tc>
          <w:tcPr>
            <w:tcW w:w="1276" w:type="pct"/>
            <w:gridSpan w:val="2"/>
          </w:tcPr>
          <w:p w14:paraId="0EBE54CA"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sz w:val="18"/>
                <w:szCs w:val="18"/>
                <w:lang w:val="en-GB" w:eastAsia="en-CA"/>
              </w:rPr>
              <w:t>Total agreed funding (US $)</w:t>
            </w:r>
          </w:p>
        </w:tc>
        <w:tc>
          <w:tcPr>
            <w:tcW w:w="413" w:type="pct"/>
          </w:tcPr>
          <w:p w14:paraId="36C774FE"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250,110</w:t>
            </w:r>
          </w:p>
        </w:tc>
        <w:tc>
          <w:tcPr>
            <w:tcW w:w="443" w:type="pct"/>
          </w:tcPr>
          <w:p w14:paraId="1CE00EAD"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5A9FCF46"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3FDF94C2"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146,075</w:t>
            </w:r>
          </w:p>
        </w:tc>
        <w:tc>
          <w:tcPr>
            <w:tcW w:w="443" w:type="pct"/>
          </w:tcPr>
          <w:p w14:paraId="7F5AB8A1"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5669F6BE"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sz w:val="18"/>
                <w:szCs w:val="18"/>
                <w:lang w:val="en-GB" w:eastAsia="en-CA"/>
              </w:rPr>
              <w:t>0</w:t>
            </w:r>
          </w:p>
        </w:tc>
        <w:tc>
          <w:tcPr>
            <w:tcW w:w="453" w:type="pct"/>
          </w:tcPr>
          <w:p w14:paraId="3A2BB369"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44,500</w:t>
            </w:r>
          </w:p>
        </w:tc>
        <w:tc>
          <w:tcPr>
            <w:tcW w:w="398" w:type="pct"/>
          </w:tcPr>
          <w:p w14:paraId="398E9B90" w14:textId="77777777" w:rsidR="00EB651D" w:rsidRPr="00EB651D" w:rsidRDefault="00EB651D" w:rsidP="00EB651D">
            <w:pPr>
              <w:suppressAutoHyphens/>
              <w:jc w:val="right"/>
              <w:rPr>
                <w:rFonts w:eastAsia="Times New Roman"/>
                <w:b/>
                <w:bCs/>
                <w:sz w:val="18"/>
                <w:szCs w:val="18"/>
                <w:lang w:val="en-GB" w:eastAsia="en-US"/>
              </w:rPr>
            </w:pPr>
            <w:r w:rsidRPr="00EB651D">
              <w:rPr>
                <w:rFonts w:eastAsia="Times New Roman"/>
                <w:color w:val="000000"/>
                <w:sz w:val="18"/>
                <w:szCs w:val="18"/>
                <w:lang w:val="en-GB" w:eastAsia="en-US"/>
              </w:rPr>
              <w:t>440,685</w:t>
            </w:r>
          </w:p>
        </w:tc>
      </w:tr>
      <w:tr w:rsidR="00EB651D" w:rsidRPr="00EB651D" w14:paraId="59A09F1D" w14:textId="77777777" w:rsidTr="004A23E2">
        <w:trPr>
          <w:trHeight w:val="102"/>
        </w:trPr>
        <w:tc>
          <w:tcPr>
            <w:tcW w:w="246" w:type="pct"/>
            <w:tcMar>
              <w:top w:w="0" w:type="dxa"/>
              <w:left w:w="57" w:type="dxa"/>
              <w:bottom w:w="0" w:type="dxa"/>
              <w:right w:w="57" w:type="dxa"/>
            </w:tcMar>
          </w:tcPr>
          <w:p w14:paraId="2D7DFED0"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3.2</w:t>
            </w:r>
          </w:p>
        </w:tc>
        <w:tc>
          <w:tcPr>
            <w:tcW w:w="1276" w:type="pct"/>
            <w:gridSpan w:val="2"/>
          </w:tcPr>
          <w:p w14:paraId="55A538AB"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sz w:val="18"/>
                <w:szCs w:val="18"/>
                <w:lang w:val="en-GB" w:eastAsia="en-CA"/>
              </w:rPr>
              <w:t>Total support costs (US $)</w:t>
            </w:r>
          </w:p>
        </w:tc>
        <w:tc>
          <w:tcPr>
            <w:tcW w:w="413" w:type="pct"/>
          </w:tcPr>
          <w:p w14:paraId="3E7BE06C"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27,562</w:t>
            </w:r>
          </w:p>
        </w:tc>
        <w:tc>
          <w:tcPr>
            <w:tcW w:w="443" w:type="pct"/>
          </w:tcPr>
          <w:p w14:paraId="315D6315"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66AED9EB"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5CEAFC8A"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17,467</w:t>
            </w:r>
          </w:p>
        </w:tc>
        <w:tc>
          <w:tcPr>
            <w:tcW w:w="443" w:type="pct"/>
          </w:tcPr>
          <w:p w14:paraId="3DE710C0"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647A6EB0"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sz w:val="18"/>
                <w:szCs w:val="18"/>
                <w:lang w:val="en-GB" w:eastAsia="en-US"/>
              </w:rPr>
              <w:t>0</w:t>
            </w:r>
          </w:p>
        </w:tc>
        <w:tc>
          <w:tcPr>
            <w:tcW w:w="453" w:type="pct"/>
          </w:tcPr>
          <w:p w14:paraId="47F54714"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5,785</w:t>
            </w:r>
          </w:p>
        </w:tc>
        <w:tc>
          <w:tcPr>
            <w:tcW w:w="398" w:type="pct"/>
          </w:tcPr>
          <w:p w14:paraId="27B4AEBF" w14:textId="77777777" w:rsidR="00EB651D" w:rsidRPr="00EB651D" w:rsidRDefault="00EB651D" w:rsidP="00EB651D">
            <w:pPr>
              <w:suppressAutoHyphens/>
              <w:jc w:val="right"/>
              <w:rPr>
                <w:rFonts w:eastAsia="Times New Roman"/>
                <w:b/>
                <w:bCs/>
                <w:sz w:val="18"/>
                <w:szCs w:val="18"/>
                <w:lang w:val="en-GB" w:eastAsia="en-US"/>
              </w:rPr>
            </w:pPr>
            <w:r w:rsidRPr="00EB651D">
              <w:rPr>
                <w:rFonts w:eastAsia="Times New Roman"/>
                <w:color w:val="000000"/>
                <w:sz w:val="18"/>
                <w:szCs w:val="18"/>
                <w:lang w:val="en-GB" w:eastAsia="en-US"/>
              </w:rPr>
              <w:t>50,814</w:t>
            </w:r>
          </w:p>
        </w:tc>
      </w:tr>
      <w:tr w:rsidR="00EB651D" w:rsidRPr="00EB651D" w14:paraId="48E1E938" w14:textId="77777777" w:rsidTr="004A23E2">
        <w:trPr>
          <w:trHeight w:val="289"/>
        </w:trPr>
        <w:tc>
          <w:tcPr>
            <w:tcW w:w="246" w:type="pct"/>
            <w:tcMar>
              <w:top w:w="0" w:type="dxa"/>
              <w:left w:w="57" w:type="dxa"/>
              <w:bottom w:w="0" w:type="dxa"/>
              <w:right w:w="57" w:type="dxa"/>
            </w:tcMar>
            <w:hideMark/>
          </w:tcPr>
          <w:p w14:paraId="0205118D"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3.3</w:t>
            </w:r>
          </w:p>
        </w:tc>
        <w:tc>
          <w:tcPr>
            <w:tcW w:w="1276" w:type="pct"/>
            <w:gridSpan w:val="2"/>
            <w:hideMark/>
          </w:tcPr>
          <w:p w14:paraId="177F04EC"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sz w:val="18"/>
                <w:szCs w:val="18"/>
                <w:lang w:val="en-GB" w:eastAsia="en-CA"/>
              </w:rPr>
              <w:t>Total agreed costs (US $)</w:t>
            </w:r>
          </w:p>
        </w:tc>
        <w:tc>
          <w:tcPr>
            <w:tcW w:w="413" w:type="pct"/>
          </w:tcPr>
          <w:p w14:paraId="7EEC9C23"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277,672</w:t>
            </w:r>
          </w:p>
        </w:tc>
        <w:tc>
          <w:tcPr>
            <w:tcW w:w="443" w:type="pct"/>
          </w:tcPr>
          <w:p w14:paraId="562EE9B8"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60C90D2F"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1C0BC002"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163,542</w:t>
            </w:r>
          </w:p>
        </w:tc>
        <w:tc>
          <w:tcPr>
            <w:tcW w:w="443" w:type="pct"/>
          </w:tcPr>
          <w:p w14:paraId="09D1D0D7"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51457FDA"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US"/>
              </w:rPr>
              <w:t>0</w:t>
            </w:r>
          </w:p>
        </w:tc>
        <w:tc>
          <w:tcPr>
            <w:tcW w:w="453" w:type="pct"/>
          </w:tcPr>
          <w:p w14:paraId="7246AD6D"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50,285</w:t>
            </w:r>
          </w:p>
        </w:tc>
        <w:tc>
          <w:tcPr>
            <w:tcW w:w="398" w:type="pct"/>
          </w:tcPr>
          <w:p w14:paraId="1C7829A2" w14:textId="77777777" w:rsidR="00EB651D" w:rsidRPr="00EB651D" w:rsidRDefault="00EB651D" w:rsidP="00EB651D">
            <w:pPr>
              <w:suppressAutoHyphens/>
              <w:jc w:val="right"/>
              <w:rPr>
                <w:rFonts w:eastAsia="Times New Roman"/>
                <w:b/>
                <w:bCs/>
                <w:sz w:val="18"/>
                <w:szCs w:val="18"/>
                <w:lang w:val="en-GB" w:eastAsia="en-CA"/>
              </w:rPr>
            </w:pPr>
            <w:r w:rsidRPr="00EB651D">
              <w:rPr>
                <w:rFonts w:eastAsia="Times New Roman"/>
                <w:color w:val="000000"/>
                <w:sz w:val="18"/>
                <w:szCs w:val="18"/>
                <w:lang w:val="en-GB" w:eastAsia="en-US"/>
              </w:rPr>
              <w:t>491,499</w:t>
            </w:r>
          </w:p>
        </w:tc>
      </w:tr>
      <w:tr w:rsidR="00EB651D" w:rsidRPr="00EB651D" w14:paraId="61057AFB" w14:textId="77777777" w:rsidTr="004A23E2">
        <w:trPr>
          <w:trHeight w:val="64"/>
        </w:trPr>
        <w:tc>
          <w:tcPr>
            <w:tcW w:w="246" w:type="pct"/>
            <w:tcMar>
              <w:top w:w="0" w:type="dxa"/>
              <w:left w:w="57" w:type="dxa"/>
              <w:bottom w:w="0" w:type="dxa"/>
              <w:right w:w="57" w:type="dxa"/>
            </w:tcMar>
          </w:tcPr>
          <w:p w14:paraId="1DBCDA1E"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color w:val="000000"/>
                <w:sz w:val="18"/>
                <w:szCs w:val="18"/>
                <w:lang w:val="en-GB" w:eastAsia="en-CA"/>
              </w:rPr>
              <w:t>4.1.1</w:t>
            </w:r>
          </w:p>
        </w:tc>
        <w:tc>
          <w:tcPr>
            <w:tcW w:w="3904" w:type="pct"/>
            <w:gridSpan w:val="8"/>
          </w:tcPr>
          <w:p w14:paraId="71088364" w14:textId="77777777" w:rsidR="00EB651D" w:rsidRPr="00EB651D" w:rsidRDefault="00EB651D" w:rsidP="00EB651D">
            <w:pPr>
              <w:suppressAutoHyphens/>
              <w:jc w:val="left"/>
              <w:rPr>
                <w:rFonts w:eastAsia="Times New Roman"/>
                <w:color w:val="000000"/>
                <w:sz w:val="18"/>
                <w:szCs w:val="18"/>
                <w:lang w:val="en-GB" w:eastAsia="en-CA"/>
              </w:rPr>
            </w:pPr>
            <w:r w:rsidRPr="00EB651D">
              <w:rPr>
                <w:rFonts w:eastAsia="Times New Roman"/>
                <w:sz w:val="18"/>
                <w:szCs w:val="18"/>
                <w:lang w:val="en-GB" w:eastAsia="en-US"/>
              </w:rPr>
              <w:t>Deductions of HFCs agreed under this Agreement (CO</w:t>
            </w:r>
            <w:r w:rsidRPr="00EB651D">
              <w:rPr>
                <w:rFonts w:eastAsia="Times New Roman"/>
                <w:sz w:val="18"/>
                <w:szCs w:val="18"/>
                <w:vertAlign w:val="subscript"/>
                <w:lang w:val="en-GB" w:eastAsia="en-US"/>
              </w:rPr>
              <w:t>2</w:t>
            </w:r>
            <w:r w:rsidRPr="00EB651D">
              <w:rPr>
                <w:rFonts w:eastAsia="Times New Roman"/>
                <w:sz w:val="18"/>
                <w:szCs w:val="18"/>
                <w:lang w:val="en-GB" w:eastAsia="en-US"/>
              </w:rPr>
              <w:t>-eq tonnes)</w:t>
            </w:r>
          </w:p>
        </w:tc>
        <w:tc>
          <w:tcPr>
            <w:tcW w:w="851" w:type="pct"/>
            <w:gridSpan w:val="2"/>
          </w:tcPr>
          <w:p w14:paraId="6EA59301" w14:textId="77777777" w:rsidR="00EB651D" w:rsidRPr="00EB651D" w:rsidRDefault="00EB651D" w:rsidP="00EB651D">
            <w:pPr>
              <w:suppressAutoHyphens/>
              <w:jc w:val="right"/>
              <w:rPr>
                <w:rFonts w:eastAsia="Times New Roman"/>
                <w:color w:val="000000"/>
                <w:sz w:val="18"/>
                <w:szCs w:val="18"/>
                <w:lang w:val="en-GB" w:eastAsia="en-CA"/>
              </w:rPr>
            </w:pPr>
            <w:r w:rsidRPr="00EB651D">
              <w:rPr>
                <w:rFonts w:eastAsia="Times New Roman"/>
                <w:color w:val="000000"/>
                <w:sz w:val="18"/>
                <w:szCs w:val="18"/>
                <w:lang w:val="en-GB" w:eastAsia="en-CA"/>
              </w:rPr>
              <w:t>126,338</w:t>
            </w:r>
          </w:p>
        </w:tc>
      </w:tr>
      <w:tr w:rsidR="00EB651D" w:rsidRPr="00EB651D" w14:paraId="3BEDE5C5" w14:textId="77777777" w:rsidTr="004A23E2">
        <w:trPr>
          <w:trHeight w:val="64"/>
        </w:trPr>
        <w:tc>
          <w:tcPr>
            <w:tcW w:w="246" w:type="pct"/>
            <w:tcMar>
              <w:top w:w="0" w:type="dxa"/>
              <w:left w:w="57" w:type="dxa"/>
              <w:bottom w:w="0" w:type="dxa"/>
              <w:right w:w="57" w:type="dxa"/>
            </w:tcMar>
          </w:tcPr>
          <w:p w14:paraId="2A4BE57F"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color w:val="000000"/>
                <w:sz w:val="18"/>
                <w:szCs w:val="18"/>
                <w:lang w:val="en-GB" w:eastAsia="en-CA"/>
              </w:rPr>
              <w:t>4.1.2</w:t>
            </w:r>
          </w:p>
        </w:tc>
        <w:tc>
          <w:tcPr>
            <w:tcW w:w="3904" w:type="pct"/>
            <w:gridSpan w:val="8"/>
          </w:tcPr>
          <w:p w14:paraId="3CB00BB5" w14:textId="77777777" w:rsidR="00EB651D" w:rsidRPr="00EB651D" w:rsidRDefault="00EB651D" w:rsidP="00EB651D">
            <w:pPr>
              <w:suppressAutoHyphens/>
              <w:jc w:val="left"/>
              <w:rPr>
                <w:rFonts w:eastAsia="Times New Roman"/>
                <w:color w:val="000000"/>
                <w:sz w:val="18"/>
                <w:szCs w:val="18"/>
                <w:lang w:val="en-GB" w:eastAsia="en-CA"/>
              </w:rPr>
            </w:pPr>
            <w:r w:rsidRPr="00EB651D">
              <w:rPr>
                <w:rFonts w:eastAsia="Times New Roman"/>
                <w:sz w:val="18"/>
                <w:szCs w:val="18"/>
                <w:lang w:val="en-GB" w:eastAsia="en-US"/>
              </w:rPr>
              <w:t>Deductions of HFCs from previously approved projects (CO</w:t>
            </w:r>
            <w:r w:rsidRPr="00EB651D">
              <w:rPr>
                <w:rFonts w:eastAsia="Times New Roman"/>
                <w:sz w:val="18"/>
                <w:szCs w:val="18"/>
                <w:vertAlign w:val="subscript"/>
                <w:lang w:val="en-GB" w:eastAsia="en-US"/>
              </w:rPr>
              <w:t>2</w:t>
            </w:r>
            <w:r w:rsidRPr="00EB651D">
              <w:rPr>
                <w:rFonts w:eastAsia="Times New Roman"/>
                <w:sz w:val="18"/>
                <w:szCs w:val="18"/>
                <w:lang w:val="en-GB" w:eastAsia="en-US"/>
              </w:rPr>
              <w:t>-eq tonnes)</w:t>
            </w:r>
          </w:p>
        </w:tc>
        <w:tc>
          <w:tcPr>
            <w:tcW w:w="851" w:type="pct"/>
            <w:gridSpan w:val="2"/>
          </w:tcPr>
          <w:p w14:paraId="48BDFF09" w14:textId="77777777" w:rsidR="00EB651D" w:rsidRPr="00EB651D" w:rsidRDefault="00EB651D" w:rsidP="00EB651D">
            <w:pPr>
              <w:suppressAutoHyphens/>
              <w:jc w:val="right"/>
              <w:rPr>
                <w:rFonts w:eastAsia="Times New Roman"/>
                <w:color w:val="000000"/>
                <w:sz w:val="18"/>
                <w:szCs w:val="18"/>
                <w:lang w:val="en-GB" w:eastAsia="en-CA"/>
              </w:rPr>
            </w:pPr>
            <w:r w:rsidRPr="00EB651D">
              <w:rPr>
                <w:rFonts w:eastAsia="Times New Roman"/>
                <w:color w:val="000000"/>
                <w:sz w:val="18"/>
                <w:szCs w:val="18"/>
                <w:lang w:val="en-GB" w:eastAsia="en-CA"/>
              </w:rPr>
              <w:t>0</w:t>
            </w:r>
          </w:p>
        </w:tc>
      </w:tr>
      <w:tr w:rsidR="00EB651D" w:rsidRPr="00EB651D" w14:paraId="197533AE" w14:textId="77777777" w:rsidTr="004A23E2">
        <w:trPr>
          <w:trHeight w:val="64"/>
        </w:trPr>
        <w:tc>
          <w:tcPr>
            <w:tcW w:w="246" w:type="pct"/>
            <w:tcMar>
              <w:top w:w="0" w:type="dxa"/>
              <w:left w:w="57" w:type="dxa"/>
              <w:bottom w:w="0" w:type="dxa"/>
              <w:right w:w="57" w:type="dxa"/>
            </w:tcMar>
          </w:tcPr>
          <w:p w14:paraId="309486D1"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color w:val="000000"/>
                <w:sz w:val="18"/>
                <w:szCs w:val="18"/>
                <w:lang w:val="en-GB" w:eastAsia="en-CA"/>
              </w:rPr>
              <w:t>4.1.3</w:t>
            </w:r>
          </w:p>
        </w:tc>
        <w:tc>
          <w:tcPr>
            <w:tcW w:w="3904" w:type="pct"/>
            <w:gridSpan w:val="8"/>
          </w:tcPr>
          <w:p w14:paraId="4D04C802" w14:textId="77777777" w:rsidR="00EB651D" w:rsidRPr="00EB651D" w:rsidRDefault="00EB651D" w:rsidP="00EB651D">
            <w:pPr>
              <w:suppressAutoHyphens/>
              <w:jc w:val="left"/>
              <w:rPr>
                <w:rFonts w:eastAsia="Times New Roman"/>
                <w:color w:val="000000"/>
                <w:sz w:val="18"/>
                <w:szCs w:val="18"/>
                <w:lang w:val="en-GB" w:eastAsia="en-CA"/>
              </w:rPr>
            </w:pPr>
            <w:r w:rsidRPr="00EB651D">
              <w:rPr>
                <w:rFonts w:eastAsia="Times New Roman"/>
                <w:sz w:val="18"/>
                <w:szCs w:val="18"/>
                <w:lang w:val="en-GB" w:eastAsia="en-US"/>
              </w:rPr>
              <w:t>Remaining eligible consumption for HFCs (CO</w:t>
            </w:r>
            <w:r w:rsidRPr="00EB651D">
              <w:rPr>
                <w:rFonts w:eastAsia="Times New Roman"/>
                <w:sz w:val="18"/>
                <w:szCs w:val="18"/>
                <w:vertAlign w:val="subscript"/>
                <w:lang w:val="en-GB" w:eastAsia="en-US"/>
              </w:rPr>
              <w:t>2</w:t>
            </w:r>
            <w:r w:rsidRPr="00EB651D">
              <w:rPr>
                <w:rFonts w:eastAsia="Times New Roman"/>
                <w:sz w:val="18"/>
                <w:szCs w:val="18"/>
                <w:lang w:val="en-GB" w:eastAsia="en-US"/>
              </w:rPr>
              <w:t>-eq tonnes)</w:t>
            </w:r>
          </w:p>
        </w:tc>
        <w:tc>
          <w:tcPr>
            <w:tcW w:w="851" w:type="pct"/>
            <w:gridSpan w:val="2"/>
          </w:tcPr>
          <w:p w14:paraId="4B79C486" w14:textId="77777777" w:rsidR="00EB651D" w:rsidRPr="00EB651D" w:rsidRDefault="00EB651D" w:rsidP="00EB651D">
            <w:pPr>
              <w:suppressAutoHyphens/>
              <w:jc w:val="right"/>
              <w:rPr>
                <w:rFonts w:eastAsia="Times New Roman"/>
                <w:color w:val="000000"/>
                <w:sz w:val="18"/>
                <w:szCs w:val="18"/>
                <w:lang w:val="en-GB" w:eastAsia="en-CA"/>
              </w:rPr>
            </w:pPr>
            <w:r w:rsidRPr="00EB651D">
              <w:rPr>
                <w:rFonts w:eastAsia="Times New Roman"/>
                <w:color w:val="000000"/>
                <w:sz w:val="18"/>
                <w:szCs w:val="18"/>
                <w:lang w:val="en-GB" w:eastAsia="en-CA"/>
              </w:rPr>
              <w:t>TBD</w:t>
            </w:r>
          </w:p>
        </w:tc>
      </w:tr>
    </w:tbl>
    <w:p w14:paraId="404C5C5F" w14:textId="77777777" w:rsidR="00EB651D" w:rsidRPr="00EB651D" w:rsidRDefault="00EB651D" w:rsidP="00EB651D">
      <w:pPr>
        <w:keepNext/>
        <w:spacing w:before="360" w:after="240"/>
        <w:rPr>
          <w:rFonts w:eastAsia="Times New Roman"/>
          <w:b/>
          <w:lang w:val="en-GB" w:eastAsia="en-US"/>
        </w:rPr>
      </w:pPr>
      <w:r w:rsidRPr="00EB651D">
        <w:rPr>
          <w:rFonts w:eastAsia="Times New Roman"/>
          <w:b/>
          <w:lang w:val="en-GB" w:eastAsia="en-US"/>
        </w:rPr>
        <w:t>APPENDIX 3-A: FUNDING APPROVAL SCHEDULE</w:t>
      </w:r>
    </w:p>
    <w:p w14:paraId="4C809143" w14:textId="77777777" w:rsidR="00EB651D" w:rsidRPr="00EB651D" w:rsidRDefault="00EB651D">
      <w:pPr>
        <w:pStyle w:val="Heading1"/>
        <w:numPr>
          <w:ilvl w:val="0"/>
          <w:numId w:val="22"/>
        </w:numPr>
      </w:pPr>
      <w:r w:rsidRPr="00EB651D">
        <w:t>Funding for the future tranches will be considered for approval at the second meeting of the year specified in Appendix 2-A.</w:t>
      </w:r>
    </w:p>
    <w:p w14:paraId="7B518EA1" w14:textId="77777777" w:rsidR="00EB651D" w:rsidRPr="00EB651D" w:rsidRDefault="00EB651D" w:rsidP="00EB651D">
      <w:pPr>
        <w:keepNext/>
        <w:spacing w:before="360" w:after="240"/>
        <w:rPr>
          <w:rFonts w:eastAsia="Times New Roman"/>
          <w:b/>
          <w:lang w:val="en-GB" w:eastAsia="en-US"/>
        </w:rPr>
      </w:pPr>
      <w:r w:rsidRPr="00EB651D">
        <w:rPr>
          <w:rFonts w:eastAsia="Times New Roman"/>
          <w:b/>
          <w:lang w:val="en-GB" w:eastAsia="en-US"/>
        </w:rPr>
        <w:lastRenderedPageBreak/>
        <w:t>APPENDIX 4-A: FORMAT OF THE TRANCHE IMPLEMENTATION REPORTS AND PLANS</w:t>
      </w:r>
    </w:p>
    <w:p w14:paraId="02D9A7C9" w14:textId="77777777" w:rsidR="00EB651D" w:rsidRPr="00EB651D" w:rsidRDefault="00EB651D">
      <w:pPr>
        <w:pStyle w:val="Heading1"/>
        <w:numPr>
          <w:ilvl w:val="0"/>
          <w:numId w:val="23"/>
        </w:numPr>
      </w:pPr>
      <w:r w:rsidRPr="00EB651D">
        <w:t>The submission of the Tranche Implementation Report and Plans for each tranche request will consist of four parts:</w:t>
      </w:r>
    </w:p>
    <w:p w14:paraId="73066FB5" w14:textId="77777777" w:rsidR="00EB651D" w:rsidRPr="00EB651D" w:rsidRDefault="00EB651D" w:rsidP="00EB651D">
      <w:pPr>
        <w:widowControl w:val="0"/>
        <w:numPr>
          <w:ilvl w:val="1"/>
          <w:numId w:val="1"/>
        </w:numPr>
        <w:spacing w:after="240"/>
        <w:outlineLvl w:val="1"/>
      </w:pPr>
      <w:r w:rsidRPr="00EB651D">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EB651D">
        <w:noBreakHyphen/>
        <w:t>down pursuant to decision 91/65. The report should include the amount of Annex F substances consumption reduced as a direct result of the implementation of activities, by substance, the alternative technology used and the related phase</w:t>
      </w:r>
      <w:r w:rsidRPr="00EB651D">
        <w:noBreakHyphen/>
        <w:t>in of alternatives, to allow the Secretariat to inform the Executive Committee on the resulting change in climate</w:t>
      </w:r>
      <w:r w:rsidRPr="00EB651D">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8F85A9B" w14:textId="77777777" w:rsidR="00EB651D" w:rsidRPr="00EB651D" w:rsidRDefault="00EB651D" w:rsidP="00EB651D">
      <w:pPr>
        <w:widowControl w:val="0"/>
        <w:numPr>
          <w:ilvl w:val="1"/>
          <w:numId w:val="1"/>
        </w:numPr>
        <w:tabs>
          <w:tab w:val="clear" w:pos="0"/>
          <w:tab w:val="num" w:pos="-720"/>
        </w:tabs>
        <w:spacing w:after="240"/>
        <w:outlineLvl w:val="1"/>
      </w:pPr>
      <w:r w:rsidRPr="00EB651D">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AB8D3C9" w14:textId="77777777" w:rsidR="00EB651D" w:rsidRPr="00EB651D" w:rsidRDefault="00EB651D" w:rsidP="00EB651D">
      <w:pPr>
        <w:numPr>
          <w:ilvl w:val="1"/>
          <w:numId w:val="1"/>
        </w:numPr>
        <w:tabs>
          <w:tab w:val="clear" w:pos="0"/>
          <w:tab w:val="num" w:pos="-720"/>
        </w:tabs>
        <w:spacing w:after="240"/>
        <w:outlineLvl w:val="1"/>
      </w:pPr>
      <w:r w:rsidRPr="00EB651D">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EB651D">
        <w:t>the overall Plan</w:t>
      </w:r>
      <w:proofErr w:type="gramEnd"/>
      <w:r w:rsidRPr="00EB651D">
        <w:t xml:space="preserve"> and progress achieved, as well as any possible changes to </w:t>
      </w:r>
      <w:proofErr w:type="gramStart"/>
      <w:r w:rsidRPr="00EB651D">
        <w:t>the overall Plan</w:t>
      </w:r>
      <w:proofErr w:type="gramEnd"/>
      <w:r w:rsidRPr="00EB651D">
        <w:t xml:space="preserve"> that are foreseen. The description should also specify and explain in detail such changes to </w:t>
      </w:r>
      <w:proofErr w:type="gramStart"/>
      <w:r w:rsidRPr="00EB651D">
        <w:t>the overall Plan</w:t>
      </w:r>
      <w:proofErr w:type="gramEnd"/>
      <w:r w:rsidRPr="00EB651D">
        <w:t>. This description of future activities can be submitted as a part of the same document as the narrative report under subparagraph 1(a) above; and</w:t>
      </w:r>
    </w:p>
    <w:p w14:paraId="2FA199F1" w14:textId="77777777" w:rsidR="00EB651D" w:rsidRPr="00EB651D" w:rsidRDefault="00EB651D" w:rsidP="00EB651D">
      <w:pPr>
        <w:widowControl w:val="0"/>
        <w:numPr>
          <w:ilvl w:val="1"/>
          <w:numId w:val="1"/>
        </w:numPr>
        <w:tabs>
          <w:tab w:val="clear" w:pos="0"/>
          <w:tab w:val="num" w:pos="-720"/>
        </w:tabs>
        <w:spacing w:after="240"/>
        <w:outlineLvl w:val="1"/>
      </w:pPr>
      <w:r w:rsidRPr="00EB651D">
        <w:t>An Executive Summary of about five paragraphs, summarizing the information contained in subparagraphs 1(a) to 1(c) above.</w:t>
      </w:r>
    </w:p>
    <w:p w14:paraId="659B76CF" w14:textId="77777777" w:rsidR="00EB651D" w:rsidRPr="00EB651D" w:rsidRDefault="00EB651D" w:rsidP="00EB651D">
      <w:pPr>
        <w:keepNext/>
        <w:spacing w:before="360" w:after="240"/>
        <w:rPr>
          <w:rFonts w:eastAsia="Times New Roman"/>
          <w:b/>
          <w:lang w:val="en-GB" w:eastAsia="en-US"/>
        </w:rPr>
      </w:pPr>
      <w:r w:rsidRPr="00EB651D">
        <w:rPr>
          <w:rFonts w:eastAsia="Times New Roman"/>
          <w:b/>
          <w:lang w:val="en-GB" w:eastAsia="en-US"/>
        </w:rPr>
        <w:t>APPENDIX 5-A: MONITORING INSTITUTIONS AND ROLES</w:t>
      </w:r>
    </w:p>
    <w:p w14:paraId="1829CF40" w14:textId="77777777" w:rsidR="00EB651D" w:rsidRPr="00EB651D" w:rsidRDefault="00EB651D">
      <w:pPr>
        <w:pStyle w:val="Heading1"/>
        <w:numPr>
          <w:ilvl w:val="0"/>
          <w:numId w:val="27"/>
        </w:numPr>
        <w:rPr>
          <w:lang w:bidi="th-TH"/>
        </w:rPr>
      </w:pPr>
      <w:r w:rsidRPr="00EB651D">
        <w:t>The national ozone unit (NOU) under the Ministry of Environment (</w:t>
      </w:r>
      <w:proofErr w:type="spellStart"/>
      <w:r w:rsidRPr="00EB651D">
        <w:t>MoE</w:t>
      </w:r>
      <w:proofErr w:type="spellEnd"/>
      <w:r w:rsidRPr="00EB651D">
        <w:t xml:space="preserve">) will be responsible for the overall monitoring of all activities under the Plan, as well as the planning, </w:t>
      </w:r>
      <w:r w:rsidRPr="00EE349B">
        <w:rPr>
          <w:color w:val="000000" w:themeColor="text1"/>
        </w:rPr>
        <w:t>coordination, and daily work of project implementation.</w:t>
      </w:r>
    </w:p>
    <w:p w14:paraId="17007AE2" w14:textId="77777777" w:rsidR="00EB651D" w:rsidRPr="00EB651D" w:rsidRDefault="00EB651D" w:rsidP="00EB651D">
      <w:pPr>
        <w:numPr>
          <w:ilvl w:val="0"/>
          <w:numId w:val="1"/>
        </w:numPr>
        <w:spacing w:after="240"/>
        <w:outlineLvl w:val="0"/>
        <w:rPr>
          <w:lang w:val="en-US"/>
        </w:rPr>
      </w:pPr>
      <w:r w:rsidRPr="00EB651D">
        <w:rPr>
          <w:lang w:val="en-US"/>
        </w:rPr>
        <w:t xml:space="preserve">Monitoring will be conducted to ensure efficient and effective implementation; overall project coordination; stakeholder engagement and coordination; smooth implementation of activities planned under various </w:t>
      </w:r>
      <w:proofErr w:type="gramStart"/>
      <w:r w:rsidRPr="00EB651D">
        <w:rPr>
          <w:lang w:val="en-US"/>
        </w:rPr>
        <w:t>tranches</w:t>
      </w:r>
      <w:proofErr w:type="gramEnd"/>
      <w:r w:rsidRPr="00EB651D">
        <w:rPr>
          <w:lang w:val="en-US"/>
        </w:rPr>
        <w:t xml:space="preserve">; delivery of training and other expected outcomes; and HFC consumption verification. </w:t>
      </w:r>
      <w:r w:rsidRPr="00EB651D">
        <w:t>Stakeholders include industries, technical institutions, non-governmental organizations, the Government and technical experts.</w:t>
      </w:r>
    </w:p>
    <w:p w14:paraId="0876DF29" w14:textId="77777777" w:rsidR="00EB651D" w:rsidRPr="00EB651D" w:rsidRDefault="00EB651D" w:rsidP="00EB651D">
      <w:pPr>
        <w:numPr>
          <w:ilvl w:val="0"/>
          <w:numId w:val="1"/>
        </w:numPr>
        <w:spacing w:after="240"/>
        <w:outlineLvl w:val="0"/>
        <w:rPr>
          <w:lang w:bidi="th-TH"/>
        </w:rPr>
      </w:pPr>
      <w:r w:rsidRPr="00EB651D">
        <w:lastRenderedPageBreak/>
        <w:t>The General Department of Customs and Excise (GDCE), in collaboration with the NOU, will carry out annual monitoring, reporting, verification and enforcement activities related to HFC consumption in the Country. The NOU is responsible for determining and allocating HFC quota to eligible importers, and for issuing the import and export permits based on the allocated quota. The GDCE will control and monitor the import and export of HFCs at the points of entry. The NOU will liaise with HFC importers and exporters to obtain the data necessary for the reconciliation of statistics on a periodical basis.</w:t>
      </w:r>
    </w:p>
    <w:p w14:paraId="535BDE11" w14:textId="77777777" w:rsidR="00EB651D" w:rsidRPr="00EB651D" w:rsidRDefault="00EB651D" w:rsidP="00EB651D">
      <w:pPr>
        <w:numPr>
          <w:ilvl w:val="0"/>
          <w:numId w:val="1"/>
        </w:numPr>
        <w:spacing w:after="240"/>
        <w:outlineLvl w:val="0"/>
        <w:rPr>
          <w:lang w:val="en-US"/>
        </w:rPr>
      </w:pPr>
      <w:r w:rsidRPr="00EB651D">
        <w:rPr>
          <w:lang w:val="en-US"/>
        </w:rPr>
        <w:t>The M</w:t>
      </w:r>
      <w:proofErr w:type="spellStart"/>
      <w:r w:rsidRPr="00EB651D">
        <w:t>oE</w:t>
      </w:r>
      <w:proofErr w:type="spellEnd"/>
      <w:r w:rsidRPr="00EB651D">
        <w:t xml:space="preserve"> </w:t>
      </w:r>
      <w:r w:rsidRPr="00EB651D">
        <w:rPr>
          <w:lang w:val="en-US"/>
        </w:rPr>
        <w:t xml:space="preserve">will be responsible for the sustainability of consumption reduction targets achieved through this Agreement. </w:t>
      </w:r>
      <w:r w:rsidRPr="00EB651D">
        <w:t>The NOU will undertake surveys to gauge the situation of HFC phase-down, potential illegal imports, and the penetration of alternative technologies in the country in different subsectors to examine the achievements of HFC phase-down at a national level.</w:t>
      </w:r>
    </w:p>
    <w:p w14:paraId="06631888" w14:textId="77777777" w:rsidR="00EB651D" w:rsidRPr="00EB651D" w:rsidRDefault="00EB651D" w:rsidP="00EB651D">
      <w:pPr>
        <w:numPr>
          <w:ilvl w:val="0"/>
          <w:numId w:val="1"/>
        </w:numPr>
        <w:spacing w:after="240"/>
        <w:outlineLvl w:val="0"/>
      </w:pPr>
      <w:r w:rsidRPr="00EB651D">
        <w:t>The NOU will undertake regular inspections at any mobile air-conditioning training centre that has received training equipment under the Plan to monitor the condition of this equipment.</w:t>
      </w:r>
    </w:p>
    <w:p w14:paraId="22B0D188" w14:textId="77777777" w:rsidR="00EB651D" w:rsidRPr="00EB651D" w:rsidRDefault="00EB651D" w:rsidP="00EB651D">
      <w:pPr>
        <w:numPr>
          <w:ilvl w:val="0"/>
          <w:numId w:val="1"/>
        </w:numPr>
        <w:spacing w:after="240"/>
        <w:outlineLvl w:val="0"/>
      </w:pPr>
      <w:r w:rsidRPr="00EB651D">
        <w:t>The NOU will monitor the implementation of capacity-building activities for trainers, assessors and technicians across sectors; activities to build the capacity of technicians to maintain/enhance energy efficiency in the servicing sector; training for customs and enforcement officers; and training for importers and customs brokers.</w:t>
      </w:r>
    </w:p>
    <w:p w14:paraId="746303C1" w14:textId="77777777" w:rsidR="00EB651D" w:rsidRPr="00EB651D" w:rsidRDefault="00EB651D" w:rsidP="00EB651D">
      <w:pPr>
        <w:numPr>
          <w:ilvl w:val="0"/>
          <w:numId w:val="1"/>
        </w:numPr>
        <w:spacing w:after="240"/>
        <w:outlineLvl w:val="0"/>
        <w:rPr>
          <w:lang w:bidi="th-TH"/>
        </w:rPr>
      </w:pPr>
      <w:r w:rsidRPr="00EB651D">
        <w:rPr>
          <w:color w:val="000000" w:themeColor="text1"/>
        </w:rPr>
        <w:t xml:space="preserve">The </w:t>
      </w:r>
      <w:r w:rsidRPr="00EB651D">
        <w:t xml:space="preserve">NOU </w:t>
      </w:r>
      <w:r w:rsidRPr="00EB651D">
        <w:rPr>
          <w:color w:val="000000" w:themeColor="text1"/>
        </w:rPr>
        <w:t>will submit annual reports on the status of implementation to the Lead IA and the Cooperating IA to monitor the implementation progress of the Plan.</w:t>
      </w:r>
    </w:p>
    <w:p w14:paraId="1593E98B" w14:textId="77777777" w:rsidR="00EB651D" w:rsidRPr="00EB651D" w:rsidRDefault="00EB651D" w:rsidP="00EB651D">
      <w:pPr>
        <w:keepNext/>
        <w:spacing w:before="360" w:after="240"/>
        <w:rPr>
          <w:rFonts w:eastAsia="Times New Roman"/>
          <w:b/>
          <w:lang w:val="en-GB" w:eastAsia="en-US"/>
        </w:rPr>
      </w:pPr>
      <w:r w:rsidRPr="00EB651D">
        <w:rPr>
          <w:rFonts w:eastAsia="Times New Roman"/>
          <w:b/>
          <w:lang w:val="en-GB" w:eastAsia="en-US"/>
        </w:rPr>
        <w:t>APPENDIX 6-A: ROLE OF THE LEAD IMPLEMENTING AGENCY</w:t>
      </w:r>
    </w:p>
    <w:p w14:paraId="667338A9" w14:textId="77777777" w:rsidR="00EB651D" w:rsidRPr="00EB651D" w:rsidRDefault="00EB651D">
      <w:pPr>
        <w:pStyle w:val="Heading1"/>
        <w:numPr>
          <w:ilvl w:val="0"/>
          <w:numId w:val="24"/>
        </w:numPr>
      </w:pPr>
      <w:r w:rsidRPr="00EB651D">
        <w:t>The Lead IA will be responsible for a range of activities, including at least the following:</w:t>
      </w:r>
    </w:p>
    <w:p w14:paraId="6D5189F4" w14:textId="77777777" w:rsidR="00EB651D" w:rsidRPr="00EB651D" w:rsidRDefault="00EB651D" w:rsidP="00EB651D">
      <w:pPr>
        <w:numPr>
          <w:ilvl w:val="1"/>
          <w:numId w:val="1"/>
        </w:numPr>
        <w:spacing w:after="240"/>
        <w:outlineLvl w:val="1"/>
      </w:pPr>
      <w:r w:rsidRPr="00EB651D">
        <w:t>Ensuring performance and financial verification in accordance with this Agreement and with its specific internal procedures and requirements as set out in the Country’s Plan;</w:t>
      </w:r>
    </w:p>
    <w:p w14:paraId="6C263852" w14:textId="77777777" w:rsidR="00EB651D" w:rsidRPr="00EB651D" w:rsidRDefault="00EB651D" w:rsidP="00EB651D">
      <w:pPr>
        <w:widowControl w:val="0"/>
        <w:numPr>
          <w:ilvl w:val="1"/>
          <w:numId w:val="1"/>
        </w:numPr>
        <w:spacing w:after="240"/>
        <w:outlineLvl w:val="1"/>
      </w:pPr>
      <w:r w:rsidRPr="00EB651D">
        <w:t>Assisting the Country in the preparation of the Tranche Implementation Reports and Plans as per Appendix 4</w:t>
      </w:r>
      <w:r w:rsidRPr="00EB651D">
        <w:noBreakHyphen/>
        <w:t>A;</w:t>
      </w:r>
    </w:p>
    <w:p w14:paraId="114B842C" w14:textId="77777777" w:rsidR="00EB651D" w:rsidRPr="00EB651D" w:rsidRDefault="00EB651D" w:rsidP="00EB651D">
      <w:pPr>
        <w:widowControl w:val="0"/>
        <w:numPr>
          <w:ilvl w:val="1"/>
          <w:numId w:val="1"/>
        </w:numPr>
        <w:tabs>
          <w:tab w:val="clear" w:pos="0"/>
          <w:tab w:val="num" w:pos="-720"/>
        </w:tabs>
        <w:spacing w:after="240"/>
        <w:outlineLvl w:val="1"/>
      </w:pPr>
      <w:r w:rsidRPr="00EB651D">
        <w:t>Providing independent verification to the Executive Committee that the Targets have been met and associated tranche activities have been completed as indicated in the Tranche Implementation Plan, consistent with Appendix 4-A;</w:t>
      </w:r>
    </w:p>
    <w:p w14:paraId="191A527F" w14:textId="77777777" w:rsidR="00EB651D" w:rsidRPr="00EB651D" w:rsidRDefault="00EB651D" w:rsidP="00EB651D">
      <w:pPr>
        <w:widowControl w:val="0"/>
        <w:numPr>
          <w:ilvl w:val="1"/>
          <w:numId w:val="1"/>
        </w:numPr>
        <w:tabs>
          <w:tab w:val="clear" w:pos="0"/>
          <w:tab w:val="num" w:pos="-720"/>
        </w:tabs>
        <w:spacing w:after="240"/>
        <w:outlineLvl w:val="1"/>
      </w:pPr>
      <w:r w:rsidRPr="00EB651D">
        <w:t xml:space="preserve">Ensuring that the experiences and progress are reflected in the updates to </w:t>
      </w:r>
      <w:proofErr w:type="gramStart"/>
      <w:r w:rsidRPr="00EB651D">
        <w:t>the overall Plan</w:t>
      </w:r>
      <w:proofErr w:type="gramEnd"/>
      <w:r w:rsidRPr="00EB651D">
        <w:t xml:space="preserve"> and in the future Tranche Implementation Plans, consistent with subparagraph 1(c) of Appendix 4</w:t>
      </w:r>
      <w:r w:rsidRPr="00EB651D">
        <w:noBreakHyphen/>
        <w:t>A;</w:t>
      </w:r>
    </w:p>
    <w:p w14:paraId="21DB82B1" w14:textId="77777777" w:rsidR="00EB651D" w:rsidRPr="00EB651D" w:rsidRDefault="00EB651D" w:rsidP="00EB651D">
      <w:pPr>
        <w:widowControl w:val="0"/>
        <w:numPr>
          <w:ilvl w:val="1"/>
          <w:numId w:val="1"/>
        </w:numPr>
        <w:tabs>
          <w:tab w:val="clear" w:pos="0"/>
          <w:tab w:val="num" w:pos="-720"/>
        </w:tabs>
        <w:spacing w:after="240"/>
        <w:outlineLvl w:val="1"/>
      </w:pPr>
      <w:r w:rsidRPr="00EB651D">
        <w:t xml:space="preserve">Fulfilling the reporting requirements of the Tranche Implementation Reports and Plans and of </w:t>
      </w:r>
      <w:proofErr w:type="gramStart"/>
      <w:r w:rsidRPr="00EB651D">
        <w:t>the overall Plan</w:t>
      </w:r>
      <w:proofErr w:type="gramEnd"/>
      <w:r w:rsidRPr="00EB651D">
        <w:t xml:space="preserve"> as specified in Appendix 4-A for submission to the Executive Committee including the activities implemented by the Cooperating IA;</w:t>
      </w:r>
    </w:p>
    <w:p w14:paraId="7D318EBF" w14:textId="77777777" w:rsidR="00EB651D" w:rsidRPr="00EB651D" w:rsidRDefault="00EB651D" w:rsidP="00EB651D">
      <w:pPr>
        <w:widowControl w:val="0"/>
        <w:numPr>
          <w:ilvl w:val="1"/>
          <w:numId w:val="1"/>
        </w:numPr>
        <w:tabs>
          <w:tab w:val="clear" w:pos="0"/>
          <w:tab w:val="num" w:pos="-720"/>
        </w:tabs>
        <w:spacing w:after="240"/>
        <w:outlineLvl w:val="1"/>
      </w:pPr>
      <w:r w:rsidRPr="00EB651D">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13E3C68" w14:textId="77777777" w:rsidR="00EB651D" w:rsidRPr="00EB651D" w:rsidRDefault="00EB651D" w:rsidP="00EB651D">
      <w:pPr>
        <w:widowControl w:val="0"/>
        <w:numPr>
          <w:ilvl w:val="1"/>
          <w:numId w:val="1"/>
        </w:numPr>
        <w:tabs>
          <w:tab w:val="clear" w:pos="0"/>
          <w:tab w:val="num" w:pos="-720"/>
        </w:tabs>
        <w:spacing w:after="240"/>
        <w:outlineLvl w:val="1"/>
      </w:pPr>
      <w:r w:rsidRPr="00EB651D">
        <w:t>Ensuring that appropriate independent technical experts carry out the technical reviews;</w:t>
      </w:r>
    </w:p>
    <w:p w14:paraId="7BA047E8" w14:textId="77777777" w:rsidR="00EB651D" w:rsidRPr="00EB651D" w:rsidRDefault="00EB651D" w:rsidP="00EB651D">
      <w:pPr>
        <w:widowControl w:val="0"/>
        <w:numPr>
          <w:ilvl w:val="1"/>
          <w:numId w:val="1"/>
        </w:numPr>
        <w:tabs>
          <w:tab w:val="clear" w:pos="0"/>
          <w:tab w:val="num" w:pos="-720"/>
        </w:tabs>
        <w:spacing w:after="240"/>
        <w:outlineLvl w:val="1"/>
      </w:pPr>
      <w:r w:rsidRPr="00EB651D">
        <w:lastRenderedPageBreak/>
        <w:t>Carrying out the required supervision missions;</w:t>
      </w:r>
    </w:p>
    <w:p w14:paraId="4EF37F4C" w14:textId="77777777" w:rsidR="00EB651D" w:rsidRPr="00EB651D" w:rsidRDefault="00EB651D" w:rsidP="00EB651D">
      <w:pPr>
        <w:widowControl w:val="0"/>
        <w:numPr>
          <w:ilvl w:val="1"/>
          <w:numId w:val="1"/>
        </w:numPr>
        <w:tabs>
          <w:tab w:val="clear" w:pos="0"/>
          <w:tab w:val="num" w:pos="-720"/>
        </w:tabs>
        <w:spacing w:after="240"/>
        <w:outlineLvl w:val="1"/>
      </w:pPr>
      <w:r w:rsidRPr="00EB651D">
        <w:t>Ensuring the presence of an operating mechanism to allow for an effective and transparent implementation of the Tranche Implementation Plan and accurate data reporting;</w:t>
      </w:r>
    </w:p>
    <w:p w14:paraId="6E6775BA" w14:textId="77777777" w:rsidR="00EB651D" w:rsidRPr="00EB651D" w:rsidRDefault="00EB651D" w:rsidP="00EB651D">
      <w:pPr>
        <w:numPr>
          <w:ilvl w:val="1"/>
          <w:numId w:val="1"/>
        </w:numPr>
        <w:tabs>
          <w:tab w:val="clear" w:pos="0"/>
          <w:tab w:val="num" w:pos="-720"/>
        </w:tabs>
        <w:spacing w:after="240"/>
        <w:outlineLvl w:val="1"/>
      </w:pPr>
      <w:r w:rsidRPr="00EB651D">
        <w:t>Coordinating the activities of the Cooperating IA and ensuring the appropriate sequence of activities;</w:t>
      </w:r>
    </w:p>
    <w:p w14:paraId="121C48B9" w14:textId="77777777" w:rsidR="00EB651D" w:rsidRPr="00EB651D" w:rsidRDefault="00EB651D" w:rsidP="00EB651D">
      <w:pPr>
        <w:numPr>
          <w:ilvl w:val="1"/>
          <w:numId w:val="1"/>
        </w:numPr>
        <w:spacing w:after="240"/>
        <w:outlineLvl w:val="1"/>
      </w:pPr>
      <w:r w:rsidRPr="00EB651D">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621EA743" w14:textId="77777777" w:rsidR="00EB651D" w:rsidRPr="00EB651D" w:rsidRDefault="00EB651D" w:rsidP="00EB651D">
      <w:pPr>
        <w:widowControl w:val="0"/>
        <w:numPr>
          <w:ilvl w:val="1"/>
          <w:numId w:val="1"/>
        </w:numPr>
        <w:tabs>
          <w:tab w:val="clear" w:pos="0"/>
          <w:tab w:val="num" w:pos="-720"/>
        </w:tabs>
        <w:spacing w:after="240"/>
        <w:outlineLvl w:val="1"/>
      </w:pPr>
      <w:r w:rsidRPr="00EB651D">
        <w:t>Ensuring that disbursements made to the Country are based on the use of the indicators;</w:t>
      </w:r>
    </w:p>
    <w:p w14:paraId="4D03AF2C" w14:textId="77777777" w:rsidR="00EB651D" w:rsidRPr="00EB651D" w:rsidRDefault="00EB651D" w:rsidP="00EB651D">
      <w:pPr>
        <w:widowControl w:val="0"/>
        <w:numPr>
          <w:ilvl w:val="1"/>
          <w:numId w:val="1"/>
        </w:numPr>
        <w:tabs>
          <w:tab w:val="clear" w:pos="0"/>
          <w:tab w:val="num" w:pos="-720"/>
        </w:tabs>
        <w:spacing w:after="240"/>
        <w:outlineLvl w:val="1"/>
      </w:pPr>
      <w:proofErr w:type="gramStart"/>
      <w:r w:rsidRPr="00EB651D">
        <w:t>Providing assistance</w:t>
      </w:r>
      <w:proofErr w:type="gramEnd"/>
      <w:r w:rsidRPr="00EB651D">
        <w:t xml:space="preserve"> with the policy, management and technical support when required;</w:t>
      </w:r>
    </w:p>
    <w:p w14:paraId="2164122A" w14:textId="77777777" w:rsidR="00EB651D" w:rsidRPr="00EB651D" w:rsidRDefault="00EB651D" w:rsidP="00EB651D">
      <w:pPr>
        <w:widowControl w:val="0"/>
        <w:numPr>
          <w:ilvl w:val="1"/>
          <w:numId w:val="1"/>
        </w:numPr>
        <w:tabs>
          <w:tab w:val="clear" w:pos="0"/>
          <w:tab w:val="num" w:pos="-720"/>
        </w:tabs>
        <w:spacing w:after="240"/>
        <w:outlineLvl w:val="1"/>
      </w:pPr>
      <w:r w:rsidRPr="00EB651D">
        <w:t>Reaching consensus with the Cooperating IA on any planning, coordination and reporting arrangements required to facilitate the implementation of the Plan; and</w:t>
      </w:r>
    </w:p>
    <w:p w14:paraId="17198D4F" w14:textId="77777777" w:rsidR="00EB651D" w:rsidRPr="00EB651D" w:rsidRDefault="00EB651D" w:rsidP="00EB651D">
      <w:pPr>
        <w:widowControl w:val="0"/>
        <w:numPr>
          <w:ilvl w:val="1"/>
          <w:numId w:val="1"/>
        </w:numPr>
        <w:tabs>
          <w:tab w:val="clear" w:pos="0"/>
          <w:tab w:val="num" w:pos="-720"/>
        </w:tabs>
        <w:spacing w:after="240"/>
        <w:outlineLvl w:val="1"/>
      </w:pPr>
      <w:r w:rsidRPr="00EB651D">
        <w:t>Timely releasing funds to the Country/participating enterprises for completing the activities related to the project.</w:t>
      </w:r>
    </w:p>
    <w:p w14:paraId="4A4EBE14" w14:textId="77777777" w:rsidR="00EB651D" w:rsidRPr="00EB651D" w:rsidRDefault="00EB651D" w:rsidP="00EB651D">
      <w:pPr>
        <w:numPr>
          <w:ilvl w:val="0"/>
          <w:numId w:val="1"/>
        </w:numPr>
        <w:spacing w:after="240"/>
        <w:outlineLvl w:val="0"/>
      </w:pPr>
      <w:r w:rsidRPr="00EB651D">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9DEEFD0" w14:textId="77777777" w:rsidR="00EB651D" w:rsidRPr="00EB651D" w:rsidRDefault="00EB651D" w:rsidP="00EB651D">
      <w:pPr>
        <w:keepNext/>
        <w:spacing w:before="360" w:after="240"/>
        <w:rPr>
          <w:rFonts w:eastAsia="Times New Roman"/>
          <w:b/>
          <w:lang w:val="en-GB" w:eastAsia="en-US"/>
        </w:rPr>
      </w:pPr>
      <w:r w:rsidRPr="00EB651D">
        <w:rPr>
          <w:rFonts w:eastAsia="Times New Roman"/>
          <w:b/>
          <w:lang w:val="en-GB" w:eastAsia="en-US"/>
        </w:rPr>
        <w:t>APPENDIX 6-B: ROLE OF THE COOPERATING IMPLEMENTING AGENCIES</w:t>
      </w:r>
    </w:p>
    <w:p w14:paraId="08A2E3A5" w14:textId="77777777" w:rsidR="00EB651D" w:rsidRPr="00EB651D" w:rsidRDefault="00EB651D">
      <w:pPr>
        <w:pStyle w:val="Heading1"/>
        <w:numPr>
          <w:ilvl w:val="0"/>
          <w:numId w:val="25"/>
        </w:numPr>
        <w:tabs>
          <w:tab w:val="num" w:pos="720"/>
        </w:tabs>
      </w:pPr>
      <w:r w:rsidRPr="00EB651D">
        <w:t>The Cooperating IA will be responsible for a range of activities. These activities are specified in the Plan, including at least the following:</w:t>
      </w:r>
    </w:p>
    <w:p w14:paraId="6C03E5B0" w14:textId="77777777" w:rsidR="00EB651D" w:rsidRPr="00EB651D" w:rsidRDefault="00EB651D" w:rsidP="00EB651D">
      <w:pPr>
        <w:widowControl w:val="0"/>
        <w:numPr>
          <w:ilvl w:val="1"/>
          <w:numId w:val="1"/>
        </w:numPr>
        <w:spacing w:after="240"/>
        <w:outlineLvl w:val="1"/>
      </w:pPr>
      <w:proofErr w:type="gramStart"/>
      <w:r w:rsidRPr="00EB651D">
        <w:t>Providing assistance</w:t>
      </w:r>
      <w:proofErr w:type="gramEnd"/>
      <w:r w:rsidRPr="00EB651D">
        <w:t xml:space="preserve"> for policy development when required;</w:t>
      </w:r>
    </w:p>
    <w:p w14:paraId="6C8F8C58" w14:textId="77777777" w:rsidR="00EB651D" w:rsidRPr="00EB651D" w:rsidRDefault="00EB651D" w:rsidP="00EB651D">
      <w:pPr>
        <w:widowControl w:val="0"/>
        <w:numPr>
          <w:ilvl w:val="1"/>
          <w:numId w:val="1"/>
        </w:numPr>
        <w:tabs>
          <w:tab w:val="clear" w:pos="0"/>
          <w:tab w:val="num" w:pos="-720"/>
        </w:tabs>
        <w:spacing w:after="240"/>
        <w:outlineLvl w:val="1"/>
      </w:pPr>
      <w:r w:rsidRPr="00EB651D">
        <w:t>Assisting the Country in the implementation and assessment of the activities funded by the Cooperating IA, and referring to the Lead IA to ensure a coordinated sequence of activities;</w:t>
      </w:r>
    </w:p>
    <w:p w14:paraId="5A07EC1A" w14:textId="77777777" w:rsidR="00EB651D" w:rsidRPr="00EB651D" w:rsidRDefault="00EB651D" w:rsidP="00EB651D">
      <w:pPr>
        <w:widowControl w:val="0"/>
        <w:numPr>
          <w:ilvl w:val="1"/>
          <w:numId w:val="1"/>
        </w:numPr>
        <w:tabs>
          <w:tab w:val="clear" w:pos="0"/>
          <w:tab w:val="num" w:pos="-720"/>
        </w:tabs>
        <w:spacing w:after="240"/>
        <w:outlineLvl w:val="1"/>
      </w:pPr>
      <w:r w:rsidRPr="00EB651D">
        <w:t>Providing reports to the Lead IA on these activities, for inclusion in the consolidated reports as per Appendix 4-A; and</w:t>
      </w:r>
    </w:p>
    <w:p w14:paraId="7CF97D14" w14:textId="77777777" w:rsidR="00EB651D" w:rsidRPr="00EB651D" w:rsidRDefault="00EB651D" w:rsidP="00EB651D">
      <w:pPr>
        <w:numPr>
          <w:ilvl w:val="1"/>
          <w:numId w:val="1"/>
        </w:numPr>
        <w:tabs>
          <w:tab w:val="clear" w:pos="0"/>
          <w:tab w:val="num" w:pos="-720"/>
        </w:tabs>
        <w:spacing w:after="240"/>
        <w:outlineLvl w:val="1"/>
      </w:pPr>
      <w:r w:rsidRPr="00EB651D">
        <w:t>Reaching consensus with the Lead IA on any planning, coordination and reporting arrangements required to facilitate the implementation of the Plan.</w:t>
      </w:r>
    </w:p>
    <w:p w14:paraId="0A406E17" w14:textId="77777777" w:rsidR="00EB651D" w:rsidRPr="00EB651D" w:rsidRDefault="00EB651D" w:rsidP="00474A21">
      <w:pPr>
        <w:keepNext/>
        <w:keepLines/>
        <w:widowControl w:val="0"/>
        <w:spacing w:before="360" w:after="240"/>
        <w:rPr>
          <w:rFonts w:eastAsia="Times New Roman"/>
          <w:b/>
          <w:lang w:val="en-GB" w:eastAsia="en-US"/>
        </w:rPr>
      </w:pPr>
      <w:r w:rsidRPr="00EB651D">
        <w:rPr>
          <w:rFonts w:eastAsia="Times New Roman"/>
          <w:b/>
          <w:lang w:val="en-GB" w:eastAsia="en-US"/>
        </w:rPr>
        <w:lastRenderedPageBreak/>
        <w:t>APPENDIX 7-A: REDUCTIONS IN FUNDING FOR FAILURE TO COMPLY WITH THE TARGETS IN THE AGREEMENT</w:t>
      </w:r>
    </w:p>
    <w:p w14:paraId="64CC2BB7" w14:textId="77777777" w:rsidR="00EB651D" w:rsidRPr="00EB651D" w:rsidRDefault="00EB651D">
      <w:pPr>
        <w:pStyle w:val="Heading1"/>
        <w:keepNext/>
        <w:keepLines/>
        <w:widowControl w:val="0"/>
        <w:numPr>
          <w:ilvl w:val="0"/>
          <w:numId w:val="26"/>
        </w:numPr>
      </w:pPr>
      <w:r w:rsidRPr="00EB651D">
        <w:t xml:space="preserve">In accordance with paragraph 11 of the Agreement, the amount of funding provided may be reduced by US $6.98 per </w:t>
      </w:r>
      <w:bookmarkStart w:id="15" w:name="_Hlk131269422"/>
      <w:r w:rsidRPr="00EB651D">
        <w:t>CO</w:t>
      </w:r>
      <w:r w:rsidRPr="00E3371C">
        <w:rPr>
          <w:vertAlign w:val="subscript"/>
        </w:rPr>
        <w:t>2</w:t>
      </w:r>
      <w:r w:rsidRPr="00EB651D">
        <w:noBreakHyphen/>
        <w:t xml:space="preserve">eq tonne </w:t>
      </w:r>
      <w:bookmarkEnd w:id="15"/>
      <w:r w:rsidRPr="00EB651D">
        <w:t>of consumption beyond the level defined in row 1.2 of Appendix 2</w:t>
      </w:r>
      <w:r w:rsidRPr="00EB651D">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6FB36E6" w14:textId="77777777" w:rsidR="00474A21" w:rsidRDefault="00474A21" w:rsidP="002E2B3C">
      <w:pPr>
        <w:sectPr w:rsidR="00474A21" w:rsidSect="00B5765C">
          <w:headerReference w:type="even" r:id="rId26"/>
          <w:headerReference w:type="default" r:id="rId27"/>
          <w:footerReference w:type="even" r:id="rId28"/>
          <w:footerReference w:type="default" r:id="rId29"/>
          <w:pgSz w:w="12240" w:h="15840" w:code="1"/>
          <w:pgMar w:top="720" w:right="1350" w:bottom="864" w:left="1440" w:header="720" w:footer="475" w:gutter="0"/>
          <w:pgNumType w:start="1"/>
          <w:cols w:space="720"/>
          <w:docGrid w:linePitch="299"/>
        </w:sectPr>
      </w:pPr>
    </w:p>
    <w:p w14:paraId="2007E999" w14:textId="3331C202" w:rsidR="00477A15" w:rsidRPr="00477A15" w:rsidRDefault="00477A15" w:rsidP="00477A15">
      <w:pPr>
        <w:shd w:val="clear" w:color="auto" w:fill="FFFFFF" w:themeFill="background1"/>
        <w:spacing w:after="240"/>
        <w:jc w:val="center"/>
        <w:rPr>
          <w:rFonts w:eastAsia="Times New Roman"/>
          <w:b/>
          <w:lang w:val="en-GB" w:eastAsia="en-US"/>
        </w:rPr>
      </w:pPr>
      <w:r w:rsidRPr="00477A15">
        <w:rPr>
          <w:rFonts w:eastAsia="Times New Roman"/>
          <w:b/>
          <w:lang w:val="en-GB" w:eastAsia="en-US"/>
        </w:rPr>
        <w:lastRenderedPageBreak/>
        <w:t xml:space="preserve">Annex </w:t>
      </w:r>
      <w:r w:rsidR="00BA04AE">
        <w:rPr>
          <w:rFonts w:eastAsia="Times New Roman"/>
          <w:b/>
          <w:lang w:val="en-GB" w:eastAsia="en-US"/>
        </w:rPr>
        <w:t>V</w:t>
      </w:r>
    </w:p>
    <w:p w14:paraId="6A9962AE" w14:textId="77777777" w:rsidR="00477A15" w:rsidRPr="00477A15" w:rsidRDefault="00477A15" w:rsidP="00477A15">
      <w:pPr>
        <w:shd w:val="clear" w:color="auto" w:fill="FFFFFF" w:themeFill="background1"/>
        <w:spacing w:after="120"/>
        <w:jc w:val="center"/>
        <w:rPr>
          <w:rFonts w:eastAsia="Times New Roman"/>
          <w:b/>
          <w:lang w:val="en-GB" w:eastAsia="en-US"/>
        </w:rPr>
      </w:pPr>
      <w:r w:rsidRPr="00477A15">
        <w:rPr>
          <w:rFonts w:eastAsia="Times New Roman"/>
          <w:b/>
          <w:lang w:val="en-GB" w:eastAsia="en-US"/>
        </w:rPr>
        <w:t xml:space="preserve">DRAFT AGREEMENT BETWEEN THE GOVERNMENT OF </w:t>
      </w:r>
      <w:r w:rsidRPr="00477A15">
        <w:rPr>
          <w:rFonts w:eastAsia="Times New Roman"/>
          <w:b/>
          <w:szCs w:val="20"/>
          <w:shd w:val="clear" w:color="auto" w:fill="FFFFFF" w:themeFill="background1"/>
          <w:lang w:val="en-GB" w:eastAsia="en-US"/>
        </w:rPr>
        <w:t>CHAD</w:t>
      </w:r>
      <w:r w:rsidRPr="00477A15">
        <w:rPr>
          <w:rFonts w:eastAsia="Times New Roman"/>
          <w:b/>
          <w:szCs w:val="20"/>
          <w:shd w:val="clear" w:color="auto" w:fill="FFFFFF" w:themeFill="background1"/>
          <w:lang w:val="en-GB" w:eastAsia="en-US"/>
        </w:rPr>
        <w:br/>
      </w:r>
      <w:r w:rsidRPr="00477A15">
        <w:rPr>
          <w:rFonts w:eastAsia="Times New Roman"/>
          <w:b/>
          <w:lang w:val="en-GB" w:eastAsia="en-US"/>
        </w:rPr>
        <w:t>AND THE EXECUTIVE COMMITTEE OF THE MULTILATERAL FUND</w:t>
      </w:r>
      <w:r w:rsidRPr="00477A15">
        <w:rPr>
          <w:rFonts w:eastAsia="Times New Roman"/>
          <w:b/>
          <w:lang w:val="en-GB" w:eastAsia="en-US"/>
        </w:rPr>
        <w:br/>
        <w:t>FOR THE REDUCTION IN CONSUMPTION OF HYDROFLUOROCARBONS</w:t>
      </w:r>
      <w:r w:rsidRPr="00477A15">
        <w:rPr>
          <w:rFonts w:eastAsia="Times New Roman"/>
          <w:b/>
          <w:lang w:val="en-GB" w:eastAsia="en-US"/>
        </w:rPr>
        <w:br/>
        <w:t>IN ACCORDANCE WITH STAGE I OF THE KIGALI HFC IMPLEMENTATION PLAN</w:t>
      </w:r>
    </w:p>
    <w:p w14:paraId="196B8DB9" w14:textId="77777777" w:rsidR="00477A15" w:rsidRPr="00477A15" w:rsidRDefault="00477A15" w:rsidP="00477A15">
      <w:pPr>
        <w:shd w:val="clear" w:color="auto" w:fill="FFFFFF" w:themeFill="background1"/>
        <w:jc w:val="center"/>
        <w:rPr>
          <w:rFonts w:eastAsia="Times New Roman"/>
          <w:b/>
          <w:shd w:val="clear" w:color="auto" w:fill="F2DBDB" w:themeFill="accent2" w:themeFillTint="33"/>
          <w:lang w:val="en-GB" w:eastAsia="en-US"/>
        </w:rPr>
      </w:pPr>
      <w:r w:rsidRPr="00477A15">
        <w:rPr>
          <w:rFonts w:eastAsia="Times New Roman"/>
          <w:b/>
          <w:lang w:val="en-GB" w:eastAsia="en-US"/>
        </w:rPr>
        <w:t xml:space="preserve">(Period: </w:t>
      </w:r>
      <w:r w:rsidRPr="00477A15">
        <w:rPr>
          <w:rFonts w:eastAsia="Times New Roman"/>
          <w:b/>
          <w:szCs w:val="20"/>
          <w:shd w:val="clear" w:color="auto" w:fill="FFFFFF" w:themeFill="background1"/>
          <w:lang w:val="en-GB" w:eastAsia="en-US"/>
        </w:rPr>
        <w:t>2024–2029</w:t>
      </w:r>
      <w:r w:rsidRPr="00477A15">
        <w:rPr>
          <w:rFonts w:eastAsia="Times New Roman"/>
          <w:b/>
          <w:bCs/>
          <w:lang w:val="en-GB" w:eastAsia="en-US"/>
        </w:rPr>
        <w:t>)</w:t>
      </w:r>
    </w:p>
    <w:p w14:paraId="4E28A3E2" w14:textId="77777777" w:rsidR="00477A15" w:rsidRPr="00477A15" w:rsidRDefault="00477A15" w:rsidP="00477A15">
      <w:pPr>
        <w:shd w:val="clear" w:color="auto" w:fill="FFFFFF" w:themeFill="background1"/>
        <w:spacing w:before="240" w:after="240"/>
        <w:jc w:val="left"/>
        <w:rPr>
          <w:rFonts w:eastAsia="Times New Roman"/>
          <w:b/>
          <w:lang w:val="en-GB" w:eastAsia="en-US"/>
        </w:rPr>
      </w:pPr>
      <w:r w:rsidRPr="00477A15">
        <w:rPr>
          <w:rFonts w:eastAsia="Times New Roman"/>
          <w:b/>
          <w:lang w:val="en-GB" w:eastAsia="en-US"/>
        </w:rPr>
        <w:t>Purpose</w:t>
      </w:r>
    </w:p>
    <w:p w14:paraId="0823FF5B" w14:textId="77777777" w:rsidR="00477A15" w:rsidRPr="00477A15" w:rsidRDefault="00477A15">
      <w:pPr>
        <w:pStyle w:val="Heading1"/>
        <w:numPr>
          <w:ilvl w:val="0"/>
          <w:numId w:val="34"/>
        </w:numPr>
        <w:shd w:val="clear" w:color="auto" w:fill="FFFFFF" w:themeFill="background1"/>
      </w:pPr>
      <w:r w:rsidRPr="00477A15">
        <w:t xml:space="preserve">This Agreement represents the understanding of the Government of </w:t>
      </w:r>
      <w:r w:rsidRPr="00BA04AE">
        <w:rPr>
          <w:shd w:val="clear" w:color="auto" w:fill="FFFFFF" w:themeFill="background1"/>
        </w:rPr>
        <w:t>Chad</w:t>
      </w:r>
      <w:r w:rsidRPr="00477A15">
        <w:t xml:space="preserve"> (“the Country”) and the Executive Committee with respect to the reduction of controlled use of Annex F substances set out in Appendix 1</w:t>
      </w:r>
      <w:r w:rsidRPr="00477A15">
        <w:noBreakHyphen/>
        <w:t>A (“</w:t>
      </w:r>
      <w:r w:rsidRPr="00BA04AE">
        <w:rPr>
          <w:shd w:val="clear" w:color="auto" w:fill="FFFFFF" w:themeFill="background1"/>
        </w:rPr>
        <w:t xml:space="preserve">The Substances”) to a sustained level of </w:t>
      </w:r>
      <w:r w:rsidRPr="00BA04AE">
        <w:rPr>
          <w:rFonts w:asciiTheme="majorBidi" w:hAnsiTheme="majorBidi"/>
          <w:shd w:val="clear" w:color="auto" w:fill="FFFFFF" w:themeFill="background1"/>
        </w:rPr>
        <w:t>3,216,251</w:t>
      </w:r>
      <w:r w:rsidRPr="00BA04AE">
        <w:rPr>
          <w:sz w:val="24"/>
          <w:szCs w:val="24"/>
          <w:shd w:val="clear" w:color="auto" w:fill="FFFFFF" w:themeFill="background1"/>
        </w:rPr>
        <w:t> </w:t>
      </w:r>
      <w:r w:rsidRPr="00BA04AE">
        <w:rPr>
          <w:shd w:val="clear" w:color="auto" w:fill="FFFFFF" w:themeFill="background1"/>
        </w:rPr>
        <w:t>CO</w:t>
      </w:r>
      <w:r w:rsidRPr="00BA04AE">
        <w:rPr>
          <w:shd w:val="clear" w:color="auto" w:fill="FFFFFF" w:themeFill="background1"/>
          <w:vertAlign w:val="subscript"/>
        </w:rPr>
        <w:t>2</w:t>
      </w:r>
      <w:r w:rsidRPr="00BA04AE">
        <w:rPr>
          <w:shd w:val="clear" w:color="auto" w:fill="FFFFFF" w:themeFill="background1"/>
        </w:rPr>
        <w:noBreakHyphen/>
        <w:t>equivalent (CO</w:t>
      </w:r>
      <w:r w:rsidRPr="00BA04AE">
        <w:rPr>
          <w:shd w:val="clear" w:color="auto" w:fill="FFFFFF" w:themeFill="background1"/>
          <w:vertAlign w:val="subscript"/>
        </w:rPr>
        <w:t>2</w:t>
      </w:r>
      <w:r w:rsidRPr="00BA04AE">
        <w:rPr>
          <w:shd w:val="clear" w:color="auto" w:fill="FFFFFF" w:themeFill="background1"/>
        </w:rPr>
        <w:noBreakHyphen/>
        <w:t>eq) tonnes by 1 January 2029 i</w:t>
      </w:r>
      <w:r w:rsidRPr="00477A15">
        <w:t>n compliance with the Montreal Protocol schedule and the terms of this Agreement.</w:t>
      </w:r>
    </w:p>
    <w:p w14:paraId="6807E8E6" w14:textId="77777777" w:rsidR="00477A15" w:rsidRPr="00477A15" w:rsidRDefault="00477A15" w:rsidP="00477A15">
      <w:pPr>
        <w:numPr>
          <w:ilvl w:val="0"/>
          <w:numId w:val="1"/>
        </w:numPr>
        <w:shd w:val="clear" w:color="auto" w:fill="FFFFFF" w:themeFill="background1"/>
        <w:spacing w:after="240"/>
        <w:outlineLvl w:val="0"/>
      </w:pPr>
      <w:r w:rsidRPr="00477A15">
        <w:t>The Country agrees to meet the annual consumption limits of Annex F substances as set out in row 1.2 of Appendix 2</w:t>
      </w:r>
      <w:r w:rsidRPr="00477A15">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477A15">
        <w:noBreakHyphen/>
        <w:t>A as the final reduction step under this Agreement for Annex F substances specified in Appendix 1</w:t>
      </w:r>
      <w:r w:rsidRPr="00477A15">
        <w:noBreakHyphen/>
        <w:t>A.</w:t>
      </w:r>
    </w:p>
    <w:p w14:paraId="127EAB28" w14:textId="77777777" w:rsidR="00477A15" w:rsidRPr="00477A15" w:rsidRDefault="00477A15" w:rsidP="00477A15">
      <w:pPr>
        <w:numPr>
          <w:ilvl w:val="0"/>
          <w:numId w:val="1"/>
        </w:numPr>
        <w:shd w:val="clear" w:color="auto" w:fill="FFFFFF" w:themeFill="background1"/>
        <w:spacing w:after="240"/>
        <w:outlineLvl w:val="0"/>
      </w:pPr>
      <w:r w:rsidRPr="00477A15">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078CAB7" w14:textId="77777777" w:rsidR="00477A15" w:rsidRPr="00477A15" w:rsidRDefault="00477A15" w:rsidP="00477A15">
      <w:pPr>
        <w:numPr>
          <w:ilvl w:val="0"/>
          <w:numId w:val="1"/>
        </w:numPr>
        <w:spacing w:after="240"/>
        <w:outlineLvl w:val="0"/>
      </w:pPr>
      <w:r w:rsidRPr="00477A15">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477A15">
        <w:t>aforementioned verification</w:t>
      </w:r>
      <w:proofErr w:type="gramEnd"/>
      <w:r w:rsidRPr="00477A15">
        <w:t xml:space="preserve"> will be commissioned by the relevant bilateral or implementing agency.</w:t>
      </w:r>
    </w:p>
    <w:p w14:paraId="55059643" w14:textId="77777777" w:rsidR="00477A15" w:rsidRPr="00477A15" w:rsidRDefault="00477A15" w:rsidP="00477A15">
      <w:pPr>
        <w:keepNext/>
        <w:shd w:val="clear" w:color="auto" w:fill="FFFFFF" w:themeFill="background1"/>
        <w:spacing w:after="240"/>
        <w:rPr>
          <w:rFonts w:eastAsia="Times New Roman"/>
          <w:b/>
          <w:lang w:val="en-GB" w:eastAsia="en-US"/>
        </w:rPr>
      </w:pPr>
      <w:r w:rsidRPr="00477A15">
        <w:rPr>
          <w:rFonts w:eastAsia="Times New Roman"/>
          <w:b/>
          <w:lang w:val="en-GB" w:eastAsia="en-US"/>
        </w:rPr>
        <w:t>Conditions for funding release</w:t>
      </w:r>
    </w:p>
    <w:p w14:paraId="526262A1" w14:textId="77777777" w:rsidR="00477A15" w:rsidRPr="00477A15" w:rsidRDefault="00477A15" w:rsidP="00477A15">
      <w:pPr>
        <w:keepNext/>
        <w:numPr>
          <w:ilvl w:val="0"/>
          <w:numId w:val="1"/>
        </w:numPr>
        <w:shd w:val="clear" w:color="auto" w:fill="FFFFFF" w:themeFill="background1"/>
        <w:tabs>
          <w:tab w:val="clear" w:pos="0"/>
        </w:tabs>
        <w:spacing w:after="240"/>
        <w:outlineLvl w:val="0"/>
      </w:pPr>
      <w:r w:rsidRPr="00477A15">
        <w:t xml:space="preserve">The Executive Committee will only provide the Funding, in accordance with the Funding Approval Schedule, when the Country satisfies the following conditions at least </w:t>
      </w:r>
      <w:r w:rsidRPr="00477A15">
        <w:rPr>
          <w:shd w:val="clear" w:color="auto" w:fill="FFFFFF" w:themeFill="background1"/>
        </w:rPr>
        <w:t xml:space="preserve">10 </w:t>
      </w:r>
      <w:r w:rsidRPr="00477A15">
        <w:t>weeks in advance of the applicable Executive Committee meeting set out in the Funding Approval Schedule:</w:t>
      </w:r>
    </w:p>
    <w:p w14:paraId="236E8F9C" w14:textId="77777777" w:rsidR="00477A15" w:rsidRPr="00477A15" w:rsidRDefault="00477A15" w:rsidP="00477A15">
      <w:pPr>
        <w:numPr>
          <w:ilvl w:val="1"/>
          <w:numId w:val="1"/>
        </w:numPr>
        <w:shd w:val="clear" w:color="auto" w:fill="FFFFFF" w:themeFill="background1"/>
        <w:tabs>
          <w:tab w:val="clear" w:pos="0"/>
          <w:tab w:val="num" w:pos="-720"/>
        </w:tabs>
        <w:spacing w:after="240"/>
        <w:outlineLvl w:val="1"/>
      </w:pPr>
      <w:r w:rsidRPr="00477A15">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3881455" w14:textId="77777777" w:rsidR="00477A15" w:rsidRPr="00477A15" w:rsidRDefault="00477A15" w:rsidP="00477A15">
      <w:pPr>
        <w:numPr>
          <w:ilvl w:val="1"/>
          <w:numId w:val="1"/>
        </w:numPr>
        <w:shd w:val="clear" w:color="auto" w:fill="FFFFFF" w:themeFill="background1"/>
        <w:tabs>
          <w:tab w:val="clear" w:pos="0"/>
          <w:tab w:val="num" w:pos="-720"/>
        </w:tabs>
        <w:spacing w:after="240"/>
        <w:outlineLvl w:val="1"/>
      </w:pPr>
      <w:r w:rsidRPr="00477A15">
        <w:t>That the meeting of these Targets has been independently verified for all relevant years, unless the Executive Committee decided that such verification would not be required;</w:t>
      </w:r>
    </w:p>
    <w:p w14:paraId="7680F7B6" w14:textId="77777777" w:rsidR="00477A15" w:rsidRPr="00477A15" w:rsidRDefault="00477A15" w:rsidP="00477A15">
      <w:pPr>
        <w:numPr>
          <w:ilvl w:val="1"/>
          <w:numId w:val="1"/>
        </w:numPr>
        <w:shd w:val="clear" w:color="auto" w:fill="FFFFFF" w:themeFill="background1"/>
        <w:tabs>
          <w:tab w:val="clear" w:pos="0"/>
          <w:tab w:val="num" w:pos="-720"/>
        </w:tabs>
        <w:spacing w:after="240"/>
        <w:outlineLvl w:val="1"/>
      </w:pPr>
      <w:r w:rsidRPr="00477A15">
        <w:t>That the Country had submitted a Tranche Implementation Report in accordance with Appendix 4</w:t>
      </w:r>
      <w:r w:rsidRPr="00477A15">
        <w:noBreakHyphen/>
        <w:t xml:space="preserve">A (“Format of Tranche Implementation Reports and Plans”) covering each previous calendar year; that it had achieved a significant level of implementation of </w:t>
      </w:r>
      <w:r w:rsidRPr="00477A15">
        <w:lastRenderedPageBreak/>
        <w:t>activities initiated with previously approved tranches; and that the rate of disbursement of funding available from the previously approved tranche was more than 20 per cent; and</w:t>
      </w:r>
    </w:p>
    <w:p w14:paraId="4CAC0477" w14:textId="77777777" w:rsidR="00477A15" w:rsidRPr="00477A15" w:rsidRDefault="00477A15" w:rsidP="00477A15">
      <w:pPr>
        <w:numPr>
          <w:ilvl w:val="1"/>
          <w:numId w:val="1"/>
        </w:numPr>
        <w:shd w:val="clear" w:color="auto" w:fill="FFFFFF" w:themeFill="background1"/>
        <w:tabs>
          <w:tab w:val="clear" w:pos="0"/>
          <w:tab w:val="num" w:pos="-720"/>
        </w:tabs>
        <w:spacing w:after="240"/>
        <w:outlineLvl w:val="1"/>
      </w:pPr>
      <w:r w:rsidRPr="00477A15">
        <w:t>That the Country has submitted a Tranche Implementation Plan in accordance with Appendix 4</w:t>
      </w:r>
      <w:r w:rsidRPr="00477A15">
        <w:noBreakHyphen/>
        <w:t>A covering each calendar year until and including the year for which the Funding Approval Schedule foresees the submission of the next tranche or, in case of the final tranche, until completion of all activities foreseen.</w:t>
      </w:r>
    </w:p>
    <w:p w14:paraId="7E34331A" w14:textId="77777777" w:rsidR="00477A15" w:rsidRPr="00477A15" w:rsidRDefault="00477A15" w:rsidP="00477A15">
      <w:pPr>
        <w:keepNext/>
        <w:shd w:val="clear" w:color="auto" w:fill="FFFFFF" w:themeFill="background1"/>
        <w:spacing w:after="240"/>
        <w:rPr>
          <w:rFonts w:eastAsia="Times New Roman"/>
          <w:b/>
          <w:lang w:val="en-GB" w:eastAsia="en-US"/>
        </w:rPr>
      </w:pPr>
      <w:r w:rsidRPr="00477A15">
        <w:rPr>
          <w:rFonts w:eastAsia="Times New Roman"/>
          <w:b/>
          <w:lang w:val="en-GB" w:eastAsia="en-US"/>
        </w:rPr>
        <w:t>Monitoring</w:t>
      </w:r>
    </w:p>
    <w:p w14:paraId="33995F89"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DF2E49C" w14:textId="77777777" w:rsidR="00477A15" w:rsidRPr="00477A15" w:rsidRDefault="00477A15" w:rsidP="00477A15">
      <w:pPr>
        <w:keepNext/>
        <w:shd w:val="clear" w:color="auto" w:fill="FFFFFF" w:themeFill="background1"/>
        <w:spacing w:after="240"/>
        <w:rPr>
          <w:rFonts w:eastAsia="Times New Roman"/>
          <w:b/>
          <w:lang w:val="en-GB" w:eastAsia="en-US"/>
        </w:rPr>
      </w:pPr>
      <w:r w:rsidRPr="00477A15">
        <w:rPr>
          <w:rFonts w:eastAsia="Times New Roman"/>
          <w:b/>
          <w:lang w:val="en-GB" w:eastAsia="en-US"/>
        </w:rPr>
        <w:t>Flexibility in the reallocation of funds</w:t>
      </w:r>
    </w:p>
    <w:p w14:paraId="0A390659"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8B5375C"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 xml:space="preserve">Reallocations categorized as major changes must be documented in advance, either in a Tranche Implementation Plan as foreseen in subparagraph 5(d) above, or as a revision to an existing Tranche Implementation Plan to be submitted </w:t>
      </w:r>
      <w:r w:rsidRPr="00477A15">
        <w:rPr>
          <w:shd w:val="clear" w:color="auto" w:fill="FFFFFF" w:themeFill="background1"/>
        </w:rPr>
        <w:t>10 w</w:t>
      </w:r>
      <w:r w:rsidRPr="00477A15">
        <w:t>eeks prior to any meeting of the Executive Committee, for its approval. Major changes would relate to:</w:t>
      </w:r>
    </w:p>
    <w:p w14:paraId="6B1992A5" w14:textId="77777777" w:rsidR="00477A15" w:rsidRPr="00477A15" w:rsidRDefault="00477A15" w:rsidP="00477A15">
      <w:pPr>
        <w:widowControl w:val="0"/>
        <w:numPr>
          <w:ilvl w:val="2"/>
          <w:numId w:val="1"/>
        </w:numPr>
        <w:shd w:val="clear" w:color="auto" w:fill="FFFFFF" w:themeFill="background1"/>
        <w:spacing w:after="240"/>
        <w:outlineLvl w:val="2"/>
      </w:pPr>
      <w:r w:rsidRPr="00477A15">
        <w:t xml:space="preserve">Issues potentially concerning the rules and policies of the Multilateral Fund; </w:t>
      </w:r>
    </w:p>
    <w:p w14:paraId="4F1BB60E" w14:textId="77777777" w:rsidR="00477A15" w:rsidRPr="00477A15" w:rsidRDefault="00477A15" w:rsidP="00477A15">
      <w:pPr>
        <w:widowControl w:val="0"/>
        <w:numPr>
          <w:ilvl w:val="2"/>
          <w:numId w:val="1"/>
        </w:numPr>
        <w:shd w:val="clear" w:color="auto" w:fill="FFFFFF" w:themeFill="background1"/>
        <w:spacing w:after="240"/>
        <w:outlineLvl w:val="2"/>
      </w:pPr>
      <w:r w:rsidRPr="00477A15">
        <w:t xml:space="preserve">Changes that would modify any clause of this Agreement; </w:t>
      </w:r>
    </w:p>
    <w:p w14:paraId="75242980" w14:textId="77777777" w:rsidR="00477A15" w:rsidRPr="00477A15" w:rsidRDefault="00477A15" w:rsidP="00477A15">
      <w:pPr>
        <w:widowControl w:val="0"/>
        <w:numPr>
          <w:ilvl w:val="2"/>
          <w:numId w:val="1"/>
        </w:numPr>
        <w:shd w:val="clear" w:color="auto" w:fill="FFFFFF" w:themeFill="background1"/>
        <w:spacing w:after="240"/>
        <w:outlineLvl w:val="2"/>
      </w:pPr>
      <w:r w:rsidRPr="00477A15">
        <w:t>Changes in the annual levels of funding allocated to the individual bilateral or implementing agencies for the different tranches;</w:t>
      </w:r>
    </w:p>
    <w:p w14:paraId="0758FB5B" w14:textId="77777777" w:rsidR="00477A15" w:rsidRPr="00477A15" w:rsidRDefault="00477A15" w:rsidP="00477A15">
      <w:pPr>
        <w:widowControl w:val="0"/>
        <w:numPr>
          <w:ilvl w:val="2"/>
          <w:numId w:val="1"/>
        </w:numPr>
        <w:shd w:val="clear" w:color="auto" w:fill="FFFFFF" w:themeFill="background1"/>
        <w:spacing w:after="240"/>
        <w:outlineLvl w:val="2"/>
      </w:pPr>
      <w:r w:rsidRPr="00477A15">
        <w:t>Provision of funding for activities not included in the current endorsed Tranche Implementation Plan, or removal of an activity in the Tranche Implementation Plan, with a cost greater than 30 per cent of the total cost of the last approved tranche;</w:t>
      </w:r>
    </w:p>
    <w:p w14:paraId="7BAF7C3D" w14:textId="77777777" w:rsidR="00477A15" w:rsidRPr="00477A15" w:rsidRDefault="00477A15" w:rsidP="00477A15">
      <w:pPr>
        <w:widowControl w:val="0"/>
        <w:numPr>
          <w:ilvl w:val="2"/>
          <w:numId w:val="1"/>
        </w:numPr>
        <w:shd w:val="clear" w:color="auto" w:fill="FFFFFF" w:themeFill="background1"/>
        <w:spacing w:after="240"/>
        <w:outlineLvl w:val="2"/>
      </w:pPr>
      <w:r w:rsidRPr="00477A15">
        <w:t>Changes in alternative technologies, on the understanding that any submission for such a request would identify the associated incremental costs, the potential impact on the climate, and any differences in CO</w:t>
      </w:r>
      <w:r w:rsidRPr="00477A15">
        <w:rPr>
          <w:vertAlign w:val="subscript"/>
        </w:rPr>
        <w:t>2</w:t>
      </w:r>
      <w:r w:rsidRPr="00477A15">
        <w:t>-eq tonnes to be phased down if applicable, as well as confirm that the Country agrees that potential savings related to the change of technology would accordingly decrease the overall funding level under this Agreement;</w:t>
      </w:r>
    </w:p>
    <w:p w14:paraId="163E3A7B"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 xml:space="preserve">Reallocations not categorized as major changes may be incorporated into the approved Tranche Implementation Plan, under implementation at the time, and reported to the Executive Committee in the subsequent Tranche Implementation Report; </w:t>
      </w:r>
      <w:r w:rsidRPr="00477A15">
        <w:rPr>
          <w:shd w:val="clear" w:color="auto" w:fill="FFFFFF" w:themeFill="background1"/>
        </w:rPr>
        <w:t>and</w:t>
      </w:r>
    </w:p>
    <w:p w14:paraId="6C564025" w14:textId="77777777" w:rsidR="00477A15" w:rsidRPr="00477A15" w:rsidRDefault="00477A15" w:rsidP="00477A15">
      <w:pPr>
        <w:widowControl w:val="0"/>
        <w:numPr>
          <w:ilvl w:val="1"/>
          <w:numId w:val="1"/>
        </w:numPr>
        <w:shd w:val="clear" w:color="auto" w:fill="FFFFFF" w:themeFill="background1"/>
        <w:spacing w:after="240"/>
        <w:outlineLvl w:val="1"/>
      </w:pPr>
      <w:r w:rsidRPr="00477A15">
        <w:t>Any remaining funds held by the bilateral or implementing agencies or the Country under the Plan will be returned to the Multilateral Fund upon completion of the last tranche foreseen under this Agreement.</w:t>
      </w:r>
    </w:p>
    <w:p w14:paraId="43E7C5E0"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lastRenderedPageBreak/>
        <w:t xml:space="preserve">Specific attention will be paid to the execution of activities in the refrigeration servicing sector included in the Plan, </w:t>
      </w:r>
      <w:proofErr w:type="gramStart"/>
      <w:r w:rsidRPr="00477A15">
        <w:t>in particular that</w:t>
      </w:r>
      <w:proofErr w:type="gramEnd"/>
      <w:r w:rsidRPr="00477A15">
        <w:t xml:space="preserve"> the Country may use the flexibility available under this Agreement to address specific needs that might arise during project implementation.</w:t>
      </w:r>
    </w:p>
    <w:p w14:paraId="2D9EF4B9" w14:textId="77777777" w:rsidR="00477A15" w:rsidRPr="00477A15" w:rsidRDefault="00477A15" w:rsidP="00477A15">
      <w:pPr>
        <w:shd w:val="clear" w:color="auto" w:fill="FFFFFF" w:themeFill="background1"/>
        <w:spacing w:after="240"/>
        <w:rPr>
          <w:rFonts w:eastAsia="Times New Roman"/>
          <w:b/>
          <w:lang w:val="en-GB" w:eastAsia="en-US"/>
        </w:rPr>
      </w:pPr>
      <w:r w:rsidRPr="00477A15">
        <w:rPr>
          <w:rFonts w:eastAsia="Times New Roman"/>
          <w:b/>
          <w:lang w:val="en-GB" w:eastAsia="en-US"/>
        </w:rPr>
        <w:t>Bilateral and implementing agencies</w:t>
      </w:r>
    </w:p>
    <w:p w14:paraId="461F2896"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 xml:space="preserve">The Country agrees to assume overall responsibility for the management and implementation of this Agreement and of all activities undertaken by it or on its behalf to fulfil the obligations under this Agreement. </w:t>
      </w:r>
      <w:r w:rsidRPr="00477A15">
        <w:rPr>
          <w:shd w:val="clear" w:color="auto" w:fill="FFFFFF" w:themeFill="background1"/>
        </w:rPr>
        <w:t>UNEP has agreed to be the lead implementing agency (the “Lead IA”) and UNIDO has a</w:t>
      </w:r>
      <w:r w:rsidRPr="00477A15">
        <w:t>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3464D1FE"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w:t>
      </w:r>
      <w:r w:rsidRPr="00477A15">
        <w:noBreakHyphen/>
        <w:t>A and Appendix 6-B, respectively. The Executive Committee agrees, in principle, to provide the Lead IA and the Cooperating IA with the fees set o</w:t>
      </w:r>
      <w:r w:rsidRPr="00477A15">
        <w:rPr>
          <w:shd w:val="clear" w:color="auto" w:fill="FFFFFF" w:themeFill="background1"/>
        </w:rPr>
        <w:t>ut in rows 2.2 and 2.4 of Appendix 2</w:t>
      </w:r>
      <w:r w:rsidRPr="00477A15">
        <w:rPr>
          <w:shd w:val="clear" w:color="auto" w:fill="FFFFFF" w:themeFill="background1"/>
        </w:rPr>
        <w:noBreakHyphen/>
        <w:t>A.</w:t>
      </w:r>
    </w:p>
    <w:p w14:paraId="1AD8CC66" w14:textId="77777777" w:rsidR="00477A15" w:rsidRPr="00477A15" w:rsidRDefault="00477A15" w:rsidP="00477A15">
      <w:pPr>
        <w:widowControl w:val="0"/>
        <w:shd w:val="clear" w:color="auto" w:fill="FFFFFF" w:themeFill="background1"/>
        <w:spacing w:after="240"/>
        <w:rPr>
          <w:rFonts w:eastAsia="Times New Roman"/>
          <w:b/>
          <w:lang w:val="en-GB" w:eastAsia="en-US"/>
        </w:rPr>
      </w:pPr>
      <w:r w:rsidRPr="00477A15">
        <w:rPr>
          <w:rFonts w:eastAsia="Times New Roman"/>
          <w:b/>
          <w:lang w:val="en-GB" w:eastAsia="en-US"/>
        </w:rPr>
        <w:t>Non-compliance with the Targets in the Agreement</w:t>
      </w:r>
    </w:p>
    <w:p w14:paraId="0A2637B4"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477A15">
        <w:rPr>
          <w:vertAlign w:val="subscript"/>
        </w:rPr>
        <w:t>2</w:t>
      </w:r>
      <w:r w:rsidRPr="00477A15">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733B547"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 xml:space="preserve">The Funding of this Agreement will not be modified </w:t>
      </w:r>
      <w:proofErr w:type="gramStart"/>
      <w:r w:rsidRPr="00477A15">
        <w:t>on the basis of</w:t>
      </w:r>
      <w:proofErr w:type="gramEnd"/>
      <w:r w:rsidRPr="00477A15">
        <w:t xml:space="preserve"> any future Executive Committee decisions that may affect the funding of any other consumption sector projects or any other related activities in the Country.</w:t>
      </w:r>
    </w:p>
    <w:p w14:paraId="15BE4A2D"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 xml:space="preserve">The Country will comply with any reasonable request of the Executive Committee, the Lead IA and the Cooperating IA to facilitate implementation of this Agreement. </w:t>
      </w:r>
      <w:proofErr w:type="gramStart"/>
      <w:r w:rsidRPr="00477A15">
        <w:t>In particular, it</w:t>
      </w:r>
      <w:proofErr w:type="gramEnd"/>
      <w:r w:rsidRPr="00477A15">
        <w:t xml:space="preserve"> will provide the Lead IA and the Cooperating IA with access to the information necessary to verify compliance with this Agreement.</w:t>
      </w:r>
    </w:p>
    <w:p w14:paraId="40304AAF" w14:textId="77777777" w:rsidR="00477A15" w:rsidRPr="00477A15" w:rsidRDefault="00477A15" w:rsidP="00477A15">
      <w:pPr>
        <w:keepNext/>
        <w:shd w:val="clear" w:color="auto" w:fill="FFFFFF" w:themeFill="background1"/>
        <w:spacing w:after="240"/>
        <w:rPr>
          <w:rFonts w:eastAsia="Times New Roman"/>
          <w:b/>
          <w:lang w:val="en-GB" w:eastAsia="en-US"/>
        </w:rPr>
      </w:pPr>
      <w:r w:rsidRPr="00477A15">
        <w:rPr>
          <w:rFonts w:eastAsia="Times New Roman"/>
          <w:b/>
          <w:lang w:val="en-GB" w:eastAsia="en-US"/>
        </w:rPr>
        <w:t>Date of completion</w:t>
      </w:r>
    </w:p>
    <w:p w14:paraId="17ADE71B" w14:textId="77777777" w:rsidR="00477A15" w:rsidRPr="00477A15" w:rsidRDefault="00477A15" w:rsidP="00477A15">
      <w:pPr>
        <w:keepNext/>
        <w:numPr>
          <w:ilvl w:val="0"/>
          <w:numId w:val="1"/>
        </w:numPr>
        <w:shd w:val="clear" w:color="auto" w:fill="FFFFFF" w:themeFill="background1"/>
        <w:tabs>
          <w:tab w:val="clear" w:pos="0"/>
        </w:tabs>
        <w:spacing w:after="240"/>
        <w:outlineLvl w:val="0"/>
      </w:pPr>
      <w:r w:rsidRPr="00477A15">
        <w:t>The completion of the Plan and the associated Agreement will take place at the end of the year following the last year for which a maximum allowable total consumption level has been specified in Appendix 2</w:t>
      </w:r>
      <w:r w:rsidRPr="00477A15">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477A15">
        <w:rPr>
          <w:vertAlign w:val="subscript"/>
        </w:rPr>
        <w:noBreakHyphen/>
      </w:r>
      <w:r w:rsidRPr="00477A15">
        <w:t xml:space="preserve">A </w:t>
      </w:r>
      <w:r w:rsidRPr="00477A15">
        <w:lastRenderedPageBreak/>
        <w:t>will continue until the time of the completion of the Plan unless otherwise specified by the Executive Committee.</w:t>
      </w:r>
    </w:p>
    <w:p w14:paraId="0587ADE3" w14:textId="77777777" w:rsidR="00477A15" w:rsidRPr="00477A15" w:rsidRDefault="00477A15" w:rsidP="00477A15">
      <w:pPr>
        <w:keepNext/>
        <w:shd w:val="clear" w:color="auto" w:fill="FFFFFF" w:themeFill="background1"/>
        <w:spacing w:after="240"/>
        <w:outlineLvl w:val="0"/>
        <w:rPr>
          <w:b/>
        </w:rPr>
      </w:pPr>
      <w:r w:rsidRPr="00477A15">
        <w:rPr>
          <w:b/>
        </w:rPr>
        <w:t>Validity</w:t>
      </w:r>
    </w:p>
    <w:p w14:paraId="41267DFC"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CBBFFF0" w14:textId="77777777" w:rsidR="00477A15" w:rsidRPr="00477A15" w:rsidRDefault="00477A15" w:rsidP="00477A15">
      <w:pPr>
        <w:widowControl w:val="0"/>
        <w:numPr>
          <w:ilvl w:val="0"/>
          <w:numId w:val="1"/>
        </w:numPr>
        <w:shd w:val="clear" w:color="auto" w:fill="FFFFFF" w:themeFill="background1"/>
        <w:tabs>
          <w:tab w:val="clear" w:pos="0"/>
        </w:tabs>
        <w:spacing w:after="240"/>
        <w:outlineLvl w:val="0"/>
      </w:pPr>
      <w:r w:rsidRPr="00477A15">
        <w:t>This Agreement may be modified or terminated only by mutual written agreement of the Country and the Executive Committee of the Multilateral Fund.</w:t>
      </w:r>
    </w:p>
    <w:p w14:paraId="5356A0C2" w14:textId="77777777" w:rsidR="00477A15" w:rsidRPr="00477A15" w:rsidRDefault="00477A15" w:rsidP="00477A15">
      <w:pPr>
        <w:widowControl w:val="0"/>
        <w:shd w:val="clear" w:color="auto" w:fill="FFFFFF" w:themeFill="background1"/>
        <w:tabs>
          <w:tab w:val="left" w:pos="3544"/>
        </w:tabs>
        <w:spacing w:before="360" w:after="240"/>
        <w:outlineLvl w:val="0"/>
        <w:rPr>
          <w:b/>
        </w:rPr>
      </w:pPr>
      <w:r w:rsidRPr="00477A15">
        <w:rPr>
          <w:b/>
        </w:rPr>
        <w:t>APPENDICES</w:t>
      </w:r>
    </w:p>
    <w:p w14:paraId="3D621502" w14:textId="77777777" w:rsidR="00477A15" w:rsidRPr="00477A15" w:rsidRDefault="00477A15" w:rsidP="00D22FA0">
      <w:pPr>
        <w:widowControl w:val="0"/>
        <w:shd w:val="clear" w:color="auto" w:fill="FFFFFF" w:themeFill="background1"/>
        <w:spacing w:before="360" w:after="240"/>
        <w:outlineLvl w:val="0"/>
        <w:rPr>
          <w:b/>
        </w:rPr>
      </w:pPr>
      <w:r w:rsidRPr="00477A15">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477A15" w:rsidRPr="00477A15" w14:paraId="140E18C8" w14:textId="77777777" w:rsidTr="004A23E2">
        <w:trPr>
          <w:trHeight w:val="413"/>
        </w:trPr>
        <w:tc>
          <w:tcPr>
            <w:tcW w:w="2333" w:type="pct"/>
            <w:vAlign w:val="center"/>
          </w:tcPr>
          <w:p w14:paraId="76CCC218" w14:textId="77777777" w:rsidR="00477A15" w:rsidRPr="00477A15" w:rsidRDefault="00477A15" w:rsidP="00477A15">
            <w:pPr>
              <w:widowControl w:val="0"/>
              <w:shd w:val="clear" w:color="auto" w:fill="FFFFFF" w:themeFill="background1"/>
              <w:spacing w:before="20" w:after="20"/>
              <w:jc w:val="center"/>
              <w:rPr>
                <w:rFonts w:eastAsia="Times New Roman"/>
                <w:b/>
                <w:bCs/>
                <w:sz w:val="20"/>
                <w:szCs w:val="20"/>
                <w:lang w:val="en-GB" w:eastAsia="en-US"/>
              </w:rPr>
            </w:pPr>
            <w:r w:rsidRPr="00477A15">
              <w:rPr>
                <w:rFonts w:eastAsia="Times New Roman"/>
                <w:b/>
                <w:bCs/>
                <w:sz w:val="20"/>
                <w:szCs w:val="20"/>
                <w:lang w:val="en-GB" w:eastAsia="en-US"/>
              </w:rPr>
              <w:t>Substances</w:t>
            </w:r>
          </w:p>
        </w:tc>
        <w:tc>
          <w:tcPr>
            <w:tcW w:w="2667" w:type="pct"/>
            <w:vAlign w:val="center"/>
          </w:tcPr>
          <w:p w14:paraId="283F00CA" w14:textId="77777777" w:rsidR="00477A15" w:rsidRPr="00477A15" w:rsidRDefault="00477A15" w:rsidP="00477A15">
            <w:pPr>
              <w:widowControl w:val="0"/>
              <w:shd w:val="clear" w:color="auto" w:fill="FFFFFF" w:themeFill="background1"/>
              <w:spacing w:before="20" w:after="20"/>
              <w:jc w:val="center"/>
              <w:rPr>
                <w:rFonts w:eastAsia="Times New Roman"/>
                <w:b/>
                <w:bCs/>
                <w:sz w:val="20"/>
                <w:szCs w:val="20"/>
                <w:lang w:val="en-GB" w:eastAsia="en-US"/>
              </w:rPr>
            </w:pPr>
            <w:r w:rsidRPr="00477A15">
              <w:rPr>
                <w:rFonts w:eastAsia="Times New Roman"/>
                <w:b/>
                <w:bCs/>
                <w:sz w:val="20"/>
                <w:szCs w:val="20"/>
                <w:lang w:val="en-GB" w:eastAsia="en-US"/>
              </w:rPr>
              <w:t>Starting point for aggregate reductions in consumption (CO</w:t>
            </w:r>
            <w:r w:rsidRPr="00477A15">
              <w:rPr>
                <w:rFonts w:eastAsia="Times New Roman"/>
                <w:b/>
                <w:bCs/>
                <w:sz w:val="20"/>
                <w:szCs w:val="20"/>
                <w:vertAlign w:val="subscript"/>
                <w:lang w:val="en-GB" w:eastAsia="en-US"/>
              </w:rPr>
              <w:t>2</w:t>
            </w:r>
            <w:r w:rsidRPr="00477A15">
              <w:rPr>
                <w:rFonts w:eastAsia="Times New Roman"/>
                <w:b/>
                <w:bCs/>
                <w:sz w:val="20"/>
                <w:szCs w:val="20"/>
                <w:lang w:val="en-GB" w:eastAsia="en-US"/>
              </w:rPr>
              <w:t>-eq tonnes)</w:t>
            </w:r>
          </w:p>
        </w:tc>
      </w:tr>
      <w:tr w:rsidR="00477A15" w:rsidRPr="00477A15" w14:paraId="0F306E5B" w14:textId="77777777" w:rsidTr="004A23E2">
        <w:trPr>
          <w:trHeight w:val="112"/>
        </w:trPr>
        <w:tc>
          <w:tcPr>
            <w:tcW w:w="2333" w:type="pct"/>
            <w:vAlign w:val="center"/>
          </w:tcPr>
          <w:p w14:paraId="7BD96A7F" w14:textId="77777777" w:rsidR="00477A15" w:rsidRPr="00477A15" w:rsidRDefault="00477A15" w:rsidP="00477A15">
            <w:pPr>
              <w:widowControl w:val="0"/>
              <w:shd w:val="clear" w:color="auto" w:fill="FFFFFF" w:themeFill="background1"/>
              <w:spacing w:before="40" w:after="40"/>
              <w:jc w:val="center"/>
              <w:rPr>
                <w:rFonts w:eastAsia="Times New Roman"/>
                <w:sz w:val="20"/>
                <w:szCs w:val="20"/>
                <w:lang w:val="en-GB" w:eastAsia="en-US"/>
              </w:rPr>
            </w:pPr>
            <w:r w:rsidRPr="00477A15">
              <w:rPr>
                <w:rFonts w:eastAsia="Times New Roman"/>
                <w:sz w:val="20"/>
                <w:szCs w:val="20"/>
                <w:lang w:val="en-GB" w:eastAsia="en-US"/>
              </w:rPr>
              <w:t>HFCs</w:t>
            </w:r>
          </w:p>
        </w:tc>
        <w:tc>
          <w:tcPr>
            <w:tcW w:w="2667" w:type="pct"/>
            <w:vAlign w:val="center"/>
          </w:tcPr>
          <w:p w14:paraId="5ED79307" w14:textId="77777777" w:rsidR="00477A15" w:rsidRPr="00477A15" w:rsidRDefault="00477A15" w:rsidP="00477A15">
            <w:pPr>
              <w:widowControl w:val="0"/>
              <w:shd w:val="clear" w:color="auto" w:fill="FFFFFF" w:themeFill="background1"/>
              <w:spacing w:before="40" w:after="40"/>
              <w:jc w:val="center"/>
              <w:rPr>
                <w:rFonts w:eastAsia="Times New Roman"/>
                <w:sz w:val="20"/>
                <w:szCs w:val="20"/>
                <w:lang w:val="en-GB" w:eastAsia="en-US"/>
              </w:rPr>
            </w:pPr>
            <w:r w:rsidRPr="00477A15">
              <w:rPr>
                <w:rFonts w:eastAsia="Times New Roman"/>
                <w:sz w:val="20"/>
                <w:szCs w:val="20"/>
                <w:lang w:val="en-GB" w:eastAsia="en-US"/>
              </w:rPr>
              <w:t>n/a</w:t>
            </w:r>
          </w:p>
        </w:tc>
      </w:tr>
    </w:tbl>
    <w:p w14:paraId="5006415F" w14:textId="77777777" w:rsidR="00477A15" w:rsidRPr="00477A15" w:rsidRDefault="00477A15" w:rsidP="00D22FA0">
      <w:pPr>
        <w:keepNext/>
        <w:widowControl w:val="0"/>
        <w:shd w:val="clear" w:color="auto" w:fill="FFFFFF" w:themeFill="background1"/>
        <w:spacing w:before="360" w:after="240"/>
        <w:outlineLvl w:val="0"/>
        <w:rPr>
          <w:b/>
        </w:rPr>
      </w:pPr>
      <w:r w:rsidRPr="00477A15">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85" w:type="dxa"/>
          <w:right w:w="85" w:type="dxa"/>
        </w:tblCellMar>
        <w:tblLook w:val="04A0" w:firstRow="1" w:lastRow="0" w:firstColumn="1" w:lastColumn="0" w:noHBand="0" w:noVBand="1"/>
      </w:tblPr>
      <w:tblGrid>
        <w:gridCol w:w="421"/>
        <w:gridCol w:w="1701"/>
        <w:gridCol w:w="1418"/>
        <w:gridCol w:w="844"/>
        <w:gridCol w:w="844"/>
        <w:gridCol w:w="844"/>
        <w:gridCol w:w="844"/>
        <w:gridCol w:w="844"/>
        <w:gridCol w:w="844"/>
        <w:gridCol w:w="836"/>
      </w:tblGrid>
      <w:tr w:rsidR="00477A15" w:rsidRPr="00477A15" w14:paraId="3953EC1D" w14:textId="77777777" w:rsidTr="004A23E2">
        <w:trPr>
          <w:cantSplit/>
          <w:trHeight w:val="50"/>
          <w:tblHeader/>
          <w:jc w:val="center"/>
        </w:trPr>
        <w:tc>
          <w:tcPr>
            <w:tcW w:w="223" w:type="pct"/>
            <w:shd w:val="clear" w:color="auto" w:fill="FFFFFF" w:themeFill="background1"/>
            <w:vAlign w:val="center"/>
            <w:hideMark/>
          </w:tcPr>
          <w:p w14:paraId="1B06A8B7" w14:textId="77777777" w:rsidR="00477A15" w:rsidRPr="00477A15" w:rsidRDefault="00477A15" w:rsidP="00477A15">
            <w:pPr>
              <w:keepNext/>
              <w:keepLines/>
              <w:shd w:val="clear" w:color="auto" w:fill="FFFFFF" w:themeFill="background1"/>
              <w:ind w:left="-91" w:right="-85"/>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Row</w:t>
            </w:r>
          </w:p>
        </w:tc>
        <w:tc>
          <w:tcPr>
            <w:tcW w:w="1651" w:type="pct"/>
            <w:gridSpan w:val="2"/>
            <w:shd w:val="clear" w:color="auto" w:fill="FFFFFF" w:themeFill="background1"/>
            <w:vAlign w:val="center"/>
            <w:hideMark/>
          </w:tcPr>
          <w:p w14:paraId="698327BB"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Particulars</w:t>
            </w:r>
          </w:p>
        </w:tc>
        <w:tc>
          <w:tcPr>
            <w:tcW w:w="447" w:type="pct"/>
            <w:shd w:val="clear" w:color="auto" w:fill="FFFFFF" w:themeFill="background1"/>
            <w:vAlign w:val="center"/>
            <w:hideMark/>
          </w:tcPr>
          <w:p w14:paraId="67981410"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2024</w:t>
            </w:r>
          </w:p>
        </w:tc>
        <w:tc>
          <w:tcPr>
            <w:tcW w:w="447" w:type="pct"/>
            <w:shd w:val="clear" w:color="auto" w:fill="FFFFFF" w:themeFill="background1"/>
          </w:tcPr>
          <w:p w14:paraId="50468F90"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2025</w:t>
            </w:r>
          </w:p>
        </w:tc>
        <w:tc>
          <w:tcPr>
            <w:tcW w:w="447" w:type="pct"/>
            <w:shd w:val="clear" w:color="auto" w:fill="FFFFFF" w:themeFill="background1"/>
            <w:vAlign w:val="center"/>
          </w:tcPr>
          <w:p w14:paraId="3DFE7AC7"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2026</w:t>
            </w:r>
          </w:p>
        </w:tc>
        <w:tc>
          <w:tcPr>
            <w:tcW w:w="447" w:type="pct"/>
            <w:shd w:val="clear" w:color="auto" w:fill="FFFFFF" w:themeFill="background1"/>
            <w:vAlign w:val="center"/>
            <w:hideMark/>
          </w:tcPr>
          <w:p w14:paraId="66B8FA9C" w14:textId="77777777" w:rsidR="00477A15" w:rsidRPr="00477A15" w:rsidRDefault="00477A15" w:rsidP="00477A15">
            <w:pPr>
              <w:keepNext/>
              <w:keepLines/>
              <w:shd w:val="clear" w:color="auto" w:fill="FFFFFF" w:themeFill="background1"/>
              <w:ind w:left="-80" w:right="-80"/>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2027</w:t>
            </w:r>
          </w:p>
        </w:tc>
        <w:tc>
          <w:tcPr>
            <w:tcW w:w="447" w:type="pct"/>
            <w:shd w:val="clear" w:color="auto" w:fill="FFFFFF" w:themeFill="background1"/>
            <w:vAlign w:val="center"/>
          </w:tcPr>
          <w:p w14:paraId="6173161A"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2028</w:t>
            </w:r>
          </w:p>
        </w:tc>
        <w:tc>
          <w:tcPr>
            <w:tcW w:w="447" w:type="pct"/>
            <w:shd w:val="clear" w:color="auto" w:fill="FFFFFF" w:themeFill="background1"/>
            <w:vAlign w:val="center"/>
            <w:hideMark/>
          </w:tcPr>
          <w:p w14:paraId="1723BEB6"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2029</w:t>
            </w:r>
          </w:p>
        </w:tc>
        <w:tc>
          <w:tcPr>
            <w:tcW w:w="444" w:type="pct"/>
            <w:shd w:val="clear" w:color="auto" w:fill="FFFFFF" w:themeFill="background1"/>
            <w:vAlign w:val="center"/>
            <w:hideMark/>
          </w:tcPr>
          <w:p w14:paraId="515808BC"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Total</w:t>
            </w:r>
          </w:p>
        </w:tc>
      </w:tr>
      <w:tr w:rsidR="00477A15" w:rsidRPr="00477A15" w14:paraId="7F5E53D7" w14:textId="77777777" w:rsidTr="004A23E2">
        <w:trPr>
          <w:trHeight w:val="305"/>
          <w:jc w:val="center"/>
        </w:trPr>
        <w:tc>
          <w:tcPr>
            <w:tcW w:w="223" w:type="pct"/>
            <w:vMerge w:val="restart"/>
            <w:shd w:val="clear" w:color="auto" w:fill="FFFFFF" w:themeFill="background1"/>
            <w:tcMar>
              <w:left w:w="57" w:type="dxa"/>
            </w:tcMar>
            <w:hideMark/>
          </w:tcPr>
          <w:p w14:paraId="6395E9E0" w14:textId="77777777" w:rsidR="00477A15" w:rsidRPr="00477A15" w:rsidRDefault="00477A15" w:rsidP="00477A15">
            <w:pPr>
              <w:keepNext/>
              <w:keepLines/>
              <w:shd w:val="clear" w:color="auto" w:fill="FFFFFF" w:themeFill="background1"/>
              <w:spacing w:before="100" w:beforeAutospacing="1"/>
              <w:jc w:val="left"/>
              <w:rPr>
                <w:rFonts w:eastAsia="Times New Roman"/>
                <w:color w:val="000000"/>
                <w:sz w:val="18"/>
                <w:szCs w:val="18"/>
                <w:lang w:val="en-GB" w:eastAsia="en-CA"/>
              </w:rPr>
            </w:pPr>
            <w:r w:rsidRPr="00477A15">
              <w:rPr>
                <w:rFonts w:eastAsia="Times New Roman"/>
                <w:color w:val="000000"/>
                <w:sz w:val="18"/>
                <w:szCs w:val="18"/>
                <w:lang w:val="en-GB" w:eastAsia="en-CA"/>
              </w:rPr>
              <w:t>1.1</w:t>
            </w:r>
          </w:p>
        </w:tc>
        <w:tc>
          <w:tcPr>
            <w:tcW w:w="901" w:type="pct"/>
            <w:vMerge w:val="restart"/>
            <w:shd w:val="clear" w:color="auto" w:fill="FFFFFF" w:themeFill="background1"/>
            <w:tcMar>
              <w:left w:w="57" w:type="dxa"/>
            </w:tcMar>
            <w:vAlign w:val="center"/>
            <w:hideMark/>
          </w:tcPr>
          <w:p w14:paraId="093A324F" w14:textId="77777777" w:rsidR="00477A15" w:rsidRPr="00477A15" w:rsidRDefault="00477A15" w:rsidP="00477A15">
            <w:pPr>
              <w:keepNext/>
              <w:keepLines/>
              <w:shd w:val="clear" w:color="auto" w:fill="FFFFFF" w:themeFill="background1"/>
              <w:ind w:right="-90"/>
              <w:jc w:val="left"/>
              <w:rPr>
                <w:rFonts w:eastAsia="Times New Roman"/>
                <w:color w:val="000000"/>
                <w:sz w:val="18"/>
                <w:szCs w:val="18"/>
                <w:lang w:val="en-GB" w:eastAsia="en-CA"/>
              </w:rPr>
            </w:pPr>
            <w:r w:rsidRPr="00477A15">
              <w:rPr>
                <w:rFonts w:eastAsia="Times New Roman"/>
                <w:color w:val="000000"/>
                <w:sz w:val="18"/>
                <w:szCs w:val="18"/>
                <w:lang w:val="en-GB" w:eastAsia="en-CA"/>
              </w:rPr>
              <w:t>Montreal Protocol reduction schedule of Annex F substances</w:t>
            </w:r>
          </w:p>
        </w:tc>
        <w:tc>
          <w:tcPr>
            <w:tcW w:w="751" w:type="pct"/>
            <w:shd w:val="clear" w:color="auto" w:fill="FFFFFF" w:themeFill="background1"/>
            <w:tcMar>
              <w:left w:w="57" w:type="dxa"/>
              <w:right w:w="57" w:type="dxa"/>
            </w:tcMar>
            <w:vAlign w:val="center"/>
          </w:tcPr>
          <w:p w14:paraId="18A8C4D0" w14:textId="77777777" w:rsidR="00477A15" w:rsidRPr="00477A15" w:rsidRDefault="00477A15" w:rsidP="00477A15">
            <w:pPr>
              <w:keepNext/>
              <w:keepLines/>
              <w:shd w:val="clear" w:color="auto" w:fill="FFFFFF" w:themeFill="background1"/>
              <w:ind w:right="-203"/>
              <w:rPr>
                <w:rFonts w:eastAsia="Times New Roman"/>
                <w:color w:val="000000"/>
                <w:sz w:val="18"/>
                <w:szCs w:val="18"/>
                <w:lang w:val="en-GB" w:eastAsia="en-CA"/>
              </w:rPr>
            </w:pPr>
            <w:r w:rsidRPr="00477A15">
              <w:rPr>
                <w:rFonts w:eastAsia="Times New Roman"/>
                <w:sz w:val="18"/>
                <w:szCs w:val="18"/>
                <w:lang w:val="en-GB" w:eastAsia="en-US"/>
              </w:rPr>
              <w:t>%</w:t>
            </w:r>
          </w:p>
        </w:tc>
        <w:tc>
          <w:tcPr>
            <w:tcW w:w="447" w:type="pct"/>
            <w:shd w:val="clear" w:color="auto" w:fill="FFFFFF" w:themeFill="background1"/>
            <w:vAlign w:val="center"/>
          </w:tcPr>
          <w:p w14:paraId="1D931750"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freeze</w:t>
            </w:r>
          </w:p>
        </w:tc>
        <w:tc>
          <w:tcPr>
            <w:tcW w:w="447" w:type="pct"/>
            <w:shd w:val="clear" w:color="auto" w:fill="FFFFFF" w:themeFill="background1"/>
            <w:vAlign w:val="center"/>
          </w:tcPr>
          <w:p w14:paraId="2EF210EF"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freeze</w:t>
            </w:r>
          </w:p>
        </w:tc>
        <w:tc>
          <w:tcPr>
            <w:tcW w:w="447" w:type="pct"/>
            <w:shd w:val="clear" w:color="auto" w:fill="FFFFFF" w:themeFill="background1"/>
            <w:vAlign w:val="center"/>
          </w:tcPr>
          <w:p w14:paraId="1780757F"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freeze</w:t>
            </w:r>
          </w:p>
        </w:tc>
        <w:tc>
          <w:tcPr>
            <w:tcW w:w="447" w:type="pct"/>
            <w:shd w:val="clear" w:color="auto" w:fill="FFFFFF" w:themeFill="background1"/>
            <w:vAlign w:val="center"/>
          </w:tcPr>
          <w:p w14:paraId="3628465B"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freeze</w:t>
            </w:r>
          </w:p>
        </w:tc>
        <w:tc>
          <w:tcPr>
            <w:tcW w:w="447" w:type="pct"/>
            <w:shd w:val="clear" w:color="auto" w:fill="FFFFFF" w:themeFill="background1"/>
            <w:vAlign w:val="center"/>
          </w:tcPr>
          <w:p w14:paraId="421FD3E5"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freeze</w:t>
            </w:r>
          </w:p>
        </w:tc>
        <w:tc>
          <w:tcPr>
            <w:tcW w:w="447" w:type="pct"/>
            <w:shd w:val="clear" w:color="auto" w:fill="FFFFFF" w:themeFill="background1"/>
            <w:vAlign w:val="center"/>
          </w:tcPr>
          <w:p w14:paraId="5A10D2EE"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10</w:t>
            </w:r>
          </w:p>
        </w:tc>
        <w:tc>
          <w:tcPr>
            <w:tcW w:w="444" w:type="pct"/>
            <w:shd w:val="clear" w:color="auto" w:fill="FFFFFF" w:themeFill="background1"/>
            <w:vAlign w:val="center"/>
          </w:tcPr>
          <w:p w14:paraId="5278CD06"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n/a</w:t>
            </w:r>
          </w:p>
        </w:tc>
      </w:tr>
      <w:tr w:rsidR="00477A15" w:rsidRPr="00477A15" w14:paraId="041757A9" w14:textId="77777777" w:rsidTr="004A23E2">
        <w:trPr>
          <w:trHeight w:val="306"/>
          <w:jc w:val="center"/>
        </w:trPr>
        <w:tc>
          <w:tcPr>
            <w:tcW w:w="223" w:type="pct"/>
            <w:vMerge/>
            <w:shd w:val="clear" w:color="auto" w:fill="FFFFFF" w:themeFill="background1"/>
            <w:tcMar>
              <w:left w:w="57" w:type="dxa"/>
            </w:tcMar>
          </w:tcPr>
          <w:p w14:paraId="60C35830" w14:textId="77777777" w:rsidR="00477A15" w:rsidRPr="00477A15" w:rsidRDefault="00477A15" w:rsidP="00477A15">
            <w:pPr>
              <w:keepNext/>
              <w:keepLines/>
              <w:shd w:val="clear" w:color="auto" w:fill="FFFFFF" w:themeFill="background1"/>
              <w:spacing w:before="100" w:beforeAutospacing="1"/>
              <w:jc w:val="left"/>
              <w:rPr>
                <w:rFonts w:eastAsia="Times New Roman"/>
                <w:color w:val="000000"/>
                <w:sz w:val="18"/>
                <w:szCs w:val="18"/>
                <w:lang w:val="en-GB" w:eastAsia="en-CA"/>
              </w:rPr>
            </w:pPr>
          </w:p>
        </w:tc>
        <w:tc>
          <w:tcPr>
            <w:tcW w:w="901" w:type="pct"/>
            <w:vMerge/>
            <w:shd w:val="clear" w:color="auto" w:fill="FFFFFF" w:themeFill="background1"/>
            <w:tcMar>
              <w:left w:w="57" w:type="dxa"/>
            </w:tcMar>
            <w:vAlign w:val="center"/>
          </w:tcPr>
          <w:p w14:paraId="411B17A8" w14:textId="77777777" w:rsidR="00477A15" w:rsidRPr="00477A15" w:rsidRDefault="00477A15" w:rsidP="00477A15">
            <w:pPr>
              <w:keepNext/>
              <w:keepLines/>
              <w:shd w:val="clear" w:color="auto" w:fill="FFFFFF" w:themeFill="background1"/>
              <w:jc w:val="left"/>
              <w:rPr>
                <w:rFonts w:eastAsia="Times New Roman"/>
                <w:color w:val="000000"/>
                <w:sz w:val="18"/>
                <w:szCs w:val="18"/>
                <w:lang w:val="en-GB" w:eastAsia="en-CA"/>
              </w:rPr>
            </w:pPr>
          </w:p>
        </w:tc>
        <w:tc>
          <w:tcPr>
            <w:tcW w:w="751" w:type="pct"/>
            <w:shd w:val="clear" w:color="auto" w:fill="FFFFFF" w:themeFill="background1"/>
            <w:tcMar>
              <w:left w:w="57" w:type="dxa"/>
              <w:right w:w="57" w:type="dxa"/>
            </w:tcMar>
            <w:vAlign w:val="center"/>
          </w:tcPr>
          <w:p w14:paraId="4767694A" w14:textId="77777777" w:rsidR="00477A15" w:rsidRPr="00477A15" w:rsidRDefault="00477A15" w:rsidP="00477A15">
            <w:pPr>
              <w:keepNext/>
              <w:keepLines/>
              <w:shd w:val="clear" w:color="auto" w:fill="FFFFFF" w:themeFill="background1"/>
              <w:ind w:right="-61"/>
              <w:rPr>
                <w:rFonts w:eastAsia="Times New Roman"/>
                <w:color w:val="000000"/>
                <w:sz w:val="18"/>
                <w:szCs w:val="18"/>
                <w:lang w:val="en-GB" w:eastAsia="en-CA"/>
              </w:rPr>
            </w:pPr>
            <w:r w:rsidRPr="00477A15">
              <w:rPr>
                <w:rFonts w:eastAsia="Times New Roman"/>
                <w:sz w:val="18"/>
                <w:szCs w:val="18"/>
                <w:lang w:val="en-GB" w:eastAsia="en-US"/>
              </w:rPr>
              <w:t>CO</w:t>
            </w:r>
            <w:r w:rsidRPr="00477A15">
              <w:rPr>
                <w:rFonts w:eastAsia="Times New Roman"/>
                <w:sz w:val="18"/>
                <w:szCs w:val="18"/>
                <w:vertAlign w:val="subscript"/>
                <w:lang w:val="en-GB" w:eastAsia="en-US"/>
              </w:rPr>
              <w:t>2</w:t>
            </w:r>
            <w:r w:rsidRPr="00477A15">
              <w:rPr>
                <w:rFonts w:eastAsia="Times New Roman"/>
                <w:sz w:val="18"/>
                <w:szCs w:val="18"/>
                <w:lang w:val="en-GB" w:eastAsia="en-US"/>
              </w:rPr>
              <w:noBreakHyphen/>
              <w:t xml:space="preserve">eq </w:t>
            </w:r>
            <w:r w:rsidRPr="00477A15">
              <w:rPr>
                <w:rFonts w:eastAsia="Times New Roman"/>
                <w:color w:val="000000"/>
                <w:sz w:val="18"/>
                <w:szCs w:val="18"/>
                <w:lang w:val="en-GB" w:eastAsia="en-CA"/>
              </w:rPr>
              <w:t>tonnes</w:t>
            </w:r>
          </w:p>
        </w:tc>
        <w:tc>
          <w:tcPr>
            <w:tcW w:w="447" w:type="pct"/>
            <w:shd w:val="clear" w:color="auto" w:fill="FFFFFF" w:themeFill="background1"/>
            <w:tcMar>
              <w:right w:w="57" w:type="dxa"/>
            </w:tcMar>
            <w:vAlign w:val="center"/>
          </w:tcPr>
          <w:p w14:paraId="653F0CE1" w14:textId="77777777" w:rsidR="00477A15" w:rsidRPr="00477A15" w:rsidRDefault="00477A15" w:rsidP="00477A15">
            <w:pPr>
              <w:keepNext/>
              <w:keepLines/>
              <w:shd w:val="clear" w:color="auto" w:fill="FFFFFF" w:themeFill="background1"/>
              <w:ind w:left="-227"/>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3EDDFB24" w14:textId="77777777" w:rsidR="00477A15" w:rsidRPr="00477A15" w:rsidRDefault="00477A15" w:rsidP="00477A15">
            <w:pPr>
              <w:keepNext/>
              <w:keepLines/>
              <w:shd w:val="clear" w:color="auto" w:fill="FFFFFF" w:themeFill="background1"/>
              <w:ind w:left="-90"/>
              <w:jc w:val="right"/>
              <w:rPr>
                <w:rFonts w:asciiTheme="majorBidi" w:eastAsia="Times New Roman" w:hAnsiTheme="majorBidi" w:cstheme="majorBidi"/>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64F86107" w14:textId="77777777" w:rsidR="00477A15" w:rsidRPr="00477A15" w:rsidRDefault="00477A15" w:rsidP="00477A15">
            <w:pPr>
              <w:keepNext/>
              <w:keepLines/>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27AF384A" w14:textId="77777777" w:rsidR="00477A15" w:rsidRPr="00477A15" w:rsidRDefault="00477A15" w:rsidP="00477A15">
            <w:pPr>
              <w:keepNext/>
              <w:keepLines/>
              <w:shd w:val="clear" w:color="auto" w:fill="FFFFFF" w:themeFill="background1"/>
              <w:ind w:left="-147"/>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080F3432" w14:textId="77777777" w:rsidR="00477A15" w:rsidRPr="00477A15" w:rsidRDefault="00477A15" w:rsidP="00477A15">
            <w:pPr>
              <w:keepNext/>
              <w:keepLines/>
              <w:shd w:val="clear" w:color="auto" w:fill="FFFFFF" w:themeFill="background1"/>
              <w:ind w:left="-31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4A521650" w14:textId="77777777" w:rsidR="00477A15" w:rsidRPr="00477A15" w:rsidRDefault="00477A15" w:rsidP="00477A15">
            <w:pPr>
              <w:keepNext/>
              <w:keepLines/>
              <w:shd w:val="clear" w:color="auto" w:fill="FFFFFF" w:themeFill="background1"/>
              <w:ind w:left="-83" w:right="4"/>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3,216,251</w:t>
            </w:r>
          </w:p>
        </w:tc>
        <w:tc>
          <w:tcPr>
            <w:tcW w:w="444" w:type="pct"/>
            <w:shd w:val="clear" w:color="auto" w:fill="FFFFFF" w:themeFill="background1"/>
            <w:vAlign w:val="center"/>
          </w:tcPr>
          <w:p w14:paraId="4A2EE516"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n/a</w:t>
            </w:r>
          </w:p>
        </w:tc>
      </w:tr>
      <w:tr w:rsidR="00477A15" w:rsidRPr="00477A15" w14:paraId="1DCE71BE" w14:textId="77777777" w:rsidTr="004A23E2">
        <w:trPr>
          <w:trHeight w:val="305"/>
          <w:jc w:val="center"/>
        </w:trPr>
        <w:tc>
          <w:tcPr>
            <w:tcW w:w="223" w:type="pct"/>
            <w:vMerge w:val="restart"/>
            <w:shd w:val="clear" w:color="auto" w:fill="FFFFFF" w:themeFill="background1"/>
            <w:tcMar>
              <w:left w:w="57" w:type="dxa"/>
            </w:tcMar>
            <w:hideMark/>
          </w:tcPr>
          <w:p w14:paraId="0E8A99A2" w14:textId="77777777" w:rsidR="00477A15" w:rsidRPr="00477A15" w:rsidRDefault="00477A15" w:rsidP="00477A15">
            <w:pPr>
              <w:shd w:val="clear" w:color="auto" w:fill="FFFFFF" w:themeFill="background1"/>
              <w:spacing w:before="100" w:beforeAutospacing="1"/>
              <w:jc w:val="left"/>
              <w:rPr>
                <w:rFonts w:eastAsia="Times New Roman"/>
                <w:color w:val="000000"/>
                <w:sz w:val="18"/>
                <w:szCs w:val="18"/>
                <w:lang w:val="en-GB" w:eastAsia="en-CA"/>
              </w:rPr>
            </w:pPr>
            <w:r w:rsidRPr="00477A15">
              <w:rPr>
                <w:rFonts w:eastAsia="Times New Roman"/>
                <w:color w:val="000000"/>
                <w:sz w:val="18"/>
                <w:szCs w:val="18"/>
                <w:lang w:val="en-GB" w:eastAsia="en-CA"/>
              </w:rPr>
              <w:t>1.2</w:t>
            </w:r>
          </w:p>
        </w:tc>
        <w:tc>
          <w:tcPr>
            <w:tcW w:w="901" w:type="pct"/>
            <w:vMerge w:val="restart"/>
            <w:shd w:val="clear" w:color="auto" w:fill="FFFFFF" w:themeFill="background1"/>
            <w:tcMar>
              <w:left w:w="57" w:type="dxa"/>
            </w:tcMar>
            <w:vAlign w:val="center"/>
            <w:hideMark/>
          </w:tcPr>
          <w:p w14:paraId="763487E8"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Maximum allowable total consumption of Annex F substances</w:t>
            </w:r>
          </w:p>
        </w:tc>
        <w:tc>
          <w:tcPr>
            <w:tcW w:w="751" w:type="pct"/>
            <w:shd w:val="clear" w:color="auto" w:fill="FFFFFF" w:themeFill="background1"/>
            <w:tcMar>
              <w:left w:w="57" w:type="dxa"/>
              <w:right w:w="57" w:type="dxa"/>
            </w:tcMar>
            <w:vAlign w:val="center"/>
          </w:tcPr>
          <w:p w14:paraId="584EC7FD" w14:textId="77777777" w:rsidR="00477A15" w:rsidRPr="00477A15" w:rsidRDefault="00477A15" w:rsidP="00477A15">
            <w:pPr>
              <w:shd w:val="clear" w:color="auto" w:fill="FFFFFF" w:themeFill="background1"/>
              <w:rPr>
                <w:rFonts w:eastAsia="Times New Roman"/>
                <w:color w:val="000000"/>
                <w:sz w:val="18"/>
                <w:szCs w:val="18"/>
                <w:lang w:val="en-GB" w:eastAsia="en-CA"/>
              </w:rPr>
            </w:pPr>
            <w:r w:rsidRPr="00477A15">
              <w:rPr>
                <w:rFonts w:eastAsia="Times New Roman"/>
                <w:sz w:val="18"/>
                <w:szCs w:val="18"/>
                <w:lang w:val="en-GB" w:eastAsia="en-US"/>
              </w:rPr>
              <w:t>Reduction in %</w:t>
            </w:r>
          </w:p>
        </w:tc>
        <w:tc>
          <w:tcPr>
            <w:tcW w:w="447" w:type="pct"/>
            <w:shd w:val="clear" w:color="auto" w:fill="FFFFFF" w:themeFill="background1"/>
            <w:vAlign w:val="center"/>
          </w:tcPr>
          <w:p w14:paraId="615B26B9" w14:textId="77777777" w:rsidR="00477A15" w:rsidRPr="00477A15" w:rsidRDefault="00477A15" w:rsidP="00477A15">
            <w:pPr>
              <w:shd w:val="clear" w:color="auto" w:fill="FFFFFF" w:themeFill="background1"/>
              <w:jc w:val="center"/>
              <w:rPr>
                <w:rFonts w:eastAsia="Times New Roman"/>
                <w:color w:val="000000"/>
                <w:sz w:val="18"/>
                <w:szCs w:val="18"/>
                <w:lang w:val="en-GB" w:eastAsia="en-CA"/>
              </w:rPr>
            </w:pPr>
            <w:r w:rsidRPr="00477A15">
              <w:rPr>
                <w:rFonts w:eastAsia="Times New Roman"/>
                <w:color w:val="000000" w:themeColor="text1"/>
                <w:sz w:val="18"/>
                <w:szCs w:val="18"/>
                <w:lang w:val="en-GB" w:eastAsia="en-CA"/>
              </w:rPr>
              <w:t>0.0</w:t>
            </w:r>
          </w:p>
        </w:tc>
        <w:tc>
          <w:tcPr>
            <w:tcW w:w="447" w:type="pct"/>
            <w:shd w:val="clear" w:color="auto" w:fill="FFFFFF" w:themeFill="background1"/>
            <w:vAlign w:val="center"/>
          </w:tcPr>
          <w:p w14:paraId="00E9840B" w14:textId="77777777" w:rsidR="00477A15" w:rsidRPr="00477A15" w:rsidRDefault="00477A15" w:rsidP="00477A15">
            <w:pPr>
              <w:shd w:val="clear" w:color="auto" w:fill="FFFFFF" w:themeFill="background1"/>
              <w:ind w:left="-90"/>
              <w:jc w:val="center"/>
              <w:rPr>
                <w:rFonts w:eastAsia="Times New Roman"/>
                <w:color w:val="000000"/>
                <w:sz w:val="18"/>
                <w:szCs w:val="18"/>
                <w:lang w:val="en-GB" w:eastAsia="en-CA"/>
              </w:rPr>
            </w:pPr>
            <w:r w:rsidRPr="00477A15">
              <w:rPr>
                <w:rFonts w:eastAsia="Times New Roman"/>
                <w:color w:val="000000" w:themeColor="text1"/>
                <w:sz w:val="18"/>
                <w:szCs w:val="18"/>
                <w:lang w:val="en-GB" w:eastAsia="en-CA"/>
              </w:rPr>
              <w:t>0.0</w:t>
            </w:r>
          </w:p>
        </w:tc>
        <w:tc>
          <w:tcPr>
            <w:tcW w:w="447" w:type="pct"/>
            <w:shd w:val="clear" w:color="auto" w:fill="FFFFFF" w:themeFill="background1"/>
            <w:vAlign w:val="center"/>
          </w:tcPr>
          <w:p w14:paraId="197B3EA4" w14:textId="77777777" w:rsidR="00477A15" w:rsidRPr="00477A15" w:rsidRDefault="00477A15" w:rsidP="00477A15">
            <w:pPr>
              <w:shd w:val="clear" w:color="auto" w:fill="FFFFFF" w:themeFill="background1"/>
              <w:ind w:left="-90"/>
              <w:jc w:val="center"/>
              <w:rPr>
                <w:rFonts w:eastAsia="Times New Roman"/>
                <w:color w:val="000000"/>
                <w:sz w:val="18"/>
                <w:szCs w:val="18"/>
                <w:lang w:val="en-GB" w:eastAsia="en-CA"/>
              </w:rPr>
            </w:pPr>
            <w:r w:rsidRPr="00477A15">
              <w:rPr>
                <w:rFonts w:eastAsia="Times New Roman"/>
                <w:color w:val="000000" w:themeColor="text1"/>
                <w:sz w:val="18"/>
                <w:szCs w:val="18"/>
                <w:lang w:val="en-GB" w:eastAsia="en-CA"/>
              </w:rPr>
              <w:t>0.0</w:t>
            </w:r>
          </w:p>
        </w:tc>
        <w:tc>
          <w:tcPr>
            <w:tcW w:w="447" w:type="pct"/>
            <w:shd w:val="clear" w:color="auto" w:fill="FFFFFF" w:themeFill="background1"/>
            <w:vAlign w:val="center"/>
          </w:tcPr>
          <w:p w14:paraId="281EC63D" w14:textId="77777777" w:rsidR="00477A15" w:rsidRPr="00477A15" w:rsidRDefault="00477A15" w:rsidP="00477A15">
            <w:pPr>
              <w:shd w:val="clear" w:color="auto" w:fill="FFFFFF" w:themeFill="background1"/>
              <w:jc w:val="center"/>
              <w:rPr>
                <w:rFonts w:eastAsia="Times New Roman"/>
                <w:color w:val="000000"/>
                <w:sz w:val="18"/>
                <w:szCs w:val="18"/>
                <w:lang w:val="en-GB" w:eastAsia="en-CA"/>
              </w:rPr>
            </w:pPr>
            <w:r w:rsidRPr="00477A15">
              <w:rPr>
                <w:rFonts w:eastAsia="Times New Roman"/>
                <w:color w:val="000000" w:themeColor="text1"/>
                <w:sz w:val="18"/>
                <w:szCs w:val="18"/>
                <w:lang w:val="en-GB" w:eastAsia="en-CA"/>
              </w:rPr>
              <w:t>0.0</w:t>
            </w:r>
          </w:p>
        </w:tc>
        <w:tc>
          <w:tcPr>
            <w:tcW w:w="447" w:type="pct"/>
            <w:shd w:val="clear" w:color="auto" w:fill="FFFFFF" w:themeFill="background1"/>
            <w:vAlign w:val="center"/>
          </w:tcPr>
          <w:p w14:paraId="3FA7DB07" w14:textId="77777777" w:rsidR="00477A15" w:rsidRPr="00477A15" w:rsidRDefault="00477A15" w:rsidP="00477A15">
            <w:pPr>
              <w:shd w:val="clear" w:color="auto" w:fill="FFFFFF" w:themeFill="background1"/>
              <w:ind w:right="-80"/>
              <w:jc w:val="center"/>
              <w:rPr>
                <w:rFonts w:eastAsia="Times New Roman"/>
                <w:color w:val="000000"/>
                <w:sz w:val="18"/>
                <w:szCs w:val="18"/>
                <w:lang w:val="en-GB" w:eastAsia="en-CA"/>
              </w:rPr>
            </w:pPr>
            <w:r w:rsidRPr="00477A15">
              <w:rPr>
                <w:rFonts w:eastAsia="Times New Roman"/>
                <w:color w:val="000000" w:themeColor="text1"/>
                <w:sz w:val="18"/>
                <w:szCs w:val="18"/>
                <w:lang w:val="en-GB" w:eastAsia="en-CA"/>
              </w:rPr>
              <w:t>0.0</w:t>
            </w:r>
          </w:p>
        </w:tc>
        <w:tc>
          <w:tcPr>
            <w:tcW w:w="447" w:type="pct"/>
            <w:shd w:val="clear" w:color="auto" w:fill="FFFFFF" w:themeFill="background1"/>
            <w:vAlign w:val="center"/>
          </w:tcPr>
          <w:p w14:paraId="258A7AF7" w14:textId="77777777" w:rsidR="00477A15" w:rsidRPr="00477A15" w:rsidRDefault="00477A15" w:rsidP="00477A15">
            <w:pPr>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10.0</w:t>
            </w:r>
          </w:p>
        </w:tc>
        <w:tc>
          <w:tcPr>
            <w:tcW w:w="444" w:type="pct"/>
            <w:shd w:val="clear" w:color="auto" w:fill="FFFFFF" w:themeFill="background1"/>
            <w:vAlign w:val="center"/>
          </w:tcPr>
          <w:p w14:paraId="4C9C289A" w14:textId="77777777" w:rsidR="00477A15" w:rsidRPr="00477A15" w:rsidRDefault="00477A15" w:rsidP="00477A15">
            <w:pPr>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n/a</w:t>
            </w:r>
          </w:p>
        </w:tc>
      </w:tr>
      <w:tr w:rsidR="00477A15" w:rsidRPr="00477A15" w14:paraId="1EB88D45" w14:textId="77777777" w:rsidTr="004A23E2">
        <w:trPr>
          <w:trHeight w:val="306"/>
          <w:jc w:val="center"/>
        </w:trPr>
        <w:tc>
          <w:tcPr>
            <w:tcW w:w="223" w:type="pct"/>
            <w:vMerge/>
            <w:shd w:val="clear" w:color="auto" w:fill="FFFFFF" w:themeFill="background1"/>
            <w:tcMar>
              <w:left w:w="57" w:type="dxa"/>
            </w:tcMar>
          </w:tcPr>
          <w:p w14:paraId="13EE38AE"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p>
        </w:tc>
        <w:tc>
          <w:tcPr>
            <w:tcW w:w="901" w:type="pct"/>
            <w:vMerge/>
            <w:shd w:val="clear" w:color="auto" w:fill="FFFFFF" w:themeFill="background1"/>
            <w:tcMar>
              <w:left w:w="57" w:type="dxa"/>
            </w:tcMar>
          </w:tcPr>
          <w:p w14:paraId="35011698"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p>
        </w:tc>
        <w:tc>
          <w:tcPr>
            <w:tcW w:w="751" w:type="pct"/>
            <w:shd w:val="clear" w:color="auto" w:fill="FFFFFF" w:themeFill="background1"/>
            <w:tcMar>
              <w:left w:w="57" w:type="dxa"/>
              <w:right w:w="57" w:type="dxa"/>
            </w:tcMar>
            <w:vAlign w:val="center"/>
          </w:tcPr>
          <w:p w14:paraId="05CCA595" w14:textId="77777777" w:rsidR="00477A15" w:rsidRPr="00477A15" w:rsidRDefault="00477A15" w:rsidP="00477A15">
            <w:pPr>
              <w:shd w:val="clear" w:color="auto" w:fill="FFFFFF" w:themeFill="background1"/>
              <w:ind w:right="-60"/>
              <w:rPr>
                <w:rFonts w:eastAsia="Times New Roman"/>
                <w:color w:val="000000"/>
                <w:sz w:val="18"/>
                <w:szCs w:val="18"/>
                <w:lang w:val="en-GB" w:eastAsia="en-CA"/>
              </w:rPr>
            </w:pPr>
            <w:r w:rsidRPr="00477A15">
              <w:rPr>
                <w:rFonts w:eastAsia="Times New Roman"/>
                <w:sz w:val="18"/>
                <w:szCs w:val="18"/>
                <w:lang w:val="en-GB" w:eastAsia="en-US"/>
              </w:rPr>
              <w:t>CO</w:t>
            </w:r>
            <w:r w:rsidRPr="00477A15">
              <w:rPr>
                <w:rFonts w:eastAsia="Times New Roman"/>
                <w:sz w:val="18"/>
                <w:szCs w:val="18"/>
                <w:vertAlign w:val="subscript"/>
                <w:lang w:val="en-GB" w:eastAsia="en-US"/>
              </w:rPr>
              <w:t>2</w:t>
            </w:r>
            <w:r w:rsidRPr="00477A15">
              <w:rPr>
                <w:rFonts w:eastAsia="Times New Roman"/>
                <w:sz w:val="18"/>
                <w:szCs w:val="18"/>
                <w:lang w:val="en-GB" w:eastAsia="en-US"/>
              </w:rPr>
              <w:noBreakHyphen/>
              <w:t xml:space="preserve">eq </w:t>
            </w:r>
            <w:r w:rsidRPr="00477A15">
              <w:rPr>
                <w:rFonts w:eastAsia="Times New Roman"/>
                <w:color w:val="000000"/>
                <w:sz w:val="18"/>
                <w:szCs w:val="18"/>
                <w:lang w:val="en-GB" w:eastAsia="en-CA"/>
              </w:rPr>
              <w:t>tonnes</w:t>
            </w:r>
          </w:p>
        </w:tc>
        <w:tc>
          <w:tcPr>
            <w:tcW w:w="447" w:type="pct"/>
            <w:shd w:val="clear" w:color="auto" w:fill="FFFFFF" w:themeFill="background1"/>
            <w:tcMar>
              <w:right w:w="57" w:type="dxa"/>
            </w:tcMar>
            <w:vAlign w:val="center"/>
          </w:tcPr>
          <w:p w14:paraId="16F8E8DF" w14:textId="77777777" w:rsidR="00477A15" w:rsidRPr="00477A15" w:rsidRDefault="00477A15" w:rsidP="00477A15">
            <w:pPr>
              <w:shd w:val="clear" w:color="auto" w:fill="FFFFFF" w:themeFill="background1"/>
              <w:ind w:left="-227"/>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660A7F23" w14:textId="77777777" w:rsidR="00477A15" w:rsidRPr="00477A15" w:rsidRDefault="00477A15" w:rsidP="00477A15">
            <w:pPr>
              <w:shd w:val="clear" w:color="auto" w:fill="FFFFFF" w:themeFill="background1"/>
              <w:ind w:left="-90"/>
              <w:jc w:val="right"/>
              <w:rPr>
                <w:rFonts w:asciiTheme="majorBidi" w:eastAsia="Times New Roman" w:hAnsiTheme="majorBidi" w:cstheme="majorBidi"/>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3BBC5089"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426A640C" w14:textId="77777777" w:rsidR="00477A15" w:rsidRPr="00477A15" w:rsidRDefault="00477A15" w:rsidP="00477A15">
            <w:pPr>
              <w:shd w:val="clear" w:color="auto" w:fill="FFFFFF" w:themeFill="background1"/>
              <w:ind w:left="-147"/>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068CF6C1" w14:textId="77777777" w:rsidR="00477A15" w:rsidRPr="00477A15" w:rsidRDefault="00477A15" w:rsidP="00477A15">
            <w:pPr>
              <w:shd w:val="clear" w:color="auto" w:fill="FFFFFF" w:themeFill="background1"/>
              <w:ind w:left="-31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68E30E25" w14:textId="77777777" w:rsidR="00477A15" w:rsidRPr="00477A15" w:rsidRDefault="00477A15" w:rsidP="00477A15">
            <w:pPr>
              <w:shd w:val="clear" w:color="auto" w:fill="FFFFFF" w:themeFill="background1"/>
              <w:ind w:left="-386" w:right="4"/>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3,216,251</w:t>
            </w:r>
          </w:p>
        </w:tc>
        <w:tc>
          <w:tcPr>
            <w:tcW w:w="444" w:type="pct"/>
            <w:shd w:val="clear" w:color="auto" w:fill="FFFFFF" w:themeFill="background1"/>
            <w:vAlign w:val="center"/>
          </w:tcPr>
          <w:p w14:paraId="69A29EF2" w14:textId="77777777" w:rsidR="00477A15" w:rsidRPr="00477A15" w:rsidRDefault="00477A15" w:rsidP="00477A15">
            <w:pPr>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n/a</w:t>
            </w:r>
          </w:p>
        </w:tc>
      </w:tr>
      <w:tr w:rsidR="00477A15" w:rsidRPr="00477A15" w14:paraId="3A876FEF" w14:textId="77777777" w:rsidTr="004A23E2">
        <w:trPr>
          <w:trHeight w:val="116"/>
          <w:jc w:val="center"/>
        </w:trPr>
        <w:tc>
          <w:tcPr>
            <w:tcW w:w="223" w:type="pct"/>
            <w:shd w:val="clear" w:color="auto" w:fill="FFFFFF" w:themeFill="background1"/>
            <w:tcMar>
              <w:left w:w="57" w:type="dxa"/>
            </w:tcMar>
            <w:hideMark/>
          </w:tcPr>
          <w:p w14:paraId="2910645D"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2.1</w:t>
            </w:r>
          </w:p>
        </w:tc>
        <w:tc>
          <w:tcPr>
            <w:tcW w:w="1651" w:type="pct"/>
            <w:gridSpan w:val="2"/>
            <w:shd w:val="clear" w:color="auto" w:fill="FFFFFF" w:themeFill="background1"/>
            <w:tcMar>
              <w:left w:w="57" w:type="dxa"/>
            </w:tcMar>
            <w:hideMark/>
          </w:tcPr>
          <w:p w14:paraId="74E70485" w14:textId="77777777" w:rsidR="00477A15" w:rsidRPr="00477A15" w:rsidRDefault="00477A15" w:rsidP="00477A15">
            <w:pPr>
              <w:shd w:val="clear" w:color="auto" w:fill="FFFFFF" w:themeFill="background1"/>
              <w:ind w:right="-223"/>
              <w:jc w:val="left"/>
              <w:rPr>
                <w:rFonts w:eastAsia="Times New Roman"/>
                <w:color w:val="000000"/>
                <w:sz w:val="18"/>
                <w:szCs w:val="18"/>
                <w:lang w:val="en-GB" w:eastAsia="en-CA"/>
              </w:rPr>
            </w:pPr>
            <w:r w:rsidRPr="00477A15">
              <w:rPr>
                <w:rFonts w:eastAsia="Times New Roman"/>
                <w:color w:val="000000"/>
                <w:sz w:val="18"/>
                <w:szCs w:val="18"/>
                <w:lang w:val="en-GB" w:eastAsia="en-CA"/>
              </w:rPr>
              <w:t>Lead I</w:t>
            </w:r>
            <w:r w:rsidRPr="00477A15">
              <w:rPr>
                <w:rFonts w:eastAsia="Times New Roman"/>
                <w:color w:val="000000"/>
                <w:sz w:val="18"/>
                <w:szCs w:val="20"/>
                <w:shd w:val="clear" w:color="auto" w:fill="FFFFFF" w:themeFill="background1"/>
                <w:lang w:val="en-GB" w:eastAsia="en-US"/>
              </w:rPr>
              <w:t xml:space="preserve">A (UNEP) agreed funding </w:t>
            </w:r>
            <w:r w:rsidRPr="00477A15">
              <w:rPr>
                <w:rFonts w:eastAsia="Times New Roman"/>
                <w:color w:val="000000"/>
                <w:sz w:val="18"/>
                <w:szCs w:val="18"/>
                <w:lang w:val="en-GB" w:eastAsia="en-CA"/>
              </w:rPr>
              <w:t>(US $)</w:t>
            </w:r>
          </w:p>
        </w:tc>
        <w:tc>
          <w:tcPr>
            <w:tcW w:w="447" w:type="pct"/>
            <w:shd w:val="clear" w:color="auto" w:fill="FFFFFF" w:themeFill="background1"/>
          </w:tcPr>
          <w:p w14:paraId="5DA5601F"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141,000</w:t>
            </w:r>
          </w:p>
        </w:tc>
        <w:tc>
          <w:tcPr>
            <w:tcW w:w="447" w:type="pct"/>
            <w:shd w:val="clear" w:color="auto" w:fill="FFFFFF" w:themeFill="background1"/>
          </w:tcPr>
          <w:p w14:paraId="2C655E34" w14:textId="77777777" w:rsidR="00477A15" w:rsidRPr="00477A15" w:rsidRDefault="00477A15" w:rsidP="00477A15">
            <w:pPr>
              <w:shd w:val="clear" w:color="auto" w:fill="FFFFFF" w:themeFill="background1"/>
              <w:jc w:val="right"/>
              <w:rPr>
                <w:rFonts w:eastAsia="Times New Roman"/>
                <w:sz w:val="18"/>
                <w:szCs w:val="18"/>
                <w:lang w:val="en-GB" w:eastAsia="en-CA"/>
              </w:rPr>
            </w:pPr>
            <w:r w:rsidRPr="00477A15">
              <w:rPr>
                <w:rFonts w:eastAsia="Times New Roman"/>
                <w:sz w:val="18"/>
                <w:szCs w:val="18"/>
                <w:lang w:val="en-GB" w:eastAsia="en-CA"/>
              </w:rPr>
              <w:t>0</w:t>
            </w:r>
          </w:p>
        </w:tc>
        <w:tc>
          <w:tcPr>
            <w:tcW w:w="447" w:type="pct"/>
            <w:shd w:val="clear" w:color="auto" w:fill="FFFFFF" w:themeFill="background1"/>
          </w:tcPr>
          <w:p w14:paraId="47DBBBAB"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CA"/>
              </w:rPr>
              <w:t>0</w:t>
            </w:r>
          </w:p>
        </w:tc>
        <w:tc>
          <w:tcPr>
            <w:tcW w:w="447" w:type="pct"/>
            <w:shd w:val="clear" w:color="auto" w:fill="FFFFFF" w:themeFill="background1"/>
          </w:tcPr>
          <w:p w14:paraId="53BB7399"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94,000</w:t>
            </w:r>
          </w:p>
        </w:tc>
        <w:tc>
          <w:tcPr>
            <w:tcW w:w="447" w:type="pct"/>
            <w:shd w:val="clear" w:color="auto" w:fill="FFFFFF" w:themeFill="background1"/>
          </w:tcPr>
          <w:p w14:paraId="594EA4AC"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CA"/>
              </w:rPr>
              <w:t>0</w:t>
            </w:r>
          </w:p>
        </w:tc>
        <w:tc>
          <w:tcPr>
            <w:tcW w:w="447" w:type="pct"/>
            <w:shd w:val="clear" w:color="auto" w:fill="FFFFFF" w:themeFill="background1"/>
          </w:tcPr>
          <w:p w14:paraId="3910507F"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CA"/>
              </w:rPr>
              <w:t>0</w:t>
            </w:r>
          </w:p>
        </w:tc>
        <w:tc>
          <w:tcPr>
            <w:tcW w:w="444" w:type="pct"/>
            <w:shd w:val="clear" w:color="auto" w:fill="FFFFFF" w:themeFill="background1"/>
          </w:tcPr>
          <w:p w14:paraId="41ECF533" w14:textId="77777777" w:rsidR="00477A15" w:rsidRPr="00477A15" w:rsidRDefault="00477A15" w:rsidP="00477A15">
            <w:pPr>
              <w:shd w:val="clear" w:color="auto" w:fill="FFFFFF" w:themeFill="background1"/>
              <w:ind w:left="-17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235,000</w:t>
            </w:r>
          </w:p>
        </w:tc>
      </w:tr>
      <w:tr w:rsidR="00477A15" w:rsidRPr="00477A15" w14:paraId="6B8A287E" w14:textId="77777777" w:rsidTr="004A23E2">
        <w:trPr>
          <w:trHeight w:val="56"/>
          <w:jc w:val="center"/>
        </w:trPr>
        <w:tc>
          <w:tcPr>
            <w:tcW w:w="223" w:type="pct"/>
            <w:shd w:val="clear" w:color="auto" w:fill="FFFFFF" w:themeFill="background1"/>
            <w:tcMar>
              <w:left w:w="57" w:type="dxa"/>
            </w:tcMar>
            <w:hideMark/>
          </w:tcPr>
          <w:p w14:paraId="78DDE575"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2.2</w:t>
            </w:r>
          </w:p>
        </w:tc>
        <w:tc>
          <w:tcPr>
            <w:tcW w:w="1651" w:type="pct"/>
            <w:gridSpan w:val="2"/>
            <w:shd w:val="clear" w:color="auto" w:fill="FFFFFF" w:themeFill="background1"/>
            <w:tcMar>
              <w:left w:w="57" w:type="dxa"/>
            </w:tcMar>
            <w:hideMark/>
          </w:tcPr>
          <w:p w14:paraId="73B8BE33"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Support costs for Lead IA (US $)</w:t>
            </w:r>
          </w:p>
        </w:tc>
        <w:tc>
          <w:tcPr>
            <w:tcW w:w="447" w:type="pct"/>
            <w:shd w:val="clear" w:color="auto" w:fill="FFFFFF" w:themeFill="background1"/>
          </w:tcPr>
          <w:p w14:paraId="11659EBF"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18,330</w:t>
            </w:r>
          </w:p>
        </w:tc>
        <w:tc>
          <w:tcPr>
            <w:tcW w:w="447" w:type="pct"/>
            <w:shd w:val="clear" w:color="auto" w:fill="FFFFFF" w:themeFill="background1"/>
          </w:tcPr>
          <w:p w14:paraId="0287AE60"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2A395A10"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7540F2B3"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12,220</w:t>
            </w:r>
          </w:p>
        </w:tc>
        <w:tc>
          <w:tcPr>
            <w:tcW w:w="447" w:type="pct"/>
            <w:shd w:val="clear" w:color="auto" w:fill="FFFFFF" w:themeFill="background1"/>
          </w:tcPr>
          <w:p w14:paraId="57ABBA88"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721FD6D5"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4" w:type="pct"/>
            <w:shd w:val="clear" w:color="auto" w:fill="FFFFFF" w:themeFill="background1"/>
          </w:tcPr>
          <w:p w14:paraId="4A81AB01" w14:textId="77777777" w:rsidR="00477A15" w:rsidRPr="00477A15" w:rsidRDefault="00477A15" w:rsidP="00477A15">
            <w:pPr>
              <w:shd w:val="clear" w:color="auto" w:fill="FFFFFF" w:themeFill="background1"/>
              <w:ind w:left="-17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30,550</w:t>
            </w:r>
          </w:p>
        </w:tc>
      </w:tr>
      <w:tr w:rsidR="00477A15" w:rsidRPr="00477A15" w14:paraId="77CC8A91" w14:textId="77777777" w:rsidTr="004A23E2">
        <w:trPr>
          <w:trHeight w:val="56"/>
          <w:jc w:val="center"/>
        </w:trPr>
        <w:tc>
          <w:tcPr>
            <w:tcW w:w="223" w:type="pct"/>
            <w:shd w:val="clear" w:color="auto" w:fill="FFFFFF" w:themeFill="background1"/>
            <w:tcMar>
              <w:left w:w="57" w:type="dxa"/>
            </w:tcMar>
          </w:tcPr>
          <w:p w14:paraId="2E404F87"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2.3</w:t>
            </w:r>
          </w:p>
        </w:tc>
        <w:tc>
          <w:tcPr>
            <w:tcW w:w="1651" w:type="pct"/>
            <w:gridSpan w:val="2"/>
            <w:shd w:val="clear" w:color="auto" w:fill="FFFFFF" w:themeFill="background1"/>
            <w:tcMar>
              <w:left w:w="57" w:type="dxa"/>
            </w:tcMar>
          </w:tcPr>
          <w:p w14:paraId="7437BB4B" w14:textId="77777777" w:rsidR="00477A15" w:rsidRPr="00477A15" w:rsidRDefault="00477A15" w:rsidP="00477A15">
            <w:pPr>
              <w:shd w:val="clear" w:color="auto" w:fill="FFFFFF" w:themeFill="background1"/>
              <w:jc w:val="left"/>
              <w:rPr>
                <w:rFonts w:eastAsia="Times New Roman"/>
                <w:color w:val="000000"/>
                <w:sz w:val="18"/>
                <w:szCs w:val="18"/>
                <w:lang w:eastAsia="en-CA"/>
              </w:rPr>
            </w:pPr>
            <w:r w:rsidRPr="00477A15">
              <w:rPr>
                <w:rFonts w:eastAsia="Times New Roman"/>
                <w:color w:val="000000"/>
                <w:sz w:val="18"/>
                <w:szCs w:val="18"/>
                <w:lang w:val="en-GB" w:eastAsia="en-CA"/>
              </w:rPr>
              <w:t>Cooperating IA</w:t>
            </w:r>
            <w:r w:rsidRPr="00477A15">
              <w:rPr>
                <w:rFonts w:eastAsia="Times New Roman"/>
                <w:color w:val="000000"/>
                <w:sz w:val="18"/>
                <w:szCs w:val="20"/>
                <w:shd w:val="clear" w:color="auto" w:fill="FFFFFF" w:themeFill="background1"/>
                <w:lang w:val="en-GB" w:eastAsia="en-US"/>
              </w:rPr>
              <w:t xml:space="preserve"> (UNIDO) agr</w:t>
            </w:r>
            <w:r w:rsidRPr="00477A15">
              <w:rPr>
                <w:rFonts w:eastAsia="Times New Roman"/>
                <w:color w:val="000000"/>
                <w:sz w:val="18"/>
                <w:szCs w:val="18"/>
                <w:lang w:val="en-GB" w:eastAsia="en-CA"/>
              </w:rPr>
              <w:t>eed funding (US $)</w:t>
            </w:r>
          </w:p>
        </w:tc>
        <w:tc>
          <w:tcPr>
            <w:tcW w:w="447" w:type="pct"/>
            <w:shd w:val="clear" w:color="auto" w:fill="FFFFFF" w:themeFill="background1"/>
          </w:tcPr>
          <w:p w14:paraId="19191081" w14:textId="77777777" w:rsidR="00477A15" w:rsidRPr="00477A15" w:rsidRDefault="00477A15" w:rsidP="00477A15">
            <w:pPr>
              <w:shd w:val="clear" w:color="auto" w:fill="FFFFFF" w:themeFill="background1"/>
              <w:ind w:left="-90"/>
              <w:jc w:val="right"/>
              <w:rPr>
                <w:rFonts w:eastAsia="Times New Roman"/>
                <w:sz w:val="18"/>
                <w:szCs w:val="18"/>
                <w:lang w:val="en-GB" w:eastAsia="en-US"/>
              </w:rPr>
            </w:pPr>
            <w:r w:rsidRPr="00477A15">
              <w:rPr>
                <w:rFonts w:asciiTheme="majorBidi" w:eastAsia="Times New Roman" w:hAnsiTheme="majorBidi" w:cstheme="majorBidi"/>
                <w:sz w:val="18"/>
                <w:szCs w:val="18"/>
                <w:lang w:val="en-GB" w:eastAsia="en-CA"/>
              </w:rPr>
              <w:t>75,000</w:t>
            </w:r>
          </w:p>
        </w:tc>
        <w:tc>
          <w:tcPr>
            <w:tcW w:w="447" w:type="pct"/>
            <w:shd w:val="clear" w:color="auto" w:fill="FFFFFF" w:themeFill="background1"/>
          </w:tcPr>
          <w:p w14:paraId="719AD9D6" w14:textId="77777777" w:rsidR="00477A15" w:rsidRPr="00477A15" w:rsidRDefault="00477A15" w:rsidP="00477A15">
            <w:pPr>
              <w:shd w:val="clear" w:color="auto" w:fill="FFFFFF" w:themeFill="background1"/>
              <w:jc w:val="right"/>
              <w:rPr>
                <w:rFonts w:eastAsia="Times New Roman"/>
                <w:sz w:val="18"/>
                <w:szCs w:val="18"/>
                <w:lang w:val="en-GB" w:eastAsia="en-CA"/>
              </w:rPr>
            </w:pPr>
            <w:r w:rsidRPr="00477A15">
              <w:rPr>
                <w:rFonts w:eastAsia="Times New Roman"/>
                <w:sz w:val="18"/>
                <w:szCs w:val="18"/>
                <w:lang w:val="en-GB" w:eastAsia="en-CA"/>
              </w:rPr>
              <w:t>0</w:t>
            </w:r>
          </w:p>
        </w:tc>
        <w:tc>
          <w:tcPr>
            <w:tcW w:w="447" w:type="pct"/>
            <w:shd w:val="clear" w:color="auto" w:fill="FFFFFF" w:themeFill="background1"/>
          </w:tcPr>
          <w:p w14:paraId="5CA3D0B0"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CA"/>
              </w:rPr>
              <w:t>0</w:t>
            </w:r>
          </w:p>
        </w:tc>
        <w:tc>
          <w:tcPr>
            <w:tcW w:w="447" w:type="pct"/>
            <w:shd w:val="clear" w:color="auto" w:fill="FFFFFF" w:themeFill="background1"/>
          </w:tcPr>
          <w:p w14:paraId="1389EA26"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50,000</w:t>
            </w:r>
          </w:p>
        </w:tc>
        <w:tc>
          <w:tcPr>
            <w:tcW w:w="447" w:type="pct"/>
            <w:shd w:val="clear" w:color="auto" w:fill="FFFFFF" w:themeFill="background1"/>
          </w:tcPr>
          <w:p w14:paraId="2CE87119"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CA"/>
              </w:rPr>
              <w:t>0</w:t>
            </w:r>
          </w:p>
        </w:tc>
        <w:tc>
          <w:tcPr>
            <w:tcW w:w="447" w:type="pct"/>
            <w:shd w:val="clear" w:color="auto" w:fill="FFFFFF" w:themeFill="background1"/>
          </w:tcPr>
          <w:p w14:paraId="6C4795E2"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CA"/>
              </w:rPr>
              <w:t>0</w:t>
            </w:r>
          </w:p>
        </w:tc>
        <w:tc>
          <w:tcPr>
            <w:tcW w:w="444" w:type="pct"/>
            <w:shd w:val="clear" w:color="auto" w:fill="FFFFFF" w:themeFill="background1"/>
          </w:tcPr>
          <w:p w14:paraId="114DFC16" w14:textId="77777777" w:rsidR="00477A15" w:rsidRPr="00477A15" w:rsidRDefault="00477A15" w:rsidP="00477A15">
            <w:pPr>
              <w:shd w:val="clear" w:color="auto" w:fill="FFFFFF" w:themeFill="background1"/>
              <w:ind w:left="-170"/>
              <w:jc w:val="right"/>
              <w:rPr>
                <w:rFonts w:eastAsia="Times New Roman"/>
                <w:sz w:val="18"/>
                <w:szCs w:val="18"/>
                <w:lang w:val="en-GB" w:eastAsia="en-US"/>
              </w:rPr>
            </w:pPr>
            <w:r w:rsidRPr="00477A15">
              <w:rPr>
                <w:rFonts w:asciiTheme="majorBidi" w:eastAsia="Times New Roman" w:hAnsiTheme="majorBidi" w:cstheme="majorBidi"/>
                <w:sz w:val="18"/>
                <w:szCs w:val="18"/>
                <w:lang w:val="en-GB" w:eastAsia="en-US"/>
              </w:rPr>
              <w:t>125,000</w:t>
            </w:r>
          </w:p>
        </w:tc>
      </w:tr>
      <w:tr w:rsidR="00477A15" w:rsidRPr="00477A15" w14:paraId="52D31D8A" w14:textId="77777777" w:rsidTr="004A23E2">
        <w:trPr>
          <w:trHeight w:val="56"/>
          <w:jc w:val="center"/>
        </w:trPr>
        <w:tc>
          <w:tcPr>
            <w:tcW w:w="223" w:type="pct"/>
            <w:shd w:val="clear" w:color="auto" w:fill="FFFFFF" w:themeFill="background1"/>
            <w:tcMar>
              <w:left w:w="57" w:type="dxa"/>
            </w:tcMar>
          </w:tcPr>
          <w:p w14:paraId="7CECCDD0"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2.4</w:t>
            </w:r>
          </w:p>
        </w:tc>
        <w:tc>
          <w:tcPr>
            <w:tcW w:w="1651" w:type="pct"/>
            <w:gridSpan w:val="2"/>
            <w:shd w:val="clear" w:color="auto" w:fill="FFFFFF" w:themeFill="background1"/>
            <w:tcMar>
              <w:left w:w="57" w:type="dxa"/>
            </w:tcMar>
          </w:tcPr>
          <w:p w14:paraId="23A0AF8E" w14:textId="77777777" w:rsidR="00477A15" w:rsidRPr="00477A15" w:rsidRDefault="00477A15" w:rsidP="00477A15">
            <w:pPr>
              <w:shd w:val="clear" w:color="auto" w:fill="FFFFFF" w:themeFill="background1"/>
              <w:ind w:right="-231"/>
              <w:jc w:val="left"/>
              <w:rPr>
                <w:rFonts w:eastAsia="Times New Roman"/>
                <w:color w:val="000000"/>
                <w:sz w:val="18"/>
                <w:szCs w:val="18"/>
                <w:lang w:val="en-GB" w:eastAsia="en-CA"/>
              </w:rPr>
            </w:pPr>
            <w:r w:rsidRPr="00477A15">
              <w:rPr>
                <w:rFonts w:eastAsia="Times New Roman"/>
                <w:color w:val="000000"/>
                <w:sz w:val="18"/>
                <w:szCs w:val="18"/>
                <w:lang w:val="en-GB" w:eastAsia="en-CA"/>
              </w:rPr>
              <w:t>Support costs for Cooperating IA (US $)</w:t>
            </w:r>
          </w:p>
        </w:tc>
        <w:tc>
          <w:tcPr>
            <w:tcW w:w="447" w:type="pct"/>
            <w:shd w:val="clear" w:color="auto" w:fill="FFFFFF" w:themeFill="background1"/>
          </w:tcPr>
          <w:p w14:paraId="667BB253" w14:textId="77777777" w:rsidR="00477A15" w:rsidRPr="00477A15" w:rsidRDefault="00477A15" w:rsidP="00477A15">
            <w:pPr>
              <w:shd w:val="clear" w:color="auto" w:fill="FFFFFF" w:themeFill="background1"/>
              <w:ind w:left="-90"/>
              <w:jc w:val="right"/>
              <w:rPr>
                <w:rFonts w:eastAsia="Times New Roman"/>
                <w:sz w:val="18"/>
                <w:szCs w:val="18"/>
                <w:lang w:val="en-GB" w:eastAsia="en-US"/>
              </w:rPr>
            </w:pPr>
            <w:r w:rsidRPr="00477A15">
              <w:rPr>
                <w:rFonts w:asciiTheme="majorBidi" w:eastAsia="Times New Roman" w:hAnsiTheme="majorBidi" w:cstheme="majorBidi"/>
                <w:sz w:val="18"/>
                <w:szCs w:val="18"/>
                <w:lang w:val="en-GB" w:eastAsia="en-CA"/>
              </w:rPr>
              <w:t>9,750</w:t>
            </w:r>
          </w:p>
        </w:tc>
        <w:tc>
          <w:tcPr>
            <w:tcW w:w="447" w:type="pct"/>
            <w:shd w:val="clear" w:color="auto" w:fill="FFFFFF" w:themeFill="background1"/>
          </w:tcPr>
          <w:p w14:paraId="32750EE4"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4FC91A84"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710B240D"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6,500</w:t>
            </w:r>
          </w:p>
        </w:tc>
        <w:tc>
          <w:tcPr>
            <w:tcW w:w="447" w:type="pct"/>
            <w:shd w:val="clear" w:color="auto" w:fill="FFFFFF" w:themeFill="background1"/>
          </w:tcPr>
          <w:p w14:paraId="5372E85A"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7A48B89B"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4" w:type="pct"/>
            <w:shd w:val="clear" w:color="auto" w:fill="FFFFFF" w:themeFill="background1"/>
          </w:tcPr>
          <w:p w14:paraId="52DF126F" w14:textId="77777777" w:rsidR="00477A15" w:rsidRPr="00477A15" w:rsidRDefault="00477A15" w:rsidP="00477A15">
            <w:pPr>
              <w:shd w:val="clear" w:color="auto" w:fill="FFFFFF" w:themeFill="background1"/>
              <w:ind w:left="-170"/>
              <w:jc w:val="right"/>
              <w:rPr>
                <w:rFonts w:eastAsia="Times New Roman"/>
                <w:sz w:val="18"/>
                <w:szCs w:val="18"/>
                <w:lang w:val="en-GB" w:eastAsia="en-US"/>
              </w:rPr>
            </w:pPr>
            <w:r w:rsidRPr="00477A15">
              <w:rPr>
                <w:rFonts w:asciiTheme="majorBidi" w:eastAsia="Times New Roman" w:hAnsiTheme="majorBidi" w:cstheme="majorBidi"/>
                <w:sz w:val="18"/>
                <w:szCs w:val="18"/>
                <w:lang w:val="en-GB" w:eastAsia="en-US"/>
              </w:rPr>
              <w:t>16,250</w:t>
            </w:r>
          </w:p>
        </w:tc>
      </w:tr>
      <w:tr w:rsidR="00477A15" w:rsidRPr="00477A15" w14:paraId="198F2A22" w14:textId="77777777" w:rsidTr="004A23E2">
        <w:trPr>
          <w:trHeight w:val="62"/>
          <w:jc w:val="center"/>
        </w:trPr>
        <w:tc>
          <w:tcPr>
            <w:tcW w:w="223" w:type="pct"/>
            <w:shd w:val="clear" w:color="auto" w:fill="FFFFFF" w:themeFill="background1"/>
            <w:tcMar>
              <w:left w:w="57" w:type="dxa"/>
            </w:tcMar>
            <w:hideMark/>
          </w:tcPr>
          <w:p w14:paraId="08212295"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3.1</w:t>
            </w:r>
          </w:p>
        </w:tc>
        <w:tc>
          <w:tcPr>
            <w:tcW w:w="1651" w:type="pct"/>
            <w:gridSpan w:val="2"/>
            <w:shd w:val="clear" w:color="auto" w:fill="FFFFFF" w:themeFill="background1"/>
            <w:tcMar>
              <w:left w:w="57" w:type="dxa"/>
            </w:tcMar>
            <w:hideMark/>
          </w:tcPr>
          <w:p w14:paraId="7A3873BC"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Total agreed funding (US $)</w:t>
            </w:r>
          </w:p>
        </w:tc>
        <w:tc>
          <w:tcPr>
            <w:tcW w:w="447" w:type="pct"/>
            <w:shd w:val="clear" w:color="auto" w:fill="FFFFFF" w:themeFill="background1"/>
          </w:tcPr>
          <w:p w14:paraId="62BCE9AF"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216,000</w:t>
            </w:r>
          </w:p>
        </w:tc>
        <w:tc>
          <w:tcPr>
            <w:tcW w:w="447" w:type="pct"/>
            <w:shd w:val="clear" w:color="auto" w:fill="FFFFFF" w:themeFill="background1"/>
          </w:tcPr>
          <w:p w14:paraId="045DB81E"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1A6D0CB3"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648CF289"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144,000</w:t>
            </w:r>
          </w:p>
        </w:tc>
        <w:tc>
          <w:tcPr>
            <w:tcW w:w="447" w:type="pct"/>
            <w:shd w:val="clear" w:color="auto" w:fill="FFFFFF" w:themeFill="background1"/>
          </w:tcPr>
          <w:p w14:paraId="0E4164DD"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7DC725C2"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4" w:type="pct"/>
            <w:shd w:val="clear" w:color="auto" w:fill="FFFFFF" w:themeFill="background1"/>
          </w:tcPr>
          <w:p w14:paraId="5C007B83"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US"/>
              </w:rPr>
              <w:t>360,000</w:t>
            </w:r>
          </w:p>
        </w:tc>
      </w:tr>
      <w:tr w:rsidR="00477A15" w:rsidRPr="00477A15" w14:paraId="7424B813" w14:textId="77777777" w:rsidTr="004A23E2">
        <w:trPr>
          <w:trHeight w:val="62"/>
          <w:jc w:val="center"/>
        </w:trPr>
        <w:tc>
          <w:tcPr>
            <w:tcW w:w="223" w:type="pct"/>
            <w:shd w:val="clear" w:color="auto" w:fill="FFFFFF" w:themeFill="background1"/>
            <w:tcMar>
              <w:left w:w="57" w:type="dxa"/>
            </w:tcMar>
            <w:hideMark/>
          </w:tcPr>
          <w:p w14:paraId="24501027"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3.2</w:t>
            </w:r>
          </w:p>
        </w:tc>
        <w:tc>
          <w:tcPr>
            <w:tcW w:w="1651" w:type="pct"/>
            <w:gridSpan w:val="2"/>
            <w:shd w:val="clear" w:color="auto" w:fill="FFFFFF" w:themeFill="background1"/>
            <w:tcMar>
              <w:left w:w="57" w:type="dxa"/>
            </w:tcMar>
            <w:hideMark/>
          </w:tcPr>
          <w:p w14:paraId="2E886BAE"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Total support costs (US $)</w:t>
            </w:r>
          </w:p>
        </w:tc>
        <w:tc>
          <w:tcPr>
            <w:tcW w:w="447" w:type="pct"/>
            <w:shd w:val="clear" w:color="auto" w:fill="FFFFFF" w:themeFill="background1"/>
          </w:tcPr>
          <w:p w14:paraId="4297BEF0"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28,080</w:t>
            </w:r>
          </w:p>
        </w:tc>
        <w:tc>
          <w:tcPr>
            <w:tcW w:w="447" w:type="pct"/>
            <w:shd w:val="clear" w:color="auto" w:fill="FFFFFF" w:themeFill="background1"/>
          </w:tcPr>
          <w:p w14:paraId="5284D707"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4D39F937"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441A8C5F"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18,720</w:t>
            </w:r>
          </w:p>
        </w:tc>
        <w:tc>
          <w:tcPr>
            <w:tcW w:w="447" w:type="pct"/>
            <w:shd w:val="clear" w:color="auto" w:fill="FFFFFF" w:themeFill="background1"/>
          </w:tcPr>
          <w:p w14:paraId="4987E6BD"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7DABAC69"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4" w:type="pct"/>
            <w:shd w:val="clear" w:color="auto" w:fill="FFFFFF" w:themeFill="background1"/>
          </w:tcPr>
          <w:p w14:paraId="3E022A7C"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US"/>
              </w:rPr>
              <w:t>46,800</w:t>
            </w:r>
          </w:p>
        </w:tc>
      </w:tr>
      <w:tr w:rsidR="00477A15" w:rsidRPr="00477A15" w14:paraId="4BC0C009" w14:textId="77777777" w:rsidTr="004A23E2">
        <w:trPr>
          <w:trHeight w:val="53"/>
          <w:jc w:val="center"/>
        </w:trPr>
        <w:tc>
          <w:tcPr>
            <w:tcW w:w="223" w:type="pct"/>
            <w:tcBorders>
              <w:bottom w:val="single" w:sz="4" w:space="0" w:color="auto"/>
            </w:tcBorders>
            <w:shd w:val="clear" w:color="auto" w:fill="FFFFFF" w:themeFill="background1"/>
            <w:tcMar>
              <w:left w:w="57" w:type="dxa"/>
            </w:tcMar>
            <w:hideMark/>
          </w:tcPr>
          <w:p w14:paraId="3FB6B9B9"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3.3</w:t>
            </w:r>
          </w:p>
        </w:tc>
        <w:tc>
          <w:tcPr>
            <w:tcW w:w="1651" w:type="pct"/>
            <w:gridSpan w:val="2"/>
            <w:shd w:val="clear" w:color="auto" w:fill="FFFFFF" w:themeFill="background1"/>
            <w:tcMar>
              <w:left w:w="57" w:type="dxa"/>
            </w:tcMar>
            <w:hideMark/>
          </w:tcPr>
          <w:p w14:paraId="5FFFBBC2"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Total agreed costs (US $)</w:t>
            </w:r>
          </w:p>
        </w:tc>
        <w:tc>
          <w:tcPr>
            <w:tcW w:w="447" w:type="pct"/>
            <w:shd w:val="clear" w:color="auto" w:fill="FFFFFF" w:themeFill="background1"/>
          </w:tcPr>
          <w:p w14:paraId="70D2DB3D"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244,080</w:t>
            </w:r>
          </w:p>
        </w:tc>
        <w:tc>
          <w:tcPr>
            <w:tcW w:w="447" w:type="pct"/>
            <w:shd w:val="clear" w:color="auto" w:fill="FFFFFF" w:themeFill="background1"/>
          </w:tcPr>
          <w:p w14:paraId="6431A43A"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5F7622A7"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521C5BD9"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162,720</w:t>
            </w:r>
          </w:p>
        </w:tc>
        <w:tc>
          <w:tcPr>
            <w:tcW w:w="447" w:type="pct"/>
            <w:shd w:val="clear" w:color="auto" w:fill="FFFFFF" w:themeFill="background1"/>
          </w:tcPr>
          <w:p w14:paraId="24FC855A"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0694884B"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4" w:type="pct"/>
            <w:shd w:val="clear" w:color="auto" w:fill="FFFFFF" w:themeFill="background1"/>
          </w:tcPr>
          <w:p w14:paraId="0B3D5A60"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406,800</w:t>
            </w:r>
          </w:p>
        </w:tc>
      </w:tr>
    </w:tbl>
    <w:p w14:paraId="3C93E4B9" w14:textId="77777777" w:rsidR="00477A15" w:rsidRPr="00477A15" w:rsidRDefault="00477A15" w:rsidP="00477A15">
      <w:pPr>
        <w:keepNext/>
        <w:shd w:val="clear" w:color="auto" w:fill="FFFFFF" w:themeFill="background1"/>
        <w:spacing w:before="360" w:after="240"/>
        <w:rPr>
          <w:rFonts w:eastAsia="Times New Roman"/>
          <w:b/>
          <w:lang w:val="en-GB" w:eastAsia="en-US"/>
        </w:rPr>
      </w:pPr>
      <w:r w:rsidRPr="00477A15">
        <w:rPr>
          <w:rFonts w:eastAsia="Times New Roman"/>
          <w:b/>
          <w:lang w:val="en-GB" w:eastAsia="en-US"/>
        </w:rPr>
        <w:t>APPENDIX 3-A: FUNDING APPROVAL SCHEDULE</w:t>
      </w:r>
    </w:p>
    <w:p w14:paraId="10BA63AD" w14:textId="77777777" w:rsidR="00477A15" w:rsidRPr="00477A15" w:rsidRDefault="00477A15">
      <w:pPr>
        <w:pStyle w:val="Heading1"/>
        <w:numPr>
          <w:ilvl w:val="0"/>
          <w:numId w:val="33"/>
        </w:numPr>
        <w:shd w:val="clear" w:color="auto" w:fill="FFFFFF" w:themeFill="background1"/>
      </w:pPr>
      <w:r w:rsidRPr="00477A15">
        <w:t>Funding for the future tranches will be considered for appr</w:t>
      </w:r>
      <w:r w:rsidRPr="00BA04AE">
        <w:rPr>
          <w:shd w:val="clear" w:color="auto" w:fill="FFFFFF" w:themeFill="background1"/>
        </w:rPr>
        <w:t xml:space="preserve">oval at the second meeting of the year </w:t>
      </w:r>
      <w:r w:rsidRPr="00477A15">
        <w:t>specified in Appendix 2-A.</w:t>
      </w:r>
    </w:p>
    <w:p w14:paraId="598EAEDA" w14:textId="77777777" w:rsidR="00477A15" w:rsidRPr="00477A15" w:rsidRDefault="00477A15" w:rsidP="00477A15">
      <w:pPr>
        <w:keepNext/>
        <w:shd w:val="clear" w:color="auto" w:fill="FFFFFF" w:themeFill="background1"/>
        <w:spacing w:before="360" w:after="240"/>
        <w:rPr>
          <w:rFonts w:eastAsia="Times New Roman"/>
          <w:b/>
          <w:lang w:val="en-GB" w:eastAsia="en-US"/>
        </w:rPr>
      </w:pPr>
      <w:r w:rsidRPr="00477A15">
        <w:rPr>
          <w:rFonts w:eastAsia="Times New Roman"/>
          <w:b/>
          <w:lang w:val="en-GB" w:eastAsia="en-US"/>
        </w:rPr>
        <w:t>APPENDIX 4-A: FORMAT OF THE TRANCHE IMPLEMENTATION REPORTS AND PLANS</w:t>
      </w:r>
    </w:p>
    <w:p w14:paraId="51D6B437" w14:textId="77777777" w:rsidR="00477A15" w:rsidRPr="00477A15" w:rsidRDefault="00477A15">
      <w:pPr>
        <w:pStyle w:val="Heading1"/>
        <w:numPr>
          <w:ilvl w:val="0"/>
          <w:numId w:val="32"/>
        </w:numPr>
        <w:shd w:val="clear" w:color="auto" w:fill="FFFFFF" w:themeFill="background1"/>
      </w:pPr>
      <w:r w:rsidRPr="00477A15">
        <w:t>The submission of the Tranche Implementation Report and Plans for each tranche request will consist of four parts:</w:t>
      </w:r>
    </w:p>
    <w:p w14:paraId="34CC85B6" w14:textId="77777777" w:rsidR="00477A15" w:rsidRPr="00477A15" w:rsidRDefault="00477A15" w:rsidP="00477A15">
      <w:pPr>
        <w:widowControl w:val="0"/>
        <w:numPr>
          <w:ilvl w:val="1"/>
          <w:numId w:val="1"/>
        </w:numPr>
        <w:shd w:val="clear" w:color="auto" w:fill="FFFFFF" w:themeFill="background1"/>
        <w:spacing w:after="240"/>
        <w:outlineLvl w:val="1"/>
      </w:pPr>
      <w:r w:rsidRPr="00477A15">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477A15">
        <w:noBreakHyphen/>
        <w:t xml:space="preserve">down pursuant to decision 91/65. The report should include the </w:t>
      </w:r>
      <w:r w:rsidRPr="00477A15">
        <w:lastRenderedPageBreak/>
        <w:t>amount of Annex F substances consumption reduced as a direct result of the implementation of activities, by substance, the alternative technology used and the related phase</w:t>
      </w:r>
      <w:r w:rsidRPr="00477A15">
        <w:noBreakHyphen/>
        <w:t>in of alternatives, to allow the Secretariat to inform the Executive Committee on the resulting change in climate</w:t>
      </w:r>
      <w:r w:rsidRPr="00477A15">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53267E4"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9C86854" w14:textId="77777777" w:rsidR="00477A15" w:rsidRPr="00477A15" w:rsidRDefault="00477A15" w:rsidP="00477A15">
      <w:pPr>
        <w:numPr>
          <w:ilvl w:val="1"/>
          <w:numId w:val="1"/>
        </w:numPr>
        <w:shd w:val="clear" w:color="auto" w:fill="FFFFFF" w:themeFill="background1"/>
        <w:tabs>
          <w:tab w:val="clear" w:pos="0"/>
          <w:tab w:val="num" w:pos="-720"/>
        </w:tabs>
        <w:spacing w:after="240"/>
        <w:outlineLvl w:val="1"/>
      </w:pPr>
      <w:r w:rsidRPr="00477A15">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477A15">
        <w:t>the overall Plan</w:t>
      </w:r>
      <w:proofErr w:type="gramEnd"/>
      <w:r w:rsidRPr="00477A15">
        <w:t xml:space="preserve"> and progress achieved, as well as any possible changes to </w:t>
      </w:r>
      <w:proofErr w:type="gramStart"/>
      <w:r w:rsidRPr="00477A15">
        <w:t>the overall Plan</w:t>
      </w:r>
      <w:proofErr w:type="gramEnd"/>
      <w:r w:rsidRPr="00477A15">
        <w:t xml:space="preserve"> that are foreseen. The description should also specify and explain in detail such changes to </w:t>
      </w:r>
      <w:proofErr w:type="gramStart"/>
      <w:r w:rsidRPr="00477A15">
        <w:t>the overall Plan</w:t>
      </w:r>
      <w:proofErr w:type="gramEnd"/>
      <w:r w:rsidRPr="00477A15">
        <w:t>. This description of future activities can be submitted as a part of the same document as the narrative report under subparagraph 1(a) above; and</w:t>
      </w:r>
    </w:p>
    <w:p w14:paraId="38571178"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An Executive Summary of about five paragraphs, summarizing the information contained in subparagraphs 1(a) to 1(c) above.</w:t>
      </w:r>
    </w:p>
    <w:p w14:paraId="7F45EFD9" w14:textId="77777777" w:rsidR="00477A15" w:rsidRPr="00477A15" w:rsidRDefault="00477A15" w:rsidP="00477A15">
      <w:pPr>
        <w:keepNext/>
        <w:shd w:val="clear" w:color="auto" w:fill="FFFFFF" w:themeFill="background1"/>
        <w:spacing w:before="360" w:after="240" w:line="360" w:lineRule="auto"/>
        <w:rPr>
          <w:rFonts w:eastAsia="Times New Roman"/>
          <w:b/>
          <w:lang w:val="en-GB" w:eastAsia="en-US"/>
        </w:rPr>
      </w:pPr>
      <w:r w:rsidRPr="00477A15">
        <w:rPr>
          <w:rFonts w:eastAsia="Times New Roman"/>
          <w:b/>
          <w:lang w:val="en-GB" w:eastAsia="en-US"/>
        </w:rPr>
        <w:t>APPENDIX 5-A: MONITORING INSTITUTIONS AND ROLES</w:t>
      </w:r>
    </w:p>
    <w:p w14:paraId="390F4E12" w14:textId="77777777" w:rsidR="00477A15" w:rsidRPr="00477A15" w:rsidRDefault="00477A15">
      <w:pPr>
        <w:pStyle w:val="Heading1"/>
        <w:numPr>
          <w:ilvl w:val="0"/>
          <w:numId w:val="31"/>
        </w:numPr>
      </w:pPr>
      <w:r w:rsidRPr="00477A15">
        <w:t>The national ozone unit, under the Ministry of Environment, Fisheries and Sustainable Development, is responsible for monitoring the progress of implementation of the Plan’s activities in the Country.</w:t>
      </w:r>
    </w:p>
    <w:p w14:paraId="1B32D44B" w14:textId="77777777" w:rsidR="00477A15" w:rsidRPr="00477A15" w:rsidRDefault="00477A15" w:rsidP="00477A15">
      <w:pPr>
        <w:numPr>
          <w:ilvl w:val="0"/>
          <w:numId w:val="1"/>
        </w:numPr>
        <w:spacing w:after="240"/>
        <w:outlineLvl w:val="0"/>
      </w:pPr>
      <w:r w:rsidRPr="00477A15">
        <w:t>Monitoring will be conducted to ensure the efficient and effective implementation of the Plan;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08070D3A" w14:textId="77777777" w:rsidR="00477A15" w:rsidRPr="00477A15" w:rsidRDefault="00477A15" w:rsidP="00477A15">
      <w:pPr>
        <w:numPr>
          <w:ilvl w:val="0"/>
          <w:numId w:val="1"/>
        </w:numPr>
        <w:spacing w:after="240"/>
        <w:outlineLvl w:val="0"/>
      </w:pPr>
      <w:r w:rsidRPr="00477A15">
        <w:t>The Ministry of Environment, Fisheries and Sustainable Development will be responsible for the sustainability of consumption reduction targets achieved through this Agreement.</w:t>
      </w:r>
    </w:p>
    <w:p w14:paraId="11932498" w14:textId="77777777" w:rsidR="00477A15" w:rsidRPr="00477A15" w:rsidRDefault="00477A15" w:rsidP="00477A15">
      <w:pPr>
        <w:keepNext/>
        <w:shd w:val="clear" w:color="auto" w:fill="FFFFFF" w:themeFill="background1"/>
        <w:spacing w:before="360" w:after="240"/>
        <w:rPr>
          <w:rFonts w:eastAsia="Times New Roman"/>
          <w:b/>
          <w:lang w:val="en-GB" w:eastAsia="en-US"/>
        </w:rPr>
      </w:pPr>
      <w:r w:rsidRPr="00477A15">
        <w:rPr>
          <w:rFonts w:eastAsia="Times New Roman"/>
          <w:b/>
          <w:lang w:val="en-GB" w:eastAsia="en-US"/>
        </w:rPr>
        <w:t>APPENDIX 6-A: ROLE OF THE LEAD IMPLEMENTING AGENCY</w:t>
      </w:r>
    </w:p>
    <w:p w14:paraId="54EF8960" w14:textId="77777777" w:rsidR="00477A15" w:rsidRPr="00477A15" w:rsidRDefault="00477A15">
      <w:pPr>
        <w:pStyle w:val="Heading1"/>
        <w:numPr>
          <w:ilvl w:val="0"/>
          <w:numId w:val="30"/>
        </w:numPr>
        <w:shd w:val="clear" w:color="auto" w:fill="FFFFFF" w:themeFill="background1"/>
      </w:pPr>
      <w:r w:rsidRPr="00477A15">
        <w:t>The Lead IA will be responsible for a range of activities, including at least the following:</w:t>
      </w:r>
    </w:p>
    <w:p w14:paraId="0475FD86" w14:textId="77777777" w:rsidR="00477A15" w:rsidRPr="00477A15" w:rsidRDefault="00477A15" w:rsidP="00477A15">
      <w:pPr>
        <w:numPr>
          <w:ilvl w:val="1"/>
          <w:numId w:val="1"/>
        </w:numPr>
        <w:shd w:val="clear" w:color="auto" w:fill="FFFFFF" w:themeFill="background1"/>
        <w:spacing w:after="240"/>
        <w:outlineLvl w:val="1"/>
      </w:pPr>
      <w:r w:rsidRPr="00477A15">
        <w:t>Ensuring performance and financial verification in accordance with this Agreement and with its specific internal procedures and requirements as set out in the Country’s Plan;</w:t>
      </w:r>
    </w:p>
    <w:p w14:paraId="3D8BA265" w14:textId="77777777" w:rsidR="00477A15" w:rsidRPr="00477A15" w:rsidRDefault="00477A15" w:rsidP="00477A15">
      <w:pPr>
        <w:widowControl w:val="0"/>
        <w:numPr>
          <w:ilvl w:val="1"/>
          <w:numId w:val="1"/>
        </w:numPr>
        <w:shd w:val="clear" w:color="auto" w:fill="FFFFFF" w:themeFill="background1"/>
        <w:spacing w:after="240"/>
        <w:outlineLvl w:val="1"/>
      </w:pPr>
      <w:r w:rsidRPr="00477A15">
        <w:t xml:space="preserve">Assisting the Country in the preparation of the Tranche Implementation Reports and Plans </w:t>
      </w:r>
      <w:r w:rsidRPr="00477A15">
        <w:lastRenderedPageBreak/>
        <w:t>as per Appendix 4</w:t>
      </w:r>
      <w:r w:rsidRPr="00477A15">
        <w:noBreakHyphen/>
        <w:t>A;</w:t>
      </w:r>
    </w:p>
    <w:p w14:paraId="30E1D6AE"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Providing independent verification to the Executive Committee that the Targets have been met and associated tranche activities have been completed as indicated in the Tranche Implementation Plan, consistent with Appendix 4-A;</w:t>
      </w:r>
    </w:p>
    <w:p w14:paraId="62F5B0D1"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 xml:space="preserve">Ensuring that the experiences and progress are reflected in the updates to </w:t>
      </w:r>
      <w:proofErr w:type="gramStart"/>
      <w:r w:rsidRPr="00477A15">
        <w:t>the overall Plan</w:t>
      </w:r>
      <w:proofErr w:type="gramEnd"/>
      <w:r w:rsidRPr="00477A15">
        <w:t xml:space="preserve"> and in the future Tranche Implementation Plans, consistent with subparagraph 1(c) of Appendix 4</w:t>
      </w:r>
      <w:r w:rsidRPr="00477A15">
        <w:noBreakHyphen/>
        <w:t>A;</w:t>
      </w:r>
    </w:p>
    <w:p w14:paraId="068D3971"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 xml:space="preserve">Fulfilling the reporting requirements of the Tranche Implementation Reports and Plans and of </w:t>
      </w:r>
      <w:proofErr w:type="gramStart"/>
      <w:r w:rsidRPr="00477A15">
        <w:t>the overall Plan</w:t>
      </w:r>
      <w:proofErr w:type="gramEnd"/>
      <w:r w:rsidRPr="00477A15">
        <w:t xml:space="preserve"> as specified in Appendix 4-A for submission to the Executive Committee, including the activities implemented by the Cooperating IA;</w:t>
      </w:r>
    </w:p>
    <w:p w14:paraId="72E14CA9"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846DA78"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Ensuring that appropriate independent technical experts carry out the technical reviews;</w:t>
      </w:r>
    </w:p>
    <w:p w14:paraId="6137F6CC"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Carrying out the required supervision missions;</w:t>
      </w:r>
    </w:p>
    <w:p w14:paraId="3B03DBB5"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Ensuring the presence of an operating mechanism to allow for an effective and transparent implementation of the Tranche Implementation Plan and accurate data reporting;</w:t>
      </w:r>
    </w:p>
    <w:p w14:paraId="1E10824D" w14:textId="77777777" w:rsidR="00477A15" w:rsidRPr="00477A15" w:rsidRDefault="00477A15" w:rsidP="00477A15">
      <w:pPr>
        <w:widowControl w:val="0"/>
        <w:numPr>
          <w:ilvl w:val="1"/>
          <w:numId w:val="1"/>
        </w:numPr>
        <w:shd w:val="clear" w:color="auto" w:fill="FFFFFF" w:themeFill="background1"/>
        <w:spacing w:after="240"/>
        <w:outlineLvl w:val="1"/>
      </w:pPr>
      <w:r w:rsidRPr="00477A15">
        <w:t>Coordinating the activities of the Cooperating IA and ensuring the appropriate sequence of activities;</w:t>
      </w:r>
    </w:p>
    <w:p w14:paraId="7A638BC0" w14:textId="77777777" w:rsidR="00477A15" w:rsidRPr="00477A15" w:rsidRDefault="00477A15" w:rsidP="00477A15">
      <w:pPr>
        <w:numPr>
          <w:ilvl w:val="1"/>
          <w:numId w:val="1"/>
        </w:numPr>
        <w:shd w:val="clear" w:color="auto" w:fill="FFFFFF" w:themeFill="background1"/>
        <w:spacing w:after="240"/>
        <w:outlineLvl w:val="1"/>
      </w:pPr>
      <w:r w:rsidRPr="00477A15">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57F54567"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Ensuring that disbursements made to the Country are based on the use of the indicators;</w:t>
      </w:r>
    </w:p>
    <w:p w14:paraId="7774559C"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proofErr w:type="gramStart"/>
      <w:r w:rsidRPr="00477A15">
        <w:t>Providing assistance</w:t>
      </w:r>
      <w:proofErr w:type="gramEnd"/>
      <w:r w:rsidRPr="00477A15">
        <w:t xml:space="preserve"> with the policy, management and technical support when required;</w:t>
      </w:r>
    </w:p>
    <w:p w14:paraId="45052FAB"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Reaching consensus with the Cooperating IA on any planning, coordination and reporting arrangements required to facilitate the implementation of the Plan; and</w:t>
      </w:r>
    </w:p>
    <w:p w14:paraId="73027F78"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Timely releasing funds to the Country/participating enterprises for completing the activities related to the project.</w:t>
      </w:r>
    </w:p>
    <w:p w14:paraId="41E12251" w14:textId="77777777" w:rsidR="00477A15" w:rsidRPr="00477A15" w:rsidRDefault="00477A15" w:rsidP="00477A15">
      <w:pPr>
        <w:numPr>
          <w:ilvl w:val="0"/>
          <w:numId w:val="1"/>
        </w:numPr>
        <w:shd w:val="clear" w:color="auto" w:fill="FFFFFF" w:themeFill="background1"/>
        <w:spacing w:after="240"/>
        <w:outlineLvl w:val="0"/>
      </w:pPr>
      <w:r w:rsidRPr="00477A15">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4EE63DA" w14:textId="77777777" w:rsidR="00477A15" w:rsidRPr="00477A15" w:rsidRDefault="00477A15" w:rsidP="00477A15">
      <w:pPr>
        <w:keepNext/>
        <w:keepLines/>
        <w:shd w:val="clear" w:color="auto" w:fill="FFFFFF" w:themeFill="background1"/>
        <w:spacing w:before="360" w:after="240"/>
        <w:rPr>
          <w:rFonts w:eastAsia="Times New Roman"/>
          <w:b/>
          <w:bCs/>
        </w:rPr>
      </w:pPr>
      <w:r w:rsidRPr="00477A15">
        <w:rPr>
          <w:rFonts w:eastAsia="Times New Roman"/>
          <w:b/>
          <w:bCs/>
        </w:rPr>
        <w:lastRenderedPageBreak/>
        <w:t>APPENDIX 6-B: ROLE OF THE COOPERATING IMPLEMENTING AGENCIES</w:t>
      </w:r>
    </w:p>
    <w:p w14:paraId="787987A5" w14:textId="77777777" w:rsidR="00477A15" w:rsidRPr="00477A15" w:rsidRDefault="00477A15">
      <w:pPr>
        <w:pStyle w:val="Heading1"/>
        <w:numPr>
          <w:ilvl w:val="0"/>
          <w:numId w:val="29"/>
        </w:numPr>
        <w:shd w:val="clear" w:color="auto" w:fill="FFFFFF" w:themeFill="background1"/>
        <w:rPr>
          <w:b/>
          <w:bCs/>
        </w:rPr>
      </w:pPr>
      <w:r w:rsidRPr="00477A15">
        <w:t>The Cooperating IA will be responsible for a range of activities. These activities are specified in the Plan, including at least the following:</w:t>
      </w:r>
    </w:p>
    <w:p w14:paraId="6955C30B" w14:textId="77777777" w:rsidR="00477A15" w:rsidRPr="00477A15" w:rsidRDefault="00477A15" w:rsidP="00477A15">
      <w:pPr>
        <w:widowControl w:val="0"/>
        <w:numPr>
          <w:ilvl w:val="1"/>
          <w:numId w:val="1"/>
        </w:numPr>
        <w:shd w:val="clear" w:color="auto" w:fill="FFFFFF" w:themeFill="background1"/>
        <w:spacing w:after="240"/>
        <w:outlineLvl w:val="1"/>
      </w:pPr>
      <w:proofErr w:type="gramStart"/>
      <w:r w:rsidRPr="00477A15">
        <w:t>Providing assistance</w:t>
      </w:r>
      <w:proofErr w:type="gramEnd"/>
      <w:r w:rsidRPr="00477A15">
        <w:t xml:space="preserve"> for policy development when required;</w:t>
      </w:r>
    </w:p>
    <w:p w14:paraId="1A2871D0" w14:textId="77777777" w:rsidR="00477A15" w:rsidRPr="00477A15" w:rsidRDefault="00477A15" w:rsidP="00477A15">
      <w:pPr>
        <w:widowControl w:val="0"/>
        <w:numPr>
          <w:ilvl w:val="1"/>
          <w:numId w:val="1"/>
        </w:numPr>
        <w:shd w:val="clear" w:color="auto" w:fill="FFFFFF" w:themeFill="background1"/>
        <w:spacing w:after="240"/>
        <w:outlineLvl w:val="1"/>
      </w:pPr>
      <w:r w:rsidRPr="00477A15">
        <w:t>Assisting the Country in the implementation and assessment of the activities funded by the Cooperating IA, and referring to the Lead IA to ensure a coordinated sequence of activities;</w:t>
      </w:r>
    </w:p>
    <w:p w14:paraId="1CA2F2DC" w14:textId="77777777" w:rsidR="00477A15" w:rsidRPr="00477A15" w:rsidRDefault="00477A15" w:rsidP="00477A15">
      <w:pPr>
        <w:widowControl w:val="0"/>
        <w:numPr>
          <w:ilvl w:val="1"/>
          <w:numId w:val="1"/>
        </w:numPr>
        <w:shd w:val="clear" w:color="auto" w:fill="FFFFFF" w:themeFill="background1"/>
        <w:spacing w:after="240"/>
        <w:outlineLvl w:val="1"/>
      </w:pPr>
      <w:r w:rsidRPr="00477A15">
        <w:t>Providing reports to the Lead IA on these activities, for inclusion in the consolidated reports as per Appendix 4-A; and</w:t>
      </w:r>
    </w:p>
    <w:p w14:paraId="324BA18A" w14:textId="77777777" w:rsidR="00477A15" w:rsidRPr="00477A15" w:rsidRDefault="00477A15" w:rsidP="00477A15">
      <w:pPr>
        <w:widowControl w:val="0"/>
        <w:numPr>
          <w:ilvl w:val="1"/>
          <w:numId w:val="1"/>
        </w:numPr>
        <w:shd w:val="clear" w:color="auto" w:fill="FFFFFF" w:themeFill="background1"/>
        <w:spacing w:after="240"/>
        <w:outlineLvl w:val="1"/>
      </w:pPr>
      <w:r w:rsidRPr="00477A15">
        <w:t>Reaching consensus with the Lead IA on any planning, coordination and reporting arrangements required to facilitate the implementation of the Plan.</w:t>
      </w:r>
    </w:p>
    <w:p w14:paraId="1A80E6C7" w14:textId="77777777" w:rsidR="00477A15" w:rsidRPr="00477A15" w:rsidRDefault="00477A15" w:rsidP="00477A15">
      <w:pPr>
        <w:keepNext/>
        <w:shd w:val="clear" w:color="auto" w:fill="FFFFFF" w:themeFill="background1"/>
        <w:spacing w:before="360" w:after="240"/>
        <w:rPr>
          <w:rFonts w:eastAsia="Times New Roman"/>
          <w:b/>
          <w:lang w:val="en-GB" w:eastAsia="en-US"/>
        </w:rPr>
      </w:pPr>
      <w:r w:rsidRPr="00477A15">
        <w:rPr>
          <w:rFonts w:eastAsia="Times New Roman"/>
          <w:b/>
          <w:lang w:val="en-GB" w:eastAsia="en-US"/>
        </w:rPr>
        <w:t>APPENDIX 7-A: REDUCTIONS IN FUNDING FOR FAILURE TO COMPLY WITH THE TARGETS IN THE AGREEMENT</w:t>
      </w:r>
    </w:p>
    <w:p w14:paraId="5E222A3F" w14:textId="77777777" w:rsidR="00477A15" w:rsidRPr="00477A15" w:rsidRDefault="00477A15">
      <w:pPr>
        <w:pStyle w:val="Heading1"/>
        <w:numPr>
          <w:ilvl w:val="0"/>
          <w:numId w:val="28"/>
        </w:numPr>
        <w:shd w:val="clear" w:color="auto" w:fill="FFFFFF" w:themeFill="background1"/>
      </w:pPr>
      <w:r w:rsidRPr="00477A15">
        <w:t>In accordance with paragraph 11 of the Agreement, the amount of funding provided may be reduced by U</w:t>
      </w:r>
      <w:r w:rsidRPr="00477A15">
        <w:rPr>
          <w:shd w:val="clear" w:color="auto" w:fill="FFFFFF" w:themeFill="background1"/>
        </w:rPr>
        <w:t>S $7.00 per CO</w:t>
      </w:r>
      <w:r w:rsidRPr="00477A15">
        <w:rPr>
          <w:shd w:val="clear" w:color="auto" w:fill="FFFFFF" w:themeFill="background1"/>
          <w:vertAlign w:val="subscript"/>
        </w:rPr>
        <w:t>2</w:t>
      </w:r>
      <w:r w:rsidRPr="00477A15">
        <w:rPr>
          <w:shd w:val="clear" w:color="auto" w:fill="FFFFFF" w:themeFill="background1"/>
        </w:rPr>
        <w:t>-eq tonne of cons</w:t>
      </w:r>
      <w:r w:rsidRPr="00477A15">
        <w:t>umption beyond the level defined in row 1.2 of Appendix 2</w:t>
      </w:r>
      <w:r w:rsidRPr="00477A15">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D038964" w14:textId="77777777" w:rsidR="002E1F86" w:rsidRDefault="002E1F86" w:rsidP="002E2B3C">
      <w:pPr>
        <w:sectPr w:rsidR="002E1F86" w:rsidSect="00B5765C">
          <w:headerReference w:type="even" r:id="rId30"/>
          <w:headerReference w:type="default" r:id="rId31"/>
          <w:footerReference w:type="even" r:id="rId32"/>
          <w:footerReference w:type="default" r:id="rId33"/>
          <w:pgSz w:w="12240" w:h="15840" w:code="1"/>
          <w:pgMar w:top="720" w:right="1350" w:bottom="864" w:left="1440" w:header="720" w:footer="475" w:gutter="0"/>
          <w:pgNumType w:start="1"/>
          <w:cols w:space="720"/>
          <w:docGrid w:linePitch="299"/>
        </w:sectPr>
      </w:pPr>
    </w:p>
    <w:p w14:paraId="25C7DC78" w14:textId="33D3F04D" w:rsidR="00EA0C6D" w:rsidRPr="00EA0C6D" w:rsidRDefault="00EA0C6D" w:rsidP="00EA0C6D">
      <w:pPr>
        <w:shd w:val="clear" w:color="auto" w:fill="FFFFFF" w:themeFill="background1"/>
        <w:spacing w:after="240"/>
        <w:jc w:val="center"/>
        <w:rPr>
          <w:rFonts w:eastAsia="Times New Roman"/>
          <w:b/>
          <w:lang w:val="en-GB" w:eastAsia="en-US"/>
        </w:rPr>
      </w:pPr>
      <w:r w:rsidRPr="00EA0C6D">
        <w:rPr>
          <w:rFonts w:eastAsia="Times New Roman"/>
          <w:b/>
          <w:lang w:val="en-GB" w:eastAsia="en-US"/>
        </w:rPr>
        <w:lastRenderedPageBreak/>
        <w:t xml:space="preserve">Annex </w:t>
      </w:r>
      <w:r w:rsidR="00934149">
        <w:rPr>
          <w:rFonts w:eastAsia="Times New Roman"/>
          <w:b/>
          <w:lang w:val="en-GB" w:eastAsia="en-US"/>
        </w:rPr>
        <w:t>VI</w:t>
      </w:r>
    </w:p>
    <w:p w14:paraId="7F61A28F" w14:textId="77777777" w:rsidR="00EA0C6D" w:rsidRPr="00EA0C6D" w:rsidRDefault="00EA0C6D" w:rsidP="00EA0C6D">
      <w:pPr>
        <w:shd w:val="clear" w:color="auto" w:fill="FFFFFF" w:themeFill="background1"/>
        <w:spacing w:after="120"/>
        <w:jc w:val="center"/>
        <w:rPr>
          <w:rFonts w:eastAsia="Times New Roman"/>
          <w:b/>
          <w:lang w:val="en-GB" w:eastAsia="en-US"/>
        </w:rPr>
      </w:pPr>
      <w:r w:rsidRPr="00EA0C6D">
        <w:rPr>
          <w:rFonts w:eastAsia="Times New Roman"/>
          <w:b/>
          <w:lang w:val="en-GB" w:eastAsia="en-US"/>
        </w:rPr>
        <w:t>DRAFT AGREEMENT BETWEEN THE GOVERNMENT OF EL SALVADOR</w:t>
      </w:r>
      <w:r w:rsidRPr="00EA0C6D">
        <w:rPr>
          <w:rFonts w:eastAsia="Times New Roman"/>
          <w:b/>
          <w:shd w:val="clear" w:color="auto" w:fill="F2DBDB" w:themeFill="accent2" w:themeFillTint="33"/>
          <w:lang w:val="en-GB" w:eastAsia="en-US"/>
        </w:rPr>
        <w:br/>
      </w:r>
      <w:r w:rsidRPr="00EA0C6D">
        <w:rPr>
          <w:rFonts w:eastAsia="Times New Roman"/>
          <w:b/>
          <w:lang w:val="en-GB" w:eastAsia="en-US"/>
        </w:rPr>
        <w:t>AND THE EXECUTIVE COMMITTEE OF THE MULTILATERAL FUND</w:t>
      </w:r>
      <w:r w:rsidRPr="00EA0C6D">
        <w:rPr>
          <w:rFonts w:eastAsia="Times New Roman"/>
          <w:b/>
          <w:lang w:val="en-GB" w:eastAsia="en-US"/>
        </w:rPr>
        <w:br/>
        <w:t>FOR THE REDUCTION IN CONSUMPTION OF HYDROFLUOROCARBONS</w:t>
      </w:r>
      <w:r w:rsidRPr="00EA0C6D">
        <w:rPr>
          <w:rFonts w:eastAsia="Times New Roman"/>
          <w:b/>
          <w:lang w:val="en-GB" w:eastAsia="en-US"/>
        </w:rPr>
        <w:br/>
        <w:t>IN ACCORDANCE WITH STAGE I OF THE KIGALI HFC IMPLEMENTATION PLAN</w:t>
      </w:r>
    </w:p>
    <w:p w14:paraId="5FA64647" w14:textId="77777777" w:rsidR="00EA0C6D" w:rsidRPr="00EA0C6D" w:rsidRDefault="00EA0C6D" w:rsidP="00EA0C6D">
      <w:pPr>
        <w:jc w:val="center"/>
        <w:rPr>
          <w:rFonts w:eastAsia="Times New Roman"/>
          <w:b/>
          <w:shd w:val="clear" w:color="auto" w:fill="F2DBDB" w:themeFill="accent2" w:themeFillTint="33"/>
          <w:lang w:val="en-GB" w:eastAsia="en-US"/>
        </w:rPr>
      </w:pPr>
      <w:r w:rsidRPr="00EA0C6D">
        <w:rPr>
          <w:rFonts w:eastAsia="Times New Roman"/>
          <w:b/>
          <w:lang w:val="en-GB" w:eastAsia="en-US"/>
        </w:rPr>
        <w:t>(Period: 2024–2029</w:t>
      </w:r>
      <w:r w:rsidRPr="00EA0C6D">
        <w:rPr>
          <w:rFonts w:eastAsia="Times New Roman"/>
          <w:b/>
          <w:bCs/>
          <w:lang w:val="en-GB" w:eastAsia="en-US"/>
        </w:rPr>
        <w:t>)</w:t>
      </w:r>
    </w:p>
    <w:p w14:paraId="08E2F53A" w14:textId="77777777" w:rsidR="00EA0C6D" w:rsidRPr="00EA0C6D" w:rsidRDefault="00EA0C6D" w:rsidP="00EA0C6D">
      <w:pPr>
        <w:shd w:val="clear" w:color="auto" w:fill="FFFFFF" w:themeFill="background1"/>
        <w:spacing w:before="240" w:after="240"/>
        <w:jc w:val="left"/>
        <w:rPr>
          <w:rFonts w:eastAsia="Times New Roman"/>
          <w:b/>
          <w:lang w:val="en-GB" w:eastAsia="en-US"/>
        </w:rPr>
      </w:pPr>
      <w:r w:rsidRPr="00EA0C6D">
        <w:rPr>
          <w:rFonts w:eastAsia="Times New Roman"/>
          <w:b/>
          <w:lang w:val="en-GB" w:eastAsia="en-US"/>
        </w:rPr>
        <w:t>Purpose</w:t>
      </w:r>
    </w:p>
    <w:p w14:paraId="05E666F9" w14:textId="77777777" w:rsidR="00EA0C6D" w:rsidRPr="00EA0C6D" w:rsidRDefault="00EA0C6D">
      <w:pPr>
        <w:pStyle w:val="Heading1"/>
        <w:numPr>
          <w:ilvl w:val="0"/>
          <w:numId w:val="41"/>
        </w:numPr>
      </w:pPr>
      <w:r w:rsidRPr="00EA0C6D">
        <w:t>This Agreement represents the understanding of the Government of El Salvador (“the Country”) and the Executive Committee with respect to the reduction of controlled use of Annex F substances set out in Appendix 1</w:t>
      </w:r>
      <w:r w:rsidRPr="00EA0C6D">
        <w:noBreakHyphen/>
        <w:t>A (“The Substances”) to a sustained level of 830,126 CO</w:t>
      </w:r>
      <w:r w:rsidRPr="00934149">
        <w:rPr>
          <w:vertAlign w:val="subscript"/>
        </w:rPr>
        <w:t>2</w:t>
      </w:r>
      <w:r w:rsidRPr="00EA0C6D">
        <w:noBreakHyphen/>
        <w:t>equivalent (CO</w:t>
      </w:r>
      <w:r w:rsidRPr="00934149">
        <w:rPr>
          <w:vertAlign w:val="subscript"/>
        </w:rPr>
        <w:t>2</w:t>
      </w:r>
      <w:r w:rsidRPr="00EA0C6D">
        <w:noBreakHyphen/>
        <w:t>eq) tonnes by 1 January 2029 in compliance with the Montreal Protocol schedule and the terms of this Agreement.</w:t>
      </w:r>
    </w:p>
    <w:p w14:paraId="73091B12" w14:textId="77777777" w:rsidR="00EA0C6D" w:rsidRPr="00EA0C6D" w:rsidRDefault="00EA0C6D" w:rsidP="00EA0C6D">
      <w:pPr>
        <w:numPr>
          <w:ilvl w:val="0"/>
          <w:numId w:val="1"/>
        </w:numPr>
        <w:spacing w:after="240"/>
        <w:outlineLvl w:val="0"/>
      </w:pPr>
      <w:r w:rsidRPr="00EA0C6D">
        <w:t>The Country agrees to meet the annual consumption limits of Annex F substances as set out in row 1.2 of Appendix 2</w:t>
      </w:r>
      <w:r w:rsidRPr="00EA0C6D">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EA0C6D">
        <w:noBreakHyphen/>
        <w:t>A as the final reduction step under this Agreement for Annex F substances specified in Appendix 1</w:t>
      </w:r>
      <w:r w:rsidRPr="00EA0C6D">
        <w:noBreakHyphen/>
        <w:t>A.</w:t>
      </w:r>
    </w:p>
    <w:p w14:paraId="3F607FB8" w14:textId="77777777" w:rsidR="00EA0C6D" w:rsidRPr="00EA0C6D" w:rsidRDefault="00EA0C6D" w:rsidP="00EA0C6D">
      <w:pPr>
        <w:numPr>
          <w:ilvl w:val="0"/>
          <w:numId w:val="1"/>
        </w:numPr>
        <w:spacing w:after="240"/>
        <w:outlineLvl w:val="0"/>
      </w:pPr>
      <w:r w:rsidRPr="00EA0C6D">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4108B2F" w14:textId="77777777" w:rsidR="00EA0C6D" w:rsidRPr="00EA0C6D" w:rsidRDefault="00EA0C6D" w:rsidP="00EA0C6D">
      <w:pPr>
        <w:numPr>
          <w:ilvl w:val="0"/>
          <w:numId w:val="1"/>
        </w:numPr>
        <w:spacing w:after="240"/>
        <w:outlineLvl w:val="0"/>
      </w:pPr>
      <w:r w:rsidRPr="00EA0C6D">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EA0C6D">
        <w:t>aforementioned verification</w:t>
      </w:r>
      <w:proofErr w:type="gramEnd"/>
      <w:r w:rsidRPr="00EA0C6D">
        <w:t xml:space="preserve"> will be commissioned by the relevant bilateral or implementing agency.</w:t>
      </w:r>
    </w:p>
    <w:p w14:paraId="39B88602" w14:textId="77777777" w:rsidR="00EA0C6D" w:rsidRPr="00EA0C6D" w:rsidRDefault="00EA0C6D" w:rsidP="00EA0C6D">
      <w:pPr>
        <w:keepNext/>
        <w:spacing w:after="240"/>
        <w:rPr>
          <w:rFonts w:eastAsia="Times New Roman"/>
          <w:b/>
          <w:lang w:val="en-GB" w:eastAsia="en-US"/>
        </w:rPr>
      </w:pPr>
      <w:r w:rsidRPr="00EA0C6D">
        <w:rPr>
          <w:rFonts w:eastAsia="Times New Roman"/>
          <w:b/>
          <w:lang w:val="en-GB" w:eastAsia="en-US"/>
        </w:rPr>
        <w:t>Conditions for funding release</w:t>
      </w:r>
    </w:p>
    <w:p w14:paraId="76F9BEFC" w14:textId="77777777" w:rsidR="00EA0C6D" w:rsidRPr="00EA0C6D" w:rsidRDefault="00EA0C6D" w:rsidP="00EA0C6D">
      <w:pPr>
        <w:keepNext/>
        <w:numPr>
          <w:ilvl w:val="0"/>
          <w:numId w:val="1"/>
        </w:numPr>
        <w:tabs>
          <w:tab w:val="clear" w:pos="0"/>
        </w:tabs>
        <w:spacing w:after="240"/>
        <w:outlineLvl w:val="0"/>
      </w:pPr>
      <w:r w:rsidRPr="00EA0C6D">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6620B597" w14:textId="77777777" w:rsidR="00EA0C6D" w:rsidRPr="00EA0C6D" w:rsidRDefault="00EA0C6D" w:rsidP="00EA0C6D">
      <w:pPr>
        <w:numPr>
          <w:ilvl w:val="1"/>
          <w:numId w:val="1"/>
        </w:numPr>
        <w:tabs>
          <w:tab w:val="clear" w:pos="0"/>
          <w:tab w:val="num" w:pos="-720"/>
        </w:tabs>
        <w:spacing w:after="240"/>
        <w:outlineLvl w:val="1"/>
      </w:pPr>
      <w:r w:rsidRPr="00EA0C6D">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FE35F5D" w14:textId="77777777" w:rsidR="00EA0C6D" w:rsidRPr="00EA0C6D" w:rsidRDefault="00EA0C6D" w:rsidP="00EA0C6D">
      <w:pPr>
        <w:numPr>
          <w:ilvl w:val="1"/>
          <w:numId w:val="1"/>
        </w:numPr>
        <w:tabs>
          <w:tab w:val="clear" w:pos="0"/>
          <w:tab w:val="num" w:pos="-720"/>
        </w:tabs>
        <w:spacing w:after="240"/>
        <w:outlineLvl w:val="1"/>
      </w:pPr>
      <w:r w:rsidRPr="00EA0C6D">
        <w:t>That the meeting of these Targets has been independently verified for all relevant years, unless the Executive Committee decided that such verification would not be required;</w:t>
      </w:r>
    </w:p>
    <w:p w14:paraId="20CE2FC7" w14:textId="77777777" w:rsidR="00EA0C6D" w:rsidRPr="00EA0C6D" w:rsidRDefault="00EA0C6D" w:rsidP="00EA0C6D">
      <w:pPr>
        <w:numPr>
          <w:ilvl w:val="1"/>
          <w:numId w:val="1"/>
        </w:numPr>
        <w:tabs>
          <w:tab w:val="clear" w:pos="0"/>
          <w:tab w:val="num" w:pos="-720"/>
        </w:tabs>
        <w:spacing w:after="240"/>
        <w:outlineLvl w:val="1"/>
      </w:pPr>
      <w:r w:rsidRPr="00EA0C6D">
        <w:t>That the Country had submitted a Tranche Implementation Report in accordance with Appendix 4</w:t>
      </w:r>
      <w:r w:rsidRPr="00EA0C6D">
        <w:noBreakHyphen/>
        <w:t xml:space="preserve">A (“Format of Tranche Implementation Reports and Plans”) covering each previous calendar year; that it had achieved a significant level of implementation of </w:t>
      </w:r>
      <w:r w:rsidRPr="00EA0C6D">
        <w:lastRenderedPageBreak/>
        <w:t>activities initiated with previously approved tranches; and that the rate of disbursement of funding available from the previously approved tranche was more than 20 per cent; and</w:t>
      </w:r>
    </w:p>
    <w:p w14:paraId="210BB997" w14:textId="77777777" w:rsidR="00EA0C6D" w:rsidRPr="00EA0C6D" w:rsidRDefault="00EA0C6D" w:rsidP="00EA0C6D">
      <w:pPr>
        <w:numPr>
          <w:ilvl w:val="1"/>
          <w:numId w:val="1"/>
        </w:numPr>
        <w:tabs>
          <w:tab w:val="clear" w:pos="0"/>
          <w:tab w:val="num" w:pos="-720"/>
        </w:tabs>
        <w:spacing w:after="240"/>
        <w:outlineLvl w:val="1"/>
      </w:pPr>
      <w:r w:rsidRPr="00EA0C6D">
        <w:t>That the Country has submitted a Tranche Implementation Plan in accordance with Appendix 4</w:t>
      </w:r>
      <w:r w:rsidRPr="00EA0C6D">
        <w:noBreakHyphen/>
        <w:t>A covering each calendar year until and including the year for which the Funding Approval Schedule foresees the submission of the next tranche or, in case of the final tranche, until completion of all activities foreseen.</w:t>
      </w:r>
    </w:p>
    <w:p w14:paraId="59DB9698" w14:textId="77777777" w:rsidR="00EA0C6D" w:rsidRPr="00EA0C6D" w:rsidRDefault="00EA0C6D" w:rsidP="00EA0C6D">
      <w:pPr>
        <w:keepNext/>
        <w:spacing w:after="240"/>
        <w:rPr>
          <w:rFonts w:eastAsia="Times New Roman"/>
          <w:b/>
          <w:lang w:val="en-GB" w:eastAsia="en-US"/>
        </w:rPr>
      </w:pPr>
      <w:r w:rsidRPr="00EA0C6D">
        <w:rPr>
          <w:rFonts w:eastAsia="Times New Roman"/>
          <w:b/>
          <w:lang w:val="en-GB" w:eastAsia="en-US"/>
        </w:rPr>
        <w:t>Monitoring</w:t>
      </w:r>
    </w:p>
    <w:p w14:paraId="582D1CA9" w14:textId="77777777" w:rsidR="00EA0C6D" w:rsidRPr="00EA0C6D" w:rsidRDefault="00EA0C6D" w:rsidP="00EA0C6D">
      <w:pPr>
        <w:numPr>
          <w:ilvl w:val="0"/>
          <w:numId w:val="1"/>
        </w:numPr>
        <w:tabs>
          <w:tab w:val="clear" w:pos="0"/>
        </w:tabs>
        <w:spacing w:after="240"/>
        <w:outlineLvl w:val="0"/>
      </w:pPr>
      <w:r w:rsidRPr="00EA0C6D">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5B15842" w14:textId="77777777" w:rsidR="00EA0C6D" w:rsidRPr="00EA0C6D" w:rsidRDefault="00EA0C6D" w:rsidP="00EA0C6D">
      <w:pPr>
        <w:keepNext/>
        <w:spacing w:after="240"/>
        <w:rPr>
          <w:rFonts w:eastAsia="Times New Roman"/>
          <w:b/>
          <w:lang w:val="en-GB" w:eastAsia="en-US"/>
        </w:rPr>
      </w:pPr>
      <w:r w:rsidRPr="00EA0C6D">
        <w:rPr>
          <w:rFonts w:eastAsia="Times New Roman"/>
          <w:b/>
          <w:lang w:val="en-GB" w:eastAsia="en-US"/>
        </w:rPr>
        <w:t>Flexibility in the reallocation of funds</w:t>
      </w:r>
    </w:p>
    <w:p w14:paraId="0F93C627" w14:textId="77777777" w:rsidR="00EA0C6D" w:rsidRPr="00EA0C6D" w:rsidRDefault="00EA0C6D" w:rsidP="00EA0C6D">
      <w:pPr>
        <w:numPr>
          <w:ilvl w:val="0"/>
          <w:numId w:val="1"/>
        </w:numPr>
        <w:tabs>
          <w:tab w:val="clear" w:pos="0"/>
        </w:tabs>
        <w:spacing w:after="240"/>
        <w:outlineLvl w:val="0"/>
      </w:pPr>
      <w:r w:rsidRPr="00EA0C6D">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3258868" w14:textId="77777777" w:rsidR="00EA0C6D" w:rsidRPr="00EA0C6D" w:rsidRDefault="00EA0C6D" w:rsidP="00EA0C6D">
      <w:pPr>
        <w:widowControl w:val="0"/>
        <w:numPr>
          <w:ilvl w:val="1"/>
          <w:numId w:val="1"/>
        </w:numPr>
        <w:tabs>
          <w:tab w:val="clear" w:pos="0"/>
          <w:tab w:val="num" w:pos="-720"/>
        </w:tabs>
        <w:spacing w:after="240"/>
        <w:outlineLvl w:val="1"/>
      </w:pPr>
      <w:r w:rsidRPr="00EA0C6D">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41EEC723" w14:textId="77777777" w:rsidR="00EA0C6D" w:rsidRPr="00EA0C6D" w:rsidRDefault="00EA0C6D" w:rsidP="00EA0C6D">
      <w:pPr>
        <w:widowControl w:val="0"/>
        <w:numPr>
          <w:ilvl w:val="2"/>
          <w:numId w:val="1"/>
        </w:numPr>
        <w:spacing w:after="240"/>
        <w:outlineLvl w:val="2"/>
      </w:pPr>
      <w:r w:rsidRPr="00EA0C6D">
        <w:t xml:space="preserve">Issues potentially concerning the rules and policies of the Multilateral Fund; </w:t>
      </w:r>
    </w:p>
    <w:p w14:paraId="005A5CE4" w14:textId="77777777" w:rsidR="00EA0C6D" w:rsidRPr="00EA0C6D" w:rsidRDefault="00EA0C6D" w:rsidP="00EA0C6D">
      <w:pPr>
        <w:widowControl w:val="0"/>
        <w:numPr>
          <w:ilvl w:val="2"/>
          <w:numId w:val="1"/>
        </w:numPr>
        <w:spacing w:after="240"/>
        <w:outlineLvl w:val="2"/>
      </w:pPr>
      <w:r w:rsidRPr="00EA0C6D">
        <w:t xml:space="preserve">Changes that would modify any clause of this Agreement; </w:t>
      </w:r>
    </w:p>
    <w:p w14:paraId="25AA3BC5" w14:textId="77777777" w:rsidR="00EA0C6D" w:rsidRPr="00EA0C6D" w:rsidRDefault="00EA0C6D" w:rsidP="00EA0C6D">
      <w:pPr>
        <w:widowControl w:val="0"/>
        <w:numPr>
          <w:ilvl w:val="2"/>
          <w:numId w:val="1"/>
        </w:numPr>
        <w:spacing w:after="240"/>
        <w:outlineLvl w:val="2"/>
      </w:pPr>
      <w:r w:rsidRPr="00EA0C6D">
        <w:t>Changes in the annual levels of funding allocated to the individual bilateral or implementing agencies for the different tranches;</w:t>
      </w:r>
    </w:p>
    <w:p w14:paraId="0EC3BD1A" w14:textId="77777777" w:rsidR="00EA0C6D" w:rsidRPr="00EA0C6D" w:rsidRDefault="00EA0C6D" w:rsidP="00EA0C6D">
      <w:pPr>
        <w:widowControl w:val="0"/>
        <w:numPr>
          <w:ilvl w:val="2"/>
          <w:numId w:val="1"/>
        </w:numPr>
        <w:spacing w:after="240"/>
        <w:outlineLvl w:val="2"/>
      </w:pPr>
      <w:r w:rsidRPr="00EA0C6D">
        <w:t>Provision of funding for activities not included in the current endorsed Tranche Implementation Plan, or removal of an activity in the Tranche Implementation Plan, with a cost greater than 30 per cent of the total cost of the last approved tranche;</w:t>
      </w:r>
    </w:p>
    <w:p w14:paraId="063A49B8" w14:textId="77777777" w:rsidR="00EA0C6D" w:rsidRPr="00EA0C6D" w:rsidRDefault="00EA0C6D" w:rsidP="00EA0C6D">
      <w:pPr>
        <w:widowControl w:val="0"/>
        <w:numPr>
          <w:ilvl w:val="2"/>
          <w:numId w:val="1"/>
        </w:numPr>
        <w:spacing w:after="240"/>
        <w:outlineLvl w:val="2"/>
      </w:pPr>
      <w:r w:rsidRPr="00EA0C6D">
        <w:t>Changes in alternative technologies, on the understanding that any submission for such a request would identify the associated incremental costs, the potential impact on the climate, and any differences in CO</w:t>
      </w:r>
      <w:r w:rsidRPr="00EA0C6D">
        <w:rPr>
          <w:vertAlign w:val="subscript"/>
        </w:rPr>
        <w:t>2</w:t>
      </w:r>
      <w:r w:rsidRPr="00EA0C6D">
        <w:t>-eq tonnes to be phased down if applicable, as well as confirm that the Country agrees that potential savings related to the change of technology would accordingly decrease the overall funding level under this Agreement;</w:t>
      </w:r>
    </w:p>
    <w:p w14:paraId="052ABEF6" w14:textId="77777777" w:rsidR="00EA0C6D" w:rsidRPr="00EA0C6D" w:rsidRDefault="00EA0C6D" w:rsidP="00EA0C6D">
      <w:pPr>
        <w:widowControl w:val="0"/>
        <w:numPr>
          <w:ilvl w:val="1"/>
          <w:numId w:val="1"/>
        </w:numPr>
        <w:tabs>
          <w:tab w:val="clear" w:pos="0"/>
          <w:tab w:val="num" w:pos="-720"/>
        </w:tabs>
        <w:spacing w:after="240"/>
        <w:outlineLvl w:val="1"/>
      </w:pPr>
      <w:r w:rsidRPr="00EA0C6D">
        <w:t xml:space="preserve">Reallocations not categorized as major changes may be incorporated into the approved Tranche Implementation Plan, under implementation at the time, and reported to the Executive Committee in the subsequent Tranche Implementation Report; </w:t>
      </w:r>
      <w:r w:rsidRPr="00EA0C6D">
        <w:rPr>
          <w:shd w:val="clear" w:color="auto" w:fill="FFFFFF" w:themeFill="background1"/>
        </w:rPr>
        <w:t>and</w:t>
      </w:r>
    </w:p>
    <w:p w14:paraId="53EC8FCC" w14:textId="77777777" w:rsidR="00EA0C6D" w:rsidRPr="00EA0C6D" w:rsidRDefault="00EA0C6D" w:rsidP="00EA0C6D">
      <w:pPr>
        <w:widowControl w:val="0"/>
        <w:numPr>
          <w:ilvl w:val="1"/>
          <w:numId w:val="1"/>
        </w:numPr>
        <w:spacing w:after="240"/>
        <w:outlineLvl w:val="1"/>
      </w:pPr>
      <w:r w:rsidRPr="00EA0C6D">
        <w:t>Any remaining funds held by the bilateral or implementing agencies or the Country under the Plan will be returned to the Multilateral Fund upon completion of the last tranche foreseen under this Agreement.</w:t>
      </w:r>
    </w:p>
    <w:p w14:paraId="35557A4C" w14:textId="77777777" w:rsidR="00EA0C6D" w:rsidRPr="00EA0C6D" w:rsidRDefault="00EA0C6D" w:rsidP="00EA0C6D">
      <w:pPr>
        <w:numPr>
          <w:ilvl w:val="0"/>
          <w:numId w:val="1"/>
        </w:numPr>
        <w:tabs>
          <w:tab w:val="clear" w:pos="0"/>
        </w:tabs>
        <w:spacing w:after="240"/>
        <w:outlineLvl w:val="0"/>
      </w:pPr>
      <w:r w:rsidRPr="00EA0C6D">
        <w:lastRenderedPageBreak/>
        <w:t xml:space="preserve">Specific attention will be paid to the execution of activities in the refrigeration servicing sector included in the Plan, </w:t>
      </w:r>
      <w:proofErr w:type="gramStart"/>
      <w:r w:rsidRPr="00EA0C6D">
        <w:t>in particular that</w:t>
      </w:r>
      <w:proofErr w:type="gramEnd"/>
      <w:r w:rsidRPr="00EA0C6D">
        <w:t xml:space="preserve"> the Country may use the flexibility available under this Agreement to address specific needs that might arise during project implementation.</w:t>
      </w:r>
    </w:p>
    <w:p w14:paraId="2B4192BF" w14:textId="77777777" w:rsidR="00EA0C6D" w:rsidRPr="00EA0C6D" w:rsidRDefault="00EA0C6D" w:rsidP="00EA0C6D">
      <w:pPr>
        <w:spacing w:after="240"/>
        <w:rPr>
          <w:rFonts w:eastAsia="Times New Roman"/>
          <w:b/>
          <w:lang w:val="en-GB" w:eastAsia="en-US"/>
        </w:rPr>
      </w:pPr>
      <w:r w:rsidRPr="00EA0C6D">
        <w:rPr>
          <w:rFonts w:eastAsia="Times New Roman"/>
          <w:b/>
          <w:lang w:val="en-GB" w:eastAsia="en-US"/>
        </w:rPr>
        <w:t>Bilateral and implementing agencies</w:t>
      </w:r>
    </w:p>
    <w:p w14:paraId="0DA77AC3" w14:textId="77777777" w:rsidR="00EA0C6D" w:rsidRPr="00EA0C6D" w:rsidRDefault="00EA0C6D" w:rsidP="00EA0C6D">
      <w:pPr>
        <w:numPr>
          <w:ilvl w:val="0"/>
          <w:numId w:val="1"/>
        </w:numPr>
        <w:tabs>
          <w:tab w:val="clear" w:pos="0"/>
        </w:tabs>
        <w:spacing w:after="240"/>
        <w:outlineLvl w:val="0"/>
      </w:pPr>
      <w:r w:rsidRPr="00EA0C6D">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evaluation work programme of the Multilateral Fund or the evaluation programme of the Lead IA taking part in this Agreement.</w:t>
      </w:r>
    </w:p>
    <w:p w14:paraId="6D1D485B" w14:textId="77777777" w:rsidR="00EA0C6D" w:rsidRPr="00EA0C6D" w:rsidRDefault="00EA0C6D" w:rsidP="00EA0C6D">
      <w:pPr>
        <w:numPr>
          <w:ilvl w:val="0"/>
          <w:numId w:val="1"/>
        </w:numPr>
        <w:tabs>
          <w:tab w:val="clear" w:pos="0"/>
        </w:tabs>
        <w:spacing w:after="240"/>
        <w:outlineLvl w:val="0"/>
      </w:pPr>
      <w:r w:rsidRPr="00EA0C6D">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EA0C6D">
        <w:noBreakHyphen/>
        <w:t>A.</w:t>
      </w:r>
    </w:p>
    <w:p w14:paraId="176DA9C5" w14:textId="77777777" w:rsidR="00EA0C6D" w:rsidRPr="00EA0C6D" w:rsidRDefault="00EA0C6D" w:rsidP="00EA0C6D">
      <w:pPr>
        <w:widowControl w:val="0"/>
        <w:spacing w:after="240"/>
        <w:rPr>
          <w:rFonts w:eastAsia="Times New Roman"/>
          <w:b/>
          <w:lang w:val="en-GB" w:eastAsia="en-US"/>
        </w:rPr>
      </w:pPr>
      <w:r w:rsidRPr="00EA0C6D">
        <w:rPr>
          <w:rFonts w:eastAsia="Times New Roman"/>
          <w:b/>
          <w:lang w:val="en-GB" w:eastAsia="en-US"/>
        </w:rPr>
        <w:t>Non-compliance with the Targets in the Agreement</w:t>
      </w:r>
    </w:p>
    <w:p w14:paraId="6516B4D2" w14:textId="77777777" w:rsidR="00EA0C6D" w:rsidRPr="00EA0C6D" w:rsidRDefault="00EA0C6D" w:rsidP="00EA0C6D">
      <w:pPr>
        <w:numPr>
          <w:ilvl w:val="0"/>
          <w:numId w:val="1"/>
        </w:numPr>
        <w:tabs>
          <w:tab w:val="clear" w:pos="0"/>
        </w:tabs>
        <w:spacing w:after="240"/>
        <w:outlineLvl w:val="0"/>
      </w:pPr>
      <w:r w:rsidRPr="00EA0C6D">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A0C6D">
        <w:rPr>
          <w:vertAlign w:val="subscript"/>
        </w:rPr>
        <w:t>2</w:t>
      </w:r>
      <w:r w:rsidRPr="00EA0C6D">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323B65B" w14:textId="77777777" w:rsidR="00EA0C6D" w:rsidRPr="00EA0C6D" w:rsidRDefault="00EA0C6D" w:rsidP="00EA0C6D">
      <w:pPr>
        <w:numPr>
          <w:ilvl w:val="0"/>
          <w:numId w:val="1"/>
        </w:numPr>
        <w:tabs>
          <w:tab w:val="clear" w:pos="0"/>
        </w:tabs>
        <w:spacing w:after="240"/>
        <w:outlineLvl w:val="0"/>
      </w:pPr>
      <w:r w:rsidRPr="00EA0C6D">
        <w:t xml:space="preserve">The Funding of this Agreement will not be modified </w:t>
      </w:r>
      <w:proofErr w:type="gramStart"/>
      <w:r w:rsidRPr="00EA0C6D">
        <w:t>on the basis of</w:t>
      </w:r>
      <w:proofErr w:type="gramEnd"/>
      <w:r w:rsidRPr="00EA0C6D">
        <w:t xml:space="preserve"> any future Executive Committee decisions that may affect the funding of any other consumption sector projects or any other related activities in the Country.</w:t>
      </w:r>
    </w:p>
    <w:p w14:paraId="7C178145" w14:textId="77777777" w:rsidR="00EA0C6D" w:rsidRPr="00EA0C6D" w:rsidRDefault="00EA0C6D" w:rsidP="00EA0C6D">
      <w:pPr>
        <w:numPr>
          <w:ilvl w:val="0"/>
          <w:numId w:val="1"/>
        </w:numPr>
        <w:tabs>
          <w:tab w:val="clear" w:pos="0"/>
        </w:tabs>
        <w:spacing w:after="240"/>
        <w:outlineLvl w:val="0"/>
      </w:pPr>
      <w:r w:rsidRPr="00EA0C6D">
        <w:t xml:space="preserve">The Country will comply with any reasonable request of the Executive Committee </w:t>
      </w:r>
      <w:r w:rsidRPr="00EA0C6D">
        <w:rPr>
          <w:shd w:val="clear" w:color="auto" w:fill="FFFFFF" w:themeFill="background1"/>
        </w:rPr>
        <w:t>and</w:t>
      </w:r>
      <w:r w:rsidRPr="00EA0C6D">
        <w:t xml:space="preserve"> the Lead IA to facilitate implementation of this Agreement. </w:t>
      </w:r>
      <w:proofErr w:type="gramStart"/>
      <w:r w:rsidRPr="00EA0C6D">
        <w:t>In particular, it</w:t>
      </w:r>
      <w:proofErr w:type="gramEnd"/>
      <w:r w:rsidRPr="00EA0C6D">
        <w:t xml:space="preserve"> will provide the Lead IA with access to the information necessary to verify compliance with this Agreement.</w:t>
      </w:r>
    </w:p>
    <w:p w14:paraId="2CC72775" w14:textId="77777777" w:rsidR="00EA0C6D" w:rsidRPr="00EA0C6D" w:rsidRDefault="00EA0C6D" w:rsidP="00EA0C6D">
      <w:pPr>
        <w:keepNext/>
        <w:spacing w:after="240"/>
        <w:rPr>
          <w:rFonts w:eastAsia="Times New Roman"/>
          <w:b/>
          <w:lang w:val="en-GB" w:eastAsia="en-US"/>
        </w:rPr>
      </w:pPr>
      <w:r w:rsidRPr="00EA0C6D">
        <w:rPr>
          <w:rFonts w:eastAsia="Times New Roman"/>
          <w:b/>
          <w:lang w:val="en-GB" w:eastAsia="en-US"/>
        </w:rPr>
        <w:t>Date of completion</w:t>
      </w:r>
    </w:p>
    <w:p w14:paraId="6F4182DA" w14:textId="77777777" w:rsidR="00EA0C6D" w:rsidRPr="00EA0C6D" w:rsidRDefault="00EA0C6D" w:rsidP="00EA0C6D">
      <w:pPr>
        <w:numPr>
          <w:ilvl w:val="0"/>
          <w:numId w:val="1"/>
        </w:numPr>
        <w:tabs>
          <w:tab w:val="clear" w:pos="0"/>
        </w:tabs>
        <w:spacing w:after="240"/>
        <w:outlineLvl w:val="0"/>
      </w:pPr>
      <w:r w:rsidRPr="00EA0C6D">
        <w:t>The completion of the Plan and the associated Agreement will take place at the end of the year following the last year for which a maximum allowable total consumption level has been specified in Appendix 2</w:t>
      </w:r>
      <w:r w:rsidRPr="00EA0C6D">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EA0C6D">
        <w:rPr>
          <w:vertAlign w:val="subscript"/>
        </w:rPr>
        <w:noBreakHyphen/>
      </w:r>
      <w:r w:rsidRPr="00EA0C6D">
        <w:t>A will continue until the time of the completion of the Plan unless otherwise specified by the Executive Committee.</w:t>
      </w:r>
    </w:p>
    <w:p w14:paraId="3F45CCBF" w14:textId="77777777" w:rsidR="00EA0C6D" w:rsidRPr="00EA0C6D" w:rsidRDefault="00EA0C6D" w:rsidP="00EA0C6D">
      <w:pPr>
        <w:keepNext/>
        <w:spacing w:after="240"/>
        <w:outlineLvl w:val="0"/>
        <w:rPr>
          <w:b/>
        </w:rPr>
      </w:pPr>
      <w:r w:rsidRPr="00EA0C6D">
        <w:rPr>
          <w:b/>
        </w:rPr>
        <w:lastRenderedPageBreak/>
        <w:t>Validity</w:t>
      </w:r>
    </w:p>
    <w:p w14:paraId="73CC966C" w14:textId="77777777" w:rsidR="00EA0C6D" w:rsidRPr="00EA0C6D" w:rsidRDefault="00EA0C6D" w:rsidP="00EA0C6D">
      <w:pPr>
        <w:numPr>
          <w:ilvl w:val="0"/>
          <w:numId w:val="1"/>
        </w:numPr>
        <w:tabs>
          <w:tab w:val="clear" w:pos="0"/>
        </w:tabs>
        <w:spacing w:after="240"/>
        <w:outlineLvl w:val="0"/>
      </w:pPr>
      <w:r w:rsidRPr="00EA0C6D">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AB3A1AD" w14:textId="77777777" w:rsidR="00EA0C6D" w:rsidRPr="00EA0C6D" w:rsidRDefault="00EA0C6D" w:rsidP="00EA0C6D">
      <w:pPr>
        <w:widowControl w:val="0"/>
        <w:numPr>
          <w:ilvl w:val="0"/>
          <w:numId w:val="1"/>
        </w:numPr>
        <w:tabs>
          <w:tab w:val="clear" w:pos="0"/>
        </w:tabs>
        <w:spacing w:after="240"/>
        <w:outlineLvl w:val="0"/>
      </w:pPr>
      <w:r w:rsidRPr="00EA0C6D">
        <w:t>This Agreement may be modified or terminated only by mutual written agreement of the Country and the Executive Committee of the Multilateral Fund.</w:t>
      </w:r>
    </w:p>
    <w:p w14:paraId="284E27D1" w14:textId="77777777" w:rsidR="00EA0C6D" w:rsidRPr="00EA0C6D" w:rsidRDefault="00EA0C6D" w:rsidP="00EA0C6D">
      <w:pPr>
        <w:widowControl w:val="0"/>
        <w:tabs>
          <w:tab w:val="left" w:pos="3544"/>
        </w:tabs>
        <w:spacing w:before="360" w:after="240"/>
        <w:outlineLvl w:val="0"/>
        <w:rPr>
          <w:b/>
        </w:rPr>
      </w:pPr>
      <w:r w:rsidRPr="00EA0C6D">
        <w:rPr>
          <w:b/>
        </w:rPr>
        <w:t>APPENDICES</w:t>
      </w:r>
    </w:p>
    <w:p w14:paraId="595A38B8" w14:textId="77777777" w:rsidR="00EA0C6D" w:rsidRPr="00EA0C6D" w:rsidRDefault="00EA0C6D" w:rsidP="0023320E">
      <w:pPr>
        <w:widowControl w:val="0"/>
        <w:spacing w:before="360" w:after="240"/>
        <w:outlineLvl w:val="0"/>
        <w:rPr>
          <w:b/>
        </w:rPr>
      </w:pPr>
      <w:r w:rsidRPr="00EA0C6D">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EA0C6D" w:rsidRPr="00EA0C6D" w14:paraId="31BC6C1F" w14:textId="77777777" w:rsidTr="004A23E2">
        <w:trPr>
          <w:trHeight w:val="413"/>
        </w:trPr>
        <w:tc>
          <w:tcPr>
            <w:tcW w:w="2333" w:type="pct"/>
            <w:vAlign w:val="center"/>
          </w:tcPr>
          <w:p w14:paraId="753EC2BB" w14:textId="77777777" w:rsidR="00EA0C6D" w:rsidRPr="00EA0C6D" w:rsidRDefault="00EA0C6D" w:rsidP="00EA0C6D">
            <w:pPr>
              <w:widowControl w:val="0"/>
              <w:jc w:val="center"/>
              <w:rPr>
                <w:rFonts w:eastAsia="Times New Roman"/>
                <w:b/>
                <w:bCs/>
                <w:sz w:val="20"/>
                <w:szCs w:val="20"/>
                <w:lang w:val="en-GB" w:eastAsia="en-US"/>
              </w:rPr>
            </w:pPr>
            <w:r w:rsidRPr="00EA0C6D">
              <w:rPr>
                <w:rFonts w:eastAsia="Times New Roman"/>
                <w:b/>
                <w:bCs/>
                <w:sz w:val="20"/>
                <w:szCs w:val="20"/>
                <w:lang w:val="en-GB" w:eastAsia="en-US"/>
              </w:rPr>
              <w:t>Substances</w:t>
            </w:r>
          </w:p>
        </w:tc>
        <w:tc>
          <w:tcPr>
            <w:tcW w:w="2667" w:type="pct"/>
            <w:vAlign w:val="center"/>
          </w:tcPr>
          <w:p w14:paraId="03C1829D" w14:textId="77777777" w:rsidR="00EA0C6D" w:rsidRPr="00EA0C6D" w:rsidRDefault="00EA0C6D" w:rsidP="00EA0C6D">
            <w:pPr>
              <w:widowControl w:val="0"/>
              <w:jc w:val="center"/>
              <w:rPr>
                <w:rFonts w:eastAsia="Times New Roman"/>
                <w:b/>
                <w:bCs/>
                <w:sz w:val="20"/>
                <w:szCs w:val="20"/>
                <w:lang w:val="en-GB" w:eastAsia="en-US"/>
              </w:rPr>
            </w:pPr>
            <w:r w:rsidRPr="00EA0C6D">
              <w:rPr>
                <w:rFonts w:eastAsia="Times New Roman"/>
                <w:b/>
                <w:bCs/>
                <w:sz w:val="20"/>
                <w:szCs w:val="20"/>
                <w:lang w:val="en-GB" w:eastAsia="en-US"/>
              </w:rPr>
              <w:t>Starting point for aggregate reductions in consumption (CO</w:t>
            </w:r>
            <w:r w:rsidRPr="00EA0C6D">
              <w:rPr>
                <w:rFonts w:eastAsia="Times New Roman"/>
                <w:b/>
                <w:bCs/>
                <w:sz w:val="20"/>
                <w:szCs w:val="20"/>
                <w:vertAlign w:val="subscript"/>
                <w:lang w:val="en-GB" w:eastAsia="en-US"/>
              </w:rPr>
              <w:t>2</w:t>
            </w:r>
            <w:r w:rsidRPr="00EA0C6D">
              <w:rPr>
                <w:rFonts w:eastAsia="Times New Roman"/>
                <w:b/>
                <w:bCs/>
                <w:sz w:val="20"/>
                <w:szCs w:val="20"/>
                <w:lang w:val="en-GB" w:eastAsia="en-US"/>
              </w:rPr>
              <w:t>-eq tonnes)</w:t>
            </w:r>
          </w:p>
        </w:tc>
      </w:tr>
      <w:tr w:rsidR="00EA0C6D" w:rsidRPr="00EA0C6D" w14:paraId="4477C373" w14:textId="77777777" w:rsidTr="004A23E2">
        <w:trPr>
          <w:trHeight w:val="413"/>
        </w:trPr>
        <w:tc>
          <w:tcPr>
            <w:tcW w:w="2333" w:type="pct"/>
            <w:vAlign w:val="center"/>
          </w:tcPr>
          <w:p w14:paraId="248CA5C0" w14:textId="77777777" w:rsidR="00EA0C6D" w:rsidRPr="00EA0C6D" w:rsidRDefault="00EA0C6D" w:rsidP="00EA0C6D">
            <w:pPr>
              <w:widowControl w:val="0"/>
              <w:jc w:val="center"/>
              <w:rPr>
                <w:rFonts w:eastAsia="Times New Roman"/>
                <w:sz w:val="20"/>
                <w:szCs w:val="20"/>
                <w:lang w:val="en-GB" w:eastAsia="en-US"/>
              </w:rPr>
            </w:pPr>
            <w:r w:rsidRPr="00EA0C6D">
              <w:rPr>
                <w:rFonts w:eastAsia="Times New Roman"/>
                <w:sz w:val="20"/>
                <w:szCs w:val="20"/>
                <w:lang w:val="en-GB" w:eastAsia="en-US"/>
              </w:rPr>
              <w:t>HFCs</w:t>
            </w:r>
          </w:p>
        </w:tc>
        <w:tc>
          <w:tcPr>
            <w:tcW w:w="2667" w:type="pct"/>
            <w:vAlign w:val="center"/>
          </w:tcPr>
          <w:p w14:paraId="42BF6AFA" w14:textId="77777777" w:rsidR="00EA0C6D" w:rsidRPr="00EA0C6D" w:rsidRDefault="00EA0C6D" w:rsidP="00EA0C6D">
            <w:pPr>
              <w:widowControl w:val="0"/>
              <w:jc w:val="center"/>
              <w:rPr>
                <w:rFonts w:eastAsia="Times New Roman"/>
                <w:sz w:val="20"/>
                <w:szCs w:val="20"/>
                <w:lang w:val="en-GB" w:eastAsia="en-US"/>
              </w:rPr>
            </w:pPr>
            <w:r w:rsidRPr="00EA0C6D">
              <w:rPr>
                <w:rFonts w:eastAsia="Times New Roman"/>
                <w:sz w:val="20"/>
                <w:szCs w:val="20"/>
                <w:lang w:val="en-GB" w:eastAsia="en-US"/>
              </w:rPr>
              <w:t>n/a</w:t>
            </w:r>
          </w:p>
        </w:tc>
      </w:tr>
    </w:tbl>
    <w:p w14:paraId="4191E952" w14:textId="77777777" w:rsidR="00EA0C6D" w:rsidRPr="00EA0C6D" w:rsidRDefault="00EA0C6D" w:rsidP="0023320E">
      <w:pPr>
        <w:keepNext/>
        <w:widowControl w:val="0"/>
        <w:spacing w:before="360" w:after="240"/>
        <w:outlineLvl w:val="0"/>
        <w:rPr>
          <w:b/>
        </w:rPr>
      </w:pPr>
      <w:r w:rsidRPr="00EA0C6D">
        <w:rPr>
          <w:b/>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571"/>
        <w:gridCol w:w="1834"/>
        <w:gridCol w:w="993"/>
        <w:gridCol w:w="851"/>
        <w:gridCol w:w="734"/>
        <w:gridCol w:w="891"/>
        <w:gridCol w:w="891"/>
        <w:gridCol w:w="891"/>
        <w:gridCol w:w="891"/>
        <w:gridCol w:w="893"/>
      </w:tblGrid>
      <w:tr w:rsidR="00EA0C6D" w:rsidRPr="00EA0C6D" w14:paraId="471B1FA5" w14:textId="77777777" w:rsidTr="004A23E2">
        <w:trPr>
          <w:cantSplit/>
          <w:trHeight w:val="50"/>
          <w:tblHeader/>
          <w:jc w:val="center"/>
        </w:trPr>
        <w:tc>
          <w:tcPr>
            <w:tcW w:w="302" w:type="pct"/>
            <w:tcBorders>
              <w:top w:val="single" w:sz="4" w:space="0" w:color="auto"/>
              <w:left w:val="single" w:sz="4" w:space="0" w:color="auto"/>
              <w:bottom w:val="single" w:sz="4" w:space="0" w:color="auto"/>
              <w:right w:val="single" w:sz="4" w:space="0" w:color="auto"/>
            </w:tcBorders>
            <w:vAlign w:val="center"/>
            <w:hideMark/>
          </w:tcPr>
          <w:p w14:paraId="15B0C0C3"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Row</w:t>
            </w:r>
          </w:p>
        </w:tc>
        <w:tc>
          <w:tcPr>
            <w:tcW w:w="1497" w:type="pct"/>
            <w:gridSpan w:val="2"/>
            <w:tcBorders>
              <w:top w:val="single" w:sz="4" w:space="0" w:color="auto"/>
              <w:left w:val="single" w:sz="4" w:space="0" w:color="auto"/>
              <w:bottom w:val="single" w:sz="4" w:space="0" w:color="auto"/>
              <w:right w:val="single" w:sz="4" w:space="0" w:color="auto"/>
            </w:tcBorders>
            <w:vAlign w:val="center"/>
            <w:hideMark/>
          </w:tcPr>
          <w:p w14:paraId="38DFC7BD"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Particulars</w:t>
            </w:r>
          </w:p>
        </w:tc>
        <w:tc>
          <w:tcPr>
            <w:tcW w:w="451" w:type="pct"/>
            <w:tcBorders>
              <w:top w:val="single" w:sz="4" w:space="0" w:color="auto"/>
              <w:left w:val="single" w:sz="4" w:space="0" w:color="auto"/>
              <w:bottom w:val="single" w:sz="4" w:space="0" w:color="auto"/>
              <w:right w:val="single" w:sz="4" w:space="0" w:color="auto"/>
            </w:tcBorders>
            <w:vAlign w:val="center"/>
            <w:hideMark/>
          </w:tcPr>
          <w:p w14:paraId="7BFE81C3"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2024</w:t>
            </w:r>
          </w:p>
        </w:tc>
        <w:tc>
          <w:tcPr>
            <w:tcW w:w="389" w:type="pct"/>
            <w:tcBorders>
              <w:top w:val="single" w:sz="4" w:space="0" w:color="auto"/>
              <w:left w:val="single" w:sz="4" w:space="0" w:color="auto"/>
              <w:bottom w:val="single" w:sz="4" w:space="0" w:color="auto"/>
              <w:right w:val="single" w:sz="4" w:space="0" w:color="auto"/>
            </w:tcBorders>
            <w:vAlign w:val="center"/>
            <w:hideMark/>
          </w:tcPr>
          <w:p w14:paraId="6DC50974" w14:textId="77777777" w:rsidR="00EA0C6D" w:rsidRPr="00EA0C6D" w:rsidRDefault="00EA0C6D" w:rsidP="00EA0C6D">
            <w:pPr>
              <w:keepNext/>
              <w:keepLines/>
              <w:ind w:left="-90" w:right="-90"/>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2025</w:t>
            </w:r>
          </w:p>
        </w:tc>
        <w:tc>
          <w:tcPr>
            <w:tcW w:w="472" w:type="pct"/>
            <w:tcBorders>
              <w:top w:val="single" w:sz="4" w:space="0" w:color="auto"/>
              <w:left w:val="single" w:sz="4" w:space="0" w:color="auto"/>
              <w:bottom w:val="single" w:sz="4" w:space="0" w:color="auto"/>
              <w:right w:val="single" w:sz="4" w:space="0" w:color="auto"/>
            </w:tcBorders>
          </w:tcPr>
          <w:p w14:paraId="3B088B78"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2026</w:t>
            </w:r>
          </w:p>
        </w:tc>
        <w:tc>
          <w:tcPr>
            <w:tcW w:w="472" w:type="pct"/>
            <w:tcBorders>
              <w:top w:val="single" w:sz="4" w:space="0" w:color="auto"/>
              <w:left w:val="single" w:sz="4" w:space="0" w:color="auto"/>
              <w:bottom w:val="single" w:sz="4" w:space="0" w:color="auto"/>
              <w:right w:val="single" w:sz="4" w:space="0" w:color="auto"/>
            </w:tcBorders>
            <w:vAlign w:val="center"/>
            <w:hideMark/>
          </w:tcPr>
          <w:p w14:paraId="51DB5CD3"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2027</w:t>
            </w:r>
          </w:p>
        </w:tc>
        <w:tc>
          <w:tcPr>
            <w:tcW w:w="472" w:type="pct"/>
            <w:tcBorders>
              <w:top w:val="single" w:sz="4" w:space="0" w:color="auto"/>
              <w:left w:val="single" w:sz="4" w:space="0" w:color="auto"/>
              <w:bottom w:val="single" w:sz="4" w:space="0" w:color="auto"/>
              <w:right w:val="single" w:sz="4" w:space="0" w:color="auto"/>
            </w:tcBorders>
            <w:vAlign w:val="center"/>
            <w:hideMark/>
          </w:tcPr>
          <w:p w14:paraId="6784E982" w14:textId="77777777" w:rsidR="00EA0C6D" w:rsidRPr="00EA0C6D" w:rsidRDefault="00EA0C6D" w:rsidP="00EA0C6D">
            <w:pPr>
              <w:keepNext/>
              <w:keepLines/>
              <w:ind w:left="-80" w:right="-80"/>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2028</w:t>
            </w:r>
          </w:p>
        </w:tc>
        <w:tc>
          <w:tcPr>
            <w:tcW w:w="472" w:type="pct"/>
            <w:tcBorders>
              <w:top w:val="single" w:sz="4" w:space="0" w:color="auto"/>
              <w:left w:val="single" w:sz="4" w:space="0" w:color="auto"/>
              <w:bottom w:val="single" w:sz="4" w:space="0" w:color="auto"/>
              <w:right w:val="single" w:sz="4" w:space="0" w:color="auto"/>
            </w:tcBorders>
            <w:vAlign w:val="center"/>
            <w:hideMark/>
          </w:tcPr>
          <w:p w14:paraId="70FF1EC7"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2029</w:t>
            </w:r>
          </w:p>
        </w:tc>
        <w:tc>
          <w:tcPr>
            <w:tcW w:w="473" w:type="pct"/>
            <w:tcBorders>
              <w:top w:val="single" w:sz="4" w:space="0" w:color="auto"/>
              <w:left w:val="single" w:sz="4" w:space="0" w:color="auto"/>
              <w:bottom w:val="single" w:sz="4" w:space="0" w:color="auto"/>
              <w:right w:val="single" w:sz="4" w:space="0" w:color="auto"/>
            </w:tcBorders>
            <w:vAlign w:val="center"/>
            <w:hideMark/>
          </w:tcPr>
          <w:p w14:paraId="064CB07B"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Total</w:t>
            </w:r>
          </w:p>
        </w:tc>
      </w:tr>
      <w:tr w:rsidR="00EA0C6D" w:rsidRPr="00EA0C6D" w14:paraId="28F0ADFB" w14:textId="77777777" w:rsidTr="004A23E2">
        <w:trPr>
          <w:trHeight w:val="340"/>
          <w:jc w:val="center"/>
        </w:trPr>
        <w:tc>
          <w:tcPr>
            <w:tcW w:w="302" w:type="pct"/>
            <w:vMerge w:val="restart"/>
            <w:tcBorders>
              <w:top w:val="single" w:sz="4" w:space="0" w:color="auto"/>
              <w:left w:val="single" w:sz="4" w:space="0" w:color="auto"/>
              <w:bottom w:val="single" w:sz="4" w:space="0" w:color="auto"/>
              <w:right w:val="single" w:sz="4" w:space="0" w:color="auto"/>
            </w:tcBorders>
            <w:hideMark/>
          </w:tcPr>
          <w:p w14:paraId="7699E949" w14:textId="77777777" w:rsidR="00EA0C6D" w:rsidRPr="00EA0C6D" w:rsidRDefault="00EA0C6D" w:rsidP="00EA0C6D">
            <w:pPr>
              <w:keepNext/>
              <w:keepLines/>
              <w:jc w:val="left"/>
              <w:rPr>
                <w:rFonts w:eastAsia="Times New Roman"/>
                <w:color w:val="000000"/>
                <w:sz w:val="18"/>
                <w:szCs w:val="18"/>
                <w:lang w:val="en-GB" w:eastAsia="en-CA"/>
              </w:rPr>
            </w:pPr>
            <w:r w:rsidRPr="00EA0C6D">
              <w:rPr>
                <w:rFonts w:eastAsia="Times New Roman"/>
                <w:color w:val="000000"/>
                <w:sz w:val="18"/>
                <w:szCs w:val="18"/>
                <w:lang w:val="en-GB" w:eastAsia="en-CA"/>
              </w:rPr>
              <w:t>1.1</w:t>
            </w:r>
          </w:p>
        </w:tc>
        <w:tc>
          <w:tcPr>
            <w:tcW w:w="971" w:type="pct"/>
            <w:vMerge w:val="restart"/>
            <w:tcBorders>
              <w:top w:val="single" w:sz="4" w:space="0" w:color="auto"/>
              <w:left w:val="nil"/>
              <w:bottom w:val="single" w:sz="4" w:space="0" w:color="auto"/>
              <w:right w:val="single" w:sz="4" w:space="0" w:color="auto"/>
            </w:tcBorders>
            <w:vAlign w:val="center"/>
            <w:hideMark/>
          </w:tcPr>
          <w:p w14:paraId="09978863" w14:textId="77777777" w:rsidR="00EA0C6D" w:rsidRPr="00EA0C6D" w:rsidRDefault="00EA0C6D" w:rsidP="00EA0C6D">
            <w:pPr>
              <w:keepNext/>
              <w:keepLines/>
              <w:jc w:val="left"/>
              <w:rPr>
                <w:rFonts w:eastAsia="Times New Roman"/>
                <w:color w:val="000000"/>
                <w:sz w:val="18"/>
                <w:szCs w:val="18"/>
                <w:lang w:val="en-GB" w:eastAsia="en-CA"/>
              </w:rPr>
            </w:pPr>
            <w:r w:rsidRPr="00EA0C6D">
              <w:rPr>
                <w:rFonts w:eastAsia="Times New Roman"/>
                <w:color w:val="000000"/>
                <w:sz w:val="18"/>
                <w:szCs w:val="18"/>
                <w:lang w:val="en-GB" w:eastAsia="en-CA"/>
              </w:rPr>
              <w:t>Montreal Protocol reduction schedule of Annex F substances</w:t>
            </w:r>
          </w:p>
        </w:tc>
        <w:tc>
          <w:tcPr>
            <w:tcW w:w="526" w:type="pct"/>
            <w:tcBorders>
              <w:top w:val="single" w:sz="4" w:space="0" w:color="auto"/>
              <w:left w:val="nil"/>
              <w:bottom w:val="single" w:sz="4" w:space="0" w:color="auto"/>
              <w:right w:val="single" w:sz="4" w:space="0" w:color="auto"/>
            </w:tcBorders>
            <w:tcMar>
              <w:right w:w="57" w:type="dxa"/>
            </w:tcMar>
            <w:vAlign w:val="center"/>
          </w:tcPr>
          <w:p w14:paraId="155802FA" w14:textId="77777777" w:rsidR="00EA0C6D" w:rsidRPr="00EA0C6D" w:rsidRDefault="00EA0C6D" w:rsidP="00EA0C6D">
            <w:pPr>
              <w:keepNext/>
              <w:keepLines/>
              <w:ind w:right="-203"/>
              <w:jc w:val="left"/>
              <w:rPr>
                <w:rFonts w:eastAsia="Times New Roman"/>
                <w:color w:val="000000"/>
                <w:sz w:val="18"/>
                <w:szCs w:val="18"/>
                <w:lang w:val="en-GB" w:eastAsia="en-CA"/>
              </w:rPr>
            </w:pPr>
            <w:r w:rsidRPr="00EA0C6D">
              <w:rPr>
                <w:rFonts w:eastAsia="Times New Roman"/>
                <w:sz w:val="18"/>
                <w:szCs w:val="18"/>
                <w:lang w:val="en-GB" w:eastAsia="en-US"/>
              </w:rPr>
              <w:t>%</w:t>
            </w:r>
          </w:p>
        </w:tc>
        <w:tc>
          <w:tcPr>
            <w:tcW w:w="451" w:type="pct"/>
            <w:tcBorders>
              <w:top w:val="single" w:sz="4" w:space="0" w:color="auto"/>
              <w:left w:val="nil"/>
              <w:bottom w:val="single" w:sz="4" w:space="0" w:color="auto"/>
              <w:right w:val="single" w:sz="4" w:space="0" w:color="auto"/>
            </w:tcBorders>
            <w:vAlign w:val="center"/>
          </w:tcPr>
          <w:p w14:paraId="6C76EF75"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freeze</w:t>
            </w:r>
          </w:p>
        </w:tc>
        <w:tc>
          <w:tcPr>
            <w:tcW w:w="389" w:type="pct"/>
            <w:tcBorders>
              <w:top w:val="single" w:sz="4" w:space="0" w:color="auto"/>
              <w:left w:val="nil"/>
              <w:bottom w:val="single" w:sz="4" w:space="0" w:color="auto"/>
              <w:right w:val="single" w:sz="4" w:space="0" w:color="auto"/>
            </w:tcBorders>
            <w:vAlign w:val="center"/>
          </w:tcPr>
          <w:p w14:paraId="29CD5603"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freeze</w:t>
            </w:r>
          </w:p>
        </w:tc>
        <w:tc>
          <w:tcPr>
            <w:tcW w:w="472" w:type="pct"/>
            <w:tcBorders>
              <w:top w:val="single" w:sz="4" w:space="0" w:color="auto"/>
              <w:left w:val="nil"/>
              <w:bottom w:val="single" w:sz="4" w:space="0" w:color="auto"/>
              <w:right w:val="single" w:sz="4" w:space="0" w:color="auto"/>
            </w:tcBorders>
            <w:vAlign w:val="center"/>
          </w:tcPr>
          <w:p w14:paraId="45698A54"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freeze</w:t>
            </w:r>
          </w:p>
        </w:tc>
        <w:tc>
          <w:tcPr>
            <w:tcW w:w="472" w:type="pct"/>
            <w:tcBorders>
              <w:top w:val="single" w:sz="4" w:space="0" w:color="auto"/>
              <w:left w:val="nil"/>
              <w:bottom w:val="single" w:sz="4" w:space="0" w:color="auto"/>
              <w:right w:val="single" w:sz="4" w:space="0" w:color="auto"/>
            </w:tcBorders>
            <w:vAlign w:val="center"/>
          </w:tcPr>
          <w:p w14:paraId="7CEC9F2A"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freeze</w:t>
            </w:r>
          </w:p>
        </w:tc>
        <w:tc>
          <w:tcPr>
            <w:tcW w:w="472" w:type="pct"/>
            <w:tcBorders>
              <w:top w:val="single" w:sz="4" w:space="0" w:color="auto"/>
              <w:left w:val="nil"/>
              <w:bottom w:val="single" w:sz="4" w:space="0" w:color="auto"/>
              <w:right w:val="single" w:sz="4" w:space="0" w:color="auto"/>
            </w:tcBorders>
            <w:vAlign w:val="center"/>
          </w:tcPr>
          <w:p w14:paraId="1CA3089E"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freeze</w:t>
            </w:r>
          </w:p>
        </w:tc>
        <w:tc>
          <w:tcPr>
            <w:tcW w:w="472" w:type="pct"/>
            <w:tcBorders>
              <w:top w:val="single" w:sz="4" w:space="0" w:color="auto"/>
              <w:left w:val="nil"/>
              <w:bottom w:val="single" w:sz="4" w:space="0" w:color="auto"/>
              <w:right w:val="single" w:sz="4" w:space="0" w:color="auto"/>
            </w:tcBorders>
            <w:vAlign w:val="center"/>
          </w:tcPr>
          <w:p w14:paraId="358E60B4"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10</w:t>
            </w:r>
          </w:p>
        </w:tc>
        <w:tc>
          <w:tcPr>
            <w:tcW w:w="473" w:type="pct"/>
            <w:tcBorders>
              <w:top w:val="single" w:sz="4" w:space="0" w:color="auto"/>
              <w:left w:val="nil"/>
              <w:bottom w:val="single" w:sz="4" w:space="0" w:color="auto"/>
              <w:right w:val="single" w:sz="4" w:space="0" w:color="auto"/>
            </w:tcBorders>
            <w:vAlign w:val="center"/>
          </w:tcPr>
          <w:p w14:paraId="3220A1EC"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n/a</w:t>
            </w:r>
          </w:p>
        </w:tc>
      </w:tr>
      <w:tr w:rsidR="00EA0C6D" w:rsidRPr="00EA0C6D" w14:paraId="7074716A" w14:textId="77777777" w:rsidTr="004A23E2">
        <w:trPr>
          <w:trHeight w:val="340"/>
          <w:jc w:val="center"/>
        </w:trPr>
        <w:tc>
          <w:tcPr>
            <w:tcW w:w="302" w:type="pct"/>
            <w:vMerge/>
            <w:tcBorders>
              <w:top w:val="single" w:sz="4" w:space="0" w:color="auto"/>
              <w:left w:val="single" w:sz="4" w:space="0" w:color="auto"/>
              <w:bottom w:val="single" w:sz="4" w:space="0" w:color="auto"/>
              <w:right w:val="single" w:sz="4" w:space="0" w:color="auto"/>
            </w:tcBorders>
          </w:tcPr>
          <w:p w14:paraId="344F4875" w14:textId="77777777" w:rsidR="00EA0C6D" w:rsidRPr="00EA0C6D" w:rsidRDefault="00EA0C6D" w:rsidP="00EA0C6D">
            <w:pPr>
              <w:keepNext/>
              <w:keepLines/>
              <w:jc w:val="left"/>
              <w:rPr>
                <w:rFonts w:eastAsia="Times New Roman"/>
                <w:color w:val="000000"/>
                <w:sz w:val="18"/>
                <w:szCs w:val="18"/>
                <w:lang w:val="en-GB" w:eastAsia="en-CA"/>
              </w:rPr>
            </w:pPr>
          </w:p>
        </w:tc>
        <w:tc>
          <w:tcPr>
            <w:tcW w:w="971" w:type="pct"/>
            <w:vMerge/>
            <w:tcBorders>
              <w:top w:val="single" w:sz="4" w:space="0" w:color="auto"/>
              <w:left w:val="single" w:sz="4" w:space="0" w:color="auto"/>
              <w:bottom w:val="single" w:sz="4" w:space="0" w:color="auto"/>
              <w:right w:val="single" w:sz="4" w:space="0" w:color="auto"/>
            </w:tcBorders>
            <w:vAlign w:val="center"/>
          </w:tcPr>
          <w:p w14:paraId="609B74E9" w14:textId="77777777" w:rsidR="00EA0C6D" w:rsidRPr="00EA0C6D" w:rsidRDefault="00EA0C6D" w:rsidP="00EA0C6D">
            <w:pPr>
              <w:keepNext/>
              <w:keepLines/>
              <w:jc w:val="left"/>
              <w:rPr>
                <w:rFonts w:eastAsia="Times New Roman"/>
                <w:color w:val="000000"/>
                <w:sz w:val="18"/>
                <w:szCs w:val="18"/>
                <w:lang w:val="en-GB" w:eastAsia="en-CA"/>
              </w:rPr>
            </w:pPr>
          </w:p>
        </w:tc>
        <w:tc>
          <w:tcPr>
            <w:tcW w:w="526" w:type="pct"/>
            <w:tcBorders>
              <w:top w:val="single" w:sz="4" w:space="0" w:color="auto"/>
              <w:left w:val="single" w:sz="4" w:space="0" w:color="auto"/>
              <w:bottom w:val="single" w:sz="4" w:space="0" w:color="auto"/>
              <w:right w:val="single" w:sz="4" w:space="0" w:color="auto"/>
            </w:tcBorders>
            <w:tcMar>
              <w:right w:w="57" w:type="dxa"/>
            </w:tcMar>
            <w:vAlign w:val="center"/>
          </w:tcPr>
          <w:p w14:paraId="46E108A1" w14:textId="77777777" w:rsidR="00EA0C6D" w:rsidRPr="00EA0C6D" w:rsidRDefault="00EA0C6D" w:rsidP="00EA0C6D">
            <w:pPr>
              <w:keepNext/>
              <w:keepLines/>
              <w:ind w:right="-61"/>
              <w:jc w:val="left"/>
              <w:rPr>
                <w:rFonts w:eastAsia="Times New Roman"/>
                <w:color w:val="000000"/>
                <w:sz w:val="18"/>
                <w:szCs w:val="18"/>
                <w:lang w:val="en-GB" w:eastAsia="en-CA"/>
              </w:rPr>
            </w:pPr>
            <w:r w:rsidRPr="00EA0C6D">
              <w:rPr>
                <w:rFonts w:eastAsia="Times New Roman"/>
                <w:sz w:val="18"/>
                <w:szCs w:val="18"/>
                <w:lang w:val="en-GB" w:eastAsia="en-US"/>
              </w:rPr>
              <w:t>CO</w:t>
            </w:r>
            <w:r w:rsidRPr="00EA0C6D">
              <w:rPr>
                <w:rFonts w:eastAsia="Times New Roman"/>
                <w:sz w:val="18"/>
                <w:szCs w:val="18"/>
                <w:vertAlign w:val="subscript"/>
                <w:lang w:val="en-GB" w:eastAsia="en-US"/>
              </w:rPr>
              <w:t>2</w:t>
            </w:r>
            <w:r w:rsidRPr="00EA0C6D">
              <w:rPr>
                <w:rFonts w:eastAsia="Times New Roman"/>
                <w:sz w:val="18"/>
                <w:szCs w:val="18"/>
                <w:lang w:val="en-GB" w:eastAsia="en-US"/>
              </w:rPr>
              <w:noBreakHyphen/>
              <w:t xml:space="preserve">eq </w:t>
            </w:r>
            <w:r w:rsidRPr="00EA0C6D">
              <w:rPr>
                <w:rFonts w:eastAsia="Times New Roman"/>
                <w:color w:val="000000"/>
                <w:sz w:val="18"/>
                <w:szCs w:val="18"/>
                <w:lang w:val="en-GB" w:eastAsia="en-CA"/>
              </w:rPr>
              <w:t>tonnes</w:t>
            </w:r>
          </w:p>
        </w:tc>
        <w:tc>
          <w:tcPr>
            <w:tcW w:w="451" w:type="pct"/>
            <w:tcBorders>
              <w:top w:val="single" w:sz="4" w:space="0" w:color="auto"/>
              <w:left w:val="single" w:sz="4" w:space="0" w:color="auto"/>
              <w:bottom w:val="single" w:sz="4" w:space="0" w:color="auto"/>
              <w:right w:val="single" w:sz="4" w:space="0" w:color="auto"/>
            </w:tcBorders>
            <w:vAlign w:val="center"/>
          </w:tcPr>
          <w:p w14:paraId="4214D73D" w14:textId="77777777" w:rsidR="00EA0C6D" w:rsidRPr="00EA0C6D" w:rsidRDefault="00EA0C6D" w:rsidP="00EA0C6D">
            <w:pPr>
              <w:keepNext/>
              <w:keepLines/>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389" w:type="pct"/>
            <w:tcBorders>
              <w:top w:val="single" w:sz="4" w:space="0" w:color="auto"/>
              <w:left w:val="single" w:sz="4" w:space="0" w:color="auto"/>
              <w:bottom w:val="single" w:sz="4" w:space="0" w:color="auto"/>
              <w:right w:val="single" w:sz="4" w:space="0" w:color="auto"/>
            </w:tcBorders>
            <w:vAlign w:val="center"/>
          </w:tcPr>
          <w:p w14:paraId="34921554" w14:textId="77777777" w:rsidR="00EA0C6D" w:rsidRPr="00EA0C6D" w:rsidRDefault="00EA0C6D" w:rsidP="00EA0C6D">
            <w:pPr>
              <w:keepNext/>
              <w:keepLines/>
              <w:ind w:left="-100"/>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63490D02" w14:textId="77777777" w:rsidR="00EA0C6D" w:rsidRPr="00EA0C6D" w:rsidRDefault="00EA0C6D" w:rsidP="00EA0C6D">
            <w:pPr>
              <w:keepNext/>
              <w:keepLines/>
              <w:ind w:left="-90"/>
              <w:jc w:val="right"/>
              <w:rPr>
                <w:rFonts w:eastAsia="Times New Roman"/>
                <w:sz w:val="18"/>
                <w:szCs w:val="18"/>
                <w:lang w:val="en-GB" w:eastAsia="en-US"/>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0484E93C" w14:textId="77777777" w:rsidR="00EA0C6D" w:rsidRPr="00EA0C6D" w:rsidRDefault="00EA0C6D" w:rsidP="00EA0C6D">
            <w:pPr>
              <w:keepNext/>
              <w:keepLines/>
              <w:ind w:left="-90"/>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79F45EA9" w14:textId="77777777" w:rsidR="00EA0C6D" w:rsidRPr="00EA0C6D" w:rsidRDefault="00EA0C6D" w:rsidP="00EA0C6D">
            <w:pPr>
              <w:keepNext/>
              <w:keepLines/>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2EE07E9E" w14:textId="77777777" w:rsidR="00EA0C6D" w:rsidRPr="00EA0C6D" w:rsidRDefault="00EA0C6D" w:rsidP="00EA0C6D">
            <w:pPr>
              <w:keepNext/>
              <w:keepLines/>
              <w:ind w:left="-173" w:right="-8"/>
              <w:jc w:val="right"/>
              <w:rPr>
                <w:rFonts w:eastAsia="Times New Roman"/>
                <w:color w:val="000000"/>
                <w:sz w:val="18"/>
                <w:szCs w:val="18"/>
                <w:lang w:val="en-GB" w:eastAsia="en-CA"/>
              </w:rPr>
            </w:pPr>
            <w:r w:rsidRPr="00EA0C6D">
              <w:rPr>
                <w:rFonts w:eastAsia="Times New Roman"/>
                <w:sz w:val="18"/>
                <w:szCs w:val="18"/>
                <w:lang w:val="en-GB" w:eastAsia="en-US"/>
              </w:rPr>
              <w:t>830,126</w:t>
            </w:r>
          </w:p>
        </w:tc>
        <w:tc>
          <w:tcPr>
            <w:tcW w:w="473" w:type="pct"/>
            <w:tcBorders>
              <w:top w:val="single" w:sz="4" w:space="0" w:color="auto"/>
              <w:left w:val="single" w:sz="4" w:space="0" w:color="auto"/>
              <w:bottom w:val="single" w:sz="4" w:space="0" w:color="auto"/>
              <w:right w:val="single" w:sz="4" w:space="0" w:color="auto"/>
            </w:tcBorders>
            <w:vAlign w:val="center"/>
          </w:tcPr>
          <w:p w14:paraId="75664BBC"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n/a</w:t>
            </w:r>
          </w:p>
        </w:tc>
      </w:tr>
      <w:tr w:rsidR="00EA0C6D" w:rsidRPr="00EA0C6D" w14:paraId="414F0DFC" w14:textId="77777777" w:rsidTr="004A23E2">
        <w:trPr>
          <w:trHeight w:val="340"/>
          <w:jc w:val="center"/>
        </w:trPr>
        <w:tc>
          <w:tcPr>
            <w:tcW w:w="302" w:type="pct"/>
            <w:vMerge w:val="restart"/>
            <w:tcBorders>
              <w:top w:val="single" w:sz="4" w:space="0" w:color="auto"/>
              <w:left w:val="single" w:sz="4" w:space="0" w:color="auto"/>
              <w:bottom w:val="single" w:sz="4" w:space="0" w:color="auto"/>
              <w:right w:val="single" w:sz="4" w:space="0" w:color="auto"/>
            </w:tcBorders>
            <w:hideMark/>
          </w:tcPr>
          <w:p w14:paraId="3E2FF51B"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1.2</w:t>
            </w:r>
          </w:p>
        </w:tc>
        <w:tc>
          <w:tcPr>
            <w:tcW w:w="971" w:type="pct"/>
            <w:vMerge w:val="restart"/>
            <w:tcBorders>
              <w:top w:val="single" w:sz="4" w:space="0" w:color="auto"/>
              <w:left w:val="nil"/>
              <w:bottom w:val="single" w:sz="4" w:space="0" w:color="auto"/>
              <w:right w:val="single" w:sz="4" w:space="0" w:color="auto"/>
            </w:tcBorders>
            <w:vAlign w:val="center"/>
            <w:hideMark/>
          </w:tcPr>
          <w:p w14:paraId="50DAE18D"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Maximum allowable total consumption of Annex F substances</w:t>
            </w:r>
          </w:p>
        </w:tc>
        <w:tc>
          <w:tcPr>
            <w:tcW w:w="526" w:type="pct"/>
            <w:tcBorders>
              <w:top w:val="single" w:sz="4" w:space="0" w:color="auto"/>
              <w:left w:val="nil"/>
              <w:bottom w:val="single" w:sz="4" w:space="0" w:color="auto"/>
              <w:right w:val="single" w:sz="4" w:space="0" w:color="auto"/>
            </w:tcBorders>
            <w:tcMar>
              <w:right w:w="57" w:type="dxa"/>
            </w:tcMar>
            <w:vAlign w:val="center"/>
          </w:tcPr>
          <w:p w14:paraId="780BC8C5"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sz w:val="18"/>
                <w:szCs w:val="18"/>
                <w:lang w:val="en-GB" w:eastAsia="en-US"/>
              </w:rPr>
              <w:t>Reduction in %</w:t>
            </w:r>
          </w:p>
        </w:tc>
        <w:tc>
          <w:tcPr>
            <w:tcW w:w="451" w:type="pct"/>
            <w:tcBorders>
              <w:top w:val="single" w:sz="4" w:space="0" w:color="auto"/>
              <w:left w:val="nil"/>
              <w:bottom w:val="single" w:sz="4" w:space="0" w:color="auto"/>
              <w:right w:val="single" w:sz="4" w:space="0" w:color="auto"/>
            </w:tcBorders>
            <w:vAlign w:val="center"/>
          </w:tcPr>
          <w:p w14:paraId="772212A4" w14:textId="77777777" w:rsidR="00EA0C6D" w:rsidRPr="00EA0C6D" w:rsidRDefault="00EA0C6D" w:rsidP="00EA0C6D">
            <w:pPr>
              <w:jc w:val="center"/>
              <w:rPr>
                <w:rFonts w:eastAsia="Times New Roman"/>
                <w:color w:val="000000"/>
                <w:sz w:val="18"/>
                <w:szCs w:val="18"/>
                <w:lang w:val="en-GB" w:eastAsia="en-CA"/>
              </w:rPr>
            </w:pPr>
            <w:r w:rsidRPr="00EA0C6D">
              <w:rPr>
                <w:rFonts w:eastAsia="Times New Roman"/>
                <w:color w:val="000000"/>
                <w:sz w:val="18"/>
                <w:szCs w:val="18"/>
                <w:lang w:val="en-GB" w:eastAsia="en-CA"/>
              </w:rPr>
              <w:t>0.0</w:t>
            </w:r>
          </w:p>
        </w:tc>
        <w:tc>
          <w:tcPr>
            <w:tcW w:w="389" w:type="pct"/>
            <w:tcBorders>
              <w:top w:val="single" w:sz="4" w:space="0" w:color="auto"/>
              <w:left w:val="nil"/>
              <w:bottom w:val="single" w:sz="4" w:space="0" w:color="auto"/>
              <w:right w:val="single" w:sz="4" w:space="0" w:color="auto"/>
            </w:tcBorders>
            <w:vAlign w:val="center"/>
          </w:tcPr>
          <w:p w14:paraId="71321F20" w14:textId="77777777" w:rsidR="00EA0C6D" w:rsidRPr="00EA0C6D" w:rsidRDefault="00EA0C6D" w:rsidP="00EA0C6D">
            <w:pPr>
              <w:ind w:left="-100"/>
              <w:jc w:val="center"/>
              <w:rPr>
                <w:rFonts w:eastAsia="Times New Roman"/>
                <w:color w:val="000000"/>
                <w:sz w:val="18"/>
                <w:szCs w:val="18"/>
                <w:lang w:val="en-GB" w:eastAsia="en-CA"/>
              </w:rPr>
            </w:pPr>
            <w:r w:rsidRPr="00EA0C6D">
              <w:rPr>
                <w:rFonts w:eastAsia="Times New Roman"/>
                <w:color w:val="000000"/>
                <w:sz w:val="18"/>
                <w:szCs w:val="18"/>
                <w:lang w:val="en-GB" w:eastAsia="en-CA"/>
              </w:rPr>
              <w:t>0.0</w:t>
            </w:r>
          </w:p>
        </w:tc>
        <w:tc>
          <w:tcPr>
            <w:tcW w:w="472" w:type="pct"/>
            <w:tcBorders>
              <w:top w:val="single" w:sz="4" w:space="0" w:color="auto"/>
              <w:left w:val="nil"/>
              <w:bottom w:val="single" w:sz="4" w:space="0" w:color="auto"/>
              <w:right w:val="single" w:sz="4" w:space="0" w:color="auto"/>
            </w:tcBorders>
            <w:vAlign w:val="center"/>
          </w:tcPr>
          <w:p w14:paraId="2AE11114" w14:textId="77777777" w:rsidR="00EA0C6D" w:rsidRPr="00EA0C6D" w:rsidRDefault="00EA0C6D" w:rsidP="00EA0C6D">
            <w:pPr>
              <w:ind w:left="-90"/>
              <w:jc w:val="center"/>
              <w:rPr>
                <w:rFonts w:eastAsia="Times New Roman"/>
                <w:color w:val="000000"/>
                <w:sz w:val="18"/>
                <w:szCs w:val="18"/>
                <w:lang w:val="en-GB" w:eastAsia="en-CA"/>
              </w:rPr>
            </w:pPr>
            <w:r w:rsidRPr="00EA0C6D">
              <w:rPr>
                <w:rFonts w:eastAsia="Times New Roman"/>
                <w:color w:val="000000"/>
                <w:sz w:val="18"/>
                <w:szCs w:val="18"/>
                <w:lang w:val="en-GB" w:eastAsia="en-CA"/>
              </w:rPr>
              <w:t>0.0</w:t>
            </w:r>
          </w:p>
        </w:tc>
        <w:tc>
          <w:tcPr>
            <w:tcW w:w="472" w:type="pct"/>
            <w:tcBorders>
              <w:top w:val="single" w:sz="4" w:space="0" w:color="auto"/>
              <w:left w:val="nil"/>
              <w:bottom w:val="single" w:sz="4" w:space="0" w:color="auto"/>
              <w:right w:val="single" w:sz="4" w:space="0" w:color="auto"/>
            </w:tcBorders>
            <w:vAlign w:val="center"/>
          </w:tcPr>
          <w:p w14:paraId="1758E8E3" w14:textId="77777777" w:rsidR="00EA0C6D" w:rsidRPr="00EA0C6D" w:rsidRDefault="00EA0C6D" w:rsidP="00EA0C6D">
            <w:pPr>
              <w:ind w:left="-90"/>
              <w:jc w:val="center"/>
              <w:rPr>
                <w:rFonts w:eastAsia="Times New Roman"/>
                <w:color w:val="000000"/>
                <w:sz w:val="18"/>
                <w:szCs w:val="18"/>
                <w:lang w:val="en-GB" w:eastAsia="en-CA"/>
              </w:rPr>
            </w:pPr>
            <w:r w:rsidRPr="00EA0C6D">
              <w:rPr>
                <w:rFonts w:eastAsia="Times New Roman"/>
                <w:color w:val="000000"/>
                <w:sz w:val="18"/>
                <w:szCs w:val="18"/>
                <w:lang w:val="en-GB" w:eastAsia="en-CA"/>
              </w:rPr>
              <w:t>0.0</w:t>
            </w:r>
          </w:p>
        </w:tc>
        <w:tc>
          <w:tcPr>
            <w:tcW w:w="472" w:type="pct"/>
            <w:tcBorders>
              <w:top w:val="single" w:sz="4" w:space="0" w:color="auto"/>
              <w:left w:val="nil"/>
              <w:bottom w:val="single" w:sz="4" w:space="0" w:color="auto"/>
              <w:right w:val="single" w:sz="4" w:space="0" w:color="auto"/>
            </w:tcBorders>
            <w:vAlign w:val="center"/>
          </w:tcPr>
          <w:p w14:paraId="48EAFDEB" w14:textId="77777777" w:rsidR="00EA0C6D" w:rsidRPr="00EA0C6D" w:rsidRDefault="00EA0C6D" w:rsidP="00EA0C6D">
            <w:pPr>
              <w:jc w:val="center"/>
              <w:rPr>
                <w:rFonts w:eastAsia="Times New Roman"/>
                <w:color w:val="000000"/>
                <w:sz w:val="18"/>
                <w:szCs w:val="18"/>
                <w:lang w:val="en-GB" w:eastAsia="en-CA"/>
              </w:rPr>
            </w:pPr>
            <w:r w:rsidRPr="00EA0C6D">
              <w:rPr>
                <w:rFonts w:eastAsia="Times New Roman"/>
                <w:color w:val="000000"/>
                <w:sz w:val="18"/>
                <w:szCs w:val="18"/>
                <w:lang w:val="en-GB" w:eastAsia="en-CA"/>
              </w:rPr>
              <w:t>0.0</w:t>
            </w:r>
          </w:p>
        </w:tc>
        <w:tc>
          <w:tcPr>
            <w:tcW w:w="472" w:type="pct"/>
            <w:tcBorders>
              <w:top w:val="single" w:sz="4" w:space="0" w:color="auto"/>
              <w:left w:val="nil"/>
              <w:bottom w:val="single" w:sz="4" w:space="0" w:color="auto"/>
              <w:right w:val="single" w:sz="4" w:space="0" w:color="auto"/>
            </w:tcBorders>
            <w:vAlign w:val="center"/>
          </w:tcPr>
          <w:p w14:paraId="7A1BF5B6" w14:textId="77777777" w:rsidR="00EA0C6D" w:rsidRPr="00EA0C6D" w:rsidRDefault="00EA0C6D" w:rsidP="00EA0C6D">
            <w:pPr>
              <w:jc w:val="center"/>
              <w:rPr>
                <w:rFonts w:eastAsia="Times New Roman"/>
                <w:color w:val="000000"/>
                <w:sz w:val="18"/>
                <w:szCs w:val="18"/>
                <w:lang w:val="en-GB" w:eastAsia="en-CA"/>
              </w:rPr>
            </w:pPr>
            <w:r w:rsidRPr="00EA0C6D">
              <w:rPr>
                <w:rFonts w:eastAsia="Times New Roman"/>
                <w:color w:val="000000"/>
                <w:sz w:val="18"/>
                <w:szCs w:val="18"/>
                <w:lang w:val="en-GB" w:eastAsia="en-CA"/>
              </w:rPr>
              <w:t>10.0</w:t>
            </w:r>
          </w:p>
        </w:tc>
        <w:tc>
          <w:tcPr>
            <w:tcW w:w="473" w:type="pct"/>
            <w:tcBorders>
              <w:top w:val="single" w:sz="4" w:space="0" w:color="auto"/>
              <w:left w:val="nil"/>
              <w:bottom w:val="single" w:sz="4" w:space="0" w:color="auto"/>
              <w:right w:val="single" w:sz="4" w:space="0" w:color="auto"/>
            </w:tcBorders>
            <w:vAlign w:val="center"/>
          </w:tcPr>
          <w:p w14:paraId="1DAE430D" w14:textId="77777777" w:rsidR="00EA0C6D" w:rsidRPr="00EA0C6D" w:rsidRDefault="00EA0C6D" w:rsidP="00EA0C6D">
            <w:pPr>
              <w:jc w:val="center"/>
              <w:rPr>
                <w:rFonts w:eastAsia="Times New Roman"/>
                <w:color w:val="000000"/>
                <w:sz w:val="18"/>
                <w:szCs w:val="18"/>
                <w:lang w:val="en-GB" w:eastAsia="en-CA"/>
              </w:rPr>
            </w:pPr>
            <w:r w:rsidRPr="00EA0C6D">
              <w:rPr>
                <w:rFonts w:eastAsia="Times New Roman"/>
                <w:color w:val="000000"/>
                <w:sz w:val="18"/>
                <w:szCs w:val="18"/>
                <w:lang w:val="en-GB" w:eastAsia="en-CA"/>
              </w:rPr>
              <w:t>n/a</w:t>
            </w:r>
          </w:p>
        </w:tc>
      </w:tr>
      <w:tr w:rsidR="00EA0C6D" w:rsidRPr="00EA0C6D" w14:paraId="7E322BDD" w14:textId="77777777" w:rsidTr="004A23E2">
        <w:trPr>
          <w:trHeight w:val="340"/>
          <w:jc w:val="center"/>
        </w:trPr>
        <w:tc>
          <w:tcPr>
            <w:tcW w:w="302" w:type="pct"/>
            <w:vMerge/>
            <w:tcBorders>
              <w:top w:val="single" w:sz="4" w:space="0" w:color="auto"/>
              <w:left w:val="single" w:sz="4" w:space="0" w:color="auto"/>
              <w:bottom w:val="single" w:sz="4" w:space="0" w:color="auto"/>
              <w:right w:val="single" w:sz="4" w:space="0" w:color="auto"/>
            </w:tcBorders>
          </w:tcPr>
          <w:p w14:paraId="10D8423C" w14:textId="77777777" w:rsidR="00EA0C6D" w:rsidRPr="00EA0C6D" w:rsidRDefault="00EA0C6D" w:rsidP="00EA0C6D">
            <w:pPr>
              <w:jc w:val="left"/>
              <w:rPr>
                <w:rFonts w:eastAsia="Times New Roman"/>
                <w:color w:val="000000"/>
                <w:sz w:val="18"/>
                <w:szCs w:val="18"/>
                <w:lang w:val="en-GB" w:eastAsia="en-CA"/>
              </w:rPr>
            </w:pPr>
          </w:p>
        </w:tc>
        <w:tc>
          <w:tcPr>
            <w:tcW w:w="971" w:type="pct"/>
            <w:vMerge/>
            <w:tcBorders>
              <w:top w:val="single" w:sz="4" w:space="0" w:color="auto"/>
              <w:left w:val="single" w:sz="4" w:space="0" w:color="auto"/>
              <w:bottom w:val="single" w:sz="4" w:space="0" w:color="auto"/>
              <w:right w:val="single" w:sz="4" w:space="0" w:color="auto"/>
            </w:tcBorders>
          </w:tcPr>
          <w:p w14:paraId="5371A86D" w14:textId="77777777" w:rsidR="00EA0C6D" w:rsidRPr="00EA0C6D" w:rsidRDefault="00EA0C6D" w:rsidP="00EA0C6D">
            <w:pPr>
              <w:jc w:val="left"/>
              <w:rPr>
                <w:rFonts w:eastAsia="Times New Roman"/>
                <w:color w:val="000000"/>
                <w:sz w:val="18"/>
                <w:szCs w:val="18"/>
                <w:lang w:val="en-GB" w:eastAsia="en-CA"/>
              </w:rPr>
            </w:pPr>
          </w:p>
        </w:tc>
        <w:tc>
          <w:tcPr>
            <w:tcW w:w="526" w:type="pct"/>
            <w:tcBorders>
              <w:top w:val="single" w:sz="4" w:space="0" w:color="auto"/>
              <w:left w:val="single" w:sz="4" w:space="0" w:color="auto"/>
              <w:bottom w:val="single" w:sz="4" w:space="0" w:color="auto"/>
              <w:right w:val="single" w:sz="4" w:space="0" w:color="auto"/>
            </w:tcBorders>
            <w:tcMar>
              <w:right w:w="57" w:type="dxa"/>
            </w:tcMar>
            <w:vAlign w:val="center"/>
          </w:tcPr>
          <w:p w14:paraId="4A573304" w14:textId="77777777" w:rsidR="00EA0C6D" w:rsidRPr="00EA0C6D" w:rsidRDefault="00EA0C6D" w:rsidP="00EA0C6D">
            <w:pPr>
              <w:ind w:hanging="12"/>
              <w:jc w:val="left"/>
              <w:rPr>
                <w:rFonts w:eastAsia="Times New Roman"/>
                <w:color w:val="000000"/>
                <w:sz w:val="18"/>
                <w:szCs w:val="18"/>
                <w:lang w:val="en-GB" w:eastAsia="en-CA"/>
              </w:rPr>
            </w:pPr>
            <w:r w:rsidRPr="00EA0C6D">
              <w:rPr>
                <w:rFonts w:eastAsia="Times New Roman"/>
                <w:sz w:val="18"/>
                <w:szCs w:val="18"/>
                <w:lang w:val="en-GB" w:eastAsia="en-US"/>
              </w:rPr>
              <w:t>CO</w:t>
            </w:r>
            <w:r w:rsidRPr="00EA0C6D">
              <w:rPr>
                <w:rFonts w:eastAsia="Times New Roman"/>
                <w:sz w:val="18"/>
                <w:szCs w:val="18"/>
                <w:vertAlign w:val="subscript"/>
                <w:lang w:val="en-GB" w:eastAsia="en-US"/>
              </w:rPr>
              <w:t>2</w:t>
            </w:r>
            <w:r w:rsidRPr="00EA0C6D">
              <w:rPr>
                <w:rFonts w:eastAsia="Times New Roman"/>
                <w:sz w:val="18"/>
                <w:szCs w:val="18"/>
                <w:lang w:val="en-GB" w:eastAsia="en-US"/>
              </w:rPr>
              <w:noBreakHyphen/>
              <w:t xml:space="preserve">eq </w:t>
            </w:r>
            <w:r w:rsidRPr="00EA0C6D">
              <w:rPr>
                <w:rFonts w:eastAsia="Times New Roman"/>
                <w:color w:val="000000"/>
                <w:sz w:val="18"/>
                <w:szCs w:val="18"/>
                <w:lang w:val="en-GB" w:eastAsia="en-CA"/>
              </w:rPr>
              <w:t>tonnes</w:t>
            </w:r>
          </w:p>
        </w:tc>
        <w:tc>
          <w:tcPr>
            <w:tcW w:w="451" w:type="pct"/>
            <w:tcBorders>
              <w:top w:val="single" w:sz="4" w:space="0" w:color="auto"/>
              <w:left w:val="single" w:sz="4" w:space="0" w:color="auto"/>
              <w:bottom w:val="single" w:sz="4" w:space="0" w:color="auto"/>
              <w:right w:val="single" w:sz="4" w:space="0" w:color="auto"/>
            </w:tcBorders>
            <w:vAlign w:val="center"/>
          </w:tcPr>
          <w:p w14:paraId="0E4CFCFE"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389" w:type="pct"/>
            <w:tcBorders>
              <w:top w:val="single" w:sz="4" w:space="0" w:color="auto"/>
              <w:left w:val="single" w:sz="4" w:space="0" w:color="auto"/>
              <w:bottom w:val="single" w:sz="4" w:space="0" w:color="auto"/>
              <w:right w:val="single" w:sz="4" w:space="0" w:color="auto"/>
            </w:tcBorders>
            <w:vAlign w:val="center"/>
          </w:tcPr>
          <w:p w14:paraId="3A925C43" w14:textId="77777777" w:rsidR="00EA0C6D" w:rsidRPr="00EA0C6D" w:rsidRDefault="00EA0C6D" w:rsidP="00EA0C6D">
            <w:pPr>
              <w:ind w:left="-100"/>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1BEA54D4" w14:textId="77777777" w:rsidR="00EA0C6D" w:rsidRPr="00EA0C6D" w:rsidRDefault="00EA0C6D" w:rsidP="00EA0C6D">
            <w:pPr>
              <w:ind w:left="-90"/>
              <w:jc w:val="right"/>
              <w:rPr>
                <w:rFonts w:eastAsia="Times New Roman"/>
                <w:sz w:val="18"/>
                <w:szCs w:val="18"/>
                <w:lang w:val="en-GB" w:eastAsia="en-US"/>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07C4FE5E"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2B5F1C37"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7ACA2911" w14:textId="77777777" w:rsidR="00EA0C6D" w:rsidRPr="00EA0C6D" w:rsidRDefault="00EA0C6D" w:rsidP="00EA0C6D">
            <w:pPr>
              <w:ind w:left="-173" w:right="-8"/>
              <w:jc w:val="right"/>
              <w:rPr>
                <w:rFonts w:eastAsia="Times New Roman"/>
                <w:color w:val="000000"/>
                <w:sz w:val="18"/>
                <w:szCs w:val="18"/>
                <w:lang w:val="en-GB" w:eastAsia="en-CA"/>
              </w:rPr>
            </w:pPr>
            <w:r w:rsidRPr="00EA0C6D">
              <w:rPr>
                <w:rFonts w:eastAsia="Times New Roman"/>
                <w:sz w:val="18"/>
                <w:szCs w:val="18"/>
                <w:lang w:val="en-GB" w:eastAsia="en-US"/>
              </w:rPr>
              <w:t>830,126</w:t>
            </w:r>
          </w:p>
        </w:tc>
        <w:tc>
          <w:tcPr>
            <w:tcW w:w="473" w:type="pct"/>
            <w:tcBorders>
              <w:top w:val="single" w:sz="4" w:space="0" w:color="auto"/>
              <w:left w:val="single" w:sz="4" w:space="0" w:color="auto"/>
              <w:bottom w:val="single" w:sz="4" w:space="0" w:color="auto"/>
              <w:right w:val="single" w:sz="4" w:space="0" w:color="auto"/>
            </w:tcBorders>
            <w:vAlign w:val="center"/>
          </w:tcPr>
          <w:p w14:paraId="38966F22" w14:textId="77777777" w:rsidR="00EA0C6D" w:rsidRPr="00EA0C6D" w:rsidRDefault="00EA0C6D" w:rsidP="00EA0C6D">
            <w:pPr>
              <w:jc w:val="center"/>
              <w:rPr>
                <w:rFonts w:eastAsia="Times New Roman"/>
                <w:color w:val="000000"/>
                <w:sz w:val="18"/>
                <w:szCs w:val="18"/>
                <w:lang w:val="en-GB" w:eastAsia="en-CA"/>
              </w:rPr>
            </w:pPr>
            <w:r w:rsidRPr="00EA0C6D">
              <w:rPr>
                <w:rFonts w:eastAsia="Times New Roman"/>
                <w:color w:val="000000"/>
                <w:sz w:val="18"/>
                <w:szCs w:val="18"/>
                <w:lang w:val="en-GB" w:eastAsia="en-CA"/>
              </w:rPr>
              <w:t>n/a</w:t>
            </w:r>
          </w:p>
        </w:tc>
      </w:tr>
      <w:tr w:rsidR="00EA0C6D" w:rsidRPr="00EA0C6D" w14:paraId="3487FB10" w14:textId="77777777" w:rsidTr="004A23E2">
        <w:trPr>
          <w:trHeight w:val="116"/>
          <w:jc w:val="center"/>
        </w:trPr>
        <w:tc>
          <w:tcPr>
            <w:tcW w:w="302" w:type="pct"/>
            <w:tcBorders>
              <w:top w:val="single" w:sz="4" w:space="0" w:color="auto"/>
              <w:left w:val="single" w:sz="4" w:space="0" w:color="auto"/>
              <w:bottom w:val="single" w:sz="4" w:space="0" w:color="auto"/>
              <w:right w:val="single" w:sz="4" w:space="0" w:color="auto"/>
            </w:tcBorders>
            <w:hideMark/>
          </w:tcPr>
          <w:p w14:paraId="65C9A62F"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2.1</w:t>
            </w:r>
          </w:p>
        </w:tc>
        <w:tc>
          <w:tcPr>
            <w:tcW w:w="1497" w:type="pct"/>
            <w:gridSpan w:val="2"/>
            <w:tcBorders>
              <w:top w:val="single" w:sz="4" w:space="0" w:color="auto"/>
              <w:left w:val="nil"/>
              <w:bottom w:val="single" w:sz="4" w:space="0" w:color="auto"/>
              <w:right w:val="single" w:sz="4" w:space="0" w:color="auto"/>
            </w:tcBorders>
            <w:hideMark/>
          </w:tcPr>
          <w:p w14:paraId="03F93E4E" w14:textId="77777777" w:rsidR="00EA0C6D" w:rsidRPr="00EA0C6D" w:rsidRDefault="00EA0C6D" w:rsidP="00EA0C6D">
            <w:pPr>
              <w:ind w:right="52"/>
              <w:jc w:val="left"/>
              <w:rPr>
                <w:rFonts w:eastAsia="Times New Roman"/>
                <w:color w:val="000000"/>
                <w:sz w:val="18"/>
                <w:szCs w:val="18"/>
                <w:lang w:val="en-GB" w:eastAsia="en-CA"/>
              </w:rPr>
            </w:pPr>
            <w:r w:rsidRPr="00EA0C6D">
              <w:rPr>
                <w:rFonts w:eastAsia="Times New Roman"/>
                <w:color w:val="000000"/>
                <w:sz w:val="18"/>
                <w:szCs w:val="18"/>
                <w:lang w:val="en-GB" w:eastAsia="en-CA"/>
              </w:rPr>
              <w:t>Lead IA (UNDP) agreed funding (US $)</w:t>
            </w:r>
          </w:p>
        </w:tc>
        <w:tc>
          <w:tcPr>
            <w:tcW w:w="451" w:type="pct"/>
            <w:tcBorders>
              <w:top w:val="single" w:sz="4" w:space="0" w:color="auto"/>
              <w:left w:val="nil"/>
              <w:bottom w:val="single" w:sz="4" w:space="0" w:color="auto"/>
              <w:right w:val="single" w:sz="4" w:space="0" w:color="auto"/>
            </w:tcBorders>
          </w:tcPr>
          <w:p w14:paraId="0BD7F907"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180,000</w:t>
            </w:r>
          </w:p>
        </w:tc>
        <w:tc>
          <w:tcPr>
            <w:tcW w:w="389" w:type="pct"/>
            <w:tcBorders>
              <w:top w:val="single" w:sz="4" w:space="0" w:color="auto"/>
              <w:left w:val="nil"/>
              <w:bottom w:val="single" w:sz="4" w:space="0" w:color="auto"/>
              <w:right w:val="single" w:sz="4" w:space="0" w:color="auto"/>
            </w:tcBorders>
          </w:tcPr>
          <w:p w14:paraId="777927FA"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7DFFA8FD" w14:textId="77777777" w:rsidR="00EA0C6D" w:rsidRPr="00EA0C6D" w:rsidRDefault="00EA0C6D" w:rsidP="00EA0C6D">
            <w:pPr>
              <w:jc w:val="right"/>
              <w:rPr>
                <w:rFonts w:eastAsia="Times New Roman"/>
                <w:sz w:val="18"/>
                <w:szCs w:val="18"/>
                <w:lang w:val="en-GB" w:eastAsia="en-US"/>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5402E5D3"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144,000</w:t>
            </w:r>
          </w:p>
        </w:tc>
        <w:tc>
          <w:tcPr>
            <w:tcW w:w="472" w:type="pct"/>
            <w:tcBorders>
              <w:top w:val="single" w:sz="4" w:space="0" w:color="auto"/>
              <w:left w:val="nil"/>
              <w:bottom w:val="single" w:sz="4" w:space="0" w:color="auto"/>
              <w:right w:val="single" w:sz="4" w:space="0" w:color="auto"/>
            </w:tcBorders>
          </w:tcPr>
          <w:p w14:paraId="0E37A97F"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086E1873"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36,000</w:t>
            </w:r>
          </w:p>
        </w:tc>
        <w:tc>
          <w:tcPr>
            <w:tcW w:w="473" w:type="pct"/>
            <w:tcBorders>
              <w:top w:val="single" w:sz="4" w:space="0" w:color="auto"/>
              <w:left w:val="nil"/>
              <w:bottom w:val="single" w:sz="4" w:space="0" w:color="auto"/>
              <w:right w:val="single" w:sz="4" w:space="0" w:color="auto"/>
            </w:tcBorders>
          </w:tcPr>
          <w:p w14:paraId="02ACA6CF" w14:textId="77777777" w:rsidR="00EA0C6D" w:rsidRPr="00EA0C6D" w:rsidRDefault="00EA0C6D" w:rsidP="00EA0C6D">
            <w:pPr>
              <w:ind w:left="-170"/>
              <w:jc w:val="right"/>
              <w:rPr>
                <w:rFonts w:eastAsia="Times New Roman"/>
                <w:color w:val="000000"/>
                <w:sz w:val="18"/>
                <w:szCs w:val="18"/>
                <w:lang w:val="en-GB" w:eastAsia="en-CA"/>
              </w:rPr>
            </w:pPr>
            <w:r w:rsidRPr="00EA0C6D">
              <w:rPr>
                <w:rFonts w:eastAsia="Times New Roman"/>
                <w:sz w:val="18"/>
                <w:szCs w:val="18"/>
                <w:lang w:val="en-GB" w:eastAsia="en-US"/>
              </w:rPr>
              <w:t>360,000</w:t>
            </w:r>
          </w:p>
        </w:tc>
      </w:tr>
      <w:tr w:rsidR="00EA0C6D" w:rsidRPr="00EA0C6D" w14:paraId="27193EFB" w14:textId="77777777" w:rsidTr="004A23E2">
        <w:trPr>
          <w:trHeight w:val="56"/>
          <w:jc w:val="center"/>
        </w:trPr>
        <w:tc>
          <w:tcPr>
            <w:tcW w:w="302" w:type="pct"/>
            <w:tcBorders>
              <w:top w:val="single" w:sz="4" w:space="0" w:color="auto"/>
              <w:left w:val="single" w:sz="4" w:space="0" w:color="auto"/>
              <w:bottom w:val="single" w:sz="4" w:space="0" w:color="auto"/>
              <w:right w:val="single" w:sz="4" w:space="0" w:color="auto"/>
            </w:tcBorders>
            <w:hideMark/>
          </w:tcPr>
          <w:p w14:paraId="5FB76091"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2.2</w:t>
            </w:r>
          </w:p>
        </w:tc>
        <w:tc>
          <w:tcPr>
            <w:tcW w:w="1497" w:type="pct"/>
            <w:gridSpan w:val="2"/>
            <w:tcBorders>
              <w:top w:val="single" w:sz="4" w:space="0" w:color="auto"/>
              <w:left w:val="nil"/>
              <w:bottom w:val="single" w:sz="4" w:space="0" w:color="auto"/>
              <w:right w:val="single" w:sz="4" w:space="0" w:color="auto"/>
            </w:tcBorders>
            <w:hideMark/>
          </w:tcPr>
          <w:p w14:paraId="19007DA9"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Support costs for Lead IA (US $)</w:t>
            </w:r>
          </w:p>
        </w:tc>
        <w:tc>
          <w:tcPr>
            <w:tcW w:w="451" w:type="pct"/>
            <w:tcBorders>
              <w:top w:val="single" w:sz="4" w:space="0" w:color="auto"/>
              <w:left w:val="nil"/>
              <w:bottom w:val="single" w:sz="4" w:space="0" w:color="auto"/>
              <w:right w:val="single" w:sz="4" w:space="0" w:color="auto"/>
            </w:tcBorders>
          </w:tcPr>
          <w:p w14:paraId="42E16DD9"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23,400</w:t>
            </w:r>
          </w:p>
        </w:tc>
        <w:tc>
          <w:tcPr>
            <w:tcW w:w="389" w:type="pct"/>
            <w:tcBorders>
              <w:top w:val="single" w:sz="4" w:space="0" w:color="auto"/>
              <w:left w:val="nil"/>
              <w:bottom w:val="single" w:sz="4" w:space="0" w:color="auto"/>
              <w:right w:val="single" w:sz="4" w:space="0" w:color="auto"/>
            </w:tcBorders>
          </w:tcPr>
          <w:p w14:paraId="5D3FF32D"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7960DAEA" w14:textId="77777777" w:rsidR="00EA0C6D" w:rsidRPr="00EA0C6D" w:rsidRDefault="00EA0C6D" w:rsidP="00EA0C6D">
            <w:pPr>
              <w:jc w:val="right"/>
              <w:rPr>
                <w:rFonts w:eastAsia="Times New Roman"/>
                <w:sz w:val="18"/>
                <w:szCs w:val="18"/>
                <w:lang w:val="en-GB" w:eastAsia="en-US"/>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13BB2D7C"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18,720</w:t>
            </w:r>
          </w:p>
        </w:tc>
        <w:tc>
          <w:tcPr>
            <w:tcW w:w="472" w:type="pct"/>
            <w:tcBorders>
              <w:top w:val="single" w:sz="4" w:space="0" w:color="auto"/>
              <w:left w:val="nil"/>
              <w:bottom w:val="single" w:sz="4" w:space="0" w:color="auto"/>
              <w:right w:val="single" w:sz="4" w:space="0" w:color="auto"/>
            </w:tcBorders>
          </w:tcPr>
          <w:p w14:paraId="0ECCA5DF"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5C041BD9"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4,680</w:t>
            </w:r>
          </w:p>
        </w:tc>
        <w:tc>
          <w:tcPr>
            <w:tcW w:w="473" w:type="pct"/>
            <w:tcBorders>
              <w:top w:val="single" w:sz="4" w:space="0" w:color="auto"/>
              <w:left w:val="nil"/>
              <w:bottom w:val="single" w:sz="4" w:space="0" w:color="auto"/>
              <w:right w:val="single" w:sz="4" w:space="0" w:color="auto"/>
            </w:tcBorders>
          </w:tcPr>
          <w:p w14:paraId="24AD4ABF" w14:textId="77777777" w:rsidR="00EA0C6D" w:rsidRPr="00EA0C6D" w:rsidRDefault="00EA0C6D" w:rsidP="00EA0C6D">
            <w:pPr>
              <w:ind w:left="-170"/>
              <w:jc w:val="right"/>
              <w:rPr>
                <w:rFonts w:eastAsia="Times New Roman"/>
                <w:color w:val="000000"/>
                <w:sz w:val="18"/>
                <w:szCs w:val="18"/>
                <w:lang w:val="en-GB" w:eastAsia="en-CA"/>
              </w:rPr>
            </w:pPr>
            <w:r w:rsidRPr="00EA0C6D">
              <w:rPr>
                <w:rFonts w:eastAsia="Times New Roman"/>
                <w:sz w:val="18"/>
                <w:szCs w:val="18"/>
                <w:lang w:val="en-GB" w:eastAsia="en-US"/>
              </w:rPr>
              <w:t>46,800</w:t>
            </w:r>
          </w:p>
        </w:tc>
      </w:tr>
      <w:tr w:rsidR="00EA0C6D" w:rsidRPr="00EA0C6D" w14:paraId="516DE146" w14:textId="77777777" w:rsidTr="004A23E2">
        <w:trPr>
          <w:trHeight w:val="46"/>
          <w:jc w:val="center"/>
        </w:trPr>
        <w:tc>
          <w:tcPr>
            <w:tcW w:w="302" w:type="pct"/>
            <w:tcBorders>
              <w:top w:val="single" w:sz="4" w:space="0" w:color="auto"/>
              <w:left w:val="single" w:sz="4" w:space="0" w:color="auto"/>
              <w:bottom w:val="single" w:sz="4" w:space="0" w:color="auto"/>
              <w:right w:val="single" w:sz="4" w:space="0" w:color="auto"/>
            </w:tcBorders>
            <w:hideMark/>
          </w:tcPr>
          <w:p w14:paraId="0E91E280"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3.1</w:t>
            </w:r>
          </w:p>
        </w:tc>
        <w:tc>
          <w:tcPr>
            <w:tcW w:w="1497" w:type="pct"/>
            <w:gridSpan w:val="2"/>
            <w:tcBorders>
              <w:top w:val="single" w:sz="4" w:space="0" w:color="auto"/>
              <w:left w:val="nil"/>
              <w:bottom w:val="single" w:sz="4" w:space="0" w:color="auto"/>
              <w:right w:val="single" w:sz="4" w:space="0" w:color="auto"/>
            </w:tcBorders>
            <w:hideMark/>
          </w:tcPr>
          <w:p w14:paraId="0DAB0EA3"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Total agreed funding (US $)</w:t>
            </w:r>
          </w:p>
        </w:tc>
        <w:tc>
          <w:tcPr>
            <w:tcW w:w="451" w:type="pct"/>
            <w:tcBorders>
              <w:top w:val="single" w:sz="4" w:space="0" w:color="auto"/>
              <w:left w:val="nil"/>
              <w:bottom w:val="single" w:sz="4" w:space="0" w:color="auto"/>
              <w:right w:val="single" w:sz="4" w:space="0" w:color="auto"/>
            </w:tcBorders>
          </w:tcPr>
          <w:p w14:paraId="765D3749"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180,000</w:t>
            </w:r>
          </w:p>
        </w:tc>
        <w:tc>
          <w:tcPr>
            <w:tcW w:w="389" w:type="pct"/>
            <w:tcBorders>
              <w:top w:val="single" w:sz="4" w:space="0" w:color="auto"/>
              <w:left w:val="nil"/>
              <w:bottom w:val="single" w:sz="4" w:space="0" w:color="auto"/>
              <w:right w:val="single" w:sz="4" w:space="0" w:color="auto"/>
            </w:tcBorders>
          </w:tcPr>
          <w:p w14:paraId="711EF4EF"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4BA77A1F" w14:textId="77777777" w:rsidR="00EA0C6D" w:rsidRPr="00EA0C6D" w:rsidRDefault="00EA0C6D" w:rsidP="00EA0C6D">
            <w:pPr>
              <w:jc w:val="right"/>
              <w:rPr>
                <w:rFonts w:eastAsia="Times New Roman"/>
                <w:sz w:val="18"/>
                <w:szCs w:val="18"/>
                <w:lang w:val="en-GB" w:eastAsia="en-US"/>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7304D67E"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144,000</w:t>
            </w:r>
          </w:p>
        </w:tc>
        <w:tc>
          <w:tcPr>
            <w:tcW w:w="472" w:type="pct"/>
            <w:tcBorders>
              <w:top w:val="single" w:sz="4" w:space="0" w:color="auto"/>
              <w:left w:val="nil"/>
              <w:bottom w:val="single" w:sz="4" w:space="0" w:color="auto"/>
              <w:right w:val="single" w:sz="4" w:space="0" w:color="auto"/>
            </w:tcBorders>
          </w:tcPr>
          <w:p w14:paraId="1BA59ACF"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3B30B491"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36,000</w:t>
            </w:r>
          </w:p>
        </w:tc>
        <w:tc>
          <w:tcPr>
            <w:tcW w:w="473" w:type="pct"/>
            <w:tcBorders>
              <w:top w:val="single" w:sz="4" w:space="0" w:color="auto"/>
              <w:left w:val="nil"/>
              <w:bottom w:val="single" w:sz="4" w:space="0" w:color="auto"/>
              <w:right w:val="single" w:sz="4" w:space="0" w:color="auto"/>
            </w:tcBorders>
          </w:tcPr>
          <w:p w14:paraId="568BEF73"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360,000</w:t>
            </w:r>
          </w:p>
        </w:tc>
      </w:tr>
      <w:tr w:rsidR="00EA0C6D" w:rsidRPr="00EA0C6D" w14:paraId="765E1F54" w14:textId="77777777" w:rsidTr="004A23E2">
        <w:trPr>
          <w:trHeight w:val="62"/>
          <w:jc w:val="center"/>
        </w:trPr>
        <w:tc>
          <w:tcPr>
            <w:tcW w:w="302" w:type="pct"/>
            <w:tcBorders>
              <w:top w:val="single" w:sz="4" w:space="0" w:color="auto"/>
              <w:left w:val="single" w:sz="4" w:space="0" w:color="auto"/>
              <w:bottom w:val="single" w:sz="4" w:space="0" w:color="auto"/>
              <w:right w:val="single" w:sz="4" w:space="0" w:color="auto"/>
            </w:tcBorders>
            <w:hideMark/>
          </w:tcPr>
          <w:p w14:paraId="7F6813BE"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3.2</w:t>
            </w:r>
          </w:p>
        </w:tc>
        <w:tc>
          <w:tcPr>
            <w:tcW w:w="1497" w:type="pct"/>
            <w:gridSpan w:val="2"/>
            <w:tcBorders>
              <w:top w:val="single" w:sz="4" w:space="0" w:color="auto"/>
              <w:left w:val="nil"/>
              <w:bottom w:val="single" w:sz="4" w:space="0" w:color="auto"/>
              <w:right w:val="single" w:sz="4" w:space="0" w:color="auto"/>
            </w:tcBorders>
            <w:hideMark/>
          </w:tcPr>
          <w:p w14:paraId="56CA4DA4"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Total support costs (US $)</w:t>
            </w:r>
          </w:p>
        </w:tc>
        <w:tc>
          <w:tcPr>
            <w:tcW w:w="451" w:type="pct"/>
            <w:tcBorders>
              <w:top w:val="single" w:sz="4" w:space="0" w:color="auto"/>
              <w:left w:val="nil"/>
              <w:bottom w:val="single" w:sz="4" w:space="0" w:color="auto"/>
              <w:right w:val="single" w:sz="4" w:space="0" w:color="auto"/>
            </w:tcBorders>
          </w:tcPr>
          <w:p w14:paraId="2A1182E4"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23,400</w:t>
            </w:r>
          </w:p>
        </w:tc>
        <w:tc>
          <w:tcPr>
            <w:tcW w:w="389" w:type="pct"/>
            <w:tcBorders>
              <w:top w:val="single" w:sz="4" w:space="0" w:color="auto"/>
              <w:left w:val="nil"/>
              <w:bottom w:val="single" w:sz="4" w:space="0" w:color="auto"/>
              <w:right w:val="single" w:sz="4" w:space="0" w:color="auto"/>
            </w:tcBorders>
          </w:tcPr>
          <w:p w14:paraId="7CD73765"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67752456" w14:textId="77777777" w:rsidR="00EA0C6D" w:rsidRPr="00EA0C6D" w:rsidRDefault="00EA0C6D" w:rsidP="00EA0C6D">
            <w:pPr>
              <w:jc w:val="right"/>
              <w:rPr>
                <w:rFonts w:eastAsia="Times New Roman"/>
                <w:sz w:val="18"/>
                <w:szCs w:val="18"/>
                <w:lang w:val="en-GB" w:eastAsia="en-US"/>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13FFE0D2"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18,720</w:t>
            </w:r>
          </w:p>
        </w:tc>
        <w:tc>
          <w:tcPr>
            <w:tcW w:w="472" w:type="pct"/>
            <w:tcBorders>
              <w:top w:val="single" w:sz="4" w:space="0" w:color="auto"/>
              <w:left w:val="nil"/>
              <w:bottom w:val="single" w:sz="4" w:space="0" w:color="auto"/>
              <w:right w:val="single" w:sz="4" w:space="0" w:color="auto"/>
            </w:tcBorders>
          </w:tcPr>
          <w:p w14:paraId="5A608924"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447A1467"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4,680</w:t>
            </w:r>
          </w:p>
        </w:tc>
        <w:tc>
          <w:tcPr>
            <w:tcW w:w="473" w:type="pct"/>
            <w:tcBorders>
              <w:top w:val="single" w:sz="4" w:space="0" w:color="auto"/>
              <w:left w:val="nil"/>
              <w:bottom w:val="single" w:sz="4" w:space="0" w:color="auto"/>
              <w:right w:val="single" w:sz="4" w:space="0" w:color="auto"/>
            </w:tcBorders>
          </w:tcPr>
          <w:p w14:paraId="1A6D8398"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46,800</w:t>
            </w:r>
          </w:p>
        </w:tc>
      </w:tr>
      <w:tr w:rsidR="00EA0C6D" w:rsidRPr="00EA0C6D" w14:paraId="5235C9F6" w14:textId="77777777" w:rsidTr="004A23E2">
        <w:trPr>
          <w:trHeight w:val="53"/>
          <w:jc w:val="center"/>
        </w:trPr>
        <w:tc>
          <w:tcPr>
            <w:tcW w:w="302" w:type="pct"/>
            <w:tcBorders>
              <w:top w:val="single" w:sz="4" w:space="0" w:color="auto"/>
              <w:left w:val="single" w:sz="4" w:space="0" w:color="auto"/>
              <w:bottom w:val="single" w:sz="4" w:space="0" w:color="auto"/>
              <w:right w:val="single" w:sz="4" w:space="0" w:color="auto"/>
            </w:tcBorders>
            <w:hideMark/>
          </w:tcPr>
          <w:p w14:paraId="13E4D3CD"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3.3</w:t>
            </w:r>
          </w:p>
        </w:tc>
        <w:tc>
          <w:tcPr>
            <w:tcW w:w="1497" w:type="pct"/>
            <w:gridSpan w:val="2"/>
            <w:tcBorders>
              <w:top w:val="single" w:sz="4" w:space="0" w:color="auto"/>
              <w:left w:val="nil"/>
              <w:bottom w:val="single" w:sz="4" w:space="0" w:color="auto"/>
              <w:right w:val="single" w:sz="4" w:space="0" w:color="auto"/>
            </w:tcBorders>
            <w:hideMark/>
          </w:tcPr>
          <w:p w14:paraId="4C9E23BB"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Total agreed costs (US $)</w:t>
            </w:r>
          </w:p>
        </w:tc>
        <w:tc>
          <w:tcPr>
            <w:tcW w:w="451" w:type="pct"/>
            <w:tcBorders>
              <w:top w:val="single" w:sz="4" w:space="0" w:color="auto"/>
              <w:left w:val="nil"/>
              <w:bottom w:val="single" w:sz="4" w:space="0" w:color="auto"/>
              <w:right w:val="single" w:sz="4" w:space="0" w:color="auto"/>
            </w:tcBorders>
          </w:tcPr>
          <w:p w14:paraId="69CDA8FA"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203,400</w:t>
            </w:r>
          </w:p>
        </w:tc>
        <w:tc>
          <w:tcPr>
            <w:tcW w:w="389" w:type="pct"/>
            <w:tcBorders>
              <w:top w:val="single" w:sz="4" w:space="0" w:color="auto"/>
              <w:left w:val="nil"/>
              <w:bottom w:val="single" w:sz="4" w:space="0" w:color="auto"/>
              <w:right w:val="single" w:sz="4" w:space="0" w:color="auto"/>
            </w:tcBorders>
          </w:tcPr>
          <w:p w14:paraId="11D87C2E"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39209FC4" w14:textId="77777777" w:rsidR="00EA0C6D" w:rsidRPr="00EA0C6D" w:rsidRDefault="00EA0C6D" w:rsidP="00EA0C6D">
            <w:pPr>
              <w:jc w:val="right"/>
              <w:rPr>
                <w:rFonts w:eastAsia="Times New Roman"/>
                <w:sz w:val="18"/>
                <w:szCs w:val="18"/>
                <w:lang w:val="en-GB" w:eastAsia="en-US"/>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339DFEBE"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162,720</w:t>
            </w:r>
          </w:p>
        </w:tc>
        <w:tc>
          <w:tcPr>
            <w:tcW w:w="472" w:type="pct"/>
            <w:tcBorders>
              <w:top w:val="single" w:sz="4" w:space="0" w:color="auto"/>
              <w:left w:val="nil"/>
              <w:bottom w:val="single" w:sz="4" w:space="0" w:color="auto"/>
              <w:right w:val="single" w:sz="4" w:space="0" w:color="auto"/>
            </w:tcBorders>
          </w:tcPr>
          <w:p w14:paraId="4F427F03"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bottom w:val="single" w:sz="4" w:space="0" w:color="auto"/>
              <w:right w:val="single" w:sz="4" w:space="0" w:color="auto"/>
            </w:tcBorders>
          </w:tcPr>
          <w:p w14:paraId="450F7493"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40,680</w:t>
            </w:r>
          </w:p>
        </w:tc>
        <w:tc>
          <w:tcPr>
            <w:tcW w:w="473" w:type="pct"/>
            <w:tcBorders>
              <w:top w:val="single" w:sz="4" w:space="0" w:color="auto"/>
              <w:left w:val="single" w:sz="4" w:space="0" w:color="auto"/>
              <w:bottom w:val="single" w:sz="4" w:space="0" w:color="auto"/>
              <w:right w:val="single" w:sz="4" w:space="0" w:color="auto"/>
            </w:tcBorders>
          </w:tcPr>
          <w:p w14:paraId="7CF8071C"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406,800</w:t>
            </w:r>
          </w:p>
        </w:tc>
      </w:tr>
    </w:tbl>
    <w:p w14:paraId="7491C7E4" w14:textId="77777777" w:rsidR="00EA0C6D" w:rsidRPr="00EA0C6D" w:rsidRDefault="00EA0C6D" w:rsidP="00EA0C6D">
      <w:pPr>
        <w:keepNext/>
        <w:spacing w:before="360" w:after="240"/>
        <w:rPr>
          <w:rFonts w:eastAsia="Times New Roman"/>
          <w:b/>
          <w:lang w:val="en-GB" w:eastAsia="en-US"/>
        </w:rPr>
      </w:pPr>
      <w:r w:rsidRPr="00EA0C6D">
        <w:rPr>
          <w:rFonts w:eastAsia="Times New Roman"/>
          <w:b/>
          <w:lang w:val="en-GB" w:eastAsia="en-US"/>
        </w:rPr>
        <w:t>APPENDIX 3-A: FUNDING APPROVAL SCHEDULE</w:t>
      </w:r>
    </w:p>
    <w:p w14:paraId="17AE7AC1" w14:textId="77777777" w:rsidR="00EA0C6D" w:rsidRPr="00EA0C6D" w:rsidRDefault="00EA0C6D">
      <w:pPr>
        <w:pStyle w:val="Heading1"/>
        <w:numPr>
          <w:ilvl w:val="0"/>
          <w:numId w:val="40"/>
        </w:numPr>
      </w:pPr>
      <w:r w:rsidRPr="00EA0C6D">
        <w:t>Funding for the future tranches will be considered for approval at the first meeting of the year specified in Appendix 2-A.</w:t>
      </w:r>
    </w:p>
    <w:p w14:paraId="1BA7FA95" w14:textId="77777777" w:rsidR="00EA0C6D" w:rsidRPr="00EA0C6D" w:rsidRDefault="00EA0C6D" w:rsidP="00EA0C6D">
      <w:pPr>
        <w:widowControl w:val="0"/>
        <w:spacing w:before="360" w:after="240"/>
        <w:rPr>
          <w:rFonts w:eastAsia="Times New Roman"/>
          <w:b/>
          <w:lang w:val="en-GB" w:eastAsia="en-US"/>
        </w:rPr>
      </w:pPr>
      <w:r w:rsidRPr="00EA0C6D">
        <w:rPr>
          <w:rFonts w:eastAsia="Times New Roman"/>
          <w:b/>
          <w:lang w:val="en-GB" w:eastAsia="en-US"/>
        </w:rPr>
        <w:t>APPENDIX 4-A: FORMAT OF THE TRANCHE IMPLEMENTATION REPORTS AND PLANS</w:t>
      </w:r>
    </w:p>
    <w:p w14:paraId="1644F003" w14:textId="77777777" w:rsidR="00EA0C6D" w:rsidRPr="00EA0C6D" w:rsidRDefault="00EA0C6D">
      <w:pPr>
        <w:pStyle w:val="Heading1"/>
        <w:numPr>
          <w:ilvl w:val="0"/>
          <w:numId w:val="39"/>
        </w:numPr>
      </w:pPr>
      <w:r w:rsidRPr="00EA0C6D">
        <w:t>The submission of the Tranche Implementation Report and Plans for each tranche request will consist of four parts:</w:t>
      </w:r>
    </w:p>
    <w:p w14:paraId="6DB85A4F" w14:textId="77777777" w:rsidR="00EA0C6D" w:rsidRPr="00EA0C6D" w:rsidRDefault="00EA0C6D" w:rsidP="00EA0C6D">
      <w:pPr>
        <w:numPr>
          <w:ilvl w:val="1"/>
          <w:numId w:val="1"/>
        </w:numPr>
        <w:spacing w:after="240"/>
        <w:outlineLvl w:val="1"/>
      </w:pPr>
      <w:r w:rsidRPr="00EA0C6D">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EA0C6D">
        <w:noBreakHyphen/>
        <w:t>down pursuant to decision 91/65. The report should include the amount of Annex F substances consumption reduced as a direct result of the implementation of activities, by substance, the alternative technology used and the related phase</w:t>
      </w:r>
      <w:r w:rsidRPr="00EA0C6D">
        <w:noBreakHyphen/>
        <w:t xml:space="preserve">in of alternatives, to allow the Secretariat to inform the Executive Committee on the resulting </w:t>
      </w:r>
      <w:r w:rsidRPr="00EA0C6D">
        <w:lastRenderedPageBreak/>
        <w:t>change in climate</w:t>
      </w:r>
      <w:r w:rsidRPr="00EA0C6D">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46D83E1" w14:textId="77777777" w:rsidR="00EA0C6D" w:rsidRPr="00EA0C6D" w:rsidRDefault="00EA0C6D" w:rsidP="00EA0C6D">
      <w:pPr>
        <w:widowControl w:val="0"/>
        <w:numPr>
          <w:ilvl w:val="1"/>
          <w:numId w:val="1"/>
        </w:numPr>
        <w:tabs>
          <w:tab w:val="clear" w:pos="0"/>
          <w:tab w:val="num" w:pos="-720"/>
        </w:tabs>
        <w:spacing w:after="240"/>
        <w:outlineLvl w:val="1"/>
      </w:pPr>
      <w:r w:rsidRPr="00EA0C6D">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8694042" w14:textId="77777777" w:rsidR="00EA0C6D" w:rsidRPr="00EA0C6D" w:rsidRDefault="00EA0C6D" w:rsidP="00EA0C6D">
      <w:pPr>
        <w:numPr>
          <w:ilvl w:val="1"/>
          <w:numId w:val="1"/>
        </w:numPr>
        <w:tabs>
          <w:tab w:val="clear" w:pos="0"/>
          <w:tab w:val="num" w:pos="-720"/>
        </w:tabs>
        <w:spacing w:after="240"/>
        <w:outlineLvl w:val="1"/>
      </w:pPr>
      <w:r w:rsidRPr="00EA0C6D">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EA0C6D">
        <w:t>the overall Plan</w:t>
      </w:r>
      <w:proofErr w:type="gramEnd"/>
      <w:r w:rsidRPr="00EA0C6D">
        <w:t xml:space="preserve"> and progress achieved, as well as any possible changes to </w:t>
      </w:r>
      <w:proofErr w:type="gramStart"/>
      <w:r w:rsidRPr="00EA0C6D">
        <w:t>the overall Plan</w:t>
      </w:r>
      <w:proofErr w:type="gramEnd"/>
      <w:r w:rsidRPr="00EA0C6D">
        <w:t xml:space="preserve"> that are foreseen. The description should also specify and explain in detail such changes to </w:t>
      </w:r>
      <w:proofErr w:type="gramStart"/>
      <w:r w:rsidRPr="00EA0C6D">
        <w:t>the overall Plan</w:t>
      </w:r>
      <w:proofErr w:type="gramEnd"/>
      <w:r w:rsidRPr="00EA0C6D">
        <w:t>. This description of future activities can be submitted as a part of the same document as the narrative report under subparagraph 1(a) above; and</w:t>
      </w:r>
    </w:p>
    <w:p w14:paraId="48D2DE92" w14:textId="77777777" w:rsidR="00EA0C6D" w:rsidRPr="00EA0C6D" w:rsidRDefault="00EA0C6D" w:rsidP="00EA0C6D">
      <w:pPr>
        <w:widowControl w:val="0"/>
        <w:numPr>
          <w:ilvl w:val="1"/>
          <w:numId w:val="1"/>
        </w:numPr>
        <w:tabs>
          <w:tab w:val="clear" w:pos="0"/>
          <w:tab w:val="num" w:pos="-720"/>
        </w:tabs>
        <w:spacing w:after="240"/>
        <w:outlineLvl w:val="1"/>
      </w:pPr>
      <w:r w:rsidRPr="00EA0C6D">
        <w:t>An Executive Summary of about five paragraphs, summarizing the information contained in subparagraphs 1(a) to 1(c) above.</w:t>
      </w:r>
    </w:p>
    <w:p w14:paraId="5CB16286" w14:textId="77777777" w:rsidR="00EA0C6D" w:rsidRPr="00EA0C6D" w:rsidRDefault="00EA0C6D" w:rsidP="00EA0C6D">
      <w:pPr>
        <w:keepNext/>
        <w:spacing w:before="360" w:after="240" w:line="360" w:lineRule="auto"/>
        <w:rPr>
          <w:rFonts w:eastAsia="Times New Roman"/>
          <w:b/>
          <w:lang w:val="en-GB" w:eastAsia="en-US"/>
        </w:rPr>
      </w:pPr>
      <w:r w:rsidRPr="00EA0C6D">
        <w:rPr>
          <w:rFonts w:eastAsia="Times New Roman"/>
          <w:b/>
          <w:lang w:val="en-GB" w:eastAsia="en-US"/>
        </w:rPr>
        <w:t>APPENDIX 5-A: MONITORING INSTITUTIONS AND ROLES</w:t>
      </w:r>
    </w:p>
    <w:p w14:paraId="1C1DA691" w14:textId="77777777" w:rsidR="00EA0C6D" w:rsidRPr="00EA0C6D" w:rsidRDefault="00EA0C6D">
      <w:pPr>
        <w:pStyle w:val="Heading1"/>
        <w:numPr>
          <w:ilvl w:val="0"/>
          <w:numId w:val="38"/>
        </w:numPr>
      </w:pPr>
      <w:r w:rsidRPr="00EA0C6D">
        <w:t>The national ozone unit (NOU), operating under the Ministry of Environment and Natural Resources (MARN), will be responsible for monitoring the progress of implementation of the Plan’s tranches and ensuring that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w:t>
      </w:r>
    </w:p>
    <w:p w14:paraId="388BD421" w14:textId="77777777" w:rsidR="00EA0C6D" w:rsidRPr="00EA0C6D" w:rsidRDefault="00EA0C6D" w:rsidP="00EA0C6D">
      <w:pPr>
        <w:numPr>
          <w:ilvl w:val="0"/>
          <w:numId w:val="1"/>
        </w:numPr>
        <w:spacing w:after="240"/>
        <w:outlineLvl w:val="0"/>
      </w:pPr>
      <w:r w:rsidRPr="00EA0C6D">
        <w:t>The MARN is the institution responsible for the sustainability of consumption reduction targets achieved through this Agreement.</w:t>
      </w:r>
    </w:p>
    <w:p w14:paraId="6755CC74" w14:textId="77777777" w:rsidR="00EA0C6D" w:rsidRPr="00EA0C6D" w:rsidRDefault="00EA0C6D" w:rsidP="00EA0C6D">
      <w:pPr>
        <w:numPr>
          <w:ilvl w:val="0"/>
          <w:numId w:val="1"/>
        </w:numPr>
        <w:spacing w:after="240"/>
        <w:outlineLvl w:val="0"/>
      </w:pPr>
      <w:r w:rsidRPr="00EA0C6D">
        <w:t>The project monitoring unit of the Plan will assist the NOU in the following activities:</w:t>
      </w:r>
    </w:p>
    <w:p w14:paraId="61916F81" w14:textId="77777777" w:rsidR="00EA0C6D" w:rsidRPr="00EA0C6D" w:rsidRDefault="00EA0C6D" w:rsidP="00EA0C6D">
      <w:pPr>
        <w:widowControl w:val="0"/>
        <w:numPr>
          <w:ilvl w:val="1"/>
          <w:numId w:val="1"/>
        </w:numPr>
        <w:spacing w:after="240"/>
        <w:outlineLvl w:val="1"/>
      </w:pPr>
      <w:r w:rsidRPr="00EA0C6D">
        <w:t>Follow up on activities described in each project, including training courses, seminars, workshops and presentations;</w:t>
      </w:r>
    </w:p>
    <w:p w14:paraId="236FA140" w14:textId="77777777" w:rsidR="00EA0C6D" w:rsidRPr="00EA0C6D" w:rsidRDefault="00EA0C6D" w:rsidP="00EA0C6D">
      <w:pPr>
        <w:widowControl w:val="0"/>
        <w:numPr>
          <w:ilvl w:val="1"/>
          <w:numId w:val="1"/>
        </w:numPr>
        <w:spacing w:after="240"/>
        <w:outlineLvl w:val="1"/>
      </w:pPr>
      <w:r w:rsidRPr="00EA0C6D">
        <w:t>Monitor the purchase of equipment, materials and tools, as well as contracts for services, to be in line with each project and comply with the Lead IA’s rules and regulations;</w:t>
      </w:r>
    </w:p>
    <w:p w14:paraId="0C89D19F" w14:textId="77777777" w:rsidR="00EA0C6D" w:rsidRPr="00EA0C6D" w:rsidRDefault="00EA0C6D" w:rsidP="00EA0C6D">
      <w:pPr>
        <w:widowControl w:val="0"/>
        <w:numPr>
          <w:ilvl w:val="1"/>
          <w:numId w:val="1"/>
        </w:numPr>
        <w:spacing w:after="240"/>
        <w:outlineLvl w:val="1"/>
      </w:pPr>
      <w:r w:rsidRPr="00EA0C6D">
        <w:t xml:space="preserve">Assist in the reporting on project activities, </w:t>
      </w:r>
      <w:proofErr w:type="gramStart"/>
      <w:r w:rsidRPr="00EA0C6D">
        <w:t>taking into account</w:t>
      </w:r>
      <w:proofErr w:type="gramEnd"/>
      <w:r w:rsidRPr="00EA0C6D">
        <w:t xml:space="preserve"> schedules defined in each component, and support the NOU in solving deviations to finalize all activities in time;</w:t>
      </w:r>
    </w:p>
    <w:p w14:paraId="1E3B6B2C" w14:textId="77777777" w:rsidR="00EA0C6D" w:rsidRPr="00EA0C6D" w:rsidRDefault="00EA0C6D" w:rsidP="00EA0C6D">
      <w:pPr>
        <w:widowControl w:val="0"/>
        <w:numPr>
          <w:ilvl w:val="1"/>
          <w:numId w:val="1"/>
        </w:numPr>
        <w:spacing w:after="240"/>
        <w:outlineLvl w:val="1"/>
      </w:pPr>
      <w:r w:rsidRPr="00EA0C6D">
        <w:t>Support the NOU in defining and selecting beneficiaries, always as a supporting activity;</w:t>
      </w:r>
    </w:p>
    <w:p w14:paraId="688B497A" w14:textId="77777777" w:rsidR="00EA0C6D" w:rsidRPr="00EA0C6D" w:rsidRDefault="00EA0C6D" w:rsidP="00EA0C6D">
      <w:pPr>
        <w:numPr>
          <w:ilvl w:val="1"/>
          <w:numId w:val="1"/>
        </w:numPr>
        <w:spacing w:after="240"/>
        <w:outlineLvl w:val="1"/>
      </w:pPr>
      <w:r w:rsidRPr="00EA0C6D">
        <w:lastRenderedPageBreak/>
        <w:t xml:space="preserve">Support the NOU in data gathering to make the required reports to the Multilateral Fund Secretariat for the tranche requests, </w:t>
      </w:r>
      <w:proofErr w:type="gramStart"/>
      <w:r w:rsidRPr="00EA0C6D">
        <w:t>and also</w:t>
      </w:r>
      <w:proofErr w:type="gramEnd"/>
      <w:r w:rsidRPr="00EA0C6D">
        <w:t xml:space="preserve"> to the Lead IA;</w:t>
      </w:r>
    </w:p>
    <w:p w14:paraId="428ECD00" w14:textId="77777777" w:rsidR="00EA0C6D" w:rsidRPr="00EA0C6D" w:rsidRDefault="00EA0C6D" w:rsidP="00EA0C6D">
      <w:pPr>
        <w:widowControl w:val="0"/>
        <w:numPr>
          <w:ilvl w:val="1"/>
          <w:numId w:val="1"/>
        </w:numPr>
        <w:spacing w:after="240"/>
        <w:outlineLvl w:val="1"/>
      </w:pPr>
      <w:r w:rsidRPr="00EA0C6D">
        <w:t>Monitor and promote, when necessary, the actions to comply with gender balance; and</w:t>
      </w:r>
    </w:p>
    <w:p w14:paraId="7B5B4041" w14:textId="77777777" w:rsidR="00EA0C6D" w:rsidRPr="00EA0C6D" w:rsidRDefault="00EA0C6D" w:rsidP="00EA0C6D">
      <w:pPr>
        <w:widowControl w:val="0"/>
        <w:numPr>
          <w:ilvl w:val="1"/>
          <w:numId w:val="1"/>
        </w:numPr>
        <w:spacing w:after="240"/>
        <w:outlineLvl w:val="1"/>
        <w:rPr>
          <w:rFonts w:eastAsia="Calibri"/>
          <w:lang w:eastAsia="en-US"/>
        </w:rPr>
      </w:pPr>
      <w:r w:rsidRPr="00EA0C6D">
        <w:t xml:space="preserve">Carry out any other </w:t>
      </w:r>
      <w:r w:rsidRPr="00EA0C6D">
        <w:rPr>
          <w:rFonts w:eastAsia="Calibri"/>
          <w:lang w:val="en-US" w:eastAsia="en-US"/>
        </w:rPr>
        <w:t xml:space="preserve">monitoring or evaluation activity requested by the </w:t>
      </w:r>
      <w:r w:rsidRPr="00EA0C6D">
        <w:rPr>
          <w:rFonts w:eastAsia="Calibri"/>
          <w:lang w:eastAsia="en-US"/>
        </w:rPr>
        <w:t>NOU</w:t>
      </w:r>
      <w:r w:rsidRPr="00EA0C6D">
        <w:rPr>
          <w:rFonts w:eastAsia="Calibri"/>
          <w:lang w:val="en-US" w:eastAsia="en-US"/>
        </w:rPr>
        <w:t>.</w:t>
      </w:r>
    </w:p>
    <w:p w14:paraId="76BCF3D9" w14:textId="77777777" w:rsidR="00EA0C6D" w:rsidRPr="00EA0C6D" w:rsidRDefault="00EA0C6D" w:rsidP="00EA0C6D">
      <w:pPr>
        <w:keepNext/>
        <w:spacing w:before="360" w:after="240"/>
        <w:rPr>
          <w:rFonts w:eastAsia="Times New Roman"/>
          <w:b/>
          <w:lang w:val="en-GB" w:eastAsia="en-US"/>
        </w:rPr>
      </w:pPr>
      <w:r w:rsidRPr="00EA0C6D">
        <w:rPr>
          <w:rFonts w:eastAsia="Times New Roman"/>
          <w:b/>
          <w:lang w:val="en-GB" w:eastAsia="en-US"/>
        </w:rPr>
        <w:t>APPENDIX 6-A: ROLE OF THE LEAD IMPLEMENTING AGENCY</w:t>
      </w:r>
    </w:p>
    <w:p w14:paraId="49E3BDF3" w14:textId="77777777" w:rsidR="00EA0C6D" w:rsidRPr="00EA0C6D" w:rsidRDefault="00EA0C6D">
      <w:pPr>
        <w:pStyle w:val="Heading1"/>
        <w:numPr>
          <w:ilvl w:val="0"/>
          <w:numId w:val="37"/>
        </w:numPr>
      </w:pPr>
      <w:r w:rsidRPr="00EA0C6D">
        <w:t>The Lead IA will be responsible for a range of activities, including at least the following:</w:t>
      </w:r>
    </w:p>
    <w:p w14:paraId="40FADF54" w14:textId="77777777" w:rsidR="00EA0C6D" w:rsidRPr="00EA0C6D" w:rsidRDefault="00EA0C6D" w:rsidP="00EA0C6D">
      <w:pPr>
        <w:widowControl w:val="0"/>
        <w:numPr>
          <w:ilvl w:val="1"/>
          <w:numId w:val="1"/>
        </w:numPr>
        <w:spacing w:after="240"/>
        <w:outlineLvl w:val="1"/>
      </w:pPr>
      <w:r w:rsidRPr="00EA0C6D">
        <w:t>Ensuring performance and financial verification in accordance with this Agreement and with its specific internal procedures and requirements as set out in the Country’s Plan;</w:t>
      </w:r>
    </w:p>
    <w:p w14:paraId="7356815D" w14:textId="77777777" w:rsidR="00EA0C6D" w:rsidRPr="00EA0C6D" w:rsidRDefault="00EA0C6D" w:rsidP="00EA0C6D">
      <w:pPr>
        <w:widowControl w:val="0"/>
        <w:numPr>
          <w:ilvl w:val="1"/>
          <w:numId w:val="1"/>
        </w:numPr>
        <w:spacing w:after="240"/>
        <w:outlineLvl w:val="1"/>
      </w:pPr>
      <w:r w:rsidRPr="00EA0C6D">
        <w:t>Assisting the Country in the preparation of the Tranche Implementation Reports and Plans as per Appendix 4</w:t>
      </w:r>
      <w:r w:rsidRPr="00EA0C6D">
        <w:noBreakHyphen/>
        <w:t>A;</w:t>
      </w:r>
    </w:p>
    <w:p w14:paraId="58ADC38C" w14:textId="77777777" w:rsidR="00EA0C6D" w:rsidRPr="00EA0C6D" w:rsidRDefault="00EA0C6D" w:rsidP="00EA0C6D">
      <w:pPr>
        <w:widowControl w:val="0"/>
        <w:numPr>
          <w:ilvl w:val="1"/>
          <w:numId w:val="1"/>
        </w:numPr>
        <w:tabs>
          <w:tab w:val="clear" w:pos="0"/>
          <w:tab w:val="num" w:pos="-720"/>
        </w:tabs>
        <w:spacing w:after="240"/>
        <w:outlineLvl w:val="1"/>
      </w:pPr>
      <w:r w:rsidRPr="00EA0C6D">
        <w:t>Providing independent verification to the Executive Committee that the Targets have been met and associated tranche activities have been completed as indicated in the Tranche Implementation Plan, consistent with Appendix 4-A;</w:t>
      </w:r>
    </w:p>
    <w:p w14:paraId="1D33A7F4" w14:textId="77777777" w:rsidR="00EA0C6D" w:rsidRPr="00EA0C6D" w:rsidRDefault="00EA0C6D" w:rsidP="00EA0C6D">
      <w:pPr>
        <w:numPr>
          <w:ilvl w:val="1"/>
          <w:numId w:val="1"/>
        </w:numPr>
        <w:tabs>
          <w:tab w:val="clear" w:pos="0"/>
          <w:tab w:val="num" w:pos="-720"/>
        </w:tabs>
        <w:spacing w:after="240"/>
        <w:outlineLvl w:val="1"/>
      </w:pPr>
      <w:r w:rsidRPr="00EA0C6D">
        <w:t xml:space="preserve">Ensuring that the experiences and progress are reflected in the updates to </w:t>
      </w:r>
      <w:proofErr w:type="gramStart"/>
      <w:r w:rsidRPr="00EA0C6D">
        <w:t>the overall Plan</w:t>
      </w:r>
      <w:proofErr w:type="gramEnd"/>
      <w:r w:rsidRPr="00EA0C6D">
        <w:t xml:space="preserve"> and in the future Tranche Implementation Plans, consistent with subparagraph 1(c) of Appendix 4</w:t>
      </w:r>
      <w:r w:rsidRPr="00EA0C6D">
        <w:noBreakHyphen/>
        <w:t>A;</w:t>
      </w:r>
    </w:p>
    <w:p w14:paraId="61BF0A2A" w14:textId="77777777" w:rsidR="00EA0C6D" w:rsidRPr="00EA0C6D" w:rsidRDefault="00EA0C6D" w:rsidP="00EA0C6D">
      <w:pPr>
        <w:widowControl w:val="0"/>
        <w:numPr>
          <w:ilvl w:val="1"/>
          <w:numId w:val="1"/>
        </w:numPr>
        <w:tabs>
          <w:tab w:val="clear" w:pos="0"/>
          <w:tab w:val="num" w:pos="-720"/>
        </w:tabs>
        <w:spacing w:after="240"/>
        <w:outlineLvl w:val="1"/>
      </w:pPr>
      <w:r w:rsidRPr="00EA0C6D">
        <w:t xml:space="preserve">Fulfilling the reporting requirements of the Tranche Implementation Reports and Plans and of </w:t>
      </w:r>
      <w:proofErr w:type="gramStart"/>
      <w:r w:rsidRPr="00EA0C6D">
        <w:t>the overall Plan</w:t>
      </w:r>
      <w:proofErr w:type="gramEnd"/>
      <w:r w:rsidRPr="00EA0C6D">
        <w:t xml:space="preserve"> as specified in Appendix 4-A for submission to the Executive Committee;</w:t>
      </w:r>
    </w:p>
    <w:p w14:paraId="78F5D4E1" w14:textId="77777777" w:rsidR="00EA0C6D" w:rsidRPr="00EA0C6D" w:rsidRDefault="00EA0C6D" w:rsidP="00EA0C6D">
      <w:pPr>
        <w:widowControl w:val="0"/>
        <w:numPr>
          <w:ilvl w:val="1"/>
          <w:numId w:val="1"/>
        </w:numPr>
        <w:tabs>
          <w:tab w:val="clear" w:pos="0"/>
          <w:tab w:val="num" w:pos="-720"/>
        </w:tabs>
        <w:spacing w:after="240"/>
        <w:outlineLvl w:val="1"/>
      </w:pPr>
      <w:r w:rsidRPr="00EA0C6D">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9F4C3F6" w14:textId="77777777" w:rsidR="00EA0C6D" w:rsidRPr="00EA0C6D" w:rsidRDefault="00EA0C6D" w:rsidP="00EA0C6D">
      <w:pPr>
        <w:widowControl w:val="0"/>
        <w:numPr>
          <w:ilvl w:val="1"/>
          <w:numId w:val="1"/>
        </w:numPr>
        <w:tabs>
          <w:tab w:val="clear" w:pos="0"/>
          <w:tab w:val="num" w:pos="-720"/>
        </w:tabs>
        <w:spacing w:after="240"/>
        <w:outlineLvl w:val="1"/>
      </w:pPr>
      <w:r w:rsidRPr="00EA0C6D">
        <w:t>Ensuring that appropriate independent technical experts carry out the technical reviews;</w:t>
      </w:r>
    </w:p>
    <w:p w14:paraId="0E0E708A" w14:textId="77777777" w:rsidR="00EA0C6D" w:rsidRPr="00EA0C6D" w:rsidRDefault="00EA0C6D" w:rsidP="00EA0C6D">
      <w:pPr>
        <w:widowControl w:val="0"/>
        <w:numPr>
          <w:ilvl w:val="1"/>
          <w:numId w:val="1"/>
        </w:numPr>
        <w:tabs>
          <w:tab w:val="clear" w:pos="0"/>
          <w:tab w:val="num" w:pos="-720"/>
        </w:tabs>
        <w:spacing w:after="240"/>
        <w:outlineLvl w:val="1"/>
      </w:pPr>
      <w:r w:rsidRPr="00EA0C6D">
        <w:t>Carrying out the required supervision missions;</w:t>
      </w:r>
    </w:p>
    <w:p w14:paraId="5B000C23" w14:textId="77777777" w:rsidR="00EA0C6D" w:rsidRPr="00EA0C6D" w:rsidRDefault="00EA0C6D" w:rsidP="00EA0C6D">
      <w:pPr>
        <w:widowControl w:val="0"/>
        <w:numPr>
          <w:ilvl w:val="1"/>
          <w:numId w:val="1"/>
        </w:numPr>
        <w:tabs>
          <w:tab w:val="clear" w:pos="0"/>
          <w:tab w:val="num" w:pos="-720"/>
        </w:tabs>
        <w:spacing w:after="240"/>
        <w:outlineLvl w:val="1"/>
      </w:pPr>
      <w:r w:rsidRPr="00EA0C6D">
        <w:t>Ensuring the presence of an operating mechanism to allow for an effective and transparent implementation of the Tranche Implementation Plan and accurate data reporting;</w:t>
      </w:r>
    </w:p>
    <w:p w14:paraId="2BDE88C9" w14:textId="77777777" w:rsidR="00EA0C6D" w:rsidRPr="00EA0C6D" w:rsidRDefault="00EA0C6D" w:rsidP="00EA0C6D">
      <w:pPr>
        <w:numPr>
          <w:ilvl w:val="1"/>
          <w:numId w:val="1"/>
        </w:numPr>
        <w:spacing w:after="240"/>
        <w:outlineLvl w:val="1"/>
      </w:pPr>
      <w:r w:rsidRPr="00EA0C6D">
        <w:t>In case of reductions in funding for failure to comply in accordance with paragraph 11 of the Agreement, to determine, in consultation with the Country, the allocation of the reductions to the different budget items and to the funding of the Lead IA;</w:t>
      </w:r>
    </w:p>
    <w:p w14:paraId="13325A58" w14:textId="77777777" w:rsidR="00EA0C6D" w:rsidRPr="00EA0C6D" w:rsidRDefault="00EA0C6D" w:rsidP="00EA0C6D">
      <w:pPr>
        <w:widowControl w:val="0"/>
        <w:numPr>
          <w:ilvl w:val="1"/>
          <w:numId w:val="1"/>
        </w:numPr>
        <w:tabs>
          <w:tab w:val="clear" w:pos="0"/>
          <w:tab w:val="num" w:pos="-720"/>
        </w:tabs>
        <w:spacing w:after="240"/>
        <w:outlineLvl w:val="1"/>
      </w:pPr>
      <w:r w:rsidRPr="00EA0C6D">
        <w:t>Ensuring that disbursements made to the Country are based on the use of the indicators;</w:t>
      </w:r>
    </w:p>
    <w:p w14:paraId="0DC094D9" w14:textId="77777777" w:rsidR="00EA0C6D" w:rsidRPr="00EA0C6D" w:rsidRDefault="00EA0C6D" w:rsidP="00EA0C6D">
      <w:pPr>
        <w:widowControl w:val="0"/>
        <w:numPr>
          <w:ilvl w:val="1"/>
          <w:numId w:val="1"/>
        </w:numPr>
        <w:tabs>
          <w:tab w:val="clear" w:pos="0"/>
          <w:tab w:val="num" w:pos="-720"/>
        </w:tabs>
        <w:spacing w:after="240"/>
        <w:outlineLvl w:val="1"/>
      </w:pPr>
      <w:proofErr w:type="gramStart"/>
      <w:r w:rsidRPr="00EA0C6D">
        <w:t>Providing assistance</w:t>
      </w:r>
      <w:proofErr w:type="gramEnd"/>
      <w:r w:rsidRPr="00EA0C6D">
        <w:t xml:space="preserve"> with the policy, management and technical support when required; and</w:t>
      </w:r>
    </w:p>
    <w:p w14:paraId="301B091F" w14:textId="77777777" w:rsidR="00EA0C6D" w:rsidRPr="00EA0C6D" w:rsidRDefault="00EA0C6D" w:rsidP="00EA0C6D">
      <w:pPr>
        <w:widowControl w:val="0"/>
        <w:numPr>
          <w:ilvl w:val="1"/>
          <w:numId w:val="1"/>
        </w:numPr>
        <w:tabs>
          <w:tab w:val="clear" w:pos="0"/>
          <w:tab w:val="num" w:pos="-720"/>
        </w:tabs>
        <w:spacing w:after="240"/>
        <w:outlineLvl w:val="1"/>
      </w:pPr>
      <w:r w:rsidRPr="00EA0C6D">
        <w:t>Timely releasing funds to the Country/participating enterprises for completing the activities related to the project.</w:t>
      </w:r>
    </w:p>
    <w:p w14:paraId="1839BE42" w14:textId="77777777" w:rsidR="00EA0C6D" w:rsidRPr="00EA0C6D" w:rsidRDefault="00EA0C6D">
      <w:pPr>
        <w:pStyle w:val="Heading1"/>
        <w:numPr>
          <w:ilvl w:val="0"/>
          <w:numId w:val="36"/>
        </w:numPr>
      </w:pPr>
      <w:r w:rsidRPr="00EA0C6D">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A44B534" w14:textId="77777777" w:rsidR="00EA0C6D" w:rsidRPr="00EA0C6D" w:rsidRDefault="00EA0C6D" w:rsidP="00EA0C6D">
      <w:pPr>
        <w:keepNext/>
        <w:spacing w:before="360" w:after="240"/>
        <w:rPr>
          <w:rFonts w:eastAsia="Times New Roman"/>
          <w:b/>
          <w:lang w:val="en-GB" w:eastAsia="en-US"/>
        </w:rPr>
      </w:pPr>
      <w:r w:rsidRPr="00EA0C6D">
        <w:rPr>
          <w:rFonts w:eastAsia="Times New Roman"/>
          <w:b/>
          <w:lang w:val="en-GB" w:eastAsia="en-US"/>
        </w:rPr>
        <w:t>APPENDIX 7-A: REDUCTIONS IN FUNDING FOR FAILURE TO COMPLY WITH THE TARGETS IN THE AGREEMENT</w:t>
      </w:r>
    </w:p>
    <w:p w14:paraId="38E873D1" w14:textId="77777777" w:rsidR="00EA0C6D" w:rsidRPr="00EA0C6D" w:rsidRDefault="00EA0C6D">
      <w:pPr>
        <w:pStyle w:val="Heading1"/>
        <w:numPr>
          <w:ilvl w:val="0"/>
          <w:numId w:val="35"/>
        </w:numPr>
      </w:pPr>
      <w:r w:rsidRPr="00EA0C6D">
        <w:t>In accordance with paragraph 11 of the Agreement, the amount of funding provided may be reduced by US $7.00 per CO</w:t>
      </w:r>
      <w:r w:rsidRPr="008A4907">
        <w:rPr>
          <w:vertAlign w:val="subscript"/>
        </w:rPr>
        <w:t>2</w:t>
      </w:r>
      <w:r w:rsidRPr="00EA0C6D">
        <w:noBreakHyphen/>
        <w:t>eq tonne of consumption beyond the level defined in row 1.2 of Appendix 2</w:t>
      </w:r>
      <w:r w:rsidRPr="00EA0C6D">
        <w:noBreakHyphen/>
        <w:t xml:space="preserve">A for each year in which the Target specified in row 1.2 of Appendix 2-A has not been met, on the understanding that </w:t>
      </w:r>
      <w:r w:rsidRPr="008A4907">
        <w:rPr>
          <w:shd w:val="clear" w:color="auto" w:fill="FFFFFF" w:themeFill="background1"/>
        </w:rPr>
        <w:t>the maximum funding reduction</w:t>
      </w:r>
      <w:r w:rsidRPr="00EA0C6D">
        <w:t xml:space="preserve">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6A024998" w14:textId="77777777" w:rsidR="0062557D" w:rsidRDefault="0062557D" w:rsidP="002E2B3C">
      <w:pPr>
        <w:sectPr w:rsidR="0062557D" w:rsidSect="00B5765C">
          <w:headerReference w:type="even" r:id="rId34"/>
          <w:headerReference w:type="default" r:id="rId35"/>
          <w:footerReference w:type="even" r:id="rId36"/>
          <w:footerReference w:type="default" r:id="rId37"/>
          <w:pgSz w:w="12240" w:h="15840" w:code="1"/>
          <w:pgMar w:top="720" w:right="1350" w:bottom="864" w:left="1440" w:header="720" w:footer="475" w:gutter="0"/>
          <w:pgNumType w:start="1"/>
          <w:cols w:space="720"/>
          <w:docGrid w:linePitch="299"/>
        </w:sectPr>
      </w:pPr>
    </w:p>
    <w:p w14:paraId="010B9752" w14:textId="6EDDAF5E" w:rsidR="008C36BB" w:rsidRPr="008C36BB" w:rsidRDefault="008C36BB" w:rsidP="008C36BB">
      <w:pPr>
        <w:shd w:val="clear" w:color="auto" w:fill="FFFFFF" w:themeFill="background1"/>
        <w:spacing w:after="240"/>
        <w:jc w:val="center"/>
        <w:rPr>
          <w:rFonts w:eastAsia="Times New Roman"/>
          <w:b/>
          <w:lang w:val="en-GB" w:eastAsia="en-US"/>
        </w:rPr>
      </w:pPr>
      <w:r w:rsidRPr="008C36BB">
        <w:rPr>
          <w:rFonts w:eastAsia="Times New Roman"/>
          <w:b/>
          <w:lang w:val="en-GB" w:eastAsia="en-US"/>
        </w:rPr>
        <w:lastRenderedPageBreak/>
        <w:t xml:space="preserve">Annex </w:t>
      </w:r>
      <w:r w:rsidR="0023320E">
        <w:rPr>
          <w:rFonts w:eastAsia="Times New Roman"/>
          <w:b/>
          <w:lang w:val="en-GB" w:eastAsia="en-US"/>
        </w:rPr>
        <w:t>VII</w:t>
      </w:r>
    </w:p>
    <w:p w14:paraId="34B8CAEE" w14:textId="77777777" w:rsidR="008C36BB" w:rsidRPr="008C36BB" w:rsidRDefault="008C36BB" w:rsidP="008C36BB">
      <w:pPr>
        <w:shd w:val="clear" w:color="auto" w:fill="FFFFFF" w:themeFill="background1"/>
        <w:spacing w:after="120"/>
        <w:jc w:val="center"/>
        <w:rPr>
          <w:rFonts w:eastAsia="Times New Roman"/>
          <w:b/>
          <w:lang w:val="en-GB" w:eastAsia="en-US"/>
        </w:rPr>
      </w:pPr>
      <w:r w:rsidRPr="008C36BB">
        <w:rPr>
          <w:rFonts w:eastAsia="Times New Roman"/>
          <w:b/>
          <w:lang w:val="en-GB" w:eastAsia="en-US"/>
        </w:rPr>
        <w:t>DRAFT AGREEMENT BETWEEN THE GOVERNMENT OF ESWATINI</w:t>
      </w:r>
      <w:r w:rsidRPr="008C36BB">
        <w:rPr>
          <w:rFonts w:eastAsia="Times New Roman"/>
          <w:b/>
          <w:shd w:val="clear" w:color="auto" w:fill="F2DBDB" w:themeFill="accent2" w:themeFillTint="33"/>
          <w:lang w:val="en-GB" w:eastAsia="en-US"/>
        </w:rPr>
        <w:br/>
      </w:r>
      <w:r w:rsidRPr="008C36BB">
        <w:rPr>
          <w:rFonts w:eastAsia="Times New Roman"/>
          <w:b/>
          <w:lang w:val="en-GB" w:eastAsia="en-US"/>
        </w:rPr>
        <w:t>AND THE EXECUTIVE COMMITTEE OF THE MULTILATERAL FUND</w:t>
      </w:r>
      <w:r w:rsidRPr="008C36BB">
        <w:rPr>
          <w:rFonts w:eastAsia="Times New Roman"/>
          <w:b/>
          <w:lang w:val="en-GB" w:eastAsia="en-US"/>
        </w:rPr>
        <w:br/>
        <w:t>FOR THE REDUCTION IN CONSUMPTION OF HYDROFLUOROCARBONS</w:t>
      </w:r>
      <w:r w:rsidRPr="008C36BB">
        <w:rPr>
          <w:rFonts w:eastAsia="Times New Roman"/>
          <w:b/>
          <w:lang w:val="en-GB" w:eastAsia="en-US"/>
        </w:rPr>
        <w:br/>
        <w:t>IN ACCORDANCE WITH STAGE I OF THE KIGALI HFC IMPLEMENTATION PLAN</w:t>
      </w:r>
    </w:p>
    <w:p w14:paraId="304DD166" w14:textId="77777777" w:rsidR="008C36BB" w:rsidRPr="008C36BB" w:rsidRDefault="008C36BB" w:rsidP="008C36BB">
      <w:pPr>
        <w:shd w:val="clear" w:color="auto" w:fill="FFFFFF" w:themeFill="background1"/>
        <w:jc w:val="center"/>
        <w:rPr>
          <w:rFonts w:eastAsia="Times New Roman"/>
          <w:b/>
          <w:shd w:val="clear" w:color="auto" w:fill="F2DBDB" w:themeFill="accent2" w:themeFillTint="33"/>
          <w:lang w:val="en-GB" w:eastAsia="en-US"/>
        </w:rPr>
      </w:pPr>
      <w:r w:rsidRPr="008C36BB">
        <w:rPr>
          <w:rFonts w:eastAsia="Times New Roman"/>
          <w:b/>
          <w:lang w:val="en-GB" w:eastAsia="en-US"/>
        </w:rPr>
        <w:t>(Period: 2024–2030</w:t>
      </w:r>
      <w:r w:rsidRPr="008C36BB">
        <w:rPr>
          <w:rFonts w:eastAsia="Times New Roman"/>
          <w:b/>
          <w:bCs/>
          <w:lang w:val="en-GB" w:eastAsia="en-US"/>
        </w:rPr>
        <w:t>)</w:t>
      </w:r>
    </w:p>
    <w:p w14:paraId="3466F93B" w14:textId="77777777" w:rsidR="008C36BB" w:rsidRPr="008C36BB" w:rsidRDefault="008C36BB" w:rsidP="008C36BB">
      <w:pPr>
        <w:shd w:val="clear" w:color="auto" w:fill="FFFFFF" w:themeFill="background1"/>
        <w:spacing w:before="240" w:after="240"/>
        <w:jc w:val="left"/>
        <w:rPr>
          <w:rFonts w:eastAsia="Times New Roman"/>
          <w:b/>
          <w:lang w:val="en-GB" w:eastAsia="en-US"/>
        </w:rPr>
      </w:pPr>
      <w:r w:rsidRPr="008C36BB">
        <w:rPr>
          <w:rFonts w:eastAsia="Times New Roman"/>
          <w:b/>
          <w:lang w:val="en-GB" w:eastAsia="en-US"/>
        </w:rPr>
        <w:t>Purpose</w:t>
      </w:r>
    </w:p>
    <w:p w14:paraId="6D740CFB" w14:textId="77777777" w:rsidR="008C36BB" w:rsidRPr="008C36BB" w:rsidRDefault="008C36BB">
      <w:pPr>
        <w:pStyle w:val="Heading1"/>
        <w:numPr>
          <w:ilvl w:val="0"/>
          <w:numId w:val="48"/>
        </w:numPr>
      </w:pPr>
      <w:r w:rsidRPr="008C36BB">
        <w:t>This Agreement represents the understanding of the Government of Eswatini (“the Country”) and the Executive Committee with respect to the reduction of controlled use of Annex F substances set out in Appendix 1</w:t>
      </w:r>
      <w:r w:rsidRPr="008C36BB">
        <w:noBreakHyphen/>
        <w:t>A (“The Substances”) to a sustained level of 94,950 CO</w:t>
      </w:r>
      <w:r w:rsidRPr="0023320E">
        <w:rPr>
          <w:vertAlign w:val="subscript"/>
        </w:rPr>
        <w:t>2</w:t>
      </w:r>
      <w:r w:rsidRPr="008C36BB">
        <w:noBreakHyphen/>
        <w:t>equivalent (CO</w:t>
      </w:r>
      <w:r w:rsidRPr="0023320E">
        <w:rPr>
          <w:vertAlign w:val="subscript"/>
        </w:rPr>
        <w:t>2</w:t>
      </w:r>
      <w:r w:rsidRPr="008C36BB">
        <w:noBreakHyphen/>
        <w:t>eq) tonnes by 1 January 2029 in compliance with the Montreal Protocol schedule and the terms of this Agreement.</w:t>
      </w:r>
    </w:p>
    <w:p w14:paraId="1822F8C0" w14:textId="77777777" w:rsidR="008C36BB" w:rsidRPr="008C36BB" w:rsidRDefault="008C36BB" w:rsidP="008C36BB">
      <w:pPr>
        <w:numPr>
          <w:ilvl w:val="0"/>
          <w:numId w:val="1"/>
        </w:numPr>
        <w:spacing w:after="240"/>
        <w:outlineLvl w:val="0"/>
      </w:pPr>
      <w:r w:rsidRPr="008C36BB">
        <w:t>The Country agrees to meet the annual consumption limits of Annex F substances as set out in row 1.2 of Appendix 2</w:t>
      </w:r>
      <w:r w:rsidRPr="008C36BB">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8C36BB">
        <w:noBreakHyphen/>
        <w:t>A as the final reduction step under this Agreement for Annex F substances specified in Appendix 1</w:t>
      </w:r>
      <w:r w:rsidRPr="008C36BB">
        <w:noBreakHyphen/>
        <w:t>A.</w:t>
      </w:r>
    </w:p>
    <w:p w14:paraId="10ADADDA" w14:textId="77777777" w:rsidR="008C36BB" w:rsidRPr="008C36BB" w:rsidRDefault="008C36BB" w:rsidP="008C36BB">
      <w:pPr>
        <w:numPr>
          <w:ilvl w:val="0"/>
          <w:numId w:val="1"/>
        </w:numPr>
        <w:spacing w:after="240"/>
        <w:outlineLvl w:val="0"/>
      </w:pPr>
      <w:r w:rsidRPr="008C36BB">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1F33E56" w14:textId="77777777" w:rsidR="008C36BB" w:rsidRPr="008C36BB" w:rsidRDefault="008C36BB" w:rsidP="008C36BB">
      <w:pPr>
        <w:numPr>
          <w:ilvl w:val="0"/>
          <w:numId w:val="1"/>
        </w:numPr>
        <w:spacing w:after="240"/>
        <w:outlineLvl w:val="0"/>
      </w:pPr>
      <w:r w:rsidRPr="008C36BB">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8C36BB">
        <w:t>aforementioned verification</w:t>
      </w:r>
      <w:proofErr w:type="gramEnd"/>
      <w:r w:rsidRPr="008C36BB">
        <w:t xml:space="preserve"> will be commissioned by the relevant bilateral or implementing agency.</w:t>
      </w:r>
    </w:p>
    <w:p w14:paraId="1BAB67A6" w14:textId="77777777" w:rsidR="008C36BB" w:rsidRPr="008C36BB" w:rsidRDefault="008C36BB" w:rsidP="008C36BB">
      <w:pPr>
        <w:keepNext/>
        <w:spacing w:after="240"/>
        <w:rPr>
          <w:rFonts w:eastAsia="Times New Roman"/>
          <w:b/>
          <w:lang w:val="en-GB" w:eastAsia="en-US"/>
        </w:rPr>
      </w:pPr>
      <w:r w:rsidRPr="008C36BB">
        <w:rPr>
          <w:rFonts w:eastAsia="Times New Roman"/>
          <w:b/>
          <w:lang w:val="en-GB" w:eastAsia="en-US"/>
        </w:rPr>
        <w:t>Conditions for funding release</w:t>
      </w:r>
    </w:p>
    <w:p w14:paraId="19B40F44" w14:textId="77777777" w:rsidR="008C36BB" w:rsidRPr="008C36BB" w:rsidRDefault="008C36BB" w:rsidP="008C36BB">
      <w:pPr>
        <w:numPr>
          <w:ilvl w:val="0"/>
          <w:numId w:val="1"/>
        </w:numPr>
        <w:tabs>
          <w:tab w:val="clear" w:pos="0"/>
        </w:tabs>
        <w:spacing w:after="240"/>
        <w:outlineLvl w:val="0"/>
      </w:pPr>
      <w:r w:rsidRPr="008C36BB">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2BBA73E1" w14:textId="77777777" w:rsidR="008C36BB" w:rsidRPr="008C36BB" w:rsidRDefault="008C36BB" w:rsidP="008C36BB">
      <w:pPr>
        <w:numPr>
          <w:ilvl w:val="1"/>
          <w:numId w:val="1"/>
        </w:numPr>
        <w:tabs>
          <w:tab w:val="clear" w:pos="0"/>
          <w:tab w:val="num" w:pos="-720"/>
        </w:tabs>
        <w:spacing w:after="240"/>
        <w:outlineLvl w:val="1"/>
      </w:pPr>
      <w:r w:rsidRPr="008C36BB">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AFC3FDA" w14:textId="77777777" w:rsidR="008C36BB" w:rsidRPr="008C36BB" w:rsidRDefault="008C36BB" w:rsidP="008C36BB">
      <w:pPr>
        <w:numPr>
          <w:ilvl w:val="1"/>
          <w:numId w:val="1"/>
        </w:numPr>
        <w:tabs>
          <w:tab w:val="clear" w:pos="0"/>
          <w:tab w:val="num" w:pos="-720"/>
        </w:tabs>
        <w:spacing w:after="240"/>
        <w:outlineLvl w:val="1"/>
      </w:pPr>
      <w:r w:rsidRPr="008C36BB">
        <w:t>That the meeting of these Targets has been independently verified for all relevant years, unless the Executive Committee decided that such verification would not be required;</w:t>
      </w:r>
    </w:p>
    <w:p w14:paraId="2A2A621E" w14:textId="77777777" w:rsidR="008C36BB" w:rsidRPr="008C36BB" w:rsidRDefault="008C36BB" w:rsidP="008C36BB">
      <w:pPr>
        <w:numPr>
          <w:ilvl w:val="1"/>
          <w:numId w:val="1"/>
        </w:numPr>
        <w:tabs>
          <w:tab w:val="clear" w:pos="0"/>
          <w:tab w:val="num" w:pos="-720"/>
        </w:tabs>
        <w:spacing w:after="240"/>
        <w:outlineLvl w:val="1"/>
      </w:pPr>
      <w:r w:rsidRPr="008C36BB">
        <w:t>That the Country had submitted a Tranche Implementation Report in accordance with Appendix 4</w:t>
      </w:r>
      <w:r w:rsidRPr="008C36BB">
        <w:noBreakHyphen/>
        <w:t xml:space="preserve">A (“Format of Tranche Implementation Reports and Plans”) covering each previous calendar year; that it had achieved a significant level of implementation of </w:t>
      </w:r>
      <w:r w:rsidRPr="008C36BB">
        <w:lastRenderedPageBreak/>
        <w:t>activities initiated with previously approved tranches; and that the rate of disbursement of funding available from the previously approved tranche was more than 20 per cent; and</w:t>
      </w:r>
    </w:p>
    <w:p w14:paraId="3702DD29" w14:textId="77777777" w:rsidR="008C36BB" w:rsidRPr="008C36BB" w:rsidRDefault="008C36BB" w:rsidP="008C36BB">
      <w:pPr>
        <w:numPr>
          <w:ilvl w:val="1"/>
          <w:numId w:val="1"/>
        </w:numPr>
        <w:tabs>
          <w:tab w:val="clear" w:pos="0"/>
          <w:tab w:val="num" w:pos="-720"/>
        </w:tabs>
        <w:spacing w:after="240"/>
        <w:outlineLvl w:val="1"/>
      </w:pPr>
      <w:r w:rsidRPr="008C36BB">
        <w:t>That the Country has submitted a Tranche Implementation Plan in accordance with Appendix 4</w:t>
      </w:r>
      <w:r w:rsidRPr="008C36BB">
        <w:noBreakHyphen/>
        <w:t>A covering each calendar year until and including the year for which the Funding Approval Schedule foresees the submission of the next tranche or, in case of the final tranche, until completion of all activities foreseen.</w:t>
      </w:r>
    </w:p>
    <w:p w14:paraId="03EB3395" w14:textId="77777777" w:rsidR="008C36BB" w:rsidRPr="008C36BB" w:rsidRDefault="008C36BB" w:rsidP="008C36BB">
      <w:pPr>
        <w:keepNext/>
        <w:spacing w:after="240"/>
        <w:rPr>
          <w:rFonts w:eastAsia="Times New Roman"/>
          <w:b/>
          <w:lang w:val="en-GB" w:eastAsia="en-US"/>
        </w:rPr>
      </w:pPr>
      <w:r w:rsidRPr="008C36BB">
        <w:rPr>
          <w:rFonts w:eastAsia="Times New Roman"/>
          <w:b/>
          <w:lang w:val="en-GB" w:eastAsia="en-US"/>
        </w:rPr>
        <w:t>Monitoring</w:t>
      </w:r>
    </w:p>
    <w:p w14:paraId="71268BC1" w14:textId="77777777" w:rsidR="008C36BB" w:rsidRPr="008C36BB" w:rsidRDefault="008C36BB" w:rsidP="008C36BB">
      <w:pPr>
        <w:numPr>
          <w:ilvl w:val="0"/>
          <w:numId w:val="1"/>
        </w:numPr>
        <w:tabs>
          <w:tab w:val="clear" w:pos="0"/>
        </w:tabs>
        <w:spacing w:after="240"/>
        <w:outlineLvl w:val="0"/>
      </w:pPr>
      <w:r w:rsidRPr="008C36BB">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ECC66E4" w14:textId="77777777" w:rsidR="008C36BB" w:rsidRPr="008C36BB" w:rsidRDefault="008C36BB" w:rsidP="008C36BB">
      <w:pPr>
        <w:keepNext/>
        <w:spacing w:after="240"/>
        <w:rPr>
          <w:rFonts w:eastAsia="Times New Roman"/>
          <w:b/>
          <w:lang w:val="en-GB" w:eastAsia="en-US"/>
        </w:rPr>
      </w:pPr>
      <w:r w:rsidRPr="008C36BB">
        <w:rPr>
          <w:rFonts w:eastAsia="Times New Roman"/>
          <w:b/>
          <w:lang w:val="en-GB" w:eastAsia="en-US"/>
        </w:rPr>
        <w:t>Flexibility in the reallocation of funds</w:t>
      </w:r>
    </w:p>
    <w:p w14:paraId="32943BBB" w14:textId="77777777" w:rsidR="008C36BB" w:rsidRPr="008C36BB" w:rsidRDefault="008C36BB" w:rsidP="008C36BB">
      <w:pPr>
        <w:numPr>
          <w:ilvl w:val="0"/>
          <w:numId w:val="1"/>
        </w:numPr>
        <w:tabs>
          <w:tab w:val="clear" w:pos="0"/>
        </w:tabs>
        <w:spacing w:after="240"/>
        <w:outlineLvl w:val="0"/>
      </w:pPr>
      <w:r w:rsidRPr="008C36BB">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BC434FE" w14:textId="77777777" w:rsidR="008C36BB" w:rsidRPr="008C36BB" w:rsidRDefault="008C36BB" w:rsidP="008C36BB">
      <w:pPr>
        <w:widowControl w:val="0"/>
        <w:numPr>
          <w:ilvl w:val="1"/>
          <w:numId w:val="1"/>
        </w:numPr>
        <w:tabs>
          <w:tab w:val="clear" w:pos="0"/>
          <w:tab w:val="num" w:pos="-720"/>
        </w:tabs>
        <w:spacing w:after="240"/>
        <w:outlineLvl w:val="1"/>
      </w:pPr>
      <w:r w:rsidRPr="008C36BB">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1320017" w14:textId="77777777" w:rsidR="008C36BB" w:rsidRPr="008C36BB" w:rsidRDefault="008C36BB" w:rsidP="008C36BB">
      <w:pPr>
        <w:widowControl w:val="0"/>
        <w:numPr>
          <w:ilvl w:val="2"/>
          <w:numId w:val="1"/>
        </w:numPr>
        <w:spacing w:after="240"/>
        <w:outlineLvl w:val="2"/>
      </w:pPr>
      <w:r w:rsidRPr="008C36BB">
        <w:t xml:space="preserve">Issues potentially concerning the rules and policies of the Multilateral Fund; </w:t>
      </w:r>
    </w:p>
    <w:p w14:paraId="663A4A18" w14:textId="77777777" w:rsidR="008C36BB" w:rsidRPr="008C36BB" w:rsidRDefault="008C36BB" w:rsidP="008C36BB">
      <w:pPr>
        <w:widowControl w:val="0"/>
        <w:numPr>
          <w:ilvl w:val="2"/>
          <w:numId w:val="1"/>
        </w:numPr>
        <w:spacing w:after="240"/>
        <w:outlineLvl w:val="2"/>
      </w:pPr>
      <w:r w:rsidRPr="008C36BB">
        <w:t xml:space="preserve">Changes that would modify any clause of this Agreement; </w:t>
      </w:r>
    </w:p>
    <w:p w14:paraId="65396F75" w14:textId="77777777" w:rsidR="008C36BB" w:rsidRPr="008C36BB" w:rsidRDefault="008C36BB" w:rsidP="008C36BB">
      <w:pPr>
        <w:widowControl w:val="0"/>
        <w:numPr>
          <w:ilvl w:val="2"/>
          <w:numId w:val="1"/>
        </w:numPr>
        <w:spacing w:after="240"/>
        <w:outlineLvl w:val="2"/>
      </w:pPr>
      <w:r w:rsidRPr="008C36BB">
        <w:t>Changes in the annual levels of funding allocated to the individual bilateral or implementing agencies for the different tranches;</w:t>
      </w:r>
    </w:p>
    <w:p w14:paraId="6775B531" w14:textId="77777777" w:rsidR="008C36BB" w:rsidRPr="008C36BB" w:rsidRDefault="008C36BB" w:rsidP="008C36BB">
      <w:pPr>
        <w:widowControl w:val="0"/>
        <w:numPr>
          <w:ilvl w:val="2"/>
          <w:numId w:val="1"/>
        </w:numPr>
        <w:spacing w:after="240"/>
        <w:outlineLvl w:val="2"/>
      </w:pPr>
      <w:r w:rsidRPr="008C36BB">
        <w:t>Provision of funding for activities not included in the current endorsed Tranche Implementation Plan, or removal of an activity in the Tranche Implementation Plan, with a cost greater than 30 per cent of the total cost of the last approved tranche;</w:t>
      </w:r>
    </w:p>
    <w:p w14:paraId="29B502E7" w14:textId="77777777" w:rsidR="008C36BB" w:rsidRPr="008C36BB" w:rsidRDefault="008C36BB" w:rsidP="008C36BB">
      <w:pPr>
        <w:widowControl w:val="0"/>
        <w:numPr>
          <w:ilvl w:val="2"/>
          <w:numId w:val="1"/>
        </w:numPr>
        <w:spacing w:after="240"/>
        <w:outlineLvl w:val="2"/>
      </w:pPr>
      <w:r w:rsidRPr="008C36BB">
        <w:t>Changes in alternative technologies, on the understanding that any submission for such a request would identify the associated incremental costs, the potential impact on the climate, and any differences in CO</w:t>
      </w:r>
      <w:r w:rsidRPr="008C36BB">
        <w:rPr>
          <w:vertAlign w:val="subscript"/>
        </w:rPr>
        <w:t>2</w:t>
      </w:r>
      <w:r w:rsidRPr="008C36BB">
        <w:t>-eq tonnes to be phased down if applicable, as well as confirm that the Country agrees that potential savings related to the change of technology would accordingly decrease the overall funding level under this Agreement;</w:t>
      </w:r>
    </w:p>
    <w:p w14:paraId="203D1330" w14:textId="77777777" w:rsidR="008C36BB" w:rsidRPr="008C36BB" w:rsidRDefault="008C36BB" w:rsidP="008C36BB">
      <w:pPr>
        <w:widowControl w:val="0"/>
        <w:numPr>
          <w:ilvl w:val="1"/>
          <w:numId w:val="1"/>
        </w:numPr>
        <w:tabs>
          <w:tab w:val="clear" w:pos="0"/>
          <w:tab w:val="num" w:pos="-720"/>
        </w:tabs>
        <w:spacing w:after="240"/>
        <w:outlineLvl w:val="1"/>
      </w:pPr>
      <w:r w:rsidRPr="008C36BB">
        <w:t xml:space="preserve">Reallocations not categorized as major changes may be incorporated into the approved Tranche Implementation Plan, under implementation at the time, and reported to the Executive Committee in the subsequent Tranche Implementation Report; </w:t>
      </w:r>
      <w:r w:rsidRPr="008C36BB">
        <w:rPr>
          <w:shd w:val="clear" w:color="auto" w:fill="FFFFFF" w:themeFill="background1"/>
        </w:rPr>
        <w:t>and</w:t>
      </w:r>
    </w:p>
    <w:p w14:paraId="6215E5E9" w14:textId="77777777" w:rsidR="008C36BB" w:rsidRPr="008C36BB" w:rsidRDefault="008C36BB" w:rsidP="008C36BB">
      <w:pPr>
        <w:widowControl w:val="0"/>
        <w:numPr>
          <w:ilvl w:val="1"/>
          <w:numId w:val="1"/>
        </w:numPr>
        <w:spacing w:after="240"/>
        <w:outlineLvl w:val="1"/>
      </w:pPr>
      <w:r w:rsidRPr="008C36BB">
        <w:t>Any remaining funds held by the bilateral or implementing agencies or the Country under the Plan will be returned to the Multilateral Fund upon completion of the last tranche foreseen under this Agreement.</w:t>
      </w:r>
    </w:p>
    <w:p w14:paraId="7D2214CD" w14:textId="77777777" w:rsidR="008C36BB" w:rsidRPr="008C36BB" w:rsidRDefault="008C36BB" w:rsidP="008C36BB">
      <w:pPr>
        <w:numPr>
          <w:ilvl w:val="0"/>
          <w:numId w:val="1"/>
        </w:numPr>
        <w:tabs>
          <w:tab w:val="clear" w:pos="0"/>
        </w:tabs>
        <w:spacing w:after="240"/>
        <w:outlineLvl w:val="0"/>
      </w:pPr>
      <w:r w:rsidRPr="008C36BB">
        <w:lastRenderedPageBreak/>
        <w:t xml:space="preserve">Specific attention will be paid to the execution of activities in the refrigeration servicing sector included in the Plan, </w:t>
      </w:r>
      <w:proofErr w:type="gramStart"/>
      <w:r w:rsidRPr="008C36BB">
        <w:t>in particular that</w:t>
      </w:r>
      <w:proofErr w:type="gramEnd"/>
      <w:r w:rsidRPr="008C36BB">
        <w:t xml:space="preserve"> the Country may use the flexibility available under this Agreement to address specific needs that might arise during project implementation.</w:t>
      </w:r>
    </w:p>
    <w:p w14:paraId="1F84F1AA" w14:textId="77777777" w:rsidR="008C36BB" w:rsidRPr="008C36BB" w:rsidRDefault="008C36BB" w:rsidP="008C36BB">
      <w:pPr>
        <w:spacing w:after="240"/>
        <w:rPr>
          <w:rFonts w:eastAsia="Times New Roman"/>
          <w:b/>
          <w:lang w:val="en-GB" w:eastAsia="en-US"/>
        </w:rPr>
      </w:pPr>
      <w:r w:rsidRPr="008C36BB">
        <w:rPr>
          <w:rFonts w:eastAsia="Times New Roman"/>
          <w:b/>
          <w:lang w:val="en-GB" w:eastAsia="en-US"/>
        </w:rPr>
        <w:t>Bilateral and implementing agencies</w:t>
      </w:r>
    </w:p>
    <w:p w14:paraId="4A37BD88" w14:textId="77777777" w:rsidR="008C36BB" w:rsidRPr="008C36BB" w:rsidRDefault="008C36BB" w:rsidP="008C36BB">
      <w:pPr>
        <w:numPr>
          <w:ilvl w:val="0"/>
          <w:numId w:val="1"/>
        </w:numPr>
        <w:tabs>
          <w:tab w:val="clear" w:pos="0"/>
        </w:tabs>
        <w:spacing w:after="240"/>
        <w:outlineLvl w:val="0"/>
      </w:pPr>
      <w:r w:rsidRPr="008C36BB">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UNDP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576EDBC7" w14:textId="77777777" w:rsidR="008C36BB" w:rsidRPr="008C36BB" w:rsidRDefault="008C36BB" w:rsidP="008C36BB">
      <w:pPr>
        <w:numPr>
          <w:ilvl w:val="0"/>
          <w:numId w:val="1"/>
        </w:numPr>
        <w:tabs>
          <w:tab w:val="clear" w:pos="0"/>
        </w:tabs>
        <w:spacing w:after="240"/>
        <w:outlineLvl w:val="0"/>
      </w:pPr>
      <w:r w:rsidRPr="008C36BB">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8C36BB">
        <w:noBreakHyphen/>
        <w:t>A and Appendix 6-B, respectively. The Executive Committee agrees, in principle, to provide the Lead IA and the Cooperating IA with the fees set out in rows 2.2 and 2.4 of Appendix 2</w:t>
      </w:r>
      <w:r w:rsidRPr="008C36BB">
        <w:noBreakHyphen/>
        <w:t>A.</w:t>
      </w:r>
    </w:p>
    <w:p w14:paraId="52F2452C" w14:textId="77777777" w:rsidR="008C36BB" w:rsidRPr="008C36BB" w:rsidRDefault="008C36BB" w:rsidP="008C36BB">
      <w:pPr>
        <w:widowControl w:val="0"/>
        <w:spacing w:after="240"/>
        <w:rPr>
          <w:rFonts w:eastAsia="Times New Roman"/>
          <w:b/>
          <w:lang w:val="en-GB" w:eastAsia="en-US"/>
        </w:rPr>
      </w:pPr>
      <w:r w:rsidRPr="008C36BB">
        <w:rPr>
          <w:rFonts w:eastAsia="Times New Roman"/>
          <w:b/>
          <w:lang w:val="en-GB" w:eastAsia="en-US"/>
        </w:rPr>
        <w:t>Non-compliance with the Targets in the Agreement</w:t>
      </w:r>
    </w:p>
    <w:p w14:paraId="335487B2" w14:textId="77777777" w:rsidR="008C36BB" w:rsidRPr="008C36BB" w:rsidRDefault="008C36BB" w:rsidP="008C36BB">
      <w:pPr>
        <w:numPr>
          <w:ilvl w:val="0"/>
          <w:numId w:val="1"/>
        </w:numPr>
        <w:tabs>
          <w:tab w:val="clear" w:pos="0"/>
        </w:tabs>
        <w:spacing w:after="240"/>
        <w:outlineLvl w:val="0"/>
      </w:pPr>
      <w:r w:rsidRPr="008C36BB">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C36BB">
        <w:rPr>
          <w:vertAlign w:val="subscript"/>
        </w:rPr>
        <w:t>2</w:t>
      </w:r>
      <w:r w:rsidRPr="008C36BB">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CE681EB" w14:textId="77777777" w:rsidR="008C36BB" w:rsidRPr="008C36BB" w:rsidRDefault="008C36BB" w:rsidP="008C36BB">
      <w:pPr>
        <w:numPr>
          <w:ilvl w:val="0"/>
          <w:numId w:val="1"/>
        </w:numPr>
        <w:tabs>
          <w:tab w:val="clear" w:pos="0"/>
        </w:tabs>
        <w:spacing w:after="240"/>
        <w:outlineLvl w:val="0"/>
      </w:pPr>
      <w:r w:rsidRPr="008C36BB">
        <w:t xml:space="preserve">The Funding of this Agreement will not be modified </w:t>
      </w:r>
      <w:proofErr w:type="gramStart"/>
      <w:r w:rsidRPr="008C36BB">
        <w:t>on the basis of</w:t>
      </w:r>
      <w:proofErr w:type="gramEnd"/>
      <w:r w:rsidRPr="008C36BB">
        <w:t xml:space="preserve"> any future Executive Committee decisions that may affect the funding of any other consumption sector projects or any other related activities in the Country.</w:t>
      </w:r>
    </w:p>
    <w:p w14:paraId="4212EE6F" w14:textId="77777777" w:rsidR="008C36BB" w:rsidRPr="008C36BB" w:rsidRDefault="008C36BB" w:rsidP="008C36BB">
      <w:pPr>
        <w:numPr>
          <w:ilvl w:val="0"/>
          <w:numId w:val="1"/>
        </w:numPr>
        <w:tabs>
          <w:tab w:val="clear" w:pos="0"/>
        </w:tabs>
        <w:spacing w:after="240"/>
        <w:outlineLvl w:val="0"/>
      </w:pPr>
      <w:r w:rsidRPr="008C36BB">
        <w:t xml:space="preserve">The Country will comply with any reasonable request of the Executive Committee, the Lead IA and the Cooperating IA to facilitate implementation of this Agreement. </w:t>
      </w:r>
      <w:proofErr w:type="gramStart"/>
      <w:r w:rsidRPr="008C36BB">
        <w:t>In particular, it</w:t>
      </w:r>
      <w:proofErr w:type="gramEnd"/>
      <w:r w:rsidRPr="008C36BB">
        <w:t xml:space="preserve"> will provide the Lead IA and the Cooperating IA with access to the information necessary to verify compliance with this Agreement.</w:t>
      </w:r>
    </w:p>
    <w:p w14:paraId="6B51FEE6" w14:textId="77777777" w:rsidR="008C36BB" w:rsidRPr="008C36BB" w:rsidRDefault="008C36BB" w:rsidP="008C36BB">
      <w:pPr>
        <w:keepNext/>
        <w:spacing w:after="240"/>
        <w:rPr>
          <w:rFonts w:eastAsia="Times New Roman"/>
          <w:b/>
          <w:lang w:val="en-GB" w:eastAsia="en-US"/>
        </w:rPr>
      </w:pPr>
      <w:r w:rsidRPr="008C36BB">
        <w:rPr>
          <w:rFonts w:eastAsia="Times New Roman"/>
          <w:b/>
          <w:lang w:val="en-GB" w:eastAsia="en-US"/>
        </w:rPr>
        <w:t>Date of completion</w:t>
      </w:r>
    </w:p>
    <w:p w14:paraId="43ACB0F2" w14:textId="77777777" w:rsidR="008C36BB" w:rsidRPr="008C36BB" w:rsidRDefault="008C36BB" w:rsidP="008C36BB">
      <w:pPr>
        <w:numPr>
          <w:ilvl w:val="0"/>
          <w:numId w:val="1"/>
        </w:numPr>
        <w:tabs>
          <w:tab w:val="clear" w:pos="0"/>
        </w:tabs>
        <w:spacing w:after="240"/>
        <w:outlineLvl w:val="0"/>
      </w:pPr>
      <w:r w:rsidRPr="008C36BB">
        <w:t>The completion of the Plan and the associated Agreement will take place at the end of the year following the last year for which a maximum allowable total consumption level has been specified in Appendix 2</w:t>
      </w:r>
      <w:r w:rsidRPr="008C36BB">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8C36BB">
        <w:rPr>
          <w:vertAlign w:val="subscript"/>
        </w:rPr>
        <w:noBreakHyphen/>
      </w:r>
      <w:r w:rsidRPr="008C36BB">
        <w:t xml:space="preserve">A </w:t>
      </w:r>
      <w:r w:rsidRPr="008C36BB">
        <w:lastRenderedPageBreak/>
        <w:t xml:space="preserve">will continue until the time of the completion of the Plan unless otherwise specified by the Executive Committee. </w:t>
      </w:r>
    </w:p>
    <w:p w14:paraId="530D0343" w14:textId="77777777" w:rsidR="008C36BB" w:rsidRPr="008C36BB" w:rsidRDefault="008C36BB" w:rsidP="008C36BB">
      <w:pPr>
        <w:keepNext/>
        <w:spacing w:after="240"/>
        <w:outlineLvl w:val="0"/>
        <w:rPr>
          <w:b/>
        </w:rPr>
      </w:pPr>
      <w:r w:rsidRPr="008C36BB">
        <w:rPr>
          <w:b/>
        </w:rPr>
        <w:t>Validity</w:t>
      </w:r>
    </w:p>
    <w:p w14:paraId="354308E4" w14:textId="77777777" w:rsidR="008C36BB" w:rsidRPr="008C36BB" w:rsidRDefault="008C36BB" w:rsidP="008C36BB">
      <w:pPr>
        <w:numPr>
          <w:ilvl w:val="0"/>
          <w:numId w:val="1"/>
        </w:numPr>
        <w:tabs>
          <w:tab w:val="clear" w:pos="0"/>
        </w:tabs>
        <w:spacing w:after="240"/>
        <w:outlineLvl w:val="0"/>
      </w:pPr>
      <w:r w:rsidRPr="008C36BB">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7B8EDB7" w14:textId="77777777" w:rsidR="008C36BB" w:rsidRPr="008C36BB" w:rsidRDefault="008C36BB" w:rsidP="008C36BB">
      <w:pPr>
        <w:widowControl w:val="0"/>
        <w:numPr>
          <w:ilvl w:val="0"/>
          <w:numId w:val="1"/>
        </w:numPr>
        <w:tabs>
          <w:tab w:val="clear" w:pos="0"/>
        </w:tabs>
        <w:spacing w:after="240"/>
        <w:outlineLvl w:val="0"/>
      </w:pPr>
      <w:r w:rsidRPr="008C36BB">
        <w:t>This Agreement may be modified or terminated only by mutual written agreement of the Country and the Executive Committee of the Multilateral Fund.</w:t>
      </w:r>
    </w:p>
    <w:p w14:paraId="3C846BFC" w14:textId="77777777" w:rsidR="008C36BB" w:rsidRPr="008C36BB" w:rsidRDefault="008C36BB" w:rsidP="008C36BB">
      <w:pPr>
        <w:widowControl w:val="0"/>
        <w:tabs>
          <w:tab w:val="left" w:pos="3544"/>
        </w:tabs>
        <w:spacing w:before="360" w:after="240"/>
        <w:outlineLvl w:val="0"/>
        <w:rPr>
          <w:b/>
        </w:rPr>
      </w:pPr>
      <w:r w:rsidRPr="008C36BB">
        <w:rPr>
          <w:b/>
        </w:rPr>
        <w:t>APPENDICES</w:t>
      </w:r>
    </w:p>
    <w:p w14:paraId="3F2F689B" w14:textId="77777777" w:rsidR="008C36BB" w:rsidRPr="008C36BB" w:rsidRDefault="008C36BB" w:rsidP="0023320E">
      <w:pPr>
        <w:widowControl w:val="0"/>
        <w:spacing w:before="360" w:after="240"/>
        <w:outlineLvl w:val="0"/>
        <w:rPr>
          <w:b/>
        </w:rPr>
      </w:pPr>
      <w:r w:rsidRPr="008C36BB">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8C36BB" w:rsidRPr="008C36BB" w14:paraId="0126971D" w14:textId="77777777" w:rsidTr="004A23E2">
        <w:trPr>
          <w:trHeight w:val="413"/>
        </w:trPr>
        <w:tc>
          <w:tcPr>
            <w:tcW w:w="2333" w:type="pct"/>
            <w:vAlign w:val="center"/>
          </w:tcPr>
          <w:p w14:paraId="18CCD5C8" w14:textId="77777777" w:rsidR="008C36BB" w:rsidRPr="008C36BB" w:rsidRDefault="008C36BB" w:rsidP="008C36BB">
            <w:pPr>
              <w:widowControl w:val="0"/>
              <w:jc w:val="center"/>
              <w:rPr>
                <w:rFonts w:eastAsia="Times New Roman"/>
                <w:b/>
                <w:bCs/>
                <w:sz w:val="20"/>
                <w:szCs w:val="20"/>
                <w:lang w:val="en-GB" w:eastAsia="en-US"/>
              </w:rPr>
            </w:pPr>
            <w:r w:rsidRPr="008C36BB">
              <w:rPr>
                <w:rFonts w:eastAsia="Times New Roman"/>
                <w:b/>
                <w:bCs/>
                <w:sz w:val="20"/>
                <w:szCs w:val="20"/>
                <w:lang w:val="en-GB" w:eastAsia="en-US"/>
              </w:rPr>
              <w:t>Substances</w:t>
            </w:r>
          </w:p>
        </w:tc>
        <w:tc>
          <w:tcPr>
            <w:tcW w:w="2667" w:type="pct"/>
            <w:vAlign w:val="center"/>
          </w:tcPr>
          <w:p w14:paraId="05321A79" w14:textId="77777777" w:rsidR="008C36BB" w:rsidRPr="008C36BB" w:rsidRDefault="008C36BB" w:rsidP="008C36BB">
            <w:pPr>
              <w:widowControl w:val="0"/>
              <w:jc w:val="center"/>
              <w:rPr>
                <w:rFonts w:eastAsia="Times New Roman"/>
                <w:b/>
                <w:bCs/>
                <w:sz w:val="20"/>
                <w:szCs w:val="20"/>
                <w:lang w:val="en-GB" w:eastAsia="en-US"/>
              </w:rPr>
            </w:pPr>
            <w:r w:rsidRPr="008C36BB">
              <w:rPr>
                <w:rFonts w:eastAsia="Times New Roman"/>
                <w:b/>
                <w:bCs/>
                <w:sz w:val="20"/>
                <w:szCs w:val="20"/>
                <w:lang w:val="en-GB" w:eastAsia="en-US"/>
              </w:rPr>
              <w:t>Starting point for aggregate reductions in consumption</w:t>
            </w:r>
          </w:p>
          <w:p w14:paraId="6E2E4C00" w14:textId="77777777" w:rsidR="008C36BB" w:rsidRPr="008C36BB" w:rsidRDefault="008C36BB" w:rsidP="008C36BB">
            <w:pPr>
              <w:widowControl w:val="0"/>
              <w:jc w:val="center"/>
              <w:rPr>
                <w:rFonts w:eastAsia="Times New Roman"/>
                <w:b/>
                <w:bCs/>
                <w:sz w:val="20"/>
                <w:szCs w:val="20"/>
                <w:lang w:val="en-GB" w:eastAsia="en-US"/>
              </w:rPr>
            </w:pPr>
            <w:r w:rsidRPr="008C36BB">
              <w:rPr>
                <w:rFonts w:eastAsia="Times New Roman"/>
                <w:b/>
                <w:bCs/>
                <w:sz w:val="20"/>
                <w:szCs w:val="20"/>
                <w:lang w:val="en-GB" w:eastAsia="en-US"/>
              </w:rPr>
              <w:t>(CO</w:t>
            </w:r>
            <w:r w:rsidRPr="008C36BB">
              <w:rPr>
                <w:rFonts w:eastAsia="Times New Roman"/>
                <w:b/>
                <w:bCs/>
                <w:sz w:val="20"/>
                <w:szCs w:val="20"/>
                <w:vertAlign w:val="subscript"/>
                <w:lang w:val="en-GB" w:eastAsia="en-US"/>
              </w:rPr>
              <w:t>2</w:t>
            </w:r>
            <w:r w:rsidRPr="008C36BB">
              <w:rPr>
                <w:rFonts w:eastAsia="Times New Roman"/>
                <w:b/>
                <w:bCs/>
                <w:sz w:val="20"/>
                <w:szCs w:val="20"/>
                <w:lang w:val="en-GB" w:eastAsia="en-US"/>
              </w:rPr>
              <w:t>-eq tonnes)</w:t>
            </w:r>
          </w:p>
        </w:tc>
      </w:tr>
      <w:tr w:rsidR="008C36BB" w:rsidRPr="008C36BB" w14:paraId="42D4102F" w14:textId="77777777" w:rsidTr="004A23E2">
        <w:trPr>
          <w:trHeight w:val="413"/>
        </w:trPr>
        <w:tc>
          <w:tcPr>
            <w:tcW w:w="2333" w:type="pct"/>
            <w:vAlign w:val="center"/>
          </w:tcPr>
          <w:p w14:paraId="407FD16F" w14:textId="77777777" w:rsidR="008C36BB" w:rsidRPr="008C36BB" w:rsidRDefault="008C36BB" w:rsidP="008C36BB">
            <w:pPr>
              <w:widowControl w:val="0"/>
              <w:jc w:val="center"/>
              <w:rPr>
                <w:rFonts w:eastAsia="Times New Roman"/>
                <w:sz w:val="20"/>
                <w:szCs w:val="20"/>
                <w:lang w:val="en-GB" w:eastAsia="en-US"/>
              </w:rPr>
            </w:pPr>
            <w:r w:rsidRPr="008C36BB">
              <w:rPr>
                <w:rFonts w:eastAsia="Times New Roman"/>
                <w:sz w:val="20"/>
                <w:szCs w:val="20"/>
                <w:lang w:val="en-GB" w:eastAsia="en-US"/>
              </w:rPr>
              <w:t>HFCs</w:t>
            </w:r>
          </w:p>
        </w:tc>
        <w:tc>
          <w:tcPr>
            <w:tcW w:w="2667" w:type="pct"/>
            <w:vAlign w:val="center"/>
          </w:tcPr>
          <w:p w14:paraId="02925503" w14:textId="77777777" w:rsidR="008C36BB" w:rsidRPr="008C36BB" w:rsidRDefault="008C36BB" w:rsidP="008C36BB">
            <w:pPr>
              <w:widowControl w:val="0"/>
              <w:jc w:val="center"/>
              <w:rPr>
                <w:rFonts w:eastAsia="Times New Roman"/>
                <w:sz w:val="20"/>
                <w:szCs w:val="20"/>
                <w:lang w:val="en-GB" w:eastAsia="en-US"/>
              </w:rPr>
            </w:pPr>
            <w:r w:rsidRPr="008C36BB">
              <w:rPr>
                <w:rFonts w:eastAsia="Times New Roman"/>
                <w:sz w:val="20"/>
                <w:szCs w:val="20"/>
                <w:lang w:val="en-GB" w:eastAsia="en-US"/>
              </w:rPr>
              <w:t>n/a</w:t>
            </w:r>
          </w:p>
        </w:tc>
      </w:tr>
    </w:tbl>
    <w:p w14:paraId="5C7DA87A" w14:textId="77777777" w:rsidR="008C36BB" w:rsidRPr="008C36BB" w:rsidRDefault="008C36BB" w:rsidP="0023320E">
      <w:pPr>
        <w:keepNext/>
        <w:widowControl w:val="0"/>
        <w:spacing w:before="360" w:after="240"/>
        <w:outlineLvl w:val="0"/>
        <w:rPr>
          <w:b/>
        </w:rPr>
      </w:pPr>
      <w:r w:rsidRPr="008C36BB">
        <w:rPr>
          <w:b/>
        </w:rPr>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9"/>
        <w:gridCol w:w="1440"/>
        <w:gridCol w:w="1108"/>
        <w:gridCol w:w="820"/>
        <w:gridCol w:w="814"/>
        <w:gridCol w:w="814"/>
        <w:gridCol w:w="814"/>
        <w:gridCol w:w="814"/>
        <w:gridCol w:w="718"/>
        <w:gridCol w:w="714"/>
        <w:gridCol w:w="825"/>
      </w:tblGrid>
      <w:tr w:rsidR="008C36BB" w:rsidRPr="008C36BB" w14:paraId="28603965" w14:textId="77777777" w:rsidTr="004A23E2">
        <w:trPr>
          <w:cantSplit/>
          <w:trHeight w:val="50"/>
          <w:tblHeader/>
        </w:trPr>
        <w:tc>
          <w:tcPr>
            <w:tcW w:w="296" w:type="pct"/>
            <w:vAlign w:val="center"/>
            <w:hideMark/>
          </w:tcPr>
          <w:p w14:paraId="5BB53326" w14:textId="77777777" w:rsidR="008C36BB" w:rsidRPr="008C36BB" w:rsidRDefault="008C36BB" w:rsidP="008C36BB">
            <w:pPr>
              <w:keepNext/>
              <w:keepLines/>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Row</w:t>
            </w:r>
          </w:p>
        </w:tc>
        <w:tc>
          <w:tcPr>
            <w:tcW w:w="1350" w:type="pct"/>
            <w:gridSpan w:val="2"/>
            <w:vAlign w:val="center"/>
            <w:hideMark/>
          </w:tcPr>
          <w:p w14:paraId="5178290C" w14:textId="77777777" w:rsidR="008C36BB" w:rsidRPr="008C36BB" w:rsidRDefault="008C36BB" w:rsidP="008C36BB">
            <w:pPr>
              <w:keepNext/>
              <w:keepLines/>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Particulars</w:t>
            </w:r>
          </w:p>
        </w:tc>
        <w:tc>
          <w:tcPr>
            <w:tcW w:w="434" w:type="pct"/>
            <w:vAlign w:val="center"/>
            <w:hideMark/>
          </w:tcPr>
          <w:p w14:paraId="09CB8EF3"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2024</w:t>
            </w:r>
          </w:p>
        </w:tc>
        <w:tc>
          <w:tcPr>
            <w:tcW w:w="431" w:type="pct"/>
            <w:vAlign w:val="center"/>
            <w:hideMark/>
          </w:tcPr>
          <w:p w14:paraId="6137AEBB"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2025</w:t>
            </w:r>
          </w:p>
        </w:tc>
        <w:tc>
          <w:tcPr>
            <w:tcW w:w="431" w:type="pct"/>
          </w:tcPr>
          <w:p w14:paraId="30372D74"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2026</w:t>
            </w:r>
          </w:p>
        </w:tc>
        <w:tc>
          <w:tcPr>
            <w:tcW w:w="431" w:type="pct"/>
            <w:vAlign w:val="center"/>
            <w:hideMark/>
          </w:tcPr>
          <w:p w14:paraId="4FD775BC"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2027</w:t>
            </w:r>
          </w:p>
        </w:tc>
        <w:tc>
          <w:tcPr>
            <w:tcW w:w="431" w:type="pct"/>
            <w:vAlign w:val="center"/>
          </w:tcPr>
          <w:p w14:paraId="17CC88C9"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2028</w:t>
            </w:r>
          </w:p>
        </w:tc>
        <w:tc>
          <w:tcPr>
            <w:tcW w:w="380" w:type="pct"/>
            <w:vAlign w:val="center"/>
            <w:hideMark/>
          </w:tcPr>
          <w:p w14:paraId="1CA8588B"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2029</w:t>
            </w:r>
          </w:p>
        </w:tc>
        <w:tc>
          <w:tcPr>
            <w:tcW w:w="378" w:type="pct"/>
            <w:vAlign w:val="center"/>
          </w:tcPr>
          <w:p w14:paraId="015997F4"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2030</w:t>
            </w:r>
          </w:p>
        </w:tc>
        <w:tc>
          <w:tcPr>
            <w:tcW w:w="437" w:type="pct"/>
            <w:vAlign w:val="center"/>
            <w:hideMark/>
          </w:tcPr>
          <w:p w14:paraId="65271BBE" w14:textId="77777777" w:rsidR="008C36BB" w:rsidRPr="008C36BB" w:rsidRDefault="008C36BB" w:rsidP="008C36BB">
            <w:pPr>
              <w:keepNext/>
              <w:keepLines/>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Total</w:t>
            </w:r>
          </w:p>
        </w:tc>
      </w:tr>
      <w:tr w:rsidR="008C36BB" w:rsidRPr="008C36BB" w14:paraId="263CFD16" w14:textId="77777777" w:rsidTr="004A23E2">
        <w:trPr>
          <w:trHeight w:val="340"/>
        </w:trPr>
        <w:tc>
          <w:tcPr>
            <w:tcW w:w="296" w:type="pct"/>
            <w:vMerge w:val="restart"/>
            <w:hideMark/>
          </w:tcPr>
          <w:p w14:paraId="0E868FD1" w14:textId="77777777" w:rsidR="008C36BB" w:rsidRPr="008C36BB" w:rsidRDefault="008C36BB" w:rsidP="008C36BB">
            <w:pPr>
              <w:keepNext/>
              <w:keepLines/>
              <w:jc w:val="left"/>
              <w:rPr>
                <w:rFonts w:eastAsia="Times New Roman"/>
                <w:color w:val="000000"/>
                <w:sz w:val="20"/>
                <w:szCs w:val="20"/>
                <w:lang w:val="en-GB" w:eastAsia="en-CA"/>
              </w:rPr>
            </w:pPr>
            <w:r w:rsidRPr="008C36BB">
              <w:rPr>
                <w:rFonts w:eastAsia="Times New Roman"/>
                <w:color w:val="000000"/>
                <w:sz w:val="20"/>
                <w:szCs w:val="20"/>
                <w:lang w:val="en-GB" w:eastAsia="en-CA"/>
              </w:rPr>
              <w:t>1.1</w:t>
            </w:r>
          </w:p>
        </w:tc>
        <w:tc>
          <w:tcPr>
            <w:tcW w:w="763" w:type="pct"/>
            <w:vMerge w:val="restart"/>
            <w:hideMark/>
          </w:tcPr>
          <w:p w14:paraId="5B47FA46" w14:textId="77777777" w:rsidR="008C36BB" w:rsidRPr="008C36BB" w:rsidRDefault="008C36BB" w:rsidP="008C36BB">
            <w:pPr>
              <w:keepNext/>
              <w:keepLines/>
              <w:ind w:right="-90"/>
              <w:jc w:val="left"/>
              <w:rPr>
                <w:rFonts w:eastAsia="Times New Roman"/>
                <w:color w:val="000000"/>
                <w:sz w:val="20"/>
                <w:szCs w:val="20"/>
                <w:lang w:val="en-GB" w:eastAsia="en-CA"/>
              </w:rPr>
            </w:pPr>
            <w:r w:rsidRPr="008C36BB">
              <w:rPr>
                <w:rFonts w:eastAsia="Times New Roman"/>
                <w:color w:val="000000"/>
                <w:sz w:val="20"/>
                <w:szCs w:val="20"/>
                <w:lang w:val="en-GB" w:eastAsia="en-CA"/>
              </w:rPr>
              <w:t>Montreal Protocol reduction schedule of Annex F substances</w:t>
            </w:r>
          </w:p>
        </w:tc>
        <w:tc>
          <w:tcPr>
            <w:tcW w:w="587" w:type="pct"/>
            <w:tcMar>
              <w:right w:w="57" w:type="dxa"/>
            </w:tcMar>
            <w:vAlign w:val="center"/>
          </w:tcPr>
          <w:p w14:paraId="735935DB" w14:textId="77777777" w:rsidR="008C36BB" w:rsidRPr="008C36BB" w:rsidRDefault="008C36BB" w:rsidP="008C36BB">
            <w:pPr>
              <w:keepNext/>
              <w:keepLines/>
              <w:ind w:right="-203"/>
              <w:jc w:val="left"/>
              <w:rPr>
                <w:rFonts w:eastAsia="Times New Roman"/>
                <w:color w:val="000000"/>
                <w:sz w:val="20"/>
                <w:szCs w:val="20"/>
                <w:lang w:val="en-GB" w:eastAsia="en-CA"/>
              </w:rPr>
            </w:pPr>
            <w:r w:rsidRPr="008C36BB">
              <w:rPr>
                <w:rFonts w:eastAsia="Times New Roman"/>
                <w:sz w:val="20"/>
                <w:szCs w:val="20"/>
                <w:lang w:val="en-GB" w:eastAsia="en-US"/>
              </w:rPr>
              <w:t>%</w:t>
            </w:r>
          </w:p>
        </w:tc>
        <w:tc>
          <w:tcPr>
            <w:tcW w:w="434" w:type="pct"/>
            <w:vAlign w:val="center"/>
          </w:tcPr>
          <w:p w14:paraId="4073F803"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freeze</w:t>
            </w:r>
          </w:p>
        </w:tc>
        <w:tc>
          <w:tcPr>
            <w:tcW w:w="431" w:type="pct"/>
            <w:vAlign w:val="center"/>
          </w:tcPr>
          <w:p w14:paraId="3BFE62D5"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freeze</w:t>
            </w:r>
          </w:p>
        </w:tc>
        <w:tc>
          <w:tcPr>
            <w:tcW w:w="431" w:type="pct"/>
            <w:vAlign w:val="center"/>
          </w:tcPr>
          <w:p w14:paraId="292253C1"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freeze</w:t>
            </w:r>
          </w:p>
        </w:tc>
        <w:tc>
          <w:tcPr>
            <w:tcW w:w="431" w:type="pct"/>
            <w:vAlign w:val="center"/>
          </w:tcPr>
          <w:p w14:paraId="24F3ECCE"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freeze</w:t>
            </w:r>
          </w:p>
        </w:tc>
        <w:tc>
          <w:tcPr>
            <w:tcW w:w="431" w:type="pct"/>
            <w:vAlign w:val="center"/>
          </w:tcPr>
          <w:p w14:paraId="3CD05E92"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freeze</w:t>
            </w:r>
          </w:p>
        </w:tc>
        <w:tc>
          <w:tcPr>
            <w:tcW w:w="380" w:type="pct"/>
            <w:vAlign w:val="center"/>
          </w:tcPr>
          <w:p w14:paraId="20C8E8AC"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10</w:t>
            </w:r>
          </w:p>
        </w:tc>
        <w:tc>
          <w:tcPr>
            <w:tcW w:w="378" w:type="pct"/>
            <w:vAlign w:val="center"/>
          </w:tcPr>
          <w:p w14:paraId="5692DBF6"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10</w:t>
            </w:r>
          </w:p>
        </w:tc>
        <w:tc>
          <w:tcPr>
            <w:tcW w:w="437" w:type="pct"/>
            <w:shd w:val="clear" w:color="auto" w:fill="FFFFFF" w:themeFill="background1"/>
            <w:vAlign w:val="center"/>
          </w:tcPr>
          <w:p w14:paraId="5B0D3F29"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n/a</w:t>
            </w:r>
          </w:p>
        </w:tc>
      </w:tr>
      <w:tr w:rsidR="008C36BB" w:rsidRPr="008C36BB" w14:paraId="1BAD1D6B" w14:textId="77777777" w:rsidTr="004A23E2">
        <w:trPr>
          <w:trHeight w:val="340"/>
        </w:trPr>
        <w:tc>
          <w:tcPr>
            <w:tcW w:w="296" w:type="pct"/>
            <w:vMerge/>
          </w:tcPr>
          <w:p w14:paraId="0CC5EBC5" w14:textId="77777777" w:rsidR="008C36BB" w:rsidRPr="008C36BB" w:rsidRDefault="008C36BB" w:rsidP="008C36BB">
            <w:pPr>
              <w:keepNext/>
              <w:keepLines/>
              <w:jc w:val="left"/>
              <w:rPr>
                <w:rFonts w:eastAsia="Times New Roman"/>
                <w:color w:val="000000"/>
                <w:sz w:val="20"/>
                <w:szCs w:val="20"/>
                <w:lang w:val="en-GB" w:eastAsia="en-CA"/>
              </w:rPr>
            </w:pPr>
          </w:p>
        </w:tc>
        <w:tc>
          <w:tcPr>
            <w:tcW w:w="763" w:type="pct"/>
            <w:vMerge/>
          </w:tcPr>
          <w:p w14:paraId="1FF28F94" w14:textId="77777777" w:rsidR="008C36BB" w:rsidRPr="008C36BB" w:rsidRDefault="008C36BB" w:rsidP="008C36BB">
            <w:pPr>
              <w:keepNext/>
              <w:keepLines/>
              <w:jc w:val="left"/>
              <w:rPr>
                <w:rFonts w:eastAsia="Times New Roman"/>
                <w:color w:val="000000"/>
                <w:sz w:val="20"/>
                <w:szCs w:val="20"/>
                <w:lang w:val="en-GB" w:eastAsia="en-CA"/>
              </w:rPr>
            </w:pPr>
          </w:p>
        </w:tc>
        <w:tc>
          <w:tcPr>
            <w:tcW w:w="587" w:type="pct"/>
            <w:tcMar>
              <w:right w:w="57" w:type="dxa"/>
            </w:tcMar>
            <w:vAlign w:val="center"/>
          </w:tcPr>
          <w:p w14:paraId="377ADE48" w14:textId="77777777" w:rsidR="008C36BB" w:rsidRPr="008C36BB" w:rsidRDefault="008C36BB" w:rsidP="008C36BB">
            <w:pPr>
              <w:keepNext/>
              <w:keepLines/>
              <w:ind w:right="-61"/>
              <w:jc w:val="left"/>
              <w:rPr>
                <w:rFonts w:eastAsia="Times New Roman"/>
                <w:color w:val="000000"/>
                <w:sz w:val="20"/>
                <w:szCs w:val="20"/>
                <w:lang w:val="en-GB" w:eastAsia="en-CA"/>
              </w:rPr>
            </w:pPr>
            <w:r w:rsidRPr="008C36BB">
              <w:rPr>
                <w:rFonts w:eastAsia="Times New Roman"/>
                <w:sz w:val="20"/>
                <w:szCs w:val="20"/>
                <w:lang w:val="en-GB" w:eastAsia="en-US"/>
              </w:rPr>
              <w:t>CO</w:t>
            </w:r>
            <w:r w:rsidRPr="008C36BB">
              <w:rPr>
                <w:rFonts w:eastAsia="Times New Roman"/>
                <w:sz w:val="20"/>
                <w:szCs w:val="20"/>
                <w:vertAlign w:val="subscript"/>
                <w:lang w:val="en-GB" w:eastAsia="en-US"/>
              </w:rPr>
              <w:t>2</w:t>
            </w:r>
            <w:r w:rsidRPr="008C36BB">
              <w:rPr>
                <w:rFonts w:eastAsia="Times New Roman"/>
                <w:sz w:val="20"/>
                <w:szCs w:val="20"/>
                <w:lang w:val="en-GB" w:eastAsia="en-US"/>
              </w:rPr>
              <w:noBreakHyphen/>
              <w:t xml:space="preserve">eq </w:t>
            </w:r>
            <w:r w:rsidRPr="008C36BB">
              <w:rPr>
                <w:rFonts w:eastAsia="Times New Roman"/>
                <w:color w:val="000000"/>
                <w:sz w:val="20"/>
                <w:szCs w:val="20"/>
                <w:lang w:val="en-GB" w:eastAsia="en-CA"/>
              </w:rPr>
              <w:t>tonnes</w:t>
            </w:r>
          </w:p>
        </w:tc>
        <w:tc>
          <w:tcPr>
            <w:tcW w:w="434" w:type="pct"/>
            <w:vAlign w:val="center"/>
          </w:tcPr>
          <w:p w14:paraId="7FAE4EDD" w14:textId="77777777" w:rsidR="008C36BB" w:rsidRPr="008C36BB" w:rsidRDefault="008C36BB" w:rsidP="008C36BB">
            <w:pPr>
              <w:keepNext/>
              <w:keepLines/>
              <w:jc w:val="center"/>
              <w:rPr>
                <w:rFonts w:eastAsia="Times New Roman"/>
                <w:color w:val="000000"/>
                <w:sz w:val="20"/>
                <w:szCs w:val="16"/>
                <w:lang w:val="en-GB" w:eastAsia="en-CA"/>
              </w:rPr>
            </w:pPr>
            <w:r w:rsidRPr="008C36BB">
              <w:rPr>
                <w:rFonts w:eastAsia="Times New Roman"/>
                <w:sz w:val="20"/>
                <w:szCs w:val="16"/>
                <w:lang w:val="en-GB" w:eastAsia="en-US"/>
              </w:rPr>
              <w:t>105,500</w:t>
            </w:r>
          </w:p>
        </w:tc>
        <w:tc>
          <w:tcPr>
            <w:tcW w:w="431" w:type="pct"/>
            <w:vAlign w:val="center"/>
          </w:tcPr>
          <w:p w14:paraId="5D1464E7" w14:textId="77777777" w:rsidR="008C36BB" w:rsidRPr="008C36BB" w:rsidRDefault="008C36BB" w:rsidP="008C36BB">
            <w:pPr>
              <w:ind w:left="-7"/>
              <w:jc w:val="center"/>
              <w:rPr>
                <w:rFonts w:eastAsia="Times New Roman"/>
                <w:color w:val="000000"/>
                <w:sz w:val="20"/>
                <w:szCs w:val="16"/>
                <w:lang w:val="en-GB" w:eastAsia="en-CA"/>
              </w:rPr>
            </w:pPr>
            <w:r w:rsidRPr="008C36BB">
              <w:rPr>
                <w:rFonts w:eastAsia="Times New Roman"/>
                <w:sz w:val="20"/>
                <w:szCs w:val="16"/>
                <w:lang w:val="en-GB" w:eastAsia="en-US"/>
              </w:rPr>
              <w:t>105,500</w:t>
            </w:r>
          </w:p>
        </w:tc>
        <w:tc>
          <w:tcPr>
            <w:tcW w:w="431" w:type="pct"/>
            <w:vAlign w:val="center"/>
          </w:tcPr>
          <w:p w14:paraId="726FCC0E" w14:textId="77777777" w:rsidR="008C36BB" w:rsidRPr="008C36BB" w:rsidRDefault="008C36BB" w:rsidP="008C36BB">
            <w:pPr>
              <w:ind w:left="-7"/>
              <w:jc w:val="center"/>
              <w:rPr>
                <w:rFonts w:eastAsia="Times New Roman"/>
                <w:sz w:val="20"/>
                <w:szCs w:val="16"/>
                <w:lang w:val="en-GB" w:eastAsia="en-US"/>
              </w:rPr>
            </w:pPr>
            <w:r w:rsidRPr="008C36BB">
              <w:rPr>
                <w:rFonts w:eastAsia="Times New Roman"/>
                <w:sz w:val="20"/>
                <w:szCs w:val="16"/>
                <w:lang w:val="en-GB" w:eastAsia="en-US"/>
              </w:rPr>
              <w:t>105,500</w:t>
            </w:r>
          </w:p>
        </w:tc>
        <w:tc>
          <w:tcPr>
            <w:tcW w:w="431" w:type="pct"/>
            <w:vAlign w:val="center"/>
          </w:tcPr>
          <w:p w14:paraId="45F422A2" w14:textId="77777777" w:rsidR="008C36BB" w:rsidRPr="008C36BB" w:rsidRDefault="008C36BB" w:rsidP="008C36BB">
            <w:pPr>
              <w:ind w:left="-7"/>
              <w:jc w:val="center"/>
              <w:rPr>
                <w:rFonts w:eastAsia="Times New Roman"/>
                <w:color w:val="000000"/>
                <w:sz w:val="20"/>
                <w:szCs w:val="16"/>
                <w:lang w:val="en-GB" w:eastAsia="en-CA"/>
              </w:rPr>
            </w:pPr>
            <w:r w:rsidRPr="008C36BB">
              <w:rPr>
                <w:rFonts w:eastAsia="Times New Roman"/>
                <w:sz w:val="20"/>
                <w:szCs w:val="16"/>
                <w:lang w:val="en-GB" w:eastAsia="en-US"/>
              </w:rPr>
              <w:t>105,500</w:t>
            </w:r>
          </w:p>
        </w:tc>
        <w:tc>
          <w:tcPr>
            <w:tcW w:w="431" w:type="pct"/>
            <w:vAlign w:val="center"/>
          </w:tcPr>
          <w:p w14:paraId="41E169E8" w14:textId="77777777" w:rsidR="008C36BB" w:rsidRPr="008C36BB" w:rsidRDefault="008C36BB" w:rsidP="008C36BB">
            <w:pPr>
              <w:ind w:left="-7"/>
              <w:jc w:val="center"/>
              <w:rPr>
                <w:rFonts w:eastAsia="Times New Roman"/>
                <w:color w:val="000000"/>
                <w:sz w:val="20"/>
                <w:szCs w:val="16"/>
                <w:lang w:val="en-GB" w:eastAsia="en-CA"/>
              </w:rPr>
            </w:pPr>
            <w:r w:rsidRPr="008C36BB">
              <w:rPr>
                <w:rFonts w:eastAsia="Times New Roman"/>
                <w:sz w:val="20"/>
                <w:szCs w:val="16"/>
                <w:lang w:val="en-GB" w:eastAsia="en-US"/>
              </w:rPr>
              <w:t>105,500</w:t>
            </w:r>
          </w:p>
        </w:tc>
        <w:tc>
          <w:tcPr>
            <w:tcW w:w="380" w:type="pct"/>
            <w:vAlign w:val="center"/>
          </w:tcPr>
          <w:p w14:paraId="7FA8C6F0" w14:textId="77777777" w:rsidR="008C36BB" w:rsidRPr="008C36BB" w:rsidRDefault="008C36BB" w:rsidP="008C36BB">
            <w:pPr>
              <w:ind w:left="-7"/>
              <w:jc w:val="center"/>
              <w:rPr>
                <w:rFonts w:eastAsia="Times New Roman"/>
                <w:color w:val="000000"/>
                <w:sz w:val="20"/>
                <w:szCs w:val="16"/>
                <w:lang w:val="en-GB" w:eastAsia="en-CA"/>
              </w:rPr>
            </w:pPr>
            <w:r w:rsidRPr="008C36BB">
              <w:rPr>
                <w:rFonts w:eastAsia="Times New Roman"/>
                <w:sz w:val="20"/>
                <w:szCs w:val="16"/>
                <w:lang w:val="en-GB" w:eastAsia="en-US"/>
              </w:rPr>
              <w:t>94,950</w:t>
            </w:r>
          </w:p>
        </w:tc>
        <w:tc>
          <w:tcPr>
            <w:tcW w:w="378" w:type="pct"/>
            <w:vAlign w:val="center"/>
          </w:tcPr>
          <w:p w14:paraId="08E4E757" w14:textId="77777777" w:rsidR="008C36BB" w:rsidRPr="008C36BB" w:rsidRDefault="008C36BB" w:rsidP="008C36BB">
            <w:pPr>
              <w:ind w:left="-7"/>
              <w:jc w:val="center"/>
              <w:rPr>
                <w:rFonts w:eastAsia="Times New Roman"/>
                <w:color w:val="000000"/>
                <w:sz w:val="20"/>
                <w:szCs w:val="16"/>
                <w:lang w:val="en-GB" w:eastAsia="en-CA"/>
              </w:rPr>
            </w:pPr>
            <w:r w:rsidRPr="008C36BB">
              <w:rPr>
                <w:rFonts w:eastAsia="Times New Roman"/>
                <w:sz w:val="20"/>
                <w:szCs w:val="16"/>
                <w:lang w:val="en-GB" w:eastAsia="en-US"/>
              </w:rPr>
              <w:t>94,950</w:t>
            </w:r>
          </w:p>
        </w:tc>
        <w:tc>
          <w:tcPr>
            <w:tcW w:w="437" w:type="pct"/>
            <w:vAlign w:val="center"/>
          </w:tcPr>
          <w:p w14:paraId="508BBBB6"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n/a</w:t>
            </w:r>
          </w:p>
        </w:tc>
      </w:tr>
      <w:tr w:rsidR="008C36BB" w:rsidRPr="008C36BB" w14:paraId="00621D47" w14:textId="77777777" w:rsidTr="004A23E2">
        <w:trPr>
          <w:trHeight w:val="340"/>
        </w:trPr>
        <w:tc>
          <w:tcPr>
            <w:tcW w:w="296" w:type="pct"/>
            <w:vMerge w:val="restart"/>
            <w:hideMark/>
          </w:tcPr>
          <w:p w14:paraId="5B4E65B7"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1.2</w:t>
            </w:r>
          </w:p>
        </w:tc>
        <w:tc>
          <w:tcPr>
            <w:tcW w:w="763" w:type="pct"/>
            <w:vMerge w:val="restart"/>
            <w:hideMark/>
          </w:tcPr>
          <w:p w14:paraId="69A10122"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Maximum allowable total consumption of Annex F substances</w:t>
            </w:r>
          </w:p>
        </w:tc>
        <w:tc>
          <w:tcPr>
            <w:tcW w:w="587" w:type="pct"/>
            <w:tcMar>
              <w:right w:w="57" w:type="dxa"/>
            </w:tcMar>
            <w:vAlign w:val="center"/>
          </w:tcPr>
          <w:p w14:paraId="60B56584"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sz w:val="20"/>
                <w:szCs w:val="20"/>
                <w:lang w:val="en-GB" w:eastAsia="en-US"/>
              </w:rPr>
              <w:t>Reduction in %</w:t>
            </w:r>
          </w:p>
        </w:tc>
        <w:tc>
          <w:tcPr>
            <w:tcW w:w="434" w:type="pct"/>
            <w:vAlign w:val="center"/>
          </w:tcPr>
          <w:p w14:paraId="2A0475EF" w14:textId="77777777" w:rsidR="008C36BB" w:rsidRPr="008C36BB" w:rsidRDefault="008C36BB" w:rsidP="008C36BB">
            <w:pPr>
              <w:jc w:val="center"/>
              <w:rPr>
                <w:rFonts w:eastAsia="Times New Roman"/>
                <w:color w:val="000000"/>
                <w:sz w:val="20"/>
                <w:szCs w:val="20"/>
                <w:lang w:val="en-GB" w:eastAsia="en-CA"/>
              </w:rPr>
            </w:pPr>
            <w:r w:rsidRPr="008C36BB">
              <w:rPr>
                <w:rFonts w:eastAsia="Times New Roman"/>
                <w:color w:val="000000"/>
                <w:sz w:val="20"/>
                <w:szCs w:val="20"/>
                <w:lang w:val="en-GB" w:eastAsia="en-CA"/>
              </w:rPr>
              <w:t>0.0</w:t>
            </w:r>
          </w:p>
        </w:tc>
        <w:tc>
          <w:tcPr>
            <w:tcW w:w="431" w:type="pct"/>
            <w:vAlign w:val="center"/>
          </w:tcPr>
          <w:p w14:paraId="082D2AC5" w14:textId="77777777" w:rsidR="008C36BB" w:rsidRPr="008C36BB" w:rsidRDefault="008C36BB" w:rsidP="008C36BB">
            <w:pPr>
              <w:ind w:left="-100" w:right="-105"/>
              <w:jc w:val="center"/>
              <w:rPr>
                <w:rFonts w:eastAsia="Times New Roman"/>
                <w:color w:val="000000"/>
                <w:sz w:val="20"/>
                <w:szCs w:val="20"/>
                <w:lang w:val="en-GB" w:eastAsia="en-CA"/>
              </w:rPr>
            </w:pPr>
            <w:r w:rsidRPr="008C36BB">
              <w:rPr>
                <w:rFonts w:eastAsia="Times New Roman"/>
                <w:color w:val="000000"/>
                <w:sz w:val="20"/>
                <w:szCs w:val="20"/>
                <w:lang w:val="en-GB" w:eastAsia="en-CA"/>
              </w:rPr>
              <w:t>0.0</w:t>
            </w:r>
          </w:p>
        </w:tc>
        <w:tc>
          <w:tcPr>
            <w:tcW w:w="431" w:type="pct"/>
            <w:vAlign w:val="center"/>
          </w:tcPr>
          <w:p w14:paraId="47CE6BFB" w14:textId="77777777" w:rsidR="008C36BB" w:rsidRPr="008C36BB" w:rsidRDefault="008C36BB" w:rsidP="008C36BB">
            <w:pPr>
              <w:ind w:left="-100" w:right="-105"/>
              <w:jc w:val="center"/>
              <w:rPr>
                <w:rFonts w:eastAsia="Times New Roman"/>
                <w:color w:val="000000"/>
                <w:sz w:val="20"/>
                <w:szCs w:val="20"/>
                <w:lang w:val="en-GB" w:eastAsia="en-CA"/>
              </w:rPr>
            </w:pPr>
            <w:r w:rsidRPr="008C36BB">
              <w:rPr>
                <w:rFonts w:eastAsia="Times New Roman"/>
                <w:color w:val="000000"/>
                <w:sz w:val="20"/>
                <w:szCs w:val="20"/>
                <w:lang w:val="en-GB" w:eastAsia="en-CA"/>
              </w:rPr>
              <w:t>0.0</w:t>
            </w:r>
          </w:p>
        </w:tc>
        <w:tc>
          <w:tcPr>
            <w:tcW w:w="431" w:type="pct"/>
            <w:vAlign w:val="center"/>
          </w:tcPr>
          <w:p w14:paraId="551160A9" w14:textId="77777777" w:rsidR="008C36BB" w:rsidRPr="008C36BB" w:rsidRDefault="008C36BB" w:rsidP="008C36BB">
            <w:pPr>
              <w:ind w:left="-100" w:right="-105"/>
              <w:jc w:val="center"/>
              <w:rPr>
                <w:rFonts w:eastAsia="Times New Roman"/>
                <w:color w:val="000000"/>
                <w:sz w:val="20"/>
                <w:szCs w:val="20"/>
                <w:lang w:val="en-GB" w:eastAsia="en-CA"/>
              </w:rPr>
            </w:pPr>
            <w:r w:rsidRPr="008C36BB">
              <w:rPr>
                <w:rFonts w:eastAsia="Times New Roman"/>
                <w:color w:val="000000"/>
                <w:sz w:val="20"/>
                <w:szCs w:val="20"/>
                <w:lang w:val="en-GB" w:eastAsia="en-CA"/>
              </w:rPr>
              <w:t>0.0</w:t>
            </w:r>
          </w:p>
        </w:tc>
        <w:tc>
          <w:tcPr>
            <w:tcW w:w="431" w:type="pct"/>
            <w:vAlign w:val="center"/>
          </w:tcPr>
          <w:p w14:paraId="16B6237D" w14:textId="77777777" w:rsidR="008C36BB" w:rsidRPr="008C36BB" w:rsidRDefault="008C36BB" w:rsidP="008C36BB">
            <w:pPr>
              <w:ind w:left="-100" w:right="-105"/>
              <w:jc w:val="center"/>
              <w:rPr>
                <w:rFonts w:eastAsia="Times New Roman"/>
                <w:color w:val="000000"/>
                <w:sz w:val="20"/>
                <w:szCs w:val="20"/>
                <w:lang w:val="en-GB" w:eastAsia="en-CA"/>
              </w:rPr>
            </w:pPr>
            <w:r w:rsidRPr="008C36BB">
              <w:rPr>
                <w:rFonts w:eastAsia="Times New Roman"/>
                <w:color w:val="000000"/>
                <w:sz w:val="20"/>
                <w:szCs w:val="20"/>
                <w:lang w:val="en-GB" w:eastAsia="en-CA"/>
              </w:rPr>
              <w:t>0.0</w:t>
            </w:r>
          </w:p>
        </w:tc>
        <w:tc>
          <w:tcPr>
            <w:tcW w:w="380" w:type="pct"/>
            <w:vAlign w:val="center"/>
          </w:tcPr>
          <w:p w14:paraId="647C420F" w14:textId="77777777" w:rsidR="008C36BB" w:rsidRPr="008C36BB" w:rsidRDefault="008C36BB" w:rsidP="008C36BB">
            <w:pPr>
              <w:ind w:left="-100" w:right="-105"/>
              <w:jc w:val="center"/>
              <w:rPr>
                <w:rFonts w:eastAsia="Times New Roman"/>
                <w:color w:val="000000"/>
                <w:sz w:val="20"/>
                <w:szCs w:val="20"/>
                <w:lang w:val="en-GB" w:eastAsia="en-CA"/>
              </w:rPr>
            </w:pPr>
            <w:r w:rsidRPr="008C36BB">
              <w:rPr>
                <w:rFonts w:eastAsia="Times New Roman"/>
                <w:color w:val="000000"/>
                <w:sz w:val="20"/>
                <w:szCs w:val="20"/>
                <w:lang w:val="en-GB" w:eastAsia="en-CA"/>
              </w:rPr>
              <w:t>10.0</w:t>
            </w:r>
          </w:p>
        </w:tc>
        <w:tc>
          <w:tcPr>
            <w:tcW w:w="378" w:type="pct"/>
            <w:vAlign w:val="center"/>
          </w:tcPr>
          <w:p w14:paraId="0DFF1683" w14:textId="77777777" w:rsidR="008C36BB" w:rsidRPr="008C36BB" w:rsidRDefault="008C36BB" w:rsidP="008C36BB">
            <w:pPr>
              <w:ind w:left="-100" w:right="-105"/>
              <w:jc w:val="center"/>
              <w:rPr>
                <w:rFonts w:eastAsia="Times New Roman"/>
                <w:color w:val="000000"/>
                <w:sz w:val="20"/>
                <w:szCs w:val="20"/>
                <w:lang w:val="en-GB" w:eastAsia="en-CA"/>
              </w:rPr>
            </w:pPr>
            <w:r w:rsidRPr="008C36BB">
              <w:rPr>
                <w:rFonts w:eastAsia="Times New Roman"/>
                <w:color w:val="000000"/>
                <w:sz w:val="20"/>
                <w:szCs w:val="20"/>
                <w:lang w:val="en-GB" w:eastAsia="en-CA"/>
              </w:rPr>
              <w:t>10.0</w:t>
            </w:r>
          </w:p>
        </w:tc>
        <w:tc>
          <w:tcPr>
            <w:tcW w:w="437" w:type="pct"/>
            <w:vAlign w:val="center"/>
          </w:tcPr>
          <w:p w14:paraId="0E0F69FF" w14:textId="77777777" w:rsidR="008C36BB" w:rsidRPr="008C36BB" w:rsidRDefault="008C36BB" w:rsidP="008C36BB">
            <w:pPr>
              <w:jc w:val="center"/>
              <w:rPr>
                <w:rFonts w:eastAsia="Times New Roman"/>
                <w:color w:val="000000"/>
                <w:sz w:val="20"/>
                <w:szCs w:val="20"/>
                <w:lang w:val="en-GB" w:eastAsia="en-CA"/>
              </w:rPr>
            </w:pPr>
            <w:r w:rsidRPr="008C36BB">
              <w:rPr>
                <w:rFonts w:eastAsia="Times New Roman"/>
                <w:color w:val="000000"/>
                <w:sz w:val="20"/>
                <w:szCs w:val="20"/>
                <w:lang w:val="en-GB" w:eastAsia="en-CA"/>
              </w:rPr>
              <w:t>n/a</w:t>
            </w:r>
          </w:p>
        </w:tc>
      </w:tr>
      <w:tr w:rsidR="008C36BB" w:rsidRPr="008C36BB" w14:paraId="1B5F36CC" w14:textId="77777777" w:rsidTr="004A23E2">
        <w:trPr>
          <w:trHeight w:val="340"/>
        </w:trPr>
        <w:tc>
          <w:tcPr>
            <w:tcW w:w="296" w:type="pct"/>
            <w:vMerge/>
          </w:tcPr>
          <w:p w14:paraId="4F09E4C4" w14:textId="77777777" w:rsidR="008C36BB" w:rsidRPr="008C36BB" w:rsidRDefault="008C36BB" w:rsidP="008C36BB">
            <w:pPr>
              <w:jc w:val="left"/>
              <w:rPr>
                <w:rFonts w:eastAsia="Times New Roman"/>
                <w:color w:val="000000"/>
                <w:sz w:val="20"/>
                <w:szCs w:val="20"/>
                <w:lang w:val="en-GB" w:eastAsia="en-CA"/>
              </w:rPr>
            </w:pPr>
          </w:p>
        </w:tc>
        <w:tc>
          <w:tcPr>
            <w:tcW w:w="763" w:type="pct"/>
            <w:vMerge/>
          </w:tcPr>
          <w:p w14:paraId="499A00FB" w14:textId="77777777" w:rsidR="008C36BB" w:rsidRPr="008C36BB" w:rsidRDefault="008C36BB" w:rsidP="008C36BB">
            <w:pPr>
              <w:jc w:val="left"/>
              <w:rPr>
                <w:rFonts w:eastAsia="Times New Roman"/>
                <w:color w:val="000000"/>
                <w:sz w:val="20"/>
                <w:szCs w:val="20"/>
                <w:lang w:val="en-GB" w:eastAsia="en-CA"/>
              </w:rPr>
            </w:pPr>
          </w:p>
        </w:tc>
        <w:tc>
          <w:tcPr>
            <w:tcW w:w="587" w:type="pct"/>
            <w:tcMar>
              <w:right w:w="57" w:type="dxa"/>
            </w:tcMar>
            <w:vAlign w:val="center"/>
          </w:tcPr>
          <w:p w14:paraId="342473E0" w14:textId="77777777" w:rsidR="008C36BB" w:rsidRPr="008C36BB" w:rsidRDefault="008C36BB" w:rsidP="008C36BB">
            <w:pPr>
              <w:ind w:right="-60"/>
              <w:jc w:val="left"/>
              <w:rPr>
                <w:rFonts w:eastAsia="Times New Roman"/>
                <w:color w:val="000000"/>
                <w:sz w:val="20"/>
                <w:szCs w:val="20"/>
                <w:lang w:val="en-GB" w:eastAsia="en-CA"/>
              </w:rPr>
            </w:pPr>
            <w:r w:rsidRPr="008C36BB">
              <w:rPr>
                <w:rFonts w:eastAsia="Times New Roman"/>
                <w:sz w:val="20"/>
                <w:szCs w:val="20"/>
                <w:lang w:val="en-GB" w:eastAsia="en-US"/>
              </w:rPr>
              <w:t>CO</w:t>
            </w:r>
            <w:r w:rsidRPr="008C36BB">
              <w:rPr>
                <w:rFonts w:eastAsia="Times New Roman"/>
                <w:sz w:val="20"/>
                <w:szCs w:val="20"/>
                <w:vertAlign w:val="subscript"/>
                <w:lang w:val="en-GB" w:eastAsia="en-US"/>
              </w:rPr>
              <w:t>2</w:t>
            </w:r>
            <w:r w:rsidRPr="008C36BB">
              <w:rPr>
                <w:rFonts w:eastAsia="Times New Roman"/>
                <w:sz w:val="20"/>
                <w:szCs w:val="20"/>
                <w:lang w:val="en-GB" w:eastAsia="en-US"/>
              </w:rPr>
              <w:noBreakHyphen/>
              <w:t xml:space="preserve">eq </w:t>
            </w:r>
            <w:r w:rsidRPr="008C36BB">
              <w:rPr>
                <w:rFonts w:eastAsia="Times New Roman"/>
                <w:color w:val="000000"/>
                <w:sz w:val="20"/>
                <w:szCs w:val="20"/>
                <w:lang w:val="en-GB" w:eastAsia="en-CA"/>
              </w:rPr>
              <w:t>tonnes</w:t>
            </w:r>
          </w:p>
        </w:tc>
        <w:tc>
          <w:tcPr>
            <w:tcW w:w="434" w:type="pct"/>
            <w:vAlign w:val="center"/>
          </w:tcPr>
          <w:p w14:paraId="757E3848" w14:textId="77777777" w:rsidR="008C36BB" w:rsidRPr="008C36BB" w:rsidRDefault="008C36BB" w:rsidP="008C36BB">
            <w:pPr>
              <w:jc w:val="center"/>
              <w:rPr>
                <w:rFonts w:eastAsia="Times New Roman"/>
                <w:color w:val="000000"/>
                <w:sz w:val="20"/>
                <w:szCs w:val="20"/>
                <w:lang w:val="en-GB" w:eastAsia="en-CA"/>
              </w:rPr>
            </w:pPr>
            <w:r w:rsidRPr="008C36BB">
              <w:rPr>
                <w:rFonts w:eastAsia="Times New Roman"/>
                <w:sz w:val="20"/>
                <w:szCs w:val="16"/>
                <w:lang w:val="en-GB" w:eastAsia="en-US"/>
              </w:rPr>
              <w:t>105,500</w:t>
            </w:r>
          </w:p>
        </w:tc>
        <w:tc>
          <w:tcPr>
            <w:tcW w:w="431" w:type="pct"/>
            <w:vAlign w:val="center"/>
          </w:tcPr>
          <w:p w14:paraId="06420F2E" w14:textId="77777777" w:rsidR="008C36BB" w:rsidRPr="008C36BB" w:rsidRDefault="008C36BB" w:rsidP="008C36BB">
            <w:pPr>
              <w:ind w:left="-6"/>
              <w:jc w:val="center"/>
              <w:rPr>
                <w:rFonts w:eastAsia="Times New Roman"/>
                <w:color w:val="000000"/>
                <w:sz w:val="20"/>
                <w:szCs w:val="20"/>
                <w:lang w:val="en-GB" w:eastAsia="en-CA"/>
              </w:rPr>
            </w:pPr>
            <w:r w:rsidRPr="008C36BB">
              <w:rPr>
                <w:rFonts w:eastAsia="Times New Roman"/>
                <w:sz w:val="20"/>
                <w:szCs w:val="16"/>
                <w:lang w:val="en-GB" w:eastAsia="en-US"/>
              </w:rPr>
              <w:t>105,500</w:t>
            </w:r>
          </w:p>
        </w:tc>
        <w:tc>
          <w:tcPr>
            <w:tcW w:w="431" w:type="pct"/>
            <w:vAlign w:val="center"/>
          </w:tcPr>
          <w:p w14:paraId="2F4D1647" w14:textId="77777777" w:rsidR="008C36BB" w:rsidRPr="008C36BB" w:rsidRDefault="008C36BB" w:rsidP="008C36BB">
            <w:pPr>
              <w:ind w:left="-6"/>
              <w:jc w:val="center"/>
              <w:rPr>
                <w:rFonts w:eastAsia="Times New Roman"/>
                <w:sz w:val="20"/>
                <w:szCs w:val="16"/>
                <w:lang w:val="en-GB" w:eastAsia="en-US"/>
              </w:rPr>
            </w:pPr>
            <w:r w:rsidRPr="008C36BB">
              <w:rPr>
                <w:rFonts w:eastAsia="Times New Roman"/>
                <w:sz w:val="20"/>
                <w:szCs w:val="16"/>
                <w:lang w:val="en-GB" w:eastAsia="en-US"/>
              </w:rPr>
              <w:t>105,500</w:t>
            </w:r>
          </w:p>
        </w:tc>
        <w:tc>
          <w:tcPr>
            <w:tcW w:w="431" w:type="pct"/>
            <w:vAlign w:val="center"/>
          </w:tcPr>
          <w:p w14:paraId="3B5C6EF8" w14:textId="77777777" w:rsidR="008C36BB" w:rsidRPr="008C36BB" w:rsidRDefault="008C36BB" w:rsidP="008C36BB">
            <w:pPr>
              <w:ind w:left="-6"/>
              <w:jc w:val="center"/>
              <w:rPr>
                <w:rFonts w:eastAsia="Times New Roman"/>
                <w:color w:val="000000"/>
                <w:sz w:val="20"/>
                <w:szCs w:val="20"/>
                <w:lang w:val="en-GB" w:eastAsia="en-CA"/>
              </w:rPr>
            </w:pPr>
            <w:r w:rsidRPr="008C36BB">
              <w:rPr>
                <w:rFonts w:eastAsia="Times New Roman"/>
                <w:sz w:val="20"/>
                <w:szCs w:val="16"/>
                <w:lang w:val="en-GB" w:eastAsia="en-US"/>
              </w:rPr>
              <w:t>105,500</w:t>
            </w:r>
          </w:p>
        </w:tc>
        <w:tc>
          <w:tcPr>
            <w:tcW w:w="431" w:type="pct"/>
            <w:vAlign w:val="center"/>
          </w:tcPr>
          <w:p w14:paraId="6419FD61" w14:textId="77777777" w:rsidR="008C36BB" w:rsidRPr="008C36BB" w:rsidRDefault="008C36BB" w:rsidP="008C36BB">
            <w:pPr>
              <w:ind w:left="-6"/>
              <w:jc w:val="center"/>
              <w:rPr>
                <w:rFonts w:eastAsia="Times New Roman"/>
                <w:color w:val="000000"/>
                <w:sz w:val="20"/>
                <w:szCs w:val="20"/>
                <w:lang w:val="en-GB" w:eastAsia="en-CA"/>
              </w:rPr>
            </w:pPr>
            <w:r w:rsidRPr="008C36BB">
              <w:rPr>
                <w:rFonts w:eastAsia="Times New Roman"/>
                <w:sz w:val="20"/>
                <w:szCs w:val="16"/>
                <w:lang w:val="en-GB" w:eastAsia="en-US"/>
              </w:rPr>
              <w:t>105,500</w:t>
            </w:r>
          </w:p>
        </w:tc>
        <w:tc>
          <w:tcPr>
            <w:tcW w:w="380" w:type="pct"/>
            <w:vAlign w:val="center"/>
          </w:tcPr>
          <w:p w14:paraId="541A518C" w14:textId="77777777" w:rsidR="008C36BB" w:rsidRPr="008C36BB" w:rsidRDefault="008C36BB" w:rsidP="008C36BB">
            <w:pPr>
              <w:ind w:left="-6" w:right="4"/>
              <w:jc w:val="center"/>
              <w:rPr>
                <w:rFonts w:eastAsia="Times New Roman"/>
                <w:color w:val="000000"/>
                <w:sz w:val="20"/>
                <w:szCs w:val="20"/>
                <w:lang w:val="en-GB" w:eastAsia="en-CA"/>
              </w:rPr>
            </w:pPr>
            <w:r w:rsidRPr="008C36BB">
              <w:rPr>
                <w:rFonts w:eastAsia="Times New Roman"/>
                <w:sz w:val="20"/>
                <w:szCs w:val="16"/>
                <w:lang w:val="en-GB" w:eastAsia="en-US"/>
              </w:rPr>
              <w:t>94,950</w:t>
            </w:r>
          </w:p>
        </w:tc>
        <w:tc>
          <w:tcPr>
            <w:tcW w:w="378" w:type="pct"/>
            <w:vAlign w:val="center"/>
          </w:tcPr>
          <w:p w14:paraId="10B74380" w14:textId="77777777" w:rsidR="008C36BB" w:rsidRPr="008C36BB" w:rsidRDefault="008C36BB" w:rsidP="008C36BB">
            <w:pPr>
              <w:ind w:left="-6"/>
              <w:jc w:val="center"/>
              <w:rPr>
                <w:rFonts w:eastAsia="Times New Roman"/>
                <w:color w:val="000000"/>
                <w:sz w:val="20"/>
                <w:szCs w:val="20"/>
                <w:lang w:val="en-GB" w:eastAsia="en-CA"/>
              </w:rPr>
            </w:pPr>
            <w:r w:rsidRPr="008C36BB">
              <w:rPr>
                <w:rFonts w:eastAsia="Times New Roman"/>
                <w:sz w:val="20"/>
                <w:szCs w:val="16"/>
                <w:lang w:val="en-GB" w:eastAsia="en-US"/>
              </w:rPr>
              <w:t>94,950</w:t>
            </w:r>
          </w:p>
        </w:tc>
        <w:tc>
          <w:tcPr>
            <w:tcW w:w="437" w:type="pct"/>
            <w:vAlign w:val="center"/>
          </w:tcPr>
          <w:p w14:paraId="61A53E98" w14:textId="77777777" w:rsidR="008C36BB" w:rsidRPr="008C36BB" w:rsidRDefault="008C36BB" w:rsidP="008C36BB">
            <w:pPr>
              <w:jc w:val="center"/>
              <w:rPr>
                <w:rFonts w:eastAsia="Times New Roman"/>
                <w:color w:val="000000"/>
                <w:sz w:val="20"/>
                <w:szCs w:val="20"/>
                <w:lang w:val="en-GB" w:eastAsia="en-CA"/>
              </w:rPr>
            </w:pPr>
            <w:r w:rsidRPr="008C36BB">
              <w:rPr>
                <w:rFonts w:eastAsia="Times New Roman"/>
                <w:color w:val="000000"/>
                <w:sz w:val="20"/>
                <w:szCs w:val="20"/>
                <w:lang w:val="en-GB" w:eastAsia="en-CA"/>
              </w:rPr>
              <w:t>n/a</w:t>
            </w:r>
          </w:p>
        </w:tc>
      </w:tr>
      <w:tr w:rsidR="008C36BB" w:rsidRPr="008C36BB" w14:paraId="476E4E0E" w14:textId="77777777" w:rsidTr="004A23E2">
        <w:trPr>
          <w:trHeight w:val="116"/>
        </w:trPr>
        <w:tc>
          <w:tcPr>
            <w:tcW w:w="296" w:type="pct"/>
            <w:hideMark/>
          </w:tcPr>
          <w:p w14:paraId="2EC5E0F7"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2.1</w:t>
            </w:r>
          </w:p>
        </w:tc>
        <w:tc>
          <w:tcPr>
            <w:tcW w:w="1350" w:type="pct"/>
            <w:gridSpan w:val="2"/>
            <w:hideMark/>
          </w:tcPr>
          <w:p w14:paraId="785427B0"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Lead IA (UNEP) agreed funding (US $)</w:t>
            </w:r>
          </w:p>
        </w:tc>
        <w:tc>
          <w:tcPr>
            <w:tcW w:w="434" w:type="pct"/>
          </w:tcPr>
          <w:p w14:paraId="4F838179"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63,500</w:t>
            </w:r>
          </w:p>
        </w:tc>
        <w:tc>
          <w:tcPr>
            <w:tcW w:w="431" w:type="pct"/>
          </w:tcPr>
          <w:p w14:paraId="030AE696"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543CC3F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3A377CEE"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51,500</w:t>
            </w:r>
          </w:p>
        </w:tc>
        <w:tc>
          <w:tcPr>
            <w:tcW w:w="431" w:type="pct"/>
          </w:tcPr>
          <w:p w14:paraId="7DC093E5"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5FF6A56F"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14358D3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6577FE94"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115,000</w:t>
            </w:r>
          </w:p>
        </w:tc>
      </w:tr>
      <w:tr w:rsidR="008C36BB" w:rsidRPr="008C36BB" w14:paraId="14241025" w14:textId="77777777" w:rsidTr="004A23E2">
        <w:trPr>
          <w:trHeight w:val="56"/>
        </w:trPr>
        <w:tc>
          <w:tcPr>
            <w:tcW w:w="296" w:type="pct"/>
            <w:hideMark/>
          </w:tcPr>
          <w:p w14:paraId="6DB54434"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2.2</w:t>
            </w:r>
          </w:p>
        </w:tc>
        <w:tc>
          <w:tcPr>
            <w:tcW w:w="1350" w:type="pct"/>
            <w:gridSpan w:val="2"/>
            <w:hideMark/>
          </w:tcPr>
          <w:p w14:paraId="5E0665EA"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Support costs for Lead IA (US $)</w:t>
            </w:r>
          </w:p>
        </w:tc>
        <w:tc>
          <w:tcPr>
            <w:tcW w:w="434" w:type="pct"/>
          </w:tcPr>
          <w:p w14:paraId="3680B8EB"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8,255</w:t>
            </w:r>
          </w:p>
        </w:tc>
        <w:tc>
          <w:tcPr>
            <w:tcW w:w="431" w:type="pct"/>
          </w:tcPr>
          <w:p w14:paraId="0342F354"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3A7D9CD5"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7FF65D83"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6,695</w:t>
            </w:r>
          </w:p>
        </w:tc>
        <w:tc>
          <w:tcPr>
            <w:tcW w:w="431" w:type="pct"/>
          </w:tcPr>
          <w:p w14:paraId="296E5C08"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09CD790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2AA9888B"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44E80567"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14,950</w:t>
            </w:r>
          </w:p>
        </w:tc>
      </w:tr>
      <w:tr w:rsidR="008C36BB" w:rsidRPr="008C36BB" w14:paraId="774F71CB" w14:textId="77777777" w:rsidTr="004A23E2">
        <w:trPr>
          <w:trHeight w:val="56"/>
        </w:trPr>
        <w:tc>
          <w:tcPr>
            <w:tcW w:w="296" w:type="pct"/>
          </w:tcPr>
          <w:p w14:paraId="468C191B"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2.3</w:t>
            </w:r>
          </w:p>
        </w:tc>
        <w:tc>
          <w:tcPr>
            <w:tcW w:w="1350" w:type="pct"/>
            <w:gridSpan w:val="2"/>
          </w:tcPr>
          <w:p w14:paraId="07AC0D75"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Cooperating IA (UNDP) agreed funding (US $)</w:t>
            </w:r>
          </w:p>
        </w:tc>
        <w:tc>
          <w:tcPr>
            <w:tcW w:w="434" w:type="pct"/>
          </w:tcPr>
          <w:p w14:paraId="6E8D0383"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32CCB9C4"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72FF73B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4D07E3D7"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30,000</w:t>
            </w:r>
          </w:p>
        </w:tc>
        <w:tc>
          <w:tcPr>
            <w:tcW w:w="431" w:type="pct"/>
          </w:tcPr>
          <w:p w14:paraId="42BC825A"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54E188F7"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6B505680"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0413667D"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30,000</w:t>
            </w:r>
          </w:p>
        </w:tc>
      </w:tr>
      <w:tr w:rsidR="008C36BB" w:rsidRPr="008C36BB" w14:paraId="06F8DF50" w14:textId="77777777" w:rsidTr="004A23E2">
        <w:trPr>
          <w:trHeight w:val="56"/>
        </w:trPr>
        <w:tc>
          <w:tcPr>
            <w:tcW w:w="296" w:type="pct"/>
          </w:tcPr>
          <w:p w14:paraId="3DCD7547"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2.4</w:t>
            </w:r>
          </w:p>
        </w:tc>
        <w:tc>
          <w:tcPr>
            <w:tcW w:w="1350" w:type="pct"/>
            <w:gridSpan w:val="2"/>
          </w:tcPr>
          <w:p w14:paraId="0E18FA70"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Support costs for Cooperating IA (US $)</w:t>
            </w:r>
          </w:p>
        </w:tc>
        <w:tc>
          <w:tcPr>
            <w:tcW w:w="434" w:type="pct"/>
          </w:tcPr>
          <w:p w14:paraId="6F4C65C3"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60E8EA31"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626D397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1343222A"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3,900</w:t>
            </w:r>
          </w:p>
        </w:tc>
        <w:tc>
          <w:tcPr>
            <w:tcW w:w="431" w:type="pct"/>
          </w:tcPr>
          <w:p w14:paraId="1182701D"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5413CD9E"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16C4125F"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7B019688"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3,900</w:t>
            </w:r>
          </w:p>
        </w:tc>
      </w:tr>
      <w:tr w:rsidR="008C36BB" w:rsidRPr="008C36BB" w14:paraId="42470CC9" w14:textId="77777777" w:rsidTr="004A23E2">
        <w:trPr>
          <w:trHeight w:val="62"/>
        </w:trPr>
        <w:tc>
          <w:tcPr>
            <w:tcW w:w="296" w:type="pct"/>
            <w:hideMark/>
          </w:tcPr>
          <w:p w14:paraId="149BB5F0"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3.1</w:t>
            </w:r>
          </w:p>
        </w:tc>
        <w:tc>
          <w:tcPr>
            <w:tcW w:w="1350" w:type="pct"/>
            <w:gridSpan w:val="2"/>
            <w:hideMark/>
          </w:tcPr>
          <w:p w14:paraId="349F82AB"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Total agreed funding (US $)</w:t>
            </w:r>
          </w:p>
        </w:tc>
        <w:tc>
          <w:tcPr>
            <w:tcW w:w="434" w:type="pct"/>
          </w:tcPr>
          <w:p w14:paraId="6664A2B9"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63,500</w:t>
            </w:r>
          </w:p>
        </w:tc>
        <w:tc>
          <w:tcPr>
            <w:tcW w:w="431" w:type="pct"/>
          </w:tcPr>
          <w:p w14:paraId="3DC393C9"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1309542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67EEE0C4"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81,500</w:t>
            </w:r>
          </w:p>
        </w:tc>
        <w:tc>
          <w:tcPr>
            <w:tcW w:w="431" w:type="pct"/>
          </w:tcPr>
          <w:p w14:paraId="5231B5AA"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58131B44"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7009D7BE"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44A67E46"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145,000</w:t>
            </w:r>
          </w:p>
        </w:tc>
      </w:tr>
      <w:tr w:rsidR="008C36BB" w:rsidRPr="008C36BB" w14:paraId="72AAFB86" w14:textId="77777777" w:rsidTr="004A23E2">
        <w:trPr>
          <w:trHeight w:val="62"/>
        </w:trPr>
        <w:tc>
          <w:tcPr>
            <w:tcW w:w="296" w:type="pct"/>
            <w:hideMark/>
          </w:tcPr>
          <w:p w14:paraId="3AC24E31"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3.2</w:t>
            </w:r>
          </w:p>
        </w:tc>
        <w:tc>
          <w:tcPr>
            <w:tcW w:w="1350" w:type="pct"/>
            <w:gridSpan w:val="2"/>
            <w:hideMark/>
          </w:tcPr>
          <w:p w14:paraId="4B3E791A"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Total support costs (US $)</w:t>
            </w:r>
          </w:p>
        </w:tc>
        <w:tc>
          <w:tcPr>
            <w:tcW w:w="434" w:type="pct"/>
          </w:tcPr>
          <w:p w14:paraId="36B8C957"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8,255</w:t>
            </w:r>
          </w:p>
        </w:tc>
        <w:tc>
          <w:tcPr>
            <w:tcW w:w="431" w:type="pct"/>
          </w:tcPr>
          <w:p w14:paraId="6A10E1D9"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24B53A78"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5790D201"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10,595</w:t>
            </w:r>
          </w:p>
        </w:tc>
        <w:tc>
          <w:tcPr>
            <w:tcW w:w="431" w:type="pct"/>
          </w:tcPr>
          <w:p w14:paraId="69D543FB"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359DE94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060BDEC8"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106E4DCA"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18,850</w:t>
            </w:r>
          </w:p>
        </w:tc>
      </w:tr>
      <w:tr w:rsidR="008C36BB" w:rsidRPr="008C36BB" w14:paraId="509422B4" w14:textId="77777777" w:rsidTr="004A23E2">
        <w:trPr>
          <w:trHeight w:val="53"/>
        </w:trPr>
        <w:tc>
          <w:tcPr>
            <w:tcW w:w="296" w:type="pct"/>
            <w:hideMark/>
          </w:tcPr>
          <w:p w14:paraId="248025EA"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3.3</w:t>
            </w:r>
          </w:p>
        </w:tc>
        <w:tc>
          <w:tcPr>
            <w:tcW w:w="1350" w:type="pct"/>
            <w:gridSpan w:val="2"/>
            <w:hideMark/>
          </w:tcPr>
          <w:p w14:paraId="633B3A94"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Total agreed costs (US $)</w:t>
            </w:r>
          </w:p>
        </w:tc>
        <w:tc>
          <w:tcPr>
            <w:tcW w:w="434" w:type="pct"/>
          </w:tcPr>
          <w:p w14:paraId="72431EE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71,755</w:t>
            </w:r>
          </w:p>
        </w:tc>
        <w:tc>
          <w:tcPr>
            <w:tcW w:w="431" w:type="pct"/>
          </w:tcPr>
          <w:p w14:paraId="140637CD"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4D9774E2"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466BF1E5"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92,095</w:t>
            </w:r>
          </w:p>
        </w:tc>
        <w:tc>
          <w:tcPr>
            <w:tcW w:w="431" w:type="pct"/>
          </w:tcPr>
          <w:p w14:paraId="362BB855"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464B5C10"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54179AB8"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28975492"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163,850</w:t>
            </w:r>
          </w:p>
        </w:tc>
      </w:tr>
    </w:tbl>
    <w:p w14:paraId="5E044009" w14:textId="77777777" w:rsidR="008C36BB" w:rsidRPr="008C36BB" w:rsidRDefault="008C36BB" w:rsidP="008C36BB">
      <w:pPr>
        <w:keepNext/>
        <w:spacing w:before="360" w:after="240"/>
        <w:rPr>
          <w:rFonts w:eastAsia="Times New Roman"/>
          <w:b/>
          <w:lang w:val="en-GB" w:eastAsia="en-US"/>
        </w:rPr>
      </w:pPr>
      <w:r w:rsidRPr="008C36BB">
        <w:rPr>
          <w:rFonts w:eastAsia="Times New Roman"/>
          <w:b/>
          <w:lang w:val="en-GB" w:eastAsia="en-US"/>
        </w:rPr>
        <w:t>APPENDIX 3-A: FUNDING APPROVAL SCHEDULE</w:t>
      </w:r>
    </w:p>
    <w:p w14:paraId="641981A5" w14:textId="77777777" w:rsidR="008C36BB" w:rsidRPr="008C36BB" w:rsidRDefault="008C36BB">
      <w:pPr>
        <w:pStyle w:val="Heading1"/>
        <w:numPr>
          <w:ilvl w:val="0"/>
          <w:numId w:val="47"/>
        </w:numPr>
      </w:pPr>
      <w:r w:rsidRPr="008C36BB">
        <w:t>Funding for the future tranches will be considered for approval at the first meeting of the year specified in Appendix 2-A.</w:t>
      </w:r>
    </w:p>
    <w:p w14:paraId="418F71C1" w14:textId="77777777" w:rsidR="008C36BB" w:rsidRPr="008C36BB" w:rsidRDefault="008C36BB" w:rsidP="008C36BB">
      <w:pPr>
        <w:keepNext/>
        <w:spacing w:before="360" w:after="240"/>
        <w:rPr>
          <w:rFonts w:eastAsia="Times New Roman"/>
          <w:b/>
          <w:lang w:val="en-GB" w:eastAsia="en-US"/>
        </w:rPr>
      </w:pPr>
      <w:r w:rsidRPr="008C36BB">
        <w:rPr>
          <w:rFonts w:eastAsia="Times New Roman"/>
          <w:b/>
          <w:lang w:val="en-GB" w:eastAsia="en-US"/>
        </w:rPr>
        <w:lastRenderedPageBreak/>
        <w:t>APPENDIX 4-A: FORMAT OF THE TRANCHE IMPLEMENTATION REPORTS AND PLANS</w:t>
      </w:r>
    </w:p>
    <w:p w14:paraId="370BD8A6" w14:textId="77777777" w:rsidR="008C36BB" w:rsidRPr="008C36BB" w:rsidRDefault="008C36BB">
      <w:pPr>
        <w:pStyle w:val="Heading1"/>
        <w:numPr>
          <w:ilvl w:val="0"/>
          <w:numId w:val="46"/>
        </w:numPr>
      </w:pPr>
      <w:r w:rsidRPr="008C36BB">
        <w:t>The submission of the Tranche Implementation Report and Plans for each tranche request will consist of four parts:</w:t>
      </w:r>
    </w:p>
    <w:p w14:paraId="5C83227B" w14:textId="77777777" w:rsidR="008C36BB" w:rsidRPr="008C36BB" w:rsidRDefault="008C36BB" w:rsidP="008C36BB">
      <w:pPr>
        <w:widowControl w:val="0"/>
        <w:numPr>
          <w:ilvl w:val="1"/>
          <w:numId w:val="1"/>
        </w:numPr>
        <w:spacing w:after="240"/>
        <w:outlineLvl w:val="1"/>
      </w:pPr>
      <w:r w:rsidRPr="008C36BB">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8C36BB">
        <w:noBreakHyphen/>
        <w:t>down pursuant to decision 91/65. The report should include the amount of Annex F substances consumption reduced as a direct result of the implementation of activities, by substance, the alternative technology used and the related phase</w:t>
      </w:r>
      <w:r w:rsidRPr="008C36BB">
        <w:noBreakHyphen/>
        <w:t>in of alternatives, to allow the Secretariat to inform the Executive Committee on the resulting change in climate</w:t>
      </w:r>
      <w:r w:rsidRPr="008C36BB">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DCEC225" w14:textId="77777777" w:rsidR="008C36BB" w:rsidRPr="008C36BB" w:rsidRDefault="008C36BB" w:rsidP="008C36BB">
      <w:pPr>
        <w:widowControl w:val="0"/>
        <w:numPr>
          <w:ilvl w:val="1"/>
          <w:numId w:val="1"/>
        </w:numPr>
        <w:tabs>
          <w:tab w:val="clear" w:pos="0"/>
          <w:tab w:val="num" w:pos="-720"/>
        </w:tabs>
        <w:spacing w:after="240"/>
        <w:outlineLvl w:val="1"/>
      </w:pPr>
      <w:r w:rsidRPr="008C36BB">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FFAC9C6" w14:textId="77777777" w:rsidR="008C36BB" w:rsidRPr="008C36BB" w:rsidRDefault="008C36BB" w:rsidP="008C36BB">
      <w:pPr>
        <w:numPr>
          <w:ilvl w:val="1"/>
          <w:numId w:val="1"/>
        </w:numPr>
        <w:tabs>
          <w:tab w:val="clear" w:pos="0"/>
          <w:tab w:val="num" w:pos="-720"/>
        </w:tabs>
        <w:spacing w:after="240"/>
        <w:outlineLvl w:val="1"/>
      </w:pPr>
      <w:r w:rsidRPr="008C36BB">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8C36BB">
        <w:t>the overall Plan</w:t>
      </w:r>
      <w:proofErr w:type="gramEnd"/>
      <w:r w:rsidRPr="008C36BB">
        <w:t xml:space="preserve"> and progress achieved, as well as any possible changes to </w:t>
      </w:r>
      <w:proofErr w:type="gramStart"/>
      <w:r w:rsidRPr="008C36BB">
        <w:t>the overall Plan</w:t>
      </w:r>
      <w:proofErr w:type="gramEnd"/>
      <w:r w:rsidRPr="008C36BB">
        <w:t xml:space="preserve"> that are foreseen. The description should also specify and explain in detail such changes to </w:t>
      </w:r>
      <w:proofErr w:type="gramStart"/>
      <w:r w:rsidRPr="008C36BB">
        <w:t>the overall Plan</w:t>
      </w:r>
      <w:proofErr w:type="gramEnd"/>
      <w:r w:rsidRPr="008C36BB">
        <w:t>. This description of future activities can be submitted as a part of the same document as the narrative report under subparagraph 1(a) above; and</w:t>
      </w:r>
    </w:p>
    <w:p w14:paraId="031BA3F3" w14:textId="77777777" w:rsidR="008C36BB" w:rsidRPr="008C36BB" w:rsidRDefault="008C36BB" w:rsidP="008C36BB">
      <w:pPr>
        <w:widowControl w:val="0"/>
        <w:numPr>
          <w:ilvl w:val="1"/>
          <w:numId w:val="1"/>
        </w:numPr>
        <w:tabs>
          <w:tab w:val="clear" w:pos="0"/>
          <w:tab w:val="num" w:pos="-720"/>
        </w:tabs>
        <w:spacing w:after="240"/>
        <w:outlineLvl w:val="1"/>
      </w:pPr>
      <w:r w:rsidRPr="008C36BB">
        <w:t>An Executive Summary of about five paragraphs, summarizing the information contained in subparagraphs 1(a) to 1(c) above.</w:t>
      </w:r>
    </w:p>
    <w:p w14:paraId="566D4DDC" w14:textId="77777777" w:rsidR="008C36BB" w:rsidRPr="008C36BB" w:rsidRDefault="008C36BB" w:rsidP="008C36BB">
      <w:pPr>
        <w:keepNext/>
        <w:spacing w:before="360" w:after="240"/>
        <w:rPr>
          <w:rFonts w:eastAsia="Times New Roman"/>
          <w:b/>
          <w:lang w:val="en-GB" w:eastAsia="en-US"/>
        </w:rPr>
      </w:pPr>
      <w:r w:rsidRPr="008C36BB">
        <w:rPr>
          <w:rFonts w:eastAsia="Times New Roman"/>
          <w:b/>
          <w:lang w:val="en-GB" w:eastAsia="en-US"/>
        </w:rPr>
        <w:t>APPENDIX 5-A: MONITORING INSTITUTIONS AND ROLES</w:t>
      </w:r>
    </w:p>
    <w:p w14:paraId="3A50CDB0" w14:textId="77777777" w:rsidR="008C36BB" w:rsidRPr="008C36BB" w:rsidRDefault="008C36BB">
      <w:pPr>
        <w:pStyle w:val="Heading1"/>
        <w:numPr>
          <w:ilvl w:val="0"/>
          <w:numId w:val="45"/>
        </w:numPr>
      </w:pPr>
      <w:r w:rsidRPr="008C36BB">
        <w:t>Overall monitoring will be provided by the Eswatini Environment Authority (EEA), through the national ozone unit (NOU), with assistance from the Lead IA. The NOU will submit annual progress reports of status of implementation of the Plan to the Lead IA.</w:t>
      </w:r>
    </w:p>
    <w:p w14:paraId="48EF9E79" w14:textId="77777777" w:rsidR="008C36BB" w:rsidRPr="008C36BB" w:rsidRDefault="008C36BB" w:rsidP="008C36BB">
      <w:pPr>
        <w:numPr>
          <w:ilvl w:val="0"/>
          <w:numId w:val="1"/>
        </w:numPr>
        <w:spacing w:after="240"/>
        <w:outlineLvl w:val="0"/>
      </w:pPr>
      <w:r w:rsidRPr="008C36BB">
        <w:t>Consumption will be monitored and determined from official data of import and export of substances as registered by the relevant Government departments. The NOU will compile and report the following data and information each year on or before the relevant deadlines.</w:t>
      </w:r>
    </w:p>
    <w:p w14:paraId="2B9F5104" w14:textId="77777777" w:rsidR="008C36BB" w:rsidRPr="008C36BB" w:rsidRDefault="008C36BB" w:rsidP="008C36BB">
      <w:pPr>
        <w:widowControl w:val="0"/>
        <w:numPr>
          <w:ilvl w:val="1"/>
          <w:numId w:val="1"/>
        </w:numPr>
        <w:spacing w:after="240"/>
        <w:outlineLvl w:val="1"/>
      </w:pPr>
      <w:r w:rsidRPr="008C36BB">
        <w:t>Reports on the consumption of the substances to be submitted to the Ozone Secretariat in line with Article 7 of the Montreal Protocol; and</w:t>
      </w:r>
    </w:p>
    <w:p w14:paraId="19F3BDC1" w14:textId="77777777" w:rsidR="008C36BB" w:rsidRPr="008C36BB" w:rsidRDefault="008C36BB" w:rsidP="008C36BB">
      <w:pPr>
        <w:widowControl w:val="0"/>
        <w:numPr>
          <w:ilvl w:val="1"/>
          <w:numId w:val="1"/>
        </w:numPr>
        <w:spacing w:after="240"/>
        <w:outlineLvl w:val="1"/>
      </w:pPr>
      <w:r w:rsidRPr="008C36BB">
        <w:lastRenderedPageBreak/>
        <w:t>Reports on country programme data to be submitted to the Secretariat of the Multilateral Fund.</w:t>
      </w:r>
    </w:p>
    <w:p w14:paraId="36C34A8A" w14:textId="77777777" w:rsidR="008C36BB" w:rsidRPr="008C36BB" w:rsidRDefault="008C36BB">
      <w:pPr>
        <w:pStyle w:val="Heading1"/>
        <w:numPr>
          <w:ilvl w:val="0"/>
          <w:numId w:val="45"/>
        </w:numPr>
      </w:pPr>
      <w:r w:rsidRPr="008C36BB">
        <w:t>Monitoring of the development of the Plan and verification of achievement of performance targets will be assigned to an independent local company or to independent local consultant(s) by the Lead IA. The company or consultant(s) responsible for verification will have full access to relevant technical and financial information related to the implementation of the Plan.</w:t>
      </w:r>
    </w:p>
    <w:p w14:paraId="7D0F5729" w14:textId="77777777" w:rsidR="008C36BB" w:rsidRPr="008C36BB" w:rsidRDefault="008C36BB">
      <w:pPr>
        <w:pStyle w:val="Heading1"/>
        <w:numPr>
          <w:ilvl w:val="0"/>
          <w:numId w:val="45"/>
        </w:numPr>
      </w:pPr>
      <w:r w:rsidRPr="008C36BB">
        <w:t xml:space="preserve">The EEA will be responsible for the sustainability of consumption reduction targets achieved through this Agreement. </w:t>
      </w:r>
    </w:p>
    <w:p w14:paraId="508FC797" w14:textId="77777777" w:rsidR="008C36BB" w:rsidRPr="008C36BB" w:rsidRDefault="008C36BB" w:rsidP="008C36BB">
      <w:pPr>
        <w:keepNext/>
        <w:spacing w:before="360" w:after="240"/>
        <w:rPr>
          <w:rFonts w:eastAsia="Times New Roman"/>
          <w:b/>
          <w:lang w:val="en-GB" w:eastAsia="en-US"/>
        </w:rPr>
      </w:pPr>
      <w:r w:rsidRPr="008C36BB">
        <w:rPr>
          <w:rFonts w:eastAsia="Times New Roman"/>
          <w:b/>
          <w:lang w:val="en-GB" w:eastAsia="en-US"/>
        </w:rPr>
        <w:t>APPENDIX 6-A: ROLE OF THE LEAD IMPLEMENTING AGENCY</w:t>
      </w:r>
    </w:p>
    <w:p w14:paraId="36E8C3E6" w14:textId="77777777" w:rsidR="008C36BB" w:rsidRPr="008C36BB" w:rsidRDefault="008C36BB">
      <w:pPr>
        <w:pStyle w:val="Heading1"/>
        <w:numPr>
          <w:ilvl w:val="0"/>
          <w:numId w:val="44"/>
        </w:numPr>
      </w:pPr>
      <w:r w:rsidRPr="008C36BB">
        <w:t>The Lead IA will be responsible for a range of activities, including at least the following:</w:t>
      </w:r>
    </w:p>
    <w:p w14:paraId="1AB01271" w14:textId="77777777" w:rsidR="008C36BB" w:rsidRPr="008C36BB" w:rsidRDefault="008C36BB" w:rsidP="008C36BB">
      <w:pPr>
        <w:numPr>
          <w:ilvl w:val="1"/>
          <w:numId w:val="1"/>
        </w:numPr>
        <w:spacing w:after="240"/>
        <w:outlineLvl w:val="1"/>
      </w:pPr>
      <w:r w:rsidRPr="008C36BB">
        <w:t>Ensuring performance and financial verification in accordance with this Agreement and with its specific internal procedures and requirements as set out in the Country’s Plan;</w:t>
      </w:r>
    </w:p>
    <w:p w14:paraId="6FC04241" w14:textId="77777777" w:rsidR="008C36BB" w:rsidRPr="008C36BB" w:rsidRDefault="008C36BB" w:rsidP="008C36BB">
      <w:pPr>
        <w:widowControl w:val="0"/>
        <w:numPr>
          <w:ilvl w:val="1"/>
          <w:numId w:val="1"/>
        </w:numPr>
        <w:spacing w:after="240"/>
        <w:outlineLvl w:val="1"/>
      </w:pPr>
      <w:r w:rsidRPr="008C36BB">
        <w:t>Assisting the Country in the preparation of the Tranche Implementation Reports and Plans as per Appendix 4</w:t>
      </w:r>
      <w:r w:rsidRPr="008C36BB">
        <w:noBreakHyphen/>
        <w:t>A;</w:t>
      </w:r>
    </w:p>
    <w:p w14:paraId="3DBAA336" w14:textId="77777777" w:rsidR="008C36BB" w:rsidRPr="008C36BB" w:rsidRDefault="008C36BB" w:rsidP="008C36BB">
      <w:pPr>
        <w:widowControl w:val="0"/>
        <w:numPr>
          <w:ilvl w:val="1"/>
          <w:numId w:val="1"/>
        </w:numPr>
        <w:tabs>
          <w:tab w:val="clear" w:pos="0"/>
          <w:tab w:val="num" w:pos="-720"/>
        </w:tabs>
        <w:spacing w:after="240"/>
        <w:outlineLvl w:val="1"/>
      </w:pPr>
      <w:r w:rsidRPr="008C36BB">
        <w:t>Providing independent verification to the Executive Committee that the Targets have been met and associated tranche activities have been completed as indicated in the Tranche Implementation Plan, consistent with Appendix 4-A;</w:t>
      </w:r>
    </w:p>
    <w:p w14:paraId="3C14222A" w14:textId="77777777" w:rsidR="008C36BB" w:rsidRPr="008C36BB" w:rsidRDefault="008C36BB" w:rsidP="008C36BB">
      <w:pPr>
        <w:widowControl w:val="0"/>
        <w:numPr>
          <w:ilvl w:val="1"/>
          <w:numId w:val="1"/>
        </w:numPr>
        <w:tabs>
          <w:tab w:val="clear" w:pos="0"/>
          <w:tab w:val="num" w:pos="-720"/>
        </w:tabs>
        <w:spacing w:after="240"/>
        <w:outlineLvl w:val="1"/>
      </w:pPr>
      <w:r w:rsidRPr="008C36BB">
        <w:t xml:space="preserve">Ensuring that the experiences and progress are reflected in the updates to </w:t>
      </w:r>
      <w:proofErr w:type="gramStart"/>
      <w:r w:rsidRPr="008C36BB">
        <w:t>the overall Plan</w:t>
      </w:r>
      <w:proofErr w:type="gramEnd"/>
      <w:r w:rsidRPr="008C36BB">
        <w:t xml:space="preserve"> and in the future Tranche Implementation Plans, consistent with subparagraph 1(c) of Appendix 4</w:t>
      </w:r>
      <w:r w:rsidRPr="008C36BB">
        <w:noBreakHyphen/>
        <w:t>A;</w:t>
      </w:r>
    </w:p>
    <w:p w14:paraId="6B6F6D09" w14:textId="77777777" w:rsidR="008C36BB" w:rsidRPr="008C36BB" w:rsidRDefault="008C36BB" w:rsidP="008C36BB">
      <w:pPr>
        <w:widowControl w:val="0"/>
        <w:numPr>
          <w:ilvl w:val="1"/>
          <w:numId w:val="1"/>
        </w:numPr>
        <w:tabs>
          <w:tab w:val="clear" w:pos="0"/>
          <w:tab w:val="num" w:pos="-720"/>
        </w:tabs>
        <w:spacing w:after="240"/>
        <w:outlineLvl w:val="1"/>
      </w:pPr>
      <w:r w:rsidRPr="008C36BB">
        <w:t xml:space="preserve">Fulfilling the reporting requirements of the Tranche Implementation Reports and Plans and of </w:t>
      </w:r>
      <w:proofErr w:type="gramStart"/>
      <w:r w:rsidRPr="008C36BB">
        <w:t>the overall Plan</w:t>
      </w:r>
      <w:proofErr w:type="gramEnd"/>
      <w:r w:rsidRPr="008C36BB">
        <w:t xml:space="preserve"> as specified in Appendix 4-A for submission to the Executive Committee, including the activities implemented by the Cooperating IA;</w:t>
      </w:r>
    </w:p>
    <w:p w14:paraId="2CB6F2EC" w14:textId="77777777" w:rsidR="008C36BB" w:rsidRPr="008C36BB" w:rsidRDefault="008C36BB" w:rsidP="008C36BB">
      <w:pPr>
        <w:widowControl w:val="0"/>
        <w:numPr>
          <w:ilvl w:val="1"/>
          <w:numId w:val="1"/>
        </w:numPr>
        <w:tabs>
          <w:tab w:val="clear" w:pos="0"/>
          <w:tab w:val="num" w:pos="-720"/>
        </w:tabs>
        <w:spacing w:after="240"/>
        <w:outlineLvl w:val="1"/>
      </w:pPr>
      <w:r w:rsidRPr="008C36BB">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1921CEF" w14:textId="77777777" w:rsidR="008C36BB" w:rsidRPr="008C36BB" w:rsidRDefault="008C36BB" w:rsidP="008C36BB">
      <w:pPr>
        <w:widowControl w:val="0"/>
        <w:numPr>
          <w:ilvl w:val="1"/>
          <w:numId w:val="1"/>
        </w:numPr>
        <w:tabs>
          <w:tab w:val="clear" w:pos="0"/>
          <w:tab w:val="num" w:pos="-720"/>
        </w:tabs>
        <w:spacing w:after="240"/>
        <w:outlineLvl w:val="1"/>
      </w:pPr>
      <w:r w:rsidRPr="008C36BB">
        <w:t>Ensuring that appropriate independent technical experts carry out the technical reviews;</w:t>
      </w:r>
    </w:p>
    <w:p w14:paraId="5D6C9E17" w14:textId="77777777" w:rsidR="008C36BB" w:rsidRPr="008C36BB" w:rsidRDefault="008C36BB" w:rsidP="008C36BB">
      <w:pPr>
        <w:widowControl w:val="0"/>
        <w:numPr>
          <w:ilvl w:val="1"/>
          <w:numId w:val="1"/>
        </w:numPr>
        <w:tabs>
          <w:tab w:val="clear" w:pos="0"/>
          <w:tab w:val="num" w:pos="-720"/>
        </w:tabs>
        <w:spacing w:after="240"/>
        <w:outlineLvl w:val="1"/>
      </w:pPr>
      <w:r w:rsidRPr="008C36BB">
        <w:t>Carrying out the required supervision missions;</w:t>
      </w:r>
    </w:p>
    <w:p w14:paraId="2AF9CB13" w14:textId="77777777" w:rsidR="008C36BB" w:rsidRPr="008C36BB" w:rsidRDefault="008C36BB" w:rsidP="008C36BB">
      <w:pPr>
        <w:widowControl w:val="0"/>
        <w:numPr>
          <w:ilvl w:val="1"/>
          <w:numId w:val="1"/>
        </w:numPr>
        <w:tabs>
          <w:tab w:val="clear" w:pos="0"/>
          <w:tab w:val="num" w:pos="-720"/>
        </w:tabs>
        <w:spacing w:after="240"/>
        <w:outlineLvl w:val="1"/>
      </w:pPr>
      <w:r w:rsidRPr="008C36BB">
        <w:t>Ensuring the presence of an operating mechanism to allow for an effective and transparent implementation of the Tranche Implementation Plan and accurate data reporting;</w:t>
      </w:r>
    </w:p>
    <w:p w14:paraId="4BF05A5D" w14:textId="77777777" w:rsidR="008C36BB" w:rsidRPr="008C36BB" w:rsidRDefault="008C36BB" w:rsidP="008C36BB">
      <w:pPr>
        <w:widowControl w:val="0"/>
        <w:numPr>
          <w:ilvl w:val="1"/>
          <w:numId w:val="1"/>
        </w:numPr>
        <w:spacing w:after="240"/>
        <w:outlineLvl w:val="1"/>
      </w:pPr>
      <w:r w:rsidRPr="008C36BB">
        <w:t>Coordinating the activities of the Cooperating IA and ensuring the appropriate sequence of activities;</w:t>
      </w:r>
    </w:p>
    <w:p w14:paraId="5EC7800B" w14:textId="77777777" w:rsidR="008C36BB" w:rsidRPr="008C36BB" w:rsidRDefault="008C36BB" w:rsidP="008C36BB">
      <w:pPr>
        <w:numPr>
          <w:ilvl w:val="1"/>
          <w:numId w:val="1"/>
        </w:numPr>
        <w:spacing w:after="240"/>
        <w:outlineLvl w:val="1"/>
      </w:pPr>
      <w:r w:rsidRPr="008C36BB">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2688132B" w14:textId="77777777" w:rsidR="008C36BB" w:rsidRPr="008C36BB" w:rsidRDefault="008C36BB" w:rsidP="008C36BB">
      <w:pPr>
        <w:widowControl w:val="0"/>
        <w:numPr>
          <w:ilvl w:val="1"/>
          <w:numId w:val="1"/>
        </w:numPr>
        <w:tabs>
          <w:tab w:val="clear" w:pos="0"/>
          <w:tab w:val="num" w:pos="-720"/>
        </w:tabs>
        <w:spacing w:after="240"/>
        <w:outlineLvl w:val="1"/>
      </w:pPr>
      <w:r w:rsidRPr="008C36BB">
        <w:lastRenderedPageBreak/>
        <w:t>Ensuring that disbursements made to the Country are based on the use of the indicators;</w:t>
      </w:r>
    </w:p>
    <w:p w14:paraId="4D54250C" w14:textId="77777777" w:rsidR="008C36BB" w:rsidRPr="008C36BB" w:rsidRDefault="008C36BB" w:rsidP="008C36BB">
      <w:pPr>
        <w:widowControl w:val="0"/>
        <w:numPr>
          <w:ilvl w:val="1"/>
          <w:numId w:val="1"/>
        </w:numPr>
        <w:tabs>
          <w:tab w:val="clear" w:pos="0"/>
          <w:tab w:val="num" w:pos="-720"/>
        </w:tabs>
        <w:spacing w:after="240"/>
        <w:outlineLvl w:val="1"/>
      </w:pPr>
      <w:proofErr w:type="gramStart"/>
      <w:r w:rsidRPr="008C36BB">
        <w:t>Providing assistance</w:t>
      </w:r>
      <w:proofErr w:type="gramEnd"/>
      <w:r w:rsidRPr="008C36BB">
        <w:t xml:space="preserve"> with the policy, management and technical support when required;</w:t>
      </w:r>
    </w:p>
    <w:p w14:paraId="301E21B1" w14:textId="77777777" w:rsidR="008C36BB" w:rsidRPr="008C36BB" w:rsidRDefault="008C36BB" w:rsidP="008C36BB">
      <w:pPr>
        <w:widowControl w:val="0"/>
        <w:numPr>
          <w:ilvl w:val="1"/>
          <w:numId w:val="1"/>
        </w:numPr>
        <w:tabs>
          <w:tab w:val="clear" w:pos="0"/>
          <w:tab w:val="num" w:pos="-720"/>
        </w:tabs>
        <w:spacing w:after="240"/>
        <w:outlineLvl w:val="1"/>
      </w:pPr>
      <w:r w:rsidRPr="008C36BB">
        <w:t>Reaching consensus with the Cooperating IA on any planning, coordination and reporting arrangements required to facilitate the implementation of the Plan; and</w:t>
      </w:r>
    </w:p>
    <w:p w14:paraId="0EFF3F19" w14:textId="77777777" w:rsidR="008C36BB" w:rsidRPr="008C36BB" w:rsidRDefault="008C36BB" w:rsidP="008C36BB">
      <w:pPr>
        <w:widowControl w:val="0"/>
        <w:numPr>
          <w:ilvl w:val="1"/>
          <w:numId w:val="1"/>
        </w:numPr>
        <w:tabs>
          <w:tab w:val="clear" w:pos="0"/>
          <w:tab w:val="num" w:pos="-720"/>
        </w:tabs>
        <w:spacing w:after="240"/>
        <w:outlineLvl w:val="1"/>
      </w:pPr>
      <w:r w:rsidRPr="008C36BB">
        <w:t>Timely releasing funds to the Country/participating enterprises for completing the activities related to the project.</w:t>
      </w:r>
    </w:p>
    <w:p w14:paraId="7124539B" w14:textId="77777777" w:rsidR="008C36BB" w:rsidRPr="008C36BB" w:rsidRDefault="008C36BB" w:rsidP="008C36BB">
      <w:pPr>
        <w:numPr>
          <w:ilvl w:val="0"/>
          <w:numId w:val="1"/>
        </w:numPr>
        <w:spacing w:after="240"/>
        <w:outlineLvl w:val="0"/>
      </w:pPr>
      <w:r w:rsidRPr="008C36BB">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9A863FC" w14:textId="77777777" w:rsidR="008C36BB" w:rsidRPr="008C36BB" w:rsidRDefault="008C36BB" w:rsidP="008C36BB">
      <w:pPr>
        <w:spacing w:before="360" w:after="240"/>
        <w:rPr>
          <w:rFonts w:eastAsia="Times New Roman"/>
          <w:b/>
          <w:bCs/>
          <w:szCs w:val="18"/>
        </w:rPr>
      </w:pPr>
      <w:r w:rsidRPr="008C36BB">
        <w:rPr>
          <w:rFonts w:eastAsia="Times New Roman"/>
          <w:b/>
          <w:bCs/>
          <w:szCs w:val="18"/>
        </w:rPr>
        <w:t>APPENDIX 6-B: ROLE OF THE COOPERATING IMPLEMENTING AGENCIES</w:t>
      </w:r>
    </w:p>
    <w:p w14:paraId="6C108BFE" w14:textId="77777777" w:rsidR="008C36BB" w:rsidRPr="008C36BB" w:rsidRDefault="008C36BB">
      <w:pPr>
        <w:pStyle w:val="Heading1"/>
        <w:numPr>
          <w:ilvl w:val="0"/>
          <w:numId w:val="43"/>
        </w:numPr>
        <w:rPr>
          <w:b/>
          <w:bCs/>
        </w:rPr>
      </w:pPr>
      <w:r w:rsidRPr="008C36BB">
        <w:t>The Cooperating IA will be responsible for a range of activities. These activities are specified in the Plan, including at least the following:</w:t>
      </w:r>
    </w:p>
    <w:p w14:paraId="51D77A1F" w14:textId="77777777" w:rsidR="008C36BB" w:rsidRPr="008C36BB" w:rsidRDefault="008C36BB" w:rsidP="008C36BB">
      <w:pPr>
        <w:widowControl w:val="0"/>
        <w:numPr>
          <w:ilvl w:val="1"/>
          <w:numId w:val="1"/>
        </w:numPr>
        <w:spacing w:after="240"/>
        <w:outlineLvl w:val="1"/>
      </w:pPr>
      <w:proofErr w:type="gramStart"/>
      <w:r w:rsidRPr="008C36BB">
        <w:t>Providing assistance</w:t>
      </w:r>
      <w:proofErr w:type="gramEnd"/>
      <w:r w:rsidRPr="008C36BB">
        <w:t xml:space="preserve"> for policy development when required;</w:t>
      </w:r>
    </w:p>
    <w:p w14:paraId="5274D200" w14:textId="77777777" w:rsidR="008C36BB" w:rsidRPr="008C36BB" w:rsidRDefault="008C36BB" w:rsidP="008C36BB">
      <w:pPr>
        <w:widowControl w:val="0"/>
        <w:numPr>
          <w:ilvl w:val="1"/>
          <w:numId w:val="1"/>
        </w:numPr>
        <w:spacing w:after="240"/>
        <w:outlineLvl w:val="1"/>
      </w:pPr>
      <w:r w:rsidRPr="008C36BB">
        <w:t>Assisting the Country in the implementation and assessment of the activities funded by the Cooperating IA, and referring to the Lead IA to ensure a coordinated sequence of activities;</w:t>
      </w:r>
    </w:p>
    <w:p w14:paraId="66A92290" w14:textId="77777777" w:rsidR="008C36BB" w:rsidRPr="008C36BB" w:rsidRDefault="008C36BB" w:rsidP="008C36BB">
      <w:pPr>
        <w:widowControl w:val="0"/>
        <w:numPr>
          <w:ilvl w:val="1"/>
          <w:numId w:val="1"/>
        </w:numPr>
        <w:spacing w:after="240"/>
        <w:outlineLvl w:val="1"/>
      </w:pPr>
      <w:r w:rsidRPr="008C36BB">
        <w:t>Providing reports to the Lead IA on these activities, for inclusion in the consolidated reports as per Appendix 4-A; and</w:t>
      </w:r>
    </w:p>
    <w:p w14:paraId="019FE2FB" w14:textId="77777777" w:rsidR="008C36BB" w:rsidRPr="008C36BB" w:rsidRDefault="008C36BB" w:rsidP="008C36BB">
      <w:pPr>
        <w:widowControl w:val="0"/>
        <w:numPr>
          <w:ilvl w:val="1"/>
          <w:numId w:val="1"/>
        </w:numPr>
        <w:spacing w:after="240"/>
        <w:outlineLvl w:val="1"/>
      </w:pPr>
      <w:r w:rsidRPr="008C36BB">
        <w:t>Reaching consensus with the Lead IA on any planning, coordination and reporting arrangements required to facilitate the implementation of the Plan.</w:t>
      </w:r>
    </w:p>
    <w:p w14:paraId="6DD3638A" w14:textId="77777777" w:rsidR="008C36BB" w:rsidRPr="008C36BB" w:rsidRDefault="008C36BB" w:rsidP="008C36BB">
      <w:pPr>
        <w:keepNext/>
        <w:spacing w:before="360" w:after="240"/>
        <w:rPr>
          <w:rFonts w:eastAsia="Times New Roman"/>
          <w:b/>
          <w:lang w:val="en-GB" w:eastAsia="en-US"/>
        </w:rPr>
      </w:pPr>
      <w:r w:rsidRPr="008C36BB">
        <w:rPr>
          <w:rFonts w:eastAsia="Times New Roman"/>
          <w:b/>
          <w:lang w:val="en-GB" w:eastAsia="en-US"/>
        </w:rPr>
        <w:t>APPENDIX 7-A: REDUCTIONS IN FUNDING FOR FAILURE TO COMPLY WITH THE TARGETS IN THE AGREEMENT</w:t>
      </w:r>
    </w:p>
    <w:p w14:paraId="619E935A" w14:textId="77777777" w:rsidR="008C36BB" w:rsidRPr="008C36BB" w:rsidRDefault="008C36BB">
      <w:pPr>
        <w:pStyle w:val="Heading1"/>
        <w:numPr>
          <w:ilvl w:val="0"/>
          <w:numId w:val="42"/>
        </w:numPr>
      </w:pPr>
      <w:r w:rsidRPr="008C36BB">
        <w:t>In accordance with paragraph 11 of the Agreement, the amount of funding provided may be reduced by US $7.00 per</w:t>
      </w:r>
      <w:r w:rsidRPr="008C36BB">
        <w:rPr>
          <w:shd w:val="clear" w:color="auto" w:fill="FFFFFF" w:themeFill="background1"/>
        </w:rPr>
        <w:t xml:space="preserve"> CO</w:t>
      </w:r>
      <w:r w:rsidRPr="008C36BB">
        <w:rPr>
          <w:shd w:val="clear" w:color="auto" w:fill="FFFFFF" w:themeFill="background1"/>
          <w:vertAlign w:val="subscript"/>
        </w:rPr>
        <w:t>2</w:t>
      </w:r>
      <w:r w:rsidRPr="008C36BB">
        <w:rPr>
          <w:shd w:val="clear" w:color="auto" w:fill="FFFFFF" w:themeFill="background1"/>
        </w:rPr>
        <w:t>-eq tonne</w:t>
      </w:r>
      <w:r w:rsidRPr="008C36BB">
        <w:t xml:space="preserve"> of consumption beyond the level defined in row 1.2 of Appendix 2</w:t>
      </w:r>
      <w:r w:rsidRPr="008C36BB">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6A3E3ACF" w14:textId="77777777" w:rsidR="00D22FA0" w:rsidRDefault="00D22FA0" w:rsidP="002E2B3C">
      <w:pPr>
        <w:sectPr w:rsidR="00D22FA0" w:rsidSect="00B5765C">
          <w:headerReference w:type="even" r:id="rId38"/>
          <w:headerReference w:type="default" r:id="rId39"/>
          <w:footerReference w:type="even" r:id="rId40"/>
          <w:footerReference w:type="default" r:id="rId41"/>
          <w:pgSz w:w="12240" w:h="15840" w:code="1"/>
          <w:pgMar w:top="720" w:right="1350" w:bottom="864" w:left="1440" w:header="720" w:footer="475" w:gutter="0"/>
          <w:pgNumType w:start="1"/>
          <w:cols w:space="720"/>
          <w:docGrid w:linePitch="299"/>
        </w:sectPr>
      </w:pPr>
    </w:p>
    <w:p w14:paraId="54443D01" w14:textId="0D5DD10D" w:rsidR="00263AE6" w:rsidRDefault="00263AE6" w:rsidP="00263AE6">
      <w:pPr>
        <w:shd w:val="clear" w:color="auto" w:fill="FFFFFF" w:themeFill="background1"/>
        <w:spacing w:after="240"/>
        <w:jc w:val="center"/>
        <w:rPr>
          <w:b/>
        </w:rPr>
      </w:pPr>
      <w:r>
        <w:rPr>
          <w:b/>
        </w:rPr>
        <w:lastRenderedPageBreak/>
        <w:t>Annex VIII</w:t>
      </w:r>
    </w:p>
    <w:p w14:paraId="58E53125" w14:textId="77777777" w:rsidR="00263AE6" w:rsidRPr="00F415BE" w:rsidRDefault="00263AE6" w:rsidP="00263AE6">
      <w:pPr>
        <w:shd w:val="clear" w:color="auto" w:fill="FFFFFF" w:themeFill="background1"/>
        <w:spacing w:after="120"/>
        <w:jc w:val="center"/>
        <w:rPr>
          <w:b/>
        </w:rPr>
      </w:pPr>
      <w:r w:rsidRPr="00F415BE">
        <w:rPr>
          <w:b/>
        </w:rPr>
        <w:t xml:space="preserve">DRAFT AGREEMENT BETWEEN THE GOVERNMENT OF </w:t>
      </w:r>
      <w:r w:rsidRPr="0009629C">
        <w:rPr>
          <w:b/>
        </w:rPr>
        <w:t>THE GAMBIA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6B9B33DA" w14:textId="77777777" w:rsidR="00263AE6" w:rsidRPr="00F415BE" w:rsidRDefault="00263AE6" w:rsidP="00263AE6">
      <w:pPr>
        <w:shd w:val="clear" w:color="auto" w:fill="FFFFFF" w:themeFill="background1"/>
        <w:jc w:val="center"/>
        <w:rPr>
          <w:b/>
          <w:shd w:val="clear" w:color="auto" w:fill="F2DBDB" w:themeFill="accent2" w:themeFillTint="33"/>
        </w:rPr>
      </w:pPr>
      <w:r w:rsidRPr="00F415BE">
        <w:rPr>
          <w:b/>
        </w:rPr>
        <w:t xml:space="preserve">(Period: </w:t>
      </w:r>
      <w:r w:rsidRPr="0009629C">
        <w:rPr>
          <w:b/>
        </w:rPr>
        <w:t>2024–2029</w:t>
      </w:r>
      <w:r w:rsidRPr="00F415BE">
        <w:rPr>
          <w:b/>
          <w:bCs/>
        </w:rPr>
        <w:t>)</w:t>
      </w:r>
    </w:p>
    <w:p w14:paraId="3C21231D" w14:textId="77777777" w:rsidR="00263AE6" w:rsidRPr="00F415BE" w:rsidRDefault="00263AE6" w:rsidP="00263AE6">
      <w:pPr>
        <w:shd w:val="clear" w:color="auto" w:fill="FFFFFF" w:themeFill="background1"/>
        <w:spacing w:before="240" w:after="240"/>
        <w:jc w:val="left"/>
        <w:rPr>
          <w:b/>
        </w:rPr>
      </w:pPr>
      <w:r w:rsidRPr="00F415BE">
        <w:rPr>
          <w:b/>
        </w:rPr>
        <w:t>Purpose</w:t>
      </w:r>
    </w:p>
    <w:p w14:paraId="5E4CDF2F" w14:textId="77777777" w:rsidR="00263AE6" w:rsidRPr="00F415BE" w:rsidRDefault="00263AE6">
      <w:pPr>
        <w:pStyle w:val="Heading1"/>
        <w:numPr>
          <w:ilvl w:val="0"/>
          <w:numId w:val="49"/>
        </w:numPr>
      </w:pPr>
      <w:r w:rsidRPr="00F415BE">
        <w:t xml:space="preserve">This Agreement represents the understanding of the Government of </w:t>
      </w:r>
      <w:r w:rsidRPr="0009629C">
        <w:t>the Gambia</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09629C">
        <w:t>244,363</w:t>
      </w:r>
      <w:r w:rsidRPr="007341D1">
        <w:t> </w:t>
      </w:r>
      <w:r w:rsidRPr="00F415BE">
        <w:t>CO</w:t>
      </w:r>
      <w:r w:rsidRPr="00263AE6">
        <w:rPr>
          <w:vertAlign w:val="subscript"/>
        </w:rPr>
        <w:t>2</w:t>
      </w:r>
      <w:r w:rsidRPr="000C641F">
        <w:noBreakHyphen/>
      </w:r>
      <w:r w:rsidRPr="00F415BE">
        <w:t>equivalent (CO</w:t>
      </w:r>
      <w:r w:rsidRPr="00263AE6">
        <w:rPr>
          <w:vertAlign w:val="subscript"/>
        </w:rPr>
        <w:t>2</w:t>
      </w:r>
      <w:r w:rsidRPr="00F415BE">
        <w:noBreakHyphen/>
        <w:t>eq) tonnes by 1 January </w:t>
      </w:r>
      <w:r w:rsidRPr="0009629C">
        <w:t xml:space="preserve">2029 </w:t>
      </w:r>
      <w:r w:rsidRPr="00F415BE">
        <w:t>in compliance with the Montreal Protocol schedule and the terms of this Agreement.</w:t>
      </w:r>
    </w:p>
    <w:p w14:paraId="461AEB23" w14:textId="77777777" w:rsidR="00263AE6" w:rsidRPr="00F415BE" w:rsidRDefault="00263AE6" w:rsidP="00263AE6">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p>
    <w:p w14:paraId="11BB681F" w14:textId="77777777" w:rsidR="00263AE6" w:rsidRPr="00F415BE" w:rsidRDefault="00263AE6" w:rsidP="00263AE6">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D962EE6" w14:textId="77777777" w:rsidR="00263AE6" w:rsidRPr="00F415BE" w:rsidRDefault="00263AE6" w:rsidP="00263AE6">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65920BE3" w14:textId="77777777" w:rsidR="00263AE6" w:rsidRPr="00F415BE" w:rsidRDefault="00263AE6" w:rsidP="00263AE6">
      <w:pPr>
        <w:keepNext/>
        <w:spacing w:after="240"/>
        <w:rPr>
          <w:b/>
        </w:rPr>
      </w:pPr>
      <w:r w:rsidRPr="00F415BE">
        <w:rPr>
          <w:b/>
        </w:rPr>
        <w:t>Conditions for funding release</w:t>
      </w:r>
    </w:p>
    <w:p w14:paraId="2EDEF79B" w14:textId="77777777" w:rsidR="00263AE6" w:rsidRPr="00F415BE" w:rsidRDefault="00263AE6" w:rsidP="00263AE6">
      <w:pPr>
        <w:pStyle w:val="Heading1"/>
        <w:keepNext/>
        <w:tabs>
          <w:tab w:val="clear" w:pos="0"/>
        </w:tabs>
      </w:pPr>
      <w:r w:rsidRPr="00F415BE">
        <w:t xml:space="preserve">The Executive Committee will only provide the Funding, in accordance with the Funding Approval Schedule, when the Country satisfies the following conditions at least </w:t>
      </w:r>
      <w:r w:rsidRPr="0009629C">
        <w:t xml:space="preserve">10 </w:t>
      </w:r>
      <w:r w:rsidRPr="00F415BE">
        <w:t>weeks in advance of the applicable Executive Committee meeting set out in the Funding Approval Schedule:</w:t>
      </w:r>
    </w:p>
    <w:p w14:paraId="3ACDBD9D" w14:textId="77777777" w:rsidR="00263AE6" w:rsidRPr="00F415BE" w:rsidRDefault="00263AE6" w:rsidP="00263AE6">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1F014BE" w14:textId="77777777" w:rsidR="00263AE6" w:rsidRPr="00F415BE" w:rsidRDefault="00263AE6" w:rsidP="00263AE6">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7258754B" w14:textId="77777777" w:rsidR="00263AE6" w:rsidRPr="00F415BE" w:rsidRDefault="00263AE6" w:rsidP="00263AE6">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4698A7E6" w14:textId="77777777" w:rsidR="00263AE6" w:rsidRPr="00F415BE" w:rsidRDefault="00263AE6" w:rsidP="00263AE6">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696DF174" w14:textId="77777777" w:rsidR="00263AE6" w:rsidRPr="00F415BE" w:rsidRDefault="00263AE6" w:rsidP="00263AE6">
      <w:pPr>
        <w:keepNext/>
        <w:spacing w:after="240"/>
        <w:rPr>
          <w:b/>
        </w:rPr>
      </w:pPr>
      <w:r w:rsidRPr="00F415BE">
        <w:rPr>
          <w:b/>
        </w:rPr>
        <w:t>Monitoring</w:t>
      </w:r>
    </w:p>
    <w:p w14:paraId="39D4D33F" w14:textId="77777777" w:rsidR="00263AE6" w:rsidRPr="00F415BE" w:rsidRDefault="00263AE6" w:rsidP="00263AE6">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4B8E524" w14:textId="77777777" w:rsidR="00263AE6" w:rsidRPr="00F415BE" w:rsidRDefault="00263AE6" w:rsidP="00263AE6">
      <w:pPr>
        <w:keepNext/>
        <w:spacing w:after="240"/>
        <w:rPr>
          <w:b/>
        </w:rPr>
      </w:pPr>
      <w:r w:rsidRPr="00F415BE">
        <w:rPr>
          <w:b/>
        </w:rPr>
        <w:t>Flexibility in the reallocation of funds</w:t>
      </w:r>
    </w:p>
    <w:p w14:paraId="343B53F8" w14:textId="77777777" w:rsidR="00263AE6" w:rsidRPr="00F415BE" w:rsidRDefault="00263AE6" w:rsidP="00263AE6">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3112C48" w14:textId="77777777" w:rsidR="00263AE6" w:rsidRPr="00F415BE" w:rsidRDefault="00263AE6" w:rsidP="00263AE6">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09629C">
        <w:t xml:space="preserve">10 </w:t>
      </w:r>
      <w:r w:rsidRPr="00F415BE">
        <w:t>weeks prior to any meeting of the Executive Committee, for its approval. Major changes would relate to:</w:t>
      </w:r>
    </w:p>
    <w:p w14:paraId="24DCA22C" w14:textId="77777777" w:rsidR="00263AE6" w:rsidRPr="00F415BE" w:rsidRDefault="00263AE6" w:rsidP="00263AE6">
      <w:pPr>
        <w:pStyle w:val="Heading3"/>
      </w:pPr>
      <w:r w:rsidRPr="00F415BE">
        <w:t xml:space="preserve">Issues potentially concerning the rules and policies of the Multilateral Fund; </w:t>
      </w:r>
    </w:p>
    <w:p w14:paraId="3F46278F" w14:textId="77777777" w:rsidR="00263AE6" w:rsidRPr="00F415BE" w:rsidRDefault="00263AE6" w:rsidP="00263AE6">
      <w:pPr>
        <w:pStyle w:val="Heading3"/>
      </w:pPr>
      <w:r w:rsidRPr="00F415BE">
        <w:t xml:space="preserve">Changes that would modify any clause of this Agreement; </w:t>
      </w:r>
    </w:p>
    <w:p w14:paraId="01686DEC" w14:textId="77777777" w:rsidR="00263AE6" w:rsidRPr="00F415BE" w:rsidRDefault="00263AE6" w:rsidP="00263AE6">
      <w:pPr>
        <w:pStyle w:val="Heading3"/>
      </w:pPr>
      <w:r w:rsidRPr="00F415BE">
        <w:t>Changes in the annual levels of funding allocated to the individual bilateral or implementing agencies for the different tranches;</w:t>
      </w:r>
    </w:p>
    <w:p w14:paraId="1E4DA977" w14:textId="77777777" w:rsidR="00263AE6" w:rsidRPr="00F415BE" w:rsidRDefault="00263AE6" w:rsidP="00263AE6">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246AEC96" w14:textId="77777777" w:rsidR="00263AE6" w:rsidRPr="00F415BE" w:rsidRDefault="00263AE6" w:rsidP="00263AE6">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502F7DE" w14:textId="77777777" w:rsidR="00263AE6" w:rsidRPr="00F415BE" w:rsidRDefault="00263AE6" w:rsidP="00263AE6">
      <w:pPr>
        <w:pStyle w:val="Heading2"/>
        <w:tabs>
          <w:tab w:val="clear" w:pos="0"/>
          <w:tab w:val="num" w:pos="-720"/>
        </w:tabs>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4DEBD8C6" w14:textId="77777777" w:rsidR="00263AE6" w:rsidRPr="00F415BE" w:rsidRDefault="00263AE6" w:rsidP="00263AE6">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6BE8134F" w14:textId="77777777" w:rsidR="00263AE6" w:rsidRPr="00F415BE" w:rsidRDefault="00263AE6" w:rsidP="00263AE6">
      <w:pPr>
        <w:pStyle w:val="Heading1"/>
        <w:tabs>
          <w:tab w:val="clear" w:pos="0"/>
        </w:tabs>
      </w:pPr>
      <w:r w:rsidRPr="00F415BE">
        <w:lastRenderedPageBreak/>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4139AB18" w14:textId="77777777" w:rsidR="00263AE6" w:rsidRPr="00F415BE" w:rsidRDefault="00263AE6" w:rsidP="00263AE6">
      <w:pPr>
        <w:spacing w:after="240"/>
        <w:rPr>
          <w:b/>
        </w:rPr>
      </w:pPr>
      <w:r w:rsidRPr="00F415BE">
        <w:rPr>
          <w:b/>
        </w:rPr>
        <w:t>Bilateral and implementing agencies</w:t>
      </w:r>
    </w:p>
    <w:p w14:paraId="5C65990D" w14:textId="77777777" w:rsidR="00263AE6" w:rsidRPr="00336D6D" w:rsidRDefault="00263AE6" w:rsidP="00263AE6">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09629C">
        <w:t>UNEP has agreed to be the lead implementing agency (the “Lead IA”) and UNIDO has</w:t>
      </w:r>
      <w:r w:rsidRPr="00336D6D">
        <w:t xml:space="preserve">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40AD5FB0" w14:textId="77777777" w:rsidR="00263AE6" w:rsidRPr="00F415BE" w:rsidRDefault="00263AE6" w:rsidP="00263AE6">
      <w:pPr>
        <w:pStyle w:val="Heading1"/>
        <w:tabs>
          <w:tab w:val="clear" w:pos="0"/>
        </w:tabs>
      </w:pPr>
      <w:r w:rsidRPr="00F415BE">
        <w:t xml:space="preserve">The Lead IA will be responsible for ensuring coordinated planning, implementation and reporting of all activities under this Agreement, including but not limited to the independent verification as per subparagraph 5(b). </w:t>
      </w:r>
      <w:r w:rsidRPr="006B6C6A">
        <w:t>The Cooperating IA will support the Lead IA by implementing the Plan under the overall coordination of the Lead IA</w:t>
      </w:r>
      <w:r w:rsidRPr="001A5CEC">
        <w:t>.</w:t>
      </w:r>
      <w:r w:rsidRPr="00394717">
        <w:t xml:space="preserve"> </w:t>
      </w:r>
      <w:r w:rsidRPr="00F415BE">
        <w:t>The role</w:t>
      </w:r>
      <w:r w:rsidRPr="006B6C6A">
        <w:t>s</w:t>
      </w:r>
      <w:r w:rsidRPr="00F415BE">
        <w:t xml:space="preserve"> of the Lead IA </w:t>
      </w:r>
      <w:r w:rsidRPr="006B6C6A">
        <w:t>and Cooperating IA</w:t>
      </w:r>
      <w:r w:rsidRPr="0043358D">
        <w:t xml:space="preserve"> </w:t>
      </w:r>
      <w:r w:rsidRPr="00F415BE">
        <w:t>are contained in Appendix 6</w:t>
      </w:r>
      <w:r>
        <w:noBreakHyphen/>
      </w:r>
      <w:r w:rsidRPr="00F415BE">
        <w:t>A</w:t>
      </w:r>
      <w:r w:rsidRPr="00243C3A">
        <w:t xml:space="preserve"> </w:t>
      </w:r>
      <w:r w:rsidRPr="006B6C6A">
        <w:t>and Appendix 6-B, respectively</w:t>
      </w:r>
      <w:r w:rsidRPr="00F415BE">
        <w:t xml:space="preserve">. The Executive Committee agrees, in principle, to provide the Lead IA </w:t>
      </w:r>
      <w:r w:rsidRPr="006B6C6A">
        <w:t>and the Cooperating IA</w:t>
      </w:r>
      <w:r w:rsidRPr="00121242">
        <w:rPr>
          <w:shd w:val="clear" w:color="auto" w:fill="FFFFFF" w:themeFill="background1"/>
        </w:rPr>
        <w:t xml:space="preserve"> </w:t>
      </w:r>
      <w:r w:rsidRPr="00F415BE">
        <w:t xml:space="preserve">with the fees set out in </w:t>
      </w:r>
      <w:r w:rsidRPr="001A5CEC">
        <w:rPr>
          <w:shd w:val="clear" w:color="auto" w:fill="FFFFFF" w:themeFill="background1"/>
        </w:rPr>
        <w:t>row</w:t>
      </w:r>
      <w:r w:rsidRPr="006B6C6A">
        <w:t>s</w:t>
      </w:r>
      <w:r w:rsidRPr="001A5CEC">
        <w:rPr>
          <w:shd w:val="clear" w:color="auto" w:fill="FFFFFF" w:themeFill="background1"/>
        </w:rPr>
        <w:t> 2.2</w:t>
      </w:r>
      <w:r w:rsidRPr="006B6C6A">
        <w:t xml:space="preserve"> and 2.4 </w:t>
      </w:r>
      <w:r w:rsidRPr="00F415BE">
        <w:t>of Appendix 2</w:t>
      </w:r>
      <w:r w:rsidRPr="00F415BE">
        <w:noBreakHyphen/>
        <w:t>A.</w:t>
      </w:r>
    </w:p>
    <w:p w14:paraId="563CC637" w14:textId="77777777" w:rsidR="00263AE6" w:rsidRPr="00F415BE" w:rsidRDefault="00263AE6" w:rsidP="00263AE6">
      <w:pPr>
        <w:widowControl w:val="0"/>
        <w:spacing w:after="240"/>
        <w:rPr>
          <w:b/>
        </w:rPr>
      </w:pPr>
      <w:r w:rsidRPr="00F415BE">
        <w:rPr>
          <w:b/>
        </w:rPr>
        <w:t>Non-compliance with the Targets in the Agreement</w:t>
      </w:r>
    </w:p>
    <w:p w14:paraId="748D1FAB" w14:textId="77777777" w:rsidR="00263AE6" w:rsidRPr="00F415BE" w:rsidRDefault="00263AE6" w:rsidP="00263AE6">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504CE57" w14:textId="77777777" w:rsidR="00263AE6" w:rsidRPr="00F415BE" w:rsidRDefault="00263AE6" w:rsidP="00263AE6">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046CDD1D" w14:textId="77777777" w:rsidR="00263AE6" w:rsidRPr="00F415BE" w:rsidRDefault="00263AE6" w:rsidP="00263AE6">
      <w:pPr>
        <w:pStyle w:val="Heading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IA </w:t>
      </w:r>
      <w:r w:rsidRPr="00126557">
        <w:t>and the Cooperating IA</w:t>
      </w:r>
      <w:r>
        <w:t xml:space="preserve"> </w:t>
      </w:r>
      <w:r w:rsidRPr="00F415BE">
        <w:t xml:space="preserve">to facilitate implementation of this Agreement. </w:t>
      </w:r>
      <w:proofErr w:type="gramStart"/>
      <w:r w:rsidRPr="00F415BE">
        <w:t>In particular, it</w:t>
      </w:r>
      <w:proofErr w:type="gramEnd"/>
      <w:r w:rsidRPr="00F415BE">
        <w:t xml:space="preserve"> will provide the Lead</w:t>
      </w:r>
      <w:r>
        <w:t xml:space="preserve"> IA </w:t>
      </w:r>
      <w:r w:rsidRPr="00126557">
        <w:t>and the Cooperating IA</w:t>
      </w:r>
      <w:r w:rsidRPr="0047472C">
        <w:t xml:space="preserve"> </w:t>
      </w:r>
      <w:r w:rsidRPr="00F415BE">
        <w:t>with access to the information necessary to verify compliance with this Agreement.</w:t>
      </w:r>
    </w:p>
    <w:p w14:paraId="5F6B5E86" w14:textId="77777777" w:rsidR="00263AE6" w:rsidRPr="00F415BE" w:rsidRDefault="00263AE6" w:rsidP="00263AE6">
      <w:pPr>
        <w:keepNext/>
        <w:spacing w:after="240"/>
        <w:rPr>
          <w:b/>
        </w:rPr>
      </w:pPr>
      <w:r w:rsidRPr="00F415BE">
        <w:rPr>
          <w:b/>
        </w:rPr>
        <w:t>Date of completion</w:t>
      </w:r>
    </w:p>
    <w:p w14:paraId="35163557" w14:textId="77777777" w:rsidR="00263AE6" w:rsidRPr="00F415BE" w:rsidRDefault="00263AE6" w:rsidP="00263AE6">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30090B58" w14:textId="77777777" w:rsidR="00263AE6" w:rsidRPr="00F415BE" w:rsidRDefault="00263AE6" w:rsidP="00263AE6">
      <w:pPr>
        <w:pStyle w:val="Heading1"/>
        <w:keepNext/>
        <w:numPr>
          <w:ilvl w:val="0"/>
          <w:numId w:val="0"/>
        </w:numPr>
        <w:rPr>
          <w:b/>
        </w:rPr>
      </w:pPr>
      <w:r w:rsidRPr="00F415BE">
        <w:rPr>
          <w:b/>
        </w:rPr>
        <w:t>Validity</w:t>
      </w:r>
    </w:p>
    <w:p w14:paraId="66050668" w14:textId="77777777" w:rsidR="00263AE6" w:rsidRPr="00F415BE" w:rsidRDefault="00263AE6" w:rsidP="00263AE6">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9D3C302" w14:textId="77777777" w:rsidR="00263AE6" w:rsidRPr="00F415BE" w:rsidRDefault="00263AE6" w:rsidP="00263AE6">
      <w:pPr>
        <w:pStyle w:val="Heading1"/>
        <w:widowControl w:val="0"/>
        <w:tabs>
          <w:tab w:val="clear" w:pos="0"/>
        </w:tabs>
      </w:pPr>
      <w:r w:rsidRPr="00F415BE">
        <w:t>This Agreement may be modified or terminated only by mutual written agreement of the Country and the Executive Committee of the Multilateral Fund.</w:t>
      </w:r>
    </w:p>
    <w:p w14:paraId="7BED0DE6" w14:textId="77777777" w:rsidR="00263AE6" w:rsidRPr="00F415BE" w:rsidRDefault="00263AE6" w:rsidP="00573460">
      <w:pPr>
        <w:keepNext/>
        <w:spacing w:before="360" w:after="240"/>
        <w:rPr>
          <w:b/>
        </w:rPr>
      </w:pPr>
      <w:r w:rsidRPr="00F415BE">
        <w:rPr>
          <w:b/>
        </w:rPr>
        <w:t>APPENDICES</w:t>
      </w:r>
    </w:p>
    <w:p w14:paraId="503B1927" w14:textId="77777777" w:rsidR="00263AE6" w:rsidRPr="00F415BE" w:rsidRDefault="00263AE6" w:rsidP="00573460">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263AE6" w:rsidRPr="00F415BE" w14:paraId="5E6C0F84" w14:textId="77777777" w:rsidTr="004A23E2">
        <w:trPr>
          <w:trHeight w:val="413"/>
        </w:trPr>
        <w:tc>
          <w:tcPr>
            <w:tcW w:w="2325" w:type="pct"/>
            <w:vAlign w:val="center"/>
          </w:tcPr>
          <w:p w14:paraId="0640DCE4" w14:textId="77777777" w:rsidR="00263AE6" w:rsidRPr="009B202F" w:rsidRDefault="00263AE6" w:rsidP="004A23E2">
            <w:pPr>
              <w:widowControl w:val="0"/>
              <w:jc w:val="center"/>
              <w:rPr>
                <w:b/>
                <w:bCs/>
                <w:sz w:val="20"/>
              </w:rPr>
            </w:pPr>
            <w:r w:rsidRPr="009B202F">
              <w:rPr>
                <w:b/>
                <w:bCs/>
                <w:sz w:val="20"/>
              </w:rPr>
              <w:t>Substances</w:t>
            </w:r>
          </w:p>
        </w:tc>
        <w:tc>
          <w:tcPr>
            <w:tcW w:w="2675" w:type="pct"/>
            <w:vAlign w:val="center"/>
          </w:tcPr>
          <w:p w14:paraId="0166C3A4" w14:textId="77777777" w:rsidR="00263AE6" w:rsidRPr="009B202F" w:rsidRDefault="00263AE6" w:rsidP="004A23E2">
            <w:pPr>
              <w:widowControl w:val="0"/>
              <w:jc w:val="center"/>
              <w:rPr>
                <w:b/>
                <w:bCs/>
                <w:sz w:val="20"/>
              </w:rPr>
            </w:pPr>
            <w:r w:rsidRPr="009B202F">
              <w:rPr>
                <w:b/>
                <w:bCs/>
                <w:sz w:val="20"/>
              </w:rPr>
              <w:t>Starting point for aggregate reductions in consumption</w:t>
            </w:r>
            <w:r>
              <w:rPr>
                <w:b/>
                <w:bCs/>
                <w:sz w:val="20"/>
              </w:rPr>
              <w:br/>
              <w:t>(CO</w:t>
            </w:r>
            <w:r w:rsidRPr="00981FA0">
              <w:rPr>
                <w:b/>
                <w:bCs/>
                <w:sz w:val="20"/>
                <w:vertAlign w:val="subscript"/>
              </w:rPr>
              <w:t>2</w:t>
            </w:r>
            <w:r>
              <w:rPr>
                <w:b/>
                <w:bCs/>
                <w:sz w:val="20"/>
              </w:rPr>
              <w:t>-eq tonnes)</w:t>
            </w:r>
          </w:p>
        </w:tc>
      </w:tr>
      <w:tr w:rsidR="00263AE6" w:rsidRPr="00F415BE" w14:paraId="1531C6C1" w14:textId="77777777" w:rsidTr="004A23E2">
        <w:trPr>
          <w:trHeight w:val="206"/>
        </w:trPr>
        <w:tc>
          <w:tcPr>
            <w:tcW w:w="2325" w:type="pct"/>
          </w:tcPr>
          <w:p w14:paraId="729C29D8" w14:textId="77777777" w:rsidR="00263AE6" w:rsidRPr="00422ED9" w:rsidRDefault="00263AE6" w:rsidP="004A23E2">
            <w:pPr>
              <w:widowControl w:val="0"/>
              <w:spacing w:before="40" w:after="40"/>
              <w:jc w:val="center"/>
              <w:rPr>
                <w:sz w:val="20"/>
              </w:rPr>
            </w:pPr>
            <w:r w:rsidRPr="00422ED9">
              <w:rPr>
                <w:sz w:val="20"/>
              </w:rPr>
              <w:t>HFCs</w:t>
            </w:r>
          </w:p>
        </w:tc>
        <w:tc>
          <w:tcPr>
            <w:tcW w:w="2675" w:type="pct"/>
          </w:tcPr>
          <w:p w14:paraId="6BFE488A" w14:textId="77777777" w:rsidR="00263AE6" w:rsidRPr="00422ED9" w:rsidRDefault="00263AE6" w:rsidP="004A23E2">
            <w:pPr>
              <w:widowControl w:val="0"/>
              <w:spacing w:before="40" w:after="40"/>
              <w:jc w:val="center"/>
              <w:rPr>
                <w:sz w:val="20"/>
              </w:rPr>
            </w:pPr>
            <w:r w:rsidRPr="00422ED9">
              <w:rPr>
                <w:sz w:val="20"/>
              </w:rPr>
              <w:t>n/a</w:t>
            </w:r>
          </w:p>
        </w:tc>
      </w:tr>
    </w:tbl>
    <w:p w14:paraId="31A28DE4" w14:textId="77777777" w:rsidR="00263AE6" w:rsidRPr="00F415BE" w:rsidRDefault="00263AE6" w:rsidP="00573460">
      <w:pPr>
        <w:keepNext/>
        <w:spacing w:before="360" w:after="240"/>
        <w:rPr>
          <w:b/>
        </w:rPr>
      </w:pPr>
      <w:r w:rsidRPr="00F415BE">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30"/>
        <w:gridCol w:w="1844"/>
        <w:gridCol w:w="1413"/>
        <w:gridCol w:w="821"/>
        <w:gridCol w:w="821"/>
        <w:gridCol w:w="823"/>
        <w:gridCol w:w="821"/>
        <w:gridCol w:w="823"/>
        <w:gridCol w:w="821"/>
        <w:gridCol w:w="823"/>
      </w:tblGrid>
      <w:tr w:rsidR="00263AE6" w:rsidRPr="004F0ADB" w14:paraId="242B16CC" w14:textId="77777777" w:rsidTr="004A23E2">
        <w:trPr>
          <w:cantSplit/>
          <w:trHeight w:val="50"/>
          <w:tblHeader/>
          <w:jc w:val="center"/>
        </w:trPr>
        <w:tc>
          <w:tcPr>
            <w:tcW w:w="227" w:type="pct"/>
            <w:vAlign w:val="center"/>
            <w:hideMark/>
          </w:tcPr>
          <w:p w14:paraId="442A2B03" w14:textId="77777777" w:rsidR="00263AE6" w:rsidRPr="004F0ADB" w:rsidRDefault="00263AE6" w:rsidP="004A23E2">
            <w:pPr>
              <w:keepNext/>
              <w:keepLines/>
              <w:ind w:left="-91" w:right="-85"/>
              <w:jc w:val="center"/>
              <w:rPr>
                <w:b/>
                <w:bCs/>
                <w:color w:val="000000"/>
                <w:sz w:val="19"/>
                <w:szCs w:val="19"/>
                <w:lang w:eastAsia="en-CA"/>
              </w:rPr>
            </w:pPr>
            <w:r w:rsidRPr="004F0ADB">
              <w:rPr>
                <w:b/>
                <w:bCs/>
                <w:color w:val="000000"/>
                <w:sz w:val="19"/>
                <w:szCs w:val="19"/>
                <w:lang w:eastAsia="en-CA"/>
              </w:rPr>
              <w:t>Row</w:t>
            </w:r>
          </w:p>
        </w:tc>
        <w:tc>
          <w:tcPr>
            <w:tcW w:w="1724" w:type="pct"/>
            <w:gridSpan w:val="2"/>
            <w:vAlign w:val="center"/>
            <w:hideMark/>
          </w:tcPr>
          <w:p w14:paraId="20C0DAFF"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Particulars</w:t>
            </w:r>
          </w:p>
        </w:tc>
        <w:tc>
          <w:tcPr>
            <w:tcW w:w="435" w:type="pct"/>
            <w:vAlign w:val="center"/>
            <w:hideMark/>
          </w:tcPr>
          <w:p w14:paraId="219E385D"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2024</w:t>
            </w:r>
          </w:p>
        </w:tc>
        <w:tc>
          <w:tcPr>
            <w:tcW w:w="435" w:type="pct"/>
            <w:vAlign w:val="center"/>
          </w:tcPr>
          <w:p w14:paraId="4DE50573"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2025</w:t>
            </w:r>
          </w:p>
        </w:tc>
        <w:tc>
          <w:tcPr>
            <w:tcW w:w="436" w:type="pct"/>
            <w:vAlign w:val="center"/>
            <w:hideMark/>
          </w:tcPr>
          <w:p w14:paraId="660EF96C"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2026</w:t>
            </w:r>
          </w:p>
        </w:tc>
        <w:tc>
          <w:tcPr>
            <w:tcW w:w="435" w:type="pct"/>
            <w:vAlign w:val="center"/>
            <w:hideMark/>
          </w:tcPr>
          <w:p w14:paraId="67838C9B" w14:textId="77777777" w:rsidR="00263AE6" w:rsidRPr="004F0ADB" w:rsidRDefault="00263AE6" w:rsidP="004A23E2">
            <w:pPr>
              <w:keepNext/>
              <w:keepLines/>
              <w:ind w:left="-80" w:right="-80"/>
              <w:jc w:val="center"/>
              <w:rPr>
                <w:b/>
                <w:bCs/>
                <w:color w:val="000000"/>
                <w:sz w:val="19"/>
                <w:szCs w:val="19"/>
                <w:lang w:eastAsia="en-CA"/>
              </w:rPr>
            </w:pPr>
            <w:r w:rsidRPr="004F0ADB">
              <w:rPr>
                <w:b/>
                <w:bCs/>
                <w:color w:val="000000"/>
                <w:sz w:val="19"/>
                <w:szCs w:val="19"/>
                <w:lang w:eastAsia="en-CA"/>
              </w:rPr>
              <w:t>2027</w:t>
            </w:r>
          </w:p>
        </w:tc>
        <w:tc>
          <w:tcPr>
            <w:tcW w:w="436" w:type="pct"/>
            <w:vAlign w:val="center"/>
          </w:tcPr>
          <w:p w14:paraId="3CB6177C"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2028</w:t>
            </w:r>
          </w:p>
        </w:tc>
        <w:tc>
          <w:tcPr>
            <w:tcW w:w="435" w:type="pct"/>
            <w:vAlign w:val="center"/>
            <w:hideMark/>
          </w:tcPr>
          <w:p w14:paraId="30AFCF95"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2029</w:t>
            </w:r>
          </w:p>
        </w:tc>
        <w:tc>
          <w:tcPr>
            <w:tcW w:w="436" w:type="pct"/>
            <w:vAlign w:val="center"/>
            <w:hideMark/>
          </w:tcPr>
          <w:p w14:paraId="63BB514E"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Total</w:t>
            </w:r>
          </w:p>
        </w:tc>
      </w:tr>
      <w:tr w:rsidR="00263AE6" w:rsidRPr="004F0ADB" w14:paraId="1B1D9FD2" w14:textId="77777777" w:rsidTr="004A23E2">
        <w:trPr>
          <w:trHeight w:val="350"/>
          <w:jc w:val="center"/>
        </w:trPr>
        <w:tc>
          <w:tcPr>
            <w:tcW w:w="227" w:type="pct"/>
            <w:vMerge w:val="restart"/>
            <w:hideMark/>
          </w:tcPr>
          <w:p w14:paraId="24165472" w14:textId="77777777" w:rsidR="00263AE6" w:rsidRPr="004F0ADB" w:rsidRDefault="00263AE6" w:rsidP="004A23E2">
            <w:pPr>
              <w:keepNext/>
              <w:keepLines/>
              <w:jc w:val="left"/>
              <w:rPr>
                <w:color w:val="000000"/>
                <w:sz w:val="19"/>
                <w:szCs w:val="19"/>
                <w:lang w:eastAsia="en-CA"/>
              </w:rPr>
            </w:pPr>
            <w:r w:rsidRPr="004F0ADB">
              <w:rPr>
                <w:color w:val="000000"/>
                <w:sz w:val="19"/>
                <w:szCs w:val="19"/>
                <w:lang w:eastAsia="en-CA"/>
              </w:rPr>
              <w:t>1.1</w:t>
            </w:r>
          </w:p>
        </w:tc>
        <w:tc>
          <w:tcPr>
            <w:tcW w:w="976" w:type="pct"/>
            <w:vMerge w:val="restart"/>
            <w:tcMar>
              <w:left w:w="57" w:type="dxa"/>
            </w:tcMar>
            <w:vAlign w:val="center"/>
            <w:hideMark/>
          </w:tcPr>
          <w:p w14:paraId="07B26612" w14:textId="77777777" w:rsidR="00263AE6" w:rsidRPr="004F0ADB" w:rsidRDefault="00263AE6" w:rsidP="004A23E2">
            <w:pPr>
              <w:keepNext/>
              <w:keepLines/>
              <w:ind w:right="-90"/>
              <w:jc w:val="left"/>
              <w:rPr>
                <w:color w:val="000000"/>
                <w:sz w:val="19"/>
                <w:szCs w:val="19"/>
                <w:lang w:eastAsia="en-CA"/>
              </w:rPr>
            </w:pPr>
            <w:r w:rsidRPr="004F0ADB">
              <w:rPr>
                <w:color w:val="000000"/>
                <w:sz w:val="19"/>
                <w:szCs w:val="19"/>
                <w:lang w:eastAsia="en-CA"/>
              </w:rPr>
              <w:t>Montreal Protocol reduction schedule of Annex F substances</w:t>
            </w:r>
          </w:p>
        </w:tc>
        <w:tc>
          <w:tcPr>
            <w:tcW w:w="748" w:type="pct"/>
            <w:tcMar>
              <w:left w:w="57" w:type="dxa"/>
              <w:right w:w="57" w:type="dxa"/>
            </w:tcMar>
            <w:vAlign w:val="center"/>
          </w:tcPr>
          <w:p w14:paraId="62026D0B" w14:textId="77777777" w:rsidR="00263AE6" w:rsidRPr="004F0ADB" w:rsidRDefault="00263AE6" w:rsidP="004A23E2">
            <w:pPr>
              <w:keepNext/>
              <w:keepLines/>
              <w:ind w:right="-203"/>
              <w:jc w:val="left"/>
              <w:rPr>
                <w:color w:val="000000"/>
                <w:sz w:val="19"/>
                <w:szCs w:val="19"/>
                <w:lang w:eastAsia="en-CA"/>
              </w:rPr>
            </w:pPr>
            <w:r w:rsidRPr="004F0ADB">
              <w:rPr>
                <w:sz w:val="19"/>
                <w:szCs w:val="19"/>
              </w:rPr>
              <w:t>%</w:t>
            </w:r>
          </w:p>
        </w:tc>
        <w:tc>
          <w:tcPr>
            <w:tcW w:w="435" w:type="pct"/>
            <w:tcMar>
              <w:left w:w="57" w:type="dxa"/>
            </w:tcMar>
            <w:vAlign w:val="center"/>
          </w:tcPr>
          <w:p w14:paraId="121E3B28"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freeze</w:t>
            </w:r>
          </w:p>
        </w:tc>
        <w:tc>
          <w:tcPr>
            <w:tcW w:w="435" w:type="pct"/>
            <w:tcMar>
              <w:left w:w="57" w:type="dxa"/>
            </w:tcMar>
            <w:vAlign w:val="center"/>
          </w:tcPr>
          <w:p w14:paraId="2CD0202F"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freeze</w:t>
            </w:r>
          </w:p>
        </w:tc>
        <w:tc>
          <w:tcPr>
            <w:tcW w:w="436" w:type="pct"/>
            <w:tcMar>
              <w:left w:w="57" w:type="dxa"/>
            </w:tcMar>
            <w:vAlign w:val="center"/>
          </w:tcPr>
          <w:p w14:paraId="476F7CD2"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freeze</w:t>
            </w:r>
          </w:p>
        </w:tc>
        <w:tc>
          <w:tcPr>
            <w:tcW w:w="435" w:type="pct"/>
            <w:tcMar>
              <w:left w:w="57" w:type="dxa"/>
            </w:tcMar>
            <w:vAlign w:val="center"/>
          </w:tcPr>
          <w:p w14:paraId="1B1464A6"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freeze</w:t>
            </w:r>
          </w:p>
        </w:tc>
        <w:tc>
          <w:tcPr>
            <w:tcW w:w="436" w:type="pct"/>
            <w:tcMar>
              <w:left w:w="57" w:type="dxa"/>
            </w:tcMar>
            <w:vAlign w:val="center"/>
          </w:tcPr>
          <w:p w14:paraId="7865FE68"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freeze</w:t>
            </w:r>
          </w:p>
        </w:tc>
        <w:tc>
          <w:tcPr>
            <w:tcW w:w="435" w:type="pct"/>
            <w:tcMar>
              <w:left w:w="57" w:type="dxa"/>
            </w:tcMar>
            <w:vAlign w:val="center"/>
          </w:tcPr>
          <w:p w14:paraId="7BDDCE45"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10</w:t>
            </w:r>
          </w:p>
        </w:tc>
        <w:tc>
          <w:tcPr>
            <w:tcW w:w="436" w:type="pct"/>
            <w:shd w:val="clear" w:color="auto" w:fill="FFFFFF" w:themeFill="background1"/>
            <w:tcMar>
              <w:left w:w="57" w:type="dxa"/>
            </w:tcMar>
            <w:vAlign w:val="center"/>
          </w:tcPr>
          <w:p w14:paraId="073F1BE4"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n/a</w:t>
            </w:r>
          </w:p>
        </w:tc>
      </w:tr>
      <w:tr w:rsidR="00263AE6" w:rsidRPr="004F0ADB" w14:paraId="12DF73E3" w14:textId="77777777" w:rsidTr="004A23E2">
        <w:trPr>
          <w:trHeight w:val="142"/>
          <w:jc w:val="center"/>
        </w:trPr>
        <w:tc>
          <w:tcPr>
            <w:tcW w:w="227" w:type="pct"/>
            <w:vMerge/>
          </w:tcPr>
          <w:p w14:paraId="5A88F249" w14:textId="77777777" w:rsidR="00263AE6" w:rsidRPr="004F0ADB" w:rsidRDefault="00263AE6" w:rsidP="004A23E2">
            <w:pPr>
              <w:keepNext/>
              <w:keepLines/>
              <w:jc w:val="left"/>
              <w:rPr>
                <w:color w:val="000000"/>
                <w:sz w:val="19"/>
                <w:szCs w:val="19"/>
                <w:lang w:eastAsia="en-CA"/>
              </w:rPr>
            </w:pPr>
          </w:p>
        </w:tc>
        <w:tc>
          <w:tcPr>
            <w:tcW w:w="976" w:type="pct"/>
            <w:vMerge/>
            <w:tcMar>
              <w:left w:w="57" w:type="dxa"/>
            </w:tcMar>
            <w:vAlign w:val="center"/>
          </w:tcPr>
          <w:p w14:paraId="52C3C0CC" w14:textId="77777777" w:rsidR="00263AE6" w:rsidRPr="004F0ADB" w:rsidRDefault="00263AE6" w:rsidP="004A23E2">
            <w:pPr>
              <w:keepNext/>
              <w:keepLines/>
              <w:jc w:val="left"/>
              <w:rPr>
                <w:color w:val="000000"/>
                <w:sz w:val="19"/>
                <w:szCs w:val="19"/>
                <w:lang w:eastAsia="en-CA"/>
              </w:rPr>
            </w:pPr>
          </w:p>
        </w:tc>
        <w:tc>
          <w:tcPr>
            <w:tcW w:w="748" w:type="pct"/>
            <w:tcMar>
              <w:left w:w="57" w:type="dxa"/>
              <w:right w:w="57" w:type="dxa"/>
            </w:tcMar>
            <w:vAlign w:val="center"/>
          </w:tcPr>
          <w:p w14:paraId="3AC829A0" w14:textId="77777777" w:rsidR="00263AE6" w:rsidRPr="004F0ADB" w:rsidRDefault="00263AE6" w:rsidP="004A23E2">
            <w:pPr>
              <w:keepNext/>
              <w:keepLines/>
              <w:ind w:right="-61"/>
              <w:jc w:val="left"/>
              <w:rPr>
                <w:color w:val="000000"/>
                <w:sz w:val="19"/>
                <w:szCs w:val="19"/>
                <w:lang w:eastAsia="en-CA"/>
              </w:rPr>
            </w:pPr>
            <w:r w:rsidRPr="004F0ADB">
              <w:rPr>
                <w:sz w:val="19"/>
                <w:szCs w:val="19"/>
              </w:rPr>
              <w:t>CO</w:t>
            </w:r>
            <w:r w:rsidRPr="004F0ADB">
              <w:rPr>
                <w:sz w:val="19"/>
                <w:szCs w:val="19"/>
                <w:vertAlign w:val="subscript"/>
              </w:rPr>
              <w:t>2</w:t>
            </w:r>
            <w:r w:rsidRPr="004F0ADB">
              <w:rPr>
                <w:sz w:val="19"/>
                <w:szCs w:val="19"/>
              </w:rPr>
              <w:noBreakHyphen/>
              <w:t xml:space="preserve">eq </w:t>
            </w:r>
            <w:r w:rsidRPr="004F0ADB">
              <w:rPr>
                <w:color w:val="000000"/>
                <w:sz w:val="19"/>
                <w:szCs w:val="19"/>
                <w:lang w:eastAsia="en-CA"/>
              </w:rPr>
              <w:t>tonnes</w:t>
            </w:r>
          </w:p>
        </w:tc>
        <w:tc>
          <w:tcPr>
            <w:tcW w:w="435" w:type="pct"/>
            <w:tcMar>
              <w:left w:w="57" w:type="dxa"/>
            </w:tcMar>
            <w:vAlign w:val="center"/>
          </w:tcPr>
          <w:p w14:paraId="2BF1BEF6" w14:textId="77777777" w:rsidR="00263AE6" w:rsidRPr="004F0ADB" w:rsidRDefault="00263AE6" w:rsidP="004A23E2">
            <w:pPr>
              <w:keepNext/>
              <w:keepLines/>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7437A30E" w14:textId="77777777" w:rsidR="00263AE6" w:rsidRPr="004F0ADB" w:rsidRDefault="00263AE6" w:rsidP="004A23E2">
            <w:pPr>
              <w:keepNext/>
              <w:keepLines/>
              <w:ind w:left="-90"/>
              <w:jc w:val="right"/>
              <w:rPr>
                <w:color w:val="000000"/>
                <w:sz w:val="19"/>
                <w:szCs w:val="19"/>
                <w:lang w:eastAsia="en-CA"/>
              </w:rPr>
            </w:pPr>
            <w:r w:rsidRPr="004F0ADB">
              <w:rPr>
                <w:sz w:val="19"/>
                <w:szCs w:val="19"/>
              </w:rPr>
              <w:t>271,515</w:t>
            </w:r>
          </w:p>
        </w:tc>
        <w:tc>
          <w:tcPr>
            <w:tcW w:w="436" w:type="pct"/>
            <w:tcMar>
              <w:left w:w="57" w:type="dxa"/>
            </w:tcMar>
            <w:vAlign w:val="center"/>
          </w:tcPr>
          <w:p w14:paraId="15773910" w14:textId="77777777" w:rsidR="00263AE6" w:rsidRPr="004F0ADB" w:rsidRDefault="00263AE6" w:rsidP="004A23E2">
            <w:pPr>
              <w:keepNext/>
              <w:keepLines/>
              <w:ind w:left="-90"/>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19D4E0B9" w14:textId="77777777" w:rsidR="00263AE6" w:rsidRPr="004F0ADB" w:rsidRDefault="00263AE6" w:rsidP="004A23E2">
            <w:pPr>
              <w:keepNext/>
              <w:keepLines/>
              <w:jc w:val="right"/>
              <w:rPr>
                <w:color w:val="000000"/>
                <w:sz w:val="19"/>
                <w:szCs w:val="19"/>
                <w:lang w:eastAsia="en-CA"/>
              </w:rPr>
            </w:pPr>
            <w:r w:rsidRPr="004F0ADB">
              <w:rPr>
                <w:color w:val="000000"/>
                <w:sz w:val="19"/>
                <w:szCs w:val="19"/>
                <w:lang w:eastAsia="en-CA"/>
              </w:rPr>
              <w:t>271,515</w:t>
            </w:r>
          </w:p>
        </w:tc>
        <w:tc>
          <w:tcPr>
            <w:tcW w:w="436" w:type="pct"/>
            <w:tcMar>
              <w:left w:w="57" w:type="dxa"/>
            </w:tcMar>
            <w:vAlign w:val="center"/>
          </w:tcPr>
          <w:p w14:paraId="16BDDEBE" w14:textId="77777777" w:rsidR="00263AE6" w:rsidRPr="004F0ADB" w:rsidRDefault="00263AE6" w:rsidP="004A23E2">
            <w:pPr>
              <w:keepNext/>
              <w:keepLines/>
              <w:ind w:left="-310"/>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0D16E815" w14:textId="77777777" w:rsidR="00263AE6" w:rsidRPr="004F0ADB" w:rsidRDefault="00263AE6" w:rsidP="004A23E2">
            <w:pPr>
              <w:keepNext/>
              <w:keepLines/>
              <w:ind w:left="-83" w:right="4"/>
              <w:jc w:val="right"/>
              <w:rPr>
                <w:color w:val="000000"/>
                <w:sz w:val="19"/>
                <w:szCs w:val="19"/>
                <w:lang w:eastAsia="en-CA"/>
              </w:rPr>
            </w:pPr>
            <w:r w:rsidRPr="004F0ADB">
              <w:rPr>
                <w:sz w:val="19"/>
                <w:szCs w:val="19"/>
              </w:rPr>
              <w:t>244,363</w:t>
            </w:r>
          </w:p>
        </w:tc>
        <w:tc>
          <w:tcPr>
            <w:tcW w:w="436" w:type="pct"/>
            <w:shd w:val="clear" w:color="auto" w:fill="FFFFFF" w:themeFill="background1"/>
            <w:tcMar>
              <w:left w:w="57" w:type="dxa"/>
            </w:tcMar>
            <w:vAlign w:val="center"/>
          </w:tcPr>
          <w:p w14:paraId="42D224ED"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n/a</w:t>
            </w:r>
          </w:p>
        </w:tc>
      </w:tr>
      <w:tr w:rsidR="00263AE6" w:rsidRPr="004F0ADB" w14:paraId="5DF0B9AA" w14:textId="77777777" w:rsidTr="004A23E2">
        <w:trPr>
          <w:trHeight w:val="376"/>
          <w:jc w:val="center"/>
        </w:trPr>
        <w:tc>
          <w:tcPr>
            <w:tcW w:w="227" w:type="pct"/>
            <w:vMerge w:val="restart"/>
            <w:hideMark/>
          </w:tcPr>
          <w:p w14:paraId="216D9280" w14:textId="77777777" w:rsidR="00263AE6" w:rsidRPr="004F0ADB" w:rsidRDefault="00263AE6" w:rsidP="004A23E2">
            <w:pPr>
              <w:jc w:val="left"/>
              <w:rPr>
                <w:color w:val="000000"/>
                <w:sz w:val="19"/>
                <w:szCs w:val="19"/>
                <w:lang w:eastAsia="en-CA"/>
              </w:rPr>
            </w:pPr>
            <w:r w:rsidRPr="004F0ADB">
              <w:rPr>
                <w:color w:val="000000"/>
                <w:sz w:val="19"/>
                <w:szCs w:val="19"/>
                <w:lang w:eastAsia="en-CA"/>
              </w:rPr>
              <w:t>1.2</w:t>
            </w:r>
          </w:p>
        </w:tc>
        <w:tc>
          <w:tcPr>
            <w:tcW w:w="976" w:type="pct"/>
            <w:vMerge w:val="restart"/>
            <w:tcMar>
              <w:left w:w="57" w:type="dxa"/>
            </w:tcMar>
            <w:vAlign w:val="center"/>
            <w:hideMark/>
          </w:tcPr>
          <w:p w14:paraId="0399F379" w14:textId="77777777" w:rsidR="00263AE6" w:rsidRPr="004F0ADB" w:rsidRDefault="00263AE6" w:rsidP="004A23E2">
            <w:pPr>
              <w:jc w:val="left"/>
              <w:rPr>
                <w:color w:val="000000"/>
                <w:sz w:val="19"/>
                <w:szCs w:val="19"/>
                <w:lang w:eastAsia="en-CA"/>
              </w:rPr>
            </w:pPr>
            <w:r w:rsidRPr="004F0ADB">
              <w:rPr>
                <w:color w:val="000000"/>
                <w:sz w:val="19"/>
                <w:szCs w:val="19"/>
                <w:lang w:eastAsia="en-CA"/>
              </w:rPr>
              <w:t>Maximum allowable total consumption of Annex F substances</w:t>
            </w:r>
          </w:p>
        </w:tc>
        <w:tc>
          <w:tcPr>
            <w:tcW w:w="748" w:type="pct"/>
            <w:tcMar>
              <w:left w:w="57" w:type="dxa"/>
              <w:right w:w="57" w:type="dxa"/>
            </w:tcMar>
            <w:vAlign w:val="center"/>
          </w:tcPr>
          <w:p w14:paraId="441E1A8F" w14:textId="77777777" w:rsidR="00263AE6" w:rsidRPr="004F0ADB" w:rsidRDefault="00263AE6" w:rsidP="004A23E2">
            <w:pPr>
              <w:jc w:val="left"/>
              <w:rPr>
                <w:color w:val="000000"/>
                <w:sz w:val="19"/>
                <w:szCs w:val="19"/>
                <w:lang w:eastAsia="en-CA"/>
              </w:rPr>
            </w:pPr>
            <w:r w:rsidRPr="004F0ADB">
              <w:rPr>
                <w:sz w:val="19"/>
                <w:szCs w:val="19"/>
              </w:rPr>
              <w:t>Reduction in %</w:t>
            </w:r>
          </w:p>
        </w:tc>
        <w:tc>
          <w:tcPr>
            <w:tcW w:w="435" w:type="pct"/>
            <w:tcMar>
              <w:left w:w="57" w:type="dxa"/>
            </w:tcMar>
            <w:vAlign w:val="center"/>
          </w:tcPr>
          <w:p w14:paraId="51EDC33A" w14:textId="77777777" w:rsidR="00263AE6" w:rsidRPr="004F0ADB" w:rsidRDefault="00263AE6" w:rsidP="004A23E2">
            <w:pPr>
              <w:jc w:val="center"/>
              <w:rPr>
                <w:color w:val="000000"/>
                <w:sz w:val="19"/>
                <w:szCs w:val="19"/>
                <w:lang w:eastAsia="en-CA"/>
              </w:rPr>
            </w:pPr>
            <w:r w:rsidRPr="004F0ADB">
              <w:rPr>
                <w:color w:val="000000" w:themeColor="text1"/>
                <w:sz w:val="19"/>
                <w:szCs w:val="19"/>
                <w:lang w:eastAsia="en-CA"/>
              </w:rPr>
              <w:t>0.0</w:t>
            </w:r>
          </w:p>
        </w:tc>
        <w:tc>
          <w:tcPr>
            <w:tcW w:w="435" w:type="pct"/>
            <w:tcMar>
              <w:left w:w="57" w:type="dxa"/>
            </w:tcMar>
            <w:vAlign w:val="center"/>
          </w:tcPr>
          <w:p w14:paraId="29677BC3" w14:textId="77777777" w:rsidR="00263AE6" w:rsidRPr="004F0ADB" w:rsidRDefault="00263AE6" w:rsidP="004A23E2">
            <w:pPr>
              <w:ind w:left="-90"/>
              <w:jc w:val="center"/>
              <w:rPr>
                <w:color w:val="000000"/>
                <w:sz w:val="19"/>
                <w:szCs w:val="19"/>
                <w:lang w:eastAsia="en-CA"/>
              </w:rPr>
            </w:pPr>
            <w:r w:rsidRPr="004F0ADB">
              <w:rPr>
                <w:color w:val="000000" w:themeColor="text1"/>
                <w:sz w:val="19"/>
                <w:szCs w:val="19"/>
                <w:lang w:eastAsia="en-CA"/>
              </w:rPr>
              <w:t>0.0</w:t>
            </w:r>
          </w:p>
        </w:tc>
        <w:tc>
          <w:tcPr>
            <w:tcW w:w="436" w:type="pct"/>
            <w:tcMar>
              <w:left w:w="57" w:type="dxa"/>
            </w:tcMar>
            <w:vAlign w:val="center"/>
          </w:tcPr>
          <w:p w14:paraId="0203ACB4" w14:textId="77777777" w:rsidR="00263AE6" w:rsidRPr="004F0ADB" w:rsidRDefault="00263AE6" w:rsidP="004A23E2">
            <w:pPr>
              <w:ind w:left="-90"/>
              <w:jc w:val="center"/>
              <w:rPr>
                <w:color w:val="000000"/>
                <w:sz w:val="19"/>
                <w:szCs w:val="19"/>
                <w:lang w:eastAsia="en-CA"/>
              </w:rPr>
            </w:pPr>
            <w:r w:rsidRPr="004F0ADB">
              <w:rPr>
                <w:color w:val="000000" w:themeColor="text1"/>
                <w:sz w:val="19"/>
                <w:szCs w:val="19"/>
                <w:lang w:eastAsia="en-CA"/>
              </w:rPr>
              <w:t>0.0</w:t>
            </w:r>
          </w:p>
        </w:tc>
        <w:tc>
          <w:tcPr>
            <w:tcW w:w="435" w:type="pct"/>
            <w:tcMar>
              <w:left w:w="57" w:type="dxa"/>
            </w:tcMar>
            <w:vAlign w:val="center"/>
          </w:tcPr>
          <w:p w14:paraId="62052618" w14:textId="77777777" w:rsidR="00263AE6" w:rsidRPr="004F0ADB" w:rsidRDefault="00263AE6" w:rsidP="004A23E2">
            <w:pPr>
              <w:jc w:val="center"/>
              <w:rPr>
                <w:color w:val="000000"/>
                <w:sz w:val="19"/>
                <w:szCs w:val="19"/>
                <w:lang w:eastAsia="en-CA"/>
              </w:rPr>
            </w:pPr>
            <w:r w:rsidRPr="004F0ADB">
              <w:rPr>
                <w:color w:val="000000" w:themeColor="text1"/>
                <w:sz w:val="19"/>
                <w:szCs w:val="19"/>
                <w:lang w:eastAsia="en-CA"/>
              </w:rPr>
              <w:t>0.0</w:t>
            </w:r>
          </w:p>
        </w:tc>
        <w:tc>
          <w:tcPr>
            <w:tcW w:w="436" w:type="pct"/>
            <w:tcMar>
              <w:left w:w="57" w:type="dxa"/>
            </w:tcMar>
            <w:vAlign w:val="center"/>
          </w:tcPr>
          <w:p w14:paraId="7A93431B" w14:textId="77777777" w:rsidR="00263AE6" w:rsidRPr="004F0ADB" w:rsidRDefault="00263AE6" w:rsidP="004A23E2">
            <w:pPr>
              <w:ind w:right="-80"/>
              <w:jc w:val="center"/>
              <w:rPr>
                <w:color w:val="000000"/>
                <w:sz w:val="19"/>
                <w:szCs w:val="19"/>
                <w:lang w:eastAsia="en-CA"/>
              </w:rPr>
            </w:pPr>
            <w:r w:rsidRPr="004F0ADB">
              <w:rPr>
                <w:color w:val="000000" w:themeColor="text1"/>
                <w:sz w:val="19"/>
                <w:szCs w:val="19"/>
                <w:lang w:eastAsia="en-CA"/>
              </w:rPr>
              <w:t>0.0</w:t>
            </w:r>
          </w:p>
        </w:tc>
        <w:tc>
          <w:tcPr>
            <w:tcW w:w="435" w:type="pct"/>
            <w:tcMar>
              <w:left w:w="57" w:type="dxa"/>
            </w:tcMar>
            <w:vAlign w:val="center"/>
          </w:tcPr>
          <w:p w14:paraId="7E825239" w14:textId="77777777" w:rsidR="00263AE6" w:rsidRPr="004F0ADB" w:rsidRDefault="00263AE6" w:rsidP="004A23E2">
            <w:pPr>
              <w:jc w:val="center"/>
              <w:rPr>
                <w:color w:val="000000"/>
                <w:sz w:val="19"/>
                <w:szCs w:val="19"/>
                <w:lang w:eastAsia="en-CA"/>
              </w:rPr>
            </w:pPr>
            <w:r w:rsidRPr="004F0ADB">
              <w:rPr>
                <w:color w:val="000000"/>
                <w:sz w:val="19"/>
                <w:szCs w:val="19"/>
                <w:lang w:eastAsia="en-CA"/>
              </w:rPr>
              <w:t>10.0</w:t>
            </w:r>
          </w:p>
        </w:tc>
        <w:tc>
          <w:tcPr>
            <w:tcW w:w="436" w:type="pct"/>
            <w:shd w:val="clear" w:color="auto" w:fill="FFFFFF" w:themeFill="background1"/>
            <w:tcMar>
              <w:left w:w="57" w:type="dxa"/>
            </w:tcMar>
            <w:vAlign w:val="center"/>
          </w:tcPr>
          <w:p w14:paraId="689958CE" w14:textId="77777777" w:rsidR="00263AE6" w:rsidRPr="004F0ADB" w:rsidRDefault="00263AE6" w:rsidP="004A23E2">
            <w:pPr>
              <w:jc w:val="center"/>
              <w:rPr>
                <w:color w:val="000000"/>
                <w:sz w:val="19"/>
                <w:szCs w:val="19"/>
                <w:lang w:eastAsia="en-CA"/>
              </w:rPr>
            </w:pPr>
            <w:r w:rsidRPr="004F0ADB">
              <w:rPr>
                <w:color w:val="000000"/>
                <w:sz w:val="19"/>
                <w:szCs w:val="19"/>
                <w:lang w:eastAsia="en-CA"/>
              </w:rPr>
              <w:t>n/a</w:t>
            </w:r>
          </w:p>
        </w:tc>
      </w:tr>
      <w:tr w:rsidR="00263AE6" w:rsidRPr="004F0ADB" w14:paraId="591B15F6" w14:textId="77777777" w:rsidTr="004A23E2">
        <w:trPr>
          <w:trHeight w:val="139"/>
          <w:jc w:val="center"/>
        </w:trPr>
        <w:tc>
          <w:tcPr>
            <w:tcW w:w="227" w:type="pct"/>
            <w:vMerge/>
          </w:tcPr>
          <w:p w14:paraId="770F9EFF" w14:textId="77777777" w:rsidR="00263AE6" w:rsidRPr="004F0ADB" w:rsidRDefault="00263AE6" w:rsidP="004A23E2">
            <w:pPr>
              <w:jc w:val="left"/>
              <w:rPr>
                <w:color w:val="000000"/>
                <w:sz w:val="19"/>
                <w:szCs w:val="19"/>
                <w:lang w:eastAsia="en-CA"/>
              </w:rPr>
            </w:pPr>
          </w:p>
        </w:tc>
        <w:tc>
          <w:tcPr>
            <w:tcW w:w="976" w:type="pct"/>
            <w:vMerge/>
            <w:tcMar>
              <w:left w:w="57" w:type="dxa"/>
            </w:tcMar>
            <w:vAlign w:val="center"/>
          </w:tcPr>
          <w:p w14:paraId="2D53A096" w14:textId="77777777" w:rsidR="00263AE6" w:rsidRPr="004F0ADB" w:rsidRDefault="00263AE6" w:rsidP="004A23E2">
            <w:pPr>
              <w:jc w:val="left"/>
              <w:rPr>
                <w:color w:val="000000"/>
                <w:sz w:val="19"/>
                <w:szCs w:val="19"/>
                <w:lang w:eastAsia="en-CA"/>
              </w:rPr>
            </w:pPr>
          </w:p>
        </w:tc>
        <w:tc>
          <w:tcPr>
            <w:tcW w:w="748" w:type="pct"/>
            <w:tcMar>
              <w:left w:w="57" w:type="dxa"/>
              <w:right w:w="57" w:type="dxa"/>
            </w:tcMar>
            <w:vAlign w:val="center"/>
          </w:tcPr>
          <w:p w14:paraId="7C446F62" w14:textId="77777777" w:rsidR="00263AE6" w:rsidRPr="004F0ADB" w:rsidRDefault="00263AE6" w:rsidP="004A23E2">
            <w:pPr>
              <w:ind w:right="-60"/>
              <w:jc w:val="left"/>
              <w:rPr>
                <w:color w:val="000000"/>
                <w:sz w:val="19"/>
                <w:szCs w:val="19"/>
                <w:lang w:eastAsia="en-CA"/>
              </w:rPr>
            </w:pPr>
            <w:r w:rsidRPr="004F0ADB">
              <w:rPr>
                <w:sz w:val="19"/>
                <w:szCs w:val="19"/>
              </w:rPr>
              <w:t>CO</w:t>
            </w:r>
            <w:r w:rsidRPr="004F0ADB">
              <w:rPr>
                <w:sz w:val="19"/>
                <w:szCs w:val="19"/>
                <w:vertAlign w:val="subscript"/>
              </w:rPr>
              <w:t>2</w:t>
            </w:r>
            <w:r w:rsidRPr="004F0ADB">
              <w:rPr>
                <w:sz w:val="19"/>
                <w:szCs w:val="19"/>
              </w:rPr>
              <w:noBreakHyphen/>
              <w:t xml:space="preserve">eq </w:t>
            </w:r>
            <w:r w:rsidRPr="004F0ADB">
              <w:rPr>
                <w:color w:val="000000"/>
                <w:sz w:val="19"/>
                <w:szCs w:val="19"/>
                <w:lang w:eastAsia="en-CA"/>
              </w:rPr>
              <w:t>tonnes</w:t>
            </w:r>
          </w:p>
        </w:tc>
        <w:tc>
          <w:tcPr>
            <w:tcW w:w="435" w:type="pct"/>
            <w:tcMar>
              <w:left w:w="57" w:type="dxa"/>
            </w:tcMar>
            <w:vAlign w:val="center"/>
          </w:tcPr>
          <w:p w14:paraId="6871FB16" w14:textId="77777777" w:rsidR="00263AE6" w:rsidRPr="004F0ADB" w:rsidRDefault="00263AE6" w:rsidP="004A23E2">
            <w:pPr>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77BA57D3" w14:textId="77777777" w:rsidR="00263AE6" w:rsidRPr="004F0ADB" w:rsidRDefault="00263AE6" w:rsidP="004A23E2">
            <w:pPr>
              <w:ind w:left="-90"/>
              <w:jc w:val="right"/>
              <w:rPr>
                <w:color w:val="000000"/>
                <w:sz w:val="19"/>
                <w:szCs w:val="19"/>
                <w:lang w:eastAsia="en-CA"/>
              </w:rPr>
            </w:pPr>
            <w:r w:rsidRPr="004F0ADB">
              <w:rPr>
                <w:color w:val="000000"/>
                <w:sz w:val="19"/>
                <w:szCs w:val="19"/>
                <w:lang w:eastAsia="en-CA"/>
              </w:rPr>
              <w:t>271,515</w:t>
            </w:r>
          </w:p>
        </w:tc>
        <w:tc>
          <w:tcPr>
            <w:tcW w:w="436" w:type="pct"/>
            <w:tcMar>
              <w:left w:w="57" w:type="dxa"/>
            </w:tcMar>
            <w:vAlign w:val="center"/>
          </w:tcPr>
          <w:p w14:paraId="42C83BE1" w14:textId="77777777" w:rsidR="00263AE6" w:rsidRPr="004F0ADB" w:rsidRDefault="00263AE6" w:rsidP="004A23E2">
            <w:pPr>
              <w:ind w:left="-90"/>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16ADF4E4" w14:textId="77777777" w:rsidR="00263AE6" w:rsidRPr="004F0ADB" w:rsidRDefault="00263AE6" w:rsidP="004A23E2">
            <w:pPr>
              <w:jc w:val="right"/>
              <w:rPr>
                <w:color w:val="000000"/>
                <w:sz w:val="19"/>
                <w:szCs w:val="19"/>
                <w:lang w:eastAsia="en-CA"/>
              </w:rPr>
            </w:pPr>
            <w:r w:rsidRPr="004F0ADB">
              <w:rPr>
                <w:color w:val="000000"/>
                <w:sz w:val="19"/>
                <w:szCs w:val="19"/>
                <w:lang w:eastAsia="en-CA"/>
              </w:rPr>
              <w:t>271,515</w:t>
            </w:r>
          </w:p>
        </w:tc>
        <w:tc>
          <w:tcPr>
            <w:tcW w:w="436" w:type="pct"/>
            <w:tcMar>
              <w:left w:w="57" w:type="dxa"/>
            </w:tcMar>
            <w:vAlign w:val="center"/>
          </w:tcPr>
          <w:p w14:paraId="2A98939D" w14:textId="77777777" w:rsidR="00263AE6" w:rsidRPr="004F0ADB" w:rsidRDefault="00263AE6" w:rsidP="004A23E2">
            <w:pPr>
              <w:ind w:left="-310"/>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3A63BE22" w14:textId="77777777" w:rsidR="00263AE6" w:rsidRPr="004F0ADB" w:rsidRDefault="00263AE6" w:rsidP="004A23E2">
            <w:pPr>
              <w:ind w:left="-386" w:right="4"/>
              <w:jc w:val="right"/>
              <w:rPr>
                <w:color w:val="000000"/>
                <w:sz w:val="19"/>
                <w:szCs w:val="19"/>
                <w:lang w:eastAsia="en-CA"/>
              </w:rPr>
            </w:pPr>
            <w:r w:rsidRPr="004F0ADB">
              <w:rPr>
                <w:sz w:val="19"/>
                <w:szCs w:val="19"/>
              </w:rPr>
              <w:t>244,363</w:t>
            </w:r>
          </w:p>
        </w:tc>
        <w:tc>
          <w:tcPr>
            <w:tcW w:w="436" w:type="pct"/>
            <w:shd w:val="clear" w:color="auto" w:fill="FFFFFF" w:themeFill="background1"/>
            <w:tcMar>
              <w:left w:w="57" w:type="dxa"/>
            </w:tcMar>
            <w:vAlign w:val="center"/>
          </w:tcPr>
          <w:p w14:paraId="1F81FEDD" w14:textId="77777777" w:rsidR="00263AE6" w:rsidRPr="004F0ADB" w:rsidRDefault="00263AE6" w:rsidP="004A23E2">
            <w:pPr>
              <w:jc w:val="center"/>
              <w:rPr>
                <w:color w:val="000000"/>
                <w:sz w:val="19"/>
                <w:szCs w:val="19"/>
                <w:lang w:eastAsia="en-CA"/>
              </w:rPr>
            </w:pPr>
            <w:r w:rsidRPr="004F0ADB">
              <w:rPr>
                <w:color w:val="000000"/>
                <w:sz w:val="19"/>
                <w:szCs w:val="19"/>
                <w:lang w:eastAsia="en-CA"/>
              </w:rPr>
              <w:t>n/a</w:t>
            </w:r>
          </w:p>
        </w:tc>
      </w:tr>
      <w:tr w:rsidR="00263AE6" w:rsidRPr="004F0ADB" w14:paraId="3A6A37BF" w14:textId="77777777" w:rsidTr="004A23E2">
        <w:trPr>
          <w:trHeight w:val="116"/>
          <w:jc w:val="center"/>
        </w:trPr>
        <w:tc>
          <w:tcPr>
            <w:tcW w:w="227" w:type="pct"/>
            <w:hideMark/>
          </w:tcPr>
          <w:p w14:paraId="7F26689D" w14:textId="77777777" w:rsidR="00263AE6" w:rsidRPr="004F0ADB" w:rsidRDefault="00263AE6" w:rsidP="004A23E2">
            <w:pPr>
              <w:jc w:val="left"/>
              <w:rPr>
                <w:color w:val="000000"/>
                <w:sz w:val="19"/>
                <w:szCs w:val="19"/>
                <w:lang w:eastAsia="en-CA"/>
              </w:rPr>
            </w:pPr>
            <w:r w:rsidRPr="004F0ADB">
              <w:rPr>
                <w:color w:val="000000"/>
                <w:sz w:val="19"/>
                <w:szCs w:val="19"/>
                <w:lang w:eastAsia="en-CA"/>
              </w:rPr>
              <w:t>2.1</w:t>
            </w:r>
          </w:p>
        </w:tc>
        <w:tc>
          <w:tcPr>
            <w:tcW w:w="1724" w:type="pct"/>
            <w:gridSpan w:val="2"/>
            <w:tcMar>
              <w:left w:w="57" w:type="dxa"/>
            </w:tcMar>
            <w:hideMark/>
          </w:tcPr>
          <w:p w14:paraId="7F883E9A" w14:textId="77777777" w:rsidR="00263AE6" w:rsidRPr="004F0ADB" w:rsidRDefault="00263AE6" w:rsidP="004A23E2">
            <w:pPr>
              <w:jc w:val="left"/>
              <w:rPr>
                <w:color w:val="000000"/>
                <w:sz w:val="19"/>
                <w:szCs w:val="19"/>
                <w:lang w:eastAsia="en-CA"/>
              </w:rPr>
            </w:pPr>
            <w:r w:rsidRPr="004F0ADB">
              <w:rPr>
                <w:color w:val="000000"/>
                <w:sz w:val="19"/>
                <w:szCs w:val="19"/>
                <w:lang w:eastAsia="en-CA"/>
              </w:rPr>
              <w:t>Lead IA (UNEP) agreed funding (US $)</w:t>
            </w:r>
          </w:p>
        </w:tc>
        <w:tc>
          <w:tcPr>
            <w:tcW w:w="435" w:type="pct"/>
            <w:tcMar>
              <w:left w:w="57" w:type="dxa"/>
            </w:tcMar>
          </w:tcPr>
          <w:p w14:paraId="28D6859E" w14:textId="77777777" w:rsidR="00263AE6" w:rsidRPr="004F0ADB" w:rsidRDefault="00263AE6" w:rsidP="004A23E2">
            <w:pPr>
              <w:ind w:left="-90"/>
              <w:jc w:val="right"/>
              <w:rPr>
                <w:color w:val="000000"/>
                <w:sz w:val="19"/>
                <w:szCs w:val="19"/>
                <w:lang w:eastAsia="en-CA"/>
              </w:rPr>
            </w:pPr>
            <w:r w:rsidRPr="004F0ADB">
              <w:rPr>
                <w:sz w:val="19"/>
                <w:szCs w:val="19"/>
              </w:rPr>
              <w:t>50,150</w:t>
            </w:r>
          </w:p>
        </w:tc>
        <w:tc>
          <w:tcPr>
            <w:tcW w:w="435" w:type="pct"/>
            <w:tcMar>
              <w:left w:w="57" w:type="dxa"/>
            </w:tcMar>
          </w:tcPr>
          <w:p w14:paraId="48D0D8FD" w14:textId="77777777" w:rsidR="00263AE6" w:rsidRPr="004F0ADB" w:rsidRDefault="00263AE6" w:rsidP="004A23E2">
            <w:pPr>
              <w:jc w:val="right"/>
              <w:rPr>
                <w:color w:val="000000"/>
                <w:sz w:val="19"/>
                <w:szCs w:val="19"/>
                <w:lang w:eastAsia="en-CA"/>
              </w:rPr>
            </w:pPr>
            <w:r w:rsidRPr="004F0ADB">
              <w:rPr>
                <w:sz w:val="19"/>
                <w:szCs w:val="19"/>
                <w:lang w:eastAsia="en-CA"/>
              </w:rPr>
              <w:t>0</w:t>
            </w:r>
          </w:p>
        </w:tc>
        <w:tc>
          <w:tcPr>
            <w:tcW w:w="436" w:type="pct"/>
            <w:tcMar>
              <w:left w:w="57" w:type="dxa"/>
            </w:tcMar>
          </w:tcPr>
          <w:p w14:paraId="0F212C8B" w14:textId="77777777" w:rsidR="00263AE6" w:rsidRPr="004F0ADB" w:rsidRDefault="00263AE6" w:rsidP="004A23E2">
            <w:pPr>
              <w:jc w:val="right"/>
              <w:rPr>
                <w:color w:val="000000"/>
                <w:sz w:val="19"/>
                <w:szCs w:val="19"/>
                <w:lang w:eastAsia="en-CA"/>
              </w:rPr>
            </w:pPr>
            <w:r w:rsidRPr="004F0ADB">
              <w:rPr>
                <w:sz w:val="19"/>
                <w:szCs w:val="19"/>
                <w:lang w:eastAsia="en-CA"/>
              </w:rPr>
              <w:t>0</w:t>
            </w:r>
          </w:p>
        </w:tc>
        <w:tc>
          <w:tcPr>
            <w:tcW w:w="435" w:type="pct"/>
            <w:tcMar>
              <w:left w:w="57" w:type="dxa"/>
            </w:tcMar>
          </w:tcPr>
          <w:p w14:paraId="06B680AE" w14:textId="77777777" w:rsidR="00263AE6" w:rsidRPr="004F0ADB" w:rsidRDefault="00263AE6" w:rsidP="004A23E2">
            <w:pPr>
              <w:jc w:val="right"/>
              <w:rPr>
                <w:color w:val="000000"/>
                <w:sz w:val="19"/>
                <w:szCs w:val="19"/>
                <w:lang w:eastAsia="en-CA"/>
              </w:rPr>
            </w:pPr>
            <w:r w:rsidRPr="004F0ADB">
              <w:rPr>
                <w:sz w:val="19"/>
                <w:szCs w:val="19"/>
              </w:rPr>
              <w:t>42,250</w:t>
            </w:r>
          </w:p>
        </w:tc>
        <w:tc>
          <w:tcPr>
            <w:tcW w:w="436" w:type="pct"/>
            <w:tcMar>
              <w:left w:w="57" w:type="dxa"/>
            </w:tcMar>
          </w:tcPr>
          <w:p w14:paraId="22733ED2" w14:textId="77777777" w:rsidR="00263AE6" w:rsidRPr="004F0ADB" w:rsidRDefault="00263AE6" w:rsidP="004A23E2">
            <w:pPr>
              <w:jc w:val="right"/>
              <w:rPr>
                <w:color w:val="000000"/>
                <w:sz w:val="19"/>
                <w:szCs w:val="19"/>
                <w:lang w:eastAsia="en-CA"/>
              </w:rPr>
            </w:pPr>
            <w:r w:rsidRPr="004F0ADB">
              <w:rPr>
                <w:sz w:val="19"/>
                <w:szCs w:val="19"/>
                <w:lang w:eastAsia="en-CA"/>
              </w:rPr>
              <w:t>0</w:t>
            </w:r>
          </w:p>
        </w:tc>
        <w:tc>
          <w:tcPr>
            <w:tcW w:w="435" w:type="pct"/>
            <w:tcMar>
              <w:left w:w="57" w:type="dxa"/>
            </w:tcMar>
          </w:tcPr>
          <w:p w14:paraId="3A3DCD30" w14:textId="77777777" w:rsidR="00263AE6" w:rsidRPr="004F0ADB" w:rsidRDefault="00263AE6" w:rsidP="004A23E2">
            <w:pPr>
              <w:jc w:val="right"/>
              <w:rPr>
                <w:color w:val="000000"/>
                <w:sz w:val="19"/>
                <w:szCs w:val="19"/>
                <w:lang w:eastAsia="en-CA"/>
              </w:rPr>
            </w:pPr>
            <w:r w:rsidRPr="004F0ADB">
              <w:rPr>
                <w:sz w:val="19"/>
                <w:szCs w:val="19"/>
                <w:lang w:eastAsia="en-CA"/>
              </w:rPr>
              <w:t>0</w:t>
            </w:r>
          </w:p>
        </w:tc>
        <w:tc>
          <w:tcPr>
            <w:tcW w:w="436" w:type="pct"/>
            <w:tcMar>
              <w:left w:w="57" w:type="dxa"/>
            </w:tcMar>
          </w:tcPr>
          <w:p w14:paraId="6FF58E8A" w14:textId="77777777" w:rsidR="00263AE6" w:rsidRPr="004F0ADB" w:rsidRDefault="00263AE6" w:rsidP="004A23E2">
            <w:pPr>
              <w:ind w:left="-170"/>
              <w:jc w:val="right"/>
              <w:rPr>
                <w:color w:val="000000"/>
                <w:sz w:val="19"/>
                <w:szCs w:val="19"/>
                <w:lang w:eastAsia="en-CA"/>
              </w:rPr>
            </w:pPr>
            <w:r w:rsidRPr="004F0ADB">
              <w:rPr>
                <w:sz w:val="19"/>
                <w:szCs w:val="19"/>
              </w:rPr>
              <w:t>92,400</w:t>
            </w:r>
          </w:p>
        </w:tc>
      </w:tr>
      <w:tr w:rsidR="00263AE6" w:rsidRPr="004F0ADB" w14:paraId="17E945F6" w14:textId="77777777" w:rsidTr="004A23E2">
        <w:trPr>
          <w:trHeight w:val="56"/>
          <w:jc w:val="center"/>
        </w:trPr>
        <w:tc>
          <w:tcPr>
            <w:tcW w:w="227" w:type="pct"/>
            <w:hideMark/>
          </w:tcPr>
          <w:p w14:paraId="17E97EB8" w14:textId="77777777" w:rsidR="00263AE6" w:rsidRPr="004F0ADB" w:rsidRDefault="00263AE6" w:rsidP="004A23E2">
            <w:pPr>
              <w:jc w:val="left"/>
              <w:rPr>
                <w:color w:val="000000"/>
                <w:sz w:val="19"/>
                <w:szCs w:val="19"/>
                <w:lang w:eastAsia="en-CA"/>
              </w:rPr>
            </w:pPr>
            <w:r w:rsidRPr="004F0ADB">
              <w:rPr>
                <w:color w:val="000000"/>
                <w:sz w:val="19"/>
                <w:szCs w:val="19"/>
                <w:lang w:eastAsia="en-CA"/>
              </w:rPr>
              <w:t>2.2</w:t>
            </w:r>
          </w:p>
        </w:tc>
        <w:tc>
          <w:tcPr>
            <w:tcW w:w="1724" w:type="pct"/>
            <w:gridSpan w:val="2"/>
            <w:tcMar>
              <w:left w:w="57" w:type="dxa"/>
            </w:tcMar>
            <w:hideMark/>
          </w:tcPr>
          <w:p w14:paraId="73AF14A2" w14:textId="77777777" w:rsidR="00263AE6" w:rsidRPr="004F0ADB" w:rsidRDefault="00263AE6" w:rsidP="004A23E2">
            <w:pPr>
              <w:jc w:val="left"/>
              <w:rPr>
                <w:color w:val="000000"/>
                <w:sz w:val="19"/>
                <w:szCs w:val="19"/>
                <w:lang w:eastAsia="en-CA"/>
              </w:rPr>
            </w:pPr>
            <w:r w:rsidRPr="004F0ADB">
              <w:rPr>
                <w:color w:val="000000"/>
                <w:sz w:val="19"/>
                <w:szCs w:val="19"/>
                <w:lang w:eastAsia="en-CA"/>
              </w:rPr>
              <w:t>Support costs for Lead IA (US $)</w:t>
            </w:r>
          </w:p>
        </w:tc>
        <w:tc>
          <w:tcPr>
            <w:tcW w:w="435" w:type="pct"/>
            <w:tcMar>
              <w:left w:w="57" w:type="dxa"/>
            </w:tcMar>
          </w:tcPr>
          <w:p w14:paraId="1EB7891C" w14:textId="77777777" w:rsidR="00263AE6" w:rsidRPr="004F0ADB" w:rsidRDefault="00263AE6" w:rsidP="004A23E2">
            <w:pPr>
              <w:ind w:left="-90"/>
              <w:jc w:val="right"/>
              <w:rPr>
                <w:color w:val="000000"/>
                <w:sz w:val="19"/>
                <w:szCs w:val="19"/>
                <w:lang w:eastAsia="en-CA"/>
              </w:rPr>
            </w:pPr>
            <w:r w:rsidRPr="004F0ADB">
              <w:rPr>
                <w:sz w:val="19"/>
                <w:szCs w:val="19"/>
              </w:rPr>
              <w:t>6,520</w:t>
            </w:r>
          </w:p>
        </w:tc>
        <w:tc>
          <w:tcPr>
            <w:tcW w:w="435" w:type="pct"/>
            <w:tcMar>
              <w:left w:w="57" w:type="dxa"/>
            </w:tcMar>
          </w:tcPr>
          <w:p w14:paraId="0213AD33"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47E82F94"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3176277F" w14:textId="77777777" w:rsidR="00263AE6" w:rsidRPr="004F0ADB" w:rsidRDefault="00263AE6" w:rsidP="004A23E2">
            <w:pPr>
              <w:jc w:val="right"/>
              <w:rPr>
                <w:color w:val="000000"/>
                <w:sz w:val="19"/>
                <w:szCs w:val="19"/>
                <w:lang w:eastAsia="en-CA"/>
              </w:rPr>
            </w:pPr>
            <w:r w:rsidRPr="004F0ADB">
              <w:rPr>
                <w:sz w:val="19"/>
                <w:szCs w:val="19"/>
              </w:rPr>
              <w:t>5,492</w:t>
            </w:r>
          </w:p>
        </w:tc>
        <w:tc>
          <w:tcPr>
            <w:tcW w:w="436" w:type="pct"/>
            <w:tcMar>
              <w:left w:w="57" w:type="dxa"/>
            </w:tcMar>
          </w:tcPr>
          <w:p w14:paraId="1CD5FEBE"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589A7D10"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39BCB7F0" w14:textId="77777777" w:rsidR="00263AE6" w:rsidRPr="004F0ADB" w:rsidRDefault="00263AE6" w:rsidP="004A23E2">
            <w:pPr>
              <w:ind w:left="-170"/>
              <w:jc w:val="right"/>
              <w:rPr>
                <w:color w:val="000000"/>
                <w:sz w:val="19"/>
                <w:szCs w:val="19"/>
                <w:lang w:eastAsia="en-CA"/>
              </w:rPr>
            </w:pPr>
            <w:r w:rsidRPr="004F0ADB">
              <w:rPr>
                <w:sz w:val="19"/>
                <w:szCs w:val="19"/>
              </w:rPr>
              <w:t>12,012</w:t>
            </w:r>
          </w:p>
        </w:tc>
      </w:tr>
      <w:tr w:rsidR="00263AE6" w:rsidRPr="004F0ADB" w14:paraId="5C66F535" w14:textId="77777777" w:rsidTr="004A23E2">
        <w:trPr>
          <w:trHeight w:val="56"/>
          <w:jc w:val="center"/>
        </w:trPr>
        <w:tc>
          <w:tcPr>
            <w:tcW w:w="227" w:type="pct"/>
          </w:tcPr>
          <w:p w14:paraId="6B2DA4B0" w14:textId="77777777" w:rsidR="00263AE6" w:rsidRPr="004F0ADB" w:rsidRDefault="00263AE6" w:rsidP="004A23E2">
            <w:pPr>
              <w:jc w:val="left"/>
              <w:rPr>
                <w:color w:val="000000"/>
                <w:sz w:val="19"/>
                <w:szCs w:val="19"/>
                <w:lang w:eastAsia="en-CA"/>
              </w:rPr>
            </w:pPr>
            <w:r w:rsidRPr="004F0ADB">
              <w:rPr>
                <w:color w:val="000000"/>
                <w:sz w:val="19"/>
                <w:szCs w:val="19"/>
                <w:lang w:eastAsia="en-CA"/>
              </w:rPr>
              <w:t>2.3</w:t>
            </w:r>
          </w:p>
        </w:tc>
        <w:tc>
          <w:tcPr>
            <w:tcW w:w="1724" w:type="pct"/>
            <w:gridSpan w:val="2"/>
            <w:tcMar>
              <w:left w:w="57" w:type="dxa"/>
            </w:tcMar>
          </w:tcPr>
          <w:p w14:paraId="5113E83A" w14:textId="77777777" w:rsidR="00263AE6" w:rsidRPr="004F0ADB" w:rsidRDefault="00263AE6" w:rsidP="004A23E2">
            <w:pPr>
              <w:jc w:val="left"/>
              <w:rPr>
                <w:color w:val="000000"/>
                <w:sz w:val="19"/>
                <w:szCs w:val="19"/>
                <w:lang w:eastAsia="en-CA"/>
              </w:rPr>
            </w:pPr>
            <w:r w:rsidRPr="004F0ADB">
              <w:rPr>
                <w:color w:val="000000"/>
                <w:sz w:val="19"/>
                <w:szCs w:val="19"/>
                <w:lang w:eastAsia="en-CA"/>
              </w:rPr>
              <w:t>Cooperating IA (UNIDO) agreed funding (US $)</w:t>
            </w:r>
          </w:p>
        </w:tc>
        <w:tc>
          <w:tcPr>
            <w:tcW w:w="435" w:type="pct"/>
            <w:tcMar>
              <w:left w:w="57" w:type="dxa"/>
            </w:tcMar>
          </w:tcPr>
          <w:p w14:paraId="03C0CF51" w14:textId="77777777" w:rsidR="00263AE6" w:rsidRPr="004F0ADB" w:rsidRDefault="00263AE6" w:rsidP="004A23E2">
            <w:pPr>
              <w:ind w:left="-90"/>
              <w:jc w:val="right"/>
              <w:rPr>
                <w:sz w:val="19"/>
                <w:szCs w:val="19"/>
              </w:rPr>
            </w:pPr>
            <w:r w:rsidRPr="004F0ADB">
              <w:rPr>
                <w:sz w:val="19"/>
                <w:szCs w:val="19"/>
              </w:rPr>
              <w:t>30,000</w:t>
            </w:r>
          </w:p>
        </w:tc>
        <w:tc>
          <w:tcPr>
            <w:tcW w:w="435" w:type="pct"/>
            <w:tcMar>
              <w:left w:w="57" w:type="dxa"/>
            </w:tcMar>
          </w:tcPr>
          <w:p w14:paraId="16DE0C87" w14:textId="77777777" w:rsidR="00263AE6" w:rsidRPr="004F0ADB" w:rsidRDefault="00263AE6" w:rsidP="004A23E2">
            <w:pPr>
              <w:jc w:val="right"/>
              <w:rPr>
                <w:sz w:val="19"/>
                <w:szCs w:val="19"/>
              </w:rPr>
            </w:pPr>
            <w:r w:rsidRPr="004F0ADB">
              <w:rPr>
                <w:sz w:val="19"/>
                <w:szCs w:val="19"/>
                <w:lang w:eastAsia="en-CA"/>
              </w:rPr>
              <w:t>0</w:t>
            </w:r>
          </w:p>
        </w:tc>
        <w:tc>
          <w:tcPr>
            <w:tcW w:w="436" w:type="pct"/>
            <w:tcMar>
              <w:left w:w="57" w:type="dxa"/>
            </w:tcMar>
          </w:tcPr>
          <w:p w14:paraId="5F935010" w14:textId="77777777" w:rsidR="00263AE6" w:rsidRPr="004F0ADB" w:rsidRDefault="00263AE6" w:rsidP="004A23E2">
            <w:pPr>
              <w:jc w:val="right"/>
              <w:rPr>
                <w:sz w:val="19"/>
                <w:szCs w:val="19"/>
              </w:rPr>
            </w:pPr>
            <w:r w:rsidRPr="004F0ADB">
              <w:rPr>
                <w:sz w:val="19"/>
                <w:szCs w:val="19"/>
                <w:lang w:eastAsia="en-CA"/>
              </w:rPr>
              <w:t>0</w:t>
            </w:r>
          </w:p>
        </w:tc>
        <w:tc>
          <w:tcPr>
            <w:tcW w:w="435" w:type="pct"/>
            <w:tcMar>
              <w:left w:w="57" w:type="dxa"/>
            </w:tcMar>
          </w:tcPr>
          <w:p w14:paraId="3173586B" w14:textId="77777777" w:rsidR="00263AE6" w:rsidRPr="004F0ADB" w:rsidRDefault="00263AE6" w:rsidP="004A23E2">
            <w:pPr>
              <w:jc w:val="right"/>
              <w:rPr>
                <w:color w:val="000000"/>
                <w:sz w:val="19"/>
                <w:szCs w:val="19"/>
                <w:lang w:eastAsia="en-CA"/>
              </w:rPr>
            </w:pPr>
            <w:r w:rsidRPr="004F0ADB">
              <w:rPr>
                <w:sz w:val="19"/>
                <w:szCs w:val="19"/>
              </w:rPr>
              <w:t>47,600</w:t>
            </w:r>
          </w:p>
        </w:tc>
        <w:tc>
          <w:tcPr>
            <w:tcW w:w="436" w:type="pct"/>
            <w:tcMar>
              <w:left w:w="57" w:type="dxa"/>
            </w:tcMar>
          </w:tcPr>
          <w:p w14:paraId="3113DC36" w14:textId="77777777" w:rsidR="00263AE6" w:rsidRPr="004F0ADB" w:rsidRDefault="00263AE6" w:rsidP="004A23E2">
            <w:pPr>
              <w:jc w:val="right"/>
              <w:rPr>
                <w:sz w:val="19"/>
                <w:szCs w:val="19"/>
              </w:rPr>
            </w:pPr>
            <w:r w:rsidRPr="004F0ADB">
              <w:rPr>
                <w:sz w:val="19"/>
                <w:szCs w:val="19"/>
                <w:lang w:eastAsia="en-CA"/>
              </w:rPr>
              <w:t>0</w:t>
            </w:r>
          </w:p>
        </w:tc>
        <w:tc>
          <w:tcPr>
            <w:tcW w:w="435" w:type="pct"/>
            <w:tcMar>
              <w:left w:w="57" w:type="dxa"/>
            </w:tcMar>
          </w:tcPr>
          <w:p w14:paraId="61F3C733" w14:textId="77777777" w:rsidR="00263AE6" w:rsidRPr="004F0ADB" w:rsidRDefault="00263AE6" w:rsidP="004A23E2">
            <w:pPr>
              <w:jc w:val="right"/>
              <w:rPr>
                <w:sz w:val="19"/>
                <w:szCs w:val="19"/>
              </w:rPr>
            </w:pPr>
            <w:r w:rsidRPr="004F0ADB">
              <w:rPr>
                <w:sz w:val="19"/>
                <w:szCs w:val="19"/>
                <w:lang w:eastAsia="en-CA"/>
              </w:rPr>
              <w:t>0</w:t>
            </w:r>
          </w:p>
        </w:tc>
        <w:tc>
          <w:tcPr>
            <w:tcW w:w="436" w:type="pct"/>
            <w:tcMar>
              <w:left w:w="57" w:type="dxa"/>
            </w:tcMar>
          </w:tcPr>
          <w:p w14:paraId="602DE995" w14:textId="77777777" w:rsidR="00263AE6" w:rsidRPr="004F0ADB" w:rsidRDefault="00263AE6" w:rsidP="004A23E2">
            <w:pPr>
              <w:ind w:left="-170"/>
              <w:jc w:val="right"/>
              <w:rPr>
                <w:sz w:val="19"/>
                <w:szCs w:val="19"/>
              </w:rPr>
            </w:pPr>
            <w:r w:rsidRPr="004F0ADB">
              <w:rPr>
                <w:sz w:val="19"/>
                <w:szCs w:val="19"/>
              </w:rPr>
              <w:t>77,600</w:t>
            </w:r>
          </w:p>
        </w:tc>
      </w:tr>
      <w:tr w:rsidR="00263AE6" w:rsidRPr="004F0ADB" w14:paraId="791A7834" w14:textId="77777777" w:rsidTr="004A23E2">
        <w:trPr>
          <w:trHeight w:val="56"/>
          <w:jc w:val="center"/>
        </w:trPr>
        <w:tc>
          <w:tcPr>
            <w:tcW w:w="227" w:type="pct"/>
          </w:tcPr>
          <w:p w14:paraId="74D9EAA9" w14:textId="77777777" w:rsidR="00263AE6" w:rsidRPr="004F0ADB" w:rsidRDefault="00263AE6" w:rsidP="004A23E2">
            <w:pPr>
              <w:jc w:val="left"/>
              <w:rPr>
                <w:color w:val="000000"/>
                <w:sz w:val="19"/>
                <w:szCs w:val="19"/>
                <w:lang w:eastAsia="en-CA"/>
              </w:rPr>
            </w:pPr>
            <w:r w:rsidRPr="004F0ADB">
              <w:rPr>
                <w:color w:val="000000"/>
                <w:sz w:val="19"/>
                <w:szCs w:val="19"/>
                <w:lang w:eastAsia="en-CA"/>
              </w:rPr>
              <w:t>2.4</w:t>
            </w:r>
          </w:p>
        </w:tc>
        <w:tc>
          <w:tcPr>
            <w:tcW w:w="1724" w:type="pct"/>
            <w:gridSpan w:val="2"/>
            <w:tcMar>
              <w:left w:w="57" w:type="dxa"/>
            </w:tcMar>
          </w:tcPr>
          <w:p w14:paraId="670C51A0" w14:textId="77777777" w:rsidR="00263AE6" w:rsidRPr="004F0ADB" w:rsidRDefault="00263AE6" w:rsidP="004A23E2">
            <w:pPr>
              <w:ind w:right="-224"/>
              <w:jc w:val="left"/>
              <w:rPr>
                <w:color w:val="000000"/>
                <w:sz w:val="19"/>
                <w:szCs w:val="19"/>
                <w:lang w:eastAsia="en-CA"/>
              </w:rPr>
            </w:pPr>
            <w:r w:rsidRPr="004F0ADB">
              <w:rPr>
                <w:color w:val="000000"/>
                <w:sz w:val="19"/>
                <w:szCs w:val="19"/>
                <w:lang w:eastAsia="en-CA"/>
              </w:rPr>
              <w:t>Support costs for Cooperating IA (US $)</w:t>
            </w:r>
          </w:p>
        </w:tc>
        <w:tc>
          <w:tcPr>
            <w:tcW w:w="435" w:type="pct"/>
            <w:tcMar>
              <w:left w:w="57" w:type="dxa"/>
            </w:tcMar>
          </w:tcPr>
          <w:p w14:paraId="5EA44742" w14:textId="77777777" w:rsidR="00263AE6" w:rsidRPr="004F0ADB" w:rsidRDefault="00263AE6" w:rsidP="004A23E2">
            <w:pPr>
              <w:ind w:left="-90"/>
              <w:jc w:val="right"/>
              <w:rPr>
                <w:sz w:val="19"/>
                <w:szCs w:val="19"/>
              </w:rPr>
            </w:pPr>
            <w:r w:rsidRPr="004F0ADB">
              <w:rPr>
                <w:sz w:val="19"/>
                <w:szCs w:val="19"/>
              </w:rPr>
              <w:t>3,900</w:t>
            </w:r>
          </w:p>
        </w:tc>
        <w:tc>
          <w:tcPr>
            <w:tcW w:w="435" w:type="pct"/>
            <w:tcMar>
              <w:left w:w="57" w:type="dxa"/>
            </w:tcMar>
          </w:tcPr>
          <w:p w14:paraId="5F4E8A8A" w14:textId="77777777" w:rsidR="00263AE6" w:rsidRPr="004F0ADB" w:rsidRDefault="00263AE6" w:rsidP="004A23E2">
            <w:pPr>
              <w:jc w:val="right"/>
              <w:rPr>
                <w:sz w:val="19"/>
                <w:szCs w:val="19"/>
              </w:rPr>
            </w:pPr>
            <w:r w:rsidRPr="004F0ADB">
              <w:rPr>
                <w:sz w:val="19"/>
                <w:szCs w:val="19"/>
              </w:rPr>
              <w:t>0</w:t>
            </w:r>
          </w:p>
        </w:tc>
        <w:tc>
          <w:tcPr>
            <w:tcW w:w="436" w:type="pct"/>
            <w:tcMar>
              <w:left w:w="57" w:type="dxa"/>
            </w:tcMar>
          </w:tcPr>
          <w:p w14:paraId="6325A89F" w14:textId="77777777" w:rsidR="00263AE6" w:rsidRPr="004F0ADB" w:rsidRDefault="00263AE6" w:rsidP="004A23E2">
            <w:pPr>
              <w:jc w:val="right"/>
              <w:rPr>
                <w:sz w:val="19"/>
                <w:szCs w:val="19"/>
              </w:rPr>
            </w:pPr>
            <w:r w:rsidRPr="004F0ADB">
              <w:rPr>
                <w:sz w:val="19"/>
                <w:szCs w:val="19"/>
              </w:rPr>
              <w:t>0</w:t>
            </w:r>
          </w:p>
        </w:tc>
        <w:tc>
          <w:tcPr>
            <w:tcW w:w="435" w:type="pct"/>
            <w:tcMar>
              <w:left w:w="57" w:type="dxa"/>
            </w:tcMar>
          </w:tcPr>
          <w:p w14:paraId="36C2C975" w14:textId="77777777" w:rsidR="00263AE6" w:rsidRPr="004F0ADB" w:rsidRDefault="00263AE6" w:rsidP="004A23E2">
            <w:pPr>
              <w:jc w:val="right"/>
              <w:rPr>
                <w:color w:val="000000"/>
                <w:sz w:val="19"/>
                <w:szCs w:val="19"/>
                <w:lang w:eastAsia="en-CA"/>
              </w:rPr>
            </w:pPr>
            <w:r w:rsidRPr="004F0ADB">
              <w:rPr>
                <w:sz w:val="19"/>
                <w:szCs w:val="19"/>
              </w:rPr>
              <w:t>6,188</w:t>
            </w:r>
          </w:p>
        </w:tc>
        <w:tc>
          <w:tcPr>
            <w:tcW w:w="436" w:type="pct"/>
            <w:tcMar>
              <w:left w:w="57" w:type="dxa"/>
            </w:tcMar>
          </w:tcPr>
          <w:p w14:paraId="69B76458" w14:textId="77777777" w:rsidR="00263AE6" w:rsidRPr="004F0ADB" w:rsidRDefault="00263AE6" w:rsidP="004A23E2">
            <w:pPr>
              <w:jc w:val="right"/>
              <w:rPr>
                <w:sz w:val="19"/>
                <w:szCs w:val="19"/>
              </w:rPr>
            </w:pPr>
            <w:r w:rsidRPr="004F0ADB">
              <w:rPr>
                <w:sz w:val="19"/>
                <w:szCs w:val="19"/>
              </w:rPr>
              <w:t>0</w:t>
            </w:r>
          </w:p>
        </w:tc>
        <w:tc>
          <w:tcPr>
            <w:tcW w:w="435" w:type="pct"/>
            <w:tcMar>
              <w:left w:w="57" w:type="dxa"/>
            </w:tcMar>
          </w:tcPr>
          <w:p w14:paraId="3B9171D0" w14:textId="77777777" w:rsidR="00263AE6" w:rsidRPr="004F0ADB" w:rsidRDefault="00263AE6" w:rsidP="004A23E2">
            <w:pPr>
              <w:jc w:val="right"/>
              <w:rPr>
                <w:sz w:val="19"/>
                <w:szCs w:val="19"/>
              </w:rPr>
            </w:pPr>
            <w:r w:rsidRPr="004F0ADB">
              <w:rPr>
                <w:sz w:val="19"/>
                <w:szCs w:val="19"/>
              </w:rPr>
              <w:t>0</w:t>
            </w:r>
          </w:p>
        </w:tc>
        <w:tc>
          <w:tcPr>
            <w:tcW w:w="436" w:type="pct"/>
            <w:tcMar>
              <w:left w:w="57" w:type="dxa"/>
            </w:tcMar>
          </w:tcPr>
          <w:p w14:paraId="55C81D57" w14:textId="77777777" w:rsidR="00263AE6" w:rsidRPr="004F0ADB" w:rsidRDefault="00263AE6" w:rsidP="004A23E2">
            <w:pPr>
              <w:ind w:left="-170"/>
              <w:jc w:val="right"/>
              <w:rPr>
                <w:sz w:val="19"/>
                <w:szCs w:val="19"/>
              </w:rPr>
            </w:pPr>
            <w:r w:rsidRPr="004F0ADB">
              <w:rPr>
                <w:sz w:val="19"/>
                <w:szCs w:val="19"/>
              </w:rPr>
              <w:t>10,088</w:t>
            </w:r>
          </w:p>
        </w:tc>
      </w:tr>
      <w:tr w:rsidR="00263AE6" w:rsidRPr="004F0ADB" w14:paraId="2540C790" w14:textId="77777777" w:rsidTr="004A23E2">
        <w:trPr>
          <w:trHeight w:val="62"/>
          <w:jc w:val="center"/>
        </w:trPr>
        <w:tc>
          <w:tcPr>
            <w:tcW w:w="227" w:type="pct"/>
            <w:hideMark/>
          </w:tcPr>
          <w:p w14:paraId="07826EC9" w14:textId="77777777" w:rsidR="00263AE6" w:rsidRPr="004F0ADB" w:rsidRDefault="00263AE6" w:rsidP="004A23E2">
            <w:pPr>
              <w:jc w:val="left"/>
              <w:rPr>
                <w:color w:val="000000"/>
                <w:sz w:val="19"/>
                <w:szCs w:val="19"/>
                <w:lang w:eastAsia="en-CA"/>
              </w:rPr>
            </w:pPr>
            <w:r w:rsidRPr="004F0ADB">
              <w:rPr>
                <w:color w:val="000000"/>
                <w:sz w:val="19"/>
                <w:szCs w:val="19"/>
                <w:lang w:eastAsia="en-CA"/>
              </w:rPr>
              <w:t>3.1</w:t>
            </w:r>
          </w:p>
        </w:tc>
        <w:tc>
          <w:tcPr>
            <w:tcW w:w="1724" w:type="pct"/>
            <w:gridSpan w:val="2"/>
            <w:tcMar>
              <w:left w:w="57" w:type="dxa"/>
            </w:tcMar>
            <w:hideMark/>
          </w:tcPr>
          <w:p w14:paraId="31E0CD4B" w14:textId="77777777" w:rsidR="00263AE6" w:rsidRPr="004F0ADB" w:rsidRDefault="00263AE6" w:rsidP="004A23E2">
            <w:pPr>
              <w:jc w:val="left"/>
              <w:rPr>
                <w:color w:val="000000"/>
                <w:sz w:val="19"/>
                <w:szCs w:val="19"/>
                <w:lang w:eastAsia="en-CA"/>
              </w:rPr>
            </w:pPr>
            <w:r w:rsidRPr="004F0ADB">
              <w:rPr>
                <w:color w:val="000000"/>
                <w:sz w:val="19"/>
                <w:szCs w:val="19"/>
                <w:lang w:eastAsia="en-CA"/>
              </w:rPr>
              <w:t>Total agreed funding (US $)</w:t>
            </w:r>
          </w:p>
        </w:tc>
        <w:tc>
          <w:tcPr>
            <w:tcW w:w="435" w:type="pct"/>
            <w:tcMar>
              <w:left w:w="57" w:type="dxa"/>
            </w:tcMar>
          </w:tcPr>
          <w:p w14:paraId="18307989" w14:textId="77777777" w:rsidR="00263AE6" w:rsidRPr="004F0ADB" w:rsidRDefault="00263AE6" w:rsidP="004A23E2">
            <w:pPr>
              <w:ind w:left="-90"/>
              <w:jc w:val="right"/>
              <w:rPr>
                <w:color w:val="000000"/>
                <w:sz w:val="19"/>
                <w:szCs w:val="19"/>
                <w:lang w:eastAsia="en-CA"/>
              </w:rPr>
            </w:pPr>
            <w:r w:rsidRPr="004F0ADB">
              <w:rPr>
                <w:sz w:val="19"/>
                <w:szCs w:val="19"/>
              </w:rPr>
              <w:t>80,150</w:t>
            </w:r>
          </w:p>
        </w:tc>
        <w:tc>
          <w:tcPr>
            <w:tcW w:w="435" w:type="pct"/>
            <w:tcMar>
              <w:left w:w="57" w:type="dxa"/>
            </w:tcMar>
          </w:tcPr>
          <w:p w14:paraId="16B33498"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73F56B0E"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2918EF00" w14:textId="77777777" w:rsidR="00263AE6" w:rsidRPr="004F0ADB" w:rsidRDefault="00263AE6" w:rsidP="004A23E2">
            <w:pPr>
              <w:jc w:val="right"/>
              <w:rPr>
                <w:color w:val="000000"/>
                <w:sz w:val="19"/>
                <w:szCs w:val="19"/>
                <w:lang w:eastAsia="en-CA"/>
              </w:rPr>
            </w:pPr>
            <w:r w:rsidRPr="004F0ADB">
              <w:rPr>
                <w:sz w:val="19"/>
                <w:szCs w:val="19"/>
              </w:rPr>
              <w:t>89,850</w:t>
            </w:r>
          </w:p>
        </w:tc>
        <w:tc>
          <w:tcPr>
            <w:tcW w:w="436" w:type="pct"/>
            <w:tcMar>
              <w:left w:w="57" w:type="dxa"/>
            </w:tcMar>
          </w:tcPr>
          <w:p w14:paraId="3C9590AB"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50DBB667"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17F175CC" w14:textId="77777777" w:rsidR="00263AE6" w:rsidRPr="004F0ADB" w:rsidRDefault="00263AE6" w:rsidP="004A23E2">
            <w:pPr>
              <w:ind w:left="-90"/>
              <w:jc w:val="right"/>
              <w:rPr>
                <w:color w:val="000000"/>
                <w:sz w:val="19"/>
                <w:szCs w:val="19"/>
                <w:lang w:eastAsia="en-CA"/>
              </w:rPr>
            </w:pPr>
            <w:r w:rsidRPr="004F0ADB">
              <w:rPr>
                <w:sz w:val="19"/>
                <w:szCs w:val="19"/>
              </w:rPr>
              <w:t>170,000</w:t>
            </w:r>
          </w:p>
        </w:tc>
      </w:tr>
      <w:tr w:rsidR="00263AE6" w:rsidRPr="004F0ADB" w14:paraId="4160A584" w14:textId="77777777" w:rsidTr="004A23E2">
        <w:trPr>
          <w:trHeight w:val="62"/>
          <w:jc w:val="center"/>
        </w:trPr>
        <w:tc>
          <w:tcPr>
            <w:tcW w:w="227" w:type="pct"/>
            <w:hideMark/>
          </w:tcPr>
          <w:p w14:paraId="4134987C" w14:textId="77777777" w:rsidR="00263AE6" w:rsidRPr="004F0ADB" w:rsidRDefault="00263AE6" w:rsidP="004A23E2">
            <w:pPr>
              <w:jc w:val="left"/>
              <w:rPr>
                <w:color w:val="000000"/>
                <w:sz w:val="19"/>
                <w:szCs w:val="19"/>
                <w:lang w:eastAsia="en-CA"/>
              </w:rPr>
            </w:pPr>
            <w:r w:rsidRPr="004F0ADB">
              <w:rPr>
                <w:color w:val="000000"/>
                <w:sz w:val="19"/>
                <w:szCs w:val="19"/>
                <w:lang w:eastAsia="en-CA"/>
              </w:rPr>
              <w:t>3.2</w:t>
            </w:r>
          </w:p>
        </w:tc>
        <w:tc>
          <w:tcPr>
            <w:tcW w:w="1724" w:type="pct"/>
            <w:gridSpan w:val="2"/>
            <w:tcMar>
              <w:left w:w="57" w:type="dxa"/>
            </w:tcMar>
            <w:hideMark/>
          </w:tcPr>
          <w:p w14:paraId="19CA973B" w14:textId="77777777" w:rsidR="00263AE6" w:rsidRPr="004F0ADB" w:rsidRDefault="00263AE6" w:rsidP="004A23E2">
            <w:pPr>
              <w:jc w:val="left"/>
              <w:rPr>
                <w:color w:val="000000"/>
                <w:sz w:val="19"/>
                <w:szCs w:val="19"/>
                <w:lang w:eastAsia="en-CA"/>
              </w:rPr>
            </w:pPr>
            <w:r w:rsidRPr="004F0ADB">
              <w:rPr>
                <w:color w:val="000000"/>
                <w:sz w:val="19"/>
                <w:szCs w:val="19"/>
                <w:lang w:eastAsia="en-CA"/>
              </w:rPr>
              <w:t>Total support costs (US $)</w:t>
            </w:r>
          </w:p>
        </w:tc>
        <w:tc>
          <w:tcPr>
            <w:tcW w:w="435" w:type="pct"/>
            <w:tcMar>
              <w:left w:w="57" w:type="dxa"/>
            </w:tcMar>
          </w:tcPr>
          <w:p w14:paraId="0C185F2B" w14:textId="77777777" w:rsidR="00263AE6" w:rsidRPr="004F0ADB" w:rsidRDefault="00263AE6" w:rsidP="004A23E2">
            <w:pPr>
              <w:ind w:left="-90"/>
              <w:jc w:val="right"/>
              <w:rPr>
                <w:color w:val="000000"/>
                <w:sz w:val="19"/>
                <w:szCs w:val="19"/>
                <w:lang w:eastAsia="en-CA"/>
              </w:rPr>
            </w:pPr>
            <w:r w:rsidRPr="004F0ADB">
              <w:rPr>
                <w:sz w:val="19"/>
                <w:szCs w:val="19"/>
              </w:rPr>
              <w:t>10,420</w:t>
            </w:r>
          </w:p>
        </w:tc>
        <w:tc>
          <w:tcPr>
            <w:tcW w:w="435" w:type="pct"/>
            <w:tcMar>
              <w:left w:w="57" w:type="dxa"/>
            </w:tcMar>
          </w:tcPr>
          <w:p w14:paraId="1E07B8F5"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294F5BA8"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647C0EE6" w14:textId="77777777" w:rsidR="00263AE6" w:rsidRPr="004F0ADB" w:rsidRDefault="00263AE6" w:rsidP="004A23E2">
            <w:pPr>
              <w:jc w:val="right"/>
              <w:rPr>
                <w:color w:val="000000"/>
                <w:sz w:val="19"/>
                <w:szCs w:val="19"/>
                <w:lang w:eastAsia="en-CA"/>
              </w:rPr>
            </w:pPr>
            <w:r w:rsidRPr="004F0ADB">
              <w:rPr>
                <w:sz w:val="19"/>
                <w:szCs w:val="19"/>
              </w:rPr>
              <w:t>11,680</w:t>
            </w:r>
          </w:p>
        </w:tc>
        <w:tc>
          <w:tcPr>
            <w:tcW w:w="436" w:type="pct"/>
            <w:tcMar>
              <w:left w:w="57" w:type="dxa"/>
            </w:tcMar>
          </w:tcPr>
          <w:p w14:paraId="065489B7"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7433E421"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05C3BE1A" w14:textId="77777777" w:rsidR="00263AE6" w:rsidRPr="004F0ADB" w:rsidRDefault="00263AE6" w:rsidP="004A23E2">
            <w:pPr>
              <w:jc w:val="right"/>
              <w:rPr>
                <w:color w:val="000000"/>
                <w:sz w:val="19"/>
                <w:szCs w:val="19"/>
                <w:lang w:eastAsia="en-CA"/>
              </w:rPr>
            </w:pPr>
            <w:r w:rsidRPr="004F0ADB">
              <w:rPr>
                <w:sz w:val="19"/>
                <w:szCs w:val="19"/>
              </w:rPr>
              <w:t>22,100</w:t>
            </w:r>
          </w:p>
        </w:tc>
      </w:tr>
      <w:tr w:rsidR="00263AE6" w:rsidRPr="004F0ADB" w14:paraId="6DE5162C" w14:textId="77777777" w:rsidTr="004A23E2">
        <w:trPr>
          <w:trHeight w:val="53"/>
          <w:jc w:val="center"/>
        </w:trPr>
        <w:tc>
          <w:tcPr>
            <w:tcW w:w="227" w:type="pct"/>
            <w:tcBorders>
              <w:bottom w:val="single" w:sz="4" w:space="0" w:color="auto"/>
            </w:tcBorders>
            <w:hideMark/>
          </w:tcPr>
          <w:p w14:paraId="33BA8A07" w14:textId="77777777" w:rsidR="00263AE6" w:rsidRPr="004F0ADB" w:rsidRDefault="00263AE6" w:rsidP="004A23E2">
            <w:pPr>
              <w:jc w:val="left"/>
              <w:rPr>
                <w:color w:val="000000"/>
                <w:sz w:val="19"/>
                <w:szCs w:val="19"/>
                <w:lang w:eastAsia="en-CA"/>
              </w:rPr>
            </w:pPr>
            <w:r w:rsidRPr="004F0ADB">
              <w:rPr>
                <w:color w:val="000000"/>
                <w:sz w:val="19"/>
                <w:szCs w:val="19"/>
                <w:lang w:eastAsia="en-CA"/>
              </w:rPr>
              <w:t>3.3</w:t>
            </w:r>
          </w:p>
        </w:tc>
        <w:tc>
          <w:tcPr>
            <w:tcW w:w="1724" w:type="pct"/>
            <w:gridSpan w:val="2"/>
            <w:tcMar>
              <w:left w:w="57" w:type="dxa"/>
            </w:tcMar>
            <w:hideMark/>
          </w:tcPr>
          <w:p w14:paraId="164DF68D" w14:textId="77777777" w:rsidR="00263AE6" w:rsidRPr="004F0ADB" w:rsidRDefault="00263AE6" w:rsidP="004A23E2">
            <w:pPr>
              <w:jc w:val="left"/>
              <w:rPr>
                <w:color w:val="000000"/>
                <w:sz w:val="19"/>
                <w:szCs w:val="19"/>
                <w:lang w:eastAsia="en-CA"/>
              </w:rPr>
            </w:pPr>
            <w:r w:rsidRPr="004F0ADB">
              <w:rPr>
                <w:color w:val="000000"/>
                <w:sz w:val="19"/>
                <w:szCs w:val="19"/>
                <w:lang w:eastAsia="en-CA"/>
              </w:rPr>
              <w:t>Total agreed costs (US $)</w:t>
            </w:r>
          </w:p>
        </w:tc>
        <w:tc>
          <w:tcPr>
            <w:tcW w:w="435" w:type="pct"/>
            <w:tcMar>
              <w:left w:w="57" w:type="dxa"/>
            </w:tcMar>
          </w:tcPr>
          <w:p w14:paraId="47F8480E" w14:textId="77777777" w:rsidR="00263AE6" w:rsidRPr="004F0ADB" w:rsidRDefault="00263AE6" w:rsidP="004A23E2">
            <w:pPr>
              <w:ind w:left="-90"/>
              <w:jc w:val="right"/>
              <w:rPr>
                <w:color w:val="000000"/>
                <w:sz w:val="19"/>
                <w:szCs w:val="19"/>
                <w:lang w:eastAsia="en-CA"/>
              </w:rPr>
            </w:pPr>
            <w:r w:rsidRPr="004F0ADB">
              <w:rPr>
                <w:sz w:val="19"/>
                <w:szCs w:val="19"/>
              </w:rPr>
              <w:t>90,570</w:t>
            </w:r>
          </w:p>
        </w:tc>
        <w:tc>
          <w:tcPr>
            <w:tcW w:w="435" w:type="pct"/>
            <w:tcMar>
              <w:left w:w="57" w:type="dxa"/>
            </w:tcMar>
          </w:tcPr>
          <w:p w14:paraId="1AF109D8"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2C136542"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7F205AE2" w14:textId="77777777" w:rsidR="00263AE6" w:rsidRPr="004F0ADB" w:rsidRDefault="00263AE6" w:rsidP="004A23E2">
            <w:pPr>
              <w:jc w:val="right"/>
              <w:rPr>
                <w:color w:val="000000"/>
                <w:sz w:val="19"/>
                <w:szCs w:val="19"/>
                <w:lang w:eastAsia="en-CA"/>
              </w:rPr>
            </w:pPr>
            <w:r w:rsidRPr="004F0ADB">
              <w:rPr>
                <w:sz w:val="19"/>
                <w:szCs w:val="19"/>
              </w:rPr>
              <w:t>101,530</w:t>
            </w:r>
          </w:p>
        </w:tc>
        <w:tc>
          <w:tcPr>
            <w:tcW w:w="436" w:type="pct"/>
            <w:tcMar>
              <w:left w:w="57" w:type="dxa"/>
            </w:tcMar>
          </w:tcPr>
          <w:p w14:paraId="174B7C00"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45E0D50E"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5D5A57BF" w14:textId="77777777" w:rsidR="00263AE6" w:rsidRPr="004F0ADB" w:rsidRDefault="00263AE6" w:rsidP="004A23E2">
            <w:pPr>
              <w:ind w:left="-90"/>
              <w:jc w:val="right"/>
              <w:rPr>
                <w:color w:val="000000"/>
                <w:sz w:val="19"/>
                <w:szCs w:val="19"/>
                <w:lang w:eastAsia="en-CA"/>
              </w:rPr>
            </w:pPr>
            <w:r w:rsidRPr="004F0ADB">
              <w:rPr>
                <w:sz w:val="19"/>
                <w:szCs w:val="19"/>
              </w:rPr>
              <w:t>192,100</w:t>
            </w:r>
          </w:p>
        </w:tc>
      </w:tr>
    </w:tbl>
    <w:p w14:paraId="08908362" w14:textId="77777777" w:rsidR="00263AE6" w:rsidRPr="00F415BE" w:rsidRDefault="00263AE6" w:rsidP="00263AE6">
      <w:pPr>
        <w:keepNext/>
        <w:spacing w:before="360" w:after="240"/>
        <w:rPr>
          <w:b/>
        </w:rPr>
      </w:pPr>
      <w:r w:rsidRPr="00F415BE">
        <w:rPr>
          <w:b/>
        </w:rPr>
        <w:t>APPENDIX 3-A: FUNDING APPROVAL SCHEDULE</w:t>
      </w:r>
    </w:p>
    <w:p w14:paraId="2B0D0192" w14:textId="77777777" w:rsidR="00263AE6" w:rsidRPr="00F415BE" w:rsidRDefault="00263AE6">
      <w:pPr>
        <w:pStyle w:val="Heading1"/>
        <w:numPr>
          <w:ilvl w:val="0"/>
          <w:numId w:val="50"/>
        </w:numPr>
      </w:pPr>
      <w:r w:rsidRPr="00F415BE">
        <w:t xml:space="preserve">Funding for the future tranches will be considered for approval at the </w:t>
      </w:r>
      <w:r w:rsidRPr="006602D7">
        <w:t>second</w:t>
      </w:r>
      <w:r w:rsidRPr="00F415BE">
        <w:t xml:space="preserve"> meeting of the year specified in Appendix 2-A.</w:t>
      </w:r>
    </w:p>
    <w:p w14:paraId="2D021602" w14:textId="77777777" w:rsidR="00263AE6" w:rsidRPr="00F415BE" w:rsidRDefault="00263AE6" w:rsidP="00263AE6">
      <w:pPr>
        <w:keepNext/>
        <w:spacing w:before="360" w:after="240"/>
        <w:rPr>
          <w:b/>
        </w:rPr>
      </w:pPr>
      <w:r w:rsidRPr="00F415BE">
        <w:rPr>
          <w:b/>
        </w:rPr>
        <w:t>APPENDIX 4-A: FORMAT OF THE TRANCHE IMPLEMENTATION REPORTS AND PLANS</w:t>
      </w:r>
    </w:p>
    <w:p w14:paraId="441307A5" w14:textId="77777777" w:rsidR="00263AE6" w:rsidRPr="00F415BE" w:rsidRDefault="00263AE6">
      <w:pPr>
        <w:pStyle w:val="Heading1"/>
        <w:numPr>
          <w:ilvl w:val="0"/>
          <w:numId w:val="51"/>
        </w:numPr>
      </w:pPr>
      <w:r w:rsidRPr="00F415BE">
        <w:t>The submission of the Tranche Implementation Report and Plans for each tranche request will consist of four parts:</w:t>
      </w:r>
    </w:p>
    <w:p w14:paraId="29191245" w14:textId="77777777" w:rsidR="00263AE6" w:rsidRPr="00F415BE" w:rsidRDefault="00263AE6" w:rsidP="00263AE6">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 xml:space="preserve">down pursuant to decision 91/65. The report should include the </w:t>
      </w:r>
      <w:r w:rsidRPr="00F415BE">
        <w:lastRenderedPageBreak/>
        <w:t>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1DEA5ED" w14:textId="77777777" w:rsidR="00263AE6" w:rsidRPr="00F415BE" w:rsidRDefault="00263AE6" w:rsidP="00263AE6">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5904C2B" w14:textId="77777777" w:rsidR="00263AE6" w:rsidRPr="00F415BE" w:rsidRDefault="00263AE6" w:rsidP="00263AE6">
      <w:pPr>
        <w:pStyle w:val="Heading2"/>
        <w:tabs>
          <w:tab w:val="clear" w:pos="0"/>
          <w:tab w:val="num" w:pos="-720"/>
        </w:tabs>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5BC6C3A5" w14:textId="77777777" w:rsidR="00263AE6" w:rsidRPr="00F415BE" w:rsidRDefault="00263AE6" w:rsidP="00263AE6">
      <w:pPr>
        <w:pStyle w:val="Heading2"/>
        <w:tabs>
          <w:tab w:val="clear" w:pos="0"/>
          <w:tab w:val="num" w:pos="-720"/>
        </w:tabs>
      </w:pPr>
      <w:r w:rsidRPr="00F415BE">
        <w:t>An Executive Summary of about five paragraphs, summarizing the information contained in subparagraphs 1(a) to 1(c) above.</w:t>
      </w:r>
    </w:p>
    <w:p w14:paraId="734C695B" w14:textId="77777777" w:rsidR="00263AE6" w:rsidRPr="00F415BE" w:rsidRDefault="00263AE6" w:rsidP="00263AE6">
      <w:pPr>
        <w:keepNext/>
        <w:spacing w:before="360" w:after="240" w:line="360" w:lineRule="auto"/>
        <w:rPr>
          <w:b/>
        </w:rPr>
      </w:pPr>
      <w:r w:rsidRPr="00F415BE">
        <w:rPr>
          <w:b/>
        </w:rPr>
        <w:t>APPENDIX 5-A: MONITORING INSTITUTIONS AND ROLES</w:t>
      </w:r>
    </w:p>
    <w:p w14:paraId="5572AEC9" w14:textId="77777777" w:rsidR="00263AE6" w:rsidRDefault="00263AE6">
      <w:pPr>
        <w:pStyle w:val="Heading1"/>
        <w:numPr>
          <w:ilvl w:val="0"/>
          <w:numId w:val="52"/>
        </w:numPr>
      </w:pPr>
      <w:r w:rsidRPr="00487DCB">
        <w:t>The national ozone unit, under the Ministry of Environment</w:t>
      </w:r>
      <w:r>
        <w:t xml:space="preserve">, Climate Change and Natural Resources (MECCNAR) </w:t>
      </w:r>
      <w:r w:rsidRPr="00487DCB">
        <w:t>is responsible for monitoring the progress of implementation of activities in the Plan.</w:t>
      </w:r>
    </w:p>
    <w:p w14:paraId="2BA8300F" w14:textId="77777777" w:rsidR="00263AE6" w:rsidRPr="00487DCB" w:rsidRDefault="00263AE6" w:rsidP="00263AE6">
      <w:pPr>
        <w:pStyle w:val="Heading1"/>
      </w:pPr>
      <w:r>
        <w:t>M</w:t>
      </w:r>
      <w:r w:rsidRPr="00487DCB">
        <w:t>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6E487D86" w14:textId="77777777" w:rsidR="00263AE6" w:rsidRPr="0009629C" w:rsidRDefault="00263AE6" w:rsidP="00263AE6">
      <w:pPr>
        <w:pStyle w:val="Heading1"/>
      </w:pPr>
      <w:r w:rsidRPr="0009629C">
        <w:t xml:space="preserve">The </w:t>
      </w:r>
      <w:r>
        <w:t>MECCNAR</w:t>
      </w:r>
      <w:r w:rsidRPr="00487DCB">
        <w:t xml:space="preserve"> </w:t>
      </w:r>
      <w:r w:rsidRPr="0009629C">
        <w:t xml:space="preserve">will be responsible for the sustainability of consumption reduction targets achieved through </w:t>
      </w:r>
      <w:r w:rsidRPr="00487DCB">
        <w:t>th</w:t>
      </w:r>
      <w:r>
        <w:t>is A</w:t>
      </w:r>
      <w:r w:rsidRPr="00487DCB">
        <w:t>greement.</w:t>
      </w:r>
    </w:p>
    <w:p w14:paraId="6E0461DB" w14:textId="77777777" w:rsidR="00263AE6" w:rsidRPr="00F415BE" w:rsidRDefault="00263AE6" w:rsidP="00263AE6">
      <w:pPr>
        <w:keepNext/>
        <w:spacing w:before="360" w:after="240"/>
        <w:rPr>
          <w:b/>
        </w:rPr>
      </w:pPr>
      <w:r w:rsidRPr="00F415BE">
        <w:rPr>
          <w:b/>
        </w:rPr>
        <w:t>APPENDIX 6-A: ROLE OF THE LEAD IMPLEMENTING AGENCY</w:t>
      </w:r>
    </w:p>
    <w:p w14:paraId="392B0938" w14:textId="77777777" w:rsidR="00263AE6" w:rsidRPr="00F415BE" w:rsidRDefault="00263AE6">
      <w:pPr>
        <w:pStyle w:val="Heading1"/>
        <w:numPr>
          <w:ilvl w:val="0"/>
          <w:numId w:val="53"/>
        </w:numPr>
      </w:pPr>
      <w:r w:rsidRPr="00F415BE">
        <w:t>The Lead IA will be responsible for a range of activities, including at least the following:</w:t>
      </w:r>
    </w:p>
    <w:p w14:paraId="430D6A28" w14:textId="77777777" w:rsidR="00263AE6" w:rsidRPr="00F415BE" w:rsidRDefault="00263AE6" w:rsidP="00263AE6">
      <w:pPr>
        <w:pStyle w:val="Heading2"/>
      </w:pPr>
      <w:r w:rsidRPr="00F415BE">
        <w:t>Ensuring performance and financial verification in accordance with this Agreement and with its specific internal procedures and requirements as set out in the Country’s Plan;</w:t>
      </w:r>
    </w:p>
    <w:p w14:paraId="74AE5EF0" w14:textId="77777777" w:rsidR="00263AE6" w:rsidRPr="00F415BE" w:rsidRDefault="00263AE6" w:rsidP="00263AE6">
      <w:pPr>
        <w:pStyle w:val="Heading2"/>
      </w:pPr>
      <w:r w:rsidRPr="00F415BE">
        <w:lastRenderedPageBreak/>
        <w:t>Assisting the Country in the preparation of the Tranche Implementation Reports and Plans as per Appendix 4</w:t>
      </w:r>
      <w:r w:rsidRPr="00F415BE">
        <w:noBreakHyphen/>
        <w:t>A;</w:t>
      </w:r>
    </w:p>
    <w:p w14:paraId="607D184B" w14:textId="77777777" w:rsidR="00263AE6" w:rsidRPr="00F415BE" w:rsidRDefault="00263AE6" w:rsidP="00263AE6">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3A19DFDF" w14:textId="77777777" w:rsidR="00263AE6" w:rsidRPr="00F415BE" w:rsidRDefault="00263AE6" w:rsidP="00263AE6">
      <w:pPr>
        <w:pStyle w:val="Heading2"/>
        <w:tabs>
          <w:tab w:val="clear" w:pos="0"/>
          <w:tab w:val="num" w:pos="-720"/>
        </w:tabs>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0DAE33B3" w14:textId="77777777" w:rsidR="00263AE6" w:rsidRPr="00F415BE" w:rsidRDefault="00263AE6" w:rsidP="00263AE6">
      <w:pPr>
        <w:pStyle w:val="Heading2"/>
        <w:tabs>
          <w:tab w:val="clear" w:pos="0"/>
          <w:tab w:val="num" w:pos="-720"/>
        </w:tabs>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r>
        <w:t xml:space="preserve">, </w:t>
      </w:r>
      <w:r w:rsidRPr="00CB0E51">
        <w:t>including the activities implemented by the Cooperating IA</w:t>
      </w:r>
      <w:r w:rsidRPr="00F415BE">
        <w:t>;</w:t>
      </w:r>
    </w:p>
    <w:p w14:paraId="6F020AA7" w14:textId="77777777" w:rsidR="00263AE6" w:rsidRPr="00F415BE" w:rsidRDefault="00263AE6" w:rsidP="00263AE6">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C5FA473" w14:textId="77777777" w:rsidR="00263AE6" w:rsidRPr="00F415BE" w:rsidRDefault="00263AE6" w:rsidP="00263AE6">
      <w:pPr>
        <w:pStyle w:val="Heading2"/>
        <w:tabs>
          <w:tab w:val="clear" w:pos="0"/>
          <w:tab w:val="num" w:pos="-720"/>
        </w:tabs>
      </w:pPr>
      <w:r w:rsidRPr="00F415BE">
        <w:t>Ensuring that appropriate independent technical experts carry out the technical reviews;</w:t>
      </w:r>
    </w:p>
    <w:p w14:paraId="3C34AC50" w14:textId="77777777" w:rsidR="00263AE6" w:rsidRPr="00F415BE" w:rsidRDefault="00263AE6" w:rsidP="00263AE6">
      <w:pPr>
        <w:pStyle w:val="Heading2"/>
        <w:tabs>
          <w:tab w:val="clear" w:pos="0"/>
          <w:tab w:val="num" w:pos="-720"/>
        </w:tabs>
      </w:pPr>
      <w:r w:rsidRPr="00F415BE">
        <w:t>Carrying out the required supervision missions;</w:t>
      </w:r>
    </w:p>
    <w:p w14:paraId="4BC35F6A" w14:textId="77777777" w:rsidR="00263AE6" w:rsidRDefault="00263AE6" w:rsidP="00263AE6">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213043FF" w14:textId="77777777" w:rsidR="00263AE6" w:rsidRPr="00CB0E51" w:rsidRDefault="00263AE6" w:rsidP="00263AE6">
      <w:pPr>
        <w:pStyle w:val="Heading2"/>
        <w:numPr>
          <w:ilvl w:val="1"/>
          <w:numId w:val="2"/>
        </w:numPr>
      </w:pPr>
      <w:r w:rsidRPr="00CB0E51">
        <w:t>Coordinating the activities of the Cooperating IA and ensuring the appropriate sequence of activities;</w:t>
      </w:r>
    </w:p>
    <w:p w14:paraId="53AD42FC" w14:textId="77777777" w:rsidR="00263AE6" w:rsidRPr="00F415BE" w:rsidRDefault="00263AE6" w:rsidP="00263AE6">
      <w:pPr>
        <w:pStyle w:val="Heading2"/>
      </w:pPr>
      <w:r w:rsidRPr="00F415BE">
        <w:t>In case of reductions in funding for failure to comply in accordance with paragraph 11 of the Agreement, to determine, in consultation with the Country</w:t>
      </w:r>
      <w:r>
        <w:t xml:space="preserve"> </w:t>
      </w:r>
      <w:r w:rsidRPr="00CB0E51">
        <w:t>and the Cooperating IA</w:t>
      </w:r>
      <w:r w:rsidRPr="00F415BE">
        <w:t>, the allocation of the reductions to the different budget items and to the funding of the Lead IA</w:t>
      </w:r>
      <w:r>
        <w:t xml:space="preserve"> </w:t>
      </w:r>
      <w:r w:rsidRPr="00CB0E51">
        <w:t>and each Cooperating IA</w:t>
      </w:r>
      <w:r w:rsidRPr="00F415BE">
        <w:t>;</w:t>
      </w:r>
    </w:p>
    <w:p w14:paraId="38EFA3F9" w14:textId="77777777" w:rsidR="00263AE6" w:rsidRPr="00F415BE" w:rsidRDefault="00263AE6" w:rsidP="00263AE6">
      <w:pPr>
        <w:pStyle w:val="Heading2"/>
        <w:tabs>
          <w:tab w:val="clear" w:pos="0"/>
          <w:tab w:val="num" w:pos="-720"/>
        </w:tabs>
      </w:pPr>
      <w:r w:rsidRPr="00F415BE">
        <w:t>Ensuring that disbursements made to the Country are based on the use of the indicators;</w:t>
      </w:r>
    </w:p>
    <w:p w14:paraId="5C726CE9" w14:textId="77777777" w:rsidR="00263AE6" w:rsidRDefault="00263AE6" w:rsidP="00263AE6">
      <w:pPr>
        <w:pStyle w:val="Heading2"/>
        <w:tabs>
          <w:tab w:val="clear" w:pos="0"/>
          <w:tab w:val="num" w:pos="-720"/>
        </w:tabs>
      </w:pPr>
      <w:proofErr w:type="gramStart"/>
      <w:r w:rsidRPr="00F415BE">
        <w:t>Providing assistance</w:t>
      </w:r>
      <w:proofErr w:type="gramEnd"/>
      <w:r w:rsidRPr="00F415BE">
        <w:t xml:space="preserve"> with the policy, management and technical support when required;</w:t>
      </w:r>
    </w:p>
    <w:p w14:paraId="2CC8FE3D" w14:textId="77777777" w:rsidR="00263AE6" w:rsidRPr="00F415BE" w:rsidRDefault="00263AE6" w:rsidP="00263AE6">
      <w:pPr>
        <w:pStyle w:val="Heading2"/>
        <w:tabs>
          <w:tab w:val="clear" w:pos="0"/>
          <w:tab w:val="num" w:pos="-720"/>
        </w:tabs>
      </w:pPr>
      <w:r w:rsidRPr="00CB0E51">
        <w:t>Reaching consensus with the Cooperating IA on any planning, coordination and reporting arrangements required to facilitate the implementation of the Plan</w:t>
      </w:r>
      <w:r>
        <w:t>;</w:t>
      </w:r>
      <w:r w:rsidRPr="00694B0B">
        <w:t xml:space="preserve"> </w:t>
      </w:r>
      <w:r w:rsidRPr="00F415BE">
        <w:t>and</w:t>
      </w:r>
    </w:p>
    <w:p w14:paraId="35CE2A99" w14:textId="77777777" w:rsidR="00263AE6" w:rsidRPr="00F415BE" w:rsidRDefault="00263AE6" w:rsidP="00263AE6">
      <w:pPr>
        <w:pStyle w:val="Heading2"/>
        <w:tabs>
          <w:tab w:val="clear" w:pos="0"/>
          <w:tab w:val="num" w:pos="-720"/>
        </w:tabs>
      </w:pPr>
      <w:r w:rsidRPr="00F415BE">
        <w:t>Timely releasing funds to the Country/participating enterprises for completing the activities related to the project.</w:t>
      </w:r>
    </w:p>
    <w:p w14:paraId="41451183" w14:textId="77777777" w:rsidR="00263AE6" w:rsidRDefault="00263AE6" w:rsidP="00263AE6">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1BDB7F1" w14:textId="77777777" w:rsidR="00263AE6" w:rsidRPr="001734FB" w:rsidRDefault="00263AE6" w:rsidP="00B62C3A">
      <w:pPr>
        <w:keepNext/>
        <w:spacing w:before="360" w:after="240"/>
        <w:rPr>
          <w:b/>
          <w:bCs/>
        </w:rPr>
      </w:pPr>
      <w:r w:rsidRPr="001734FB">
        <w:rPr>
          <w:b/>
          <w:bCs/>
        </w:rPr>
        <w:lastRenderedPageBreak/>
        <w:t>APPENDIX 6-B: ROLE OF THE COOPERATING IMPLEMENTING AGENCIES</w:t>
      </w:r>
    </w:p>
    <w:p w14:paraId="36465ADD" w14:textId="77777777" w:rsidR="00263AE6" w:rsidRPr="00263AE6" w:rsidRDefault="00263AE6" w:rsidP="00B62C3A">
      <w:pPr>
        <w:pStyle w:val="Heading1"/>
        <w:keepNext/>
        <w:numPr>
          <w:ilvl w:val="0"/>
          <w:numId w:val="54"/>
        </w:numPr>
        <w:rPr>
          <w:b/>
          <w:bCs/>
        </w:rPr>
      </w:pPr>
      <w:r w:rsidRPr="00E33515">
        <w:t>The Cooperating IA will be responsible for a range of activities. These activities are specified in the Plan, including at least the following:</w:t>
      </w:r>
    </w:p>
    <w:p w14:paraId="4418A09C" w14:textId="77777777" w:rsidR="00263AE6" w:rsidRPr="00E33515" w:rsidRDefault="00263AE6" w:rsidP="00263AE6">
      <w:pPr>
        <w:pStyle w:val="Heading2"/>
        <w:numPr>
          <w:ilvl w:val="1"/>
          <w:numId w:val="2"/>
        </w:numPr>
      </w:pPr>
      <w:proofErr w:type="gramStart"/>
      <w:r w:rsidRPr="00E33515">
        <w:t>Providing assistance</w:t>
      </w:r>
      <w:proofErr w:type="gramEnd"/>
      <w:r w:rsidRPr="00E33515">
        <w:t xml:space="preserve"> for policy development when required;</w:t>
      </w:r>
    </w:p>
    <w:p w14:paraId="7FD64FB8" w14:textId="77777777" w:rsidR="00263AE6" w:rsidRPr="00E33515" w:rsidRDefault="00263AE6" w:rsidP="00263AE6">
      <w:pPr>
        <w:pStyle w:val="Heading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5BBD37E2" w14:textId="77777777" w:rsidR="00263AE6" w:rsidRPr="00E33515" w:rsidRDefault="00263AE6" w:rsidP="00263AE6">
      <w:pPr>
        <w:pStyle w:val="Heading2"/>
        <w:numPr>
          <w:ilvl w:val="1"/>
          <w:numId w:val="2"/>
        </w:numPr>
      </w:pPr>
      <w:r w:rsidRPr="00E33515">
        <w:t>Providing reports to the Lead IA on these activities, for inclusion in the consolidated reports as per Appendix 4-A; and</w:t>
      </w:r>
    </w:p>
    <w:p w14:paraId="0515C4A1" w14:textId="77777777" w:rsidR="00263AE6" w:rsidRPr="00E33515" w:rsidRDefault="00263AE6" w:rsidP="00263AE6">
      <w:pPr>
        <w:pStyle w:val="Heading2"/>
        <w:numPr>
          <w:ilvl w:val="1"/>
          <w:numId w:val="2"/>
        </w:numPr>
      </w:pPr>
      <w:r w:rsidRPr="00E33515">
        <w:t>Reaching consensus with the Lead IA on any planning, coordination and reporting arrangements required to facilitate the implementation of the Plan.</w:t>
      </w:r>
    </w:p>
    <w:p w14:paraId="2F24FAB4" w14:textId="77777777" w:rsidR="00263AE6" w:rsidRPr="00F415BE" w:rsidRDefault="00263AE6" w:rsidP="00263AE6">
      <w:pPr>
        <w:keepNext/>
        <w:spacing w:before="360" w:after="240"/>
        <w:rPr>
          <w:b/>
        </w:rPr>
      </w:pPr>
      <w:r w:rsidRPr="00F415BE">
        <w:rPr>
          <w:b/>
        </w:rPr>
        <w:t>APPENDIX 7-A: REDUCTIONS IN FUNDING FOR FAILURE TO COMPLY WITH THE TARGETS IN THE AGREEMENT</w:t>
      </w:r>
    </w:p>
    <w:p w14:paraId="38B2974B" w14:textId="77777777" w:rsidR="00263AE6" w:rsidRPr="00F415BE" w:rsidRDefault="00263AE6">
      <w:pPr>
        <w:pStyle w:val="Heading1"/>
        <w:numPr>
          <w:ilvl w:val="0"/>
          <w:numId w:val="55"/>
        </w:numPr>
      </w:pPr>
      <w:r w:rsidRPr="00F415BE">
        <w:t>In accordance with paragraph 11 of the Agreement, the amount of funding provided may be reduced by US $</w:t>
      </w:r>
      <w:r w:rsidRPr="006602D7">
        <w:t>7.00</w:t>
      </w:r>
      <w:r w:rsidRPr="00263AE6">
        <w:rPr>
          <w:shd w:val="clear" w:color="auto" w:fill="FFFFFF" w:themeFill="background1"/>
        </w:rPr>
        <w:t xml:space="preserve"> per CO</w:t>
      </w:r>
      <w:r w:rsidRPr="00263AE6">
        <w:rPr>
          <w:shd w:val="clear" w:color="auto" w:fill="FFFFFF" w:themeFill="background1"/>
          <w:vertAlign w:val="subscript"/>
        </w:rPr>
        <w:t>2</w:t>
      </w:r>
      <w:r w:rsidRPr="00263AE6">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4416C068" w14:textId="77777777" w:rsidR="00263AE6" w:rsidRDefault="00263AE6" w:rsidP="002E2B3C">
      <w:pPr>
        <w:sectPr w:rsidR="00263AE6" w:rsidSect="00B5765C">
          <w:headerReference w:type="even" r:id="rId42"/>
          <w:headerReference w:type="default" r:id="rId43"/>
          <w:footerReference w:type="even" r:id="rId44"/>
          <w:footerReference w:type="default" r:id="rId45"/>
          <w:pgSz w:w="12240" w:h="15840" w:code="1"/>
          <w:pgMar w:top="720" w:right="1350" w:bottom="864" w:left="1440" w:header="720" w:footer="475" w:gutter="0"/>
          <w:pgNumType w:start="1"/>
          <w:cols w:space="720"/>
          <w:docGrid w:linePitch="299"/>
        </w:sectPr>
      </w:pPr>
    </w:p>
    <w:p w14:paraId="666CF55B" w14:textId="7EFCE2A0" w:rsidR="00174607" w:rsidRPr="00174607" w:rsidRDefault="00174607" w:rsidP="00174607">
      <w:pPr>
        <w:shd w:val="clear" w:color="auto" w:fill="FFFFFF" w:themeFill="background1"/>
        <w:spacing w:after="240"/>
        <w:jc w:val="center"/>
        <w:rPr>
          <w:rFonts w:eastAsia="Times New Roman"/>
          <w:b/>
          <w:lang w:val="en-GB" w:eastAsia="en-US"/>
        </w:rPr>
      </w:pPr>
      <w:r w:rsidRPr="00174607">
        <w:rPr>
          <w:rFonts w:eastAsia="Times New Roman"/>
          <w:b/>
          <w:lang w:val="en-GB" w:eastAsia="en-US"/>
        </w:rPr>
        <w:lastRenderedPageBreak/>
        <w:t xml:space="preserve">Annex </w:t>
      </w:r>
      <w:r>
        <w:rPr>
          <w:rFonts w:eastAsia="Times New Roman"/>
          <w:b/>
          <w:lang w:val="en-GB" w:eastAsia="en-US"/>
        </w:rPr>
        <w:t>IX</w:t>
      </w:r>
    </w:p>
    <w:p w14:paraId="2750DA8F" w14:textId="77777777" w:rsidR="007F53B8" w:rsidRPr="007F53B8" w:rsidRDefault="007F53B8" w:rsidP="007F53B8">
      <w:pPr>
        <w:shd w:val="clear" w:color="auto" w:fill="FFFFFF" w:themeFill="background1"/>
        <w:spacing w:after="120"/>
        <w:jc w:val="center"/>
        <w:rPr>
          <w:rFonts w:eastAsia="Times New Roman"/>
          <w:b/>
          <w:lang w:val="en-GB" w:eastAsia="en-US"/>
        </w:rPr>
      </w:pPr>
      <w:r w:rsidRPr="007F53B8">
        <w:rPr>
          <w:rFonts w:eastAsia="Times New Roman"/>
          <w:b/>
          <w:lang w:val="en-GB" w:eastAsia="en-US"/>
        </w:rPr>
        <w:t>DRAFT AGREEMENT BETWEEN THE GOVERNMENT OF GHANA</w:t>
      </w:r>
      <w:r w:rsidRPr="007F53B8">
        <w:rPr>
          <w:rFonts w:eastAsia="Times New Roman"/>
          <w:b/>
          <w:shd w:val="clear" w:color="auto" w:fill="F2DBDB" w:themeFill="accent2" w:themeFillTint="33"/>
          <w:lang w:val="en-GB" w:eastAsia="en-US"/>
        </w:rPr>
        <w:br/>
      </w:r>
      <w:r w:rsidRPr="007F53B8">
        <w:rPr>
          <w:rFonts w:eastAsia="Times New Roman"/>
          <w:b/>
          <w:lang w:val="en-GB" w:eastAsia="en-US"/>
        </w:rPr>
        <w:t>AND THE EXECUTIVE COMMITTEE OF THE MULTILATERAL FUND</w:t>
      </w:r>
      <w:r w:rsidRPr="007F53B8">
        <w:rPr>
          <w:rFonts w:eastAsia="Times New Roman"/>
          <w:b/>
          <w:lang w:val="en-GB" w:eastAsia="en-US"/>
        </w:rPr>
        <w:br/>
        <w:t>FOR THE REDUCTION IN CONSUMPTION OF HYDROFLUOROCARBONS</w:t>
      </w:r>
      <w:r w:rsidRPr="007F53B8">
        <w:rPr>
          <w:rFonts w:eastAsia="Times New Roman"/>
          <w:b/>
          <w:lang w:val="en-GB" w:eastAsia="en-US"/>
        </w:rPr>
        <w:br/>
        <w:t>IN ACCORDANCE WITH STAGE I OF THE KIGALI HFC IMPLEMENTATION PLAN</w:t>
      </w:r>
    </w:p>
    <w:p w14:paraId="63DD79C9" w14:textId="77777777" w:rsidR="007F53B8" w:rsidRPr="007F53B8" w:rsidRDefault="007F53B8" w:rsidP="007F53B8">
      <w:pPr>
        <w:shd w:val="clear" w:color="auto" w:fill="FFFFFF" w:themeFill="background1"/>
        <w:jc w:val="center"/>
        <w:rPr>
          <w:rFonts w:eastAsia="Times New Roman"/>
          <w:b/>
          <w:shd w:val="clear" w:color="auto" w:fill="F2DBDB" w:themeFill="accent2" w:themeFillTint="33"/>
          <w:lang w:val="en-GB" w:eastAsia="en-US"/>
        </w:rPr>
      </w:pPr>
      <w:r w:rsidRPr="007F53B8">
        <w:rPr>
          <w:rFonts w:eastAsia="Times New Roman"/>
          <w:b/>
          <w:lang w:val="en-GB" w:eastAsia="en-US"/>
        </w:rPr>
        <w:t>(Period: 2023–2030</w:t>
      </w:r>
      <w:r w:rsidRPr="007F53B8">
        <w:rPr>
          <w:rFonts w:eastAsia="Times New Roman"/>
          <w:b/>
          <w:bCs/>
          <w:lang w:val="en-GB" w:eastAsia="en-US"/>
        </w:rPr>
        <w:t>)</w:t>
      </w:r>
    </w:p>
    <w:p w14:paraId="42960C0E" w14:textId="77777777" w:rsidR="007F53B8" w:rsidRPr="007F53B8" w:rsidRDefault="007F53B8" w:rsidP="007F53B8">
      <w:pPr>
        <w:shd w:val="clear" w:color="auto" w:fill="FFFFFF" w:themeFill="background1"/>
        <w:spacing w:before="240" w:after="240"/>
        <w:jc w:val="left"/>
        <w:rPr>
          <w:rFonts w:eastAsia="Times New Roman"/>
          <w:b/>
          <w:lang w:val="en-GB" w:eastAsia="en-US"/>
        </w:rPr>
      </w:pPr>
      <w:r w:rsidRPr="007F53B8">
        <w:rPr>
          <w:rFonts w:eastAsia="Times New Roman"/>
          <w:b/>
          <w:lang w:val="en-GB" w:eastAsia="en-US"/>
        </w:rPr>
        <w:t>Purpose</w:t>
      </w:r>
    </w:p>
    <w:p w14:paraId="11594E7B" w14:textId="77777777" w:rsidR="007F53B8" w:rsidRPr="007F53B8" w:rsidRDefault="007F53B8">
      <w:pPr>
        <w:pStyle w:val="Heading1"/>
        <w:numPr>
          <w:ilvl w:val="0"/>
          <w:numId w:val="63"/>
        </w:numPr>
      </w:pPr>
      <w:r w:rsidRPr="007F53B8">
        <w:t>This Agreement represents the understanding of the Government of Ghana (“the Country”) and the Executive Committee with respect to the reduction of controlled use of Annex F substances set out in Appendix 1</w:t>
      </w:r>
      <w:r w:rsidRPr="007F53B8">
        <w:noBreakHyphen/>
        <w:t>A (“The Substances”) to a sustained level of 767,003 CO</w:t>
      </w:r>
      <w:r w:rsidRPr="005C03F8">
        <w:rPr>
          <w:vertAlign w:val="subscript"/>
        </w:rPr>
        <w:t>2</w:t>
      </w:r>
      <w:r w:rsidRPr="007F53B8">
        <w:noBreakHyphen/>
        <w:t>equivalent (CO</w:t>
      </w:r>
      <w:r w:rsidRPr="005C03F8">
        <w:rPr>
          <w:vertAlign w:val="subscript"/>
        </w:rPr>
        <w:t>2</w:t>
      </w:r>
      <w:r w:rsidRPr="007F53B8">
        <w:noBreakHyphen/>
        <w:t>eq) tonnes by 1 January 2029 in compliance with the Montreal Protocol schedule and the terms of this Agreement.</w:t>
      </w:r>
    </w:p>
    <w:p w14:paraId="2A246C8C" w14:textId="77777777" w:rsidR="007F53B8" w:rsidRPr="007F53B8" w:rsidRDefault="007F53B8" w:rsidP="007F53B8">
      <w:pPr>
        <w:numPr>
          <w:ilvl w:val="0"/>
          <w:numId w:val="1"/>
        </w:numPr>
        <w:spacing w:after="240"/>
        <w:outlineLvl w:val="0"/>
      </w:pPr>
      <w:r w:rsidRPr="007F53B8">
        <w:t>The Country agrees to meet the annual consumption limits of Annex F substances as set out in row 1.2 of Appendix 2</w:t>
      </w:r>
      <w:r w:rsidRPr="007F53B8">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7F53B8">
        <w:noBreakHyphen/>
        <w:t>A as the final reduction step under this Agreement for Annex F substances specified in Appendix 1</w:t>
      </w:r>
      <w:r w:rsidRPr="007F53B8">
        <w:noBreakHyphen/>
        <w:t>A.</w:t>
      </w:r>
    </w:p>
    <w:p w14:paraId="5265029C" w14:textId="77777777" w:rsidR="007F53B8" w:rsidRPr="007F53B8" w:rsidRDefault="007F53B8" w:rsidP="007F53B8">
      <w:pPr>
        <w:numPr>
          <w:ilvl w:val="0"/>
          <w:numId w:val="1"/>
        </w:numPr>
        <w:spacing w:after="240"/>
        <w:outlineLvl w:val="0"/>
      </w:pPr>
      <w:r w:rsidRPr="007F53B8">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8220D04" w14:textId="77777777" w:rsidR="007F53B8" w:rsidRPr="007F53B8" w:rsidRDefault="007F53B8" w:rsidP="007F53B8">
      <w:pPr>
        <w:numPr>
          <w:ilvl w:val="0"/>
          <w:numId w:val="1"/>
        </w:numPr>
        <w:spacing w:after="240"/>
        <w:outlineLvl w:val="0"/>
      </w:pPr>
      <w:r w:rsidRPr="007F53B8">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7F53B8">
        <w:t>aforementioned verification</w:t>
      </w:r>
      <w:proofErr w:type="gramEnd"/>
      <w:r w:rsidRPr="007F53B8">
        <w:t xml:space="preserve"> will be commissioned by the relevant bilateral or implementing agency.</w:t>
      </w:r>
    </w:p>
    <w:p w14:paraId="1D5A0CF9" w14:textId="77777777" w:rsidR="007F53B8" w:rsidRPr="007F53B8" w:rsidRDefault="007F53B8" w:rsidP="007F53B8">
      <w:pPr>
        <w:keepNext/>
        <w:spacing w:after="240"/>
        <w:rPr>
          <w:rFonts w:eastAsia="Times New Roman"/>
          <w:b/>
          <w:lang w:val="en-GB" w:eastAsia="en-US"/>
        </w:rPr>
      </w:pPr>
      <w:r w:rsidRPr="007F53B8">
        <w:rPr>
          <w:rFonts w:eastAsia="Times New Roman"/>
          <w:b/>
          <w:lang w:val="en-GB" w:eastAsia="en-US"/>
        </w:rPr>
        <w:t>Conditions for funding release</w:t>
      </w:r>
    </w:p>
    <w:p w14:paraId="22B080FA" w14:textId="77777777" w:rsidR="007F53B8" w:rsidRPr="007F53B8" w:rsidRDefault="007F53B8" w:rsidP="007F53B8">
      <w:pPr>
        <w:keepNext/>
        <w:numPr>
          <w:ilvl w:val="0"/>
          <w:numId w:val="1"/>
        </w:numPr>
        <w:tabs>
          <w:tab w:val="clear" w:pos="0"/>
        </w:tabs>
        <w:spacing w:after="240"/>
        <w:outlineLvl w:val="0"/>
      </w:pPr>
      <w:r w:rsidRPr="007F53B8">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6850CC76" w14:textId="77777777" w:rsidR="007F53B8" w:rsidRPr="007F53B8" w:rsidRDefault="007F53B8" w:rsidP="007F53B8">
      <w:pPr>
        <w:numPr>
          <w:ilvl w:val="1"/>
          <w:numId w:val="1"/>
        </w:numPr>
        <w:tabs>
          <w:tab w:val="clear" w:pos="0"/>
          <w:tab w:val="num" w:pos="-720"/>
        </w:tabs>
        <w:spacing w:after="240"/>
        <w:outlineLvl w:val="1"/>
      </w:pPr>
      <w:r w:rsidRPr="007F53B8">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EC0BC4E" w14:textId="77777777" w:rsidR="007F53B8" w:rsidRPr="007F53B8" w:rsidRDefault="007F53B8" w:rsidP="007F53B8">
      <w:pPr>
        <w:numPr>
          <w:ilvl w:val="1"/>
          <w:numId w:val="1"/>
        </w:numPr>
        <w:tabs>
          <w:tab w:val="clear" w:pos="0"/>
          <w:tab w:val="num" w:pos="-720"/>
        </w:tabs>
        <w:spacing w:after="240"/>
        <w:outlineLvl w:val="1"/>
      </w:pPr>
      <w:r w:rsidRPr="007F53B8">
        <w:t>That the meeting of these Targets has been independently verified for all relevant years, unless the Executive Committee decided that such verification would not be required;</w:t>
      </w:r>
    </w:p>
    <w:p w14:paraId="4304FCB0" w14:textId="77777777" w:rsidR="007F53B8" w:rsidRPr="007F53B8" w:rsidRDefault="007F53B8" w:rsidP="007F53B8">
      <w:pPr>
        <w:numPr>
          <w:ilvl w:val="1"/>
          <w:numId w:val="1"/>
        </w:numPr>
        <w:tabs>
          <w:tab w:val="clear" w:pos="0"/>
          <w:tab w:val="num" w:pos="-720"/>
        </w:tabs>
        <w:spacing w:after="240"/>
        <w:outlineLvl w:val="1"/>
      </w:pPr>
      <w:r w:rsidRPr="007F53B8">
        <w:t>That the Country had submitted a Tranche Implementation Report in accordance with Appendix 4</w:t>
      </w:r>
      <w:r w:rsidRPr="007F53B8">
        <w:noBreakHyphen/>
        <w:t xml:space="preserve">A (“Format of Tranche Implementation Reports and Plans”) covering each previous calendar year; that it had achieved a significant level of implementation of </w:t>
      </w:r>
      <w:r w:rsidRPr="007F53B8">
        <w:lastRenderedPageBreak/>
        <w:t>activities initiated with previously approved tranches; and that the rate of disbursement of funding available from the previously approved tranche was more than 20 per cent; and</w:t>
      </w:r>
    </w:p>
    <w:p w14:paraId="315ECB9F" w14:textId="77777777" w:rsidR="007F53B8" w:rsidRPr="007F53B8" w:rsidRDefault="007F53B8" w:rsidP="007F53B8">
      <w:pPr>
        <w:numPr>
          <w:ilvl w:val="1"/>
          <w:numId w:val="1"/>
        </w:numPr>
        <w:tabs>
          <w:tab w:val="clear" w:pos="0"/>
          <w:tab w:val="num" w:pos="-720"/>
        </w:tabs>
        <w:spacing w:after="240"/>
        <w:outlineLvl w:val="1"/>
      </w:pPr>
      <w:r w:rsidRPr="007F53B8">
        <w:t>That the Country has submitted a Tranche Implementation Plan in accordance with Appendix 4</w:t>
      </w:r>
      <w:r w:rsidRPr="007F53B8">
        <w:noBreakHyphen/>
        <w:t>A covering each calendar year until and including the year for which the Funding Approval Schedule foresees the submission of the next tranche or, in case of the final tranche, until completion of all activities foreseen.</w:t>
      </w:r>
    </w:p>
    <w:p w14:paraId="1CB66AE1" w14:textId="77777777" w:rsidR="007F53B8" w:rsidRPr="007F53B8" w:rsidRDefault="007F53B8" w:rsidP="007F53B8">
      <w:pPr>
        <w:keepNext/>
        <w:spacing w:after="240"/>
        <w:rPr>
          <w:rFonts w:eastAsia="Times New Roman"/>
          <w:b/>
          <w:lang w:val="en-GB" w:eastAsia="en-US"/>
        </w:rPr>
      </w:pPr>
      <w:r w:rsidRPr="007F53B8">
        <w:rPr>
          <w:rFonts w:eastAsia="Times New Roman"/>
          <w:b/>
          <w:lang w:val="en-GB" w:eastAsia="en-US"/>
        </w:rPr>
        <w:t>Monitoring</w:t>
      </w:r>
    </w:p>
    <w:p w14:paraId="1D2F0498" w14:textId="77777777" w:rsidR="007F53B8" w:rsidRPr="007F53B8" w:rsidRDefault="007F53B8" w:rsidP="007F53B8">
      <w:pPr>
        <w:numPr>
          <w:ilvl w:val="0"/>
          <w:numId w:val="1"/>
        </w:numPr>
        <w:tabs>
          <w:tab w:val="clear" w:pos="0"/>
        </w:tabs>
        <w:spacing w:after="240"/>
        <w:outlineLvl w:val="0"/>
      </w:pPr>
      <w:r w:rsidRPr="007F53B8">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FD0004E" w14:textId="77777777" w:rsidR="007F53B8" w:rsidRPr="007F53B8" w:rsidRDefault="007F53B8" w:rsidP="007F53B8">
      <w:pPr>
        <w:keepNext/>
        <w:spacing w:after="240"/>
        <w:rPr>
          <w:rFonts w:eastAsia="Times New Roman"/>
          <w:b/>
          <w:lang w:val="en-GB" w:eastAsia="en-US"/>
        </w:rPr>
      </w:pPr>
      <w:r w:rsidRPr="007F53B8">
        <w:rPr>
          <w:rFonts w:eastAsia="Times New Roman"/>
          <w:b/>
          <w:lang w:val="en-GB" w:eastAsia="en-US"/>
        </w:rPr>
        <w:t>Flexibility in the reallocation of funds</w:t>
      </w:r>
    </w:p>
    <w:p w14:paraId="59A875F1" w14:textId="77777777" w:rsidR="007F53B8" w:rsidRPr="007F53B8" w:rsidRDefault="007F53B8" w:rsidP="007F53B8">
      <w:pPr>
        <w:numPr>
          <w:ilvl w:val="0"/>
          <w:numId w:val="1"/>
        </w:numPr>
        <w:tabs>
          <w:tab w:val="clear" w:pos="0"/>
        </w:tabs>
        <w:spacing w:after="240"/>
        <w:outlineLvl w:val="0"/>
      </w:pPr>
      <w:r w:rsidRPr="007F53B8">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EC194F0" w14:textId="77777777" w:rsidR="007F53B8" w:rsidRPr="007F53B8" w:rsidRDefault="007F53B8" w:rsidP="007F53B8">
      <w:pPr>
        <w:widowControl w:val="0"/>
        <w:numPr>
          <w:ilvl w:val="1"/>
          <w:numId w:val="1"/>
        </w:numPr>
        <w:tabs>
          <w:tab w:val="clear" w:pos="0"/>
          <w:tab w:val="num" w:pos="-720"/>
        </w:tabs>
        <w:spacing w:after="240"/>
        <w:outlineLvl w:val="1"/>
      </w:pPr>
      <w:r w:rsidRPr="007F53B8">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537B94BA" w14:textId="77777777" w:rsidR="007F53B8" w:rsidRPr="007F53B8" w:rsidRDefault="007F53B8" w:rsidP="007F53B8">
      <w:pPr>
        <w:widowControl w:val="0"/>
        <w:numPr>
          <w:ilvl w:val="2"/>
          <w:numId w:val="1"/>
        </w:numPr>
        <w:spacing w:after="240"/>
        <w:outlineLvl w:val="2"/>
      </w:pPr>
      <w:r w:rsidRPr="007F53B8">
        <w:t xml:space="preserve">Issues potentially concerning the rules and policies of the Multilateral Fund; </w:t>
      </w:r>
    </w:p>
    <w:p w14:paraId="47057FBB" w14:textId="77777777" w:rsidR="007F53B8" w:rsidRPr="007F53B8" w:rsidRDefault="007F53B8" w:rsidP="007F53B8">
      <w:pPr>
        <w:widowControl w:val="0"/>
        <w:numPr>
          <w:ilvl w:val="2"/>
          <w:numId w:val="1"/>
        </w:numPr>
        <w:spacing w:after="240"/>
        <w:outlineLvl w:val="2"/>
      </w:pPr>
      <w:r w:rsidRPr="007F53B8">
        <w:t xml:space="preserve">Changes that would modify any clause of this Agreement; </w:t>
      </w:r>
    </w:p>
    <w:p w14:paraId="390212CF" w14:textId="77777777" w:rsidR="007F53B8" w:rsidRPr="007F53B8" w:rsidRDefault="007F53B8" w:rsidP="007F53B8">
      <w:pPr>
        <w:widowControl w:val="0"/>
        <w:numPr>
          <w:ilvl w:val="2"/>
          <w:numId w:val="1"/>
        </w:numPr>
        <w:spacing w:after="240"/>
        <w:outlineLvl w:val="2"/>
      </w:pPr>
      <w:r w:rsidRPr="007F53B8">
        <w:t>Changes in the annual levels of funding allocated to the individual bilateral or implementing agencies for the different tranches;</w:t>
      </w:r>
    </w:p>
    <w:p w14:paraId="1F985BEE" w14:textId="77777777" w:rsidR="007F53B8" w:rsidRPr="007F53B8" w:rsidRDefault="007F53B8" w:rsidP="007F53B8">
      <w:pPr>
        <w:widowControl w:val="0"/>
        <w:numPr>
          <w:ilvl w:val="2"/>
          <w:numId w:val="1"/>
        </w:numPr>
        <w:spacing w:after="240"/>
        <w:outlineLvl w:val="2"/>
      </w:pPr>
      <w:r w:rsidRPr="007F53B8">
        <w:t>Provision of funding for activities not included in the current endorsed Tranche Implementation Plan, or removal of an activity in the Tranche Implementation Plan, with a cost greater than 30 per cent of the total cost of the last approved tranche;</w:t>
      </w:r>
    </w:p>
    <w:p w14:paraId="330B6CF0" w14:textId="77777777" w:rsidR="007F53B8" w:rsidRPr="007F53B8" w:rsidRDefault="007F53B8" w:rsidP="007F53B8">
      <w:pPr>
        <w:widowControl w:val="0"/>
        <w:numPr>
          <w:ilvl w:val="2"/>
          <w:numId w:val="1"/>
        </w:numPr>
        <w:spacing w:after="240"/>
        <w:outlineLvl w:val="2"/>
      </w:pPr>
      <w:r w:rsidRPr="007F53B8">
        <w:t>Changes in alternative technologies, on the understanding that any submission for such a request would identify the associated incremental costs, the potential impact on the climate, and any differences in CO</w:t>
      </w:r>
      <w:r w:rsidRPr="007F53B8">
        <w:rPr>
          <w:vertAlign w:val="subscript"/>
        </w:rPr>
        <w:t>2</w:t>
      </w:r>
      <w:r w:rsidRPr="007F53B8">
        <w:t>-eq tonnes to be phased down if applicable, as well as confirm that the Country agrees that potential savings related to the change of technology would accordingly decrease the overall funding level under this Agreement;</w:t>
      </w:r>
    </w:p>
    <w:p w14:paraId="585F04DC" w14:textId="77777777" w:rsidR="007F53B8" w:rsidRPr="007F53B8" w:rsidRDefault="007F53B8" w:rsidP="007F53B8">
      <w:pPr>
        <w:widowControl w:val="0"/>
        <w:numPr>
          <w:ilvl w:val="1"/>
          <w:numId w:val="1"/>
        </w:numPr>
        <w:tabs>
          <w:tab w:val="clear" w:pos="0"/>
          <w:tab w:val="num" w:pos="-720"/>
        </w:tabs>
        <w:spacing w:after="240"/>
        <w:outlineLvl w:val="1"/>
      </w:pPr>
      <w:r w:rsidRPr="007F53B8">
        <w:t>Reallocations not categorized as major changes may be incorporated into the approved Tranche Implementation Plan, under implementation at the time, and reported to the Executive Committee in the subsequent Tranche Implementation Report;</w:t>
      </w:r>
    </w:p>
    <w:p w14:paraId="504A4550" w14:textId="77777777" w:rsidR="007F53B8" w:rsidRPr="007F53B8" w:rsidRDefault="007F53B8" w:rsidP="007F53B8">
      <w:pPr>
        <w:numPr>
          <w:ilvl w:val="1"/>
          <w:numId w:val="1"/>
        </w:numPr>
        <w:spacing w:after="240"/>
        <w:outlineLvl w:val="1"/>
      </w:pPr>
      <w:r w:rsidRPr="007F53B8">
        <w:t>Any enterprise included in the Plan that would be found to be ineligible under the policies of the Multilateral Fund (i.e., due to foreign ownership or establishment after the applicable cut</w:t>
      </w:r>
      <w:r w:rsidRPr="007F53B8">
        <w:noBreakHyphen/>
        <w:t xml:space="preserve">off date) would not receive financial assistance. This information would be reported as part of the Tranche Implementation Plan; </w:t>
      </w:r>
      <w:r w:rsidRPr="007F53B8">
        <w:rPr>
          <w:shd w:val="clear" w:color="auto" w:fill="FFFFFF" w:themeFill="background1"/>
        </w:rPr>
        <w:t>and</w:t>
      </w:r>
    </w:p>
    <w:p w14:paraId="4C51DC4A" w14:textId="77777777" w:rsidR="007F53B8" w:rsidRPr="007F53B8" w:rsidRDefault="007F53B8" w:rsidP="007F53B8">
      <w:pPr>
        <w:widowControl w:val="0"/>
        <w:numPr>
          <w:ilvl w:val="1"/>
          <w:numId w:val="1"/>
        </w:numPr>
        <w:spacing w:after="240"/>
        <w:outlineLvl w:val="1"/>
      </w:pPr>
      <w:r w:rsidRPr="007F53B8">
        <w:lastRenderedPageBreak/>
        <w:t>Any remaining funds held by the bilateral or implementing agencies or the Country under the Plan will be returned to the Multilateral Fund upon completion of the last tranche foreseen under this Agreement.</w:t>
      </w:r>
    </w:p>
    <w:p w14:paraId="7B7CCEA2" w14:textId="77777777" w:rsidR="007F53B8" w:rsidRPr="007F53B8" w:rsidRDefault="007F53B8" w:rsidP="007F53B8">
      <w:pPr>
        <w:numPr>
          <w:ilvl w:val="0"/>
          <w:numId w:val="1"/>
        </w:numPr>
        <w:tabs>
          <w:tab w:val="clear" w:pos="0"/>
        </w:tabs>
        <w:spacing w:after="240"/>
        <w:outlineLvl w:val="0"/>
      </w:pPr>
      <w:r w:rsidRPr="007F53B8">
        <w:t xml:space="preserve">Specific attention will be paid to the execution of activities in the refrigeration servicing sector included in the Plan, </w:t>
      </w:r>
      <w:proofErr w:type="gramStart"/>
      <w:r w:rsidRPr="007F53B8">
        <w:t>in particular that</w:t>
      </w:r>
      <w:proofErr w:type="gramEnd"/>
      <w:r w:rsidRPr="007F53B8">
        <w:t xml:space="preserve"> the Country may use the flexibility available under this Agreement to address specific needs that might arise during project implementation.</w:t>
      </w:r>
    </w:p>
    <w:p w14:paraId="7E100F30" w14:textId="77777777" w:rsidR="007F53B8" w:rsidRPr="007F53B8" w:rsidRDefault="007F53B8" w:rsidP="007F53B8">
      <w:pPr>
        <w:spacing w:after="240"/>
        <w:rPr>
          <w:rFonts w:eastAsia="Times New Roman"/>
          <w:b/>
          <w:lang w:val="en-GB" w:eastAsia="en-US"/>
        </w:rPr>
      </w:pPr>
      <w:r w:rsidRPr="007F53B8">
        <w:rPr>
          <w:rFonts w:eastAsia="Times New Roman"/>
          <w:b/>
          <w:lang w:val="en-GB" w:eastAsia="en-US"/>
        </w:rPr>
        <w:t>Bilateral and implementing agencies</w:t>
      </w:r>
    </w:p>
    <w:p w14:paraId="4923ABD5" w14:textId="77777777" w:rsidR="007F53B8" w:rsidRPr="007F53B8" w:rsidRDefault="007F53B8" w:rsidP="007F53B8">
      <w:pPr>
        <w:numPr>
          <w:ilvl w:val="0"/>
          <w:numId w:val="1"/>
        </w:numPr>
        <w:tabs>
          <w:tab w:val="clear" w:pos="0"/>
        </w:tabs>
        <w:spacing w:after="240"/>
        <w:outlineLvl w:val="0"/>
      </w:pPr>
      <w:r w:rsidRPr="007F53B8">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7883ECE8" w14:textId="77777777" w:rsidR="007F53B8" w:rsidRPr="007F53B8" w:rsidRDefault="007F53B8" w:rsidP="007F53B8">
      <w:pPr>
        <w:numPr>
          <w:ilvl w:val="0"/>
          <w:numId w:val="1"/>
        </w:numPr>
        <w:tabs>
          <w:tab w:val="clear" w:pos="0"/>
        </w:tabs>
        <w:spacing w:after="240"/>
        <w:outlineLvl w:val="0"/>
      </w:pPr>
      <w:r w:rsidRPr="007F53B8">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w:t>
      </w:r>
      <w:r w:rsidRPr="007F53B8">
        <w:noBreakHyphen/>
        <w:t>A and Appendix 6-B, respectively. The Executive Committee agrees, in principle, to provide the Lead IA and the Cooperating IA with the fees set out in rows 2.2 and 2.4 of Appendix 2</w:t>
      </w:r>
      <w:r w:rsidRPr="007F53B8">
        <w:noBreakHyphen/>
        <w:t>A.</w:t>
      </w:r>
    </w:p>
    <w:p w14:paraId="78247B03" w14:textId="77777777" w:rsidR="007F53B8" w:rsidRPr="007F53B8" w:rsidRDefault="007F53B8" w:rsidP="007F53B8">
      <w:pPr>
        <w:widowControl w:val="0"/>
        <w:spacing w:after="240"/>
        <w:rPr>
          <w:rFonts w:eastAsia="Times New Roman"/>
          <w:b/>
          <w:lang w:val="en-GB" w:eastAsia="en-US"/>
        </w:rPr>
      </w:pPr>
      <w:r w:rsidRPr="007F53B8">
        <w:rPr>
          <w:rFonts w:eastAsia="Times New Roman"/>
          <w:b/>
          <w:lang w:val="en-GB" w:eastAsia="en-US"/>
        </w:rPr>
        <w:t>Non-compliance with the Targets in the Agreement</w:t>
      </w:r>
    </w:p>
    <w:p w14:paraId="2A901050" w14:textId="77777777" w:rsidR="007F53B8" w:rsidRPr="007F53B8" w:rsidRDefault="007F53B8" w:rsidP="007F53B8">
      <w:pPr>
        <w:numPr>
          <w:ilvl w:val="0"/>
          <w:numId w:val="1"/>
        </w:numPr>
        <w:spacing w:after="240"/>
        <w:outlineLvl w:val="0"/>
      </w:pPr>
      <w:r w:rsidRPr="007F53B8">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7F53B8">
        <w:rPr>
          <w:vertAlign w:val="subscript"/>
        </w:rPr>
        <w:t>2</w:t>
      </w:r>
      <w:r w:rsidRPr="007F53B8">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3CE8807" w14:textId="77777777" w:rsidR="007F53B8" w:rsidRPr="007F53B8" w:rsidRDefault="007F53B8" w:rsidP="007F53B8">
      <w:pPr>
        <w:numPr>
          <w:ilvl w:val="0"/>
          <w:numId w:val="1"/>
        </w:numPr>
        <w:tabs>
          <w:tab w:val="clear" w:pos="0"/>
        </w:tabs>
        <w:spacing w:after="240"/>
        <w:outlineLvl w:val="0"/>
      </w:pPr>
      <w:r w:rsidRPr="007F53B8">
        <w:t xml:space="preserve">The Funding of this Agreement will not be modified </w:t>
      </w:r>
      <w:proofErr w:type="gramStart"/>
      <w:r w:rsidRPr="007F53B8">
        <w:t>on the basis of</w:t>
      </w:r>
      <w:proofErr w:type="gramEnd"/>
      <w:r w:rsidRPr="007F53B8">
        <w:t xml:space="preserve"> any future Executive Committee decisions that may affect the funding of any other consumption sector projects or any other related activities in the Country.</w:t>
      </w:r>
    </w:p>
    <w:p w14:paraId="554572DF" w14:textId="77777777" w:rsidR="007F53B8" w:rsidRPr="007F53B8" w:rsidRDefault="007F53B8" w:rsidP="007F53B8">
      <w:pPr>
        <w:numPr>
          <w:ilvl w:val="0"/>
          <w:numId w:val="1"/>
        </w:numPr>
        <w:tabs>
          <w:tab w:val="clear" w:pos="0"/>
        </w:tabs>
        <w:spacing w:after="240"/>
        <w:outlineLvl w:val="0"/>
      </w:pPr>
      <w:r w:rsidRPr="007F53B8">
        <w:t xml:space="preserve">The Country will comply with any reasonable request of the Executive Committee, the Lead IA and the Cooperating IA to facilitate implementation of this Agreement. </w:t>
      </w:r>
      <w:proofErr w:type="gramStart"/>
      <w:r w:rsidRPr="007F53B8">
        <w:t>In particular, it</w:t>
      </w:r>
      <w:proofErr w:type="gramEnd"/>
      <w:r w:rsidRPr="007F53B8">
        <w:t xml:space="preserve"> will provide the Lead IA and the Cooperating IA with access to the information necessary to verify compliance with this Agreement.</w:t>
      </w:r>
    </w:p>
    <w:p w14:paraId="6454B871" w14:textId="77777777" w:rsidR="007F53B8" w:rsidRPr="007F53B8" w:rsidRDefault="007F53B8" w:rsidP="007F53B8">
      <w:pPr>
        <w:keepNext/>
        <w:spacing w:after="240"/>
        <w:rPr>
          <w:rFonts w:eastAsia="Times New Roman"/>
          <w:b/>
          <w:lang w:val="en-GB" w:eastAsia="en-US"/>
        </w:rPr>
      </w:pPr>
      <w:r w:rsidRPr="007F53B8">
        <w:rPr>
          <w:rFonts w:eastAsia="Times New Roman"/>
          <w:b/>
          <w:lang w:val="en-GB" w:eastAsia="en-US"/>
        </w:rPr>
        <w:t>Date of completion</w:t>
      </w:r>
    </w:p>
    <w:p w14:paraId="2134A251" w14:textId="77777777" w:rsidR="007F53B8" w:rsidRPr="007F53B8" w:rsidRDefault="007F53B8" w:rsidP="007F53B8">
      <w:pPr>
        <w:numPr>
          <w:ilvl w:val="0"/>
          <w:numId w:val="1"/>
        </w:numPr>
        <w:tabs>
          <w:tab w:val="clear" w:pos="0"/>
        </w:tabs>
        <w:spacing w:after="240"/>
        <w:outlineLvl w:val="0"/>
      </w:pPr>
      <w:r w:rsidRPr="007F53B8">
        <w:t>The completion of the Plan and the associated Agreement will take place at the end of the year following the last year for which a maximum allowable total consumption level has been specified in Appendix 2</w:t>
      </w:r>
      <w:r w:rsidRPr="007F53B8">
        <w:noBreakHyphen/>
        <w:t xml:space="preserve">A. Should at that time there still be activities that are outstanding, and which were foreseen in </w:t>
      </w:r>
      <w:r w:rsidRPr="007F53B8">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7F53B8">
        <w:rPr>
          <w:vertAlign w:val="subscript"/>
        </w:rPr>
        <w:noBreakHyphen/>
      </w:r>
      <w:r w:rsidRPr="007F53B8">
        <w:t>A will continue until the time of the completion of the Plan unless otherwise specified by the Executive Committee.</w:t>
      </w:r>
    </w:p>
    <w:p w14:paraId="7B43BA0A" w14:textId="77777777" w:rsidR="007F53B8" w:rsidRPr="007F53B8" w:rsidRDefault="007F53B8" w:rsidP="007F53B8">
      <w:pPr>
        <w:keepNext/>
        <w:spacing w:after="240"/>
        <w:outlineLvl w:val="0"/>
        <w:rPr>
          <w:b/>
        </w:rPr>
      </w:pPr>
      <w:r w:rsidRPr="007F53B8">
        <w:rPr>
          <w:b/>
        </w:rPr>
        <w:t>Validity</w:t>
      </w:r>
    </w:p>
    <w:p w14:paraId="70450FCF" w14:textId="77777777" w:rsidR="007F53B8" w:rsidRPr="007F53B8" w:rsidRDefault="007F53B8" w:rsidP="007F53B8">
      <w:pPr>
        <w:numPr>
          <w:ilvl w:val="0"/>
          <w:numId w:val="1"/>
        </w:numPr>
        <w:tabs>
          <w:tab w:val="clear" w:pos="0"/>
        </w:tabs>
        <w:spacing w:after="240"/>
        <w:outlineLvl w:val="0"/>
      </w:pPr>
      <w:r w:rsidRPr="007F53B8">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47C73E8" w14:textId="77777777" w:rsidR="007F53B8" w:rsidRPr="007F53B8" w:rsidRDefault="007F53B8" w:rsidP="007F53B8">
      <w:pPr>
        <w:widowControl w:val="0"/>
        <w:numPr>
          <w:ilvl w:val="0"/>
          <w:numId w:val="1"/>
        </w:numPr>
        <w:tabs>
          <w:tab w:val="clear" w:pos="0"/>
        </w:tabs>
        <w:spacing w:after="240"/>
        <w:outlineLvl w:val="0"/>
      </w:pPr>
      <w:r w:rsidRPr="007F53B8">
        <w:t>This Agreement may be modified or terminated only by mutual written agreement of the Country and the Executive Committee of the Multilateral Fund.</w:t>
      </w:r>
    </w:p>
    <w:p w14:paraId="557760EC" w14:textId="77777777" w:rsidR="007F53B8" w:rsidRPr="007F53B8" w:rsidRDefault="007F53B8" w:rsidP="00573460">
      <w:pPr>
        <w:keepNext/>
        <w:spacing w:before="360" w:after="240"/>
        <w:rPr>
          <w:b/>
        </w:rPr>
      </w:pPr>
      <w:r w:rsidRPr="007F53B8">
        <w:rPr>
          <w:b/>
        </w:rPr>
        <w:t>APPENDICES</w:t>
      </w:r>
    </w:p>
    <w:p w14:paraId="5FCE2F2D" w14:textId="77777777" w:rsidR="007F53B8" w:rsidRPr="007F53B8" w:rsidRDefault="007F53B8" w:rsidP="00573460">
      <w:pPr>
        <w:keepNext/>
        <w:spacing w:before="360" w:after="240"/>
        <w:rPr>
          <w:b/>
        </w:rPr>
      </w:pPr>
      <w:r w:rsidRPr="007F53B8">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7F53B8" w:rsidRPr="007F53B8" w14:paraId="18AE3958" w14:textId="77777777" w:rsidTr="004A23E2">
        <w:trPr>
          <w:trHeight w:val="413"/>
        </w:trPr>
        <w:tc>
          <w:tcPr>
            <w:tcW w:w="2333" w:type="pct"/>
            <w:vAlign w:val="center"/>
          </w:tcPr>
          <w:p w14:paraId="03F4AB57" w14:textId="77777777" w:rsidR="007F53B8" w:rsidRPr="007F53B8" w:rsidRDefault="007F53B8" w:rsidP="007F53B8">
            <w:pPr>
              <w:widowControl w:val="0"/>
              <w:jc w:val="center"/>
              <w:rPr>
                <w:rFonts w:eastAsia="Times New Roman"/>
                <w:b/>
                <w:bCs/>
                <w:sz w:val="20"/>
                <w:szCs w:val="20"/>
                <w:lang w:val="en-GB" w:eastAsia="en-US"/>
              </w:rPr>
            </w:pPr>
            <w:r w:rsidRPr="007F53B8">
              <w:rPr>
                <w:rFonts w:eastAsia="Times New Roman"/>
                <w:b/>
                <w:bCs/>
                <w:sz w:val="20"/>
                <w:szCs w:val="20"/>
                <w:lang w:val="en-GB" w:eastAsia="en-US"/>
              </w:rPr>
              <w:t>Substances</w:t>
            </w:r>
          </w:p>
        </w:tc>
        <w:tc>
          <w:tcPr>
            <w:tcW w:w="2667" w:type="pct"/>
            <w:vAlign w:val="center"/>
          </w:tcPr>
          <w:p w14:paraId="5C5DE1D9" w14:textId="77777777" w:rsidR="007F53B8" w:rsidRPr="007F53B8" w:rsidRDefault="007F53B8" w:rsidP="007F53B8">
            <w:pPr>
              <w:widowControl w:val="0"/>
              <w:jc w:val="center"/>
              <w:rPr>
                <w:rFonts w:eastAsia="Times New Roman"/>
                <w:b/>
                <w:bCs/>
                <w:sz w:val="20"/>
                <w:szCs w:val="20"/>
                <w:lang w:val="en-GB" w:eastAsia="en-US"/>
              </w:rPr>
            </w:pPr>
            <w:r w:rsidRPr="007F53B8">
              <w:rPr>
                <w:rFonts w:eastAsia="Times New Roman"/>
                <w:b/>
                <w:bCs/>
                <w:sz w:val="20"/>
                <w:szCs w:val="20"/>
                <w:lang w:val="en-GB" w:eastAsia="en-US"/>
              </w:rPr>
              <w:t>Starting point for aggregate reductions in consumption (CO</w:t>
            </w:r>
            <w:r w:rsidRPr="007F53B8">
              <w:rPr>
                <w:rFonts w:eastAsia="Times New Roman"/>
                <w:b/>
                <w:bCs/>
                <w:sz w:val="20"/>
                <w:szCs w:val="20"/>
                <w:vertAlign w:val="subscript"/>
                <w:lang w:val="en-GB" w:eastAsia="en-US"/>
              </w:rPr>
              <w:t>2</w:t>
            </w:r>
            <w:r w:rsidRPr="007F53B8">
              <w:rPr>
                <w:rFonts w:eastAsia="Times New Roman"/>
                <w:b/>
                <w:bCs/>
                <w:sz w:val="20"/>
                <w:szCs w:val="20"/>
                <w:lang w:val="en-GB" w:eastAsia="en-US"/>
              </w:rPr>
              <w:t>-eq tonnes)</w:t>
            </w:r>
          </w:p>
        </w:tc>
      </w:tr>
      <w:tr w:rsidR="007F53B8" w:rsidRPr="007F53B8" w14:paraId="50023654" w14:textId="77777777" w:rsidTr="004A23E2">
        <w:trPr>
          <w:trHeight w:val="413"/>
        </w:trPr>
        <w:tc>
          <w:tcPr>
            <w:tcW w:w="2333" w:type="pct"/>
            <w:vAlign w:val="center"/>
          </w:tcPr>
          <w:p w14:paraId="6EDAB3F1" w14:textId="77777777" w:rsidR="007F53B8" w:rsidRPr="007F53B8" w:rsidRDefault="007F53B8" w:rsidP="007F53B8">
            <w:pPr>
              <w:widowControl w:val="0"/>
              <w:jc w:val="center"/>
              <w:rPr>
                <w:rFonts w:eastAsia="Times New Roman"/>
                <w:sz w:val="20"/>
                <w:szCs w:val="20"/>
                <w:lang w:val="en-GB" w:eastAsia="en-US"/>
              </w:rPr>
            </w:pPr>
            <w:r w:rsidRPr="007F53B8">
              <w:rPr>
                <w:rFonts w:eastAsia="Times New Roman"/>
                <w:sz w:val="20"/>
                <w:szCs w:val="20"/>
                <w:lang w:val="en-GB" w:eastAsia="en-US"/>
              </w:rPr>
              <w:t>HFCs</w:t>
            </w:r>
          </w:p>
        </w:tc>
        <w:tc>
          <w:tcPr>
            <w:tcW w:w="2667" w:type="pct"/>
            <w:vAlign w:val="center"/>
          </w:tcPr>
          <w:p w14:paraId="57360F9F" w14:textId="77777777" w:rsidR="007F53B8" w:rsidRPr="007F53B8" w:rsidRDefault="007F53B8" w:rsidP="007F53B8">
            <w:pPr>
              <w:widowControl w:val="0"/>
              <w:jc w:val="center"/>
              <w:rPr>
                <w:rFonts w:eastAsia="Times New Roman"/>
                <w:sz w:val="20"/>
                <w:szCs w:val="20"/>
                <w:lang w:val="en-GB" w:eastAsia="en-US"/>
              </w:rPr>
            </w:pPr>
            <w:r w:rsidRPr="007F53B8">
              <w:rPr>
                <w:rFonts w:eastAsia="Times New Roman"/>
                <w:sz w:val="20"/>
                <w:szCs w:val="20"/>
                <w:lang w:val="en-GB" w:eastAsia="en-US"/>
              </w:rPr>
              <w:t>n/a</w:t>
            </w:r>
          </w:p>
        </w:tc>
      </w:tr>
    </w:tbl>
    <w:p w14:paraId="7FEB201C" w14:textId="77777777" w:rsidR="007F53B8" w:rsidRPr="007F53B8" w:rsidRDefault="007F53B8" w:rsidP="00573460">
      <w:pPr>
        <w:keepNext/>
        <w:spacing w:before="360" w:after="240"/>
        <w:rPr>
          <w:b/>
        </w:rPr>
      </w:pPr>
      <w:r w:rsidRPr="007F53B8">
        <w:rPr>
          <w:b/>
        </w:rPr>
        <w:t>APPENDIX 2-A: THE TARGETS, AND FUNDING</w:t>
      </w:r>
    </w:p>
    <w:tbl>
      <w:tblPr>
        <w:tblW w:w="5500" w:type="pct"/>
        <w:jc w:val="center"/>
        <w:tblLayout w:type="fixed"/>
        <w:tblCellMar>
          <w:left w:w="85" w:type="dxa"/>
          <w:right w:w="85" w:type="dxa"/>
        </w:tblCellMar>
        <w:tblLook w:val="04A0" w:firstRow="1" w:lastRow="0" w:firstColumn="1" w:lastColumn="0" w:noHBand="0" w:noVBand="1"/>
      </w:tblPr>
      <w:tblGrid>
        <w:gridCol w:w="535"/>
        <w:gridCol w:w="1586"/>
        <w:gridCol w:w="991"/>
        <w:gridCol w:w="808"/>
        <w:gridCol w:w="808"/>
        <w:gridCol w:w="808"/>
        <w:gridCol w:w="808"/>
        <w:gridCol w:w="808"/>
        <w:gridCol w:w="808"/>
        <w:gridCol w:w="808"/>
        <w:gridCol w:w="808"/>
        <w:gridCol w:w="808"/>
      </w:tblGrid>
      <w:tr w:rsidR="007F53B8" w:rsidRPr="007F53B8" w14:paraId="3D4B7276" w14:textId="77777777" w:rsidTr="004A23E2">
        <w:trPr>
          <w:cantSplit/>
          <w:trHeight w:val="50"/>
          <w:tblHeader/>
          <w:jc w:val="center"/>
        </w:trPr>
        <w:tc>
          <w:tcPr>
            <w:tcW w:w="258" w:type="pct"/>
            <w:tcBorders>
              <w:top w:val="single" w:sz="4" w:space="0" w:color="auto"/>
              <w:left w:val="single" w:sz="4" w:space="0" w:color="auto"/>
              <w:bottom w:val="single" w:sz="4" w:space="0" w:color="auto"/>
              <w:right w:val="single" w:sz="4" w:space="0" w:color="auto"/>
            </w:tcBorders>
            <w:vAlign w:val="center"/>
            <w:hideMark/>
          </w:tcPr>
          <w:p w14:paraId="7A3BCC14"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Row</w:t>
            </w:r>
          </w:p>
        </w:tc>
        <w:tc>
          <w:tcPr>
            <w:tcW w:w="1241" w:type="pct"/>
            <w:gridSpan w:val="2"/>
            <w:tcBorders>
              <w:top w:val="single" w:sz="4" w:space="0" w:color="auto"/>
              <w:left w:val="nil"/>
              <w:bottom w:val="single" w:sz="4" w:space="0" w:color="auto"/>
              <w:right w:val="single" w:sz="4" w:space="0" w:color="auto"/>
            </w:tcBorders>
            <w:vAlign w:val="center"/>
            <w:hideMark/>
          </w:tcPr>
          <w:p w14:paraId="6311097C"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Particulars</w:t>
            </w:r>
          </w:p>
        </w:tc>
        <w:tc>
          <w:tcPr>
            <w:tcW w:w="389" w:type="pct"/>
            <w:tcBorders>
              <w:top w:val="single" w:sz="4" w:space="0" w:color="auto"/>
              <w:left w:val="nil"/>
              <w:bottom w:val="single" w:sz="4" w:space="0" w:color="auto"/>
              <w:right w:val="single" w:sz="4" w:space="0" w:color="auto"/>
            </w:tcBorders>
            <w:vAlign w:val="center"/>
            <w:hideMark/>
          </w:tcPr>
          <w:p w14:paraId="1FA5BB62"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2023</w:t>
            </w:r>
          </w:p>
        </w:tc>
        <w:tc>
          <w:tcPr>
            <w:tcW w:w="389" w:type="pct"/>
            <w:tcBorders>
              <w:top w:val="single" w:sz="4" w:space="0" w:color="auto"/>
              <w:left w:val="nil"/>
              <w:bottom w:val="single" w:sz="4" w:space="0" w:color="auto"/>
              <w:right w:val="single" w:sz="4" w:space="0" w:color="auto"/>
            </w:tcBorders>
            <w:vAlign w:val="center"/>
            <w:hideMark/>
          </w:tcPr>
          <w:p w14:paraId="34125035" w14:textId="77777777" w:rsidR="007F53B8" w:rsidRPr="007F53B8" w:rsidRDefault="007F53B8" w:rsidP="007F53B8">
            <w:pPr>
              <w:keepNext/>
              <w:keepLines/>
              <w:ind w:left="-90" w:right="-90"/>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2024</w:t>
            </w:r>
          </w:p>
        </w:tc>
        <w:tc>
          <w:tcPr>
            <w:tcW w:w="389" w:type="pct"/>
            <w:tcBorders>
              <w:top w:val="single" w:sz="4" w:space="0" w:color="auto"/>
              <w:left w:val="nil"/>
              <w:bottom w:val="single" w:sz="4" w:space="0" w:color="auto"/>
              <w:right w:val="nil"/>
            </w:tcBorders>
            <w:vAlign w:val="center"/>
          </w:tcPr>
          <w:p w14:paraId="3D9BBE2C"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2025</w:t>
            </w:r>
          </w:p>
        </w:tc>
        <w:tc>
          <w:tcPr>
            <w:tcW w:w="389" w:type="pct"/>
            <w:tcBorders>
              <w:top w:val="single" w:sz="4" w:space="0" w:color="auto"/>
              <w:left w:val="nil"/>
              <w:bottom w:val="single" w:sz="4" w:space="0" w:color="auto"/>
              <w:right w:val="nil"/>
            </w:tcBorders>
            <w:vAlign w:val="center"/>
          </w:tcPr>
          <w:p w14:paraId="1ADB6B50"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2026</w:t>
            </w:r>
          </w:p>
        </w:tc>
        <w:tc>
          <w:tcPr>
            <w:tcW w:w="389" w:type="pct"/>
            <w:tcBorders>
              <w:top w:val="single" w:sz="4" w:space="0" w:color="auto"/>
              <w:left w:val="nil"/>
              <w:bottom w:val="single" w:sz="4" w:space="0" w:color="auto"/>
              <w:right w:val="single" w:sz="4" w:space="0" w:color="auto"/>
            </w:tcBorders>
            <w:vAlign w:val="center"/>
            <w:hideMark/>
          </w:tcPr>
          <w:p w14:paraId="6EB0A0EB"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2027</w:t>
            </w:r>
          </w:p>
        </w:tc>
        <w:tc>
          <w:tcPr>
            <w:tcW w:w="389" w:type="pct"/>
            <w:tcBorders>
              <w:top w:val="single" w:sz="4" w:space="0" w:color="auto"/>
              <w:left w:val="nil"/>
              <w:bottom w:val="single" w:sz="4" w:space="0" w:color="auto"/>
              <w:right w:val="single" w:sz="4" w:space="0" w:color="auto"/>
            </w:tcBorders>
            <w:vAlign w:val="center"/>
            <w:hideMark/>
          </w:tcPr>
          <w:p w14:paraId="091A54CE" w14:textId="77777777" w:rsidR="007F53B8" w:rsidRPr="007F53B8" w:rsidRDefault="007F53B8" w:rsidP="007F53B8">
            <w:pPr>
              <w:keepNext/>
              <w:keepLines/>
              <w:ind w:left="-80" w:right="-80"/>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2028</w:t>
            </w:r>
          </w:p>
        </w:tc>
        <w:tc>
          <w:tcPr>
            <w:tcW w:w="389" w:type="pct"/>
            <w:tcBorders>
              <w:top w:val="single" w:sz="4" w:space="0" w:color="auto"/>
              <w:left w:val="nil"/>
              <w:bottom w:val="single" w:sz="4" w:space="0" w:color="auto"/>
              <w:right w:val="single" w:sz="4" w:space="0" w:color="auto"/>
            </w:tcBorders>
            <w:vAlign w:val="center"/>
            <w:hideMark/>
          </w:tcPr>
          <w:p w14:paraId="52341902"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2029</w:t>
            </w:r>
          </w:p>
        </w:tc>
        <w:tc>
          <w:tcPr>
            <w:tcW w:w="389" w:type="pct"/>
            <w:tcBorders>
              <w:top w:val="single" w:sz="4" w:space="0" w:color="auto"/>
              <w:left w:val="nil"/>
              <w:bottom w:val="single" w:sz="4" w:space="0" w:color="auto"/>
              <w:right w:val="single" w:sz="4" w:space="0" w:color="auto"/>
            </w:tcBorders>
            <w:vAlign w:val="center"/>
          </w:tcPr>
          <w:p w14:paraId="33B04814"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2030</w:t>
            </w:r>
          </w:p>
        </w:tc>
        <w:tc>
          <w:tcPr>
            <w:tcW w:w="389" w:type="pct"/>
            <w:tcBorders>
              <w:top w:val="single" w:sz="4" w:space="0" w:color="auto"/>
              <w:left w:val="single" w:sz="4" w:space="0" w:color="auto"/>
              <w:bottom w:val="single" w:sz="4" w:space="0" w:color="auto"/>
              <w:right w:val="single" w:sz="4" w:space="0" w:color="auto"/>
            </w:tcBorders>
            <w:vAlign w:val="center"/>
            <w:hideMark/>
          </w:tcPr>
          <w:p w14:paraId="0CCA05C1"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Total</w:t>
            </w:r>
          </w:p>
        </w:tc>
      </w:tr>
      <w:tr w:rsidR="007F53B8" w:rsidRPr="007F53B8" w14:paraId="0C8675F6" w14:textId="77777777" w:rsidTr="004A23E2">
        <w:trPr>
          <w:trHeight w:val="460"/>
          <w:jc w:val="center"/>
        </w:trPr>
        <w:tc>
          <w:tcPr>
            <w:tcW w:w="258" w:type="pct"/>
            <w:vMerge w:val="restart"/>
            <w:tcBorders>
              <w:top w:val="nil"/>
              <w:left w:val="single" w:sz="4" w:space="0" w:color="auto"/>
              <w:right w:val="single" w:sz="4" w:space="0" w:color="auto"/>
            </w:tcBorders>
            <w:hideMark/>
          </w:tcPr>
          <w:p w14:paraId="1272FF4C" w14:textId="77777777" w:rsidR="007F53B8" w:rsidRPr="007F53B8" w:rsidRDefault="007F53B8" w:rsidP="007F53B8">
            <w:pPr>
              <w:keepNext/>
              <w:keepLines/>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1.1</w:t>
            </w:r>
          </w:p>
        </w:tc>
        <w:tc>
          <w:tcPr>
            <w:tcW w:w="764" w:type="pct"/>
            <w:vMerge w:val="restart"/>
            <w:tcBorders>
              <w:top w:val="nil"/>
              <w:left w:val="nil"/>
              <w:right w:val="single" w:sz="4" w:space="0" w:color="auto"/>
            </w:tcBorders>
            <w:vAlign w:val="center"/>
            <w:hideMark/>
          </w:tcPr>
          <w:p w14:paraId="60B8C5B3" w14:textId="77777777" w:rsidR="007F53B8" w:rsidRPr="007F53B8" w:rsidRDefault="007F53B8" w:rsidP="007F53B8">
            <w:pPr>
              <w:keepNext/>
              <w:keepLines/>
              <w:ind w:right="-90"/>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Montreal Protocol reduction schedule of Annex F substances</w:t>
            </w:r>
          </w:p>
        </w:tc>
        <w:tc>
          <w:tcPr>
            <w:tcW w:w="477" w:type="pct"/>
            <w:tcBorders>
              <w:top w:val="single" w:sz="4" w:space="0" w:color="auto"/>
              <w:left w:val="nil"/>
              <w:bottom w:val="single" w:sz="4" w:space="0" w:color="auto"/>
              <w:right w:val="single" w:sz="4" w:space="0" w:color="auto"/>
            </w:tcBorders>
            <w:tcMar>
              <w:right w:w="57" w:type="dxa"/>
            </w:tcMar>
            <w:vAlign w:val="center"/>
          </w:tcPr>
          <w:p w14:paraId="2B853B9F" w14:textId="77777777" w:rsidR="007F53B8" w:rsidRPr="007F53B8" w:rsidRDefault="007F53B8" w:rsidP="007F53B8">
            <w:pPr>
              <w:keepNext/>
              <w:keepLines/>
              <w:ind w:right="-203"/>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sz w:val="18"/>
                <w:szCs w:val="18"/>
                <w:lang w:val="en-GB" w:eastAsia="en-US"/>
              </w:rPr>
              <w:t>%</w:t>
            </w:r>
          </w:p>
        </w:tc>
        <w:tc>
          <w:tcPr>
            <w:tcW w:w="389" w:type="pct"/>
            <w:tcBorders>
              <w:top w:val="nil"/>
              <w:left w:val="nil"/>
              <w:bottom w:val="single" w:sz="4" w:space="0" w:color="auto"/>
              <w:right w:val="single" w:sz="4" w:space="0" w:color="auto"/>
            </w:tcBorders>
            <w:shd w:val="clear" w:color="auto" w:fill="FFFFFF" w:themeFill="background1"/>
            <w:vAlign w:val="center"/>
          </w:tcPr>
          <w:p w14:paraId="314D0334"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c>
          <w:tcPr>
            <w:tcW w:w="389" w:type="pct"/>
            <w:tcBorders>
              <w:top w:val="nil"/>
              <w:left w:val="nil"/>
              <w:bottom w:val="single" w:sz="4" w:space="0" w:color="auto"/>
              <w:right w:val="single" w:sz="4" w:space="0" w:color="auto"/>
            </w:tcBorders>
            <w:vAlign w:val="center"/>
          </w:tcPr>
          <w:p w14:paraId="72809D75"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freeze</w:t>
            </w:r>
          </w:p>
        </w:tc>
        <w:tc>
          <w:tcPr>
            <w:tcW w:w="389" w:type="pct"/>
            <w:tcBorders>
              <w:top w:val="nil"/>
              <w:left w:val="nil"/>
              <w:bottom w:val="single" w:sz="4" w:space="0" w:color="auto"/>
              <w:right w:val="single" w:sz="4" w:space="0" w:color="auto"/>
            </w:tcBorders>
            <w:vAlign w:val="center"/>
          </w:tcPr>
          <w:p w14:paraId="4B257ADA"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freeze</w:t>
            </w:r>
          </w:p>
        </w:tc>
        <w:tc>
          <w:tcPr>
            <w:tcW w:w="389" w:type="pct"/>
            <w:tcBorders>
              <w:top w:val="nil"/>
              <w:left w:val="nil"/>
              <w:bottom w:val="single" w:sz="4" w:space="0" w:color="auto"/>
              <w:right w:val="single" w:sz="4" w:space="0" w:color="auto"/>
            </w:tcBorders>
            <w:vAlign w:val="center"/>
          </w:tcPr>
          <w:p w14:paraId="77E6E604"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freeze</w:t>
            </w:r>
          </w:p>
        </w:tc>
        <w:tc>
          <w:tcPr>
            <w:tcW w:w="389" w:type="pct"/>
            <w:tcBorders>
              <w:top w:val="nil"/>
              <w:left w:val="nil"/>
              <w:bottom w:val="single" w:sz="4" w:space="0" w:color="auto"/>
              <w:right w:val="single" w:sz="4" w:space="0" w:color="auto"/>
            </w:tcBorders>
            <w:vAlign w:val="center"/>
          </w:tcPr>
          <w:p w14:paraId="70132C13"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freeze</w:t>
            </w:r>
          </w:p>
        </w:tc>
        <w:tc>
          <w:tcPr>
            <w:tcW w:w="389" w:type="pct"/>
            <w:tcBorders>
              <w:top w:val="nil"/>
              <w:left w:val="nil"/>
              <w:bottom w:val="single" w:sz="4" w:space="0" w:color="auto"/>
              <w:right w:val="single" w:sz="4" w:space="0" w:color="auto"/>
            </w:tcBorders>
            <w:vAlign w:val="center"/>
          </w:tcPr>
          <w:p w14:paraId="2A8EC239"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freeze</w:t>
            </w:r>
          </w:p>
        </w:tc>
        <w:tc>
          <w:tcPr>
            <w:tcW w:w="389" w:type="pct"/>
            <w:tcBorders>
              <w:top w:val="nil"/>
              <w:left w:val="nil"/>
              <w:bottom w:val="single" w:sz="4" w:space="0" w:color="auto"/>
              <w:right w:val="single" w:sz="4" w:space="0" w:color="auto"/>
            </w:tcBorders>
            <w:vAlign w:val="center"/>
          </w:tcPr>
          <w:p w14:paraId="41BDDF25"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freeze</w:t>
            </w:r>
          </w:p>
        </w:tc>
        <w:tc>
          <w:tcPr>
            <w:tcW w:w="389" w:type="pct"/>
            <w:tcBorders>
              <w:top w:val="single" w:sz="4" w:space="0" w:color="auto"/>
              <w:left w:val="nil"/>
              <w:bottom w:val="single" w:sz="4" w:space="0" w:color="auto"/>
              <w:right w:val="single" w:sz="4" w:space="0" w:color="auto"/>
            </w:tcBorders>
            <w:vAlign w:val="center"/>
          </w:tcPr>
          <w:p w14:paraId="2C267180"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10.0</w:t>
            </w:r>
          </w:p>
        </w:tc>
        <w:tc>
          <w:tcPr>
            <w:tcW w:w="389" w:type="pct"/>
            <w:tcBorders>
              <w:top w:val="single" w:sz="4" w:space="0" w:color="auto"/>
              <w:left w:val="single" w:sz="4" w:space="0" w:color="auto"/>
              <w:bottom w:val="single" w:sz="4" w:space="0" w:color="auto"/>
              <w:right w:val="single" w:sz="4" w:space="0" w:color="auto"/>
            </w:tcBorders>
            <w:vAlign w:val="center"/>
          </w:tcPr>
          <w:p w14:paraId="59DCF3EB"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r>
      <w:tr w:rsidR="007F53B8" w:rsidRPr="007F53B8" w14:paraId="1FBD76C5" w14:textId="77777777" w:rsidTr="004A23E2">
        <w:trPr>
          <w:trHeight w:val="460"/>
          <w:jc w:val="center"/>
        </w:trPr>
        <w:tc>
          <w:tcPr>
            <w:tcW w:w="258" w:type="pct"/>
            <w:vMerge/>
            <w:tcBorders>
              <w:left w:val="single" w:sz="4" w:space="0" w:color="auto"/>
              <w:bottom w:val="single" w:sz="4" w:space="0" w:color="auto"/>
              <w:right w:val="single" w:sz="4" w:space="0" w:color="auto"/>
            </w:tcBorders>
          </w:tcPr>
          <w:p w14:paraId="1D680DF3" w14:textId="77777777" w:rsidR="007F53B8" w:rsidRPr="007F53B8" w:rsidRDefault="007F53B8" w:rsidP="007F53B8">
            <w:pPr>
              <w:keepNext/>
              <w:keepLines/>
              <w:jc w:val="left"/>
              <w:rPr>
                <w:rFonts w:asciiTheme="majorBidi" w:eastAsia="Times New Roman" w:hAnsiTheme="majorBidi" w:cstheme="majorBidi"/>
                <w:color w:val="000000"/>
                <w:sz w:val="18"/>
                <w:szCs w:val="18"/>
                <w:lang w:val="en-GB" w:eastAsia="en-CA"/>
              </w:rPr>
            </w:pPr>
          </w:p>
        </w:tc>
        <w:tc>
          <w:tcPr>
            <w:tcW w:w="764" w:type="pct"/>
            <w:vMerge/>
            <w:tcBorders>
              <w:left w:val="nil"/>
              <w:bottom w:val="single" w:sz="4" w:space="0" w:color="auto"/>
              <w:right w:val="single" w:sz="4" w:space="0" w:color="auto"/>
            </w:tcBorders>
            <w:vAlign w:val="center"/>
          </w:tcPr>
          <w:p w14:paraId="3BEBE3DE" w14:textId="77777777" w:rsidR="007F53B8" w:rsidRPr="007F53B8" w:rsidRDefault="007F53B8" w:rsidP="007F53B8">
            <w:pPr>
              <w:keepNext/>
              <w:keepLines/>
              <w:jc w:val="left"/>
              <w:rPr>
                <w:rFonts w:asciiTheme="majorBidi" w:eastAsia="Times New Roman" w:hAnsiTheme="majorBidi" w:cstheme="majorBidi"/>
                <w:color w:val="000000"/>
                <w:sz w:val="18"/>
                <w:szCs w:val="18"/>
                <w:lang w:val="en-GB" w:eastAsia="en-CA"/>
              </w:rPr>
            </w:pPr>
          </w:p>
        </w:tc>
        <w:tc>
          <w:tcPr>
            <w:tcW w:w="477" w:type="pct"/>
            <w:tcBorders>
              <w:top w:val="single" w:sz="4" w:space="0" w:color="auto"/>
              <w:left w:val="nil"/>
              <w:bottom w:val="single" w:sz="4" w:space="0" w:color="auto"/>
              <w:right w:val="single" w:sz="4" w:space="0" w:color="auto"/>
            </w:tcBorders>
            <w:tcMar>
              <w:right w:w="57" w:type="dxa"/>
            </w:tcMar>
            <w:vAlign w:val="center"/>
          </w:tcPr>
          <w:p w14:paraId="63918527" w14:textId="77777777" w:rsidR="007F53B8" w:rsidRPr="007F53B8" w:rsidRDefault="007F53B8" w:rsidP="007F53B8">
            <w:pPr>
              <w:keepNext/>
              <w:keepLines/>
              <w:ind w:right="-61"/>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sz w:val="18"/>
                <w:szCs w:val="18"/>
                <w:lang w:val="en-GB" w:eastAsia="en-US"/>
              </w:rPr>
              <w:t>CO</w:t>
            </w:r>
            <w:r w:rsidRPr="007F53B8">
              <w:rPr>
                <w:rFonts w:asciiTheme="majorBidi" w:eastAsia="Times New Roman" w:hAnsiTheme="majorBidi" w:cstheme="majorBidi"/>
                <w:sz w:val="18"/>
                <w:szCs w:val="18"/>
                <w:vertAlign w:val="subscript"/>
                <w:lang w:val="en-GB" w:eastAsia="en-US"/>
              </w:rPr>
              <w:t>2</w:t>
            </w:r>
            <w:r w:rsidRPr="007F53B8">
              <w:rPr>
                <w:rFonts w:asciiTheme="majorBidi" w:eastAsia="Times New Roman" w:hAnsiTheme="majorBidi" w:cstheme="majorBidi"/>
                <w:sz w:val="18"/>
                <w:szCs w:val="18"/>
                <w:lang w:val="en-GB" w:eastAsia="en-US"/>
              </w:rPr>
              <w:noBreakHyphen/>
              <w:t xml:space="preserve">eq </w:t>
            </w:r>
            <w:r w:rsidRPr="007F53B8">
              <w:rPr>
                <w:rFonts w:asciiTheme="majorBidi" w:eastAsia="Times New Roman" w:hAnsiTheme="majorBidi" w:cstheme="majorBidi"/>
                <w:color w:val="000000"/>
                <w:sz w:val="18"/>
                <w:szCs w:val="18"/>
                <w:lang w:val="en-GB" w:eastAsia="en-CA"/>
              </w:rPr>
              <w:t>tonnes</w:t>
            </w:r>
          </w:p>
        </w:tc>
        <w:tc>
          <w:tcPr>
            <w:tcW w:w="389" w:type="pct"/>
            <w:tcBorders>
              <w:top w:val="nil"/>
              <w:left w:val="nil"/>
              <w:bottom w:val="single" w:sz="4" w:space="0" w:color="auto"/>
              <w:right w:val="single" w:sz="4" w:space="0" w:color="auto"/>
            </w:tcBorders>
            <w:vAlign w:val="center"/>
          </w:tcPr>
          <w:p w14:paraId="60AE0A46"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c>
          <w:tcPr>
            <w:tcW w:w="389" w:type="pct"/>
            <w:tcBorders>
              <w:top w:val="nil"/>
              <w:left w:val="nil"/>
              <w:bottom w:val="single" w:sz="4" w:space="0" w:color="auto"/>
              <w:right w:val="single" w:sz="4" w:space="0" w:color="auto"/>
            </w:tcBorders>
            <w:vAlign w:val="center"/>
          </w:tcPr>
          <w:p w14:paraId="0FCD08DB"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1,805,702</w:t>
            </w:r>
          </w:p>
        </w:tc>
        <w:tc>
          <w:tcPr>
            <w:tcW w:w="389" w:type="pct"/>
            <w:tcBorders>
              <w:top w:val="nil"/>
              <w:left w:val="nil"/>
              <w:bottom w:val="single" w:sz="4" w:space="0" w:color="auto"/>
              <w:right w:val="single" w:sz="4" w:space="0" w:color="auto"/>
            </w:tcBorders>
            <w:vAlign w:val="center"/>
          </w:tcPr>
          <w:p w14:paraId="47D982D7"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US"/>
              </w:rPr>
            </w:pPr>
            <w:r w:rsidRPr="007F53B8">
              <w:rPr>
                <w:rFonts w:asciiTheme="majorBidi" w:eastAsia="Times New Roman" w:hAnsiTheme="majorBidi" w:cstheme="majorBidi"/>
                <w:color w:val="000000"/>
                <w:sz w:val="18"/>
                <w:szCs w:val="18"/>
                <w:lang w:val="en-GB" w:eastAsia="en-US"/>
              </w:rPr>
              <w:t>1,805,702</w:t>
            </w:r>
          </w:p>
        </w:tc>
        <w:tc>
          <w:tcPr>
            <w:tcW w:w="389" w:type="pct"/>
            <w:tcBorders>
              <w:top w:val="nil"/>
              <w:left w:val="nil"/>
              <w:bottom w:val="single" w:sz="4" w:space="0" w:color="auto"/>
              <w:right w:val="single" w:sz="4" w:space="0" w:color="auto"/>
            </w:tcBorders>
            <w:vAlign w:val="center"/>
          </w:tcPr>
          <w:p w14:paraId="7E7D3E4E"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US"/>
              </w:rPr>
            </w:pPr>
            <w:r w:rsidRPr="007F53B8">
              <w:rPr>
                <w:rFonts w:asciiTheme="majorBidi" w:eastAsia="Times New Roman" w:hAnsiTheme="majorBidi" w:cstheme="majorBidi"/>
                <w:color w:val="000000"/>
                <w:sz w:val="18"/>
                <w:szCs w:val="18"/>
                <w:lang w:val="en-GB" w:eastAsia="en-US"/>
              </w:rPr>
              <w:t>1,805,702</w:t>
            </w:r>
          </w:p>
        </w:tc>
        <w:tc>
          <w:tcPr>
            <w:tcW w:w="389" w:type="pct"/>
            <w:tcBorders>
              <w:top w:val="nil"/>
              <w:left w:val="nil"/>
              <w:bottom w:val="single" w:sz="4" w:space="0" w:color="auto"/>
              <w:right w:val="single" w:sz="4" w:space="0" w:color="auto"/>
            </w:tcBorders>
            <w:vAlign w:val="center"/>
          </w:tcPr>
          <w:p w14:paraId="25CC2C20"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1,805,702</w:t>
            </w:r>
          </w:p>
        </w:tc>
        <w:tc>
          <w:tcPr>
            <w:tcW w:w="389" w:type="pct"/>
            <w:tcBorders>
              <w:top w:val="nil"/>
              <w:left w:val="nil"/>
              <w:bottom w:val="single" w:sz="4" w:space="0" w:color="auto"/>
              <w:right w:val="single" w:sz="4" w:space="0" w:color="auto"/>
            </w:tcBorders>
            <w:vAlign w:val="center"/>
          </w:tcPr>
          <w:p w14:paraId="24C58FC8"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1,805,702</w:t>
            </w:r>
          </w:p>
        </w:tc>
        <w:tc>
          <w:tcPr>
            <w:tcW w:w="389" w:type="pct"/>
            <w:tcBorders>
              <w:top w:val="nil"/>
              <w:left w:val="nil"/>
              <w:bottom w:val="single" w:sz="4" w:space="0" w:color="auto"/>
              <w:right w:val="single" w:sz="4" w:space="0" w:color="auto"/>
            </w:tcBorders>
            <w:vAlign w:val="center"/>
          </w:tcPr>
          <w:p w14:paraId="4A29C26C"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1,625,132</w:t>
            </w:r>
          </w:p>
        </w:tc>
        <w:tc>
          <w:tcPr>
            <w:tcW w:w="389" w:type="pct"/>
            <w:tcBorders>
              <w:top w:val="single" w:sz="4" w:space="0" w:color="auto"/>
              <w:left w:val="nil"/>
              <w:bottom w:val="single" w:sz="4" w:space="0" w:color="auto"/>
              <w:right w:val="single" w:sz="4" w:space="0" w:color="auto"/>
            </w:tcBorders>
            <w:vAlign w:val="center"/>
          </w:tcPr>
          <w:p w14:paraId="3F14901C"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1,625,132</w:t>
            </w:r>
          </w:p>
        </w:tc>
        <w:tc>
          <w:tcPr>
            <w:tcW w:w="389" w:type="pct"/>
            <w:tcBorders>
              <w:top w:val="single" w:sz="4" w:space="0" w:color="auto"/>
              <w:left w:val="single" w:sz="4" w:space="0" w:color="auto"/>
              <w:bottom w:val="single" w:sz="4" w:space="0" w:color="auto"/>
              <w:right w:val="single" w:sz="4" w:space="0" w:color="auto"/>
            </w:tcBorders>
            <w:vAlign w:val="center"/>
          </w:tcPr>
          <w:p w14:paraId="12E96B13"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r>
      <w:tr w:rsidR="007F53B8" w:rsidRPr="007F53B8" w14:paraId="67997A04" w14:textId="77777777" w:rsidTr="004A23E2">
        <w:trPr>
          <w:trHeight w:val="460"/>
          <w:jc w:val="center"/>
        </w:trPr>
        <w:tc>
          <w:tcPr>
            <w:tcW w:w="258" w:type="pct"/>
            <w:vMerge w:val="restart"/>
            <w:tcBorders>
              <w:top w:val="nil"/>
              <w:left w:val="single" w:sz="4" w:space="0" w:color="auto"/>
              <w:right w:val="single" w:sz="4" w:space="0" w:color="auto"/>
            </w:tcBorders>
            <w:hideMark/>
          </w:tcPr>
          <w:p w14:paraId="42822641"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1.2</w:t>
            </w:r>
          </w:p>
        </w:tc>
        <w:tc>
          <w:tcPr>
            <w:tcW w:w="764" w:type="pct"/>
            <w:vMerge w:val="restart"/>
            <w:tcBorders>
              <w:top w:val="nil"/>
              <w:left w:val="nil"/>
              <w:right w:val="single" w:sz="4" w:space="0" w:color="auto"/>
            </w:tcBorders>
            <w:vAlign w:val="center"/>
            <w:hideMark/>
          </w:tcPr>
          <w:p w14:paraId="1602586B"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Maximum allowable total consumption of Annex F substances</w:t>
            </w:r>
          </w:p>
        </w:tc>
        <w:tc>
          <w:tcPr>
            <w:tcW w:w="477" w:type="pct"/>
            <w:tcBorders>
              <w:top w:val="single" w:sz="4" w:space="0" w:color="auto"/>
              <w:left w:val="nil"/>
              <w:bottom w:val="single" w:sz="4" w:space="0" w:color="auto"/>
              <w:right w:val="single" w:sz="4" w:space="0" w:color="auto"/>
            </w:tcBorders>
            <w:tcMar>
              <w:right w:w="57" w:type="dxa"/>
            </w:tcMar>
            <w:vAlign w:val="center"/>
          </w:tcPr>
          <w:p w14:paraId="7306BB50"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sz w:val="18"/>
                <w:szCs w:val="18"/>
                <w:lang w:val="en-GB" w:eastAsia="en-US"/>
              </w:rPr>
              <w:t>Reduction in %</w:t>
            </w:r>
          </w:p>
        </w:tc>
        <w:tc>
          <w:tcPr>
            <w:tcW w:w="389" w:type="pct"/>
            <w:tcBorders>
              <w:top w:val="nil"/>
              <w:left w:val="nil"/>
              <w:bottom w:val="single" w:sz="4" w:space="0" w:color="auto"/>
              <w:right w:val="single" w:sz="4" w:space="0" w:color="auto"/>
            </w:tcBorders>
            <w:vAlign w:val="center"/>
          </w:tcPr>
          <w:p w14:paraId="644CDFFA" w14:textId="77777777" w:rsidR="007F53B8" w:rsidRPr="007F53B8" w:rsidRDefault="007F53B8" w:rsidP="007F53B8">
            <w:pPr>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c>
          <w:tcPr>
            <w:tcW w:w="389" w:type="pct"/>
            <w:tcBorders>
              <w:top w:val="nil"/>
              <w:left w:val="nil"/>
              <w:bottom w:val="single" w:sz="4" w:space="0" w:color="auto"/>
              <w:right w:val="single" w:sz="4" w:space="0" w:color="auto"/>
            </w:tcBorders>
            <w:vAlign w:val="center"/>
          </w:tcPr>
          <w:p w14:paraId="743953A8" w14:textId="77777777" w:rsidR="007F53B8" w:rsidRPr="007F53B8" w:rsidRDefault="007F53B8" w:rsidP="007F53B8">
            <w:pPr>
              <w:ind w:left="-100"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56.7</w:t>
            </w:r>
          </w:p>
        </w:tc>
        <w:tc>
          <w:tcPr>
            <w:tcW w:w="389" w:type="pct"/>
            <w:tcBorders>
              <w:top w:val="nil"/>
              <w:left w:val="nil"/>
              <w:bottom w:val="single" w:sz="4" w:space="0" w:color="auto"/>
              <w:right w:val="single" w:sz="4" w:space="0" w:color="auto"/>
            </w:tcBorders>
            <w:vAlign w:val="center"/>
          </w:tcPr>
          <w:p w14:paraId="564B4C11" w14:textId="77777777" w:rsidR="007F53B8" w:rsidRPr="007F53B8" w:rsidRDefault="007F53B8" w:rsidP="007F53B8">
            <w:pPr>
              <w:ind w:left="-90"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56.7</w:t>
            </w:r>
          </w:p>
        </w:tc>
        <w:tc>
          <w:tcPr>
            <w:tcW w:w="389" w:type="pct"/>
            <w:tcBorders>
              <w:top w:val="nil"/>
              <w:left w:val="nil"/>
              <w:bottom w:val="single" w:sz="4" w:space="0" w:color="auto"/>
              <w:right w:val="single" w:sz="4" w:space="0" w:color="auto"/>
            </w:tcBorders>
            <w:vAlign w:val="center"/>
          </w:tcPr>
          <w:p w14:paraId="21B201B8" w14:textId="77777777" w:rsidR="007F53B8" w:rsidRPr="007F53B8" w:rsidRDefault="007F53B8" w:rsidP="007F53B8">
            <w:pPr>
              <w:ind w:left="-90"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56.7</w:t>
            </w:r>
          </w:p>
        </w:tc>
        <w:tc>
          <w:tcPr>
            <w:tcW w:w="389" w:type="pct"/>
            <w:tcBorders>
              <w:top w:val="nil"/>
              <w:left w:val="nil"/>
              <w:bottom w:val="single" w:sz="4" w:space="0" w:color="auto"/>
              <w:right w:val="single" w:sz="4" w:space="0" w:color="auto"/>
            </w:tcBorders>
            <w:vAlign w:val="center"/>
          </w:tcPr>
          <w:p w14:paraId="44F8A5A4" w14:textId="77777777" w:rsidR="007F53B8" w:rsidRPr="007F53B8" w:rsidRDefault="007F53B8" w:rsidP="007F53B8">
            <w:pPr>
              <w:ind w:left="-90"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56.7</w:t>
            </w:r>
          </w:p>
        </w:tc>
        <w:tc>
          <w:tcPr>
            <w:tcW w:w="389" w:type="pct"/>
            <w:tcBorders>
              <w:top w:val="nil"/>
              <w:left w:val="nil"/>
              <w:bottom w:val="single" w:sz="4" w:space="0" w:color="auto"/>
              <w:right w:val="single" w:sz="4" w:space="0" w:color="auto"/>
            </w:tcBorders>
            <w:vAlign w:val="center"/>
          </w:tcPr>
          <w:p w14:paraId="11F76E74" w14:textId="77777777" w:rsidR="007F53B8" w:rsidRPr="007F53B8" w:rsidRDefault="007F53B8" w:rsidP="007F53B8">
            <w:pPr>
              <w:ind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56.7</w:t>
            </w:r>
          </w:p>
        </w:tc>
        <w:tc>
          <w:tcPr>
            <w:tcW w:w="389" w:type="pct"/>
            <w:tcBorders>
              <w:top w:val="nil"/>
              <w:left w:val="nil"/>
              <w:bottom w:val="single" w:sz="4" w:space="0" w:color="auto"/>
              <w:right w:val="single" w:sz="4" w:space="0" w:color="auto"/>
            </w:tcBorders>
            <w:vAlign w:val="center"/>
          </w:tcPr>
          <w:p w14:paraId="5C5524DE" w14:textId="77777777" w:rsidR="007F53B8" w:rsidRPr="007F53B8" w:rsidRDefault="007F53B8" w:rsidP="007F53B8">
            <w:pPr>
              <w:ind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57.5</w:t>
            </w:r>
          </w:p>
        </w:tc>
        <w:tc>
          <w:tcPr>
            <w:tcW w:w="389" w:type="pct"/>
            <w:tcBorders>
              <w:top w:val="single" w:sz="4" w:space="0" w:color="auto"/>
              <w:left w:val="nil"/>
              <w:bottom w:val="single" w:sz="4" w:space="0" w:color="auto"/>
              <w:right w:val="single" w:sz="4" w:space="0" w:color="auto"/>
            </w:tcBorders>
            <w:vAlign w:val="center"/>
          </w:tcPr>
          <w:p w14:paraId="4974327D" w14:textId="77777777" w:rsidR="007F53B8" w:rsidRPr="007F53B8" w:rsidRDefault="007F53B8" w:rsidP="007F53B8">
            <w:pPr>
              <w:ind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57.5</w:t>
            </w:r>
          </w:p>
        </w:tc>
        <w:tc>
          <w:tcPr>
            <w:tcW w:w="389" w:type="pct"/>
            <w:tcBorders>
              <w:top w:val="single" w:sz="4" w:space="0" w:color="auto"/>
              <w:left w:val="single" w:sz="4" w:space="0" w:color="auto"/>
              <w:bottom w:val="single" w:sz="4" w:space="0" w:color="auto"/>
              <w:right w:val="single" w:sz="4" w:space="0" w:color="auto"/>
            </w:tcBorders>
            <w:vAlign w:val="center"/>
          </w:tcPr>
          <w:p w14:paraId="09C1B716" w14:textId="77777777" w:rsidR="007F53B8" w:rsidRPr="007F53B8" w:rsidRDefault="007F53B8" w:rsidP="007F53B8">
            <w:pPr>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r>
      <w:tr w:rsidR="007F53B8" w:rsidRPr="007F53B8" w14:paraId="01A9B7CB" w14:textId="77777777" w:rsidTr="004A23E2">
        <w:trPr>
          <w:trHeight w:val="460"/>
          <w:jc w:val="center"/>
        </w:trPr>
        <w:tc>
          <w:tcPr>
            <w:tcW w:w="258" w:type="pct"/>
            <w:vMerge/>
            <w:tcBorders>
              <w:left w:val="single" w:sz="4" w:space="0" w:color="auto"/>
              <w:bottom w:val="single" w:sz="4" w:space="0" w:color="auto"/>
              <w:right w:val="single" w:sz="4" w:space="0" w:color="auto"/>
            </w:tcBorders>
          </w:tcPr>
          <w:p w14:paraId="05EAE00C"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p>
        </w:tc>
        <w:tc>
          <w:tcPr>
            <w:tcW w:w="764" w:type="pct"/>
            <w:vMerge/>
            <w:tcBorders>
              <w:left w:val="nil"/>
              <w:bottom w:val="single" w:sz="4" w:space="0" w:color="auto"/>
              <w:right w:val="single" w:sz="4" w:space="0" w:color="auto"/>
            </w:tcBorders>
          </w:tcPr>
          <w:p w14:paraId="1EA1D1C0"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p>
        </w:tc>
        <w:tc>
          <w:tcPr>
            <w:tcW w:w="477" w:type="pct"/>
            <w:tcBorders>
              <w:top w:val="single" w:sz="4" w:space="0" w:color="auto"/>
              <w:left w:val="nil"/>
              <w:bottom w:val="single" w:sz="4" w:space="0" w:color="auto"/>
              <w:right w:val="single" w:sz="4" w:space="0" w:color="auto"/>
            </w:tcBorders>
            <w:tcMar>
              <w:right w:w="57" w:type="dxa"/>
            </w:tcMar>
            <w:vAlign w:val="center"/>
          </w:tcPr>
          <w:p w14:paraId="40F87EBA" w14:textId="77777777" w:rsidR="007F53B8" w:rsidRPr="007F53B8" w:rsidRDefault="007F53B8" w:rsidP="007F53B8">
            <w:pPr>
              <w:ind w:right="-60"/>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sz w:val="18"/>
                <w:szCs w:val="18"/>
                <w:lang w:val="en-GB" w:eastAsia="en-US"/>
              </w:rPr>
              <w:t>CO</w:t>
            </w:r>
            <w:r w:rsidRPr="007F53B8">
              <w:rPr>
                <w:rFonts w:asciiTheme="majorBidi" w:eastAsia="Times New Roman" w:hAnsiTheme="majorBidi" w:cstheme="majorBidi"/>
                <w:sz w:val="18"/>
                <w:szCs w:val="18"/>
                <w:vertAlign w:val="subscript"/>
                <w:lang w:val="en-GB" w:eastAsia="en-US"/>
              </w:rPr>
              <w:t>2</w:t>
            </w:r>
            <w:r w:rsidRPr="007F53B8">
              <w:rPr>
                <w:rFonts w:asciiTheme="majorBidi" w:eastAsia="Times New Roman" w:hAnsiTheme="majorBidi" w:cstheme="majorBidi"/>
                <w:sz w:val="18"/>
                <w:szCs w:val="18"/>
                <w:lang w:val="en-GB" w:eastAsia="en-US"/>
              </w:rPr>
              <w:noBreakHyphen/>
              <w:t xml:space="preserve">eq </w:t>
            </w:r>
            <w:r w:rsidRPr="007F53B8">
              <w:rPr>
                <w:rFonts w:asciiTheme="majorBidi" w:eastAsia="Times New Roman" w:hAnsiTheme="majorBidi" w:cstheme="majorBidi"/>
                <w:color w:val="000000"/>
                <w:sz w:val="18"/>
                <w:szCs w:val="18"/>
                <w:lang w:val="en-GB" w:eastAsia="en-CA"/>
              </w:rPr>
              <w:t>tonnes</w:t>
            </w:r>
          </w:p>
        </w:tc>
        <w:tc>
          <w:tcPr>
            <w:tcW w:w="389" w:type="pct"/>
            <w:tcBorders>
              <w:top w:val="nil"/>
              <w:left w:val="nil"/>
              <w:bottom w:val="single" w:sz="4" w:space="0" w:color="auto"/>
              <w:right w:val="single" w:sz="4" w:space="0" w:color="auto"/>
            </w:tcBorders>
            <w:vAlign w:val="center"/>
          </w:tcPr>
          <w:p w14:paraId="18228675" w14:textId="77777777" w:rsidR="007F53B8" w:rsidRPr="007F53B8" w:rsidRDefault="007F53B8" w:rsidP="007F53B8">
            <w:pPr>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c>
          <w:tcPr>
            <w:tcW w:w="389" w:type="pct"/>
            <w:tcBorders>
              <w:top w:val="nil"/>
              <w:left w:val="nil"/>
              <w:bottom w:val="single" w:sz="4" w:space="0" w:color="auto"/>
              <w:right w:val="single" w:sz="4" w:space="0" w:color="auto"/>
            </w:tcBorders>
            <w:vAlign w:val="center"/>
          </w:tcPr>
          <w:p w14:paraId="7F8CE4A8" w14:textId="77777777" w:rsidR="007F53B8" w:rsidRPr="007F53B8" w:rsidRDefault="007F53B8" w:rsidP="007F53B8">
            <w:pPr>
              <w:ind w:left="-10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782,656</w:t>
            </w:r>
          </w:p>
        </w:tc>
        <w:tc>
          <w:tcPr>
            <w:tcW w:w="389" w:type="pct"/>
            <w:tcBorders>
              <w:top w:val="nil"/>
              <w:left w:val="nil"/>
              <w:bottom w:val="single" w:sz="4" w:space="0" w:color="auto"/>
              <w:right w:val="single" w:sz="4" w:space="0" w:color="auto"/>
            </w:tcBorders>
            <w:vAlign w:val="center"/>
          </w:tcPr>
          <w:p w14:paraId="5B2CFD09"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US"/>
              </w:rPr>
            </w:pPr>
            <w:r w:rsidRPr="007F53B8">
              <w:rPr>
                <w:rFonts w:asciiTheme="majorBidi" w:eastAsia="Times New Roman" w:hAnsiTheme="majorBidi" w:cstheme="majorBidi"/>
                <w:color w:val="000000"/>
                <w:sz w:val="18"/>
                <w:szCs w:val="18"/>
                <w:lang w:val="en-GB" w:eastAsia="en-US"/>
              </w:rPr>
              <w:t>782,656</w:t>
            </w:r>
          </w:p>
        </w:tc>
        <w:tc>
          <w:tcPr>
            <w:tcW w:w="389" w:type="pct"/>
            <w:tcBorders>
              <w:top w:val="nil"/>
              <w:left w:val="nil"/>
              <w:bottom w:val="single" w:sz="4" w:space="0" w:color="auto"/>
              <w:right w:val="single" w:sz="4" w:space="0" w:color="auto"/>
            </w:tcBorders>
            <w:vAlign w:val="center"/>
          </w:tcPr>
          <w:p w14:paraId="67F433C9"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US"/>
              </w:rPr>
            </w:pPr>
            <w:r w:rsidRPr="007F53B8">
              <w:rPr>
                <w:rFonts w:asciiTheme="majorBidi" w:eastAsia="Times New Roman" w:hAnsiTheme="majorBidi" w:cstheme="majorBidi"/>
                <w:color w:val="000000"/>
                <w:sz w:val="18"/>
                <w:szCs w:val="18"/>
                <w:lang w:val="en-GB" w:eastAsia="en-US"/>
              </w:rPr>
              <w:t>782,656</w:t>
            </w:r>
          </w:p>
        </w:tc>
        <w:tc>
          <w:tcPr>
            <w:tcW w:w="389" w:type="pct"/>
            <w:tcBorders>
              <w:top w:val="nil"/>
              <w:left w:val="nil"/>
              <w:bottom w:val="single" w:sz="4" w:space="0" w:color="auto"/>
              <w:right w:val="single" w:sz="4" w:space="0" w:color="auto"/>
            </w:tcBorders>
            <w:vAlign w:val="center"/>
          </w:tcPr>
          <w:p w14:paraId="1E7386FB"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782,656</w:t>
            </w:r>
          </w:p>
        </w:tc>
        <w:tc>
          <w:tcPr>
            <w:tcW w:w="389" w:type="pct"/>
            <w:tcBorders>
              <w:top w:val="nil"/>
              <w:left w:val="nil"/>
              <w:bottom w:val="single" w:sz="4" w:space="0" w:color="auto"/>
              <w:right w:val="single" w:sz="4" w:space="0" w:color="auto"/>
            </w:tcBorders>
            <w:vAlign w:val="center"/>
          </w:tcPr>
          <w:p w14:paraId="510E004F"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782,656</w:t>
            </w:r>
          </w:p>
        </w:tc>
        <w:tc>
          <w:tcPr>
            <w:tcW w:w="389" w:type="pct"/>
            <w:tcBorders>
              <w:top w:val="nil"/>
              <w:left w:val="nil"/>
              <w:bottom w:val="single" w:sz="4" w:space="0" w:color="auto"/>
              <w:right w:val="single" w:sz="4" w:space="0" w:color="auto"/>
            </w:tcBorders>
            <w:vAlign w:val="center"/>
          </w:tcPr>
          <w:p w14:paraId="212EA839"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767,003</w:t>
            </w:r>
          </w:p>
        </w:tc>
        <w:tc>
          <w:tcPr>
            <w:tcW w:w="389" w:type="pct"/>
            <w:tcBorders>
              <w:top w:val="single" w:sz="4" w:space="0" w:color="auto"/>
              <w:left w:val="nil"/>
              <w:bottom w:val="single" w:sz="4" w:space="0" w:color="auto"/>
              <w:right w:val="single" w:sz="4" w:space="0" w:color="auto"/>
            </w:tcBorders>
            <w:vAlign w:val="center"/>
          </w:tcPr>
          <w:p w14:paraId="15F85E2A"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767,003</w:t>
            </w:r>
          </w:p>
        </w:tc>
        <w:tc>
          <w:tcPr>
            <w:tcW w:w="389" w:type="pct"/>
            <w:tcBorders>
              <w:top w:val="single" w:sz="4" w:space="0" w:color="auto"/>
              <w:left w:val="single" w:sz="4" w:space="0" w:color="auto"/>
              <w:bottom w:val="single" w:sz="4" w:space="0" w:color="auto"/>
              <w:right w:val="single" w:sz="4" w:space="0" w:color="auto"/>
            </w:tcBorders>
            <w:vAlign w:val="center"/>
          </w:tcPr>
          <w:p w14:paraId="7441215C" w14:textId="77777777" w:rsidR="007F53B8" w:rsidRPr="007F53B8" w:rsidRDefault="007F53B8" w:rsidP="007F53B8">
            <w:pPr>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r>
      <w:tr w:rsidR="007F53B8" w:rsidRPr="007F53B8" w14:paraId="1C4AE693" w14:textId="77777777" w:rsidTr="004A23E2">
        <w:trPr>
          <w:trHeight w:val="116"/>
          <w:jc w:val="center"/>
        </w:trPr>
        <w:tc>
          <w:tcPr>
            <w:tcW w:w="258" w:type="pct"/>
            <w:tcBorders>
              <w:top w:val="nil"/>
              <w:left w:val="single" w:sz="4" w:space="0" w:color="auto"/>
              <w:bottom w:val="single" w:sz="4" w:space="0" w:color="auto"/>
              <w:right w:val="single" w:sz="4" w:space="0" w:color="auto"/>
            </w:tcBorders>
            <w:hideMark/>
          </w:tcPr>
          <w:p w14:paraId="66FC937A"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2.1</w:t>
            </w:r>
          </w:p>
        </w:tc>
        <w:tc>
          <w:tcPr>
            <w:tcW w:w="1241" w:type="pct"/>
            <w:gridSpan w:val="2"/>
            <w:tcBorders>
              <w:top w:val="nil"/>
              <w:left w:val="nil"/>
              <w:bottom w:val="single" w:sz="4" w:space="0" w:color="auto"/>
              <w:right w:val="single" w:sz="4" w:space="0" w:color="auto"/>
            </w:tcBorders>
            <w:hideMark/>
          </w:tcPr>
          <w:p w14:paraId="02B29A06"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Lead IA (UNDP) agreed funding (US $)</w:t>
            </w:r>
          </w:p>
        </w:tc>
        <w:tc>
          <w:tcPr>
            <w:tcW w:w="389" w:type="pct"/>
            <w:tcBorders>
              <w:top w:val="nil"/>
              <w:left w:val="nil"/>
              <w:bottom w:val="single" w:sz="4" w:space="0" w:color="auto"/>
              <w:right w:val="single" w:sz="4" w:space="0" w:color="auto"/>
            </w:tcBorders>
            <w:vAlign w:val="center"/>
          </w:tcPr>
          <w:p w14:paraId="18CB89EF"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132,500</w:t>
            </w:r>
          </w:p>
        </w:tc>
        <w:tc>
          <w:tcPr>
            <w:tcW w:w="389" w:type="pct"/>
            <w:tcBorders>
              <w:top w:val="nil"/>
              <w:left w:val="nil"/>
              <w:bottom w:val="single" w:sz="4" w:space="0" w:color="auto"/>
              <w:right w:val="single" w:sz="4" w:space="0" w:color="auto"/>
            </w:tcBorders>
            <w:vAlign w:val="center"/>
          </w:tcPr>
          <w:p w14:paraId="537760AE"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25C4CF4D"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0A517985"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72AF8DCC"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79,000</w:t>
            </w:r>
          </w:p>
        </w:tc>
        <w:tc>
          <w:tcPr>
            <w:tcW w:w="389" w:type="pct"/>
            <w:tcBorders>
              <w:top w:val="nil"/>
              <w:left w:val="nil"/>
              <w:bottom w:val="single" w:sz="4" w:space="0" w:color="auto"/>
              <w:right w:val="single" w:sz="4" w:space="0" w:color="auto"/>
            </w:tcBorders>
            <w:vAlign w:val="center"/>
          </w:tcPr>
          <w:p w14:paraId="53DFCAF0"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4B792E88"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left w:val="nil"/>
              <w:bottom w:val="single" w:sz="4" w:space="0" w:color="auto"/>
              <w:right w:val="single" w:sz="4" w:space="0" w:color="auto"/>
            </w:tcBorders>
            <w:vAlign w:val="center"/>
          </w:tcPr>
          <w:p w14:paraId="02FAECFA" w14:textId="77777777" w:rsidR="007F53B8" w:rsidRPr="007F53B8" w:rsidRDefault="007F53B8" w:rsidP="007F53B8">
            <w:pPr>
              <w:ind w:left="-17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20,500</w:t>
            </w:r>
          </w:p>
        </w:tc>
        <w:tc>
          <w:tcPr>
            <w:tcW w:w="389" w:type="pct"/>
            <w:tcBorders>
              <w:top w:val="single" w:sz="4" w:space="0" w:color="auto"/>
              <w:left w:val="single" w:sz="4" w:space="0" w:color="auto"/>
              <w:bottom w:val="single" w:sz="4" w:space="0" w:color="auto"/>
              <w:right w:val="single" w:sz="4" w:space="0" w:color="auto"/>
            </w:tcBorders>
            <w:vAlign w:val="center"/>
          </w:tcPr>
          <w:p w14:paraId="6F61F6ED" w14:textId="77777777" w:rsidR="007F53B8" w:rsidRPr="007F53B8" w:rsidRDefault="007F53B8" w:rsidP="007F53B8">
            <w:pPr>
              <w:ind w:left="-17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232,000</w:t>
            </w:r>
          </w:p>
        </w:tc>
      </w:tr>
      <w:tr w:rsidR="007F53B8" w:rsidRPr="007F53B8" w14:paraId="0A97C7C9" w14:textId="77777777" w:rsidTr="004A23E2">
        <w:trPr>
          <w:trHeight w:val="56"/>
          <w:jc w:val="center"/>
        </w:trPr>
        <w:tc>
          <w:tcPr>
            <w:tcW w:w="258" w:type="pct"/>
            <w:tcBorders>
              <w:top w:val="nil"/>
              <w:left w:val="single" w:sz="4" w:space="0" w:color="auto"/>
              <w:bottom w:val="single" w:sz="4" w:space="0" w:color="auto"/>
              <w:right w:val="single" w:sz="4" w:space="0" w:color="auto"/>
            </w:tcBorders>
            <w:hideMark/>
          </w:tcPr>
          <w:p w14:paraId="007C655B"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2.2</w:t>
            </w:r>
          </w:p>
        </w:tc>
        <w:tc>
          <w:tcPr>
            <w:tcW w:w="1241" w:type="pct"/>
            <w:gridSpan w:val="2"/>
            <w:tcBorders>
              <w:top w:val="nil"/>
              <w:left w:val="nil"/>
              <w:bottom w:val="single" w:sz="4" w:space="0" w:color="auto"/>
              <w:right w:val="single" w:sz="4" w:space="0" w:color="auto"/>
            </w:tcBorders>
            <w:hideMark/>
          </w:tcPr>
          <w:p w14:paraId="3F490044"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Support costs for Lead IA (US $)</w:t>
            </w:r>
          </w:p>
        </w:tc>
        <w:tc>
          <w:tcPr>
            <w:tcW w:w="389" w:type="pct"/>
            <w:tcBorders>
              <w:top w:val="nil"/>
              <w:left w:val="nil"/>
              <w:bottom w:val="single" w:sz="4" w:space="0" w:color="auto"/>
              <w:right w:val="single" w:sz="4" w:space="0" w:color="auto"/>
            </w:tcBorders>
            <w:vAlign w:val="center"/>
          </w:tcPr>
          <w:p w14:paraId="6E9C10FC"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17,225</w:t>
            </w:r>
          </w:p>
        </w:tc>
        <w:tc>
          <w:tcPr>
            <w:tcW w:w="389" w:type="pct"/>
            <w:tcBorders>
              <w:top w:val="nil"/>
              <w:left w:val="nil"/>
              <w:bottom w:val="single" w:sz="4" w:space="0" w:color="auto"/>
              <w:right w:val="single" w:sz="4" w:space="0" w:color="auto"/>
            </w:tcBorders>
            <w:vAlign w:val="center"/>
          </w:tcPr>
          <w:p w14:paraId="74448882"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0435D1E6" w14:textId="77777777" w:rsidR="007F53B8" w:rsidRPr="007F53B8" w:rsidRDefault="007F53B8" w:rsidP="007F53B8">
            <w:pPr>
              <w:jc w:val="right"/>
              <w:rPr>
                <w:rFonts w:asciiTheme="majorBidi" w:eastAsia="Times New Roman" w:hAnsiTheme="majorBidi" w:cstheme="majorBidi"/>
                <w:color w:val="000000"/>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1FC222F9" w14:textId="77777777" w:rsidR="007F53B8" w:rsidRPr="007F53B8" w:rsidRDefault="007F53B8" w:rsidP="007F53B8">
            <w:pPr>
              <w:jc w:val="right"/>
              <w:rPr>
                <w:rFonts w:asciiTheme="majorBidi" w:eastAsia="Times New Roman" w:hAnsiTheme="majorBidi" w:cstheme="majorBidi"/>
                <w:color w:val="000000"/>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75C469B2"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10,270</w:t>
            </w:r>
          </w:p>
        </w:tc>
        <w:tc>
          <w:tcPr>
            <w:tcW w:w="389" w:type="pct"/>
            <w:tcBorders>
              <w:top w:val="nil"/>
              <w:left w:val="nil"/>
              <w:bottom w:val="single" w:sz="4" w:space="0" w:color="auto"/>
              <w:right w:val="single" w:sz="4" w:space="0" w:color="auto"/>
            </w:tcBorders>
            <w:vAlign w:val="center"/>
          </w:tcPr>
          <w:p w14:paraId="0B17B732"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27DBB170"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left w:val="nil"/>
              <w:bottom w:val="single" w:sz="4" w:space="0" w:color="auto"/>
              <w:right w:val="single" w:sz="4" w:space="0" w:color="auto"/>
            </w:tcBorders>
            <w:vAlign w:val="center"/>
          </w:tcPr>
          <w:p w14:paraId="3232D8F9" w14:textId="77777777" w:rsidR="007F53B8" w:rsidRPr="007F53B8" w:rsidRDefault="007F53B8" w:rsidP="007F53B8">
            <w:pPr>
              <w:ind w:left="-17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2,665</w:t>
            </w:r>
          </w:p>
        </w:tc>
        <w:tc>
          <w:tcPr>
            <w:tcW w:w="389" w:type="pct"/>
            <w:tcBorders>
              <w:top w:val="single" w:sz="4" w:space="0" w:color="auto"/>
              <w:left w:val="single" w:sz="4" w:space="0" w:color="auto"/>
              <w:bottom w:val="single" w:sz="4" w:space="0" w:color="auto"/>
              <w:right w:val="single" w:sz="4" w:space="0" w:color="auto"/>
            </w:tcBorders>
            <w:vAlign w:val="center"/>
          </w:tcPr>
          <w:p w14:paraId="63BAA6A4" w14:textId="77777777" w:rsidR="007F53B8" w:rsidRPr="007F53B8" w:rsidRDefault="007F53B8" w:rsidP="007F53B8">
            <w:pPr>
              <w:ind w:left="-17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30,160</w:t>
            </w:r>
          </w:p>
        </w:tc>
      </w:tr>
      <w:tr w:rsidR="007F53B8" w:rsidRPr="007F53B8" w14:paraId="39F35456" w14:textId="77777777" w:rsidTr="004A23E2">
        <w:trPr>
          <w:trHeight w:val="56"/>
          <w:jc w:val="center"/>
        </w:trPr>
        <w:tc>
          <w:tcPr>
            <w:tcW w:w="258" w:type="pct"/>
            <w:tcBorders>
              <w:top w:val="nil"/>
              <w:left w:val="single" w:sz="4" w:space="0" w:color="auto"/>
              <w:bottom w:val="single" w:sz="4" w:space="0" w:color="auto"/>
              <w:right w:val="single" w:sz="4" w:space="0" w:color="auto"/>
            </w:tcBorders>
          </w:tcPr>
          <w:p w14:paraId="7BD81433"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2.3</w:t>
            </w:r>
          </w:p>
        </w:tc>
        <w:tc>
          <w:tcPr>
            <w:tcW w:w="1241" w:type="pct"/>
            <w:gridSpan w:val="2"/>
            <w:tcBorders>
              <w:top w:val="nil"/>
              <w:left w:val="nil"/>
              <w:bottom w:val="single" w:sz="4" w:space="0" w:color="auto"/>
              <w:right w:val="single" w:sz="4" w:space="0" w:color="auto"/>
            </w:tcBorders>
          </w:tcPr>
          <w:p w14:paraId="2B8BF2D9"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Cooperating IA (UNEP) agreed funding (US $)</w:t>
            </w:r>
          </w:p>
        </w:tc>
        <w:tc>
          <w:tcPr>
            <w:tcW w:w="389" w:type="pct"/>
            <w:tcBorders>
              <w:top w:val="nil"/>
              <w:left w:val="nil"/>
              <w:bottom w:val="single" w:sz="4" w:space="0" w:color="auto"/>
              <w:right w:val="single" w:sz="4" w:space="0" w:color="auto"/>
            </w:tcBorders>
            <w:vAlign w:val="center"/>
          </w:tcPr>
          <w:p w14:paraId="32F02E4C" w14:textId="77777777" w:rsidR="007F53B8" w:rsidRPr="007F53B8" w:rsidRDefault="007F53B8" w:rsidP="007F53B8">
            <w:pPr>
              <w:ind w:left="-90"/>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55,500</w:t>
            </w:r>
          </w:p>
        </w:tc>
        <w:tc>
          <w:tcPr>
            <w:tcW w:w="389" w:type="pct"/>
            <w:tcBorders>
              <w:top w:val="nil"/>
              <w:left w:val="nil"/>
              <w:bottom w:val="single" w:sz="4" w:space="0" w:color="auto"/>
              <w:right w:val="single" w:sz="4" w:space="0" w:color="auto"/>
            </w:tcBorders>
            <w:vAlign w:val="center"/>
          </w:tcPr>
          <w:p w14:paraId="432CEDAE"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2DA6FE69"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7A7ABF95"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5214B53C" w14:textId="77777777" w:rsidR="007F53B8" w:rsidRPr="007F53B8" w:rsidRDefault="007F53B8" w:rsidP="007F53B8">
            <w:pPr>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25,500</w:t>
            </w:r>
          </w:p>
        </w:tc>
        <w:tc>
          <w:tcPr>
            <w:tcW w:w="389" w:type="pct"/>
            <w:tcBorders>
              <w:top w:val="nil"/>
              <w:left w:val="nil"/>
              <w:bottom w:val="single" w:sz="4" w:space="0" w:color="auto"/>
              <w:right w:val="single" w:sz="4" w:space="0" w:color="auto"/>
            </w:tcBorders>
            <w:vAlign w:val="center"/>
          </w:tcPr>
          <w:p w14:paraId="7F798D3E"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752C8A8B" w14:textId="77777777" w:rsidR="007F53B8" w:rsidRPr="007F53B8" w:rsidRDefault="007F53B8" w:rsidP="007F53B8">
            <w:pPr>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left w:val="nil"/>
              <w:bottom w:val="single" w:sz="4" w:space="0" w:color="auto"/>
              <w:right w:val="single" w:sz="4" w:space="0" w:color="auto"/>
            </w:tcBorders>
            <w:vAlign w:val="center"/>
          </w:tcPr>
          <w:p w14:paraId="48CBDCA0" w14:textId="77777777" w:rsidR="007F53B8" w:rsidRPr="007F53B8" w:rsidRDefault="007F53B8" w:rsidP="007F53B8">
            <w:pPr>
              <w:ind w:left="-170"/>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12,000</w:t>
            </w:r>
          </w:p>
        </w:tc>
        <w:tc>
          <w:tcPr>
            <w:tcW w:w="389" w:type="pct"/>
            <w:tcBorders>
              <w:top w:val="single" w:sz="4" w:space="0" w:color="auto"/>
              <w:left w:val="single" w:sz="4" w:space="0" w:color="auto"/>
              <w:bottom w:val="single" w:sz="4" w:space="0" w:color="auto"/>
              <w:right w:val="single" w:sz="4" w:space="0" w:color="auto"/>
            </w:tcBorders>
            <w:vAlign w:val="center"/>
          </w:tcPr>
          <w:p w14:paraId="4FDBAFC7" w14:textId="77777777" w:rsidR="007F53B8" w:rsidRPr="007F53B8" w:rsidRDefault="007F53B8" w:rsidP="007F53B8">
            <w:pPr>
              <w:ind w:left="-170"/>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00000"/>
                <w:sz w:val="18"/>
                <w:szCs w:val="18"/>
                <w:lang w:val="en-GB" w:eastAsia="en-US"/>
              </w:rPr>
              <w:t>93,000</w:t>
            </w:r>
          </w:p>
        </w:tc>
      </w:tr>
      <w:tr w:rsidR="007F53B8" w:rsidRPr="007F53B8" w14:paraId="5906F2D9" w14:textId="77777777" w:rsidTr="004A23E2">
        <w:trPr>
          <w:trHeight w:val="56"/>
          <w:jc w:val="center"/>
        </w:trPr>
        <w:tc>
          <w:tcPr>
            <w:tcW w:w="258" w:type="pct"/>
            <w:tcBorders>
              <w:top w:val="nil"/>
              <w:left w:val="single" w:sz="4" w:space="0" w:color="auto"/>
              <w:bottom w:val="single" w:sz="4" w:space="0" w:color="auto"/>
              <w:right w:val="single" w:sz="4" w:space="0" w:color="auto"/>
            </w:tcBorders>
          </w:tcPr>
          <w:p w14:paraId="46F7486D"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2.4</w:t>
            </w:r>
          </w:p>
        </w:tc>
        <w:tc>
          <w:tcPr>
            <w:tcW w:w="1241" w:type="pct"/>
            <w:gridSpan w:val="2"/>
            <w:tcBorders>
              <w:top w:val="nil"/>
              <w:left w:val="nil"/>
              <w:bottom w:val="single" w:sz="4" w:space="0" w:color="auto"/>
              <w:right w:val="single" w:sz="4" w:space="0" w:color="auto"/>
            </w:tcBorders>
          </w:tcPr>
          <w:p w14:paraId="17A247A1"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Support costs for Cooperating IA (US $)</w:t>
            </w:r>
          </w:p>
        </w:tc>
        <w:tc>
          <w:tcPr>
            <w:tcW w:w="389" w:type="pct"/>
            <w:tcBorders>
              <w:top w:val="nil"/>
              <w:left w:val="nil"/>
              <w:bottom w:val="single" w:sz="4" w:space="0" w:color="auto"/>
              <w:right w:val="single" w:sz="4" w:space="0" w:color="auto"/>
            </w:tcBorders>
            <w:vAlign w:val="center"/>
          </w:tcPr>
          <w:p w14:paraId="47A2B0A6" w14:textId="77777777" w:rsidR="007F53B8" w:rsidRPr="007F53B8" w:rsidRDefault="007F53B8" w:rsidP="007F53B8">
            <w:pPr>
              <w:ind w:left="-90"/>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7,215</w:t>
            </w:r>
          </w:p>
        </w:tc>
        <w:tc>
          <w:tcPr>
            <w:tcW w:w="389" w:type="pct"/>
            <w:tcBorders>
              <w:top w:val="nil"/>
              <w:left w:val="nil"/>
              <w:bottom w:val="single" w:sz="4" w:space="0" w:color="auto"/>
              <w:right w:val="single" w:sz="4" w:space="0" w:color="auto"/>
            </w:tcBorders>
            <w:vAlign w:val="center"/>
          </w:tcPr>
          <w:p w14:paraId="475F9CE2"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3A125601"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6C7A3E46"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28B4026F" w14:textId="77777777" w:rsidR="007F53B8" w:rsidRPr="007F53B8" w:rsidRDefault="007F53B8" w:rsidP="007F53B8">
            <w:pPr>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3,315</w:t>
            </w:r>
          </w:p>
        </w:tc>
        <w:tc>
          <w:tcPr>
            <w:tcW w:w="389" w:type="pct"/>
            <w:tcBorders>
              <w:top w:val="nil"/>
              <w:left w:val="nil"/>
              <w:bottom w:val="single" w:sz="4" w:space="0" w:color="auto"/>
              <w:right w:val="single" w:sz="4" w:space="0" w:color="auto"/>
            </w:tcBorders>
            <w:vAlign w:val="center"/>
          </w:tcPr>
          <w:p w14:paraId="1CCE31AC"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2D5442B1" w14:textId="77777777" w:rsidR="007F53B8" w:rsidRPr="007F53B8" w:rsidRDefault="007F53B8" w:rsidP="007F53B8">
            <w:pPr>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left w:val="nil"/>
              <w:bottom w:val="single" w:sz="4" w:space="0" w:color="auto"/>
              <w:right w:val="single" w:sz="4" w:space="0" w:color="auto"/>
            </w:tcBorders>
            <w:vAlign w:val="center"/>
          </w:tcPr>
          <w:p w14:paraId="148F446A" w14:textId="77777777" w:rsidR="007F53B8" w:rsidRPr="007F53B8" w:rsidRDefault="007F53B8" w:rsidP="007F53B8">
            <w:pPr>
              <w:ind w:left="-170"/>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1,560</w:t>
            </w:r>
          </w:p>
        </w:tc>
        <w:tc>
          <w:tcPr>
            <w:tcW w:w="389" w:type="pct"/>
            <w:tcBorders>
              <w:top w:val="single" w:sz="4" w:space="0" w:color="auto"/>
              <w:left w:val="single" w:sz="4" w:space="0" w:color="auto"/>
              <w:bottom w:val="single" w:sz="4" w:space="0" w:color="auto"/>
              <w:right w:val="single" w:sz="4" w:space="0" w:color="auto"/>
            </w:tcBorders>
            <w:vAlign w:val="center"/>
          </w:tcPr>
          <w:p w14:paraId="57404E41" w14:textId="77777777" w:rsidR="007F53B8" w:rsidRPr="007F53B8" w:rsidRDefault="007F53B8" w:rsidP="007F53B8">
            <w:pPr>
              <w:ind w:left="-170"/>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12,090</w:t>
            </w:r>
          </w:p>
        </w:tc>
      </w:tr>
      <w:tr w:rsidR="007F53B8" w:rsidRPr="007F53B8" w14:paraId="1187F3CE" w14:textId="77777777" w:rsidTr="004A23E2">
        <w:trPr>
          <w:trHeight w:val="62"/>
          <w:jc w:val="center"/>
        </w:trPr>
        <w:tc>
          <w:tcPr>
            <w:tcW w:w="258" w:type="pct"/>
            <w:tcBorders>
              <w:top w:val="nil"/>
              <w:left w:val="single" w:sz="4" w:space="0" w:color="auto"/>
              <w:bottom w:val="single" w:sz="4" w:space="0" w:color="auto"/>
              <w:right w:val="single" w:sz="4" w:space="0" w:color="auto"/>
            </w:tcBorders>
            <w:hideMark/>
          </w:tcPr>
          <w:p w14:paraId="7A9F437F"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3.1</w:t>
            </w:r>
          </w:p>
        </w:tc>
        <w:tc>
          <w:tcPr>
            <w:tcW w:w="1241" w:type="pct"/>
            <w:gridSpan w:val="2"/>
            <w:tcBorders>
              <w:top w:val="nil"/>
              <w:left w:val="nil"/>
              <w:bottom w:val="single" w:sz="4" w:space="0" w:color="auto"/>
              <w:right w:val="single" w:sz="4" w:space="0" w:color="auto"/>
            </w:tcBorders>
            <w:hideMark/>
          </w:tcPr>
          <w:p w14:paraId="4AED6914"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Total agreed funding (US $)</w:t>
            </w:r>
          </w:p>
        </w:tc>
        <w:tc>
          <w:tcPr>
            <w:tcW w:w="389" w:type="pct"/>
            <w:tcBorders>
              <w:top w:val="nil"/>
              <w:left w:val="nil"/>
              <w:bottom w:val="single" w:sz="4" w:space="0" w:color="auto"/>
              <w:right w:val="single" w:sz="4" w:space="0" w:color="auto"/>
            </w:tcBorders>
            <w:vAlign w:val="center"/>
          </w:tcPr>
          <w:p w14:paraId="10E50D8B"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188,000</w:t>
            </w:r>
          </w:p>
        </w:tc>
        <w:tc>
          <w:tcPr>
            <w:tcW w:w="389" w:type="pct"/>
            <w:tcBorders>
              <w:top w:val="nil"/>
              <w:left w:val="nil"/>
              <w:bottom w:val="single" w:sz="4" w:space="0" w:color="auto"/>
              <w:right w:val="single" w:sz="4" w:space="0" w:color="auto"/>
            </w:tcBorders>
            <w:vAlign w:val="center"/>
          </w:tcPr>
          <w:p w14:paraId="3E4548D7"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0308348E"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6CD4D3E5"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3BD1EDC2"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104,500</w:t>
            </w:r>
          </w:p>
        </w:tc>
        <w:tc>
          <w:tcPr>
            <w:tcW w:w="389" w:type="pct"/>
            <w:tcBorders>
              <w:top w:val="nil"/>
              <w:left w:val="nil"/>
              <w:bottom w:val="single" w:sz="4" w:space="0" w:color="auto"/>
              <w:right w:val="single" w:sz="4" w:space="0" w:color="auto"/>
            </w:tcBorders>
            <w:vAlign w:val="center"/>
          </w:tcPr>
          <w:p w14:paraId="7F9AF5BA"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76D1E0FF"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left w:val="nil"/>
              <w:bottom w:val="single" w:sz="4" w:space="0" w:color="auto"/>
              <w:right w:val="single" w:sz="4" w:space="0" w:color="auto"/>
            </w:tcBorders>
            <w:vAlign w:val="center"/>
          </w:tcPr>
          <w:p w14:paraId="6CB17D5C"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32,500</w:t>
            </w:r>
          </w:p>
        </w:tc>
        <w:tc>
          <w:tcPr>
            <w:tcW w:w="389" w:type="pct"/>
            <w:tcBorders>
              <w:top w:val="single" w:sz="4" w:space="0" w:color="auto"/>
              <w:left w:val="single" w:sz="4" w:space="0" w:color="auto"/>
              <w:bottom w:val="single" w:sz="4" w:space="0" w:color="auto"/>
              <w:right w:val="single" w:sz="4" w:space="0" w:color="auto"/>
            </w:tcBorders>
            <w:vAlign w:val="center"/>
          </w:tcPr>
          <w:p w14:paraId="702333D2"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325,000</w:t>
            </w:r>
          </w:p>
        </w:tc>
      </w:tr>
      <w:tr w:rsidR="007F53B8" w:rsidRPr="007F53B8" w14:paraId="3EB1DD85" w14:textId="77777777" w:rsidTr="004A23E2">
        <w:trPr>
          <w:trHeight w:val="62"/>
          <w:jc w:val="center"/>
        </w:trPr>
        <w:tc>
          <w:tcPr>
            <w:tcW w:w="258" w:type="pct"/>
            <w:tcBorders>
              <w:top w:val="nil"/>
              <w:left w:val="single" w:sz="4" w:space="0" w:color="auto"/>
              <w:bottom w:val="single" w:sz="4" w:space="0" w:color="auto"/>
              <w:right w:val="single" w:sz="4" w:space="0" w:color="auto"/>
            </w:tcBorders>
            <w:hideMark/>
          </w:tcPr>
          <w:p w14:paraId="27A0EAB2"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3.2</w:t>
            </w:r>
          </w:p>
        </w:tc>
        <w:tc>
          <w:tcPr>
            <w:tcW w:w="1241" w:type="pct"/>
            <w:gridSpan w:val="2"/>
            <w:tcBorders>
              <w:top w:val="nil"/>
              <w:left w:val="nil"/>
              <w:bottom w:val="single" w:sz="4" w:space="0" w:color="auto"/>
              <w:right w:val="single" w:sz="4" w:space="0" w:color="auto"/>
            </w:tcBorders>
            <w:hideMark/>
          </w:tcPr>
          <w:p w14:paraId="635885BB"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Total support costs (US $)</w:t>
            </w:r>
          </w:p>
        </w:tc>
        <w:tc>
          <w:tcPr>
            <w:tcW w:w="389" w:type="pct"/>
            <w:tcBorders>
              <w:top w:val="nil"/>
              <w:left w:val="nil"/>
              <w:bottom w:val="single" w:sz="4" w:space="0" w:color="auto"/>
              <w:right w:val="single" w:sz="4" w:space="0" w:color="auto"/>
            </w:tcBorders>
            <w:vAlign w:val="center"/>
          </w:tcPr>
          <w:p w14:paraId="560F3352"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24,440</w:t>
            </w:r>
          </w:p>
        </w:tc>
        <w:tc>
          <w:tcPr>
            <w:tcW w:w="389" w:type="pct"/>
            <w:tcBorders>
              <w:top w:val="nil"/>
              <w:left w:val="nil"/>
              <w:bottom w:val="single" w:sz="4" w:space="0" w:color="auto"/>
              <w:right w:val="single" w:sz="4" w:space="0" w:color="auto"/>
            </w:tcBorders>
            <w:vAlign w:val="center"/>
          </w:tcPr>
          <w:p w14:paraId="2030A935"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05D8169F"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4DE8865C"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6C7764E4"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13,585</w:t>
            </w:r>
          </w:p>
        </w:tc>
        <w:tc>
          <w:tcPr>
            <w:tcW w:w="389" w:type="pct"/>
            <w:tcBorders>
              <w:top w:val="nil"/>
              <w:left w:val="nil"/>
              <w:bottom w:val="single" w:sz="4" w:space="0" w:color="auto"/>
              <w:right w:val="single" w:sz="4" w:space="0" w:color="auto"/>
            </w:tcBorders>
            <w:vAlign w:val="center"/>
          </w:tcPr>
          <w:p w14:paraId="3B666721"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628F30D5"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left w:val="nil"/>
              <w:bottom w:val="single" w:sz="4" w:space="0" w:color="auto"/>
              <w:right w:val="single" w:sz="4" w:space="0" w:color="auto"/>
            </w:tcBorders>
            <w:vAlign w:val="center"/>
          </w:tcPr>
          <w:p w14:paraId="2A513F09"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4,225</w:t>
            </w:r>
          </w:p>
        </w:tc>
        <w:tc>
          <w:tcPr>
            <w:tcW w:w="389" w:type="pct"/>
            <w:tcBorders>
              <w:top w:val="single" w:sz="4" w:space="0" w:color="auto"/>
              <w:left w:val="single" w:sz="4" w:space="0" w:color="auto"/>
              <w:bottom w:val="single" w:sz="4" w:space="0" w:color="auto"/>
              <w:right w:val="single" w:sz="4" w:space="0" w:color="auto"/>
            </w:tcBorders>
            <w:vAlign w:val="center"/>
          </w:tcPr>
          <w:p w14:paraId="09EC0614"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42,250</w:t>
            </w:r>
          </w:p>
        </w:tc>
      </w:tr>
      <w:tr w:rsidR="007F53B8" w:rsidRPr="007F53B8" w14:paraId="11A06038" w14:textId="77777777" w:rsidTr="004A23E2">
        <w:trPr>
          <w:trHeight w:val="53"/>
          <w:jc w:val="center"/>
        </w:trPr>
        <w:tc>
          <w:tcPr>
            <w:tcW w:w="258" w:type="pct"/>
            <w:tcBorders>
              <w:top w:val="nil"/>
              <w:left w:val="single" w:sz="4" w:space="0" w:color="auto"/>
              <w:bottom w:val="single" w:sz="4" w:space="0" w:color="auto"/>
              <w:right w:val="single" w:sz="4" w:space="0" w:color="auto"/>
            </w:tcBorders>
            <w:hideMark/>
          </w:tcPr>
          <w:p w14:paraId="488C1042"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3.3</w:t>
            </w:r>
          </w:p>
        </w:tc>
        <w:tc>
          <w:tcPr>
            <w:tcW w:w="1241" w:type="pct"/>
            <w:gridSpan w:val="2"/>
            <w:tcBorders>
              <w:top w:val="nil"/>
              <w:left w:val="nil"/>
              <w:bottom w:val="single" w:sz="4" w:space="0" w:color="auto"/>
              <w:right w:val="single" w:sz="4" w:space="0" w:color="auto"/>
            </w:tcBorders>
            <w:hideMark/>
          </w:tcPr>
          <w:p w14:paraId="40587EC1"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Total agreed costs (US $)</w:t>
            </w:r>
          </w:p>
        </w:tc>
        <w:tc>
          <w:tcPr>
            <w:tcW w:w="389" w:type="pct"/>
            <w:tcBorders>
              <w:top w:val="nil"/>
              <w:left w:val="nil"/>
              <w:bottom w:val="single" w:sz="4" w:space="0" w:color="auto"/>
              <w:right w:val="single" w:sz="4" w:space="0" w:color="auto"/>
            </w:tcBorders>
            <w:vAlign w:val="center"/>
          </w:tcPr>
          <w:p w14:paraId="1E039698"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212,440</w:t>
            </w:r>
          </w:p>
        </w:tc>
        <w:tc>
          <w:tcPr>
            <w:tcW w:w="389" w:type="pct"/>
            <w:tcBorders>
              <w:top w:val="nil"/>
              <w:left w:val="nil"/>
              <w:bottom w:val="single" w:sz="4" w:space="0" w:color="auto"/>
              <w:right w:val="single" w:sz="4" w:space="0" w:color="auto"/>
            </w:tcBorders>
            <w:vAlign w:val="center"/>
          </w:tcPr>
          <w:p w14:paraId="0AB50EF4"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5F0B4FED"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50061428"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1440334D"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118,085</w:t>
            </w:r>
          </w:p>
        </w:tc>
        <w:tc>
          <w:tcPr>
            <w:tcW w:w="389" w:type="pct"/>
            <w:tcBorders>
              <w:top w:val="nil"/>
              <w:left w:val="nil"/>
              <w:bottom w:val="single" w:sz="4" w:space="0" w:color="auto"/>
              <w:right w:val="single" w:sz="4" w:space="0" w:color="auto"/>
            </w:tcBorders>
            <w:vAlign w:val="center"/>
          </w:tcPr>
          <w:p w14:paraId="7DFCD29B"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bottom w:val="single" w:sz="4" w:space="0" w:color="auto"/>
              <w:right w:val="single" w:sz="4" w:space="0" w:color="auto"/>
            </w:tcBorders>
            <w:vAlign w:val="center"/>
          </w:tcPr>
          <w:p w14:paraId="67288901"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bottom w:val="single" w:sz="4" w:space="0" w:color="auto"/>
              <w:right w:val="single" w:sz="4" w:space="0" w:color="auto"/>
            </w:tcBorders>
            <w:vAlign w:val="center"/>
          </w:tcPr>
          <w:p w14:paraId="191CDF94"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36,725</w:t>
            </w:r>
          </w:p>
        </w:tc>
        <w:tc>
          <w:tcPr>
            <w:tcW w:w="389" w:type="pct"/>
            <w:tcBorders>
              <w:top w:val="single" w:sz="4" w:space="0" w:color="auto"/>
              <w:left w:val="single" w:sz="4" w:space="0" w:color="auto"/>
              <w:bottom w:val="single" w:sz="4" w:space="0" w:color="auto"/>
              <w:right w:val="single" w:sz="4" w:space="0" w:color="auto"/>
            </w:tcBorders>
            <w:vAlign w:val="center"/>
          </w:tcPr>
          <w:p w14:paraId="03BA000B"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367,250</w:t>
            </w:r>
          </w:p>
        </w:tc>
      </w:tr>
    </w:tbl>
    <w:p w14:paraId="5097FCFD" w14:textId="77777777" w:rsidR="007F53B8" w:rsidRPr="007F53B8" w:rsidRDefault="007F53B8" w:rsidP="007F53B8">
      <w:pPr>
        <w:keepNext/>
        <w:spacing w:before="360" w:after="240"/>
        <w:rPr>
          <w:rFonts w:eastAsia="Times New Roman"/>
          <w:b/>
          <w:lang w:val="en-GB" w:eastAsia="en-US"/>
        </w:rPr>
      </w:pPr>
      <w:r w:rsidRPr="007F53B8">
        <w:rPr>
          <w:rFonts w:eastAsia="Times New Roman"/>
          <w:b/>
          <w:lang w:val="en-GB" w:eastAsia="en-US"/>
        </w:rPr>
        <w:t>APPENDIX 3-A: FUNDING APPROVAL SCHEDULE</w:t>
      </w:r>
    </w:p>
    <w:p w14:paraId="71D15C09" w14:textId="77777777" w:rsidR="007F53B8" w:rsidRPr="007F53B8" w:rsidRDefault="007F53B8">
      <w:pPr>
        <w:pStyle w:val="Heading1"/>
        <w:numPr>
          <w:ilvl w:val="0"/>
          <w:numId w:val="62"/>
        </w:numPr>
      </w:pPr>
      <w:r w:rsidRPr="007F53B8">
        <w:t>Funding for the future tranches will be considered for approval at the second meeting of the year specified in Appendix 2-A.</w:t>
      </w:r>
    </w:p>
    <w:p w14:paraId="07C4B537" w14:textId="77777777" w:rsidR="007F53B8" w:rsidRPr="007F53B8" w:rsidRDefault="007F53B8" w:rsidP="007F53B8">
      <w:pPr>
        <w:keepNext/>
        <w:spacing w:before="360" w:after="240"/>
        <w:rPr>
          <w:rFonts w:eastAsia="Times New Roman"/>
          <w:b/>
          <w:lang w:val="en-GB" w:eastAsia="en-US"/>
        </w:rPr>
      </w:pPr>
      <w:r w:rsidRPr="007F53B8">
        <w:rPr>
          <w:rFonts w:eastAsia="Times New Roman"/>
          <w:b/>
          <w:lang w:val="en-GB" w:eastAsia="en-US"/>
        </w:rPr>
        <w:lastRenderedPageBreak/>
        <w:t>APPENDIX 4-A: FORMAT OF THE TRANCHE IMPLEMENTATION REPORTS AND PLANS</w:t>
      </w:r>
    </w:p>
    <w:p w14:paraId="2068C0D8" w14:textId="77777777" w:rsidR="007F53B8" w:rsidRPr="007F53B8" w:rsidRDefault="007F53B8">
      <w:pPr>
        <w:pStyle w:val="Heading1"/>
        <w:numPr>
          <w:ilvl w:val="0"/>
          <w:numId w:val="61"/>
        </w:numPr>
      </w:pPr>
      <w:r w:rsidRPr="007F53B8">
        <w:t>The submission of the Tranche Implementation Report and Plans for each tranche request will consist of four parts:</w:t>
      </w:r>
    </w:p>
    <w:p w14:paraId="6DBAEB58" w14:textId="77777777" w:rsidR="007F53B8" w:rsidRPr="007F53B8" w:rsidRDefault="007F53B8" w:rsidP="007F53B8">
      <w:pPr>
        <w:widowControl w:val="0"/>
        <w:numPr>
          <w:ilvl w:val="1"/>
          <w:numId w:val="1"/>
        </w:numPr>
        <w:spacing w:after="240"/>
        <w:outlineLvl w:val="1"/>
      </w:pPr>
      <w:r w:rsidRPr="007F53B8">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7F53B8">
        <w:noBreakHyphen/>
        <w:t>down pursuant to decision 91/65. The report should include the amount of Annex F substances consumption reduced as a direct result of the implementation of activities, by substance, the alternative technology used and the related phase</w:t>
      </w:r>
      <w:r w:rsidRPr="007F53B8">
        <w:noBreakHyphen/>
        <w:t>in of alternatives, to allow the Secretariat to inform the Executive Committee on the resulting change in climate</w:t>
      </w:r>
      <w:r w:rsidRPr="007F53B8">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6E376BF" w14:textId="77777777" w:rsidR="007F53B8" w:rsidRPr="007F53B8" w:rsidRDefault="007F53B8" w:rsidP="007F53B8">
      <w:pPr>
        <w:widowControl w:val="0"/>
        <w:numPr>
          <w:ilvl w:val="1"/>
          <w:numId w:val="1"/>
        </w:numPr>
        <w:tabs>
          <w:tab w:val="clear" w:pos="0"/>
          <w:tab w:val="num" w:pos="-720"/>
        </w:tabs>
        <w:spacing w:after="240"/>
        <w:outlineLvl w:val="1"/>
      </w:pPr>
      <w:r w:rsidRPr="007F53B8">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F4F46E4" w14:textId="77777777" w:rsidR="007F53B8" w:rsidRPr="007F53B8" w:rsidRDefault="007F53B8" w:rsidP="007F53B8">
      <w:pPr>
        <w:numPr>
          <w:ilvl w:val="1"/>
          <w:numId w:val="1"/>
        </w:numPr>
        <w:tabs>
          <w:tab w:val="clear" w:pos="0"/>
          <w:tab w:val="num" w:pos="-720"/>
        </w:tabs>
        <w:spacing w:after="240"/>
        <w:outlineLvl w:val="1"/>
      </w:pPr>
      <w:r w:rsidRPr="007F53B8">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7F53B8">
        <w:t>the overall Plan</w:t>
      </w:r>
      <w:proofErr w:type="gramEnd"/>
      <w:r w:rsidRPr="007F53B8">
        <w:t xml:space="preserve"> and progress achieved, as well as any possible changes to </w:t>
      </w:r>
      <w:proofErr w:type="gramStart"/>
      <w:r w:rsidRPr="007F53B8">
        <w:t>the overall Plan</w:t>
      </w:r>
      <w:proofErr w:type="gramEnd"/>
      <w:r w:rsidRPr="007F53B8">
        <w:t xml:space="preserve"> that are foreseen. The description should also specify and explain in detail such changes to </w:t>
      </w:r>
      <w:proofErr w:type="gramStart"/>
      <w:r w:rsidRPr="007F53B8">
        <w:t>the overall Plan</w:t>
      </w:r>
      <w:proofErr w:type="gramEnd"/>
      <w:r w:rsidRPr="007F53B8">
        <w:t>. This description of future activities can be submitted as a part of the same document as the narrative report under subparagraph 1(a) above; and</w:t>
      </w:r>
    </w:p>
    <w:p w14:paraId="2F5F79F0" w14:textId="77777777" w:rsidR="007F53B8" w:rsidRPr="007F53B8" w:rsidRDefault="007F53B8" w:rsidP="007F53B8">
      <w:pPr>
        <w:widowControl w:val="0"/>
        <w:numPr>
          <w:ilvl w:val="1"/>
          <w:numId w:val="1"/>
        </w:numPr>
        <w:tabs>
          <w:tab w:val="clear" w:pos="0"/>
          <w:tab w:val="num" w:pos="-720"/>
        </w:tabs>
        <w:spacing w:after="240"/>
        <w:outlineLvl w:val="1"/>
      </w:pPr>
      <w:r w:rsidRPr="007F53B8">
        <w:t>An Executive Summary of about five paragraphs, summarizing the information contained in subparagraphs 1(a) to 1(c) above.</w:t>
      </w:r>
    </w:p>
    <w:p w14:paraId="7CD5AF3F" w14:textId="77777777" w:rsidR="007F53B8" w:rsidRPr="007F53B8" w:rsidRDefault="007F53B8" w:rsidP="007F53B8">
      <w:pPr>
        <w:keepNext/>
        <w:spacing w:before="360" w:after="240" w:line="360" w:lineRule="auto"/>
        <w:rPr>
          <w:rFonts w:eastAsia="Times New Roman"/>
          <w:b/>
          <w:lang w:val="en-GB" w:eastAsia="en-US"/>
        </w:rPr>
      </w:pPr>
      <w:r w:rsidRPr="007F53B8">
        <w:rPr>
          <w:rFonts w:eastAsia="Times New Roman"/>
          <w:b/>
          <w:lang w:val="en-GB" w:eastAsia="en-US"/>
        </w:rPr>
        <w:t>APPENDIX 5-A: MONITORING INSTITUTIONS AND ROLES</w:t>
      </w:r>
    </w:p>
    <w:p w14:paraId="2CB0F388" w14:textId="77777777" w:rsidR="007F53B8" w:rsidRPr="007F53B8" w:rsidRDefault="007F53B8">
      <w:pPr>
        <w:pStyle w:val="Heading1"/>
        <w:numPr>
          <w:ilvl w:val="0"/>
          <w:numId w:val="60"/>
        </w:numPr>
      </w:pPr>
      <w:r w:rsidRPr="007F53B8">
        <w:t>The national ozone unit (NOU), operating under the Environmental Protection Agency, will be responsible for monitoring the progress of implementation of the Plan’s tranches and ensuring that the planned activities, including training, are efficiently and effectively carried out throughout the Plan’s duration.</w:t>
      </w:r>
    </w:p>
    <w:p w14:paraId="1B7B74C3" w14:textId="77777777" w:rsidR="007F53B8" w:rsidRPr="007F53B8" w:rsidRDefault="007F53B8">
      <w:pPr>
        <w:numPr>
          <w:ilvl w:val="0"/>
          <w:numId w:val="14"/>
        </w:numPr>
        <w:spacing w:after="240"/>
        <w:outlineLvl w:val="0"/>
      </w:pPr>
      <w:r w:rsidRPr="007F53B8">
        <w:t>In addition to monitoring overall project coordination, stakeholder engagement, and delivery of outcomes, the NOU will facilitate verification of HFC consumption to be undertaken by the Lead IA. The Environmental Protection Agency is the institution responsible for the sustainability of consumption reduction targets achieved through this Agreement.</w:t>
      </w:r>
    </w:p>
    <w:p w14:paraId="6A3B13D6" w14:textId="77777777" w:rsidR="007F53B8" w:rsidRPr="007F53B8" w:rsidRDefault="007F53B8" w:rsidP="007F53B8">
      <w:pPr>
        <w:keepNext/>
        <w:spacing w:before="360" w:after="240"/>
        <w:rPr>
          <w:rFonts w:eastAsia="Times New Roman"/>
          <w:b/>
          <w:lang w:val="en-GB" w:eastAsia="en-US"/>
        </w:rPr>
      </w:pPr>
      <w:r w:rsidRPr="007F53B8">
        <w:rPr>
          <w:rFonts w:eastAsia="Times New Roman"/>
          <w:b/>
          <w:lang w:val="en-GB" w:eastAsia="en-US"/>
        </w:rPr>
        <w:lastRenderedPageBreak/>
        <w:t>APPENDIX 6-A: ROLE OF THE LEAD IMPLEMENTING AGENCY</w:t>
      </w:r>
    </w:p>
    <w:p w14:paraId="7774DF04" w14:textId="77777777" w:rsidR="007F53B8" w:rsidRPr="007F53B8" w:rsidRDefault="007F53B8">
      <w:pPr>
        <w:pStyle w:val="Heading1"/>
        <w:numPr>
          <w:ilvl w:val="0"/>
          <w:numId w:val="59"/>
        </w:numPr>
      </w:pPr>
      <w:r w:rsidRPr="007F53B8">
        <w:t>The Lead IA will be responsible for a range of activities, including at least the following:</w:t>
      </w:r>
    </w:p>
    <w:p w14:paraId="599C9A55" w14:textId="77777777" w:rsidR="007F53B8" w:rsidRPr="007F53B8" w:rsidRDefault="007F53B8" w:rsidP="007F53B8">
      <w:pPr>
        <w:numPr>
          <w:ilvl w:val="1"/>
          <w:numId w:val="1"/>
        </w:numPr>
        <w:spacing w:after="240"/>
        <w:outlineLvl w:val="1"/>
      </w:pPr>
      <w:r w:rsidRPr="007F53B8">
        <w:t>Ensuring performance and financial verification in accordance with this Agreement and with its specific internal procedures and requirements as set out in the Country’s Plan;</w:t>
      </w:r>
    </w:p>
    <w:p w14:paraId="67D98EB6" w14:textId="77777777" w:rsidR="007F53B8" w:rsidRPr="007F53B8" w:rsidRDefault="007F53B8" w:rsidP="007F53B8">
      <w:pPr>
        <w:widowControl w:val="0"/>
        <w:numPr>
          <w:ilvl w:val="1"/>
          <w:numId w:val="1"/>
        </w:numPr>
        <w:spacing w:after="240"/>
        <w:outlineLvl w:val="1"/>
      </w:pPr>
      <w:r w:rsidRPr="007F53B8">
        <w:t>Assisting the Country in the preparation of the Tranche Implementation Reports and Plans as per Appendix 4</w:t>
      </w:r>
      <w:r w:rsidRPr="007F53B8">
        <w:noBreakHyphen/>
        <w:t>A;</w:t>
      </w:r>
    </w:p>
    <w:p w14:paraId="2044C22C" w14:textId="77777777" w:rsidR="007F53B8" w:rsidRPr="007F53B8" w:rsidRDefault="007F53B8" w:rsidP="007F53B8">
      <w:pPr>
        <w:widowControl w:val="0"/>
        <w:numPr>
          <w:ilvl w:val="1"/>
          <w:numId w:val="1"/>
        </w:numPr>
        <w:tabs>
          <w:tab w:val="clear" w:pos="0"/>
          <w:tab w:val="num" w:pos="-720"/>
        </w:tabs>
        <w:spacing w:after="240"/>
        <w:outlineLvl w:val="1"/>
      </w:pPr>
      <w:r w:rsidRPr="007F53B8">
        <w:t>Providing independent verification to the Executive Committee that the Targets have been met and associated tranche activities have been completed as indicated in the Tranche Implementation Plan, consistent with Appendix 4-A;</w:t>
      </w:r>
    </w:p>
    <w:p w14:paraId="08D9D499" w14:textId="77777777" w:rsidR="007F53B8" w:rsidRPr="007F53B8" w:rsidRDefault="007F53B8" w:rsidP="007F53B8">
      <w:pPr>
        <w:widowControl w:val="0"/>
        <w:numPr>
          <w:ilvl w:val="1"/>
          <w:numId w:val="1"/>
        </w:numPr>
        <w:tabs>
          <w:tab w:val="clear" w:pos="0"/>
          <w:tab w:val="num" w:pos="-720"/>
        </w:tabs>
        <w:spacing w:after="240"/>
        <w:outlineLvl w:val="1"/>
      </w:pPr>
      <w:r w:rsidRPr="007F53B8">
        <w:t xml:space="preserve">Ensuring that the experiences and progress are reflected in the updates to </w:t>
      </w:r>
      <w:proofErr w:type="gramStart"/>
      <w:r w:rsidRPr="007F53B8">
        <w:t>the overall Plan</w:t>
      </w:r>
      <w:proofErr w:type="gramEnd"/>
      <w:r w:rsidRPr="007F53B8">
        <w:t xml:space="preserve"> and in the future Tranche Implementation Plans, consistent with subparagraph 1(c) of Appendix 4</w:t>
      </w:r>
      <w:r w:rsidRPr="007F53B8">
        <w:noBreakHyphen/>
        <w:t>A;</w:t>
      </w:r>
    </w:p>
    <w:p w14:paraId="27BDB76B" w14:textId="77777777" w:rsidR="007F53B8" w:rsidRPr="007F53B8" w:rsidRDefault="007F53B8" w:rsidP="007F53B8">
      <w:pPr>
        <w:widowControl w:val="0"/>
        <w:numPr>
          <w:ilvl w:val="1"/>
          <w:numId w:val="1"/>
        </w:numPr>
        <w:tabs>
          <w:tab w:val="clear" w:pos="0"/>
          <w:tab w:val="num" w:pos="-720"/>
        </w:tabs>
        <w:spacing w:after="240"/>
        <w:outlineLvl w:val="1"/>
      </w:pPr>
      <w:r w:rsidRPr="007F53B8">
        <w:t xml:space="preserve">Fulfilling the reporting requirements of the Tranche Implementation Reports and Plans and of </w:t>
      </w:r>
      <w:proofErr w:type="gramStart"/>
      <w:r w:rsidRPr="007F53B8">
        <w:t>the overall Plan</w:t>
      </w:r>
      <w:proofErr w:type="gramEnd"/>
      <w:r w:rsidRPr="007F53B8">
        <w:t xml:space="preserve"> as specified in Appendix 4-A for submission to the Executive Committee, including the activities implemented by the Cooperating IA;</w:t>
      </w:r>
    </w:p>
    <w:p w14:paraId="34324270" w14:textId="77777777" w:rsidR="007F53B8" w:rsidRPr="007F53B8" w:rsidRDefault="007F53B8" w:rsidP="007F53B8">
      <w:pPr>
        <w:widowControl w:val="0"/>
        <w:numPr>
          <w:ilvl w:val="1"/>
          <w:numId w:val="1"/>
        </w:numPr>
        <w:tabs>
          <w:tab w:val="clear" w:pos="0"/>
          <w:tab w:val="num" w:pos="-720"/>
        </w:tabs>
        <w:spacing w:after="240"/>
        <w:outlineLvl w:val="1"/>
      </w:pPr>
      <w:r w:rsidRPr="007F53B8">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72B8FDE" w14:textId="77777777" w:rsidR="007F53B8" w:rsidRPr="007F53B8" w:rsidRDefault="007F53B8" w:rsidP="007F53B8">
      <w:pPr>
        <w:widowControl w:val="0"/>
        <w:numPr>
          <w:ilvl w:val="1"/>
          <w:numId w:val="1"/>
        </w:numPr>
        <w:tabs>
          <w:tab w:val="clear" w:pos="0"/>
          <w:tab w:val="num" w:pos="-720"/>
        </w:tabs>
        <w:spacing w:after="240"/>
        <w:outlineLvl w:val="1"/>
      </w:pPr>
      <w:r w:rsidRPr="007F53B8">
        <w:t>Ensuring that appropriate independent technical experts carry out the technical reviews;</w:t>
      </w:r>
    </w:p>
    <w:p w14:paraId="2D3AEE93" w14:textId="77777777" w:rsidR="007F53B8" w:rsidRPr="007F53B8" w:rsidRDefault="007F53B8" w:rsidP="007F53B8">
      <w:pPr>
        <w:widowControl w:val="0"/>
        <w:numPr>
          <w:ilvl w:val="1"/>
          <w:numId w:val="1"/>
        </w:numPr>
        <w:tabs>
          <w:tab w:val="clear" w:pos="0"/>
          <w:tab w:val="num" w:pos="-720"/>
        </w:tabs>
        <w:spacing w:after="240"/>
        <w:outlineLvl w:val="1"/>
      </w:pPr>
      <w:r w:rsidRPr="007F53B8">
        <w:t>Carrying out the required supervision missions;</w:t>
      </w:r>
    </w:p>
    <w:p w14:paraId="48DF3659" w14:textId="77777777" w:rsidR="007F53B8" w:rsidRPr="007F53B8" w:rsidRDefault="007F53B8" w:rsidP="007F53B8">
      <w:pPr>
        <w:widowControl w:val="0"/>
        <w:numPr>
          <w:ilvl w:val="1"/>
          <w:numId w:val="1"/>
        </w:numPr>
        <w:tabs>
          <w:tab w:val="clear" w:pos="0"/>
          <w:tab w:val="num" w:pos="-720"/>
        </w:tabs>
        <w:spacing w:after="240"/>
        <w:outlineLvl w:val="1"/>
      </w:pPr>
      <w:r w:rsidRPr="007F53B8">
        <w:t>Ensuring the presence of an operating mechanism to allow for an effective and transparent implementation of the Tranche Implementation Plan and accurate data reporting;</w:t>
      </w:r>
    </w:p>
    <w:p w14:paraId="3634CFF8" w14:textId="77777777" w:rsidR="007F53B8" w:rsidRPr="007F53B8" w:rsidRDefault="007F53B8" w:rsidP="007F53B8">
      <w:pPr>
        <w:widowControl w:val="0"/>
        <w:numPr>
          <w:ilvl w:val="1"/>
          <w:numId w:val="1"/>
        </w:numPr>
        <w:spacing w:after="240"/>
        <w:outlineLvl w:val="1"/>
      </w:pPr>
      <w:r w:rsidRPr="007F53B8">
        <w:t>Coordinating the activities of the Cooperating IA and ensuring the appropriate sequence of activities;</w:t>
      </w:r>
    </w:p>
    <w:p w14:paraId="231B3C8E" w14:textId="77777777" w:rsidR="007F53B8" w:rsidRPr="007F53B8" w:rsidRDefault="007F53B8" w:rsidP="007F53B8">
      <w:pPr>
        <w:numPr>
          <w:ilvl w:val="1"/>
          <w:numId w:val="1"/>
        </w:numPr>
        <w:spacing w:after="240"/>
        <w:outlineLvl w:val="1"/>
      </w:pPr>
      <w:r w:rsidRPr="007F53B8">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66EED6CB" w14:textId="77777777" w:rsidR="007F53B8" w:rsidRPr="007F53B8" w:rsidRDefault="007F53B8" w:rsidP="007F53B8">
      <w:pPr>
        <w:widowControl w:val="0"/>
        <w:numPr>
          <w:ilvl w:val="1"/>
          <w:numId w:val="1"/>
        </w:numPr>
        <w:tabs>
          <w:tab w:val="clear" w:pos="0"/>
          <w:tab w:val="num" w:pos="-720"/>
        </w:tabs>
        <w:spacing w:after="240"/>
        <w:outlineLvl w:val="1"/>
      </w:pPr>
      <w:r w:rsidRPr="007F53B8">
        <w:t>Ensuring that disbursements made to the Country are based on the use of the indicators;</w:t>
      </w:r>
    </w:p>
    <w:p w14:paraId="73B32753" w14:textId="77777777" w:rsidR="007F53B8" w:rsidRPr="007F53B8" w:rsidRDefault="007F53B8" w:rsidP="007F53B8">
      <w:pPr>
        <w:widowControl w:val="0"/>
        <w:numPr>
          <w:ilvl w:val="1"/>
          <w:numId w:val="1"/>
        </w:numPr>
        <w:tabs>
          <w:tab w:val="clear" w:pos="0"/>
          <w:tab w:val="num" w:pos="-720"/>
        </w:tabs>
        <w:spacing w:after="240"/>
        <w:outlineLvl w:val="1"/>
      </w:pPr>
      <w:proofErr w:type="gramStart"/>
      <w:r w:rsidRPr="007F53B8">
        <w:t>Providing assistance</w:t>
      </w:r>
      <w:proofErr w:type="gramEnd"/>
      <w:r w:rsidRPr="007F53B8">
        <w:t xml:space="preserve"> with the policy, management and technical support when required;</w:t>
      </w:r>
    </w:p>
    <w:p w14:paraId="3AF8857A" w14:textId="77777777" w:rsidR="007F53B8" w:rsidRPr="007F53B8" w:rsidRDefault="007F53B8" w:rsidP="007F53B8">
      <w:pPr>
        <w:widowControl w:val="0"/>
        <w:numPr>
          <w:ilvl w:val="1"/>
          <w:numId w:val="1"/>
        </w:numPr>
        <w:tabs>
          <w:tab w:val="clear" w:pos="0"/>
          <w:tab w:val="num" w:pos="-720"/>
        </w:tabs>
        <w:spacing w:after="240"/>
        <w:outlineLvl w:val="1"/>
      </w:pPr>
      <w:r w:rsidRPr="007F53B8">
        <w:t>Reaching consensus with the Cooperating IA on any planning, coordination and reporting arrangements required to facilitate the implementation of the Plan; and</w:t>
      </w:r>
    </w:p>
    <w:p w14:paraId="6B256991" w14:textId="77777777" w:rsidR="007F53B8" w:rsidRPr="007F53B8" w:rsidRDefault="007F53B8" w:rsidP="007F53B8">
      <w:pPr>
        <w:widowControl w:val="0"/>
        <w:numPr>
          <w:ilvl w:val="1"/>
          <w:numId w:val="1"/>
        </w:numPr>
        <w:tabs>
          <w:tab w:val="clear" w:pos="0"/>
          <w:tab w:val="num" w:pos="-720"/>
        </w:tabs>
        <w:spacing w:after="240"/>
        <w:outlineLvl w:val="1"/>
      </w:pPr>
      <w:r w:rsidRPr="007F53B8">
        <w:t>Timely releasing funds to the Country/participating enterprises for completing the activities related to the project.</w:t>
      </w:r>
    </w:p>
    <w:p w14:paraId="154FCE1F" w14:textId="77777777" w:rsidR="007F53B8" w:rsidRPr="007F53B8" w:rsidRDefault="007F53B8" w:rsidP="007F53B8">
      <w:pPr>
        <w:numPr>
          <w:ilvl w:val="0"/>
          <w:numId w:val="1"/>
        </w:numPr>
        <w:spacing w:after="240"/>
        <w:outlineLvl w:val="0"/>
      </w:pPr>
      <w:r w:rsidRPr="007F53B8">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1A34B36" w14:textId="77777777" w:rsidR="007F53B8" w:rsidRPr="007F53B8" w:rsidRDefault="007F53B8" w:rsidP="007F53B8">
      <w:pPr>
        <w:spacing w:before="360" w:after="240"/>
        <w:rPr>
          <w:rFonts w:eastAsia="Times New Roman"/>
          <w:b/>
          <w:bCs/>
          <w:szCs w:val="18"/>
        </w:rPr>
      </w:pPr>
      <w:r w:rsidRPr="007F53B8">
        <w:rPr>
          <w:rFonts w:eastAsia="Times New Roman"/>
          <w:b/>
          <w:bCs/>
          <w:szCs w:val="18"/>
        </w:rPr>
        <w:t>APPENDIX 6-B: ROLE OF THE COOPERATING IMPLEMENTING AGENCIES</w:t>
      </w:r>
    </w:p>
    <w:p w14:paraId="60892930" w14:textId="77777777" w:rsidR="007F53B8" w:rsidRPr="007F53B8" w:rsidRDefault="007F53B8">
      <w:pPr>
        <w:pStyle w:val="Heading1"/>
        <w:numPr>
          <w:ilvl w:val="0"/>
          <w:numId w:val="58"/>
        </w:numPr>
        <w:rPr>
          <w:b/>
          <w:bCs/>
        </w:rPr>
      </w:pPr>
      <w:r w:rsidRPr="007F53B8">
        <w:t>The Cooperating IA will be responsible for a range of activities. These activities are specified in the Plan, including at least the following:</w:t>
      </w:r>
    </w:p>
    <w:p w14:paraId="08FDF6B9" w14:textId="77777777" w:rsidR="007F53B8" w:rsidRPr="007F53B8" w:rsidRDefault="007F53B8" w:rsidP="007F53B8">
      <w:pPr>
        <w:widowControl w:val="0"/>
        <w:numPr>
          <w:ilvl w:val="1"/>
          <w:numId w:val="1"/>
        </w:numPr>
        <w:spacing w:after="240"/>
        <w:outlineLvl w:val="1"/>
      </w:pPr>
      <w:proofErr w:type="gramStart"/>
      <w:r w:rsidRPr="007F53B8">
        <w:t>Providing assistance</w:t>
      </w:r>
      <w:proofErr w:type="gramEnd"/>
      <w:r w:rsidRPr="007F53B8">
        <w:t xml:space="preserve"> for policy development when required;</w:t>
      </w:r>
    </w:p>
    <w:p w14:paraId="11EEDA59" w14:textId="77777777" w:rsidR="007F53B8" w:rsidRPr="007F53B8" w:rsidRDefault="007F53B8" w:rsidP="007F53B8">
      <w:pPr>
        <w:widowControl w:val="0"/>
        <w:numPr>
          <w:ilvl w:val="1"/>
          <w:numId w:val="1"/>
        </w:numPr>
        <w:spacing w:after="240"/>
        <w:outlineLvl w:val="1"/>
      </w:pPr>
      <w:r w:rsidRPr="007F53B8">
        <w:t>Assisting the Country in the implementation and assessment of the activities funded by the Cooperating IA, and referring to the Lead IA to ensure a coordinated sequence of activities;</w:t>
      </w:r>
    </w:p>
    <w:p w14:paraId="133B3238" w14:textId="77777777" w:rsidR="007F53B8" w:rsidRPr="007F53B8" w:rsidRDefault="007F53B8" w:rsidP="007F53B8">
      <w:pPr>
        <w:widowControl w:val="0"/>
        <w:numPr>
          <w:ilvl w:val="1"/>
          <w:numId w:val="1"/>
        </w:numPr>
        <w:spacing w:after="240"/>
        <w:outlineLvl w:val="1"/>
      </w:pPr>
      <w:r w:rsidRPr="007F53B8">
        <w:t>Providing reports to the Lead IA on these activities, for inclusion in the consolidated reports as per Appendix 4-A; and</w:t>
      </w:r>
    </w:p>
    <w:p w14:paraId="6102566C" w14:textId="77777777" w:rsidR="007F53B8" w:rsidRPr="007F53B8" w:rsidRDefault="007F53B8" w:rsidP="007F53B8">
      <w:pPr>
        <w:widowControl w:val="0"/>
        <w:numPr>
          <w:ilvl w:val="1"/>
          <w:numId w:val="1"/>
        </w:numPr>
        <w:spacing w:after="240"/>
        <w:outlineLvl w:val="1"/>
      </w:pPr>
      <w:r w:rsidRPr="007F53B8">
        <w:t>Reaching consensus with the Lead IA on any planning, coordination and reporting arrangements required to facilitate the implementation of the Plan.</w:t>
      </w:r>
    </w:p>
    <w:p w14:paraId="31BA6366" w14:textId="77777777" w:rsidR="007F53B8" w:rsidRPr="007F53B8" w:rsidRDefault="007F53B8" w:rsidP="007F53B8">
      <w:pPr>
        <w:keepNext/>
        <w:spacing w:before="360" w:after="240"/>
        <w:rPr>
          <w:rFonts w:eastAsia="Times New Roman"/>
          <w:b/>
          <w:lang w:val="en-GB" w:eastAsia="en-US"/>
        </w:rPr>
      </w:pPr>
      <w:r w:rsidRPr="007F53B8">
        <w:rPr>
          <w:rFonts w:eastAsia="Times New Roman"/>
          <w:b/>
          <w:lang w:val="en-GB" w:eastAsia="en-US"/>
        </w:rPr>
        <w:t>APPENDIX 7-A: REDUCTIONS IN FUNDING FOR FAILURE TO COMPLY WITH THE TARGETS IN THE AGREEMENT</w:t>
      </w:r>
    </w:p>
    <w:p w14:paraId="568404B0" w14:textId="77777777" w:rsidR="007F53B8" w:rsidRPr="007F53B8" w:rsidRDefault="007F53B8">
      <w:pPr>
        <w:pStyle w:val="Heading1"/>
        <w:numPr>
          <w:ilvl w:val="0"/>
          <w:numId w:val="57"/>
        </w:numPr>
      </w:pPr>
      <w:r w:rsidRPr="007F53B8">
        <w:t>In accordance with paragraph 11 of the Agreement, the amount of funding provided may be reduced by US $7.00</w:t>
      </w:r>
      <w:r w:rsidRPr="007F53B8">
        <w:rPr>
          <w:shd w:val="clear" w:color="auto" w:fill="FFFFFF" w:themeFill="background1"/>
        </w:rPr>
        <w:t xml:space="preserve"> per CO</w:t>
      </w:r>
      <w:r w:rsidRPr="007F53B8">
        <w:rPr>
          <w:shd w:val="clear" w:color="auto" w:fill="FFFFFF" w:themeFill="background1"/>
          <w:vertAlign w:val="subscript"/>
        </w:rPr>
        <w:t>2</w:t>
      </w:r>
      <w:r w:rsidRPr="007F53B8">
        <w:rPr>
          <w:shd w:val="clear" w:color="auto" w:fill="FFFFFF" w:themeFill="background1"/>
        </w:rPr>
        <w:t>-eq tonne</w:t>
      </w:r>
      <w:r w:rsidRPr="007F53B8">
        <w:t xml:space="preserve"> of consumption beyond the level defined in row 1.2 of Appendix 2</w:t>
      </w:r>
      <w:r w:rsidRPr="007F53B8">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1B4BC77" w14:textId="77777777" w:rsidR="007F53B8" w:rsidRPr="007F53B8" w:rsidRDefault="007F53B8" w:rsidP="007F53B8">
      <w:pPr>
        <w:keepNext/>
        <w:spacing w:before="360" w:after="240"/>
        <w:rPr>
          <w:rFonts w:eastAsia="Times New Roman"/>
          <w:bCs/>
          <w:lang w:val="en-GB" w:eastAsia="en-US"/>
        </w:rPr>
      </w:pPr>
      <w:r w:rsidRPr="007F53B8">
        <w:rPr>
          <w:rFonts w:eastAsia="Times New Roman"/>
          <w:b/>
          <w:lang w:val="en-GB" w:eastAsia="en-US"/>
        </w:rPr>
        <w:t>APPENDIX 8-A: SECTOR-SPECIFIC ARRANGEMENTS</w:t>
      </w:r>
    </w:p>
    <w:p w14:paraId="2DAEE39E" w14:textId="77777777" w:rsidR="007F53B8" w:rsidRDefault="007F53B8">
      <w:pPr>
        <w:pStyle w:val="Heading1"/>
        <w:numPr>
          <w:ilvl w:val="0"/>
          <w:numId w:val="56"/>
        </w:numPr>
      </w:pPr>
      <w:r w:rsidRPr="007F53B8">
        <w:t>The Government of the Country is allowed to submit a funding request for phasing down HFCs in the firefighting sector, for consideration by the Executive Committee in line with the agreed cost guidelines for that sector, once the Government has identified the consumption and revised the Article 7 and the country programme data.</w:t>
      </w:r>
    </w:p>
    <w:p w14:paraId="22956A61" w14:textId="77777777" w:rsidR="005C03F8" w:rsidRDefault="005C03F8" w:rsidP="005C03F8">
      <w:pPr>
        <w:sectPr w:rsidR="005C03F8" w:rsidSect="00B5765C">
          <w:headerReference w:type="even" r:id="rId46"/>
          <w:headerReference w:type="default" r:id="rId47"/>
          <w:footerReference w:type="even" r:id="rId48"/>
          <w:footerReference w:type="default" r:id="rId49"/>
          <w:pgSz w:w="12240" w:h="15840" w:code="1"/>
          <w:pgMar w:top="720" w:right="1350" w:bottom="864" w:left="1440" w:header="720" w:footer="475" w:gutter="0"/>
          <w:pgNumType w:start="1"/>
          <w:cols w:space="720"/>
          <w:docGrid w:linePitch="299"/>
        </w:sectPr>
      </w:pPr>
    </w:p>
    <w:p w14:paraId="3BB67096" w14:textId="768B663F" w:rsidR="002A4A40" w:rsidRDefault="002A4A40" w:rsidP="002A4A40">
      <w:pPr>
        <w:shd w:val="clear" w:color="auto" w:fill="FFFFFF" w:themeFill="background1"/>
        <w:spacing w:after="240"/>
        <w:jc w:val="center"/>
        <w:rPr>
          <w:b/>
        </w:rPr>
      </w:pPr>
      <w:r>
        <w:rPr>
          <w:b/>
        </w:rPr>
        <w:lastRenderedPageBreak/>
        <w:t xml:space="preserve">Annex </w:t>
      </w:r>
      <w:r w:rsidR="00CA4DE1">
        <w:rPr>
          <w:b/>
        </w:rPr>
        <w:t>X</w:t>
      </w:r>
    </w:p>
    <w:p w14:paraId="610A08FA" w14:textId="77777777" w:rsidR="002A4A40" w:rsidRPr="00F415BE" w:rsidRDefault="002A4A40" w:rsidP="002A4A40">
      <w:pPr>
        <w:shd w:val="clear" w:color="auto" w:fill="FFFFFF" w:themeFill="background1"/>
        <w:spacing w:after="120"/>
        <w:jc w:val="center"/>
        <w:rPr>
          <w:b/>
        </w:rPr>
      </w:pPr>
      <w:r w:rsidRPr="00F415BE">
        <w:rPr>
          <w:b/>
        </w:rPr>
        <w:t xml:space="preserve">DRAFT AGREEMENT BETWEEN THE GOVERNMENT </w:t>
      </w:r>
      <w:r w:rsidRPr="00D83E70">
        <w:rPr>
          <w:b/>
        </w:rPr>
        <w:t>OF GRENADA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59073A88" w14:textId="77777777" w:rsidR="002A4A40" w:rsidRPr="00F415BE" w:rsidRDefault="002A4A40" w:rsidP="002A4A40">
      <w:pPr>
        <w:shd w:val="clear" w:color="auto" w:fill="FFFFFF" w:themeFill="background1"/>
        <w:jc w:val="center"/>
        <w:rPr>
          <w:b/>
          <w:shd w:val="clear" w:color="auto" w:fill="F2DBDB" w:themeFill="accent2" w:themeFillTint="33"/>
        </w:rPr>
      </w:pPr>
      <w:r w:rsidRPr="00F415BE">
        <w:rPr>
          <w:b/>
        </w:rPr>
        <w:t xml:space="preserve">(Period: </w:t>
      </w:r>
      <w:r w:rsidRPr="00D83E70">
        <w:rPr>
          <w:b/>
        </w:rPr>
        <w:t>2023</w:t>
      </w:r>
      <w:r>
        <w:rPr>
          <w:b/>
        </w:rPr>
        <w:t>–</w:t>
      </w:r>
      <w:r w:rsidRPr="00D83E70">
        <w:rPr>
          <w:b/>
        </w:rPr>
        <w:t>2030</w:t>
      </w:r>
      <w:r w:rsidRPr="00F415BE">
        <w:rPr>
          <w:b/>
          <w:bCs/>
        </w:rPr>
        <w:t>)</w:t>
      </w:r>
    </w:p>
    <w:p w14:paraId="055D59D6" w14:textId="77777777" w:rsidR="002A4A40" w:rsidRPr="00F415BE" w:rsidRDefault="002A4A40" w:rsidP="002A4A40">
      <w:pPr>
        <w:shd w:val="clear" w:color="auto" w:fill="FFFFFF" w:themeFill="background1"/>
        <w:spacing w:before="240" w:after="240"/>
        <w:jc w:val="left"/>
        <w:rPr>
          <w:b/>
        </w:rPr>
      </w:pPr>
      <w:r w:rsidRPr="00F415BE">
        <w:rPr>
          <w:b/>
        </w:rPr>
        <w:t>Purpose</w:t>
      </w:r>
    </w:p>
    <w:p w14:paraId="694C25D4" w14:textId="77777777" w:rsidR="002A4A40" w:rsidRPr="00F415BE" w:rsidRDefault="002A4A40">
      <w:pPr>
        <w:pStyle w:val="Heading1"/>
        <w:numPr>
          <w:ilvl w:val="0"/>
          <w:numId w:val="64"/>
        </w:numPr>
      </w:pPr>
      <w:r w:rsidRPr="00F415BE">
        <w:t xml:space="preserve">This Agreement represents the understanding of the Government </w:t>
      </w:r>
      <w:r w:rsidRPr="00891950">
        <w:t>of Grenada (“the Country”) and the Executive Committee with respect to the reduction of controlled use of Annex F substances set out in Appendix 1</w:t>
      </w:r>
      <w:r w:rsidRPr="00891950">
        <w:noBreakHyphen/>
        <w:t>A (“The Substances”) to a sustained level of 47,534 CO</w:t>
      </w:r>
      <w:r w:rsidRPr="00CA4DE1">
        <w:rPr>
          <w:vertAlign w:val="subscript"/>
        </w:rPr>
        <w:t>2</w:t>
      </w:r>
      <w:r w:rsidRPr="00891950">
        <w:noBreakHyphen/>
        <w:t>equivalent (CO</w:t>
      </w:r>
      <w:r w:rsidRPr="00CA4DE1">
        <w:rPr>
          <w:vertAlign w:val="subscript"/>
        </w:rPr>
        <w:t>2</w:t>
      </w:r>
      <w:r w:rsidRPr="00891950">
        <w:noBreakHyphen/>
        <w:t>eq) tonnes by 1 January 2029 in co</w:t>
      </w:r>
      <w:r w:rsidRPr="00F415BE">
        <w:t>mpliance with the Montreal Protocol schedule and the terms of this Agreement.</w:t>
      </w:r>
    </w:p>
    <w:p w14:paraId="295433F9" w14:textId="77777777" w:rsidR="002A4A40" w:rsidRPr="00F415BE" w:rsidRDefault="002A4A40" w:rsidP="002A4A40">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p>
    <w:p w14:paraId="1E5A97E6" w14:textId="77777777" w:rsidR="002A4A40" w:rsidRPr="00F415BE" w:rsidRDefault="002A4A40" w:rsidP="002A4A40">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4820E20" w14:textId="77777777" w:rsidR="002A4A40" w:rsidRPr="00F415BE" w:rsidRDefault="002A4A40" w:rsidP="002A4A40">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5C64A49C" w14:textId="77777777" w:rsidR="002A4A40" w:rsidRPr="00F415BE" w:rsidRDefault="002A4A40" w:rsidP="002A4A40">
      <w:pPr>
        <w:keepNext/>
        <w:spacing w:after="240"/>
        <w:rPr>
          <w:b/>
        </w:rPr>
      </w:pPr>
      <w:r w:rsidRPr="00F415BE">
        <w:rPr>
          <w:b/>
        </w:rPr>
        <w:t>Conditions for funding release</w:t>
      </w:r>
    </w:p>
    <w:p w14:paraId="1C0BDD59" w14:textId="77777777" w:rsidR="002A4A40" w:rsidRPr="00F415BE" w:rsidRDefault="002A4A40" w:rsidP="002A4A40">
      <w:pPr>
        <w:pStyle w:val="Heading1"/>
        <w:tabs>
          <w:tab w:val="clear" w:pos="0"/>
        </w:tabs>
      </w:pPr>
      <w:r w:rsidRPr="00F415BE">
        <w:t xml:space="preserve">The Executive Committee will only provide the Funding, in accordance with the Funding Approval Schedule, when the Country satisfies the following conditions at </w:t>
      </w:r>
      <w:r w:rsidRPr="00013A79">
        <w:t>least 10 we</w:t>
      </w:r>
      <w:r w:rsidRPr="00F415BE">
        <w:t>eks in advance of the applicable Executive Committee meeting set out in the Funding Approval Schedule:</w:t>
      </w:r>
    </w:p>
    <w:p w14:paraId="0E376FA9" w14:textId="77777777" w:rsidR="002A4A40" w:rsidRPr="00F415BE" w:rsidRDefault="002A4A40" w:rsidP="002A4A40">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FC34F14" w14:textId="77777777" w:rsidR="002A4A40" w:rsidRPr="00F415BE" w:rsidRDefault="002A4A40" w:rsidP="002A4A40">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02BDA450" w14:textId="77777777" w:rsidR="002A4A40" w:rsidRPr="00F415BE" w:rsidRDefault="002A4A40" w:rsidP="002A4A40">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40552FDC" w14:textId="77777777" w:rsidR="002A4A40" w:rsidRPr="00F415BE" w:rsidRDefault="002A4A40" w:rsidP="002A4A40">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F19D781" w14:textId="77777777" w:rsidR="002A4A40" w:rsidRPr="00F415BE" w:rsidRDefault="002A4A40" w:rsidP="002A4A40">
      <w:pPr>
        <w:keepNext/>
        <w:spacing w:after="240"/>
        <w:rPr>
          <w:b/>
        </w:rPr>
      </w:pPr>
      <w:r w:rsidRPr="00F415BE">
        <w:rPr>
          <w:b/>
        </w:rPr>
        <w:t>Monitoring</w:t>
      </w:r>
    </w:p>
    <w:p w14:paraId="3D6D2C68" w14:textId="77777777" w:rsidR="002A4A40" w:rsidRPr="00F415BE" w:rsidRDefault="002A4A40" w:rsidP="002A4A40">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04D62A2" w14:textId="77777777" w:rsidR="002A4A40" w:rsidRPr="00F415BE" w:rsidRDefault="002A4A40" w:rsidP="002A4A40">
      <w:pPr>
        <w:keepNext/>
        <w:spacing w:after="240"/>
        <w:rPr>
          <w:b/>
        </w:rPr>
      </w:pPr>
      <w:r w:rsidRPr="00F415BE">
        <w:rPr>
          <w:b/>
        </w:rPr>
        <w:t>Flexibility in the reallocation of funds</w:t>
      </w:r>
    </w:p>
    <w:p w14:paraId="53CD93F4" w14:textId="77777777" w:rsidR="002A4A40" w:rsidRPr="00F415BE" w:rsidRDefault="002A4A40" w:rsidP="002A4A40">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0B1CCD6" w14:textId="77777777" w:rsidR="002A4A40" w:rsidRPr="00F415BE" w:rsidRDefault="002A4A40" w:rsidP="002A4A40">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013A79">
        <w:t>submitted 10 we</w:t>
      </w:r>
      <w:r w:rsidRPr="00F415BE">
        <w:t>eks prior to any meeting of the Executive Committee, for its approval. Major changes would relate to:</w:t>
      </w:r>
    </w:p>
    <w:p w14:paraId="100BF560" w14:textId="77777777" w:rsidR="002A4A40" w:rsidRPr="00F415BE" w:rsidRDefault="002A4A40" w:rsidP="002A4A40">
      <w:pPr>
        <w:pStyle w:val="Heading3"/>
      </w:pPr>
      <w:r w:rsidRPr="00F415BE">
        <w:t xml:space="preserve">Issues potentially concerning the rules and policies of the Multilateral Fund; </w:t>
      </w:r>
    </w:p>
    <w:p w14:paraId="35D1303A" w14:textId="77777777" w:rsidR="002A4A40" w:rsidRPr="00F415BE" w:rsidRDefault="002A4A40" w:rsidP="002A4A40">
      <w:pPr>
        <w:pStyle w:val="Heading3"/>
      </w:pPr>
      <w:r w:rsidRPr="00F415BE">
        <w:t xml:space="preserve">Changes that would modify any clause of this Agreement; </w:t>
      </w:r>
    </w:p>
    <w:p w14:paraId="3533FE6F" w14:textId="77777777" w:rsidR="002A4A40" w:rsidRPr="00F415BE" w:rsidRDefault="002A4A40" w:rsidP="002A4A40">
      <w:pPr>
        <w:pStyle w:val="Heading3"/>
      </w:pPr>
      <w:r w:rsidRPr="00F415BE">
        <w:t>Changes in the annual levels of funding allocated to the individual bilateral or implementing agencies for the different tranches;</w:t>
      </w:r>
    </w:p>
    <w:p w14:paraId="26B4A83D" w14:textId="77777777" w:rsidR="002A4A40" w:rsidRPr="00F415BE" w:rsidRDefault="002A4A40" w:rsidP="002A4A40">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BA703AC" w14:textId="77777777" w:rsidR="002A4A40" w:rsidRPr="00F415BE" w:rsidRDefault="002A4A40" w:rsidP="002A4A40">
      <w:pPr>
        <w:pStyle w:val="Heading3"/>
      </w:pPr>
      <w:r>
        <w:t>Changes in alternative technologies, on the understanding that any submission for such a request would identify the associated incremental costs, the potential impact on the climate, and any differences in CO</w:t>
      </w:r>
      <w:r w:rsidRPr="217E4CE0">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5144E3AE" w14:textId="77777777" w:rsidR="002A4A40" w:rsidRPr="00F415BE" w:rsidRDefault="002A4A40" w:rsidP="002A4A40">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and</w:t>
      </w:r>
    </w:p>
    <w:p w14:paraId="5ADF7056" w14:textId="77777777" w:rsidR="002A4A40" w:rsidRPr="00F415BE" w:rsidRDefault="002A4A40" w:rsidP="002A4A40">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48E5832F" w14:textId="77777777" w:rsidR="002A4A40" w:rsidRPr="00F415BE" w:rsidRDefault="002A4A40" w:rsidP="002A4A40">
      <w:pPr>
        <w:pStyle w:val="Heading1"/>
        <w:tabs>
          <w:tab w:val="clear" w:pos="0"/>
        </w:tabs>
      </w:pPr>
      <w:r w:rsidRPr="00F415BE">
        <w:lastRenderedPageBreak/>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27E68A27" w14:textId="77777777" w:rsidR="002A4A40" w:rsidRPr="00F415BE" w:rsidRDefault="002A4A40" w:rsidP="002A4A40">
      <w:pPr>
        <w:spacing w:after="240"/>
        <w:rPr>
          <w:b/>
        </w:rPr>
      </w:pPr>
      <w:r w:rsidRPr="00F415BE">
        <w:rPr>
          <w:b/>
        </w:rPr>
        <w:t>Bilateral and implementing agencies</w:t>
      </w:r>
    </w:p>
    <w:p w14:paraId="524EB91B" w14:textId="77777777" w:rsidR="002A4A40" w:rsidRPr="00F415BE" w:rsidRDefault="002A4A40" w:rsidP="002A4A40">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013A79">
        <w:t>UNEP has</w:t>
      </w:r>
      <w:r w:rsidRPr="00F415BE">
        <w:t xml:space="preserve"> agreed to be the lead implementing agency (the “Lead IA”) </w:t>
      </w:r>
      <w:r w:rsidRPr="004679AD">
        <w:t xml:space="preserve">and </w:t>
      </w:r>
      <w:r w:rsidRPr="00B6012D">
        <w:t>UNDP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w:t>
      </w:r>
      <w:r w:rsidRPr="00F415BE">
        <w:t xml:space="preserve"> part in this Agreement.</w:t>
      </w:r>
    </w:p>
    <w:p w14:paraId="312030D4" w14:textId="77777777" w:rsidR="002A4A40" w:rsidRPr="00F415BE" w:rsidRDefault="002A4A40" w:rsidP="002A4A40">
      <w:pPr>
        <w:pStyle w:val="Heading1"/>
        <w:tabs>
          <w:tab w:val="clear" w:pos="0"/>
        </w:tabs>
      </w:pPr>
      <w:r w:rsidRPr="00F415BE">
        <w:t xml:space="preserve">The Lead IA will be responsible for ensuring coordinated planning, implementation and reporting of all activities under this Agreement, including but not limited to the independent verification as per subparagraph 5(b). </w:t>
      </w:r>
      <w:r w:rsidRPr="00B6012D">
        <w:t>The Cooperating IA will support the Lead IA by implementing the Plan under the overall coordination of the Lead IA. The roles of the Lead IA and the Cooperating IA are contained in Appendix 6</w:t>
      </w:r>
      <w:r w:rsidRPr="00B6012D">
        <w:noBreakHyphen/>
        <w:t>A and Appendix 6-B, respectively. The Executive Committee agrees, in principle, to provide the Lead IA and the Cooperating IA with the fees</w:t>
      </w:r>
      <w:r w:rsidRPr="00F415BE">
        <w:t xml:space="preserve"> set out </w:t>
      </w:r>
      <w:r w:rsidRPr="00013A79">
        <w:t>in rows 2.2 and 2.4 of Ap</w:t>
      </w:r>
      <w:r w:rsidRPr="00F415BE">
        <w:t>pendix 2</w:t>
      </w:r>
      <w:r w:rsidRPr="00F415BE">
        <w:noBreakHyphen/>
        <w:t>A.</w:t>
      </w:r>
    </w:p>
    <w:p w14:paraId="3AFDFDB2" w14:textId="77777777" w:rsidR="002A4A40" w:rsidRPr="00F415BE" w:rsidRDefault="002A4A40" w:rsidP="002A4A40">
      <w:pPr>
        <w:widowControl w:val="0"/>
        <w:spacing w:after="240"/>
        <w:rPr>
          <w:b/>
        </w:rPr>
      </w:pPr>
      <w:r w:rsidRPr="00F415BE">
        <w:rPr>
          <w:b/>
        </w:rPr>
        <w:t>Non-compliance with the Targets in the Agreement</w:t>
      </w:r>
    </w:p>
    <w:p w14:paraId="3CFA76D9" w14:textId="77777777" w:rsidR="002A4A40" w:rsidRPr="00F415BE" w:rsidRDefault="002A4A40" w:rsidP="002A4A40">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FAE2CDC" w14:textId="77777777" w:rsidR="002A4A40" w:rsidRPr="00F415BE" w:rsidRDefault="002A4A40" w:rsidP="002A4A40">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07FBDF73" w14:textId="77777777" w:rsidR="002A4A40" w:rsidRPr="00F415BE" w:rsidRDefault="002A4A40" w:rsidP="002A4A40">
      <w:pPr>
        <w:pStyle w:val="Heading1"/>
        <w:tabs>
          <w:tab w:val="clear" w:pos="0"/>
        </w:tabs>
      </w:pPr>
      <w:r w:rsidRPr="00F415BE">
        <w:t xml:space="preserve">The </w:t>
      </w:r>
      <w:r w:rsidRPr="00B6012D">
        <w:t xml:space="preserve">Country will comply with any reasonable request of the Executive Committee, the Lead IA and the Cooperating IA to facilitate implementation of this Agreement. </w:t>
      </w:r>
      <w:proofErr w:type="gramStart"/>
      <w:r w:rsidRPr="00B6012D">
        <w:t>In particular, it</w:t>
      </w:r>
      <w:proofErr w:type="gramEnd"/>
      <w:r w:rsidRPr="00B6012D">
        <w:t xml:space="preserve"> will provide the Lead IA and the Cooperating IA</w:t>
      </w:r>
      <w:r w:rsidRPr="0047472C">
        <w:t xml:space="preserve"> </w:t>
      </w:r>
      <w:r w:rsidRPr="00F415BE">
        <w:t>with access to the information necessary to verify compliance with this Agreement.</w:t>
      </w:r>
    </w:p>
    <w:p w14:paraId="64B7E510" w14:textId="77777777" w:rsidR="002A4A40" w:rsidRPr="00F415BE" w:rsidRDefault="002A4A40" w:rsidP="002A4A40">
      <w:pPr>
        <w:keepNext/>
        <w:spacing w:after="240"/>
        <w:rPr>
          <w:b/>
        </w:rPr>
      </w:pPr>
      <w:r w:rsidRPr="00F415BE">
        <w:rPr>
          <w:b/>
        </w:rPr>
        <w:t>Date of completion</w:t>
      </w:r>
    </w:p>
    <w:p w14:paraId="7DDB900B" w14:textId="77777777" w:rsidR="002A4A40" w:rsidRPr="00F415BE" w:rsidRDefault="002A4A40" w:rsidP="002A4A40">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6B31F226" w14:textId="77777777" w:rsidR="002A4A40" w:rsidRPr="00F415BE" w:rsidRDefault="002A4A40" w:rsidP="002A4A40">
      <w:pPr>
        <w:pStyle w:val="Heading1"/>
        <w:keepNext/>
        <w:numPr>
          <w:ilvl w:val="0"/>
          <w:numId w:val="0"/>
        </w:numPr>
        <w:rPr>
          <w:b/>
        </w:rPr>
      </w:pPr>
      <w:r w:rsidRPr="00F415BE">
        <w:rPr>
          <w:b/>
        </w:rPr>
        <w:t>Validity</w:t>
      </w:r>
    </w:p>
    <w:p w14:paraId="76239B41" w14:textId="77777777" w:rsidR="002A4A40" w:rsidRPr="00F415BE" w:rsidRDefault="002A4A40" w:rsidP="002A4A40">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F080BC4" w14:textId="77777777" w:rsidR="002A4A40" w:rsidRPr="00F415BE" w:rsidRDefault="002A4A40" w:rsidP="002A4A40">
      <w:pPr>
        <w:pStyle w:val="Heading1"/>
        <w:widowControl w:val="0"/>
        <w:tabs>
          <w:tab w:val="clear" w:pos="0"/>
        </w:tabs>
      </w:pPr>
      <w:r w:rsidRPr="00F415BE">
        <w:t>This Agreement may be modified or terminated only by mutual written agreement of the Country and the Executive Committee of the Multilateral Fund.</w:t>
      </w:r>
    </w:p>
    <w:p w14:paraId="02B8417D" w14:textId="77777777" w:rsidR="002A4A40" w:rsidRPr="00F415BE" w:rsidRDefault="002A4A40" w:rsidP="00573460">
      <w:pPr>
        <w:keepNext/>
        <w:spacing w:before="360" w:after="240"/>
        <w:rPr>
          <w:b/>
        </w:rPr>
      </w:pPr>
      <w:r w:rsidRPr="00F415BE">
        <w:rPr>
          <w:b/>
        </w:rPr>
        <w:t>APPENDICES</w:t>
      </w:r>
    </w:p>
    <w:p w14:paraId="71B4FF5F" w14:textId="77777777" w:rsidR="002A4A40" w:rsidRPr="00F415BE" w:rsidRDefault="002A4A40" w:rsidP="00573460">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2A4A40" w:rsidRPr="00F415BE" w14:paraId="4CC2F578" w14:textId="77777777" w:rsidTr="004A23E2">
        <w:trPr>
          <w:trHeight w:val="413"/>
        </w:trPr>
        <w:tc>
          <w:tcPr>
            <w:tcW w:w="2333" w:type="pct"/>
            <w:vAlign w:val="center"/>
          </w:tcPr>
          <w:p w14:paraId="47B5CABC" w14:textId="77777777" w:rsidR="002A4A40" w:rsidRPr="009B202F" w:rsidRDefault="002A4A40" w:rsidP="004A23E2">
            <w:pPr>
              <w:widowControl w:val="0"/>
              <w:jc w:val="center"/>
              <w:rPr>
                <w:b/>
                <w:bCs/>
                <w:sz w:val="20"/>
              </w:rPr>
            </w:pPr>
            <w:r w:rsidRPr="009B202F">
              <w:rPr>
                <w:b/>
                <w:bCs/>
                <w:sz w:val="20"/>
              </w:rPr>
              <w:t>Substances</w:t>
            </w:r>
          </w:p>
        </w:tc>
        <w:tc>
          <w:tcPr>
            <w:tcW w:w="2667" w:type="pct"/>
            <w:vAlign w:val="center"/>
          </w:tcPr>
          <w:p w14:paraId="242F7C5E" w14:textId="77777777" w:rsidR="002A4A40" w:rsidRPr="009B202F" w:rsidRDefault="002A4A40" w:rsidP="004A23E2">
            <w:pPr>
              <w:widowControl w:val="0"/>
              <w:jc w:val="center"/>
              <w:rPr>
                <w:b/>
                <w:bCs/>
                <w:sz w:val="20"/>
              </w:rPr>
            </w:pPr>
            <w:r w:rsidRPr="009B202F">
              <w:rPr>
                <w:b/>
                <w:bCs/>
                <w:sz w:val="20"/>
              </w:rPr>
              <w:t>Starting point for aggregate reductions in consumption</w:t>
            </w:r>
            <w:r>
              <w:rPr>
                <w:b/>
                <w:bCs/>
                <w:sz w:val="20"/>
              </w:rPr>
              <w:t xml:space="preserve"> </w:t>
            </w:r>
            <w:r w:rsidRPr="00895ADE">
              <w:rPr>
                <w:b/>
                <w:bCs/>
                <w:sz w:val="20"/>
              </w:rPr>
              <w:t>(CO</w:t>
            </w:r>
            <w:r w:rsidRPr="00895ADE">
              <w:rPr>
                <w:b/>
                <w:bCs/>
                <w:sz w:val="20"/>
                <w:vertAlign w:val="subscript"/>
              </w:rPr>
              <w:t>2</w:t>
            </w:r>
            <w:r w:rsidRPr="00895ADE">
              <w:rPr>
                <w:b/>
                <w:bCs/>
                <w:sz w:val="20"/>
              </w:rPr>
              <w:t>-eq tonnes)</w:t>
            </w:r>
          </w:p>
        </w:tc>
      </w:tr>
      <w:tr w:rsidR="002A4A40" w:rsidRPr="00F415BE" w14:paraId="19718E0E" w14:textId="77777777" w:rsidTr="004A23E2">
        <w:trPr>
          <w:trHeight w:val="413"/>
        </w:trPr>
        <w:tc>
          <w:tcPr>
            <w:tcW w:w="2333" w:type="pct"/>
            <w:vAlign w:val="center"/>
          </w:tcPr>
          <w:p w14:paraId="6E4FD5D5" w14:textId="77777777" w:rsidR="002A4A40" w:rsidRPr="00895ADE" w:rsidRDefault="002A4A40" w:rsidP="004A23E2">
            <w:pPr>
              <w:widowControl w:val="0"/>
              <w:jc w:val="center"/>
              <w:rPr>
                <w:sz w:val="20"/>
              </w:rPr>
            </w:pPr>
            <w:r w:rsidRPr="00895ADE">
              <w:rPr>
                <w:sz w:val="20"/>
              </w:rPr>
              <w:t>HFCs</w:t>
            </w:r>
          </w:p>
        </w:tc>
        <w:tc>
          <w:tcPr>
            <w:tcW w:w="2667" w:type="pct"/>
            <w:vAlign w:val="center"/>
          </w:tcPr>
          <w:p w14:paraId="07CB3309" w14:textId="77777777" w:rsidR="002A4A40" w:rsidRPr="00895ADE" w:rsidRDefault="002A4A40" w:rsidP="004A23E2">
            <w:pPr>
              <w:widowControl w:val="0"/>
              <w:jc w:val="center"/>
              <w:rPr>
                <w:sz w:val="20"/>
              </w:rPr>
            </w:pPr>
            <w:r w:rsidRPr="00895ADE">
              <w:rPr>
                <w:sz w:val="20"/>
              </w:rPr>
              <w:t>n/a</w:t>
            </w:r>
          </w:p>
        </w:tc>
      </w:tr>
    </w:tbl>
    <w:p w14:paraId="346361E3" w14:textId="77777777" w:rsidR="002A4A40" w:rsidRPr="00F415BE" w:rsidRDefault="002A4A40" w:rsidP="00573460">
      <w:pPr>
        <w:keepNext/>
        <w:spacing w:before="360" w:after="240"/>
        <w:rPr>
          <w:b/>
        </w:rPr>
      </w:pPr>
      <w:r w:rsidRPr="00F415BE">
        <w:rPr>
          <w:b/>
        </w:rPr>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620"/>
        <w:gridCol w:w="1715"/>
        <w:gridCol w:w="1275"/>
        <w:gridCol w:w="752"/>
        <w:gridCol w:w="752"/>
        <w:gridCol w:w="754"/>
        <w:gridCol w:w="752"/>
        <w:gridCol w:w="752"/>
        <w:gridCol w:w="754"/>
        <w:gridCol w:w="752"/>
        <w:gridCol w:w="752"/>
        <w:gridCol w:w="754"/>
      </w:tblGrid>
      <w:tr w:rsidR="002A4A40" w:rsidRPr="00A71D50" w14:paraId="50D9F65F" w14:textId="77777777" w:rsidTr="004A23E2">
        <w:trPr>
          <w:trHeight w:val="50"/>
          <w:tblHeader/>
          <w:jc w:val="center"/>
        </w:trPr>
        <w:tc>
          <w:tcPr>
            <w:tcW w:w="299" w:type="pct"/>
            <w:vAlign w:val="center"/>
            <w:hideMark/>
          </w:tcPr>
          <w:p w14:paraId="63AF2125" w14:textId="77777777" w:rsidR="002A4A40" w:rsidRPr="006C7C48" w:rsidRDefault="002A4A40" w:rsidP="004A23E2">
            <w:pPr>
              <w:keepNext/>
              <w:keepLines/>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Row</w:t>
            </w:r>
          </w:p>
        </w:tc>
        <w:tc>
          <w:tcPr>
            <w:tcW w:w="1440" w:type="pct"/>
            <w:gridSpan w:val="2"/>
            <w:vAlign w:val="center"/>
            <w:hideMark/>
          </w:tcPr>
          <w:p w14:paraId="509786EB" w14:textId="77777777" w:rsidR="002A4A40" w:rsidRPr="006C7C48" w:rsidRDefault="002A4A40" w:rsidP="004A23E2">
            <w:pPr>
              <w:keepNext/>
              <w:keepLines/>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Particulars</w:t>
            </w:r>
          </w:p>
        </w:tc>
        <w:tc>
          <w:tcPr>
            <w:tcW w:w="362" w:type="pct"/>
            <w:vAlign w:val="center"/>
            <w:hideMark/>
          </w:tcPr>
          <w:p w14:paraId="601FD696"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2023</w:t>
            </w:r>
          </w:p>
        </w:tc>
        <w:tc>
          <w:tcPr>
            <w:tcW w:w="362" w:type="pct"/>
            <w:vAlign w:val="center"/>
            <w:hideMark/>
          </w:tcPr>
          <w:p w14:paraId="407823F1"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2024</w:t>
            </w:r>
          </w:p>
        </w:tc>
        <w:tc>
          <w:tcPr>
            <w:tcW w:w="363" w:type="pct"/>
          </w:tcPr>
          <w:p w14:paraId="5C079A28"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Pr>
                <w:rFonts w:asciiTheme="majorBidi" w:hAnsiTheme="majorBidi" w:cstheme="majorBidi"/>
                <w:b/>
                <w:bCs/>
                <w:color w:val="000000"/>
                <w:sz w:val="18"/>
                <w:szCs w:val="18"/>
                <w:lang w:eastAsia="en-CA"/>
              </w:rPr>
              <w:t>2025</w:t>
            </w:r>
          </w:p>
        </w:tc>
        <w:tc>
          <w:tcPr>
            <w:tcW w:w="362" w:type="pct"/>
          </w:tcPr>
          <w:p w14:paraId="2AB1E6EB"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Pr>
                <w:rFonts w:asciiTheme="majorBidi" w:hAnsiTheme="majorBidi" w:cstheme="majorBidi"/>
                <w:b/>
                <w:bCs/>
                <w:color w:val="000000"/>
                <w:sz w:val="18"/>
                <w:szCs w:val="18"/>
                <w:lang w:eastAsia="en-CA"/>
              </w:rPr>
              <w:t>2026</w:t>
            </w:r>
          </w:p>
        </w:tc>
        <w:tc>
          <w:tcPr>
            <w:tcW w:w="362" w:type="pct"/>
            <w:vAlign w:val="center"/>
            <w:hideMark/>
          </w:tcPr>
          <w:p w14:paraId="05F49EEA"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2027</w:t>
            </w:r>
          </w:p>
        </w:tc>
        <w:tc>
          <w:tcPr>
            <w:tcW w:w="363" w:type="pct"/>
            <w:vAlign w:val="center"/>
          </w:tcPr>
          <w:p w14:paraId="14812CCF"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2028</w:t>
            </w:r>
          </w:p>
        </w:tc>
        <w:tc>
          <w:tcPr>
            <w:tcW w:w="362" w:type="pct"/>
            <w:vAlign w:val="center"/>
            <w:hideMark/>
          </w:tcPr>
          <w:p w14:paraId="3AA0C4B6"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2029</w:t>
            </w:r>
          </w:p>
        </w:tc>
        <w:tc>
          <w:tcPr>
            <w:tcW w:w="362" w:type="pct"/>
            <w:vAlign w:val="center"/>
          </w:tcPr>
          <w:p w14:paraId="44A746D8"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2030</w:t>
            </w:r>
          </w:p>
        </w:tc>
        <w:tc>
          <w:tcPr>
            <w:tcW w:w="363" w:type="pct"/>
            <w:vAlign w:val="center"/>
            <w:hideMark/>
          </w:tcPr>
          <w:p w14:paraId="6055A64E" w14:textId="77777777" w:rsidR="002A4A40" w:rsidRPr="006C7C48" w:rsidRDefault="002A4A40" w:rsidP="004A23E2">
            <w:pPr>
              <w:keepNext/>
              <w:keepLines/>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Total</w:t>
            </w:r>
          </w:p>
        </w:tc>
      </w:tr>
      <w:tr w:rsidR="002A4A40" w:rsidRPr="00A71D50" w14:paraId="5257721E" w14:textId="77777777" w:rsidTr="004A23E2">
        <w:trPr>
          <w:trHeight w:val="340"/>
          <w:jc w:val="center"/>
        </w:trPr>
        <w:tc>
          <w:tcPr>
            <w:tcW w:w="299" w:type="pct"/>
            <w:vMerge w:val="restart"/>
            <w:hideMark/>
          </w:tcPr>
          <w:p w14:paraId="54CD73E6" w14:textId="77777777" w:rsidR="002A4A40" w:rsidRPr="006C7C48" w:rsidRDefault="002A4A40" w:rsidP="004A23E2">
            <w:pPr>
              <w:keepNext/>
              <w:keepLines/>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1.1</w:t>
            </w:r>
          </w:p>
        </w:tc>
        <w:tc>
          <w:tcPr>
            <w:tcW w:w="826" w:type="pct"/>
            <w:vMerge w:val="restart"/>
            <w:hideMark/>
          </w:tcPr>
          <w:p w14:paraId="68E43324" w14:textId="77777777" w:rsidR="002A4A40" w:rsidRPr="006C7C48" w:rsidRDefault="002A4A40" w:rsidP="004A23E2">
            <w:pPr>
              <w:keepNext/>
              <w:keepLines/>
              <w:ind w:right="-90"/>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Montreal Protocol reduction schedule of Annex F substances</w:t>
            </w:r>
          </w:p>
        </w:tc>
        <w:tc>
          <w:tcPr>
            <w:tcW w:w="614" w:type="pct"/>
            <w:tcMar>
              <w:right w:w="57" w:type="dxa"/>
            </w:tcMar>
            <w:vAlign w:val="center"/>
          </w:tcPr>
          <w:p w14:paraId="158ADE32" w14:textId="77777777" w:rsidR="002A4A40" w:rsidRPr="006C7C48" w:rsidRDefault="002A4A40" w:rsidP="004A23E2">
            <w:pPr>
              <w:keepNext/>
              <w:keepLines/>
              <w:ind w:right="-203"/>
              <w:jc w:val="left"/>
              <w:rPr>
                <w:rFonts w:asciiTheme="majorBidi" w:hAnsiTheme="majorBidi" w:cstheme="majorBidi"/>
                <w:color w:val="000000"/>
                <w:sz w:val="18"/>
                <w:szCs w:val="18"/>
                <w:lang w:eastAsia="en-CA"/>
              </w:rPr>
            </w:pPr>
            <w:r w:rsidRPr="006C7C48">
              <w:rPr>
                <w:rFonts w:asciiTheme="majorBidi" w:hAnsiTheme="majorBidi" w:cstheme="majorBidi"/>
                <w:sz w:val="18"/>
                <w:szCs w:val="18"/>
              </w:rPr>
              <w:t>%</w:t>
            </w:r>
          </w:p>
        </w:tc>
        <w:tc>
          <w:tcPr>
            <w:tcW w:w="362" w:type="pct"/>
            <w:shd w:val="clear" w:color="auto" w:fill="FFFFFF" w:themeFill="background1"/>
            <w:vAlign w:val="center"/>
          </w:tcPr>
          <w:p w14:paraId="0B7AF025"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c>
          <w:tcPr>
            <w:tcW w:w="362" w:type="pct"/>
            <w:vAlign w:val="center"/>
          </w:tcPr>
          <w:p w14:paraId="065B75F7"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freeze</w:t>
            </w:r>
          </w:p>
        </w:tc>
        <w:tc>
          <w:tcPr>
            <w:tcW w:w="363" w:type="pct"/>
            <w:vAlign w:val="center"/>
          </w:tcPr>
          <w:p w14:paraId="7DC932E2"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freeze</w:t>
            </w:r>
          </w:p>
        </w:tc>
        <w:tc>
          <w:tcPr>
            <w:tcW w:w="362" w:type="pct"/>
            <w:vAlign w:val="center"/>
          </w:tcPr>
          <w:p w14:paraId="2AB2041C"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freeze</w:t>
            </w:r>
          </w:p>
        </w:tc>
        <w:tc>
          <w:tcPr>
            <w:tcW w:w="362" w:type="pct"/>
            <w:vAlign w:val="center"/>
          </w:tcPr>
          <w:p w14:paraId="0A547154"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freeze</w:t>
            </w:r>
          </w:p>
        </w:tc>
        <w:tc>
          <w:tcPr>
            <w:tcW w:w="363" w:type="pct"/>
            <w:vAlign w:val="center"/>
          </w:tcPr>
          <w:p w14:paraId="648C5E1C"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freeze</w:t>
            </w:r>
          </w:p>
        </w:tc>
        <w:tc>
          <w:tcPr>
            <w:tcW w:w="362" w:type="pct"/>
            <w:vAlign w:val="center"/>
          </w:tcPr>
          <w:p w14:paraId="780333A8"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10</w:t>
            </w:r>
          </w:p>
        </w:tc>
        <w:tc>
          <w:tcPr>
            <w:tcW w:w="362" w:type="pct"/>
            <w:vAlign w:val="center"/>
          </w:tcPr>
          <w:p w14:paraId="2DE1ABEB"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10</w:t>
            </w:r>
          </w:p>
        </w:tc>
        <w:tc>
          <w:tcPr>
            <w:tcW w:w="363" w:type="pct"/>
            <w:shd w:val="clear" w:color="auto" w:fill="FFFFFF" w:themeFill="background1"/>
            <w:vAlign w:val="center"/>
          </w:tcPr>
          <w:p w14:paraId="458D21D3"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r>
      <w:tr w:rsidR="002A4A40" w:rsidRPr="00A71D50" w14:paraId="0E3AD87B" w14:textId="77777777" w:rsidTr="004A23E2">
        <w:trPr>
          <w:trHeight w:val="340"/>
          <w:jc w:val="center"/>
        </w:trPr>
        <w:tc>
          <w:tcPr>
            <w:tcW w:w="299" w:type="pct"/>
            <w:vMerge/>
          </w:tcPr>
          <w:p w14:paraId="7FC1DA43" w14:textId="77777777" w:rsidR="002A4A40" w:rsidRPr="006C7C48" w:rsidRDefault="002A4A40" w:rsidP="004A23E2">
            <w:pPr>
              <w:keepNext/>
              <w:keepLines/>
              <w:jc w:val="left"/>
              <w:rPr>
                <w:rFonts w:asciiTheme="majorBidi" w:hAnsiTheme="majorBidi" w:cstheme="majorBidi"/>
                <w:color w:val="000000"/>
                <w:sz w:val="18"/>
                <w:szCs w:val="18"/>
                <w:lang w:eastAsia="en-CA"/>
              </w:rPr>
            </w:pPr>
          </w:p>
        </w:tc>
        <w:tc>
          <w:tcPr>
            <w:tcW w:w="826" w:type="pct"/>
            <w:vMerge/>
          </w:tcPr>
          <w:p w14:paraId="4ADF35B9" w14:textId="77777777" w:rsidR="002A4A40" w:rsidRPr="006C7C48" w:rsidRDefault="002A4A40" w:rsidP="004A23E2">
            <w:pPr>
              <w:keepNext/>
              <w:keepLines/>
              <w:jc w:val="left"/>
              <w:rPr>
                <w:rFonts w:asciiTheme="majorBidi" w:hAnsiTheme="majorBidi" w:cstheme="majorBidi"/>
                <w:color w:val="000000"/>
                <w:sz w:val="18"/>
                <w:szCs w:val="18"/>
                <w:lang w:eastAsia="en-CA"/>
              </w:rPr>
            </w:pPr>
          </w:p>
        </w:tc>
        <w:tc>
          <w:tcPr>
            <w:tcW w:w="614" w:type="pct"/>
            <w:tcMar>
              <w:right w:w="57" w:type="dxa"/>
            </w:tcMar>
            <w:vAlign w:val="center"/>
          </w:tcPr>
          <w:p w14:paraId="701CDDEF" w14:textId="77777777" w:rsidR="002A4A40" w:rsidRPr="006C7C48" w:rsidRDefault="002A4A40" w:rsidP="004A23E2">
            <w:pPr>
              <w:keepNext/>
              <w:keepLines/>
              <w:ind w:right="-61"/>
              <w:jc w:val="left"/>
              <w:rPr>
                <w:rFonts w:asciiTheme="majorBidi" w:hAnsiTheme="majorBidi" w:cstheme="majorBidi"/>
                <w:color w:val="000000"/>
                <w:sz w:val="18"/>
                <w:szCs w:val="18"/>
                <w:lang w:eastAsia="en-CA"/>
              </w:rPr>
            </w:pPr>
            <w:r w:rsidRPr="006C7C48">
              <w:rPr>
                <w:rFonts w:asciiTheme="majorBidi" w:hAnsiTheme="majorBidi" w:cstheme="majorBidi"/>
                <w:sz w:val="18"/>
                <w:szCs w:val="18"/>
              </w:rPr>
              <w:t>CO</w:t>
            </w:r>
            <w:r w:rsidRPr="006C7C48">
              <w:rPr>
                <w:rFonts w:asciiTheme="majorBidi" w:hAnsiTheme="majorBidi" w:cstheme="majorBidi"/>
                <w:sz w:val="18"/>
                <w:szCs w:val="18"/>
                <w:vertAlign w:val="subscript"/>
              </w:rPr>
              <w:t>2</w:t>
            </w:r>
            <w:r w:rsidRPr="006C7C48">
              <w:rPr>
                <w:rFonts w:asciiTheme="majorBidi" w:hAnsiTheme="majorBidi" w:cstheme="majorBidi"/>
                <w:sz w:val="18"/>
                <w:szCs w:val="18"/>
              </w:rPr>
              <w:noBreakHyphen/>
              <w:t xml:space="preserve">eq </w:t>
            </w:r>
            <w:r w:rsidRPr="006C7C48">
              <w:rPr>
                <w:rFonts w:asciiTheme="majorBidi" w:hAnsiTheme="majorBidi" w:cstheme="majorBidi"/>
                <w:color w:val="000000"/>
                <w:sz w:val="18"/>
                <w:szCs w:val="18"/>
                <w:lang w:eastAsia="en-CA"/>
              </w:rPr>
              <w:t>tonnes</w:t>
            </w:r>
          </w:p>
        </w:tc>
        <w:tc>
          <w:tcPr>
            <w:tcW w:w="362" w:type="pct"/>
            <w:vAlign w:val="center"/>
          </w:tcPr>
          <w:p w14:paraId="1E7B10F6"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c>
          <w:tcPr>
            <w:tcW w:w="362" w:type="pct"/>
            <w:vAlign w:val="center"/>
          </w:tcPr>
          <w:p w14:paraId="72468003"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3" w:type="pct"/>
            <w:vAlign w:val="center"/>
          </w:tcPr>
          <w:p w14:paraId="15A9DA58"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302A2122"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5B45F3E9"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3" w:type="pct"/>
            <w:vAlign w:val="center"/>
          </w:tcPr>
          <w:p w14:paraId="25AB1454"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2F379676"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47,534</w:t>
            </w:r>
          </w:p>
        </w:tc>
        <w:tc>
          <w:tcPr>
            <w:tcW w:w="362" w:type="pct"/>
            <w:vAlign w:val="center"/>
          </w:tcPr>
          <w:p w14:paraId="0293EC56"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47,534</w:t>
            </w:r>
          </w:p>
        </w:tc>
        <w:tc>
          <w:tcPr>
            <w:tcW w:w="363" w:type="pct"/>
            <w:vAlign w:val="center"/>
          </w:tcPr>
          <w:p w14:paraId="7FDE4CF2"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r>
      <w:tr w:rsidR="002A4A40" w:rsidRPr="00A71D50" w14:paraId="0F8F289F" w14:textId="77777777" w:rsidTr="004A23E2">
        <w:trPr>
          <w:trHeight w:val="340"/>
          <w:jc w:val="center"/>
        </w:trPr>
        <w:tc>
          <w:tcPr>
            <w:tcW w:w="299" w:type="pct"/>
            <w:vMerge w:val="restart"/>
            <w:hideMark/>
          </w:tcPr>
          <w:p w14:paraId="028F94C5"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1.2</w:t>
            </w:r>
          </w:p>
        </w:tc>
        <w:tc>
          <w:tcPr>
            <w:tcW w:w="826" w:type="pct"/>
            <w:vMerge w:val="restart"/>
            <w:hideMark/>
          </w:tcPr>
          <w:p w14:paraId="594AF1E0"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Maximum allowable total consumption of Annex F substances</w:t>
            </w:r>
          </w:p>
        </w:tc>
        <w:tc>
          <w:tcPr>
            <w:tcW w:w="614" w:type="pct"/>
            <w:tcMar>
              <w:right w:w="57" w:type="dxa"/>
            </w:tcMar>
            <w:vAlign w:val="center"/>
          </w:tcPr>
          <w:p w14:paraId="2B2E13F1" w14:textId="77777777" w:rsidR="002A4A40" w:rsidRPr="006C7C48" w:rsidRDefault="002A4A40" w:rsidP="004A23E2">
            <w:pPr>
              <w:ind w:left="-82" w:firstLine="82"/>
              <w:jc w:val="left"/>
              <w:rPr>
                <w:rFonts w:asciiTheme="majorBidi" w:hAnsiTheme="majorBidi" w:cstheme="majorBidi"/>
                <w:color w:val="000000"/>
                <w:sz w:val="18"/>
                <w:szCs w:val="18"/>
                <w:lang w:eastAsia="en-CA"/>
              </w:rPr>
            </w:pPr>
            <w:r>
              <w:rPr>
                <w:rFonts w:asciiTheme="majorBidi" w:hAnsiTheme="majorBidi" w:cstheme="majorBidi"/>
                <w:sz w:val="18"/>
                <w:szCs w:val="18"/>
              </w:rPr>
              <w:t xml:space="preserve">Reduction in </w:t>
            </w:r>
            <w:r w:rsidRPr="006C7C48">
              <w:rPr>
                <w:rFonts w:asciiTheme="majorBidi" w:hAnsiTheme="majorBidi" w:cstheme="majorBidi"/>
                <w:sz w:val="18"/>
                <w:szCs w:val="18"/>
              </w:rPr>
              <w:t>%</w:t>
            </w:r>
          </w:p>
        </w:tc>
        <w:tc>
          <w:tcPr>
            <w:tcW w:w="362" w:type="pct"/>
            <w:vAlign w:val="center"/>
          </w:tcPr>
          <w:p w14:paraId="21BFCECF" w14:textId="77777777" w:rsidR="002A4A40" w:rsidRPr="006C7C48" w:rsidRDefault="002A4A40" w:rsidP="004A23E2">
            <w:pPr>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c>
          <w:tcPr>
            <w:tcW w:w="362" w:type="pct"/>
            <w:vAlign w:val="center"/>
          </w:tcPr>
          <w:p w14:paraId="566D8EE6"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63" w:type="pct"/>
            <w:vAlign w:val="center"/>
          </w:tcPr>
          <w:p w14:paraId="440FF422"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62" w:type="pct"/>
            <w:vAlign w:val="center"/>
          </w:tcPr>
          <w:p w14:paraId="33158961"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62" w:type="pct"/>
            <w:vAlign w:val="center"/>
          </w:tcPr>
          <w:p w14:paraId="5C441D96"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63" w:type="pct"/>
            <w:vAlign w:val="center"/>
          </w:tcPr>
          <w:p w14:paraId="3C2FEB0B"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62" w:type="pct"/>
            <w:vAlign w:val="center"/>
          </w:tcPr>
          <w:p w14:paraId="1558DFE3"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10.0</w:t>
            </w:r>
          </w:p>
        </w:tc>
        <w:tc>
          <w:tcPr>
            <w:tcW w:w="362" w:type="pct"/>
            <w:vAlign w:val="center"/>
          </w:tcPr>
          <w:p w14:paraId="0D91C79B"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10.0</w:t>
            </w:r>
          </w:p>
        </w:tc>
        <w:tc>
          <w:tcPr>
            <w:tcW w:w="363" w:type="pct"/>
            <w:vAlign w:val="center"/>
          </w:tcPr>
          <w:p w14:paraId="2CA34B5E" w14:textId="77777777" w:rsidR="002A4A40" w:rsidRPr="006C7C48" w:rsidRDefault="002A4A40" w:rsidP="004A23E2">
            <w:pPr>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r>
      <w:tr w:rsidR="002A4A40" w:rsidRPr="00A71D50" w14:paraId="48E47652" w14:textId="77777777" w:rsidTr="004A23E2">
        <w:trPr>
          <w:trHeight w:val="340"/>
          <w:jc w:val="center"/>
        </w:trPr>
        <w:tc>
          <w:tcPr>
            <w:tcW w:w="299" w:type="pct"/>
            <w:vMerge/>
          </w:tcPr>
          <w:p w14:paraId="02161C94" w14:textId="77777777" w:rsidR="002A4A40" w:rsidRPr="006C7C48" w:rsidRDefault="002A4A40" w:rsidP="004A23E2">
            <w:pPr>
              <w:jc w:val="left"/>
              <w:rPr>
                <w:rFonts w:asciiTheme="majorBidi" w:hAnsiTheme="majorBidi" w:cstheme="majorBidi"/>
                <w:color w:val="000000"/>
                <w:sz w:val="18"/>
                <w:szCs w:val="18"/>
                <w:lang w:eastAsia="en-CA"/>
              </w:rPr>
            </w:pPr>
          </w:p>
        </w:tc>
        <w:tc>
          <w:tcPr>
            <w:tcW w:w="826" w:type="pct"/>
            <w:vMerge/>
          </w:tcPr>
          <w:p w14:paraId="255311D0" w14:textId="77777777" w:rsidR="002A4A40" w:rsidRPr="006C7C48" w:rsidRDefault="002A4A40" w:rsidP="004A23E2">
            <w:pPr>
              <w:jc w:val="left"/>
              <w:rPr>
                <w:rFonts w:asciiTheme="majorBidi" w:hAnsiTheme="majorBidi" w:cstheme="majorBidi"/>
                <w:color w:val="000000"/>
                <w:sz w:val="18"/>
                <w:szCs w:val="18"/>
                <w:lang w:eastAsia="en-CA"/>
              </w:rPr>
            </w:pPr>
          </w:p>
        </w:tc>
        <w:tc>
          <w:tcPr>
            <w:tcW w:w="614" w:type="pct"/>
            <w:tcMar>
              <w:right w:w="57" w:type="dxa"/>
            </w:tcMar>
            <w:vAlign w:val="center"/>
          </w:tcPr>
          <w:p w14:paraId="7EDF2D4E" w14:textId="77777777" w:rsidR="002A4A40" w:rsidRPr="006C7C48" w:rsidRDefault="002A4A40" w:rsidP="004A23E2">
            <w:pPr>
              <w:ind w:right="-60"/>
              <w:jc w:val="left"/>
              <w:rPr>
                <w:rFonts w:asciiTheme="majorBidi" w:hAnsiTheme="majorBidi" w:cstheme="majorBidi"/>
                <w:color w:val="000000"/>
                <w:sz w:val="18"/>
                <w:szCs w:val="18"/>
                <w:lang w:eastAsia="en-CA"/>
              </w:rPr>
            </w:pPr>
            <w:r w:rsidRPr="006C7C48">
              <w:rPr>
                <w:rFonts w:asciiTheme="majorBidi" w:hAnsiTheme="majorBidi" w:cstheme="majorBidi"/>
                <w:sz w:val="18"/>
                <w:szCs w:val="18"/>
              </w:rPr>
              <w:t>CO</w:t>
            </w:r>
            <w:r w:rsidRPr="006C7C48">
              <w:rPr>
                <w:rFonts w:asciiTheme="majorBidi" w:hAnsiTheme="majorBidi" w:cstheme="majorBidi"/>
                <w:sz w:val="18"/>
                <w:szCs w:val="18"/>
                <w:vertAlign w:val="subscript"/>
              </w:rPr>
              <w:t>2</w:t>
            </w:r>
            <w:r w:rsidRPr="006C7C48">
              <w:rPr>
                <w:rFonts w:asciiTheme="majorBidi" w:hAnsiTheme="majorBidi" w:cstheme="majorBidi"/>
                <w:sz w:val="18"/>
                <w:szCs w:val="18"/>
              </w:rPr>
              <w:noBreakHyphen/>
              <w:t xml:space="preserve">eq </w:t>
            </w:r>
            <w:r w:rsidRPr="006C7C48">
              <w:rPr>
                <w:rFonts w:asciiTheme="majorBidi" w:hAnsiTheme="majorBidi" w:cstheme="majorBidi"/>
                <w:color w:val="000000"/>
                <w:sz w:val="18"/>
                <w:szCs w:val="18"/>
                <w:lang w:eastAsia="en-CA"/>
              </w:rPr>
              <w:t>tonnes</w:t>
            </w:r>
          </w:p>
        </w:tc>
        <w:tc>
          <w:tcPr>
            <w:tcW w:w="362" w:type="pct"/>
            <w:vAlign w:val="center"/>
          </w:tcPr>
          <w:p w14:paraId="52DA0AE3" w14:textId="77777777" w:rsidR="002A4A40" w:rsidRPr="006C7C48" w:rsidRDefault="002A4A40" w:rsidP="004A23E2">
            <w:pPr>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c>
          <w:tcPr>
            <w:tcW w:w="362" w:type="pct"/>
            <w:vAlign w:val="center"/>
          </w:tcPr>
          <w:p w14:paraId="11E0828E" w14:textId="77777777" w:rsidR="002A4A40" w:rsidRPr="006C7C48" w:rsidRDefault="002A4A40" w:rsidP="004A23E2">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3" w:type="pct"/>
            <w:vAlign w:val="center"/>
          </w:tcPr>
          <w:p w14:paraId="6CFD3E20" w14:textId="77777777" w:rsidR="002A4A40" w:rsidRPr="006C7C48" w:rsidRDefault="002A4A40" w:rsidP="004A23E2">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4A4548D6" w14:textId="77777777" w:rsidR="002A4A40" w:rsidRPr="006C7C48" w:rsidRDefault="002A4A40" w:rsidP="004A23E2">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5F081348" w14:textId="77777777" w:rsidR="002A4A40" w:rsidRPr="006C7C48" w:rsidRDefault="002A4A40" w:rsidP="004A23E2">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3" w:type="pct"/>
            <w:vAlign w:val="center"/>
          </w:tcPr>
          <w:p w14:paraId="53D88D51" w14:textId="77777777" w:rsidR="002A4A40" w:rsidRPr="006C7C48" w:rsidRDefault="002A4A40" w:rsidP="004A23E2">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35B2464D" w14:textId="77777777" w:rsidR="002A4A40" w:rsidRPr="006C7C48" w:rsidRDefault="002A4A40" w:rsidP="004A23E2">
            <w:pPr>
              <w:ind w:left="-6" w:right="4"/>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47,534</w:t>
            </w:r>
          </w:p>
        </w:tc>
        <w:tc>
          <w:tcPr>
            <w:tcW w:w="362" w:type="pct"/>
            <w:vAlign w:val="center"/>
          </w:tcPr>
          <w:p w14:paraId="133FC4B4" w14:textId="77777777" w:rsidR="002A4A40" w:rsidRPr="006C7C48" w:rsidRDefault="002A4A40" w:rsidP="004A23E2">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47,534</w:t>
            </w:r>
          </w:p>
        </w:tc>
        <w:tc>
          <w:tcPr>
            <w:tcW w:w="363" w:type="pct"/>
            <w:vAlign w:val="center"/>
          </w:tcPr>
          <w:p w14:paraId="1069E0DF" w14:textId="77777777" w:rsidR="002A4A40" w:rsidRPr="006C7C48" w:rsidRDefault="002A4A40" w:rsidP="004A23E2">
            <w:pPr>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r>
      <w:tr w:rsidR="002A4A40" w:rsidRPr="00A71D50" w14:paraId="345CE0FF" w14:textId="77777777" w:rsidTr="004A23E2">
        <w:trPr>
          <w:trHeight w:val="116"/>
          <w:jc w:val="center"/>
        </w:trPr>
        <w:tc>
          <w:tcPr>
            <w:tcW w:w="299" w:type="pct"/>
            <w:hideMark/>
          </w:tcPr>
          <w:p w14:paraId="7F9C012D"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2.1</w:t>
            </w:r>
          </w:p>
        </w:tc>
        <w:tc>
          <w:tcPr>
            <w:tcW w:w="1440" w:type="pct"/>
            <w:gridSpan w:val="2"/>
            <w:hideMark/>
          </w:tcPr>
          <w:p w14:paraId="1EE60FF0"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Lead IA (UNEP) agreed funding (US $)</w:t>
            </w:r>
          </w:p>
        </w:tc>
        <w:tc>
          <w:tcPr>
            <w:tcW w:w="362" w:type="pct"/>
            <w:vAlign w:val="center"/>
          </w:tcPr>
          <w:p w14:paraId="7AFE35F0"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27,500</w:t>
            </w:r>
          </w:p>
        </w:tc>
        <w:tc>
          <w:tcPr>
            <w:tcW w:w="362" w:type="pct"/>
            <w:vAlign w:val="center"/>
          </w:tcPr>
          <w:p w14:paraId="05682A88"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08345E14"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5C09E15B"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021753D4"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44,000</w:t>
            </w:r>
          </w:p>
        </w:tc>
        <w:tc>
          <w:tcPr>
            <w:tcW w:w="363" w:type="pct"/>
            <w:vAlign w:val="center"/>
          </w:tcPr>
          <w:p w14:paraId="53F7917B"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5B94EEA1"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7B938A40" w14:textId="77777777" w:rsidR="002A4A40" w:rsidRPr="006C7C48" w:rsidRDefault="002A4A40" w:rsidP="004A23E2">
            <w:pPr>
              <w:ind w:left="-17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16,342</w:t>
            </w:r>
          </w:p>
        </w:tc>
        <w:tc>
          <w:tcPr>
            <w:tcW w:w="363" w:type="pct"/>
            <w:vAlign w:val="center"/>
          </w:tcPr>
          <w:p w14:paraId="662BAB70" w14:textId="77777777" w:rsidR="002A4A40" w:rsidRPr="006C7C48" w:rsidRDefault="002A4A40" w:rsidP="004A23E2">
            <w:pPr>
              <w:ind w:left="-17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87,842</w:t>
            </w:r>
          </w:p>
        </w:tc>
      </w:tr>
      <w:tr w:rsidR="002A4A40" w:rsidRPr="00A71D50" w14:paraId="6061A65B" w14:textId="77777777" w:rsidTr="004A23E2">
        <w:trPr>
          <w:trHeight w:val="56"/>
          <w:jc w:val="center"/>
        </w:trPr>
        <w:tc>
          <w:tcPr>
            <w:tcW w:w="299" w:type="pct"/>
            <w:hideMark/>
          </w:tcPr>
          <w:p w14:paraId="6A307365"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2.2</w:t>
            </w:r>
          </w:p>
        </w:tc>
        <w:tc>
          <w:tcPr>
            <w:tcW w:w="1440" w:type="pct"/>
            <w:gridSpan w:val="2"/>
            <w:hideMark/>
          </w:tcPr>
          <w:p w14:paraId="5FC7E4F2"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Support costs for Lead IA (US $)</w:t>
            </w:r>
          </w:p>
        </w:tc>
        <w:tc>
          <w:tcPr>
            <w:tcW w:w="362" w:type="pct"/>
            <w:vAlign w:val="center"/>
          </w:tcPr>
          <w:p w14:paraId="12A71067"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3,575</w:t>
            </w:r>
          </w:p>
        </w:tc>
        <w:tc>
          <w:tcPr>
            <w:tcW w:w="362" w:type="pct"/>
            <w:vAlign w:val="center"/>
          </w:tcPr>
          <w:p w14:paraId="2E2CF5E4"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0DE207B2"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334DDF4D"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4D7C6A2F"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5,720</w:t>
            </w:r>
          </w:p>
        </w:tc>
        <w:tc>
          <w:tcPr>
            <w:tcW w:w="363" w:type="pct"/>
            <w:vAlign w:val="center"/>
          </w:tcPr>
          <w:p w14:paraId="3902656A"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2BF97345"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1BC7D6CA" w14:textId="77777777" w:rsidR="002A4A40" w:rsidRPr="006C7C48" w:rsidRDefault="002A4A40" w:rsidP="004A23E2">
            <w:pPr>
              <w:ind w:left="-17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2,124</w:t>
            </w:r>
          </w:p>
        </w:tc>
        <w:tc>
          <w:tcPr>
            <w:tcW w:w="363" w:type="pct"/>
            <w:vAlign w:val="center"/>
          </w:tcPr>
          <w:p w14:paraId="5C87CA1D" w14:textId="77777777" w:rsidR="002A4A40" w:rsidRPr="006C7C48" w:rsidRDefault="002A4A40" w:rsidP="004A23E2">
            <w:pPr>
              <w:ind w:left="-17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11,419</w:t>
            </w:r>
          </w:p>
        </w:tc>
      </w:tr>
      <w:tr w:rsidR="002A4A40" w:rsidRPr="00A71D50" w14:paraId="5869E8DA" w14:textId="77777777" w:rsidTr="004A23E2">
        <w:trPr>
          <w:trHeight w:val="56"/>
          <w:jc w:val="center"/>
        </w:trPr>
        <w:tc>
          <w:tcPr>
            <w:tcW w:w="299" w:type="pct"/>
          </w:tcPr>
          <w:p w14:paraId="1D37D983"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2.3</w:t>
            </w:r>
          </w:p>
        </w:tc>
        <w:tc>
          <w:tcPr>
            <w:tcW w:w="1440" w:type="pct"/>
            <w:gridSpan w:val="2"/>
          </w:tcPr>
          <w:p w14:paraId="02A03203"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Cooperating IA (UNDP) agreed funding (US $)</w:t>
            </w:r>
          </w:p>
        </w:tc>
        <w:tc>
          <w:tcPr>
            <w:tcW w:w="362" w:type="pct"/>
            <w:vAlign w:val="center"/>
          </w:tcPr>
          <w:p w14:paraId="56AB5223" w14:textId="77777777" w:rsidR="002A4A40" w:rsidRPr="006C7C48" w:rsidRDefault="002A4A40" w:rsidP="004A23E2">
            <w:pPr>
              <w:ind w:left="-90"/>
              <w:jc w:val="right"/>
              <w:rPr>
                <w:rFonts w:asciiTheme="majorBidi" w:hAnsiTheme="majorBidi" w:cstheme="majorBidi"/>
                <w:sz w:val="18"/>
                <w:szCs w:val="18"/>
              </w:rPr>
            </w:pPr>
            <w:r w:rsidRPr="006C7C48">
              <w:rPr>
                <w:rFonts w:asciiTheme="majorBidi" w:hAnsiTheme="majorBidi" w:cstheme="majorBidi"/>
                <w:color w:val="000000"/>
                <w:sz w:val="18"/>
                <w:szCs w:val="18"/>
              </w:rPr>
              <w:t>45,000</w:t>
            </w:r>
          </w:p>
        </w:tc>
        <w:tc>
          <w:tcPr>
            <w:tcW w:w="362" w:type="pct"/>
            <w:vAlign w:val="center"/>
          </w:tcPr>
          <w:p w14:paraId="057AF9A3"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59C7A26D"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5AAF22FC"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0BDE1343"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12,158</w:t>
            </w:r>
          </w:p>
        </w:tc>
        <w:tc>
          <w:tcPr>
            <w:tcW w:w="363" w:type="pct"/>
            <w:vAlign w:val="center"/>
          </w:tcPr>
          <w:p w14:paraId="6195B287" w14:textId="77777777" w:rsidR="002A4A40" w:rsidRPr="006C7C48" w:rsidRDefault="002A4A40" w:rsidP="004A23E2">
            <w:pPr>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2" w:type="pct"/>
            <w:vAlign w:val="center"/>
          </w:tcPr>
          <w:p w14:paraId="46EEBFEE" w14:textId="77777777" w:rsidR="002A4A40" w:rsidRPr="006C7C48" w:rsidRDefault="002A4A40" w:rsidP="004A23E2">
            <w:pPr>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2" w:type="pct"/>
            <w:vAlign w:val="center"/>
          </w:tcPr>
          <w:p w14:paraId="5045F3F6" w14:textId="77777777" w:rsidR="002A4A40" w:rsidRPr="006C7C48" w:rsidRDefault="002A4A40" w:rsidP="004A23E2">
            <w:pPr>
              <w:ind w:left="-170"/>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3" w:type="pct"/>
            <w:vAlign w:val="center"/>
          </w:tcPr>
          <w:p w14:paraId="26AD10CA" w14:textId="77777777" w:rsidR="002A4A40" w:rsidRPr="006C7C48" w:rsidRDefault="002A4A40" w:rsidP="004A23E2">
            <w:pPr>
              <w:ind w:left="-170"/>
              <w:jc w:val="right"/>
              <w:rPr>
                <w:rFonts w:asciiTheme="majorBidi" w:hAnsiTheme="majorBidi" w:cstheme="majorBidi"/>
                <w:sz w:val="18"/>
                <w:szCs w:val="18"/>
              </w:rPr>
            </w:pPr>
            <w:r w:rsidRPr="006C7C48">
              <w:rPr>
                <w:rFonts w:asciiTheme="majorBidi" w:hAnsiTheme="majorBidi" w:cstheme="majorBidi"/>
                <w:color w:val="000000"/>
                <w:sz w:val="18"/>
                <w:szCs w:val="18"/>
              </w:rPr>
              <w:t>57,158</w:t>
            </w:r>
          </w:p>
        </w:tc>
      </w:tr>
      <w:tr w:rsidR="002A4A40" w:rsidRPr="00A71D50" w14:paraId="6E6854DA" w14:textId="77777777" w:rsidTr="004A23E2">
        <w:trPr>
          <w:trHeight w:val="56"/>
          <w:jc w:val="center"/>
        </w:trPr>
        <w:tc>
          <w:tcPr>
            <w:tcW w:w="299" w:type="pct"/>
          </w:tcPr>
          <w:p w14:paraId="7216DA5E"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2.4</w:t>
            </w:r>
          </w:p>
        </w:tc>
        <w:tc>
          <w:tcPr>
            <w:tcW w:w="1440" w:type="pct"/>
            <w:gridSpan w:val="2"/>
          </w:tcPr>
          <w:p w14:paraId="71C44CEB"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Support costs for Cooperating IA (US $)</w:t>
            </w:r>
          </w:p>
        </w:tc>
        <w:tc>
          <w:tcPr>
            <w:tcW w:w="362" w:type="pct"/>
            <w:vAlign w:val="center"/>
          </w:tcPr>
          <w:p w14:paraId="12C7CE7B" w14:textId="77777777" w:rsidR="002A4A40" w:rsidRPr="006C7C48" w:rsidRDefault="002A4A40" w:rsidP="004A23E2">
            <w:pPr>
              <w:ind w:left="-90"/>
              <w:jc w:val="right"/>
              <w:rPr>
                <w:rFonts w:asciiTheme="majorBidi" w:hAnsiTheme="majorBidi" w:cstheme="majorBidi"/>
                <w:sz w:val="18"/>
                <w:szCs w:val="18"/>
              </w:rPr>
            </w:pPr>
            <w:r w:rsidRPr="006C7C48">
              <w:rPr>
                <w:rFonts w:asciiTheme="majorBidi" w:hAnsiTheme="majorBidi" w:cstheme="majorBidi"/>
                <w:color w:val="000000"/>
                <w:sz w:val="18"/>
                <w:szCs w:val="18"/>
              </w:rPr>
              <w:t>5,850</w:t>
            </w:r>
          </w:p>
        </w:tc>
        <w:tc>
          <w:tcPr>
            <w:tcW w:w="362" w:type="pct"/>
            <w:vAlign w:val="center"/>
          </w:tcPr>
          <w:p w14:paraId="164908F2"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0AE8F19A"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25895193"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200B49D3"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1,581</w:t>
            </w:r>
          </w:p>
        </w:tc>
        <w:tc>
          <w:tcPr>
            <w:tcW w:w="363" w:type="pct"/>
            <w:vAlign w:val="center"/>
          </w:tcPr>
          <w:p w14:paraId="6C1BD9D3" w14:textId="77777777" w:rsidR="002A4A40" w:rsidRPr="006C7C48" w:rsidRDefault="002A4A40" w:rsidP="004A23E2">
            <w:pPr>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2" w:type="pct"/>
            <w:vAlign w:val="center"/>
          </w:tcPr>
          <w:p w14:paraId="03805A02" w14:textId="77777777" w:rsidR="002A4A40" w:rsidRPr="006C7C48" w:rsidRDefault="002A4A40" w:rsidP="004A23E2">
            <w:pPr>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2" w:type="pct"/>
            <w:vAlign w:val="center"/>
          </w:tcPr>
          <w:p w14:paraId="6E09B6FF" w14:textId="77777777" w:rsidR="002A4A40" w:rsidRPr="006C7C48" w:rsidRDefault="002A4A40" w:rsidP="004A23E2">
            <w:pPr>
              <w:ind w:left="-170"/>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3" w:type="pct"/>
            <w:vAlign w:val="center"/>
          </w:tcPr>
          <w:p w14:paraId="05BE3E4A" w14:textId="77777777" w:rsidR="002A4A40" w:rsidRPr="006C7C48" w:rsidRDefault="002A4A40" w:rsidP="004A23E2">
            <w:pPr>
              <w:ind w:left="-170"/>
              <w:jc w:val="right"/>
              <w:rPr>
                <w:rFonts w:asciiTheme="majorBidi" w:hAnsiTheme="majorBidi" w:cstheme="majorBidi"/>
                <w:sz w:val="18"/>
                <w:szCs w:val="18"/>
              </w:rPr>
            </w:pPr>
            <w:r w:rsidRPr="006C7C48">
              <w:rPr>
                <w:rFonts w:asciiTheme="majorBidi" w:hAnsiTheme="majorBidi" w:cstheme="majorBidi"/>
                <w:color w:val="000000"/>
                <w:sz w:val="18"/>
                <w:szCs w:val="18"/>
              </w:rPr>
              <w:t>7,431</w:t>
            </w:r>
          </w:p>
        </w:tc>
      </w:tr>
      <w:tr w:rsidR="002A4A40" w:rsidRPr="00A71D50" w14:paraId="17462D07" w14:textId="77777777" w:rsidTr="004A23E2">
        <w:trPr>
          <w:trHeight w:val="62"/>
          <w:jc w:val="center"/>
        </w:trPr>
        <w:tc>
          <w:tcPr>
            <w:tcW w:w="299" w:type="pct"/>
            <w:hideMark/>
          </w:tcPr>
          <w:p w14:paraId="338C2356"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3.1</w:t>
            </w:r>
          </w:p>
        </w:tc>
        <w:tc>
          <w:tcPr>
            <w:tcW w:w="1440" w:type="pct"/>
            <w:gridSpan w:val="2"/>
            <w:hideMark/>
          </w:tcPr>
          <w:p w14:paraId="223462B3"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Total agreed funding (US $)</w:t>
            </w:r>
          </w:p>
        </w:tc>
        <w:tc>
          <w:tcPr>
            <w:tcW w:w="362" w:type="pct"/>
            <w:vAlign w:val="center"/>
          </w:tcPr>
          <w:p w14:paraId="4EBB394E"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72,500</w:t>
            </w:r>
          </w:p>
        </w:tc>
        <w:tc>
          <w:tcPr>
            <w:tcW w:w="362" w:type="pct"/>
            <w:vAlign w:val="center"/>
          </w:tcPr>
          <w:p w14:paraId="7F923BBA"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280A38F8"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2B38593D"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2BC43627"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56,158</w:t>
            </w:r>
          </w:p>
        </w:tc>
        <w:tc>
          <w:tcPr>
            <w:tcW w:w="363" w:type="pct"/>
            <w:vAlign w:val="center"/>
          </w:tcPr>
          <w:p w14:paraId="215E4A77"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395B77F8"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05163C8A"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16,342</w:t>
            </w:r>
          </w:p>
        </w:tc>
        <w:tc>
          <w:tcPr>
            <w:tcW w:w="363" w:type="pct"/>
            <w:vAlign w:val="center"/>
          </w:tcPr>
          <w:p w14:paraId="411D2CA2"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145,000</w:t>
            </w:r>
          </w:p>
        </w:tc>
      </w:tr>
      <w:tr w:rsidR="002A4A40" w:rsidRPr="00A71D50" w14:paraId="710A9F3B" w14:textId="77777777" w:rsidTr="004A23E2">
        <w:trPr>
          <w:trHeight w:val="62"/>
          <w:jc w:val="center"/>
        </w:trPr>
        <w:tc>
          <w:tcPr>
            <w:tcW w:w="299" w:type="pct"/>
            <w:hideMark/>
          </w:tcPr>
          <w:p w14:paraId="7A3A27C7"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3.2</w:t>
            </w:r>
          </w:p>
        </w:tc>
        <w:tc>
          <w:tcPr>
            <w:tcW w:w="1440" w:type="pct"/>
            <w:gridSpan w:val="2"/>
            <w:hideMark/>
          </w:tcPr>
          <w:p w14:paraId="2414ED03"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Total support costs (US $)</w:t>
            </w:r>
          </w:p>
        </w:tc>
        <w:tc>
          <w:tcPr>
            <w:tcW w:w="362" w:type="pct"/>
            <w:vAlign w:val="center"/>
          </w:tcPr>
          <w:p w14:paraId="51D55F56"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9,425</w:t>
            </w:r>
          </w:p>
        </w:tc>
        <w:tc>
          <w:tcPr>
            <w:tcW w:w="362" w:type="pct"/>
            <w:vAlign w:val="center"/>
          </w:tcPr>
          <w:p w14:paraId="01B73885"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6CFFE45C"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2FE89769"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0905569D"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7,301</w:t>
            </w:r>
          </w:p>
        </w:tc>
        <w:tc>
          <w:tcPr>
            <w:tcW w:w="363" w:type="pct"/>
            <w:vAlign w:val="center"/>
          </w:tcPr>
          <w:p w14:paraId="2CD872BE"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06B6B539"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2A530926"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2,124</w:t>
            </w:r>
          </w:p>
        </w:tc>
        <w:tc>
          <w:tcPr>
            <w:tcW w:w="363" w:type="pct"/>
            <w:vAlign w:val="center"/>
          </w:tcPr>
          <w:p w14:paraId="4E92CE8C"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18,850</w:t>
            </w:r>
          </w:p>
        </w:tc>
      </w:tr>
      <w:tr w:rsidR="002A4A40" w:rsidRPr="00A71D50" w14:paraId="6F9C6318" w14:textId="77777777" w:rsidTr="004A23E2">
        <w:trPr>
          <w:trHeight w:val="53"/>
          <w:jc w:val="center"/>
        </w:trPr>
        <w:tc>
          <w:tcPr>
            <w:tcW w:w="299" w:type="pct"/>
            <w:hideMark/>
          </w:tcPr>
          <w:p w14:paraId="3F8B9A7D"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3.3</w:t>
            </w:r>
          </w:p>
        </w:tc>
        <w:tc>
          <w:tcPr>
            <w:tcW w:w="1440" w:type="pct"/>
            <w:gridSpan w:val="2"/>
            <w:hideMark/>
          </w:tcPr>
          <w:p w14:paraId="69B27138"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Total agreed costs (US $)</w:t>
            </w:r>
          </w:p>
        </w:tc>
        <w:tc>
          <w:tcPr>
            <w:tcW w:w="362" w:type="pct"/>
            <w:vAlign w:val="center"/>
          </w:tcPr>
          <w:p w14:paraId="7DAE59F1"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81,925</w:t>
            </w:r>
          </w:p>
        </w:tc>
        <w:tc>
          <w:tcPr>
            <w:tcW w:w="362" w:type="pct"/>
            <w:vAlign w:val="center"/>
          </w:tcPr>
          <w:p w14:paraId="24BD6245"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106FC451"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2ACB0356"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494BBEA7"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63,459</w:t>
            </w:r>
          </w:p>
        </w:tc>
        <w:tc>
          <w:tcPr>
            <w:tcW w:w="363" w:type="pct"/>
            <w:vAlign w:val="center"/>
          </w:tcPr>
          <w:p w14:paraId="79DDE049"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4FF245A2"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1C662E19"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18,466</w:t>
            </w:r>
          </w:p>
        </w:tc>
        <w:tc>
          <w:tcPr>
            <w:tcW w:w="363" w:type="pct"/>
            <w:vAlign w:val="center"/>
          </w:tcPr>
          <w:p w14:paraId="17032B2F"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163,850</w:t>
            </w:r>
          </w:p>
        </w:tc>
      </w:tr>
    </w:tbl>
    <w:p w14:paraId="5D927253" w14:textId="77777777" w:rsidR="002A4A40" w:rsidRPr="00F415BE" w:rsidRDefault="002A4A40" w:rsidP="002A4A40">
      <w:pPr>
        <w:keepNext/>
        <w:spacing w:before="360" w:after="240"/>
        <w:rPr>
          <w:b/>
        </w:rPr>
      </w:pPr>
      <w:r w:rsidRPr="00F415BE">
        <w:rPr>
          <w:b/>
        </w:rPr>
        <w:t>APPENDIX 3-A: FUNDING APPROVAL SCHEDULE</w:t>
      </w:r>
    </w:p>
    <w:p w14:paraId="5638B57D" w14:textId="77777777" w:rsidR="002A4A40" w:rsidRPr="00F415BE" w:rsidRDefault="002A4A40">
      <w:pPr>
        <w:pStyle w:val="Heading1"/>
        <w:numPr>
          <w:ilvl w:val="0"/>
          <w:numId w:val="65"/>
        </w:numPr>
      </w:pPr>
      <w:r>
        <w:t>Funding for the future tranches will be considered for approval at the second meeting of the year specified in Appendix 2-A.</w:t>
      </w:r>
    </w:p>
    <w:p w14:paraId="5897665C" w14:textId="77777777" w:rsidR="002A4A40" w:rsidRPr="00F415BE" w:rsidRDefault="002A4A40" w:rsidP="002A4A40">
      <w:pPr>
        <w:keepNext/>
        <w:spacing w:before="360" w:after="240"/>
        <w:rPr>
          <w:b/>
        </w:rPr>
      </w:pPr>
      <w:r w:rsidRPr="00F415BE">
        <w:rPr>
          <w:b/>
        </w:rPr>
        <w:t>APPENDIX 4-A: FORMAT OF THE TRANCHE IMPLEMENTATION REPORTS AND PLANS</w:t>
      </w:r>
    </w:p>
    <w:p w14:paraId="433EAB1E" w14:textId="77777777" w:rsidR="002A4A40" w:rsidRPr="00F415BE" w:rsidRDefault="002A4A40">
      <w:pPr>
        <w:pStyle w:val="Heading1"/>
        <w:numPr>
          <w:ilvl w:val="0"/>
          <w:numId w:val="66"/>
        </w:numPr>
      </w:pPr>
      <w:r w:rsidRPr="00F415BE">
        <w:t>The submission of the Tranche Implementation Report and Plans for each tranche request will consist of four parts:</w:t>
      </w:r>
    </w:p>
    <w:p w14:paraId="5637739E" w14:textId="77777777" w:rsidR="002A4A40" w:rsidRPr="00F415BE" w:rsidRDefault="002A4A40" w:rsidP="002A4A40">
      <w:pPr>
        <w:pStyle w:val="Heading2"/>
        <w:numPr>
          <w:ilvl w:val="1"/>
          <w:numId w:val="2"/>
        </w:numPr>
      </w:pPr>
      <w:r>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w:t>
      </w:r>
      <w:r>
        <w:lastRenderedPageBreak/>
        <w:t>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85B4672" w14:textId="77777777" w:rsidR="002A4A40" w:rsidRPr="00F415BE" w:rsidRDefault="002A4A40" w:rsidP="002A4A40">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50AA5948" w14:textId="77777777" w:rsidR="002A4A40" w:rsidRPr="00F415BE" w:rsidRDefault="002A4A40" w:rsidP="002A4A40">
      <w:pPr>
        <w:pStyle w:val="Heading2"/>
        <w:tabs>
          <w:tab w:val="clear" w:pos="0"/>
          <w:tab w:val="num" w:pos="-720"/>
        </w:tabs>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322FFF24" w14:textId="77777777" w:rsidR="002A4A40" w:rsidRPr="00F415BE" w:rsidRDefault="002A4A40" w:rsidP="002A4A40">
      <w:pPr>
        <w:pStyle w:val="Heading2"/>
        <w:tabs>
          <w:tab w:val="clear" w:pos="0"/>
          <w:tab w:val="num" w:pos="-720"/>
        </w:tabs>
      </w:pPr>
      <w:r w:rsidRPr="00F415BE">
        <w:t>An Executive Summary of about five paragraphs, summarizing the information contained in subparagraphs 1(a) to 1(c) above.</w:t>
      </w:r>
    </w:p>
    <w:p w14:paraId="765BD5B3" w14:textId="77777777" w:rsidR="002A4A40" w:rsidRDefault="002A4A40" w:rsidP="002A4A40">
      <w:pPr>
        <w:keepNext/>
        <w:spacing w:before="360" w:after="240" w:line="360" w:lineRule="auto"/>
      </w:pPr>
      <w:r w:rsidRPr="00F415BE">
        <w:rPr>
          <w:b/>
        </w:rPr>
        <w:t>APPENDIX 5-A: MONITORING INSTITUTIONS AND ROLES</w:t>
      </w:r>
    </w:p>
    <w:p w14:paraId="3C223B20" w14:textId="77777777" w:rsidR="002A4A40" w:rsidRPr="00BD56F1" w:rsidRDefault="002A4A40">
      <w:pPr>
        <w:pStyle w:val="Heading1"/>
        <w:numPr>
          <w:ilvl w:val="0"/>
          <w:numId w:val="67"/>
        </w:numPr>
      </w:pPr>
      <w:r w:rsidRPr="00CA4DE1">
        <w:rPr>
          <w:lang w:val="en-GB"/>
        </w:rPr>
        <w:t xml:space="preserve">The national ozone unit (NOU), operating under the </w:t>
      </w:r>
      <w:r w:rsidRPr="00B45AD0">
        <w:t>Ministry of Climate Resilience, the Environment</w:t>
      </w:r>
      <w:r>
        <w:t xml:space="preserve"> </w:t>
      </w:r>
      <w:r w:rsidRPr="00B45AD0">
        <w:t>and Renewable Energy</w:t>
      </w:r>
      <w:r w:rsidRPr="00CA4DE1">
        <w:rPr>
          <w:lang w:val="en-GB"/>
        </w:rPr>
        <w:t>, will be responsible for monitoring the progress of implementation of the Plan’s tranches and ensuring that the planned activities, including training, are efficiently and effectively carried out throughout the Plan’s duration.</w:t>
      </w:r>
    </w:p>
    <w:p w14:paraId="08430149" w14:textId="77777777" w:rsidR="002A4A40" w:rsidRDefault="002A4A40" w:rsidP="002A4A40">
      <w:pPr>
        <w:pStyle w:val="Heading1"/>
      </w:pPr>
      <w:r w:rsidRPr="00B45AD0">
        <w:t xml:space="preserve">In addition to monitoring overall project coordination, stakeholder engagement, and delivery of outcomes, the NOU will facilitate verification of HFC consumption to be undertaken by the Lead IA. </w:t>
      </w:r>
    </w:p>
    <w:p w14:paraId="0D950C03" w14:textId="77777777" w:rsidR="002A4A40" w:rsidRPr="00B45AD0" w:rsidRDefault="002A4A40" w:rsidP="002A4A40">
      <w:pPr>
        <w:pStyle w:val="Heading1"/>
      </w:pPr>
      <w:r>
        <w:t xml:space="preserve">The </w:t>
      </w:r>
      <w:r w:rsidRPr="00B45AD0">
        <w:t>Ministry of Climate Resilience, the Environment</w:t>
      </w:r>
      <w:r>
        <w:t xml:space="preserve"> </w:t>
      </w:r>
      <w:r w:rsidRPr="00B45AD0">
        <w:t>and Renewable Energy is the institution responsible for the sustainability of consumption reduction targets achieved through this Agreement.</w:t>
      </w:r>
    </w:p>
    <w:p w14:paraId="29FA954D" w14:textId="77777777" w:rsidR="002A4A40" w:rsidRPr="00F415BE" w:rsidRDefault="002A4A40" w:rsidP="002A4A40">
      <w:pPr>
        <w:keepNext/>
        <w:spacing w:before="360" w:after="240"/>
        <w:rPr>
          <w:b/>
        </w:rPr>
      </w:pPr>
      <w:r w:rsidRPr="00F415BE">
        <w:rPr>
          <w:b/>
        </w:rPr>
        <w:t>APPENDIX 6-A: ROLE OF THE LEAD IMPLEMENTING AGENCY</w:t>
      </w:r>
    </w:p>
    <w:p w14:paraId="0D3E6605" w14:textId="77777777" w:rsidR="002A4A40" w:rsidRPr="00F415BE" w:rsidRDefault="002A4A40">
      <w:pPr>
        <w:pStyle w:val="Heading1"/>
        <w:numPr>
          <w:ilvl w:val="0"/>
          <w:numId w:val="68"/>
        </w:numPr>
      </w:pPr>
      <w:r w:rsidRPr="00F415BE">
        <w:t>The Lead IA will be responsible for a range of activities, including at least the following:</w:t>
      </w:r>
    </w:p>
    <w:p w14:paraId="2DDC8664" w14:textId="77777777" w:rsidR="002A4A40" w:rsidRPr="00F415BE" w:rsidRDefault="002A4A40" w:rsidP="002A4A40">
      <w:pPr>
        <w:pStyle w:val="Heading2"/>
      </w:pPr>
      <w:r w:rsidRPr="00F415BE">
        <w:t>Ensuring performance and financial verification in accordance with this Agreement and with its specific internal procedures and requirements as set out in the Country’s Plan;</w:t>
      </w:r>
    </w:p>
    <w:p w14:paraId="001C6321" w14:textId="77777777" w:rsidR="002A4A40" w:rsidRPr="00F415BE" w:rsidRDefault="002A4A40" w:rsidP="002A4A40">
      <w:pPr>
        <w:pStyle w:val="Heading2"/>
      </w:pPr>
      <w:r w:rsidRPr="00F415BE">
        <w:lastRenderedPageBreak/>
        <w:t>Assisting the Country in the preparation of the Tranche Implementation Reports and Plans as per Appendix 4</w:t>
      </w:r>
      <w:r w:rsidRPr="00F415BE">
        <w:noBreakHyphen/>
        <w:t>A;</w:t>
      </w:r>
    </w:p>
    <w:p w14:paraId="5C139053" w14:textId="77777777" w:rsidR="002A4A40" w:rsidRPr="00F415BE" w:rsidRDefault="002A4A40" w:rsidP="002A4A40">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7594A7DA" w14:textId="77777777" w:rsidR="002A4A40" w:rsidRPr="00F415BE" w:rsidRDefault="002A4A40" w:rsidP="002A4A40">
      <w:pPr>
        <w:pStyle w:val="Heading2"/>
        <w:tabs>
          <w:tab w:val="clear" w:pos="0"/>
          <w:tab w:val="num" w:pos="-720"/>
        </w:tabs>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62F84D68" w14:textId="77777777" w:rsidR="002A4A40" w:rsidRPr="00F415BE" w:rsidRDefault="002A4A40" w:rsidP="002A4A40">
      <w:pPr>
        <w:pStyle w:val="Heading2"/>
        <w:tabs>
          <w:tab w:val="clear" w:pos="0"/>
          <w:tab w:val="num" w:pos="-720"/>
        </w:tabs>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r>
        <w:t xml:space="preserve">, </w:t>
      </w:r>
      <w:r w:rsidRPr="00B6012D">
        <w:t>including the activities implemented by the Cooperating IA</w:t>
      </w:r>
      <w:r w:rsidRPr="00F415BE">
        <w:t>;</w:t>
      </w:r>
    </w:p>
    <w:p w14:paraId="6ABE6851" w14:textId="77777777" w:rsidR="002A4A40" w:rsidRPr="00F415BE" w:rsidRDefault="002A4A40" w:rsidP="002A4A40">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5B4EDF4" w14:textId="77777777" w:rsidR="002A4A40" w:rsidRPr="00F415BE" w:rsidRDefault="002A4A40" w:rsidP="002A4A40">
      <w:pPr>
        <w:pStyle w:val="Heading2"/>
        <w:tabs>
          <w:tab w:val="clear" w:pos="0"/>
          <w:tab w:val="num" w:pos="-720"/>
        </w:tabs>
      </w:pPr>
      <w:r w:rsidRPr="00F415BE">
        <w:t>Ensuring that appropriate independent technical experts carry out the technical reviews;</w:t>
      </w:r>
    </w:p>
    <w:p w14:paraId="29196D27" w14:textId="77777777" w:rsidR="002A4A40" w:rsidRPr="00F415BE" w:rsidRDefault="002A4A40" w:rsidP="002A4A40">
      <w:pPr>
        <w:pStyle w:val="Heading2"/>
        <w:tabs>
          <w:tab w:val="clear" w:pos="0"/>
          <w:tab w:val="num" w:pos="-720"/>
        </w:tabs>
      </w:pPr>
      <w:r w:rsidRPr="00F415BE">
        <w:t>Carrying out the required supervision missions;</w:t>
      </w:r>
    </w:p>
    <w:p w14:paraId="4F7D3DE5" w14:textId="77777777" w:rsidR="002A4A40" w:rsidRDefault="002A4A40" w:rsidP="002A4A40">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12BC5409" w14:textId="77777777" w:rsidR="002A4A40" w:rsidRPr="00720B3F" w:rsidRDefault="002A4A40" w:rsidP="002A4A40">
      <w:pPr>
        <w:pStyle w:val="Heading2"/>
        <w:numPr>
          <w:ilvl w:val="1"/>
          <w:numId w:val="2"/>
        </w:numPr>
      </w:pPr>
      <w:r w:rsidRPr="00F415BE">
        <w:t>Coordinating the activities of the Cooperating IA and ensuring the appropriate sequence of activities;</w:t>
      </w:r>
    </w:p>
    <w:p w14:paraId="5DF08894" w14:textId="77777777" w:rsidR="002A4A40" w:rsidRPr="00F415BE" w:rsidRDefault="002A4A40" w:rsidP="002A4A40">
      <w:pPr>
        <w:pStyle w:val="Heading2"/>
      </w:pPr>
      <w:r w:rsidRPr="00F415BE">
        <w:t xml:space="preserve">In case of reductions in funding for failure to comply in accordance with paragraph 11 of the Agreement, to determine, in consultation with the </w:t>
      </w:r>
      <w:r w:rsidRPr="00B6012D">
        <w:t>Country and the Cooperating IA,</w:t>
      </w:r>
      <w:r w:rsidRPr="00F415BE">
        <w:t xml:space="preserve"> the </w:t>
      </w:r>
      <w:r w:rsidRPr="00B6012D">
        <w:t>allocation of the reductions to the different budget items and to the funding of the Lead IA and each Cooperating IA</w:t>
      </w:r>
      <w:r w:rsidRPr="00F415BE">
        <w:t>;</w:t>
      </w:r>
    </w:p>
    <w:p w14:paraId="6FB46F27" w14:textId="77777777" w:rsidR="002A4A40" w:rsidRPr="00F415BE" w:rsidRDefault="002A4A40" w:rsidP="002A4A40">
      <w:pPr>
        <w:pStyle w:val="Heading2"/>
        <w:tabs>
          <w:tab w:val="clear" w:pos="0"/>
          <w:tab w:val="num" w:pos="-720"/>
        </w:tabs>
      </w:pPr>
      <w:r w:rsidRPr="00F415BE">
        <w:t>Ensuring that disbursements made to the Country are based on the use of the indicators;</w:t>
      </w:r>
    </w:p>
    <w:p w14:paraId="78191FC1" w14:textId="77777777" w:rsidR="002A4A40" w:rsidRDefault="002A4A40" w:rsidP="002A4A40">
      <w:pPr>
        <w:pStyle w:val="Heading2"/>
        <w:tabs>
          <w:tab w:val="clear" w:pos="0"/>
          <w:tab w:val="num" w:pos="-720"/>
        </w:tabs>
      </w:pPr>
      <w:proofErr w:type="gramStart"/>
      <w:r w:rsidRPr="00F415BE">
        <w:t>Providing assistance</w:t>
      </w:r>
      <w:proofErr w:type="gramEnd"/>
      <w:r w:rsidRPr="00F415BE">
        <w:t xml:space="preserve"> with the policy, management and technical support when required;</w:t>
      </w:r>
    </w:p>
    <w:p w14:paraId="76E4213A" w14:textId="77777777" w:rsidR="002A4A40" w:rsidRPr="00F415BE" w:rsidRDefault="002A4A40" w:rsidP="002A4A40">
      <w:pPr>
        <w:pStyle w:val="Heading2"/>
        <w:tabs>
          <w:tab w:val="clear" w:pos="0"/>
          <w:tab w:val="num" w:pos="-720"/>
        </w:tabs>
      </w:pPr>
      <w:r w:rsidRPr="00B6012D">
        <w:t>Reaching consensus with the Cooperating IA on any planning, coordination and reporting arrangements required to facilitate the implementation of the Plan;</w:t>
      </w:r>
      <w:r w:rsidRPr="00694B0B">
        <w:t xml:space="preserve"> </w:t>
      </w:r>
      <w:r w:rsidRPr="00F415BE">
        <w:t>and</w:t>
      </w:r>
    </w:p>
    <w:p w14:paraId="28DBA07D" w14:textId="77777777" w:rsidR="002A4A40" w:rsidRPr="00F415BE" w:rsidRDefault="002A4A40" w:rsidP="002A4A40">
      <w:pPr>
        <w:pStyle w:val="Heading2"/>
        <w:tabs>
          <w:tab w:val="clear" w:pos="0"/>
          <w:tab w:val="num" w:pos="-720"/>
        </w:tabs>
      </w:pPr>
      <w:r w:rsidRPr="00F415BE">
        <w:t>Timely releasing funds to the Country/participating enterprises for completing the activities related to the project.</w:t>
      </w:r>
    </w:p>
    <w:p w14:paraId="0CA89CFA" w14:textId="77777777" w:rsidR="002A4A40" w:rsidRDefault="002A4A40" w:rsidP="002A4A40">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B9AD3D3" w14:textId="77777777" w:rsidR="002A4A40" w:rsidRPr="004E081F" w:rsidRDefault="002A4A40" w:rsidP="002A4A40">
      <w:pPr>
        <w:keepNext/>
        <w:spacing w:before="360" w:after="240"/>
        <w:rPr>
          <w:b/>
          <w:bCs/>
          <w:szCs w:val="18"/>
        </w:rPr>
      </w:pPr>
      <w:r w:rsidRPr="004E081F">
        <w:rPr>
          <w:b/>
          <w:bCs/>
          <w:szCs w:val="18"/>
        </w:rPr>
        <w:lastRenderedPageBreak/>
        <w:t>APPENDIX 6-B: ROLE OF THE COOPERATING IMPLEMENTING AGENCIES</w:t>
      </w:r>
    </w:p>
    <w:p w14:paraId="3DBD178D" w14:textId="77777777" w:rsidR="002A4A40" w:rsidRPr="00CA4DE1" w:rsidRDefault="002A4A40">
      <w:pPr>
        <w:pStyle w:val="Heading1"/>
        <w:numPr>
          <w:ilvl w:val="0"/>
          <w:numId w:val="69"/>
        </w:numPr>
        <w:rPr>
          <w:b/>
          <w:bCs/>
        </w:rPr>
      </w:pPr>
      <w:r w:rsidRPr="00E33515">
        <w:t>The Cooperating IA will be responsible for a range of activities. These activities are specified in the Plan, including at least the following:</w:t>
      </w:r>
    </w:p>
    <w:p w14:paraId="1A3D4428" w14:textId="77777777" w:rsidR="002A4A40" w:rsidRPr="00E33515" w:rsidRDefault="002A4A40" w:rsidP="002A4A40">
      <w:pPr>
        <w:pStyle w:val="Heading2"/>
        <w:numPr>
          <w:ilvl w:val="1"/>
          <w:numId w:val="2"/>
        </w:numPr>
      </w:pPr>
      <w:proofErr w:type="gramStart"/>
      <w:r w:rsidRPr="00E33515">
        <w:t>Providing assistance</w:t>
      </w:r>
      <w:proofErr w:type="gramEnd"/>
      <w:r w:rsidRPr="00E33515">
        <w:t xml:space="preserve"> for policy development when required;</w:t>
      </w:r>
    </w:p>
    <w:p w14:paraId="3B6C7465" w14:textId="77777777" w:rsidR="002A4A40" w:rsidRPr="00E33515" w:rsidRDefault="002A4A40" w:rsidP="002A4A40">
      <w:pPr>
        <w:pStyle w:val="Heading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4ABA1391" w14:textId="77777777" w:rsidR="002A4A40" w:rsidRPr="00E33515" w:rsidRDefault="002A4A40" w:rsidP="002A4A40">
      <w:pPr>
        <w:pStyle w:val="Heading2"/>
        <w:numPr>
          <w:ilvl w:val="1"/>
          <w:numId w:val="2"/>
        </w:numPr>
      </w:pPr>
      <w:r w:rsidRPr="00E33515">
        <w:t>Providing reports to the Lead IA on these activities, for inclusion in the consolidated reports as per Appendix 4-A; and</w:t>
      </w:r>
    </w:p>
    <w:p w14:paraId="5F8D8973" w14:textId="77777777" w:rsidR="002A4A40" w:rsidRPr="00E33515" w:rsidRDefault="002A4A40" w:rsidP="002A4A40">
      <w:pPr>
        <w:pStyle w:val="Heading2"/>
        <w:numPr>
          <w:ilvl w:val="1"/>
          <w:numId w:val="2"/>
        </w:numPr>
      </w:pPr>
      <w:r w:rsidRPr="00E33515">
        <w:t>Reaching consensus with the Lead IA on any planning, coordination and reporting arrangements required to facilitate the implementation of the Plan.</w:t>
      </w:r>
    </w:p>
    <w:p w14:paraId="53DEF092" w14:textId="77777777" w:rsidR="002A4A40" w:rsidRPr="00F415BE" w:rsidRDefault="002A4A40" w:rsidP="002A4A40">
      <w:pPr>
        <w:keepNext/>
        <w:spacing w:before="360" w:after="240"/>
        <w:rPr>
          <w:b/>
        </w:rPr>
      </w:pPr>
      <w:r w:rsidRPr="00F415BE">
        <w:rPr>
          <w:b/>
        </w:rPr>
        <w:t>APPENDIX 7-A: REDUCTIONS IN FUNDING FOR FAILURE TO COMPLY WITH THE TARGETS IN THE AGREEMENT</w:t>
      </w:r>
    </w:p>
    <w:p w14:paraId="2ABFEB2E" w14:textId="77777777" w:rsidR="002A4A40" w:rsidRDefault="002A4A40">
      <w:pPr>
        <w:pStyle w:val="Heading1"/>
        <w:numPr>
          <w:ilvl w:val="0"/>
          <w:numId w:val="70"/>
        </w:numPr>
      </w:pPr>
      <w:r w:rsidRPr="00F415BE">
        <w:t>In accordance with paragraph 11 of the Agreement, the amount of funding provided may be reduced by US $</w:t>
      </w:r>
      <w:r w:rsidRPr="006F081F">
        <w:t>7.00</w:t>
      </w:r>
      <w:r w:rsidRPr="00CA4DE1">
        <w:rPr>
          <w:shd w:val="clear" w:color="auto" w:fill="FFFFFF" w:themeFill="background1"/>
        </w:rPr>
        <w:t xml:space="preserve"> per CO</w:t>
      </w:r>
      <w:r w:rsidRPr="00CA4DE1">
        <w:rPr>
          <w:shd w:val="clear" w:color="auto" w:fill="FFFFFF" w:themeFill="background1"/>
          <w:vertAlign w:val="subscript"/>
        </w:rPr>
        <w:t>2</w:t>
      </w:r>
      <w:r w:rsidRPr="00CA4DE1">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0BA98390" w14:textId="77777777" w:rsidR="00174607" w:rsidRDefault="00174607" w:rsidP="002E2B3C"/>
    <w:p w14:paraId="545EE05A" w14:textId="77777777" w:rsidR="001433F2" w:rsidRDefault="001433F2" w:rsidP="002E2B3C">
      <w:pPr>
        <w:sectPr w:rsidR="001433F2" w:rsidSect="00B5765C">
          <w:headerReference w:type="even" r:id="rId50"/>
          <w:headerReference w:type="default" r:id="rId51"/>
          <w:footerReference w:type="default" r:id="rId52"/>
          <w:pgSz w:w="12240" w:h="15840" w:code="1"/>
          <w:pgMar w:top="720" w:right="1350" w:bottom="864" w:left="1440" w:header="720" w:footer="475" w:gutter="0"/>
          <w:pgNumType w:start="1"/>
          <w:cols w:space="720"/>
          <w:docGrid w:linePitch="299"/>
        </w:sectPr>
      </w:pPr>
    </w:p>
    <w:p w14:paraId="57783F24" w14:textId="4585E525" w:rsidR="00DB62F6" w:rsidRDefault="00DB62F6" w:rsidP="00DB62F6">
      <w:pPr>
        <w:shd w:val="clear" w:color="auto" w:fill="FFFFFF" w:themeFill="background1"/>
        <w:spacing w:after="240"/>
        <w:jc w:val="center"/>
        <w:rPr>
          <w:b/>
        </w:rPr>
      </w:pPr>
      <w:r>
        <w:rPr>
          <w:b/>
        </w:rPr>
        <w:lastRenderedPageBreak/>
        <w:t>Annex XI</w:t>
      </w:r>
    </w:p>
    <w:p w14:paraId="3B1B3EEA" w14:textId="77777777" w:rsidR="00DB62F6" w:rsidRPr="00F415BE" w:rsidRDefault="00DB62F6" w:rsidP="00DB62F6">
      <w:pPr>
        <w:shd w:val="clear" w:color="auto" w:fill="FFFFFF" w:themeFill="background1"/>
        <w:spacing w:after="120"/>
        <w:jc w:val="center"/>
        <w:rPr>
          <w:b/>
        </w:rPr>
      </w:pPr>
      <w:r w:rsidRPr="00F415BE">
        <w:rPr>
          <w:b/>
        </w:rPr>
        <w:t xml:space="preserve">DRAFT AGREEMENT BETWEEN THE GOVERNMENT </w:t>
      </w:r>
      <w:r w:rsidRPr="009F0F76">
        <w:rPr>
          <w:b/>
        </w:rPr>
        <w:t>OF JORDAN</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1F4973FF" w14:textId="77777777" w:rsidR="00DB62F6" w:rsidRPr="00F415BE" w:rsidRDefault="00DB62F6" w:rsidP="00DB62F6">
      <w:pPr>
        <w:shd w:val="clear" w:color="auto" w:fill="FFFFFF" w:themeFill="background1"/>
        <w:jc w:val="center"/>
        <w:rPr>
          <w:b/>
          <w:shd w:val="clear" w:color="auto" w:fill="F2DBDB" w:themeFill="accent2" w:themeFillTint="33"/>
        </w:rPr>
      </w:pPr>
      <w:r w:rsidRPr="00F415BE">
        <w:rPr>
          <w:b/>
        </w:rPr>
        <w:t>(Period</w:t>
      </w:r>
      <w:r w:rsidRPr="00AB5300">
        <w:rPr>
          <w:b/>
        </w:rPr>
        <w:t>: 2023</w:t>
      </w:r>
      <w:r>
        <w:rPr>
          <w:b/>
        </w:rPr>
        <w:t>–</w:t>
      </w:r>
      <w:r w:rsidRPr="00AB5300">
        <w:rPr>
          <w:b/>
        </w:rPr>
        <w:t>2030</w:t>
      </w:r>
      <w:r w:rsidRPr="00F415BE">
        <w:rPr>
          <w:b/>
          <w:bCs/>
        </w:rPr>
        <w:t>)</w:t>
      </w:r>
    </w:p>
    <w:p w14:paraId="5FF3C112" w14:textId="77777777" w:rsidR="00DB62F6" w:rsidRPr="00F415BE" w:rsidRDefault="00DB62F6" w:rsidP="00DB62F6">
      <w:pPr>
        <w:shd w:val="clear" w:color="auto" w:fill="FFFFFF" w:themeFill="background1"/>
        <w:spacing w:before="240" w:after="240"/>
        <w:jc w:val="left"/>
        <w:rPr>
          <w:b/>
        </w:rPr>
      </w:pPr>
      <w:r w:rsidRPr="00F415BE">
        <w:rPr>
          <w:b/>
        </w:rPr>
        <w:t>Purpose</w:t>
      </w:r>
    </w:p>
    <w:p w14:paraId="2542BBAA" w14:textId="77777777" w:rsidR="00DB62F6" w:rsidRPr="00F415BE" w:rsidRDefault="00DB62F6">
      <w:pPr>
        <w:pStyle w:val="Heading1"/>
        <w:numPr>
          <w:ilvl w:val="0"/>
          <w:numId w:val="76"/>
        </w:numPr>
        <w:tabs>
          <w:tab w:val="clear" w:pos="0"/>
        </w:tabs>
      </w:pPr>
      <w:r w:rsidRPr="00F415BE">
        <w:t xml:space="preserve">This Agreement represents the understanding of the </w:t>
      </w:r>
      <w:r w:rsidRPr="00AB5300">
        <w:t>Government of Jordan (“the Country”) and the Executive Committee with respect to the reduction of controlled use of Annex F substances set out in Appendix 1</w:t>
      </w:r>
      <w:r w:rsidRPr="00AB5300">
        <w:noBreakHyphen/>
        <w:t>A (“The Substances”) to a sustained level of 1,278,531 CO</w:t>
      </w:r>
      <w:r w:rsidRPr="00DB62F6">
        <w:rPr>
          <w:vertAlign w:val="subscript"/>
        </w:rPr>
        <w:t>2</w:t>
      </w:r>
      <w:r w:rsidRPr="00AB5300">
        <w:noBreakHyphen/>
        <w:t>equivalent (CO</w:t>
      </w:r>
      <w:r w:rsidRPr="00DB62F6">
        <w:rPr>
          <w:vertAlign w:val="subscript"/>
        </w:rPr>
        <w:t>2</w:t>
      </w:r>
      <w:r w:rsidRPr="00AB5300">
        <w:noBreakHyphen/>
        <w:t>eq) tonnes by 1 January 2030 in compliance with</w:t>
      </w:r>
      <w:r w:rsidRPr="00F415BE">
        <w:t xml:space="preserve"> the Montreal Protocol schedule and the terms of this Agreement.</w:t>
      </w:r>
    </w:p>
    <w:p w14:paraId="0C26205C" w14:textId="77777777" w:rsidR="00DB62F6" w:rsidRPr="00F415BE" w:rsidRDefault="00DB62F6" w:rsidP="00DB62F6">
      <w:pPr>
        <w:pStyle w:val="Heading1"/>
        <w:tabs>
          <w:tab w:val="clear" w:pos="0"/>
        </w:tabs>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w:t>
      </w:r>
      <w:r w:rsidRPr="00AB5300">
        <w:t>consumption of Annex F substances that exceeds the level defined in row 4.1.3 (remainin</w:t>
      </w:r>
      <w:r w:rsidRPr="00F415BE">
        <w:t>g consumption eligible for funding).</w:t>
      </w:r>
    </w:p>
    <w:p w14:paraId="2DB4145B" w14:textId="77777777" w:rsidR="00DB62F6" w:rsidRPr="00F415BE" w:rsidRDefault="00DB62F6" w:rsidP="00DB62F6">
      <w:pPr>
        <w:pStyle w:val="Heading1"/>
        <w:tabs>
          <w:tab w:val="clear" w:pos="0"/>
        </w:tabs>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07DC3F8" w14:textId="77777777" w:rsidR="00DB62F6" w:rsidRPr="00F415BE" w:rsidRDefault="00DB62F6" w:rsidP="00DB62F6">
      <w:pPr>
        <w:pStyle w:val="Heading1"/>
        <w:tabs>
          <w:tab w:val="clear" w:pos="0"/>
        </w:tabs>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23D3E3ED" w14:textId="77777777" w:rsidR="00DB62F6" w:rsidRPr="00F415BE" w:rsidRDefault="00DB62F6" w:rsidP="00DB62F6">
      <w:pPr>
        <w:keepNext/>
        <w:spacing w:after="240"/>
        <w:rPr>
          <w:b/>
        </w:rPr>
      </w:pPr>
      <w:r w:rsidRPr="00F415BE">
        <w:rPr>
          <w:b/>
        </w:rPr>
        <w:t>Conditions for funding release</w:t>
      </w:r>
    </w:p>
    <w:p w14:paraId="12DBC50E" w14:textId="77777777" w:rsidR="00DB62F6" w:rsidRPr="00F415BE" w:rsidRDefault="00DB62F6" w:rsidP="00DB62F6">
      <w:pPr>
        <w:pStyle w:val="Heading1"/>
        <w:tabs>
          <w:tab w:val="clear" w:pos="0"/>
        </w:tabs>
      </w:pPr>
      <w:r w:rsidRPr="00F415BE">
        <w:t xml:space="preserve">The Executive Committee will only provide the Funding, in accordance with the Funding Approval Schedule, when the Country satisfies the following conditions at </w:t>
      </w:r>
      <w:r w:rsidRPr="00AB5300">
        <w:t>least 10 wee</w:t>
      </w:r>
      <w:r w:rsidRPr="00F415BE">
        <w:t>ks in advance of the applicable Executive Committee meeting set out in the Funding Approval Schedule:</w:t>
      </w:r>
    </w:p>
    <w:p w14:paraId="14236848" w14:textId="77777777" w:rsidR="00DB62F6" w:rsidRPr="00F415BE" w:rsidRDefault="00DB62F6" w:rsidP="00DB62F6">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D643C7E" w14:textId="77777777" w:rsidR="00DB62F6" w:rsidRPr="00F415BE" w:rsidRDefault="00DB62F6" w:rsidP="00DB62F6">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7971794C" w14:textId="77777777" w:rsidR="00DB62F6" w:rsidRPr="00F415BE" w:rsidRDefault="00DB62F6" w:rsidP="00DB62F6">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1475C69" w14:textId="77777777" w:rsidR="00DB62F6" w:rsidRPr="00F415BE" w:rsidRDefault="00DB62F6" w:rsidP="00DB62F6">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79B0EF19" w14:textId="77777777" w:rsidR="00DB62F6" w:rsidRPr="00F415BE" w:rsidRDefault="00DB62F6" w:rsidP="00DB62F6">
      <w:pPr>
        <w:keepNext/>
        <w:spacing w:after="240"/>
        <w:rPr>
          <w:b/>
        </w:rPr>
      </w:pPr>
      <w:r w:rsidRPr="00F415BE">
        <w:rPr>
          <w:b/>
        </w:rPr>
        <w:t>Monitoring</w:t>
      </w:r>
    </w:p>
    <w:p w14:paraId="13D192D0" w14:textId="77777777" w:rsidR="00DB62F6" w:rsidRPr="00F415BE" w:rsidRDefault="00DB62F6" w:rsidP="00DB62F6">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9F9EB6F" w14:textId="77777777" w:rsidR="00DB62F6" w:rsidRPr="00F415BE" w:rsidRDefault="00DB62F6" w:rsidP="00DB62F6">
      <w:pPr>
        <w:keepNext/>
        <w:spacing w:after="240"/>
        <w:rPr>
          <w:b/>
        </w:rPr>
      </w:pPr>
      <w:r w:rsidRPr="00F415BE">
        <w:rPr>
          <w:b/>
        </w:rPr>
        <w:t>Flexibility in the reallocation of funds</w:t>
      </w:r>
    </w:p>
    <w:p w14:paraId="33C9F22B" w14:textId="77777777" w:rsidR="00DB62F6" w:rsidRPr="00F415BE" w:rsidRDefault="00DB62F6" w:rsidP="00DB62F6">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55C243A" w14:textId="77777777" w:rsidR="00DB62F6" w:rsidRPr="00F415BE" w:rsidRDefault="00DB62F6" w:rsidP="00DB62F6">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AB5300">
        <w:t>submitted 10 weeks</w:t>
      </w:r>
      <w:r w:rsidRPr="00F415BE">
        <w:t xml:space="preserve"> prior to any meeting of the Executive Committee, for its approval. Major changes would relate to:</w:t>
      </w:r>
    </w:p>
    <w:p w14:paraId="1AE69F49" w14:textId="77777777" w:rsidR="00DB62F6" w:rsidRPr="00F415BE" w:rsidRDefault="00DB62F6" w:rsidP="00DB62F6">
      <w:pPr>
        <w:pStyle w:val="Heading3"/>
      </w:pPr>
      <w:r w:rsidRPr="00F415BE">
        <w:t xml:space="preserve">Issues potentially concerning the rules and policies of the Multilateral Fund; </w:t>
      </w:r>
    </w:p>
    <w:p w14:paraId="1C7981AC" w14:textId="77777777" w:rsidR="00DB62F6" w:rsidRPr="00F415BE" w:rsidRDefault="00DB62F6" w:rsidP="00DB62F6">
      <w:pPr>
        <w:pStyle w:val="Heading3"/>
      </w:pPr>
      <w:r w:rsidRPr="00F415BE">
        <w:t xml:space="preserve">Changes that would modify any clause of this Agreement; </w:t>
      </w:r>
    </w:p>
    <w:p w14:paraId="7C706844" w14:textId="77777777" w:rsidR="00DB62F6" w:rsidRPr="00F415BE" w:rsidRDefault="00DB62F6" w:rsidP="00DB62F6">
      <w:pPr>
        <w:pStyle w:val="Heading3"/>
      </w:pPr>
      <w:r w:rsidRPr="00F415BE">
        <w:t>Changes in the annual levels of funding allocated to the individual bilateral or implementing agencies for the different tranches;</w:t>
      </w:r>
    </w:p>
    <w:p w14:paraId="7F5CEF29" w14:textId="77777777" w:rsidR="00DB62F6" w:rsidRPr="00F415BE" w:rsidRDefault="00DB62F6" w:rsidP="00DB62F6">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2B4FFED8" w14:textId="77777777" w:rsidR="00DB62F6" w:rsidRPr="00F415BE" w:rsidRDefault="00DB62F6" w:rsidP="00DB62F6">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6F05D31" w14:textId="77777777" w:rsidR="00DB62F6" w:rsidRPr="00F415BE" w:rsidRDefault="00DB62F6" w:rsidP="00DB62F6">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3E33E789" w14:textId="77777777" w:rsidR="00DB62F6" w:rsidRPr="00F415BE" w:rsidRDefault="00DB62F6" w:rsidP="00DB62F6">
      <w:pPr>
        <w:pStyle w:val="Heading2"/>
      </w:pPr>
      <w:r w:rsidRPr="00F415BE">
        <w:t>Any enterprise included in the Plan that would be found to be ineligible under the policies of the Multilateral Fund (i.e., due to foreign ownership or establishment after the applicable 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6846383A" w14:textId="77777777" w:rsidR="00DB62F6" w:rsidRPr="00F415BE" w:rsidRDefault="00DB62F6" w:rsidP="00DB62F6">
      <w:pPr>
        <w:pStyle w:val="Heading2"/>
        <w:tabs>
          <w:tab w:val="clear" w:pos="0"/>
          <w:tab w:val="num" w:pos="-720"/>
        </w:tabs>
      </w:pPr>
      <w:r w:rsidRPr="00F415BE">
        <w:lastRenderedPageBreak/>
        <w:t>Any remaining funds held by the bilateral or implementing agencies or the Country under the Plan will be returned to the Multilateral Fund upon completion of the last tranche foreseen under this Agreement.</w:t>
      </w:r>
    </w:p>
    <w:p w14:paraId="68E7F185" w14:textId="77777777" w:rsidR="00DB62F6" w:rsidRPr="00F415BE" w:rsidRDefault="00DB62F6" w:rsidP="00DB62F6">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25295D1A" w14:textId="77777777" w:rsidR="00DB62F6" w:rsidRPr="00F415BE" w:rsidRDefault="00DB62F6" w:rsidP="00DB62F6">
      <w:pPr>
        <w:spacing w:after="240"/>
        <w:rPr>
          <w:b/>
        </w:rPr>
      </w:pPr>
      <w:r w:rsidRPr="00F415BE">
        <w:rPr>
          <w:b/>
        </w:rPr>
        <w:t>Bilateral and implementing agencies</w:t>
      </w:r>
    </w:p>
    <w:p w14:paraId="3EE5637F" w14:textId="77777777" w:rsidR="00DB62F6" w:rsidRPr="00F415BE" w:rsidRDefault="00DB62F6" w:rsidP="00DB62F6">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AB5300">
        <w:t xml:space="preserve">UNIDO </w:t>
      </w:r>
      <w:r w:rsidRPr="00F415BE">
        <w:t>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0126C9B2" w14:textId="77777777" w:rsidR="00DB62F6" w:rsidRPr="00F415BE" w:rsidRDefault="00DB62F6" w:rsidP="00DB62F6">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w:t>
      </w:r>
      <w:r>
        <w:t xml:space="preserve"> </w:t>
      </w:r>
      <w:r w:rsidRPr="00F415BE">
        <w:t>of Appendix 2</w:t>
      </w:r>
      <w:r w:rsidRPr="00F415BE">
        <w:noBreakHyphen/>
        <w:t>A.</w:t>
      </w:r>
    </w:p>
    <w:p w14:paraId="48145AE0" w14:textId="77777777" w:rsidR="00DB62F6" w:rsidRPr="00F415BE" w:rsidRDefault="00DB62F6" w:rsidP="00DB62F6">
      <w:pPr>
        <w:widowControl w:val="0"/>
        <w:spacing w:after="240"/>
        <w:rPr>
          <w:b/>
        </w:rPr>
      </w:pPr>
      <w:r w:rsidRPr="00F415BE">
        <w:rPr>
          <w:b/>
        </w:rPr>
        <w:t>Non-compliance with the Targets in the Agreement</w:t>
      </w:r>
    </w:p>
    <w:p w14:paraId="4FEF1978" w14:textId="77777777" w:rsidR="00DB62F6" w:rsidRPr="00F415BE" w:rsidRDefault="00DB62F6" w:rsidP="00DB62F6">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2B0EA96" w14:textId="77777777" w:rsidR="00DB62F6" w:rsidRPr="00F415BE" w:rsidRDefault="00DB62F6" w:rsidP="00DB62F6">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782435BC" w14:textId="77777777" w:rsidR="00DB62F6" w:rsidRPr="00F415BE" w:rsidRDefault="00DB62F6" w:rsidP="00DB62F6">
      <w:pPr>
        <w:pStyle w:val="Heading1"/>
        <w:tabs>
          <w:tab w:val="clear" w:pos="0"/>
        </w:tabs>
      </w:pPr>
      <w:r w:rsidRPr="00F415BE">
        <w:t xml:space="preserve">The Country will comply with any reasonable request of the Executive </w:t>
      </w:r>
      <w:r w:rsidRPr="00CF6FB8">
        <w:t>Committee</w:t>
      </w:r>
      <w:r w:rsidRPr="00F415BE">
        <w:t xml:space="preserve"> </w:t>
      </w:r>
      <w:r w:rsidRPr="00C216D8">
        <w:t>and</w:t>
      </w:r>
      <w:r w:rsidRPr="00F415BE">
        <w:t xml:space="preserve"> the Lead IA to facilitate implementation of this Agreement. </w:t>
      </w:r>
      <w:proofErr w:type="gramStart"/>
      <w:r w:rsidRPr="00F415BE">
        <w:t>In particular, it</w:t>
      </w:r>
      <w:proofErr w:type="gramEnd"/>
      <w:r w:rsidRPr="00F415BE">
        <w:t xml:space="preserve"> will provide the Lead IA with access to the information necessary to verify compliance with this Agreement.</w:t>
      </w:r>
    </w:p>
    <w:p w14:paraId="202E64CF" w14:textId="77777777" w:rsidR="00DB62F6" w:rsidRPr="00F415BE" w:rsidRDefault="00DB62F6" w:rsidP="00DB62F6">
      <w:pPr>
        <w:keepNext/>
        <w:spacing w:after="240"/>
        <w:rPr>
          <w:b/>
        </w:rPr>
      </w:pPr>
      <w:r w:rsidRPr="00F415BE">
        <w:rPr>
          <w:b/>
        </w:rPr>
        <w:t>Date of completion</w:t>
      </w:r>
    </w:p>
    <w:p w14:paraId="2EDE2840" w14:textId="77777777" w:rsidR="00DB62F6" w:rsidRPr="00F415BE" w:rsidRDefault="00DB62F6" w:rsidP="00DB62F6">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rsidRPr="00F415BE">
        <w:lastRenderedPageBreak/>
        <w:t xml:space="preserve">will continue until the time of the completion of the Plan unless otherwise specified by the Executive Committee. </w:t>
      </w:r>
    </w:p>
    <w:p w14:paraId="1BBAEAEE" w14:textId="77777777" w:rsidR="00DB62F6" w:rsidRPr="00F415BE" w:rsidRDefault="00DB62F6" w:rsidP="00DB62F6">
      <w:pPr>
        <w:pStyle w:val="Heading1"/>
        <w:keepNext/>
        <w:numPr>
          <w:ilvl w:val="0"/>
          <w:numId w:val="0"/>
        </w:numPr>
        <w:rPr>
          <w:b/>
        </w:rPr>
      </w:pPr>
      <w:r w:rsidRPr="00F415BE">
        <w:rPr>
          <w:b/>
        </w:rPr>
        <w:t>Validity</w:t>
      </w:r>
    </w:p>
    <w:p w14:paraId="6CD37178" w14:textId="77777777" w:rsidR="00DB62F6" w:rsidRPr="00F415BE" w:rsidRDefault="00DB62F6" w:rsidP="00DB62F6">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6B4ED9A" w14:textId="77777777" w:rsidR="00DB62F6" w:rsidRPr="00F415BE" w:rsidRDefault="00DB62F6" w:rsidP="00DB62F6">
      <w:pPr>
        <w:pStyle w:val="Heading1"/>
        <w:widowControl w:val="0"/>
        <w:tabs>
          <w:tab w:val="clear" w:pos="0"/>
        </w:tabs>
      </w:pPr>
      <w:r w:rsidRPr="00F415BE">
        <w:t>This Agreement may be modified or terminated only by mutual written agreement of the Country and the Executive Committee of the Multilateral Fund.</w:t>
      </w:r>
    </w:p>
    <w:p w14:paraId="660BDAB9" w14:textId="77777777" w:rsidR="00DB62F6" w:rsidRPr="00F415BE" w:rsidRDefault="00DB62F6" w:rsidP="00573460">
      <w:pPr>
        <w:keepNext/>
        <w:spacing w:before="360" w:after="240"/>
        <w:rPr>
          <w:b/>
        </w:rPr>
      </w:pPr>
      <w:r w:rsidRPr="00F415BE">
        <w:rPr>
          <w:b/>
        </w:rPr>
        <w:t>APPENDICES</w:t>
      </w:r>
    </w:p>
    <w:p w14:paraId="6FD2EABB" w14:textId="77777777" w:rsidR="00DB62F6" w:rsidRPr="00F415BE" w:rsidRDefault="00DB62F6" w:rsidP="004B6D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9"/>
        <w:gridCol w:w="5581"/>
      </w:tblGrid>
      <w:tr w:rsidR="00DB62F6" w:rsidRPr="00F415BE" w14:paraId="2314EAB3" w14:textId="77777777" w:rsidTr="004A23E2">
        <w:trPr>
          <w:trHeight w:val="413"/>
        </w:trPr>
        <w:tc>
          <w:tcPr>
            <w:tcW w:w="2044" w:type="pct"/>
            <w:vAlign w:val="center"/>
          </w:tcPr>
          <w:p w14:paraId="09840DFC" w14:textId="77777777" w:rsidR="00DB62F6" w:rsidRPr="000F6FF7" w:rsidRDefault="00DB62F6" w:rsidP="004A23E2">
            <w:pPr>
              <w:widowControl w:val="0"/>
              <w:jc w:val="center"/>
              <w:rPr>
                <w:b/>
                <w:bCs/>
              </w:rPr>
            </w:pPr>
            <w:r w:rsidRPr="000F6FF7">
              <w:rPr>
                <w:b/>
                <w:bCs/>
              </w:rPr>
              <w:t>Substances</w:t>
            </w:r>
          </w:p>
        </w:tc>
        <w:tc>
          <w:tcPr>
            <w:tcW w:w="2956" w:type="pct"/>
            <w:vAlign w:val="center"/>
          </w:tcPr>
          <w:p w14:paraId="2A192E60" w14:textId="77777777" w:rsidR="00DB62F6" w:rsidRPr="000F6FF7" w:rsidRDefault="00DB62F6" w:rsidP="004A23E2">
            <w:pPr>
              <w:widowControl w:val="0"/>
              <w:jc w:val="center"/>
              <w:rPr>
                <w:b/>
                <w:bCs/>
              </w:rPr>
            </w:pPr>
            <w:r w:rsidRPr="000F6FF7">
              <w:rPr>
                <w:b/>
                <w:bCs/>
              </w:rPr>
              <w:t>Starting point for aggregate reductions in consumption (CO</w:t>
            </w:r>
            <w:r w:rsidRPr="000F6FF7">
              <w:rPr>
                <w:b/>
                <w:bCs/>
                <w:vertAlign w:val="subscript"/>
              </w:rPr>
              <w:t>2</w:t>
            </w:r>
            <w:r w:rsidRPr="000F6FF7">
              <w:rPr>
                <w:b/>
                <w:bCs/>
              </w:rPr>
              <w:t>-eq tonnes)</w:t>
            </w:r>
          </w:p>
        </w:tc>
      </w:tr>
      <w:tr w:rsidR="00DB62F6" w:rsidRPr="00F415BE" w14:paraId="23246BA1" w14:textId="77777777" w:rsidTr="004A23E2">
        <w:trPr>
          <w:trHeight w:val="413"/>
        </w:trPr>
        <w:tc>
          <w:tcPr>
            <w:tcW w:w="2044" w:type="pct"/>
            <w:vAlign w:val="center"/>
          </w:tcPr>
          <w:p w14:paraId="747C95FD" w14:textId="77777777" w:rsidR="00DB62F6" w:rsidRPr="00EB20A5" w:rsidRDefault="00DB62F6" w:rsidP="004A23E2">
            <w:pPr>
              <w:widowControl w:val="0"/>
              <w:jc w:val="center"/>
            </w:pPr>
            <w:r w:rsidRPr="00EB20A5">
              <w:t>HFCs</w:t>
            </w:r>
          </w:p>
        </w:tc>
        <w:tc>
          <w:tcPr>
            <w:tcW w:w="2956" w:type="pct"/>
            <w:vAlign w:val="center"/>
          </w:tcPr>
          <w:p w14:paraId="6A92F741" w14:textId="77777777" w:rsidR="00DB62F6" w:rsidRPr="00EB20A5" w:rsidRDefault="00DB62F6" w:rsidP="004A23E2">
            <w:pPr>
              <w:widowControl w:val="0"/>
              <w:jc w:val="center"/>
            </w:pPr>
            <w:r w:rsidRPr="00EB20A5">
              <w:t>To be determined (TBD)</w:t>
            </w:r>
            <w:r>
              <w:t>*</w:t>
            </w:r>
          </w:p>
        </w:tc>
      </w:tr>
    </w:tbl>
    <w:p w14:paraId="4741D25C" w14:textId="77777777" w:rsidR="00DB62F6" w:rsidRPr="00F415BE" w:rsidRDefault="00DB62F6" w:rsidP="004B6D9D">
      <w:pPr>
        <w:keepNext/>
        <w:spacing w:before="360" w:after="240"/>
        <w:rPr>
          <w:b/>
        </w:rPr>
      </w:pPr>
      <w:r w:rsidRPr="00F415BE">
        <w:rPr>
          <w:b/>
        </w:rPr>
        <w:t>APPENDIX 2-A: THE TARGETS, AND FUNDING</w:t>
      </w:r>
    </w:p>
    <w:tbl>
      <w:tblPr>
        <w:tblW w:w="56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6"/>
        <w:gridCol w:w="1479"/>
        <w:gridCol w:w="910"/>
        <w:gridCol w:w="867"/>
        <w:gridCol w:w="869"/>
        <w:gridCol w:w="869"/>
        <w:gridCol w:w="869"/>
        <w:gridCol w:w="867"/>
        <w:gridCol w:w="869"/>
        <w:gridCol w:w="869"/>
        <w:gridCol w:w="916"/>
        <w:gridCol w:w="816"/>
      </w:tblGrid>
      <w:tr w:rsidR="00DB62F6" w:rsidRPr="000F65CD" w14:paraId="59093FFA" w14:textId="77777777" w:rsidTr="004A23E2">
        <w:trPr>
          <w:trHeight w:val="100"/>
          <w:tblHeader/>
          <w:jc w:val="center"/>
        </w:trPr>
        <w:tc>
          <w:tcPr>
            <w:tcW w:w="200" w:type="pct"/>
            <w:tcMar>
              <w:left w:w="28" w:type="dxa"/>
              <w:right w:w="28" w:type="dxa"/>
            </w:tcMar>
            <w:vAlign w:val="center"/>
            <w:hideMark/>
          </w:tcPr>
          <w:p w14:paraId="432FE937"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Row</w:t>
            </w:r>
          </w:p>
        </w:tc>
        <w:tc>
          <w:tcPr>
            <w:tcW w:w="1124" w:type="pct"/>
            <w:gridSpan w:val="2"/>
            <w:tcMar>
              <w:left w:w="28" w:type="dxa"/>
              <w:right w:w="28" w:type="dxa"/>
            </w:tcMar>
            <w:vAlign w:val="center"/>
            <w:hideMark/>
          </w:tcPr>
          <w:p w14:paraId="2012BBFF"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Particulars</w:t>
            </w:r>
          </w:p>
        </w:tc>
        <w:tc>
          <w:tcPr>
            <w:tcW w:w="408" w:type="pct"/>
            <w:tcMar>
              <w:left w:w="28" w:type="dxa"/>
              <w:right w:w="28" w:type="dxa"/>
            </w:tcMar>
            <w:vAlign w:val="center"/>
            <w:hideMark/>
          </w:tcPr>
          <w:p w14:paraId="09C2F763"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2023</w:t>
            </w:r>
          </w:p>
        </w:tc>
        <w:tc>
          <w:tcPr>
            <w:tcW w:w="409" w:type="pct"/>
            <w:tcMar>
              <w:left w:w="28" w:type="dxa"/>
              <w:right w:w="28" w:type="dxa"/>
            </w:tcMar>
            <w:vAlign w:val="center"/>
            <w:hideMark/>
          </w:tcPr>
          <w:p w14:paraId="17994AF6"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2024</w:t>
            </w:r>
          </w:p>
        </w:tc>
        <w:tc>
          <w:tcPr>
            <w:tcW w:w="409" w:type="pct"/>
            <w:tcMar>
              <w:left w:w="28" w:type="dxa"/>
              <w:right w:w="28" w:type="dxa"/>
            </w:tcMar>
            <w:vAlign w:val="center"/>
            <w:hideMark/>
          </w:tcPr>
          <w:p w14:paraId="6EDD8978"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2025</w:t>
            </w:r>
          </w:p>
        </w:tc>
        <w:tc>
          <w:tcPr>
            <w:tcW w:w="409" w:type="pct"/>
            <w:tcMar>
              <w:left w:w="28" w:type="dxa"/>
              <w:right w:w="28" w:type="dxa"/>
            </w:tcMar>
            <w:vAlign w:val="center"/>
            <w:hideMark/>
          </w:tcPr>
          <w:p w14:paraId="43EFB316"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2026</w:t>
            </w:r>
          </w:p>
        </w:tc>
        <w:tc>
          <w:tcPr>
            <w:tcW w:w="408" w:type="pct"/>
            <w:tcMar>
              <w:left w:w="28" w:type="dxa"/>
              <w:right w:w="28" w:type="dxa"/>
            </w:tcMar>
          </w:tcPr>
          <w:p w14:paraId="5DB61B72"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2027</w:t>
            </w:r>
          </w:p>
        </w:tc>
        <w:tc>
          <w:tcPr>
            <w:tcW w:w="409" w:type="pct"/>
            <w:tcMar>
              <w:left w:w="28" w:type="dxa"/>
              <w:right w:w="28" w:type="dxa"/>
            </w:tcMar>
          </w:tcPr>
          <w:p w14:paraId="2E47D70E"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2028</w:t>
            </w:r>
          </w:p>
        </w:tc>
        <w:tc>
          <w:tcPr>
            <w:tcW w:w="409" w:type="pct"/>
            <w:tcMar>
              <w:left w:w="28" w:type="dxa"/>
              <w:right w:w="28" w:type="dxa"/>
            </w:tcMar>
            <w:vAlign w:val="center"/>
            <w:hideMark/>
          </w:tcPr>
          <w:p w14:paraId="15120A7B"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2029</w:t>
            </w:r>
          </w:p>
        </w:tc>
        <w:tc>
          <w:tcPr>
            <w:tcW w:w="431" w:type="pct"/>
            <w:tcMar>
              <w:left w:w="28" w:type="dxa"/>
              <w:right w:w="28" w:type="dxa"/>
            </w:tcMar>
          </w:tcPr>
          <w:p w14:paraId="7028D4B7"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2030</w:t>
            </w:r>
          </w:p>
        </w:tc>
        <w:tc>
          <w:tcPr>
            <w:tcW w:w="384" w:type="pct"/>
            <w:tcMar>
              <w:left w:w="28" w:type="dxa"/>
              <w:right w:w="28" w:type="dxa"/>
            </w:tcMar>
            <w:vAlign w:val="center"/>
            <w:hideMark/>
          </w:tcPr>
          <w:p w14:paraId="69756DFC"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Total</w:t>
            </w:r>
          </w:p>
        </w:tc>
      </w:tr>
      <w:tr w:rsidR="00DB62F6" w:rsidRPr="000F65CD" w14:paraId="5FD9CD66" w14:textId="77777777" w:rsidTr="004A23E2">
        <w:trPr>
          <w:trHeight w:val="74"/>
          <w:jc w:val="center"/>
        </w:trPr>
        <w:tc>
          <w:tcPr>
            <w:tcW w:w="200" w:type="pct"/>
            <w:vMerge w:val="restart"/>
            <w:tcMar>
              <w:left w:w="28" w:type="dxa"/>
              <w:right w:w="28" w:type="dxa"/>
            </w:tcMar>
            <w:hideMark/>
          </w:tcPr>
          <w:p w14:paraId="52E83515" w14:textId="77777777" w:rsidR="00DB62F6" w:rsidRPr="000F65CD" w:rsidRDefault="00DB62F6" w:rsidP="004A23E2">
            <w:pPr>
              <w:keepNext/>
              <w:keepLines/>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1.1</w:t>
            </w:r>
          </w:p>
        </w:tc>
        <w:tc>
          <w:tcPr>
            <w:tcW w:w="696" w:type="pct"/>
            <w:vMerge w:val="restart"/>
            <w:tcMar>
              <w:left w:w="28" w:type="dxa"/>
              <w:right w:w="28" w:type="dxa"/>
            </w:tcMar>
            <w:hideMark/>
          </w:tcPr>
          <w:p w14:paraId="3149499C" w14:textId="77777777" w:rsidR="00DB62F6" w:rsidRPr="000F65CD" w:rsidRDefault="00DB62F6" w:rsidP="004A23E2">
            <w:pPr>
              <w:keepNext/>
              <w:keepLines/>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Montreal Protocol reduction schedule of Annex F substances</w:t>
            </w:r>
          </w:p>
        </w:tc>
        <w:tc>
          <w:tcPr>
            <w:tcW w:w="428" w:type="pct"/>
            <w:tcMar>
              <w:left w:w="28" w:type="dxa"/>
              <w:right w:w="28" w:type="dxa"/>
            </w:tcMar>
            <w:vAlign w:val="center"/>
          </w:tcPr>
          <w:p w14:paraId="6399BD7C" w14:textId="77777777" w:rsidR="00DB62F6" w:rsidRPr="000F65CD" w:rsidRDefault="00DB62F6" w:rsidP="004A23E2">
            <w:pPr>
              <w:keepNext/>
              <w:keepLines/>
              <w:jc w:val="left"/>
              <w:rPr>
                <w:rFonts w:asciiTheme="majorBidi" w:hAnsiTheme="majorBidi" w:cstheme="majorBidi"/>
                <w:color w:val="000000"/>
                <w:sz w:val="18"/>
                <w:szCs w:val="18"/>
                <w:lang w:eastAsia="en-CA"/>
              </w:rPr>
            </w:pPr>
            <w:r w:rsidRPr="000F65CD">
              <w:rPr>
                <w:rFonts w:asciiTheme="majorBidi" w:hAnsiTheme="majorBidi" w:cstheme="majorBidi"/>
                <w:sz w:val="18"/>
                <w:szCs w:val="18"/>
              </w:rPr>
              <w:t>%</w:t>
            </w:r>
          </w:p>
        </w:tc>
        <w:tc>
          <w:tcPr>
            <w:tcW w:w="408" w:type="pct"/>
            <w:tcMar>
              <w:left w:w="28" w:type="dxa"/>
              <w:right w:w="28" w:type="dxa"/>
            </w:tcMar>
            <w:vAlign w:val="center"/>
          </w:tcPr>
          <w:p w14:paraId="1C0739C2"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c>
          <w:tcPr>
            <w:tcW w:w="409" w:type="pct"/>
            <w:tcMar>
              <w:left w:w="28" w:type="dxa"/>
              <w:right w:w="28" w:type="dxa"/>
            </w:tcMar>
            <w:vAlign w:val="center"/>
          </w:tcPr>
          <w:p w14:paraId="5C3F76AE"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freeze</w:t>
            </w:r>
          </w:p>
        </w:tc>
        <w:tc>
          <w:tcPr>
            <w:tcW w:w="409" w:type="pct"/>
            <w:tcMar>
              <w:left w:w="28" w:type="dxa"/>
              <w:right w:w="28" w:type="dxa"/>
            </w:tcMar>
            <w:vAlign w:val="center"/>
          </w:tcPr>
          <w:p w14:paraId="09B8DBB0"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freeze</w:t>
            </w:r>
          </w:p>
        </w:tc>
        <w:tc>
          <w:tcPr>
            <w:tcW w:w="409" w:type="pct"/>
            <w:tcMar>
              <w:left w:w="28" w:type="dxa"/>
              <w:right w:w="28" w:type="dxa"/>
            </w:tcMar>
            <w:vAlign w:val="center"/>
          </w:tcPr>
          <w:p w14:paraId="13D0A6B0"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freeze</w:t>
            </w:r>
          </w:p>
        </w:tc>
        <w:tc>
          <w:tcPr>
            <w:tcW w:w="408" w:type="pct"/>
            <w:tcMar>
              <w:left w:w="28" w:type="dxa"/>
              <w:right w:w="28" w:type="dxa"/>
            </w:tcMar>
            <w:vAlign w:val="center"/>
          </w:tcPr>
          <w:p w14:paraId="469766CF"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freeze</w:t>
            </w:r>
          </w:p>
        </w:tc>
        <w:tc>
          <w:tcPr>
            <w:tcW w:w="409" w:type="pct"/>
            <w:tcMar>
              <w:left w:w="28" w:type="dxa"/>
              <w:right w:w="28" w:type="dxa"/>
            </w:tcMar>
            <w:vAlign w:val="center"/>
          </w:tcPr>
          <w:p w14:paraId="394FE7DE"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freeze</w:t>
            </w:r>
          </w:p>
        </w:tc>
        <w:tc>
          <w:tcPr>
            <w:tcW w:w="409" w:type="pct"/>
            <w:tcMar>
              <w:left w:w="28" w:type="dxa"/>
              <w:right w:w="28" w:type="dxa"/>
            </w:tcMar>
            <w:vAlign w:val="center"/>
          </w:tcPr>
          <w:p w14:paraId="497F133A"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10</w:t>
            </w:r>
            <w:r>
              <w:rPr>
                <w:rFonts w:asciiTheme="majorBidi" w:hAnsiTheme="majorBidi" w:cstheme="majorBidi"/>
                <w:color w:val="000000"/>
                <w:sz w:val="18"/>
                <w:szCs w:val="18"/>
                <w:lang w:eastAsia="en-CA"/>
              </w:rPr>
              <w:t>.0</w:t>
            </w:r>
          </w:p>
        </w:tc>
        <w:tc>
          <w:tcPr>
            <w:tcW w:w="431" w:type="pct"/>
            <w:tcMar>
              <w:left w:w="28" w:type="dxa"/>
              <w:right w:w="28" w:type="dxa"/>
            </w:tcMar>
            <w:vAlign w:val="center"/>
          </w:tcPr>
          <w:p w14:paraId="2B118145"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10</w:t>
            </w:r>
            <w:r>
              <w:rPr>
                <w:rFonts w:asciiTheme="majorBidi" w:hAnsiTheme="majorBidi" w:cstheme="majorBidi"/>
                <w:color w:val="000000"/>
                <w:sz w:val="18"/>
                <w:szCs w:val="18"/>
                <w:lang w:eastAsia="en-CA"/>
              </w:rPr>
              <w:t>.0</w:t>
            </w:r>
          </w:p>
        </w:tc>
        <w:tc>
          <w:tcPr>
            <w:tcW w:w="384" w:type="pct"/>
            <w:tcMar>
              <w:left w:w="28" w:type="dxa"/>
              <w:right w:w="28" w:type="dxa"/>
            </w:tcMar>
            <w:vAlign w:val="center"/>
          </w:tcPr>
          <w:p w14:paraId="59990ECE"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r>
      <w:tr w:rsidR="00DB62F6" w:rsidRPr="000F65CD" w14:paraId="19D382CC" w14:textId="77777777" w:rsidTr="004A23E2">
        <w:trPr>
          <w:trHeight w:val="70"/>
          <w:jc w:val="center"/>
        </w:trPr>
        <w:tc>
          <w:tcPr>
            <w:tcW w:w="200" w:type="pct"/>
            <w:vMerge/>
            <w:tcMar>
              <w:left w:w="28" w:type="dxa"/>
              <w:right w:w="28" w:type="dxa"/>
            </w:tcMar>
          </w:tcPr>
          <w:p w14:paraId="41A9B6B8" w14:textId="77777777" w:rsidR="00DB62F6" w:rsidRPr="000F65CD" w:rsidRDefault="00DB62F6" w:rsidP="004A23E2">
            <w:pPr>
              <w:keepNext/>
              <w:keepLines/>
              <w:jc w:val="left"/>
              <w:rPr>
                <w:rFonts w:asciiTheme="majorBidi" w:hAnsiTheme="majorBidi" w:cstheme="majorBidi"/>
                <w:color w:val="000000"/>
                <w:sz w:val="18"/>
                <w:szCs w:val="18"/>
                <w:lang w:eastAsia="en-CA"/>
              </w:rPr>
            </w:pPr>
          </w:p>
        </w:tc>
        <w:tc>
          <w:tcPr>
            <w:tcW w:w="696" w:type="pct"/>
            <w:vMerge/>
            <w:tcMar>
              <w:left w:w="28" w:type="dxa"/>
              <w:right w:w="28" w:type="dxa"/>
            </w:tcMar>
          </w:tcPr>
          <w:p w14:paraId="26D38391" w14:textId="77777777" w:rsidR="00DB62F6" w:rsidRPr="000F65CD" w:rsidRDefault="00DB62F6" w:rsidP="004A23E2">
            <w:pPr>
              <w:keepNext/>
              <w:keepLines/>
              <w:jc w:val="left"/>
              <w:rPr>
                <w:rFonts w:asciiTheme="majorBidi" w:hAnsiTheme="majorBidi" w:cstheme="majorBidi"/>
                <w:color w:val="000000"/>
                <w:sz w:val="18"/>
                <w:szCs w:val="18"/>
                <w:lang w:eastAsia="en-CA"/>
              </w:rPr>
            </w:pPr>
          </w:p>
        </w:tc>
        <w:tc>
          <w:tcPr>
            <w:tcW w:w="428" w:type="pct"/>
            <w:tcMar>
              <w:left w:w="28" w:type="dxa"/>
              <w:right w:w="28" w:type="dxa"/>
            </w:tcMar>
            <w:vAlign w:val="center"/>
          </w:tcPr>
          <w:p w14:paraId="1B6B1989" w14:textId="77777777" w:rsidR="00DB62F6" w:rsidRPr="000F65CD" w:rsidRDefault="00DB62F6" w:rsidP="004A23E2">
            <w:pPr>
              <w:keepNext/>
              <w:keepLines/>
              <w:ind w:right="150"/>
              <w:jc w:val="left"/>
              <w:rPr>
                <w:rFonts w:asciiTheme="majorBidi" w:hAnsiTheme="majorBidi" w:cstheme="majorBidi"/>
                <w:color w:val="000000"/>
                <w:sz w:val="18"/>
                <w:szCs w:val="18"/>
                <w:lang w:eastAsia="en-CA"/>
              </w:rPr>
            </w:pPr>
            <w:r w:rsidRPr="000F65CD">
              <w:rPr>
                <w:rFonts w:asciiTheme="majorBidi" w:hAnsiTheme="majorBidi" w:cstheme="majorBidi"/>
                <w:sz w:val="18"/>
                <w:szCs w:val="18"/>
              </w:rPr>
              <w:t>CO</w:t>
            </w:r>
            <w:r w:rsidRPr="000F65CD">
              <w:rPr>
                <w:rFonts w:asciiTheme="majorBidi" w:hAnsiTheme="majorBidi" w:cstheme="majorBidi"/>
                <w:sz w:val="18"/>
                <w:szCs w:val="18"/>
                <w:vertAlign w:val="subscript"/>
              </w:rPr>
              <w:t>2</w:t>
            </w:r>
            <w:r w:rsidRPr="000F65CD">
              <w:rPr>
                <w:rFonts w:asciiTheme="majorBidi" w:hAnsiTheme="majorBidi" w:cstheme="majorBidi"/>
                <w:sz w:val="18"/>
                <w:szCs w:val="18"/>
              </w:rPr>
              <w:noBreakHyphen/>
              <w:t>eq</w:t>
            </w:r>
            <w:r>
              <w:rPr>
                <w:rFonts w:asciiTheme="majorBidi" w:hAnsiTheme="majorBidi" w:cstheme="majorBidi"/>
                <w:sz w:val="18"/>
                <w:szCs w:val="18"/>
              </w:rPr>
              <w:t xml:space="preserve"> </w:t>
            </w:r>
            <w:r w:rsidRPr="000F65CD">
              <w:rPr>
                <w:rFonts w:asciiTheme="majorBidi" w:hAnsiTheme="majorBidi" w:cstheme="majorBidi"/>
                <w:color w:val="000000"/>
                <w:sz w:val="18"/>
                <w:szCs w:val="18"/>
                <w:lang w:eastAsia="en-CA"/>
              </w:rPr>
              <w:t>tonnes</w:t>
            </w:r>
          </w:p>
        </w:tc>
        <w:tc>
          <w:tcPr>
            <w:tcW w:w="408" w:type="pct"/>
            <w:tcMar>
              <w:left w:w="28" w:type="dxa"/>
              <w:right w:w="28" w:type="dxa"/>
            </w:tcMar>
            <w:vAlign w:val="center"/>
          </w:tcPr>
          <w:p w14:paraId="76BF57A9"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c>
          <w:tcPr>
            <w:tcW w:w="409" w:type="pct"/>
            <w:tcMar>
              <w:left w:w="28" w:type="dxa"/>
              <w:right w:w="28" w:type="dxa"/>
            </w:tcMar>
            <w:vAlign w:val="center"/>
          </w:tcPr>
          <w:p w14:paraId="2592E5C2"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2,808,101</w:t>
            </w:r>
          </w:p>
        </w:tc>
        <w:tc>
          <w:tcPr>
            <w:tcW w:w="409" w:type="pct"/>
            <w:tcMar>
              <w:left w:w="28" w:type="dxa"/>
              <w:right w:w="28" w:type="dxa"/>
            </w:tcMar>
            <w:vAlign w:val="center"/>
          </w:tcPr>
          <w:p w14:paraId="0F850498"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2,808,101</w:t>
            </w:r>
          </w:p>
        </w:tc>
        <w:tc>
          <w:tcPr>
            <w:tcW w:w="409" w:type="pct"/>
            <w:tcMar>
              <w:left w:w="28" w:type="dxa"/>
              <w:right w:w="28" w:type="dxa"/>
            </w:tcMar>
            <w:vAlign w:val="center"/>
          </w:tcPr>
          <w:p w14:paraId="7D0DE8C6"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2,808,101</w:t>
            </w:r>
          </w:p>
        </w:tc>
        <w:tc>
          <w:tcPr>
            <w:tcW w:w="408" w:type="pct"/>
            <w:tcMar>
              <w:left w:w="28" w:type="dxa"/>
              <w:right w:w="28" w:type="dxa"/>
            </w:tcMar>
            <w:vAlign w:val="center"/>
          </w:tcPr>
          <w:p w14:paraId="19A7DE8E"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2,808,101</w:t>
            </w:r>
          </w:p>
        </w:tc>
        <w:tc>
          <w:tcPr>
            <w:tcW w:w="409" w:type="pct"/>
            <w:tcMar>
              <w:left w:w="28" w:type="dxa"/>
              <w:right w:w="28" w:type="dxa"/>
            </w:tcMar>
            <w:vAlign w:val="center"/>
          </w:tcPr>
          <w:p w14:paraId="5811B358"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2,808,101</w:t>
            </w:r>
          </w:p>
        </w:tc>
        <w:tc>
          <w:tcPr>
            <w:tcW w:w="409" w:type="pct"/>
            <w:tcMar>
              <w:left w:w="28" w:type="dxa"/>
              <w:right w:w="28" w:type="dxa"/>
            </w:tcMar>
            <w:vAlign w:val="center"/>
          </w:tcPr>
          <w:p w14:paraId="3A1A14EE"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2,527,291</w:t>
            </w:r>
          </w:p>
        </w:tc>
        <w:tc>
          <w:tcPr>
            <w:tcW w:w="431" w:type="pct"/>
            <w:tcMar>
              <w:left w:w="28" w:type="dxa"/>
              <w:right w:w="28" w:type="dxa"/>
            </w:tcMar>
            <w:vAlign w:val="center"/>
          </w:tcPr>
          <w:p w14:paraId="15A1BFC3"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2,527,291</w:t>
            </w:r>
          </w:p>
        </w:tc>
        <w:tc>
          <w:tcPr>
            <w:tcW w:w="384" w:type="pct"/>
            <w:tcMar>
              <w:left w:w="28" w:type="dxa"/>
              <w:right w:w="28" w:type="dxa"/>
            </w:tcMar>
            <w:vAlign w:val="center"/>
          </w:tcPr>
          <w:p w14:paraId="79465262"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r>
      <w:tr w:rsidR="00DB62F6" w:rsidRPr="000F65CD" w14:paraId="73E1A0C3" w14:textId="77777777" w:rsidTr="004A23E2">
        <w:trPr>
          <w:trHeight w:val="70"/>
          <w:jc w:val="center"/>
        </w:trPr>
        <w:tc>
          <w:tcPr>
            <w:tcW w:w="200" w:type="pct"/>
            <w:vMerge w:val="restart"/>
            <w:tcMar>
              <w:left w:w="28" w:type="dxa"/>
              <w:right w:w="28" w:type="dxa"/>
            </w:tcMar>
            <w:hideMark/>
          </w:tcPr>
          <w:p w14:paraId="624D9610"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1.2</w:t>
            </w:r>
          </w:p>
        </w:tc>
        <w:tc>
          <w:tcPr>
            <w:tcW w:w="696" w:type="pct"/>
            <w:vMerge w:val="restart"/>
            <w:tcMar>
              <w:left w:w="28" w:type="dxa"/>
              <w:right w:w="28" w:type="dxa"/>
            </w:tcMar>
            <w:hideMark/>
          </w:tcPr>
          <w:p w14:paraId="5582C85E"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Maximum allowable total consumption of Annex F substances</w:t>
            </w:r>
          </w:p>
        </w:tc>
        <w:tc>
          <w:tcPr>
            <w:tcW w:w="428" w:type="pct"/>
            <w:tcMar>
              <w:left w:w="28" w:type="dxa"/>
              <w:right w:w="28" w:type="dxa"/>
            </w:tcMar>
            <w:vAlign w:val="center"/>
          </w:tcPr>
          <w:p w14:paraId="154D8ED9" w14:textId="77777777" w:rsidR="00DB62F6" w:rsidRPr="000F65CD" w:rsidRDefault="00DB62F6" w:rsidP="004A23E2">
            <w:pPr>
              <w:jc w:val="left"/>
              <w:rPr>
                <w:rFonts w:asciiTheme="majorBidi" w:hAnsiTheme="majorBidi" w:cstheme="majorBidi"/>
                <w:color w:val="000000"/>
                <w:sz w:val="18"/>
                <w:szCs w:val="18"/>
                <w:lang w:eastAsia="en-CA"/>
              </w:rPr>
            </w:pPr>
            <w:r>
              <w:rPr>
                <w:rFonts w:asciiTheme="majorBidi" w:hAnsiTheme="majorBidi" w:cstheme="majorBidi"/>
                <w:sz w:val="18"/>
                <w:szCs w:val="18"/>
              </w:rPr>
              <w:t xml:space="preserve">Reduction in </w:t>
            </w:r>
            <w:r w:rsidRPr="000F65CD">
              <w:rPr>
                <w:rFonts w:asciiTheme="majorBidi" w:hAnsiTheme="majorBidi" w:cstheme="majorBidi"/>
                <w:sz w:val="18"/>
                <w:szCs w:val="18"/>
              </w:rPr>
              <w:t>%</w:t>
            </w:r>
          </w:p>
        </w:tc>
        <w:tc>
          <w:tcPr>
            <w:tcW w:w="408" w:type="pct"/>
            <w:tcMar>
              <w:left w:w="28" w:type="dxa"/>
              <w:right w:w="28" w:type="dxa"/>
            </w:tcMar>
            <w:vAlign w:val="center"/>
          </w:tcPr>
          <w:p w14:paraId="5B6DE65C" w14:textId="77777777" w:rsidR="00DB62F6" w:rsidRPr="0013666E" w:rsidRDefault="00DB62F6" w:rsidP="004A23E2">
            <w:pPr>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c>
          <w:tcPr>
            <w:tcW w:w="409" w:type="pct"/>
            <w:tcMar>
              <w:left w:w="28" w:type="dxa"/>
              <w:right w:w="28" w:type="dxa"/>
            </w:tcMar>
            <w:vAlign w:val="center"/>
          </w:tcPr>
          <w:p w14:paraId="222B34DC"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35.</w:t>
            </w:r>
            <w:r>
              <w:rPr>
                <w:sz w:val="18"/>
                <w:szCs w:val="18"/>
              </w:rPr>
              <w:t>6</w:t>
            </w:r>
          </w:p>
        </w:tc>
        <w:tc>
          <w:tcPr>
            <w:tcW w:w="409" w:type="pct"/>
            <w:tcMar>
              <w:left w:w="28" w:type="dxa"/>
              <w:right w:w="28" w:type="dxa"/>
            </w:tcMar>
            <w:vAlign w:val="center"/>
          </w:tcPr>
          <w:p w14:paraId="6E97A2CD"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39.2</w:t>
            </w:r>
          </w:p>
        </w:tc>
        <w:tc>
          <w:tcPr>
            <w:tcW w:w="409" w:type="pct"/>
            <w:tcMar>
              <w:left w:w="28" w:type="dxa"/>
              <w:right w:w="28" w:type="dxa"/>
            </w:tcMar>
            <w:vAlign w:val="center"/>
          </w:tcPr>
          <w:p w14:paraId="4A4D8C3B"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43.1</w:t>
            </w:r>
          </w:p>
        </w:tc>
        <w:tc>
          <w:tcPr>
            <w:tcW w:w="408" w:type="pct"/>
            <w:tcMar>
              <w:left w:w="28" w:type="dxa"/>
              <w:right w:w="28" w:type="dxa"/>
            </w:tcMar>
            <w:vAlign w:val="center"/>
          </w:tcPr>
          <w:p w14:paraId="1C0993B8"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46.8</w:t>
            </w:r>
          </w:p>
        </w:tc>
        <w:tc>
          <w:tcPr>
            <w:tcW w:w="409" w:type="pct"/>
            <w:tcMar>
              <w:left w:w="28" w:type="dxa"/>
              <w:right w:w="28" w:type="dxa"/>
            </w:tcMar>
            <w:vAlign w:val="center"/>
          </w:tcPr>
          <w:p w14:paraId="3674BCFB"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50.</w:t>
            </w:r>
            <w:r>
              <w:rPr>
                <w:sz w:val="18"/>
                <w:szCs w:val="18"/>
              </w:rPr>
              <w:t>4</w:t>
            </w:r>
          </w:p>
        </w:tc>
        <w:tc>
          <w:tcPr>
            <w:tcW w:w="409" w:type="pct"/>
            <w:tcMar>
              <w:left w:w="28" w:type="dxa"/>
              <w:right w:w="28" w:type="dxa"/>
            </w:tcMar>
            <w:vAlign w:val="center"/>
          </w:tcPr>
          <w:p w14:paraId="3782B96F"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51.</w:t>
            </w:r>
            <w:r>
              <w:rPr>
                <w:sz w:val="18"/>
                <w:szCs w:val="18"/>
              </w:rPr>
              <w:t>3</w:t>
            </w:r>
          </w:p>
        </w:tc>
        <w:tc>
          <w:tcPr>
            <w:tcW w:w="431" w:type="pct"/>
            <w:tcMar>
              <w:left w:w="28" w:type="dxa"/>
              <w:right w:w="28" w:type="dxa"/>
            </w:tcMar>
            <w:vAlign w:val="center"/>
          </w:tcPr>
          <w:p w14:paraId="2D109F68"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54.</w:t>
            </w:r>
            <w:r>
              <w:rPr>
                <w:sz w:val="18"/>
                <w:szCs w:val="18"/>
              </w:rPr>
              <w:t>5</w:t>
            </w:r>
          </w:p>
        </w:tc>
        <w:tc>
          <w:tcPr>
            <w:tcW w:w="384" w:type="pct"/>
            <w:tcMar>
              <w:left w:w="28" w:type="dxa"/>
              <w:right w:w="28" w:type="dxa"/>
            </w:tcMar>
            <w:vAlign w:val="center"/>
          </w:tcPr>
          <w:p w14:paraId="71C02894" w14:textId="77777777" w:rsidR="00DB62F6" w:rsidRPr="0013666E" w:rsidRDefault="00DB62F6" w:rsidP="004A23E2">
            <w:pPr>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r>
      <w:tr w:rsidR="00DB62F6" w:rsidRPr="000F65CD" w14:paraId="376D8519" w14:textId="77777777" w:rsidTr="004A23E2">
        <w:trPr>
          <w:trHeight w:val="70"/>
          <w:jc w:val="center"/>
        </w:trPr>
        <w:tc>
          <w:tcPr>
            <w:tcW w:w="200" w:type="pct"/>
            <w:vMerge/>
            <w:tcMar>
              <w:left w:w="28" w:type="dxa"/>
              <w:right w:w="28" w:type="dxa"/>
            </w:tcMar>
          </w:tcPr>
          <w:p w14:paraId="31E1415E" w14:textId="77777777" w:rsidR="00DB62F6" w:rsidRPr="000F65CD" w:rsidRDefault="00DB62F6" w:rsidP="004A23E2">
            <w:pPr>
              <w:jc w:val="left"/>
              <w:rPr>
                <w:rFonts w:asciiTheme="majorBidi" w:hAnsiTheme="majorBidi" w:cstheme="majorBidi"/>
                <w:color w:val="000000"/>
                <w:sz w:val="18"/>
                <w:szCs w:val="18"/>
                <w:lang w:eastAsia="en-CA"/>
              </w:rPr>
            </w:pPr>
          </w:p>
        </w:tc>
        <w:tc>
          <w:tcPr>
            <w:tcW w:w="696" w:type="pct"/>
            <w:vMerge/>
            <w:tcMar>
              <w:left w:w="28" w:type="dxa"/>
              <w:right w:w="28" w:type="dxa"/>
            </w:tcMar>
          </w:tcPr>
          <w:p w14:paraId="2995759D" w14:textId="77777777" w:rsidR="00DB62F6" w:rsidRPr="000F65CD" w:rsidRDefault="00DB62F6" w:rsidP="004A23E2">
            <w:pPr>
              <w:jc w:val="left"/>
              <w:rPr>
                <w:rFonts w:asciiTheme="majorBidi" w:hAnsiTheme="majorBidi" w:cstheme="majorBidi"/>
                <w:color w:val="000000"/>
                <w:sz w:val="18"/>
                <w:szCs w:val="18"/>
                <w:lang w:eastAsia="en-CA"/>
              </w:rPr>
            </w:pPr>
          </w:p>
        </w:tc>
        <w:tc>
          <w:tcPr>
            <w:tcW w:w="428" w:type="pct"/>
            <w:tcMar>
              <w:left w:w="28" w:type="dxa"/>
              <w:right w:w="28" w:type="dxa"/>
            </w:tcMar>
            <w:vAlign w:val="center"/>
          </w:tcPr>
          <w:p w14:paraId="65CDBFEE" w14:textId="77777777" w:rsidR="00DB62F6" w:rsidRPr="000F65CD" w:rsidRDefault="00DB62F6" w:rsidP="004A23E2">
            <w:pPr>
              <w:keepNext/>
              <w:keepLines/>
              <w:ind w:right="150"/>
              <w:jc w:val="left"/>
              <w:rPr>
                <w:rFonts w:asciiTheme="majorBidi" w:hAnsiTheme="majorBidi" w:cstheme="majorBidi"/>
                <w:sz w:val="18"/>
                <w:szCs w:val="18"/>
              </w:rPr>
            </w:pPr>
            <w:r w:rsidRPr="000F65CD">
              <w:rPr>
                <w:rFonts w:asciiTheme="majorBidi" w:hAnsiTheme="majorBidi" w:cstheme="majorBidi"/>
                <w:sz w:val="18"/>
                <w:szCs w:val="18"/>
              </w:rPr>
              <w:t>CO</w:t>
            </w:r>
            <w:r w:rsidRPr="000F65CD">
              <w:rPr>
                <w:rFonts w:asciiTheme="majorBidi" w:hAnsiTheme="majorBidi" w:cstheme="majorBidi"/>
                <w:sz w:val="18"/>
                <w:szCs w:val="18"/>
                <w:vertAlign w:val="subscript"/>
              </w:rPr>
              <w:t>2</w:t>
            </w:r>
            <w:r w:rsidRPr="000F65CD">
              <w:rPr>
                <w:rFonts w:asciiTheme="majorBidi" w:hAnsiTheme="majorBidi" w:cstheme="majorBidi"/>
                <w:sz w:val="18"/>
                <w:szCs w:val="18"/>
              </w:rPr>
              <w:noBreakHyphen/>
              <w:t>eq</w:t>
            </w:r>
            <w:r>
              <w:rPr>
                <w:rFonts w:asciiTheme="majorBidi" w:hAnsiTheme="majorBidi" w:cstheme="majorBidi"/>
                <w:sz w:val="18"/>
                <w:szCs w:val="18"/>
              </w:rPr>
              <w:t xml:space="preserve"> </w:t>
            </w:r>
            <w:r w:rsidRPr="000F65CD">
              <w:rPr>
                <w:rFonts w:asciiTheme="majorBidi" w:hAnsiTheme="majorBidi" w:cstheme="majorBidi"/>
                <w:sz w:val="18"/>
                <w:szCs w:val="18"/>
              </w:rPr>
              <w:t>tonnes</w:t>
            </w:r>
          </w:p>
        </w:tc>
        <w:tc>
          <w:tcPr>
            <w:tcW w:w="408" w:type="pct"/>
            <w:tcMar>
              <w:left w:w="28" w:type="dxa"/>
              <w:right w:w="28" w:type="dxa"/>
            </w:tcMar>
            <w:vAlign w:val="center"/>
          </w:tcPr>
          <w:p w14:paraId="2148FAA2" w14:textId="77777777" w:rsidR="00DB62F6" w:rsidRPr="0013666E" w:rsidRDefault="00DB62F6" w:rsidP="004A23E2">
            <w:pPr>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c>
          <w:tcPr>
            <w:tcW w:w="409" w:type="pct"/>
            <w:tcMar>
              <w:left w:w="28" w:type="dxa"/>
              <w:right w:w="28" w:type="dxa"/>
            </w:tcMar>
            <w:vAlign w:val="center"/>
          </w:tcPr>
          <w:p w14:paraId="07C3E548"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1,809,703</w:t>
            </w:r>
          </w:p>
        </w:tc>
        <w:tc>
          <w:tcPr>
            <w:tcW w:w="409" w:type="pct"/>
            <w:tcMar>
              <w:left w:w="28" w:type="dxa"/>
              <w:right w:w="28" w:type="dxa"/>
            </w:tcMar>
            <w:vAlign w:val="center"/>
          </w:tcPr>
          <w:p w14:paraId="013FB920"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1,707,013</w:t>
            </w:r>
          </w:p>
        </w:tc>
        <w:tc>
          <w:tcPr>
            <w:tcW w:w="409" w:type="pct"/>
            <w:tcMar>
              <w:left w:w="28" w:type="dxa"/>
              <w:right w:w="28" w:type="dxa"/>
            </w:tcMar>
            <w:vAlign w:val="center"/>
          </w:tcPr>
          <w:p w14:paraId="04ADBC6C"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1,596,587</w:t>
            </w:r>
          </w:p>
        </w:tc>
        <w:tc>
          <w:tcPr>
            <w:tcW w:w="408" w:type="pct"/>
            <w:tcMar>
              <w:left w:w="28" w:type="dxa"/>
              <w:right w:w="28" w:type="dxa"/>
            </w:tcMar>
            <w:vAlign w:val="center"/>
          </w:tcPr>
          <w:p w14:paraId="18222CC4"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1,492,613</w:t>
            </w:r>
          </w:p>
        </w:tc>
        <w:tc>
          <w:tcPr>
            <w:tcW w:w="409" w:type="pct"/>
            <w:tcMar>
              <w:left w:w="28" w:type="dxa"/>
              <w:right w:w="28" w:type="dxa"/>
            </w:tcMar>
            <w:vAlign w:val="center"/>
          </w:tcPr>
          <w:p w14:paraId="721C1CA5"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1,393,191</w:t>
            </w:r>
          </w:p>
        </w:tc>
        <w:tc>
          <w:tcPr>
            <w:tcW w:w="409" w:type="pct"/>
            <w:tcMar>
              <w:left w:w="28" w:type="dxa"/>
              <w:right w:w="28" w:type="dxa"/>
            </w:tcMar>
            <w:vAlign w:val="center"/>
          </w:tcPr>
          <w:p w14:paraId="3B83E4C7"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1,367,791</w:t>
            </w:r>
          </w:p>
        </w:tc>
        <w:tc>
          <w:tcPr>
            <w:tcW w:w="431" w:type="pct"/>
            <w:tcMar>
              <w:left w:w="28" w:type="dxa"/>
              <w:right w:w="28" w:type="dxa"/>
            </w:tcMar>
            <w:vAlign w:val="center"/>
          </w:tcPr>
          <w:p w14:paraId="4DEC757E"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1,278,531</w:t>
            </w:r>
          </w:p>
        </w:tc>
        <w:tc>
          <w:tcPr>
            <w:tcW w:w="384" w:type="pct"/>
            <w:tcMar>
              <w:left w:w="28" w:type="dxa"/>
              <w:right w:w="28" w:type="dxa"/>
            </w:tcMar>
            <w:vAlign w:val="center"/>
          </w:tcPr>
          <w:p w14:paraId="03643C64" w14:textId="77777777" w:rsidR="00DB62F6" w:rsidRPr="0013666E" w:rsidRDefault="00DB62F6" w:rsidP="004A23E2">
            <w:pPr>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r>
      <w:tr w:rsidR="00DB62F6" w:rsidRPr="000F65CD" w14:paraId="184507F1" w14:textId="77777777" w:rsidTr="004A23E2">
        <w:trPr>
          <w:trHeight w:val="118"/>
          <w:jc w:val="center"/>
        </w:trPr>
        <w:tc>
          <w:tcPr>
            <w:tcW w:w="200" w:type="pct"/>
            <w:tcMar>
              <w:left w:w="28" w:type="dxa"/>
              <w:right w:w="28" w:type="dxa"/>
            </w:tcMar>
            <w:hideMark/>
          </w:tcPr>
          <w:p w14:paraId="7F97CF78"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2.1</w:t>
            </w:r>
          </w:p>
        </w:tc>
        <w:tc>
          <w:tcPr>
            <w:tcW w:w="1124" w:type="pct"/>
            <w:gridSpan w:val="2"/>
            <w:tcMar>
              <w:left w:w="28" w:type="dxa"/>
              <w:right w:w="28" w:type="dxa"/>
            </w:tcMar>
            <w:hideMark/>
          </w:tcPr>
          <w:p w14:paraId="7DFF220E"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Lead IA (</w:t>
            </w:r>
            <w:r w:rsidRPr="00AB5300">
              <w:rPr>
                <w:rFonts w:asciiTheme="majorBidi" w:hAnsiTheme="majorBidi" w:cstheme="majorBidi"/>
                <w:color w:val="000000"/>
                <w:sz w:val="18"/>
                <w:szCs w:val="18"/>
                <w:lang w:eastAsia="en-CA"/>
              </w:rPr>
              <w:t>UNIDO</w:t>
            </w:r>
            <w:r w:rsidRPr="000F65CD">
              <w:rPr>
                <w:rFonts w:asciiTheme="majorBidi" w:hAnsiTheme="majorBidi" w:cstheme="majorBidi"/>
                <w:color w:val="000000"/>
                <w:sz w:val="18"/>
                <w:szCs w:val="18"/>
                <w:lang w:eastAsia="en-CA"/>
              </w:rPr>
              <w:t>) agreed funding (US $)</w:t>
            </w:r>
          </w:p>
        </w:tc>
        <w:tc>
          <w:tcPr>
            <w:tcW w:w="408" w:type="pct"/>
            <w:tcMar>
              <w:left w:w="28" w:type="dxa"/>
              <w:right w:w="28" w:type="dxa"/>
            </w:tcMar>
            <w:vAlign w:val="center"/>
          </w:tcPr>
          <w:p w14:paraId="3FCA6FD8"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2,540,680</w:t>
            </w:r>
          </w:p>
        </w:tc>
        <w:tc>
          <w:tcPr>
            <w:tcW w:w="409" w:type="pct"/>
            <w:tcMar>
              <w:left w:w="28" w:type="dxa"/>
              <w:right w:w="28" w:type="dxa"/>
            </w:tcMar>
            <w:vAlign w:val="center"/>
          </w:tcPr>
          <w:p w14:paraId="54317594"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08788CE1"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13C14C9D"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8" w:type="pct"/>
            <w:tcMar>
              <w:left w:w="28" w:type="dxa"/>
              <w:right w:w="28" w:type="dxa"/>
            </w:tcMar>
            <w:vAlign w:val="center"/>
          </w:tcPr>
          <w:p w14:paraId="79A4D156"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1,802,170</w:t>
            </w:r>
          </w:p>
        </w:tc>
        <w:tc>
          <w:tcPr>
            <w:tcW w:w="409" w:type="pct"/>
            <w:tcMar>
              <w:left w:w="28" w:type="dxa"/>
              <w:right w:w="28" w:type="dxa"/>
            </w:tcMar>
            <w:vAlign w:val="center"/>
          </w:tcPr>
          <w:p w14:paraId="42FFDA2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6C622659"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31" w:type="pct"/>
            <w:tcMar>
              <w:left w:w="28" w:type="dxa"/>
              <w:right w:w="28" w:type="dxa"/>
            </w:tcMar>
            <w:vAlign w:val="center"/>
          </w:tcPr>
          <w:p w14:paraId="0C66060B"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497,233</w:t>
            </w:r>
          </w:p>
        </w:tc>
        <w:tc>
          <w:tcPr>
            <w:tcW w:w="384" w:type="pct"/>
            <w:tcMar>
              <w:left w:w="28" w:type="dxa"/>
              <w:right w:w="28" w:type="dxa"/>
            </w:tcMar>
            <w:vAlign w:val="center"/>
          </w:tcPr>
          <w:p w14:paraId="41028214"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4,840,083</w:t>
            </w:r>
          </w:p>
        </w:tc>
      </w:tr>
      <w:tr w:rsidR="00DB62F6" w:rsidRPr="000F65CD" w14:paraId="4459228D" w14:textId="77777777" w:rsidTr="004A23E2">
        <w:trPr>
          <w:trHeight w:val="56"/>
          <w:jc w:val="center"/>
        </w:trPr>
        <w:tc>
          <w:tcPr>
            <w:tcW w:w="200" w:type="pct"/>
            <w:tcMar>
              <w:left w:w="28" w:type="dxa"/>
              <w:right w:w="28" w:type="dxa"/>
            </w:tcMar>
            <w:hideMark/>
          </w:tcPr>
          <w:p w14:paraId="2B4E77C0"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2.2</w:t>
            </w:r>
          </w:p>
        </w:tc>
        <w:tc>
          <w:tcPr>
            <w:tcW w:w="1124" w:type="pct"/>
            <w:gridSpan w:val="2"/>
            <w:tcMar>
              <w:left w:w="28" w:type="dxa"/>
              <w:right w:w="28" w:type="dxa"/>
            </w:tcMar>
            <w:hideMark/>
          </w:tcPr>
          <w:p w14:paraId="7C54DA5C"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Support costs for Lead IA (US $)</w:t>
            </w:r>
          </w:p>
        </w:tc>
        <w:tc>
          <w:tcPr>
            <w:tcW w:w="408" w:type="pct"/>
            <w:tcMar>
              <w:left w:w="28" w:type="dxa"/>
              <w:right w:w="28" w:type="dxa"/>
            </w:tcMar>
            <w:vAlign w:val="center"/>
          </w:tcPr>
          <w:p w14:paraId="5E4A04EA"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177,848</w:t>
            </w:r>
          </w:p>
        </w:tc>
        <w:tc>
          <w:tcPr>
            <w:tcW w:w="409" w:type="pct"/>
            <w:tcMar>
              <w:left w:w="28" w:type="dxa"/>
              <w:right w:w="28" w:type="dxa"/>
            </w:tcMar>
            <w:vAlign w:val="center"/>
          </w:tcPr>
          <w:p w14:paraId="58AB6AD6"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432E67D0"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665168C2"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8" w:type="pct"/>
            <w:tcMar>
              <w:left w:w="28" w:type="dxa"/>
              <w:right w:w="28" w:type="dxa"/>
            </w:tcMar>
            <w:vAlign w:val="center"/>
          </w:tcPr>
          <w:p w14:paraId="5C2CBE48"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126,152</w:t>
            </w:r>
          </w:p>
        </w:tc>
        <w:tc>
          <w:tcPr>
            <w:tcW w:w="409" w:type="pct"/>
            <w:tcMar>
              <w:left w:w="28" w:type="dxa"/>
              <w:right w:w="28" w:type="dxa"/>
            </w:tcMar>
            <w:vAlign w:val="center"/>
          </w:tcPr>
          <w:p w14:paraId="3B8CA7E6"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1E11F0E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31" w:type="pct"/>
            <w:tcMar>
              <w:left w:w="28" w:type="dxa"/>
              <w:right w:w="28" w:type="dxa"/>
            </w:tcMar>
            <w:vAlign w:val="center"/>
          </w:tcPr>
          <w:p w14:paraId="3154B427"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34,806</w:t>
            </w:r>
          </w:p>
        </w:tc>
        <w:tc>
          <w:tcPr>
            <w:tcW w:w="384" w:type="pct"/>
            <w:tcMar>
              <w:left w:w="28" w:type="dxa"/>
              <w:right w:w="28" w:type="dxa"/>
            </w:tcMar>
            <w:vAlign w:val="center"/>
          </w:tcPr>
          <w:p w14:paraId="198FFFE8"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338,806</w:t>
            </w:r>
          </w:p>
        </w:tc>
      </w:tr>
      <w:tr w:rsidR="00DB62F6" w:rsidRPr="000F65CD" w14:paraId="46E8E84C" w14:textId="77777777" w:rsidTr="004A23E2">
        <w:trPr>
          <w:trHeight w:val="62"/>
          <w:jc w:val="center"/>
        </w:trPr>
        <w:tc>
          <w:tcPr>
            <w:tcW w:w="200" w:type="pct"/>
            <w:tcMar>
              <w:left w:w="28" w:type="dxa"/>
              <w:right w:w="28" w:type="dxa"/>
            </w:tcMar>
            <w:hideMark/>
          </w:tcPr>
          <w:p w14:paraId="2A8F48B3"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3.1</w:t>
            </w:r>
          </w:p>
        </w:tc>
        <w:tc>
          <w:tcPr>
            <w:tcW w:w="1124" w:type="pct"/>
            <w:gridSpan w:val="2"/>
            <w:tcMar>
              <w:left w:w="28" w:type="dxa"/>
              <w:right w:w="28" w:type="dxa"/>
            </w:tcMar>
            <w:hideMark/>
          </w:tcPr>
          <w:p w14:paraId="55E4CDD2"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Total agreed funding (US $)</w:t>
            </w:r>
          </w:p>
        </w:tc>
        <w:tc>
          <w:tcPr>
            <w:tcW w:w="408" w:type="pct"/>
            <w:tcMar>
              <w:left w:w="28" w:type="dxa"/>
              <w:right w:w="28" w:type="dxa"/>
            </w:tcMar>
            <w:vAlign w:val="center"/>
          </w:tcPr>
          <w:p w14:paraId="45B8E67A"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2,540,680</w:t>
            </w:r>
          </w:p>
        </w:tc>
        <w:tc>
          <w:tcPr>
            <w:tcW w:w="409" w:type="pct"/>
            <w:tcMar>
              <w:left w:w="28" w:type="dxa"/>
              <w:right w:w="28" w:type="dxa"/>
            </w:tcMar>
            <w:vAlign w:val="center"/>
          </w:tcPr>
          <w:p w14:paraId="616EB374"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6EE760E0"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3D7C5541"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8" w:type="pct"/>
            <w:tcMar>
              <w:left w:w="28" w:type="dxa"/>
              <w:right w:w="28" w:type="dxa"/>
            </w:tcMar>
            <w:vAlign w:val="center"/>
          </w:tcPr>
          <w:p w14:paraId="65DF7D65"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1,802,170</w:t>
            </w:r>
          </w:p>
        </w:tc>
        <w:tc>
          <w:tcPr>
            <w:tcW w:w="409" w:type="pct"/>
            <w:tcMar>
              <w:left w:w="28" w:type="dxa"/>
              <w:right w:w="28" w:type="dxa"/>
            </w:tcMar>
            <w:vAlign w:val="center"/>
          </w:tcPr>
          <w:p w14:paraId="49DA8347"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5EEB10BC"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31" w:type="pct"/>
            <w:tcMar>
              <w:left w:w="28" w:type="dxa"/>
              <w:right w:w="28" w:type="dxa"/>
            </w:tcMar>
            <w:vAlign w:val="center"/>
          </w:tcPr>
          <w:p w14:paraId="7AEDE33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497,233</w:t>
            </w:r>
          </w:p>
        </w:tc>
        <w:tc>
          <w:tcPr>
            <w:tcW w:w="384" w:type="pct"/>
            <w:tcMar>
              <w:left w:w="28" w:type="dxa"/>
              <w:right w:w="28" w:type="dxa"/>
            </w:tcMar>
            <w:vAlign w:val="center"/>
          </w:tcPr>
          <w:p w14:paraId="1333D7C2"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4,840,083</w:t>
            </w:r>
          </w:p>
        </w:tc>
      </w:tr>
      <w:tr w:rsidR="00DB62F6" w:rsidRPr="000F65CD" w14:paraId="57857C81" w14:textId="77777777" w:rsidTr="004A23E2">
        <w:trPr>
          <w:trHeight w:val="62"/>
          <w:jc w:val="center"/>
        </w:trPr>
        <w:tc>
          <w:tcPr>
            <w:tcW w:w="200" w:type="pct"/>
            <w:tcMar>
              <w:left w:w="28" w:type="dxa"/>
              <w:right w:w="28" w:type="dxa"/>
            </w:tcMar>
            <w:hideMark/>
          </w:tcPr>
          <w:p w14:paraId="702475A3"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3.2</w:t>
            </w:r>
          </w:p>
        </w:tc>
        <w:tc>
          <w:tcPr>
            <w:tcW w:w="1124" w:type="pct"/>
            <w:gridSpan w:val="2"/>
            <w:tcMar>
              <w:left w:w="28" w:type="dxa"/>
              <w:right w:w="28" w:type="dxa"/>
            </w:tcMar>
            <w:hideMark/>
          </w:tcPr>
          <w:p w14:paraId="41C1D9BD"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Total support costs (US $)</w:t>
            </w:r>
          </w:p>
        </w:tc>
        <w:tc>
          <w:tcPr>
            <w:tcW w:w="408" w:type="pct"/>
            <w:tcMar>
              <w:left w:w="28" w:type="dxa"/>
              <w:right w:w="28" w:type="dxa"/>
            </w:tcMar>
            <w:vAlign w:val="center"/>
          </w:tcPr>
          <w:p w14:paraId="44CAF450"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177,848</w:t>
            </w:r>
          </w:p>
        </w:tc>
        <w:tc>
          <w:tcPr>
            <w:tcW w:w="409" w:type="pct"/>
            <w:tcMar>
              <w:left w:w="28" w:type="dxa"/>
              <w:right w:w="28" w:type="dxa"/>
            </w:tcMar>
            <w:vAlign w:val="center"/>
          </w:tcPr>
          <w:p w14:paraId="390B73E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076B6D9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3F591F6A"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8" w:type="pct"/>
            <w:tcMar>
              <w:left w:w="28" w:type="dxa"/>
              <w:right w:w="28" w:type="dxa"/>
            </w:tcMar>
            <w:vAlign w:val="center"/>
          </w:tcPr>
          <w:p w14:paraId="5916F741"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126,152</w:t>
            </w:r>
          </w:p>
        </w:tc>
        <w:tc>
          <w:tcPr>
            <w:tcW w:w="409" w:type="pct"/>
            <w:tcMar>
              <w:left w:w="28" w:type="dxa"/>
              <w:right w:w="28" w:type="dxa"/>
            </w:tcMar>
            <w:vAlign w:val="center"/>
          </w:tcPr>
          <w:p w14:paraId="611858F8"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7E1A128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31" w:type="pct"/>
            <w:tcMar>
              <w:left w:w="28" w:type="dxa"/>
              <w:right w:w="28" w:type="dxa"/>
            </w:tcMar>
            <w:vAlign w:val="center"/>
          </w:tcPr>
          <w:p w14:paraId="4946EA70"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34,806</w:t>
            </w:r>
          </w:p>
        </w:tc>
        <w:tc>
          <w:tcPr>
            <w:tcW w:w="384" w:type="pct"/>
            <w:tcMar>
              <w:left w:w="28" w:type="dxa"/>
              <w:right w:w="28" w:type="dxa"/>
            </w:tcMar>
            <w:vAlign w:val="center"/>
          </w:tcPr>
          <w:p w14:paraId="409CB982"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338,806</w:t>
            </w:r>
          </w:p>
        </w:tc>
      </w:tr>
      <w:tr w:rsidR="00DB62F6" w:rsidRPr="000F65CD" w14:paraId="72A55F6A" w14:textId="77777777" w:rsidTr="004A23E2">
        <w:trPr>
          <w:trHeight w:val="53"/>
          <w:jc w:val="center"/>
        </w:trPr>
        <w:tc>
          <w:tcPr>
            <w:tcW w:w="200" w:type="pct"/>
            <w:tcMar>
              <w:left w:w="28" w:type="dxa"/>
              <w:right w:w="28" w:type="dxa"/>
            </w:tcMar>
            <w:hideMark/>
          </w:tcPr>
          <w:p w14:paraId="37063742"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3.3</w:t>
            </w:r>
          </w:p>
        </w:tc>
        <w:tc>
          <w:tcPr>
            <w:tcW w:w="1124" w:type="pct"/>
            <w:gridSpan w:val="2"/>
            <w:tcMar>
              <w:left w:w="28" w:type="dxa"/>
              <w:right w:w="28" w:type="dxa"/>
            </w:tcMar>
            <w:hideMark/>
          </w:tcPr>
          <w:p w14:paraId="0482A304"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Total agreed costs (US $)</w:t>
            </w:r>
          </w:p>
        </w:tc>
        <w:tc>
          <w:tcPr>
            <w:tcW w:w="408" w:type="pct"/>
            <w:tcMar>
              <w:left w:w="28" w:type="dxa"/>
              <w:right w:w="28" w:type="dxa"/>
            </w:tcMar>
            <w:vAlign w:val="center"/>
          </w:tcPr>
          <w:p w14:paraId="22B4813C"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2,718,528</w:t>
            </w:r>
          </w:p>
        </w:tc>
        <w:tc>
          <w:tcPr>
            <w:tcW w:w="409" w:type="pct"/>
            <w:tcMar>
              <w:left w:w="28" w:type="dxa"/>
              <w:right w:w="28" w:type="dxa"/>
            </w:tcMar>
            <w:vAlign w:val="center"/>
          </w:tcPr>
          <w:p w14:paraId="01CE97CB"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6DA1F4AD"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793477F3"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8" w:type="pct"/>
            <w:tcMar>
              <w:left w:w="28" w:type="dxa"/>
              <w:right w:w="28" w:type="dxa"/>
            </w:tcMar>
            <w:vAlign w:val="center"/>
          </w:tcPr>
          <w:p w14:paraId="6CEA93CB"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1,928,322</w:t>
            </w:r>
          </w:p>
        </w:tc>
        <w:tc>
          <w:tcPr>
            <w:tcW w:w="409" w:type="pct"/>
            <w:tcMar>
              <w:left w:w="28" w:type="dxa"/>
              <w:right w:w="28" w:type="dxa"/>
            </w:tcMar>
            <w:vAlign w:val="center"/>
          </w:tcPr>
          <w:p w14:paraId="7E34CFF3"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4B1A8B32"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31" w:type="pct"/>
            <w:tcMar>
              <w:left w:w="28" w:type="dxa"/>
              <w:right w:w="28" w:type="dxa"/>
            </w:tcMar>
            <w:vAlign w:val="center"/>
          </w:tcPr>
          <w:p w14:paraId="545AE8FC"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532,039</w:t>
            </w:r>
          </w:p>
        </w:tc>
        <w:tc>
          <w:tcPr>
            <w:tcW w:w="384" w:type="pct"/>
            <w:tcMar>
              <w:left w:w="28" w:type="dxa"/>
              <w:right w:w="28" w:type="dxa"/>
            </w:tcMar>
            <w:vAlign w:val="center"/>
          </w:tcPr>
          <w:p w14:paraId="3EA8F3F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5,178,889</w:t>
            </w:r>
          </w:p>
        </w:tc>
      </w:tr>
      <w:tr w:rsidR="00DB62F6" w:rsidRPr="000F65CD" w14:paraId="1A5BFC6A" w14:textId="77777777" w:rsidTr="004A23E2">
        <w:trPr>
          <w:trHeight w:val="53"/>
          <w:jc w:val="center"/>
        </w:trPr>
        <w:tc>
          <w:tcPr>
            <w:tcW w:w="200" w:type="pct"/>
            <w:tcBorders>
              <w:top w:val="nil"/>
              <w:left w:val="single" w:sz="4" w:space="0" w:color="auto"/>
              <w:bottom w:val="single" w:sz="4" w:space="0" w:color="auto"/>
              <w:right w:val="single" w:sz="4" w:space="0" w:color="auto"/>
            </w:tcBorders>
            <w:tcMar>
              <w:left w:w="28" w:type="dxa"/>
              <w:right w:w="28" w:type="dxa"/>
            </w:tcMar>
          </w:tcPr>
          <w:p w14:paraId="4D4A6748" w14:textId="77777777" w:rsidR="00DB62F6" w:rsidRPr="00D42B7E" w:rsidRDefault="00DB62F6" w:rsidP="004A23E2">
            <w:pPr>
              <w:jc w:val="left"/>
              <w:rPr>
                <w:rFonts w:asciiTheme="majorBidi" w:hAnsiTheme="majorBidi" w:cstheme="majorBidi"/>
                <w:color w:val="000000"/>
                <w:sz w:val="18"/>
                <w:szCs w:val="18"/>
                <w:lang w:eastAsia="en-CA"/>
              </w:rPr>
            </w:pPr>
            <w:r w:rsidRPr="00D42B7E">
              <w:rPr>
                <w:color w:val="000000"/>
                <w:sz w:val="18"/>
                <w:szCs w:val="18"/>
                <w:lang w:eastAsia="en-CA"/>
              </w:rPr>
              <w:t>4.1.1</w:t>
            </w:r>
          </w:p>
        </w:tc>
        <w:tc>
          <w:tcPr>
            <w:tcW w:w="4416" w:type="pct"/>
            <w:gridSpan w:val="10"/>
            <w:tcBorders>
              <w:top w:val="nil"/>
              <w:left w:val="nil"/>
              <w:bottom w:val="single" w:sz="4" w:space="0" w:color="auto"/>
              <w:right w:val="single" w:sz="4" w:space="0" w:color="auto"/>
            </w:tcBorders>
            <w:tcMar>
              <w:left w:w="28" w:type="dxa"/>
              <w:right w:w="28" w:type="dxa"/>
            </w:tcMar>
          </w:tcPr>
          <w:p w14:paraId="3A692613" w14:textId="77777777" w:rsidR="00DB62F6" w:rsidRPr="00D42B7E" w:rsidRDefault="00DB62F6" w:rsidP="004A23E2">
            <w:pPr>
              <w:jc w:val="left"/>
              <w:rPr>
                <w:rFonts w:asciiTheme="majorBidi" w:hAnsiTheme="majorBidi" w:cstheme="majorBidi"/>
                <w:color w:val="000000"/>
                <w:sz w:val="18"/>
                <w:szCs w:val="18"/>
                <w:lang w:eastAsia="en-CA"/>
              </w:rPr>
            </w:pPr>
            <w:r w:rsidRPr="00D42B7E">
              <w:rPr>
                <w:sz w:val="18"/>
                <w:szCs w:val="18"/>
              </w:rPr>
              <w:t>Deductions of HFCs agreed under this Agreement (CO</w:t>
            </w:r>
            <w:r w:rsidRPr="00D42B7E">
              <w:rPr>
                <w:sz w:val="18"/>
                <w:szCs w:val="18"/>
                <w:vertAlign w:val="subscript"/>
              </w:rPr>
              <w:t>2</w:t>
            </w:r>
            <w:r w:rsidRPr="00D42B7E">
              <w:rPr>
                <w:sz w:val="18"/>
                <w:szCs w:val="18"/>
              </w:rPr>
              <w:t>-eq tonnes)</w:t>
            </w:r>
          </w:p>
        </w:tc>
        <w:tc>
          <w:tcPr>
            <w:tcW w:w="384" w:type="pct"/>
            <w:tcMar>
              <w:left w:w="28" w:type="dxa"/>
              <w:right w:w="28" w:type="dxa"/>
            </w:tcMar>
            <w:vAlign w:val="center"/>
          </w:tcPr>
          <w:p w14:paraId="6EE67679" w14:textId="77777777" w:rsidR="00DB62F6" w:rsidRPr="0013666E" w:rsidRDefault="00DB62F6"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1,231,104</w:t>
            </w:r>
          </w:p>
        </w:tc>
      </w:tr>
      <w:tr w:rsidR="00DB62F6" w:rsidRPr="000F65CD" w14:paraId="53032EEC" w14:textId="77777777" w:rsidTr="004A23E2">
        <w:trPr>
          <w:trHeight w:val="53"/>
          <w:jc w:val="center"/>
        </w:trPr>
        <w:tc>
          <w:tcPr>
            <w:tcW w:w="200" w:type="pct"/>
            <w:tcBorders>
              <w:top w:val="nil"/>
              <w:left w:val="single" w:sz="4" w:space="0" w:color="auto"/>
              <w:bottom w:val="single" w:sz="4" w:space="0" w:color="auto"/>
              <w:right w:val="single" w:sz="4" w:space="0" w:color="auto"/>
            </w:tcBorders>
            <w:tcMar>
              <w:left w:w="28" w:type="dxa"/>
              <w:right w:w="28" w:type="dxa"/>
            </w:tcMar>
          </w:tcPr>
          <w:p w14:paraId="55EF3D1B" w14:textId="77777777" w:rsidR="00DB62F6" w:rsidRPr="00D42B7E" w:rsidRDefault="00DB62F6" w:rsidP="004A23E2">
            <w:pPr>
              <w:jc w:val="left"/>
              <w:rPr>
                <w:rFonts w:asciiTheme="majorBidi" w:hAnsiTheme="majorBidi" w:cstheme="majorBidi"/>
                <w:color w:val="000000"/>
                <w:sz w:val="18"/>
                <w:szCs w:val="18"/>
                <w:lang w:eastAsia="en-CA"/>
              </w:rPr>
            </w:pPr>
            <w:r w:rsidRPr="00D42B7E">
              <w:rPr>
                <w:color w:val="000000"/>
                <w:sz w:val="18"/>
                <w:szCs w:val="18"/>
                <w:lang w:eastAsia="en-CA"/>
              </w:rPr>
              <w:t>4.1.2</w:t>
            </w:r>
          </w:p>
        </w:tc>
        <w:tc>
          <w:tcPr>
            <w:tcW w:w="4416" w:type="pct"/>
            <w:gridSpan w:val="10"/>
            <w:tcBorders>
              <w:top w:val="nil"/>
              <w:left w:val="nil"/>
              <w:bottom w:val="single" w:sz="4" w:space="0" w:color="auto"/>
              <w:right w:val="single" w:sz="4" w:space="0" w:color="auto"/>
            </w:tcBorders>
            <w:tcMar>
              <w:left w:w="28" w:type="dxa"/>
              <w:right w:w="28" w:type="dxa"/>
            </w:tcMar>
          </w:tcPr>
          <w:p w14:paraId="56082367" w14:textId="77777777" w:rsidR="00DB62F6" w:rsidRPr="00D42B7E" w:rsidRDefault="00DB62F6" w:rsidP="004A23E2">
            <w:pPr>
              <w:jc w:val="left"/>
              <w:rPr>
                <w:rFonts w:asciiTheme="majorBidi" w:hAnsiTheme="majorBidi" w:cstheme="majorBidi"/>
                <w:color w:val="000000"/>
                <w:sz w:val="18"/>
                <w:szCs w:val="18"/>
                <w:lang w:eastAsia="en-CA"/>
              </w:rPr>
            </w:pPr>
            <w:r w:rsidRPr="00D42B7E">
              <w:rPr>
                <w:sz w:val="18"/>
                <w:szCs w:val="18"/>
              </w:rPr>
              <w:t>Deductions of HFCs from previously approved projects (CO</w:t>
            </w:r>
            <w:r w:rsidRPr="00D42B7E">
              <w:rPr>
                <w:sz w:val="18"/>
                <w:szCs w:val="18"/>
                <w:vertAlign w:val="subscript"/>
              </w:rPr>
              <w:t>2</w:t>
            </w:r>
            <w:r w:rsidRPr="00D42B7E">
              <w:rPr>
                <w:sz w:val="18"/>
                <w:szCs w:val="18"/>
              </w:rPr>
              <w:t>-eq tonnes)</w:t>
            </w:r>
          </w:p>
        </w:tc>
        <w:tc>
          <w:tcPr>
            <w:tcW w:w="384" w:type="pct"/>
            <w:tcMar>
              <w:left w:w="28" w:type="dxa"/>
              <w:right w:w="28" w:type="dxa"/>
            </w:tcMar>
            <w:vAlign w:val="center"/>
          </w:tcPr>
          <w:p w14:paraId="11430428" w14:textId="77777777" w:rsidR="00DB62F6" w:rsidRPr="0013666E" w:rsidRDefault="00DB62F6"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*211,530</w:t>
            </w:r>
          </w:p>
        </w:tc>
      </w:tr>
      <w:tr w:rsidR="00DB62F6" w:rsidRPr="000F65CD" w14:paraId="30354151" w14:textId="77777777" w:rsidTr="004A23E2">
        <w:trPr>
          <w:trHeight w:val="53"/>
          <w:jc w:val="center"/>
        </w:trPr>
        <w:tc>
          <w:tcPr>
            <w:tcW w:w="200" w:type="pct"/>
            <w:tcBorders>
              <w:top w:val="single" w:sz="4" w:space="0" w:color="auto"/>
              <w:left w:val="single" w:sz="4" w:space="0" w:color="auto"/>
              <w:bottom w:val="single" w:sz="4" w:space="0" w:color="auto"/>
              <w:right w:val="single" w:sz="4" w:space="0" w:color="auto"/>
            </w:tcBorders>
            <w:tcMar>
              <w:left w:w="28" w:type="dxa"/>
              <w:right w:w="28" w:type="dxa"/>
            </w:tcMar>
          </w:tcPr>
          <w:p w14:paraId="3C2BFD02" w14:textId="77777777" w:rsidR="00DB62F6" w:rsidRPr="00D42B7E" w:rsidRDefault="00DB62F6" w:rsidP="004A23E2">
            <w:pPr>
              <w:jc w:val="left"/>
              <w:rPr>
                <w:rFonts w:asciiTheme="majorBidi" w:hAnsiTheme="majorBidi" w:cstheme="majorBidi"/>
                <w:color w:val="000000"/>
                <w:sz w:val="18"/>
                <w:szCs w:val="18"/>
                <w:lang w:eastAsia="en-CA"/>
              </w:rPr>
            </w:pPr>
            <w:r w:rsidRPr="00D42B7E">
              <w:rPr>
                <w:color w:val="000000"/>
                <w:sz w:val="18"/>
                <w:szCs w:val="18"/>
                <w:lang w:eastAsia="en-CA"/>
              </w:rPr>
              <w:t>4.1.3</w:t>
            </w:r>
          </w:p>
        </w:tc>
        <w:tc>
          <w:tcPr>
            <w:tcW w:w="4416" w:type="pct"/>
            <w:gridSpan w:val="10"/>
            <w:tcBorders>
              <w:top w:val="single" w:sz="4" w:space="0" w:color="auto"/>
              <w:left w:val="nil"/>
              <w:bottom w:val="single" w:sz="4" w:space="0" w:color="auto"/>
              <w:right w:val="single" w:sz="4" w:space="0" w:color="auto"/>
            </w:tcBorders>
            <w:tcMar>
              <w:left w:w="28" w:type="dxa"/>
              <w:right w:w="28" w:type="dxa"/>
            </w:tcMar>
          </w:tcPr>
          <w:p w14:paraId="7E96176E" w14:textId="77777777" w:rsidR="00DB62F6" w:rsidRPr="00D42B7E" w:rsidRDefault="00DB62F6" w:rsidP="004A23E2">
            <w:pPr>
              <w:jc w:val="left"/>
              <w:rPr>
                <w:rFonts w:asciiTheme="majorBidi" w:hAnsiTheme="majorBidi" w:cstheme="majorBidi"/>
                <w:color w:val="000000"/>
                <w:sz w:val="18"/>
                <w:szCs w:val="18"/>
                <w:lang w:eastAsia="en-CA"/>
              </w:rPr>
            </w:pPr>
            <w:r w:rsidRPr="00D42B7E">
              <w:rPr>
                <w:sz w:val="18"/>
                <w:szCs w:val="18"/>
              </w:rPr>
              <w:t>Remaining eligible consumption for HFCs (CO</w:t>
            </w:r>
            <w:r w:rsidRPr="00D42B7E">
              <w:rPr>
                <w:sz w:val="18"/>
                <w:szCs w:val="18"/>
                <w:vertAlign w:val="subscript"/>
              </w:rPr>
              <w:t>2</w:t>
            </w:r>
            <w:r w:rsidRPr="00D42B7E">
              <w:rPr>
                <w:sz w:val="18"/>
                <w:szCs w:val="18"/>
              </w:rPr>
              <w:t>-eq tonnes)</w:t>
            </w:r>
          </w:p>
        </w:tc>
        <w:tc>
          <w:tcPr>
            <w:tcW w:w="384" w:type="pct"/>
            <w:tcMar>
              <w:left w:w="28" w:type="dxa"/>
              <w:right w:w="28" w:type="dxa"/>
            </w:tcMar>
            <w:vAlign w:val="center"/>
          </w:tcPr>
          <w:p w14:paraId="5F0DD1C4" w14:textId="77777777" w:rsidR="00DB62F6" w:rsidRPr="0013666E" w:rsidRDefault="00DB62F6"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TBD</w:t>
            </w:r>
          </w:p>
        </w:tc>
      </w:tr>
    </w:tbl>
    <w:p w14:paraId="06179699" w14:textId="77777777" w:rsidR="00DB62F6" w:rsidRPr="00CC578E" w:rsidRDefault="00DB62F6" w:rsidP="00DB62F6">
      <w:pPr>
        <w:keepNext/>
        <w:spacing w:after="240"/>
        <w:ind w:left="-567" w:right="-563"/>
        <w:rPr>
          <w:bCs/>
          <w:sz w:val="18"/>
          <w:szCs w:val="18"/>
        </w:rPr>
      </w:pPr>
      <w:r w:rsidRPr="00D42B7E">
        <w:rPr>
          <w:bCs/>
          <w:sz w:val="18"/>
          <w:szCs w:val="18"/>
        </w:rPr>
        <w:t>*</w:t>
      </w:r>
      <w:r w:rsidRPr="00CC578E">
        <w:rPr>
          <w:bCs/>
          <w:sz w:val="18"/>
          <w:szCs w:val="18"/>
        </w:rPr>
        <w:t xml:space="preserve"> Noting that 36.25</w:t>
      </w:r>
      <w:r>
        <w:rPr>
          <w:bCs/>
          <w:sz w:val="18"/>
          <w:szCs w:val="18"/>
        </w:rPr>
        <w:t> </w:t>
      </w:r>
      <w:r w:rsidRPr="00CC578E">
        <w:rPr>
          <w:bCs/>
          <w:sz w:val="18"/>
          <w:szCs w:val="18"/>
        </w:rPr>
        <w:t>mt (51,837.5</w:t>
      </w:r>
      <w:r>
        <w:rPr>
          <w:bCs/>
          <w:sz w:val="18"/>
          <w:szCs w:val="18"/>
        </w:rPr>
        <w:t> </w:t>
      </w:r>
      <w:r w:rsidRPr="00CC578E">
        <w:rPr>
          <w:bCs/>
          <w:sz w:val="18"/>
          <w:szCs w:val="18"/>
        </w:rPr>
        <w:t>CO</w:t>
      </w:r>
      <w:r w:rsidRPr="00CC578E">
        <w:rPr>
          <w:bCs/>
          <w:sz w:val="18"/>
          <w:szCs w:val="18"/>
          <w:vertAlign w:val="subscript"/>
        </w:rPr>
        <w:t>2</w:t>
      </w:r>
      <w:r w:rsidRPr="00CC578E">
        <w:rPr>
          <w:bCs/>
          <w:sz w:val="18"/>
          <w:szCs w:val="18"/>
        </w:rPr>
        <w:t>-eq</w:t>
      </w:r>
      <w:r>
        <w:rPr>
          <w:bCs/>
          <w:sz w:val="18"/>
          <w:szCs w:val="18"/>
        </w:rPr>
        <w:t> </w:t>
      </w:r>
      <w:r w:rsidRPr="00CC578E">
        <w:rPr>
          <w:bCs/>
          <w:sz w:val="18"/>
          <w:szCs w:val="18"/>
        </w:rPr>
        <w:t>tonnes) of HFC-134a, 39.75</w:t>
      </w:r>
      <w:r>
        <w:rPr>
          <w:bCs/>
          <w:sz w:val="18"/>
          <w:szCs w:val="18"/>
        </w:rPr>
        <w:t> </w:t>
      </w:r>
      <w:r w:rsidRPr="00CC578E">
        <w:rPr>
          <w:bCs/>
          <w:sz w:val="18"/>
          <w:szCs w:val="18"/>
        </w:rPr>
        <w:t>mt (70,516.5</w:t>
      </w:r>
      <w:r>
        <w:rPr>
          <w:bCs/>
          <w:sz w:val="18"/>
          <w:szCs w:val="18"/>
        </w:rPr>
        <w:t> </w:t>
      </w:r>
      <w:r w:rsidRPr="00CC578E">
        <w:rPr>
          <w:bCs/>
          <w:sz w:val="18"/>
          <w:szCs w:val="18"/>
        </w:rPr>
        <w:t>CO</w:t>
      </w:r>
      <w:r w:rsidRPr="00CC578E">
        <w:rPr>
          <w:bCs/>
          <w:sz w:val="18"/>
          <w:szCs w:val="18"/>
          <w:vertAlign w:val="subscript"/>
        </w:rPr>
        <w:t>2</w:t>
      </w:r>
      <w:r w:rsidRPr="00CC578E">
        <w:rPr>
          <w:bCs/>
          <w:sz w:val="18"/>
          <w:szCs w:val="18"/>
        </w:rPr>
        <w:t>-eq</w:t>
      </w:r>
      <w:r>
        <w:rPr>
          <w:bCs/>
          <w:sz w:val="18"/>
          <w:szCs w:val="18"/>
        </w:rPr>
        <w:t> </w:t>
      </w:r>
      <w:r w:rsidRPr="00CC578E">
        <w:rPr>
          <w:bCs/>
          <w:sz w:val="18"/>
          <w:szCs w:val="18"/>
        </w:rPr>
        <w:t>tonnes) of R-407C, and 42.70</w:t>
      </w:r>
      <w:r>
        <w:rPr>
          <w:bCs/>
          <w:sz w:val="18"/>
          <w:szCs w:val="18"/>
        </w:rPr>
        <w:t> </w:t>
      </w:r>
      <w:r w:rsidRPr="00CC578E">
        <w:rPr>
          <w:bCs/>
          <w:sz w:val="18"/>
          <w:szCs w:val="18"/>
        </w:rPr>
        <w:t>mt (89,175.6</w:t>
      </w:r>
      <w:r>
        <w:rPr>
          <w:bCs/>
          <w:sz w:val="18"/>
          <w:szCs w:val="18"/>
        </w:rPr>
        <w:t> </w:t>
      </w:r>
      <w:r w:rsidRPr="00CC578E">
        <w:rPr>
          <w:bCs/>
          <w:sz w:val="18"/>
          <w:szCs w:val="18"/>
        </w:rPr>
        <w:t>CO</w:t>
      </w:r>
      <w:r w:rsidRPr="00CC578E">
        <w:rPr>
          <w:bCs/>
          <w:sz w:val="18"/>
          <w:szCs w:val="18"/>
          <w:vertAlign w:val="subscript"/>
        </w:rPr>
        <w:t>2</w:t>
      </w:r>
      <w:r>
        <w:rPr>
          <w:bCs/>
          <w:sz w:val="18"/>
          <w:szCs w:val="18"/>
        </w:rPr>
        <w:noBreakHyphen/>
      </w:r>
      <w:r w:rsidRPr="00CC578E">
        <w:rPr>
          <w:bCs/>
          <w:sz w:val="18"/>
          <w:szCs w:val="18"/>
        </w:rPr>
        <w:t>eq</w:t>
      </w:r>
      <w:r>
        <w:rPr>
          <w:bCs/>
          <w:sz w:val="18"/>
          <w:szCs w:val="18"/>
        </w:rPr>
        <w:t> </w:t>
      </w:r>
      <w:r w:rsidRPr="00CC578E">
        <w:rPr>
          <w:bCs/>
          <w:sz w:val="18"/>
          <w:szCs w:val="18"/>
        </w:rPr>
        <w:t>tonnes) of R-410A would be deducted from the starting point for sustained aggregate reduction in HFCs once it has been established (decision 81/62).</w:t>
      </w:r>
    </w:p>
    <w:p w14:paraId="51F91AB6" w14:textId="77777777" w:rsidR="00DB62F6" w:rsidRPr="00F415BE" w:rsidRDefault="00DB62F6" w:rsidP="00DB62F6">
      <w:pPr>
        <w:keepNext/>
        <w:spacing w:before="360" w:after="240"/>
        <w:rPr>
          <w:b/>
        </w:rPr>
      </w:pPr>
      <w:r w:rsidRPr="00F415BE">
        <w:rPr>
          <w:b/>
        </w:rPr>
        <w:t>APPENDIX 3-A: FUNDING APPROVAL SCHEDULE</w:t>
      </w:r>
    </w:p>
    <w:p w14:paraId="5C829B9F" w14:textId="77777777" w:rsidR="00DB62F6" w:rsidRPr="00F415BE" w:rsidRDefault="00DB62F6">
      <w:pPr>
        <w:pStyle w:val="Heading1"/>
        <w:widowControl w:val="0"/>
        <w:numPr>
          <w:ilvl w:val="0"/>
          <w:numId w:val="74"/>
        </w:numPr>
        <w:tabs>
          <w:tab w:val="clear" w:pos="0"/>
        </w:tabs>
      </w:pPr>
      <w:r w:rsidRPr="00F415BE">
        <w:t xml:space="preserve">Funding for the future tranches will be considered for approval at </w:t>
      </w:r>
      <w:r w:rsidRPr="00AB5300">
        <w:t>the second meeting</w:t>
      </w:r>
      <w:r w:rsidRPr="00F415BE">
        <w:t xml:space="preserve"> of the year specified in Appendix 2-A.</w:t>
      </w:r>
    </w:p>
    <w:p w14:paraId="199904FF" w14:textId="77777777" w:rsidR="00DB62F6" w:rsidRPr="00F415BE" w:rsidRDefault="00DB62F6" w:rsidP="00DB62F6">
      <w:pPr>
        <w:keepNext/>
        <w:spacing w:before="360" w:after="240"/>
        <w:rPr>
          <w:b/>
        </w:rPr>
      </w:pPr>
      <w:r w:rsidRPr="00F415BE">
        <w:rPr>
          <w:b/>
        </w:rPr>
        <w:lastRenderedPageBreak/>
        <w:t>APPENDIX 4-A: FORMAT OF THE TRANCHE IMPLEMENTATION REPORTS AND PLANS</w:t>
      </w:r>
    </w:p>
    <w:p w14:paraId="1E616323" w14:textId="77777777" w:rsidR="00DB62F6" w:rsidRPr="00F415BE" w:rsidRDefault="00DB62F6">
      <w:pPr>
        <w:pStyle w:val="Heading1"/>
        <w:numPr>
          <w:ilvl w:val="0"/>
          <w:numId w:val="73"/>
        </w:numPr>
        <w:tabs>
          <w:tab w:val="clear" w:pos="0"/>
        </w:tabs>
      </w:pPr>
      <w:r w:rsidRPr="00F415BE">
        <w:t>The submission of the Tranche Implementation Report and Plans for each tranche request will consist of four parts:</w:t>
      </w:r>
    </w:p>
    <w:p w14:paraId="1924E78B" w14:textId="77777777" w:rsidR="00DB62F6" w:rsidRPr="00F415BE" w:rsidRDefault="00DB62F6">
      <w:pPr>
        <w:pStyle w:val="Heading2"/>
        <w:numPr>
          <w:ilvl w:val="1"/>
          <w:numId w:val="73"/>
        </w:numPr>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7D39152" w14:textId="77777777" w:rsidR="00DB62F6" w:rsidRPr="00F415BE" w:rsidRDefault="00DB62F6">
      <w:pPr>
        <w:pStyle w:val="Heading2"/>
        <w:numPr>
          <w:ilvl w:val="1"/>
          <w:numId w:val="73"/>
        </w:numPr>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A7AB7C0" w14:textId="77777777" w:rsidR="00DB62F6" w:rsidRPr="00F415BE" w:rsidRDefault="00DB62F6">
      <w:pPr>
        <w:pStyle w:val="Heading2"/>
        <w:numPr>
          <w:ilvl w:val="1"/>
          <w:numId w:val="73"/>
        </w:numPr>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60E82D18" w14:textId="77777777" w:rsidR="00DB62F6" w:rsidRPr="00F415BE" w:rsidRDefault="00DB62F6">
      <w:pPr>
        <w:pStyle w:val="Heading2"/>
        <w:numPr>
          <w:ilvl w:val="1"/>
          <w:numId w:val="73"/>
        </w:numPr>
      </w:pPr>
      <w:r w:rsidRPr="00F415BE">
        <w:t>An Executive Summary of about five paragraphs, summarizing the information contained in subparagraphs 1(a) to 1(c) above.</w:t>
      </w:r>
    </w:p>
    <w:p w14:paraId="4616E495" w14:textId="77777777" w:rsidR="00DB62F6" w:rsidRDefault="00DB62F6" w:rsidP="00DB62F6">
      <w:pPr>
        <w:keepNext/>
        <w:spacing w:before="360" w:after="240"/>
        <w:rPr>
          <w:b/>
        </w:rPr>
      </w:pPr>
      <w:r w:rsidRPr="00F415BE">
        <w:rPr>
          <w:b/>
        </w:rPr>
        <w:t>APPENDIX 5-A: MONITORING INSTITUTIONS AND ROLES</w:t>
      </w:r>
    </w:p>
    <w:p w14:paraId="774C136C" w14:textId="77777777" w:rsidR="00DB62F6" w:rsidRPr="001B30AC" w:rsidRDefault="00DB62F6">
      <w:pPr>
        <w:pStyle w:val="Heading2"/>
        <w:numPr>
          <w:ilvl w:val="0"/>
          <w:numId w:val="72"/>
        </w:numPr>
      </w:pPr>
      <w:r w:rsidRPr="001B30AC">
        <w:t xml:space="preserve">The </w:t>
      </w:r>
      <w:r>
        <w:t>n</w:t>
      </w:r>
      <w:r w:rsidRPr="001B30AC">
        <w:t xml:space="preserve">ational </w:t>
      </w:r>
      <w:r>
        <w:t>o</w:t>
      </w:r>
      <w:r w:rsidRPr="001B30AC">
        <w:t xml:space="preserve">zone </w:t>
      </w:r>
      <w:r>
        <w:t>u</w:t>
      </w:r>
      <w:r w:rsidRPr="001B30AC">
        <w:t xml:space="preserve">nit </w:t>
      </w:r>
      <w:r>
        <w:t xml:space="preserve">(NOU), </w:t>
      </w:r>
      <w:r w:rsidRPr="001B30AC">
        <w:t>under the Ministry of Environment</w:t>
      </w:r>
      <w:r>
        <w:t>,</w:t>
      </w:r>
      <w:r w:rsidRPr="001B30AC">
        <w:t xml:space="preserve"> will monitor the implementation of </w:t>
      </w:r>
      <w:r>
        <w:t>the Plan’s</w:t>
      </w:r>
      <w:r w:rsidRPr="001B30AC">
        <w:t xml:space="preserve"> activities, coordinat</w:t>
      </w:r>
      <w:r>
        <w:t>e</w:t>
      </w:r>
      <w:r w:rsidRPr="001B30AC">
        <w:t xml:space="preserve"> with relevant stakeholders, follow</w:t>
      </w:r>
      <w:r>
        <w:t xml:space="preserve"> </w:t>
      </w:r>
      <w:r w:rsidRPr="001B30AC">
        <w:t>up on regulatory measures, monitor training and awareness activities, collect HFC consumption data, and support verification</w:t>
      </w:r>
      <w:r>
        <w:t xml:space="preserve"> measures undertaken</w:t>
      </w:r>
      <w:r w:rsidRPr="001B30AC">
        <w:t xml:space="preserve"> by the Lead </w:t>
      </w:r>
      <w:r>
        <w:t>IA</w:t>
      </w:r>
      <w:r w:rsidRPr="001B30AC">
        <w:t>.</w:t>
      </w:r>
    </w:p>
    <w:p w14:paraId="3C921AA2" w14:textId="77777777" w:rsidR="00DB62F6" w:rsidRPr="001B30AC" w:rsidRDefault="00DB62F6">
      <w:pPr>
        <w:pStyle w:val="Heading2"/>
        <w:numPr>
          <w:ilvl w:val="0"/>
          <w:numId w:val="72"/>
        </w:numPr>
      </w:pPr>
      <w:r w:rsidRPr="001B30AC">
        <w:t xml:space="preserve">The Ministry of Environment, through the </w:t>
      </w:r>
      <w:r>
        <w:t>NOU</w:t>
      </w:r>
      <w:r w:rsidRPr="001B30AC">
        <w:t xml:space="preserve"> and in coordination with relevant national institutions, will also be responsible for ensuring the sustainability of the HFC consumption reduction targets achieved under the Agreement, including through </w:t>
      </w:r>
      <w:r>
        <w:t xml:space="preserve">the </w:t>
      </w:r>
      <w:r w:rsidRPr="001B30AC">
        <w:t>continued implementation of the licensing and control system, stakeholder coordination, and capacity-building support.</w:t>
      </w:r>
    </w:p>
    <w:p w14:paraId="4C149131" w14:textId="77777777" w:rsidR="00DB62F6" w:rsidRPr="00F415BE" w:rsidRDefault="00DB62F6" w:rsidP="00DB62F6">
      <w:pPr>
        <w:keepNext/>
        <w:spacing w:before="360" w:after="240"/>
        <w:rPr>
          <w:b/>
        </w:rPr>
      </w:pPr>
      <w:r w:rsidRPr="00F415BE">
        <w:rPr>
          <w:b/>
        </w:rPr>
        <w:lastRenderedPageBreak/>
        <w:t>APPENDIX 6-A: ROLE OF THE LEAD IMPLEMENTING AGENCY</w:t>
      </w:r>
    </w:p>
    <w:p w14:paraId="4C12E48F" w14:textId="77777777" w:rsidR="00DB62F6" w:rsidRPr="00F415BE" w:rsidRDefault="00DB62F6">
      <w:pPr>
        <w:pStyle w:val="Heading1"/>
        <w:widowControl w:val="0"/>
        <w:numPr>
          <w:ilvl w:val="0"/>
          <w:numId w:val="75"/>
        </w:numPr>
        <w:tabs>
          <w:tab w:val="clear" w:pos="0"/>
        </w:tabs>
      </w:pPr>
      <w:r w:rsidRPr="00F415BE">
        <w:t>The Lead IA will be responsible for a range of activities, including at least the following:</w:t>
      </w:r>
    </w:p>
    <w:p w14:paraId="0BD72109" w14:textId="77777777" w:rsidR="00DB62F6" w:rsidRPr="00F415BE" w:rsidRDefault="00DB62F6">
      <w:pPr>
        <w:pStyle w:val="Heading2"/>
        <w:numPr>
          <w:ilvl w:val="1"/>
          <w:numId w:val="75"/>
        </w:numPr>
      </w:pPr>
      <w:r w:rsidRPr="00F415BE">
        <w:t>Ensuring performance and financial verification in accordance with this Agreement and with its specific internal procedures and requirements as set out in the Country’s Plan;</w:t>
      </w:r>
    </w:p>
    <w:p w14:paraId="571B1D00" w14:textId="77777777" w:rsidR="00DB62F6" w:rsidRPr="00F415BE" w:rsidRDefault="00DB62F6">
      <w:pPr>
        <w:pStyle w:val="Heading2"/>
        <w:numPr>
          <w:ilvl w:val="1"/>
          <w:numId w:val="75"/>
        </w:numPr>
      </w:pPr>
      <w:r w:rsidRPr="00F415BE">
        <w:t>Assisting the Country in the preparation of the Tranche Implementation Reports and Plans as per Appendix 4</w:t>
      </w:r>
      <w:r w:rsidRPr="00F415BE">
        <w:noBreakHyphen/>
        <w:t>A;</w:t>
      </w:r>
    </w:p>
    <w:p w14:paraId="463474D2" w14:textId="77777777" w:rsidR="00DB62F6" w:rsidRPr="00F415BE" w:rsidRDefault="00DB62F6">
      <w:pPr>
        <w:pStyle w:val="Heading2"/>
        <w:numPr>
          <w:ilvl w:val="1"/>
          <w:numId w:val="75"/>
        </w:numPr>
      </w:pPr>
      <w:r w:rsidRPr="00F415BE">
        <w:t>Providing independent verification to the Executive Committee that the Targets have been met and associated tranche activities have been completed as indicated in the Tranche Implementation Plan, consistent with Appendix 4-A;</w:t>
      </w:r>
    </w:p>
    <w:p w14:paraId="657284BD" w14:textId="77777777" w:rsidR="00DB62F6" w:rsidRPr="00F415BE" w:rsidRDefault="00DB62F6">
      <w:pPr>
        <w:pStyle w:val="Heading2"/>
        <w:numPr>
          <w:ilvl w:val="1"/>
          <w:numId w:val="75"/>
        </w:numPr>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755B2870" w14:textId="77777777" w:rsidR="00DB62F6" w:rsidRPr="00F415BE" w:rsidRDefault="00DB62F6">
      <w:pPr>
        <w:pStyle w:val="Heading2"/>
        <w:numPr>
          <w:ilvl w:val="1"/>
          <w:numId w:val="75"/>
        </w:numPr>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p>
    <w:p w14:paraId="452B5277" w14:textId="77777777" w:rsidR="00DB62F6" w:rsidRPr="00F415BE" w:rsidRDefault="00DB62F6">
      <w:pPr>
        <w:pStyle w:val="Heading2"/>
        <w:numPr>
          <w:ilvl w:val="1"/>
          <w:numId w:val="75"/>
        </w:numPr>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A0769C9" w14:textId="77777777" w:rsidR="00DB62F6" w:rsidRPr="00F415BE" w:rsidRDefault="00DB62F6">
      <w:pPr>
        <w:pStyle w:val="Heading2"/>
        <w:numPr>
          <w:ilvl w:val="1"/>
          <w:numId w:val="75"/>
        </w:numPr>
      </w:pPr>
      <w:r w:rsidRPr="00F415BE">
        <w:t>Ensuring that appropriate independent technical experts carry out the technical reviews;</w:t>
      </w:r>
    </w:p>
    <w:p w14:paraId="79721397" w14:textId="77777777" w:rsidR="00DB62F6" w:rsidRPr="00F415BE" w:rsidRDefault="00DB62F6">
      <w:pPr>
        <w:pStyle w:val="Heading2"/>
        <w:numPr>
          <w:ilvl w:val="1"/>
          <w:numId w:val="75"/>
        </w:numPr>
      </w:pPr>
      <w:r w:rsidRPr="00F415BE">
        <w:t>Carrying out the required supervision missions;</w:t>
      </w:r>
    </w:p>
    <w:p w14:paraId="28668450" w14:textId="77777777" w:rsidR="00DB62F6" w:rsidRPr="00F415BE" w:rsidRDefault="00DB62F6">
      <w:pPr>
        <w:pStyle w:val="Heading2"/>
        <w:numPr>
          <w:ilvl w:val="1"/>
          <w:numId w:val="75"/>
        </w:numPr>
      </w:pPr>
      <w:r w:rsidRPr="00F415BE">
        <w:t>Ensuring the presence of an operating mechanism to allow for an effective and transparent implementation of the Tranche Implementation Plan and accurate data reporting;</w:t>
      </w:r>
    </w:p>
    <w:p w14:paraId="7FEEBFA9" w14:textId="77777777" w:rsidR="00DB62F6" w:rsidRPr="00F415BE" w:rsidRDefault="00DB62F6">
      <w:pPr>
        <w:pStyle w:val="Heading2"/>
        <w:numPr>
          <w:ilvl w:val="1"/>
          <w:numId w:val="75"/>
        </w:numPr>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053BA4FE" w14:textId="77777777" w:rsidR="00DB62F6" w:rsidRPr="00F415BE" w:rsidRDefault="00DB62F6">
      <w:pPr>
        <w:pStyle w:val="Heading2"/>
        <w:numPr>
          <w:ilvl w:val="1"/>
          <w:numId w:val="75"/>
        </w:numPr>
      </w:pPr>
      <w:r w:rsidRPr="00F415BE">
        <w:t>Ensuring that disbursements made to the Country are based on the use of the indicators;</w:t>
      </w:r>
    </w:p>
    <w:p w14:paraId="5C355BA5" w14:textId="77777777" w:rsidR="00DB62F6" w:rsidRPr="00F415BE" w:rsidRDefault="00DB62F6">
      <w:pPr>
        <w:pStyle w:val="Heading2"/>
        <w:numPr>
          <w:ilvl w:val="1"/>
          <w:numId w:val="75"/>
        </w:numPr>
      </w:pPr>
      <w:proofErr w:type="gramStart"/>
      <w:r w:rsidRPr="00F415BE">
        <w:t>Providing assistance</w:t>
      </w:r>
      <w:proofErr w:type="gramEnd"/>
      <w:r w:rsidRPr="00F415BE">
        <w:t xml:space="preserve"> with the policy, management and technical support when required;</w:t>
      </w:r>
      <w:r w:rsidRPr="00D95F66">
        <w:t xml:space="preserve"> </w:t>
      </w:r>
      <w:r w:rsidRPr="00F415BE">
        <w:t>and</w:t>
      </w:r>
    </w:p>
    <w:p w14:paraId="0609ABB3" w14:textId="77777777" w:rsidR="00DB62F6" w:rsidRPr="00F415BE" w:rsidRDefault="00DB62F6">
      <w:pPr>
        <w:pStyle w:val="Heading2"/>
        <w:numPr>
          <w:ilvl w:val="1"/>
          <w:numId w:val="75"/>
        </w:numPr>
      </w:pPr>
      <w:r w:rsidRPr="00F415BE">
        <w:t>Timely releasing funds to the Country/participating enterprises for completing the activities related to the project.</w:t>
      </w:r>
    </w:p>
    <w:p w14:paraId="3C0CB4F0" w14:textId="77777777" w:rsidR="00DB62F6" w:rsidRPr="00F415BE" w:rsidRDefault="00DB62F6">
      <w:pPr>
        <w:pStyle w:val="Heading1"/>
        <w:widowControl w:val="0"/>
        <w:numPr>
          <w:ilvl w:val="0"/>
          <w:numId w:val="75"/>
        </w:numPr>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E863CE5" w14:textId="77777777" w:rsidR="00DB62F6" w:rsidRPr="00F415BE" w:rsidRDefault="00DB62F6" w:rsidP="00DB62F6">
      <w:pPr>
        <w:keepNext/>
        <w:spacing w:before="360" w:after="240"/>
        <w:rPr>
          <w:b/>
        </w:rPr>
      </w:pPr>
      <w:r w:rsidRPr="00F415BE">
        <w:rPr>
          <w:b/>
        </w:rPr>
        <w:lastRenderedPageBreak/>
        <w:t>APPENDIX 7-A: REDUCTIONS IN FUNDING FOR FAILURE TO COMPLY WITH THE TARGETS IN THE AGREEMENT</w:t>
      </w:r>
    </w:p>
    <w:p w14:paraId="0EDAF1A4" w14:textId="77777777" w:rsidR="00DB62F6" w:rsidRPr="0037136D" w:rsidRDefault="00DB62F6">
      <w:pPr>
        <w:pStyle w:val="Heading1"/>
        <w:widowControl w:val="0"/>
        <w:numPr>
          <w:ilvl w:val="0"/>
          <w:numId w:val="71"/>
        </w:numPr>
        <w:tabs>
          <w:tab w:val="clear" w:pos="0"/>
        </w:tabs>
      </w:pPr>
      <w:r w:rsidRPr="00F415BE">
        <w:t>In accordance with paragraph 11 of the Agreement, the amount of funding provided may be reduced by US $</w:t>
      </w:r>
      <w:r w:rsidRPr="00AB5300">
        <w:t>7.86 per</w:t>
      </w:r>
      <w:r w:rsidRPr="00F415BE">
        <w:t xml:space="preserve"> CO</w:t>
      </w:r>
      <w:r w:rsidRPr="00F415BE">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w:t>
      </w:r>
      <w:r>
        <w:t xml:space="preserve"> </w:t>
      </w:r>
      <w:r w:rsidRPr="00F415BE">
        <w:t>confiscated, destroyed, exported, or returned to the country of origin.</w:t>
      </w:r>
    </w:p>
    <w:p w14:paraId="56221730" w14:textId="77777777" w:rsidR="008E68C7" w:rsidRDefault="008E68C7" w:rsidP="002E2B3C">
      <w:pPr>
        <w:sectPr w:rsidR="008E68C7" w:rsidSect="00B5765C">
          <w:headerReference w:type="even" r:id="rId53"/>
          <w:headerReference w:type="default" r:id="rId54"/>
          <w:footerReference w:type="even" r:id="rId55"/>
          <w:footerReference w:type="default" r:id="rId56"/>
          <w:pgSz w:w="12240" w:h="15840" w:code="1"/>
          <w:pgMar w:top="720" w:right="1350" w:bottom="864" w:left="1440" w:header="720" w:footer="475" w:gutter="0"/>
          <w:pgNumType w:start="1"/>
          <w:cols w:space="720"/>
          <w:docGrid w:linePitch="299"/>
        </w:sectPr>
      </w:pPr>
    </w:p>
    <w:p w14:paraId="61609293" w14:textId="021D7F99" w:rsidR="00962F1C" w:rsidRPr="00962F1C" w:rsidRDefault="00962F1C" w:rsidP="00962F1C">
      <w:pPr>
        <w:shd w:val="clear" w:color="auto" w:fill="FFFFFF" w:themeFill="background1"/>
        <w:spacing w:after="240"/>
        <w:jc w:val="center"/>
        <w:rPr>
          <w:rFonts w:eastAsia="Times New Roman"/>
          <w:b/>
          <w:lang w:val="en-GB" w:eastAsia="en-US"/>
        </w:rPr>
      </w:pPr>
      <w:r w:rsidRPr="00962F1C">
        <w:rPr>
          <w:rFonts w:eastAsia="Times New Roman"/>
          <w:b/>
          <w:lang w:val="en-GB" w:eastAsia="en-US"/>
        </w:rPr>
        <w:lastRenderedPageBreak/>
        <w:t xml:space="preserve">Annex </w:t>
      </w:r>
      <w:r>
        <w:rPr>
          <w:rFonts w:eastAsia="Times New Roman"/>
          <w:b/>
          <w:lang w:val="en-GB" w:eastAsia="en-US"/>
        </w:rPr>
        <w:t>XII</w:t>
      </w:r>
    </w:p>
    <w:p w14:paraId="50E3FFEC" w14:textId="77777777" w:rsidR="00962F1C" w:rsidRPr="00962F1C" w:rsidRDefault="00962F1C" w:rsidP="00962F1C">
      <w:pPr>
        <w:shd w:val="clear" w:color="auto" w:fill="FFFFFF" w:themeFill="background1"/>
        <w:spacing w:after="120"/>
        <w:jc w:val="center"/>
        <w:rPr>
          <w:rFonts w:eastAsia="Times New Roman"/>
          <w:b/>
          <w:lang w:val="en-GB" w:eastAsia="en-US"/>
        </w:rPr>
      </w:pPr>
      <w:r w:rsidRPr="00962F1C">
        <w:rPr>
          <w:rFonts w:eastAsia="Times New Roman"/>
          <w:b/>
          <w:lang w:val="en-GB" w:eastAsia="en-US"/>
        </w:rPr>
        <w:t>DRAFT AGREEMENT BETWEEN THE GOVERNMENT OF KYRGYZSTAN</w:t>
      </w:r>
      <w:r w:rsidRPr="00962F1C">
        <w:rPr>
          <w:rFonts w:eastAsia="Times New Roman"/>
          <w:b/>
          <w:lang w:val="en-GB" w:eastAsia="en-US"/>
        </w:rPr>
        <w:br/>
        <w:t>AND THE EXECUTIVE COMMITTEE OF THE MULTILATERAL FUND</w:t>
      </w:r>
      <w:r w:rsidRPr="00962F1C">
        <w:rPr>
          <w:rFonts w:eastAsia="Times New Roman"/>
          <w:b/>
          <w:lang w:val="en-GB" w:eastAsia="en-US"/>
        </w:rPr>
        <w:br/>
        <w:t>FOR THE REDUCTION IN CONSUMPTION OF HYDROFLUOROCARBONS</w:t>
      </w:r>
      <w:r w:rsidRPr="00962F1C">
        <w:rPr>
          <w:rFonts w:eastAsia="Times New Roman"/>
          <w:b/>
          <w:lang w:val="en-GB" w:eastAsia="en-US"/>
        </w:rPr>
        <w:br/>
        <w:t>IN ACCORDANCE WITH STAGE I OF THE KIGALI HFC IMPLEMENTATION PLAN</w:t>
      </w:r>
    </w:p>
    <w:p w14:paraId="55DDD780" w14:textId="77777777" w:rsidR="00962F1C" w:rsidRPr="00962F1C" w:rsidRDefault="00962F1C" w:rsidP="00962F1C">
      <w:pPr>
        <w:jc w:val="center"/>
        <w:rPr>
          <w:rFonts w:eastAsia="Times New Roman"/>
          <w:b/>
          <w:shd w:val="clear" w:color="auto" w:fill="F2DBDB" w:themeFill="accent2" w:themeFillTint="33"/>
          <w:lang w:val="en-GB" w:eastAsia="en-US"/>
        </w:rPr>
      </w:pPr>
      <w:r w:rsidRPr="00962F1C">
        <w:rPr>
          <w:rFonts w:eastAsia="Times New Roman"/>
          <w:b/>
          <w:lang w:val="en-GB" w:eastAsia="en-US"/>
        </w:rPr>
        <w:t>(Period: 2023–2029</w:t>
      </w:r>
      <w:r w:rsidRPr="00962F1C">
        <w:rPr>
          <w:rFonts w:eastAsia="Times New Roman"/>
          <w:b/>
          <w:bCs/>
          <w:lang w:val="en-GB" w:eastAsia="en-US"/>
        </w:rPr>
        <w:t>)</w:t>
      </w:r>
    </w:p>
    <w:p w14:paraId="3AA13061" w14:textId="77777777" w:rsidR="00962F1C" w:rsidRPr="00962F1C" w:rsidRDefault="00962F1C" w:rsidP="00962F1C">
      <w:pPr>
        <w:shd w:val="clear" w:color="auto" w:fill="FFFFFF" w:themeFill="background1"/>
        <w:spacing w:before="240" w:after="240"/>
        <w:jc w:val="left"/>
        <w:rPr>
          <w:rFonts w:eastAsia="Times New Roman"/>
          <w:b/>
          <w:lang w:val="en-GB" w:eastAsia="en-US"/>
        </w:rPr>
      </w:pPr>
      <w:r w:rsidRPr="00962F1C">
        <w:rPr>
          <w:rFonts w:eastAsia="Times New Roman"/>
          <w:b/>
          <w:lang w:val="en-GB" w:eastAsia="en-US"/>
        </w:rPr>
        <w:t>Purpose</w:t>
      </w:r>
    </w:p>
    <w:p w14:paraId="54C9BBC6" w14:textId="77777777" w:rsidR="00962F1C" w:rsidRPr="00962F1C" w:rsidRDefault="00962F1C">
      <w:pPr>
        <w:pStyle w:val="Heading1"/>
        <w:numPr>
          <w:ilvl w:val="0"/>
          <w:numId w:val="83"/>
        </w:numPr>
      </w:pPr>
      <w:r w:rsidRPr="00962F1C">
        <w:t>This Agreement represents the understanding of the Government of Kyrgyzstan (“the Country”) and the Executive Committee with respect to the reduction of controlled use of Annex F substances set out in Appendix 1</w:t>
      </w:r>
      <w:r w:rsidRPr="00962F1C">
        <w:noBreakHyphen/>
        <w:t>A (“The Substances”) to a sustained level of 405,344 CO</w:t>
      </w:r>
      <w:r w:rsidRPr="00962F1C">
        <w:rPr>
          <w:vertAlign w:val="subscript"/>
        </w:rPr>
        <w:t>2</w:t>
      </w:r>
      <w:r w:rsidRPr="00962F1C">
        <w:noBreakHyphen/>
        <w:t>equivalent (CO</w:t>
      </w:r>
      <w:r w:rsidRPr="00962F1C">
        <w:rPr>
          <w:vertAlign w:val="subscript"/>
        </w:rPr>
        <w:t>2</w:t>
      </w:r>
      <w:r w:rsidRPr="00962F1C">
        <w:noBreakHyphen/>
        <w:t>eq) tonnes by 1 January 2029 in compliance with the Montreal Protocol schedule and the terms of this Agreement.</w:t>
      </w:r>
    </w:p>
    <w:p w14:paraId="5A358028" w14:textId="77777777" w:rsidR="00962F1C" w:rsidRPr="00962F1C" w:rsidRDefault="00962F1C" w:rsidP="00962F1C">
      <w:pPr>
        <w:numPr>
          <w:ilvl w:val="0"/>
          <w:numId w:val="1"/>
        </w:numPr>
        <w:spacing w:after="240"/>
        <w:outlineLvl w:val="0"/>
      </w:pPr>
      <w:r w:rsidRPr="00962F1C">
        <w:t>The Country agrees to meet the annual consumption limits of Annex F substances as set out in row 1.2 of Appendix 2</w:t>
      </w:r>
      <w:r w:rsidRPr="00962F1C">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962F1C">
        <w:noBreakHyphen/>
        <w:t>A as the final reduction step under this Agreement for Annex F substances specified in Appendix 1</w:t>
      </w:r>
      <w:r w:rsidRPr="00962F1C">
        <w:noBreakHyphen/>
        <w:t>A.</w:t>
      </w:r>
    </w:p>
    <w:p w14:paraId="51826794" w14:textId="77777777" w:rsidR="00962F1C" w:rsidRPr="00962F1C" w:rsidRDefault="00962F1C" w:rsidP="00962F1C">
      <w:pPr>
        <w:numPr>
          <w:ilvl w:val="0"/>
          <w:numId w:val="1"/>
        </w:numPr>
        <w:spacing w:after="240"/>
        <w:outlineLvl w:val="0"/>
      </w:pPr>
      <w:r w:rsidRPr="00962F1C">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2CC8BEF" w14:textId="77777777" w:rsidR="00962F1C" w:rsidRPr="00962F1C" w:rsidRDefault="00962F1C" w:rsidP="00962F1C">
      <w:pPr>
        <w:numPr>
          <w:ilvl w:val="0"/>
          <w:numId w:val="1"/>
        </w:numPr>
        <w:spacing w:after="240"/>
        <w:outlineLvl w:val="0"/>
      </w:pPr>
      <w:r w:rsidRPr="00962F1C">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962F1C">
        <w:t>aforementioned verification</w:t>
      </w:r>
      <w:proofErr w:type="gramEnd"/>
      <w:r w:rsidRPr="00962F1C">
        <w:t xml:space="preserve"> will be commissioned by the relevant bilateral or implementing agency.</w:t>
      </w:r>
    </w:p>
    <w:p w14:paraId="4C210A45" w14:textId="77777777" w:rsidR="00962F1C" w:rsidRPr="00962F1C" w:rsidRDefault="00962F1C" w:rsidP="00962F1C">
      <w:pPr>
        <w:keepNext/>
        <w:spacing w:after="240"/>
        <w:rPr>
          <w:rFonts w:eastAsia="Times New Roman"/>
          <w:b/>
          <w:lang w:val="en-GB" w:eastAsia="en-US"/>
        </w:rPr>
      </w:pPr>
      <w:r w:rsidRPr="00962F1C">
        <w:rPr>
          <w:rFonts w:eastAsia="Times New Roman"/>
          <w:b/>
          <w:lang w:val="en-GB" w:eastAsia="en-US"/>
        </w:rPr>
        <w:t>Conditions for funding release</w:t>
      </w:r>
    </w:p>
    <w:p w14:paraId="2A93C69E" w14:textId="77777777" w:rsidR="00962F1C" w:rsidRPr="00962F1C" w:rsidRDefault="00962F1C" w:rsidP="00962F1C">
      <w:pPr>
        <w:keepNext/>
        <w:numPr>
          <w:ilvl w:val="0"/>
          <w:numId w:val="1"/>
        </w:numPr>
        <w:tabs>
          <w:tab w:val="clear" w:pos="0"/>
        </w:tabs>
        <w:spacing w:after="240"/>
        <w:outlineLvl w:val="0"/>
      </w:pPr>
      <w:r w:rsidRPr="00962F1C">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0237752B" w14:textId="77777777" w:rsidR="00962F1C" w:rsidRPr="00962F1C" w:rsidRDefault="00962F1C" w:rsidP="00962F1C">
      <w:pPr>
        <w:numPr>
          <w:ilvl w:val="1"/>
          <w:numId w:val="1"/>
        </w:numPr>
        <w:tabs>
          <w:tab w:val="clear" w:pos="0"/>
          <w:tab w:val="num" w:pos="-720"/>
        </w:tabs>
        <w:spacing w:after="240"/>
        <w:outlineLvl w:val="1"/>
      </w:pPr>
      <w:r w:rsidRPr="00962F1C">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49696F7" w14:textId="77777777" w:rsidR="00962F1C" w:rsidRPr="00962F1C" w:rsidRDefault="00962F1C" w:rsidP="00962F1C">
      <w:pPr>
        <w:numPr>
          <w:ilvl w:val="1"/>
          <w:numId w:val="1"/>
        </w:numPr>
        <w:tabs>
          <w:tab w:val="clear" w:pos="0"/>
          <w:tab w:val="num" w:pos="-720"/>
        </w:tabs>
        <w:spacing w:after="240"/>
        <w:outlineLvl w:val="1"/>
      </w:pPr>
      <w:r w:rsidRPr="00962F1C">
        <w:t>That the meeting of these Targets has been independently verified for all relevant years, unless the Executive Committee decided that such verification would not be required;</w:t>
      </w:r>
    </w:p>
    <w:p w14:paraId="402A38E1" w14:textId="77777777" w:rsidR="00962F1C" w:rsidRPr="00962F1C" w:rsidRDefault="00962F1C" w:rsidP="00962F1C">
      <w:pPr>
        <w:numPr>
          <w:ilvl w:val="1"/>
          <w:numId w:val="1"/>
        </w:numPr>
        <w:tabs>
          <w:tab w:val="clear" w:pos="0"/>
          <w:tab w:val="num" w:pos="-720"/>
        </w:tabs>
        <w:spacing w:after="240"/>
        <w:outlineLvl w:val="1"/>
      </w:pPr>
      <w:r w:rsidRPr="00962F1C">
        <w:t>That the Country had submitted a Tranche Implementation Report in accordance with Appendix 4</w:t>
      </w:r>
      <w:r w:rsidRPr="00962F1C">
        <w:noBreakHyphen/>
        <w:t xml:space="preserve">A (“Format of Tranche Implementation Reports and Plans”) covering each previous calendar year; that it had achieved a significant level of implementation of </w:t>
      </w:r>
      <w:r w:rsidRPr="00962F1C">
        <w:lastRenderedPageBreak/>
        <w:t>activities initiated with previously approved tranches; and that the rate of disbursement of funding available from the previously approved tranche was more than 20 per cent; and</w:t>
      </w:r>
    </w:p>
    <w:p w14:paraId="2ED4F498" w14:textId="77777777" w:rsidR="00962F1C" w:rsidRPr="00962F1C" w:rsidRDefault="00962F1C" w:rsidP="00962F1C">
      <w:pPr>
        <w:numPr>
          <w:ilvl w:val="1"/>
          <w:numId w:val="1"/>
        </w:numPr>
        <w:tabs>
          <w:tab w:val="clear" w:pos="0"/>
          <w:tab w:val="num" w:pos="-720"/>
        </w:tabs>
        <w:spacing w:after="240"/>
        <w:outlineLvl w:val="1"/>
      </w:pPr>
      <w:r w:rsidRPr="00962F1C">
        <w:t>That the Country has submitted a Tranche Implementation Plan in accordance with Appendix 4</w:t>
      </w:r>
      <w:r w:rsidRPr="00962F1C">
        <w:noBreakHyphen/>
        <w:t>A covering each calendar year until and including the year for which the Funding Approval Schedule foresees the submission of the next tranche or, in case of the final tranche, until completion of all activities foreseen.</w:t>
      </w:r>
    </w:p>
    <w:p w14:paraId="3AB8316D" w14:textId="77777777" w:rsidR="00962F1C" w:rsidRPr="00962F1C" w:rsidRDefault="00962F1C" w:rsidP="00962F1C">
      <w:pPr>
        <w:keepNext/>
        <w:spacing w:after="240"/>
        <w:rPr>
          <w:rFonts w:eastAsia="Times New Roman"/>
          <w:b/>
          <w:lang w:val="en-GB" w:eastAsia="en-US"/>
        </w:rPr>
      </w:pPr>
      <w:r w:rsidRPr="00962F1C">
        <w:rPr>
          <w:rFonts w:eastAsia="Times New Roman"/>
          <w:b/>
          <w:lang w:val="en-GB" w:eastAsia="en-US"/>
        </w:rPr>
        <w:t>Monitoring</w:t>
      </w:r>
    </w:p>
    <w:p w14:paraId="474D0401" w14:textId="77777777" w:rsidR="00962F1C" w:rsidRPr="00962F1C" w:rsidRDefault="00962F1C" w:rsidP="00962F1C">
      <w:pPr>
        <w:numPr>
          <w:ilvl w:val="0"/>
          <w:numId w:val="1"/>
        </w:numPr>
        <w:tabs>
          <w:tab w:val="clear" w:pos="0"/>
        </w:tabs>
        <w:spacing w:after="240"/>
        <w:outlineLvl w:val="0"/>
      </w:pPr>
      <w:r w:rsidRPr="00962F1C">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09F794B" w14:textId="77777777" w:rsidR="00962F1C" w:rsidRPr="00962F1C" w:rsidRDefault="00962F1C" w:rsidP="00962F1C">
      <w:pPr>
        <w:keepNext/>
        <w:spacing w:after="240"/>
        <w:rPr>
          <w:rFonts w:eastAsia="Times New Roman"/>
          <w:b/>
          <w:lang w:val="en-GB" w:eastAsia="en-US"/>
        </w:rPr>
      </w:pPr>
      <w:r w:rsidRPr="00962F1C">
        <w:rPr>
          <w:rFonts w:eastAsia="Times New Roman"/>
          <w:b/>
          <w:lang w:val="en-GB" w:eastAsia="en-US"/>
        </w:rPr>
        <w:t>Flexibility in the reallocation of funds</w:t>
      </w:r>
    </w:p>
    <w:p w14:paraId="30FD37C5" w14:textId="77777777" w:rsidR="00962F1C" w:rsidRPr="00962F1C" w:rsidRDefault="00962F1C" w:rsidP="00962F1C">
      <w:pPr>
        <w:numPr>
          <w:ilvl w:val="0"/>
          <w:numId w:val="1"/>
        </w:numPr>
        <w:tabs>
          <w:tab w:val="clear" w:pos="0"/>
        </w:tabs>
        <w:spacing w:after="240"/>
        <w:outlineLvl w:val="0"/>
      </w:pPr>
      <w:r w:rsidRPr="00962F1C">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D514E6A" w14:textId="77777777" w:rsidR="00962F1C" w:rsidRPr="00962F1C" w:rsidRDefault="00962F1C" w:rsidP="00962F1C">
      <w:pPr>
        <w:widowControl w:val="0"/>
        <w:numPr>
          <w:ilvl w:val="1"/>
          <w:numId w:val="1"/>
        </w:numPr>
        <w:tabs>
          <w:tab w:val="clear" w:pos="0"/>
          <w:tab w:val="num" w:pos="-720"/>
        </w:tabs>
        <w:spacing w:after="240"/>
        <w:outlineLvl w:val="1"/>
      </w:pPr>
      <w:r w:rsidRPr="00962F1C">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33A2E25" w14:textId="77777777" w:rsidR="00962F1C" w:rsidRPr="00962F1C" w:rsidRDefault="00962F1C" w:rsidP="00962F1C">
      <w:pPr>
        <w:widowControl w:val="0"/>
        <w:numPr>
          <w:ilvl w:val="2"/>
          <w:numId w:val="1"/>
        </w:numPr>
        <w:spacing w:after="240"/>
        <w:outlineLvl w:val="2"/>
      </w:pPr>
      <w:r w:rsidRPr="00962F1C">
        <w:t xml:space="preserve">Issues potentially concerning the rules and policies of the Multilateral Fund; </w:t>
      </w:r>
    </w:p>
    <w:p w14:paraId="5A09222C" w14:textId="77777777" w:rsidR="00962F1C" w:rsidRPr="00962F1C" w:rsidRDefault="00962F1C" w:rsidP="00962F1C">
      <w:pPr>
        <w:widowControl w:val="0"/>
        <w:numPr>
          <w:ilvl w:val="2"/>
          <w:numId w:val="1"/>
        </w:numPr>
        <w:spacing w:after="240"/>
        <w:outlineLvl w:val="2"/>
      </w:pPr>
      <w:r w:rsidRPr="00962F1C">
        <w:t xml:space="preserve">Changes that would modify any clause of this Agreement; </w:t>
      </w:r>
    </w:p>
    <w:p w14:paraId="2B70DEEF" w14:textId="77777777" w:rsidR="00962F1C" w:rsidRPr="00962F1C" w:rsidRDefault="00962F1C" w:rsidP="00962F1C">
      <w:pPr>
        <w:widowControl w:val="0"/>
        <w:numPr>
          <w:ilvl w:val="2"/>
          <w:numId w:val="1"/>
        </w:numPr>
        <w:spacing w:after="240"/>
        <w:outlineLvl w:val="2"/>
      </w:pPr>
      <w:r w:rsidRPr="00962F1C">
        <w:t>Changes in the annual levels of funding allocated to the individual bilateral or implementing agencies for the different tranches;</w:t>
      </w:r>
    </w:p>
    <w:p w14:paraId="24252E59" w14:textId="77777777" w:rsidR="00962F1C" w:rsidRPr="00962F1C" w:rsidRDefault="00962F1C" w:rsidP="00962F1C">
      <w:pPr>
        <w:widowControl w:val="0"/>
        <w:numPr>
          <w:ilvl w:val="2"/>
          <w:numId w:val="1"/>
        </w:numPr>
        <w:spacing w:after="240"/>
        <w:outlineLvl w:val="2"/>
      </w:pPr>
      <w:r w:rsidRPr="00962F1C">
        <w:t>Provision of funding for activities not included in the current endorsed Tranche Implementation Plan, or removal of an activity in the Tranche Implementation Plan, with a cost greater than 30 per cent of the total cost of the last approved tranche;</w:t>
      </w:r>
    </w:p>
    <w:p w14:paraId="416FD6A9" w14:textId="77777777" w:rsidR="00962F1C" w:rsidRPr="00962F1C" w:rsidRDefault="00962F1C" w:rsidP="00962F1C">
      <w:pPr>
        <w:widowControl w:val="0"/>
        <w:numPr>
          <w:ilvl w:val="2"/>
          <w:numId w:val="1"/>
        </w:numPr>
        <w:spacing w:after="240"/>
        <w:outlineLvl w:val="2"/>
      </w:pPr>
      <w:r w:rsidRPr="00962F1C">
        <w:t>Changes in alternative technologies, on the understanding that any submission for such a request would identify the associated incremental costs, the potential impact on the climate, and any differences in CO</w:t>
      </w:r>
      <w:r w:rsidRPr="00962F1C">
        <w:rPr>
          <w:vertAlign w:val="subscript"/>
        </w:rPr>
        <w:t>2</w:t>
      </w:r>
      <w:r w:rsidRPr="00962F1C">
        <w:t>-eq tonnes to be phased down if applicable, as well as confirm that the Country agrees that potential savings related to the change of technology would accordingly decrease the overall funding level under this Agreement;</w:t>
      </w:r>
    </w:p>
    <w:p w14:paraId="7A8AF26C" w14:textId="77777777" w:rsidR="00962F1C" w:rsidRPr="00962F1C" w:rsidRDefault="00962F1C" w:rsidP="00962F1C">
      <w:pPr>
        <w:widowControl w:val="0"/>
        <w:numPr>
          <w:ilvl w:val="1"/>
          <w:numId w:val="1"/>
        </w:numPr>
        <w:tabs>
          <w:tab w:val="clear" w:pos="0"/>
          <w:tab w:val="num" w:pos="-720"/>
        </w:tabs>
        <w:spacing w:after="240"/>
        <w:outlineLvl w:val="1"/>
      </w:pPr>
      <w:r w:rsidRPr="00962F1C">
        <w:t>Reallocations not categorized as major changes may be incorporated into the approved Tranche Implementation Plan, under implementation at the time, and reported to the Executive Committee in the subsequent Tranche Implementation Report; and</w:t>
      </w:r>
    </w:p>
    <w:p w14:paraId="3F83220E" w14:textId="77777777" w:rsidR="00962F1C" w:rsidRPr="00962F1C" w:rsidRDefault="00962F1C" w:rsidP="00962F1C">
      <w:pPr>
        <w:widowControl w:val="0"/>
        <w:numPr>
          <w:ilvl w:val="1"/>
          <w:numId w:val="1"/>
        </w:numPr>
        <w:spacing w:after="240"/>
        <w:outlineLvl w:val="1"/>
      </w:pPr>
      <w:r w:rsidRPr="00962F1C">
        <w:t>Any remaining funds held by the bilateral or implementing agencies or the Country under the Plan will be returned to the Multilateral Fund upon completion of the last tranche foreseen under this Agreement.</w:t>
      </w:r>
    </w:p>
    <w:p w14:paraId="24BE40A4" w14:textId="77777777" w:rsidR="00962F1C" w:rsidRPr="00962F1C" w:rsidRDefault="00962F1C" w:rsidP="00962F1C">
      <w:pPr>
        <w:numPr>
          <w:ilvl w:val="0"/>
          <w:numId w:val="1"/>
        </w:numPr>
        <w:tabs>
          <w:tab w:val="clear" w:pos="0"/>
        </w:tabs>
        <w:spacing w:after="240"/>
        <w:outlineLvl w:val="0"/>
      </w:pPr>
      <w:r w:rsidRPr="00962F1C">
        <w:lastRenderedPageBreak/>
        <w:t xml:space="preserve">Specific attention will be paid to the execution of activities in the refrigeration servicing sector included in the Plan, </w:t>
      </w:r>
      <w:proofErr w:type="gramStart"/>
      <w:r w:rsidRPr="00962F1C">
        <w:t>in particular that</w:t>
      </w:r>
      <w:proofErr w:type="gramEnd"/>
      <w:r w:rsidRPr="00962F1C">
        <w:t xml:space="preserve"> the Country may use the flexibility available under this Agreement to address specific needs that might arise during project implementation.</w:t>
      </w:r>
    </w:p>
    <w:p w14:paraId="31C286FB" w14:textId="77777777" w:rsidR="00962F1C" w:rsidRPr="00962F1C" w:rsidRDefault="00962F1C" w:rsidP="00962F1C">
      <w:pPr>
        <w:spacing w:after="240"/>
        <w:rPr>
          <w:rFonts w:eastAsia="Times New Roman"/>
          <w:b/>
          <w:lang w:val="en-GB" w:eastAsia="en-US"/>
        </w:rPr>
      </w:pPr>
      <w:r w:rsidRPr="00962F1C">
        <w:rPr>
          <w:rFonts w:eastAsia="Times New Roman"/>
          <w:b/>
          <w:lang w:val="en-GB" w:eastAsia="en-US"/>
        </w:rPr>
        <w:t>Bilateral and implementing agencies</w:t>
      </w:r>
    </w:p>
    <w:p w14:paraId="0EC115E4" w14:textId="77777777" w:rsidR="00962F1C" w:rsidRPr="00962F1C" w:rsidRDefault="00962F1C" w:rsidP="00962F1C">
      <w:pPr>
        <w:numPr>
          <w:ilvl w:val="0"/>
          <w:numId w:val="1"/>
        </w:numPr>
        <w:tabs>
          <w:tab w:val="clear" w:pos="0"/>
        </w:tabs>
        <w:spacing w:after="240"/>
        <w:outlineLvl w:val="0"/>
      </w:pPr>
      <w:r w:rsidRPr="00962F1C">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207182FA" w14:textId="77777777" w:rsidR="00962F1C" w:rsidRPr="00962F1C" w:rsidRDefault="00962F1C" w:rsidP="00962F1C">
      <w:pPr>
        <w:numPr>
          <w:ilvl w:val="0"/>
          <w:numId w:val="1"/>
        </w:numPr>
        <w:tabs>
          <w:tab w:val="clear" w:pos="0"/>
        </w:tabs>
        <w:spacing w:after="240"/>
        <w:outlineLvl w:val="0"/>
      </w:pPr>
      <w:r w:rsidRPr="00962F1C">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962F1C">
        <w:noBreakHyphen/>
        <w:t>A and Appendix 6-B, respectively. The Executive Committee agrees, in principle, to provide the Lead IA and the Cooperating IA with the fees set out in rows 2.2 and 2.4 of Appendix 2</w:t>
      </w:r>
      <w:r w:rsidRPr="00962F1C">
        <w:noBreakHyphen/>
        <w:t>A.</w:t>
      </w:r>
    </w:p>
    <w:p w14:paraId="3DBA7EAC" w14:textId="77777777" w:rsidR="00962F1C" w:rsidRPr="00962F1C" w:rsidRDefault="00962F1C" w:rsidP="00962F1C">
      <w:pPr>
        <w:widowControl w:val="0"/>
        <w:spacing w:after="240"/>
        <w:rPr>
          <w:rFonts w:eastAsia="Times New Roman"/>
          <w:b/>
          <w:lang w:val="en-GB" w:eastAsia="en-US"/>
        </w:rPr>
      </w:pPr>
      <w:r w:rsidRPr="00962F1C">
        <w:rPr>
          <w:rFonts w:eastAsia="Times New Roman"/>
          <w:b/>
          <w:lang w:val="en-GB" w:eastAsia="en-US"/>
        </w:rPr>
        <w:t>Non-compliance with the Targets in the Agreement</w:t>
      </w:r>
    </w:p>
    <w:p w14:paraId="369A5BC2" w14:textId="77777777" w:rsidR="00962F1C" w:rsidRPr="00962F1C" w:rsidRDefault="00962F1C" w:rsidP="00962F1C">
      <w:pPr>
        <w:numPr>
          <w:ilvl w:val="0"/>
          <w:numId w:val="1"/>
        </w:numPr>
        <w:tabs>
          <w:tab w:val="clear" w:pos="0"/>
        </w:tabs>
        <w:spacing w:after="240"/>
        <w:outlineLvl w:val="0"/>
      </w:pPr>
      <w:r w:rsidRPr="00962F1C">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962F1C">
        <w:rPr>
          <w:vertAlign w:val="subscript"/>
        </w:rPr>
        <w:t>2</w:t>
      </w:r>
      <w:r w:rsidRPr="00962F1C">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ABF020F" w14:textId="77777777" w:rsidR="00962F1C" w:rsidRPr="00962F1C" w:rsidRDefault="00962F1C" w:rsidP="00962F1C">
      <w:pPr>
        <w:numPr>
          <w:ilvl w:val="0"/>
          <w:numId w:val="1"/>
        </w:numPr>
        <w:tabs>
          <w:tab w:val="clear" w:pos="0"/>
        </w:tabs>
        <w:spacing w:after="240"/>
        <w:outlineLvl w:val="0"/>
      </w:pPr>
      <w:r w:rsidRPr="00962F1C">
        <w:t xml:space="preserve">The Funding of this Agreement will not be modified </w:t>
      </w:r>
      <w:proofErr w:type="gramStart"/>
      <w:r w:rsidRPr="00962F1C">
        <w:t>on the basis of</w:t>
      </w:r>
      <w:proofErr w:type="gramEnd"/>
      <w:r w:rsidRPr="00962F1C">
        <w:t xml:space="preserve"> any future Executive Committee decisions that may affect the funding of any other consumption sector projects or any other related activities in the Country.</w:t>
      </w:r>
    </w:p>
    <w:p w14:paraId="6CBED875" w14:textId="77777777" w:rsidR="00962F1C" w:rsidRPr="00962F1C" w:rsidRDefault="00962F1C" w:rsidP="00962F1C">
      <w:pPr>
        <w:numPr>
          <w:ilvl w:val="0"/>
          <w:numId w:val="1"/>
        </w:numPr>
        <w:tabs>
          <w:tab w:val="clear" w:pos="0"/>
        </w:tabs>
        <w:spacing w:after="240"/>
        <w:outlineLvl w:val="0"/>
      </w:pPr>
      <w:r w:rsidRPr="00962F1C">
        <w:t xml:space="preserve">The Country will comply with any reasonable request of the Executive Committee, the Lead IA and the Cooperating IA to facilitate implementation of this Agreement. </w:t>
      </w:r>
      <w:proofErr w:type="gramStart"/>
      <w:r w:rsidRPr="00962F1C">
        <w:t>In particular, it</w:t>
      </w:r>
      <w:proofErr w:type="gramEnd"/>
      <w:r w:rsidRPr="00962F1C">
        <w:t xml:space="preserve"> will provide the Lead IA and the Cooperating IA with access to the information necessary to verify compliance with this Agreement.</w:t>
      </w:r>
    </w:p>
    <w:p w14:paraId="7082E6A1" w14:textId="77777777" w:rsidR="00962F1C" w:rsidRPr="00962F1C" w:rsidRDefault="00962F1C" w:rsidP="00962F1C">
      <w:pPr>
        <w:keepNext/>
        <w:spacing w:after="240"/>
        <w:rPr>
          <w:rFonts w:eastAsia="Times New Roman"/>
          <w:b/>
          <w:lang w:val="en-GB" w:eastAsia="en-US"/>
        </w:rPr>
      </w:pPr>
      <w:r w:rsidRPr="00962F1C">
        <w:rPr>
          <w:rFonts w:eastAsia="Times New Roman"/>
          <w:b/>
          <w:lang w:val="en-GB" w:eastAsia="en-US"/>
        </w:rPr>
        <w:t>Date of completion</w:t>
      </w:r>
    </w:p>
    <w:p w14:paraId="68D69E81" w14:textId="77777777" w:rsidR="00962F1C" w:rsidRPr="00962F1C" w:rsidRDefault="00962F1C" w:rsidP="00962F1C">
      <w:pPr>
        <w:keepNext/>
        <w:numPr>
          <w:ilvl w:val="0"/>
          <w:numId w:val="1"/>
        </w:numPr>
        <w:tabs>
          <w:tab w:val="clear" w:pos="0"/>
        </w:tabs>
        <w:spacing w:after="240"/>
        <w:outlineLvl w:val="0"/>
      </w:pPr>
      <w:r w:rsidRPr="00962F1C">
        <w:t>The completion of the Plan and the associated Agreement will take place at the end of the year following the last year for which a maximum allowable total consumption level has been specified in Appendix 2</w:t>
      </w:r>
      <w:r w:rsidRPr="00962F1C">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962F1C">
        <w:rPr>
          <w:vertAlign w:val="subscript"/>
        </w:rPr>
        <w:noBreakHyphen/>
      </w:r>
      <w:r w:rsidRPr="00962F1C">
        <w:t xml:space="preserve">A </w:t>
      </w:r>
      <w:r w:rsidRPr="00962F1C">
        <w:lastRenderedPageBreak/>
        <w:t>will continue until the time of the completion of the Plan unless otherwise specified by the Executive Committee.</w:t>
      </w:r>
    </w:p>
    <w:p w14:paraId="0C8BA9FC" w14:textId="77777777" w:rsidR="00962F1C" w:rsidRPr="00962F1C" w:rsidRDefault="00962F1C" w:rsidP="00962F1C">
      <w:pPr>
        <w:keepNext/>
        <w:spacing w:after="240"/>
        <w:outlineLvl w:val="0"/>
        <w:rPr>
          <w:b/>
        </w:rPr>
      </w:pPr>
      <w:r w:rsidRPr="00962F1C">
        <w:rPr>
          <w:b/>
        </w:rPr>
        <w:t>Validity</w:t>
      </w:r>
    </w:p>
    <w:p w14:paraId="6504EA55" w14:textId="77777777" w:rsidR="00962F1C" w:rsidRPr="00962F1C" w:rsidRDefault="00962F1C" w:rsidP="00962F1C">
      <w:pPr>
        <w:numPr>
          <w:ilvl w:val="0"/>
          <w:numId w:val="1"/>
        </w:numPr>
        <w:tabs>
          <w:tab w:val="clear" w:pos="0"/>
        </w:tabs>
        <w:spacing w:after="240"/>
        <w:outlineLvl w:val="0"/>
      </w:pPr>
      <w:r w:rsidRPr="00962F1C">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89EAB27" w14:textId="77777777" w:rsidR="00962F1C" w:rsidRPr="00962F1C" w:rsidRDefault="00962F1C" w:rsidP="00962F1C">
      <w:pPr>
        <w:widowControl w:val="0"/>
        <w:numPr>
          <w:ilvl w:val="0"/>
          <w:numId w:val="1"/>
        </w:numPr>
        <w:tabs>
          <w:tab w:val="clear" w:pos="0"/>
        </w:tabs>
        <w:spacing w:after="240"/>
        <w:outlineLvl w:val="0"/>
      </w:pPr>
      <w:r w:rsidRPr="00962F1C">
        <w:t>This Agreement may be modified or terminated only by mutual written agreement of the Country and the Executive Committee of the Multilateral Fund.</w:t>
      </w:r>
    </w:p>
    <w:p w14:paraId="4A18BCB3" w14:textId="77777777" w:rsidR="00962F1C" w:rsidRPr="00962F1C" w:rsidRDefault="00962F1C" w:rsidP="004B6D9D">
      <w:pPr>
        <w:keepNext/>
        <w:spacing w:before="360" w:after="240"/>
        <w:rPr>
          <w:b/>
        </w:rPr>
      </w:pPr>
      <w:r w:rsidRPr="00962F1C">
        <w:rPr>
          <w:b/>
        </w:rPr>
        <w:t>APPENDICES</w:t>
      </w:r>
    </w:p>
    <w:p w14:paraId="320C0E72" w14:textId="77777777" w:rsidR="00962F1C" w:rsidRPr="00962F1C" w:rsidRDefault="00962F1C" w:rsidP="004B6D9D">
      <w:pPr>
        <w:keepNext/>
        <w:spacing w:before="360" w:after="240"/>
        <w:rPr>
          <w:b/>
        </w:rPr>
      </w:pPr>
      <w:r w:rsidRPr="00962F1C">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962F1C" w:rsidRPr="00962F1C" w14:paraId="67AAC255" w14:textId="77777777" w:rsidTr="004A23E2">
        <w:trPr>
          <w:trHeight w:val="413"/>
        </w:trPr>
        <w:tc>
          <w:tcPr>
            <w:tcW w:w="2333" w:type="pct"/>
            <w:vAlign w:val="center"/>
          </w:tcPr>
          <w:p w14:paraId="13930914" w14:textId="77777777" w:rsidR="00962F1C" w:rsidRPr="00962F1C" w:rsidRDefault="00962F1C" w:rsidP="00962F1C">
            <w:pPr>
              <w:widowControl w:val="0"/>
              <w:jc w:val="center"/>
              <w:rPr>
                <w:rFonts w:eastAsia="Times New Roman"/>
                <w:b/>
                <w:bCs/>
                <w:sz w:val="20"/>
                <w:szCs w:val="20"/>
                <w:lang w:val="en-GB" w:eastAsia="en-US"/>
              </w:rPr>
            </w:pPr>
            <w:r w:rsidRPr="00962F1C">
              <w:rPr>
                <w:rFonts w:eastAsia="Times New Roman"/>
                <w:b/>
                <w:bCs/>
                <w:sz w:val="20"/>
                <w:szCs w:val="20"/>
                <w:lang w:val="en-GB" w:eastAsia="en-US"/>
              </w:rPr>
              <w:t>Substances</w:t>
            </w:r>
          </w:p>
        </w:tc>
        <w:tc>
          <w:tcPr>
            <w:tcW w:w="2667" w:type="pct"/>
            <w:vAlign w:val="center"/>
          </w:tcPr>
          <w:p w14:paraId="0ACFF9B1" w14:textId="77777777" w:rsidR="00962F1C" w:rsidRPr="00962F1C" w:rsidRDefault="00962F1C" w:rsidP="00962F1C">
            <w:pPr>
              <w:widowControl w:val="0"/>
              <w:jc w:val="center"/>
              <w:rPr>
                <w:rFonts w:eastAsia="Times New Roman"/>
                <w:b/>
                <w:bCs/>
                <w:sz w:val="20"/>
                <w:szCs w:val="20"/>
                <w:lang w:val="en-GB" w:eastAsia="en-US"/>
              </w:rPr>
            </w:pPr>
            <w:r w:rsidRPr="00962F1C">
              <w:rPr>
                <w:rFonts w:eastAsia="Times New Roman"/>
                <w:b/>
                <w:bCs/>
                <w:sz w:val="20"/>
                <w:szCs w:val="20"/>
                <w:lang w:val="en-GB" w:eastAsia="en-US"/>
              </w:rPr>
              <w:t>Starting point for aggregate reductions in consumption (CO</w:t>
            </w:r>
            <w:r w:rsidRPr="00962F1C">
              <w:rPr>
                <w:rFonts w:eastAsia="Times New Roman"/>
                <w:b/>
                <w:bCs/>
                <w:sz w:val="20"/>
                <w:szCs w:val="20"/>
                <w:vertAlign w:val="subscript"/>
                <w:lang w:val="en-GB" w:eastAsia="en-US"/>
              </w:rPr>
              <w:t>2</w:t>
            </w:r>
            <w:r w:rsidRPr="00962F1C">
              <w:rPr>
                <w:rFonts w:eastAsia="Times New Roman"/>
                <w:b/>
                <w:bCs/>
                <w:sz w:val="20"/>
                <w:szCs w:val="20"/>
                <w:lang w:val="en-GB" w:eastAsia="en-US"/>
              </w:rPr>
              <w:t>-eq tonnes)</w:t>
            </w:r>
          </w:p>
        </w:tc>
      </w:tr>
      <w:tr w:rsidR="00962F1C" w:rsidRPr="00962F1C" w14:paraId="73E0E268" w14:textId="77777777" w:rsidTr="004A23E2">
        <w:trPr>
          <w:trHeight w:val="413"/>
        </w:trPr>
        <w:tc>
          <w:tcPr>
            <w:tcW w:w="2333" w:type="pct"/>
            <w:vAlign w:val="center"/>
          </w:tcPr>
          <w:p w14:paraId="1CEE1837" w14:textId="77777777" w:rsidR="00962F1C" w:rsidRPr="00962F1C" w:rsidRDefault="00962F1C" w:rsidP="00962F1C">
            <w:pPr>
              <w:widowControl w:val="0"/>
              <w:jc w:val="center"/>
              <w:rPr>
                <w:rFonts w:eastAsia="Times New Roman"/>
                <w:sz w:val="20"/>
                <w:szCs w:val="20"/>
                <w:lang w:val="en-GB" w:eastAsia="en-US"/>
              </w:rPr>
            </w:pPr>
            <w:r w:rsidRPr="00962F1C">
              <w:rPr>
                <w:rFonts w:eastAsia="Times New Roman"/>
                <w:sz w:val="20"/>
                <w:szCs w:val="20"/>
                <w:lang w:val="en-GB" w:eastAsia="en-US"/>
              </w:rPr>
              <w:t>HFCs</w:t>
            </w:r>
          </w:p>
        </w:tc>
        <w:tc>
          <w:tcPr>
            <w:tcW w:w="2667" w:type="pct"/>
            <w:vAlign w:val="center"/>
          </w:tcPr>
          <w:p w14:paraId="7523A795" w14:textId="77777777" w:rsidR="00962F1C" w:rsidRPr="00962F1C" w:rsidRDefault="00962F1C" w:rsidP="00962F1C">
            <w:pPr>
              <w:widowControl w:val="0"/>
              <w:jc w:val="center"/>
              <w:rPr>
                <w:rFonts w:eastAsia="Times New Roman"/>
                <w:sz w:val="20"/>
                <w:szCs w:val="20"/>
                <w:lang w:val="en-GB" w:eastAsia="en-US"/>
              </w:rPr>
            </w:pPr>
            <w:r w:rsidRPr="00962F1C">
              <w:rPr>
                <w:rFonts w:eastAsia="Times New Roman"/>
                <w:sz w:val="20"/>
                <w:szCs w:val="20"/>
                <w:lang w:val="en-GB" w:eastAsia="en-US"/>
              </w:rPr>
              <w:t>n/a</w:t>
            </w:r>
          </w:p>
        </w:tc>
      </w:tr>
    </w:tbl>
    <w:p w14:paraId="155AA38C" w14:textId="77777777" w:rsidR="00962F1C" w:rsidRPr="00962F1C" w:rsidRDefault="00962F1C" w:rsidP="004B6D9D">
      <w:pPr>
        <w:keepNext/>
        <w:spacing w:before="360" w:after="240"/>
        <w:rPr>
          <w:b/>
        </w:rPr>
      </w:pPr>
      <w:r w:rsidRPr="00962F1C">
        <w:rPr>
          <w:b/>
        </w:rPr>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31"/>
        <w:gridCol w:w="1746"/>
        <w:gridCol w:w="1485"/>
        <w:gridCol w:w="781"/>
        <w:gridCol w:w="835"/>
        <w:gridCol w:w="835"/>
        <w:gridCol w:w="835"/>
        <w:gridCol w:w="835"/>
        <w:gridCol w:w="835"/>
        <w:gridCol w:w="835"/>
        <w:gridCol w:w="831"/>
      </w:tblGrid>
      <w:tr w:rsidR="00962F1C" w:rsidRPr="00962F1C" w14:paraId="5A65551C" w14:textId="77777777" w:rsidTr="004A23E2">
        <w:trPr>
          <w:cantSplit/>
          <w:trHeight w:val="50"/>
          <w:tblHeader/>
          <w:jc w:val="center"/>
        </w:trPr>
        <w:tc>
          <w:tcPr>
            <w:tcW w:w="256" w:type="pct"/>
            <w:vAlign w:val="center"/>
            <w:hideMark/>
          </w:tcPr>
          <w:p w14:paraId="5140FDC3" w14:textId="77777777" w:rsidR="00962F1C" w:rsidRPr="00962F1C" w:rsidRDefault="00962F1C" w:rsidP="00962F1C">
            <w:pPr>
              <w:keepNext/>
              <w:keepLines/>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Row</w:t>
            </w:r>
          </w:p>
        </w:tc>
        <w:tc>
          <w:tcPr>
            <w:tcW w:w="1556" w:type="pct"/>
            <w:gridSpan w:val="2"/>
            <w:vAlign w:val="center"/>
            <w:hideMark/>
          </w:tcPr>
          <w:p w14:paraId="4553FBC1" w14:textId="77777777" w:rsidR="00962F1C" w:rsidRPr="00962F1C" w:rsidRDefault="00962F1C" w:rsidP="00962F1C">
            <w:pPr>
              <w:keepNext/>
              <w:keepLines/>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Particulars</w:t>
            </w:r>
          </w:p>
        </w:tc>
        <w:tc>
          <w:tcPr>
            <w:tcW w:w="376" w:type="pct"/>
            <w:vAlign w:val="center"/>
            <w:hideMark/>
          </w:tcPr>
          <w:p w14:paraId="41EDF3C1"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2023</w:t>
            </w:r>
          </w:p>
        </w:tc>
        <w:tc>
          <w:tcPr>
            <w:tcW w:w="402" w:type="pct"/>
            <w:vAlign w:val="center"/>
            <w:hideMark/>
          </w:tcPr>
          <w:p w14:paraId="60AD0861"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2024</w:t>
            </w:r>
          </w:p>
        </w:tc>
        <w:tc>
          <w:tcPr>
            <w:tcW w:w="402" w:type="pct"/>
            <w:vAlign w:val="center"/>
          </w:tcPr>
          <w:p w14:paraId="69276633"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2025</w:t>
            </w:r>
          </w:p>
        </w:tc>
        <w:tc>
          <w:tcPr>
            <w:tcW w:w="402" w:type="pct"/>
            <w:vAlign w:val="center"/>
            <w:hideMark/>
          </w:tcPr>
          <w:p w14:paraId="2788A120"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2026</w:t>
            </w:r>
          </w:p>
        </w:tc>
        <w:tc>
          <w:tcPr>
            <w:tcW w:w="402" w:type="pct"/>
            <w:vAlign w:val="center"/>
          </w:tcPr>
          <w:p w14:paraId="3F99FFFF"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2027</w:t>
            </w:r>
          </w:p>
        </w:tc>
        <w:tc>
          <w:tcPr>
            <w:tcW w:w="402" w:type="pct"/>
            <w:vAlign w:val="center"/>
          </w:tcPr>
          <w:p w14:paraId="11FEBC65"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2028</w:t>
            </w:r>
          </w:p>
        </w:tc>
        <w:tc>
          <w:tcPr>
            <w:tcW w:w="402" w:type="pct"/>
            <w:vAlign w:val="center"/>
            <w:hideMark/>
          </w:tcPr>
          <w:p w14:paraId="748E3199"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2029</w:t>
            </w:r>
          </w:p>
        </w:tc>
        <w:tc>
          <w:tcPr>
            <w:tcW w:w="402" w:type="pct"/>
            <w:vAlign w:val="center"/>
            <w:hideMark/>
          </w:tcPr>
          <w:p w14:paraId="0E11C2A8" w14:textId="77777777" w:rsidR="00962F1C" w:rsidRPr="00962F1C" w:rsidRDefault="00962F1C" w:rsidP="00962F1C">
            <w:pPr>
              <w:keepNext/>
              <w:keepLines/>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Total</w:t>
            </w:r>
          </w:p>
        </w:tc>
      </w:tr>
      <w:tr w:rsidR="00962F1C" w:rsidRPr="00962F1C" w14:paraId="38FF6252" w14:textId="77777777" w:rsidTr="004A23E2">
        <w:trPr>
          <w:trHeight w:val="340"/>
          <w:jc w:val="center"/>
        </w:trPr>
        <w:tc>
          <w:tcPr>
            <w:tcW w:w="256" w:type="pct"/>
            <w:vMerge w:val="restart"/>
            <w:hideMark/>
          </w:tcPr>
          <w:p w14:paraId="7C7F0835" w14:textId="77777777" w:rsidR="00962F1C" w:rsidRPr="00962F1C" w:rsidRDefault="00962F1C" w:rsidP="00962F1C">
            <w:pPr>
              <w:keepNext/>
              <w:keepLines/>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1.1</w:t>
            </w:r>
          </w:p>
        </w:tc>
        <w:tc>
          <w:tcPr>
            <w:tcW w:w="841" w:type="pct"/>
            <w:vMerge w:val="restart"/>
            <w:hideMark/>
          </w:tcPr>
          <w:p w14:paraId="306ACED1" w14:textId="77777777" w:rsidR="00962F1C" w:rsidRPr="00962F1C" w:rsidRDefault="00962F1C" w:rsidP="00962F1C">
            <w:pPr>
              <w:keepNext/>
              <w:keepLines/>
              <w:ind w:right="-90"/>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Montreal Protocol reduction schedule of Annex F substances</w:t>
            </w:r>
          </w:p>
        </w:tc>
        <w:tc>
          <w:tcPr>
            <w:tcW w:w="715" w:type="pct"/>
            <w:tcMar>
              <w:right w:w="57" w:type="dxa"/>
            </w:tcMar>
            <w:vAlign w:val="center"/>
          </w:tcPr>
          <w:p w14:paraId="0C8D019E" w14:textId="77777777" w:rsidR="00962F1C" w:rsidRPr="00962F1C" w:rsidRDefault="00962F1C" w:rsidP="00962F1C">
            <w:pPr>
              <w:keepNext/>
              <w:keepLines/>
              <w:ind w:right="-203"/>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sz w:val="18"/>
                <w:szCs w:val="18"/>
                <w:lang w:val="en-GB" w:eastAsia="en-US"/>
              </w:rPr>
              <w:t>%</w:t>
            </w:r>
          </w:p>
        </w:tc>
        <w:tc>
          <w:tcPr>
            <w:tcW w:w="376" w:type="pct"/>
            <w:vAlign w:val="center"/>
          </w:tcPr>
          <w:p w14:paraId="1883CE23"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c>
          <w:tcPr>
            <w:tcW w:w="402" w:type="pct"/>
            <w:vAlign w:val="center"/>
          </w:tcPr>
          <w:p w14:paraId="1387CFFC"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freeze</w:t>
            </w:r>
          </w:p>
        </w:tc>
        <w:tc>
          <w:tcPr>
            <w:tcW w:w="402" w:type="pct"/>
            <w:vAlign w:val="center"/>
          </w:tcPr>
          <w:p w14:paraId="5C42C405"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freeze</w:t>
            </w:r>
          </w:p>
        </w:tc>
        <w:tc>
          <w:tcPr>
            <w:tcW w:w="402" w:type="pct"/>
            <w:vAlign w:val="center"/>
          </w:tcPr>
          <w:p w14:paraId="0866ECFB"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freeze</w:t>
            </w:r>
          </w:p>
        </w:tc>
        <w:tc>
          <w:tcPr>
            <w:tcW w:w="402" w:type="pct"/>
            <w:vAlign w:val="center"/>
          </w:tcPr>
          <w:p w14:paraId="6F9E01A4"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freeze</w:t>
            </w:r>
          </w:p>
        </w:tc>
        <w:tc>
          <w:tcPr>
            <w:tcW w:w="402" w:type="pct"/>
            <w:vAlign w:val="center"/>
          </w:tcPr>
          <w:p w14:paraId="1BB1F414"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freeze</w:t>
            </w:r>
          </w:p>
        </w:tc>
        <w:tc>
          <w:tcPr>
            <w:tcW w:w="402" w:type="pct"/>
            <w:vAlign w:val="center"/>
          </w:tcPr>
          <w:p w14:paraId="14ED74B7"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10.0</w:t>
            </w:r>
          </w:p>
        </w:tc>
        <w:tc>
          <w:tcPr>
            <w:tcW w:w="402" w:type="pct"/>
            <w:vAlign w:val="center"/>
          </w:tcPr>
          <w:p w14:paraId="74A354F6"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r>
      <w:tr w:rsidR="00962F1C" w:rsidRPr="00962F1C" w14:paraId="23637489" w14:textId="77777777" w:rsidTr="004A23E2">
        <w:trPr>
          <w:trHeight w:val="340"/>
          <w:jc w:val="center"/>
        </w:trPr>
        <w:tc>
          <w:tcPr>
            <w:tcW w:w="256" w:type="pct"/>
            <w:vMerge/>
          </w:tcPr>
          <w:p w14:paraId="386BAE7E" w14:textId="77777777" w:rsidR="00962F1C" w:rsidRPr="00962F1C" w:rsidRDefault="00962F1C" w:rsidP="00962F1C">
            <w:pPr>
              <w:keepNext/>
              <w:keepLines/>
              <w:jc w:val="left"/>
              <w:rPr>
                <w:rFonts w:asciiTheme="majorBidi" w:eastAsia="Times New Roman" w:hAnsiTheme="majorBidi" w:cstheme="majorBidi"/>
                <w:color w:val="000000"/>
                <w:sz w:val="18"/>
                <w:szCs w:val="18"/>
                <w:lang w:val="en-GB" w:eastAsia="en-CA"/>
              </w:rPr>
            </w:pPr>
          </w:p>
        </w:tc>
        <w:tc>
          <w:tcPr>
            <w:tcW w:w="841" w:type="pct"/>
            <w:vMerge/>
          </w:tcPr>
          <w:p w14:paraId="1611F549" w14:textId="77777777" w:rsidR="00962F1C" w:rsidRPr="00962F1C" w:rsidRDefault="00962F1C" w:rsidP="00962F1C">
            <w:pPr>
              <w:keepNext/>
              <w:keepLines/>
              <w:jc w:val="left"/>
              <w:rPr>
                <w:rFonts w:asciiTheme="majorBidi" w:eastAsia="Times New Roman" w:hAnsiTheme="majorBidi" w:cstheme="majorBidi"/>
                <w:color w:val="000000"/>
                <w:sz w:val="18"/>
                <w:szCs w:val="18"/>
                <w:lang w:val="en-GB" w:eastAsia="en-CA"/>
              </w:rPr>
            </w:pPr>
          </w:p>
        </w:tc>
        <w:tc>
          <w:tcPr>
            <w:tcW w:w="715" w:type="pct"/>
            <w:tcMar>
              <w:right w:w="57" w:type="dxa"/>
            </w:tcMar>
            <w:vAlign w:val="center"/>
          </w:tcPr>
          <w:p w14:paraId="49FBBF5F" w14:textId="77777777" w:rsidR="00962F1C" w:rsidRPr="00962F1C" w:rsidRDefault="00962F1C" w:rsidP="00962F1C">
            <w:pPr>
              <w:keepNext/>
              <w:keepLines/>
              <w:ind w:right="-61"/>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sz w:val="18"/>
                <w:szCs w:val="18"/>
                <w:lang w:val="en-GB" w:eastAsia="en-US"/>
              </w:rPr>
              <w:t>CO</w:t>
            </w:r>
            <w:r w:rsidRPr="00962F1C">
              <w:rPr>
                <w:rFonts w:asciiTheme="majorBidi" w:eastAsia="Times New Roman" w:hAnsiTheme="majorBidi" w:cstheme="majorBidi"/>
                <w:sz w:val="18"/>
                <w:szCs w:val="18"/>
                <w:vertAlign w:val="subscript"/>
                <w:lang w:val="en-GB" w:eastAsia="en-US"/>
              </w:rPr>
              <w:t>2</w:t>
            </w:r>
            <w:r w:rsidRPr="00962F1C">
              <w:rPr>
                <w:rFonts w:asciiTheme="majorBidi" w:eastAsia="Times New Roman" w:hAnsiTheme="majorBidi" w:cstheme="majorBidi"/>
                <w:sz w:val="18"/>
                <w:szCs w:val="18"/>
                <w:lang w:val="en-GB" w:eastAsia="en-US"/>
              </w:rPr>
              <w:noBreakHyphen/>
              <w:t xml:space="preserve">eq </w:t>
            </w:r>
            <w:r w:rsidRPr="00962F1C">
              <w:rPr>
                <w:rFonts w:asciiTheme="majorBidi" w:eastAsia="Times New Roman" w:hAnsiTheme="majorBidi" w:cstheme="majorBidi"/>
                <w:color w:val="000000"/>
                <w:sz w:val="18"/>
                <w:szCs w:val="18"/>
                <w:lang w:val="en-GB" w:eastAsia="en-CA"/>
              </w:rPr>
              <w:t>tonnes</w:t>
            </w:r>
          </w:p>
        </w:tc>
        <w:tc>
          <w:tcPr>
            <w:tcW w:w="376" w:type="pct"/>
            <w:vAlign w:val="center"/>
          </w:tcPr>
          <w:p w14:paraId="59E96EC9"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c>
          <w:tcPr>
            <w:tcW w:w="402" w:type="pct"/>
            <w:vAlign w:val="center"/>
          </w:tcPr>
          <w:p w14:paraId="6B4BF59A"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5C19F3F4"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6AB0BDC4"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196CF826"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04788B85"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1F8D2C42"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405,344</w:t>
            </w:r>
          </w:p>
        </w:tc>
        <w:tc>
          <w:tcPr>
            <w:tcW w:w="402" w:type="pct"/>
            <w:vAlign w:val="center"/>
          </w:tcPr>
          <w:p w14:paraId="05E7A9A3"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r>
      <w:tr w:rsidR="00962F1C" w:rsidRPr="00962F1C" w14:paraId="1DE7F58D" w14:textId="77777777" w:rsidTr="004A23E2">
        <w:trPr>
          <w:trHeight w:val="340"/>
          <w:jc w:val="center"/>
        </w:trPr>
        <w:tc>
          <w:tcPr>
            <w:tcW w:w="256" w:type="pct"/>
            <w:vMerge w:val="restart"/>
            <w:hideMark/>
          </w:tcPr>
          <w:p w14:paraId="397A6697"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1.2</w:t>
            </w:r>
          </w:p>
        </w:tc>
        <w:tc>
          <w:tcPr>
            <w:tcW w:w="841" w:type="pct"/>
            <w:vMerge w:val="restart"/>
            <w:hideMark/>
          </w:tcPr>
          <w:p w14:paraId="27BE78E3"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Maximum allowable total consumption of Annex F substances</w:t>
            </w:r>
          </w:p>
        </w:tc>
        <w:tc>
          <w:tcPr>
            <w:tcW w:w="715" w:type="pct"/>
            <w:tcMar>
              <w:right w:w="57" w:type="dxa"/>
            </w:tcMar>
            <w:vAlign w:val="center"/>
          </w:tcPr>
          <w:p w14:paraId="5130619F" w14:textId="77777777" w:rsidR="00962F1C" w:rsidRPr="00962F1C" w:rsidRDefault="00962F1C" w:rsidP="00962F1C">
            <w:pPr>
              <w:ind w:left="-82" w:firstLine="82"/>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sz w:val="18"/>
                <w:szCs w:val="18"/>
                <w:lang w:val="en-GB" w:eastAsia="en-US"/>
              </w:rPr>
              <w:t>Reduction in %</w:t>
            </w:r>
          </w:p>
        </w:tc>
        <w:tc>
          <w:tcPr>
            <w:tcW w:w="376" w:type="pct"/>
            <w:vAlign w:val="center"/>
          </w:tcPr>
          <w:p w14:paraId="481E03B4" w14:textId="77777777" w:rsidR="00962F1C" w:rsidRPr="00962F1C" w:rsidRDefault="00962F1C" w:rsidP="00962F1C">
            <w:pPr>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c>
          <w:tcPr>
            <w:tcW w:w="402" w:type="pct"/>
            <w:vAlign w:val="center"/>
          </w:tcPr>
          <w:p w14:paraId="4280DC4B" w14:textId="77777777" w:rsidR="00962F1C" w:rsidRPr="00962F1C" w:rsidRDefault="00962F1C" w:rsidP="00962F1C">
            <w:pPr>
              <w:ind w:left="-100" w:right="-105"/>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0.0</w:t>
            </w:r>
          </w:p>
        </w:tc>
        <w:tc>
          <w:tcPr>
            <w:tcW w:w="402" w:type="pct"/>
            <w:vAlign w:val="center"/>
          </w:tcPr>
          <w:p w14:paraId="64900328" w14:textId="77777777" w:rsidR="00962F1C" w:rsidRPr="00962F1C" w:rsidRDefault="00962F1C" w:rsidP="00962F1C">
            <w:pPr>
              <w:ind w:left="-100" w:right="-105"/>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0.0</w:t>
            </w:r>
          </w:p>
        </w:tc>
        <w:tc>
          <w:tcPr>
            <w:tcW w:w="402" w:type="pct"/>
            <w:vAlign w:val="center"/>
          </w:tcPr>
          <w:p w14:paraId="03D6148A" w14:textId="77777777" w:rsidR="00962F1C" w:rsidRPr="00962F1C" w:rsidRDefault="00962F1C" w:rsidP="00962F1C">
            <w:pPr>
              <w:ind w:left="-100" w:right="-105"/>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0.0</w:t>
            </w:r>
          </w:p>
        </w:tc>
        <w:tc>
          <w:tcPr>
            <w:tcW w:w="402" w:type="pct"/>
            <w:vAlign w:val="center"/>
          </w:tcPr>
          <w:p w14:paraId="46DEA10A" w14:textId="77777777" w:rsidR="00962F1C" w:rsidRPr="00962F1C" w:rsidRDefault="00962F1C" w:rsidP="00962F1C">
            <w:pPr>
              <w:ind w:left="-100" w:right="-105"/>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0.0</w:t>
            </w:r>
          </w:p>
        </w:tc>
        <w:tc>
          <w:tcPr>
            <w:tcW w:w="402" w:type="pct"/>
            <w:vAlign w:val="center"/>
          </w:tcPr>
          <w:p w14:paraId="65D4CB3B" w14:textId="77777777" w:rsidR="00962F1C" w:rsidRPr="00962F1C" w:rsidRDefault="00962F1C" w:rsidP="00962F1C">
            <w:pPr>
              <w:ind w:left="-100" w:right="-105"/>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0.0</w:t>
            </w:r>
          </w:p>
        </w:tc>
        <w:tc>
          <w:tcPr>
            <w:tcW w:w="402" w:type="pct"/>
            <w:vAlign w:val="center"/>
          </w:tcPr>
          <w:p w14:paraId="2F858507" w14:textId="77777777" w:rsidR="00962F1C" w:rsidRPr="00962F1C" w:rsidRDefault="00962F1C" w:rsidP="00962F1C">
            <w:pPr>
              <w:ind w:left="-100" w:right="-105"/>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10.0</w:t>
            </w:r>
          </w:p>
        </w:tc>
        <w:tc>
          <w:tcPr>
            <w:tcW w:w="402" w:type="pct"/>
            <w:vAlign w:val="center"/>
          </w:tcPr>
          <w:p w14:paraId="304D3B48" w14:textId="77777777" w:rsidR="00962F1C" w:rsidRPr="00962F1C" w:rsidRDefault="00962F1C" w:rsidP="00962F1C">
            <w:pPr>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r>
      <w:tr w:rsidR="00962F1C" w:rsidRPr="00962F1C" w14:paraId="480ABE94" w14:textId="77777777" w:rsidTr="004A23E2">
        <w:trPr>
          <w:trHeight w:val="340"/>
          <w:jc w:val="center"/>
        </w:trPr>
        <w:tc>
          <w:tcPr>
            <w:tcW w:w="256" w:type="pct"/>
            <w:vMerge/>
          </w:tcPr>
          <w:p w14:paraId="66C3E522"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p>
        </w:tc>
        <w:tc>
          <w:tcPr>
            <w:tcW w:w="841" w:type="pct"/>
            <w:vMerge/>
          </w:tcPr>
          <w:p w14:paraId="043A2B10"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p>
        </w:tc>
        <w:tc>
          <w:tcPr>
            <w:tcW w:w="715" w:type="pct"/>
            <w:tcMar>
              <w:right w:w="57" w:type="dxa"/>
            </w:tcMar>
            <w:vAlign w:val="center"/>
          </w:tcPr>
          <w:p w14:paraId="4692B2E5" w14:textId="77777777" w:rsidR="00962F1C" w:rsidRPr="00962F1C" w:rsidRDefault="00962F1C" w:rsidP="00962F1C">
            <w:pPr>
              <w:ind w:right="-60"/>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sz w:val="18"/>
                <w:szCs w:val="18"/>
                <w:lang w:val="en-GB" w:eastAsia="en-US"/>
              </w:rPr>
              <w:t>CO</w:t>
            </w:r>
            <w:r w:rsidRPr="00962F1C">
              <w:rPr>
                <w:rFonts w:asciiTheme="majorBidi" w:eastAsia="Times New Roman" w:hAnsiTheme="majorBidi" w:cstheme="majorBidi"/>
                <w:sz w:val="18"/>
                <w:szCs w:val="18"/>
                <w:vertAlign w:val="subscript"/>
                <w:lang w:val="en-GB" w:eastAsia="en-US"/>
              </w:rPr>
              <w:t>2</w:t>
            </w:r>
            <w:r w:rsidRPr="00962F1C">
              <w:rPr>
                <w:rFonts w:asciiTheme="majorBidi" w:eastAsia="Times New Roman" w:hAnsiTheme="majorBidi" w:cstheme="majorBidi"/>
                <w:sz w:val="18"/>
                <w:szCs w:val="18"/>
                <w:lang w:val="en-GB" w:eastAsia="en-US"/>
              </w:rPr>
              <w:noBreakHyphen/>
              <w:t xml:space="preserve">eq </w:t>
            </w:r>
            <w:r w:rsidRPr="00962F1C">
              <w:rPr>
                <w:rFonts w:asciiTheme="majorBidi" w:eastAsia="Times New Roman" w:hAnsiTheme="majorBidi" w:cstheme="majorBidi"/>
                <w:color w:val="000000"/>
                <w:sz w:val="18"/>
                <w:szCs w:val="18"/>
                <w:lang w:val="en-GB" w:eastAsia="en-CA"/>
              </w:rPr>
              <w:t>tonnes</w:t>
            </w:r>
          </w:p>
        </w:tc>
        <w:tc>
          <w:tcPr>
            <w:tcW w:w="376" w:type="pct"/>
            <w:vAlign w:val="center"/>
          </w:tcPr>
          <w:p w14:paraId="04E5C9DF" w14:textId="77777777" w:rsidR="00962F1C" w:rsidRPr="00962F1C" w:rsidRDefault="00962F1C" w:rsidP="00962F1C">
            <w:pPr>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c>
          <w:tcPr>
            <w:tcW w:w="402" w:type="pct"/>
            <w:vAlign w:val="center"/>
          </w:tcPr>
          <w:p w14:paraId="7E7E18D8"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468C1672"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0745F68C"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22101840"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5E7F1C5A"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4D6F7F03"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405,344</w:t>
            </w:r>
          </w:p>
        </w:tc>
        <w:tc>
          <w:tcPr>
            <w:tcW w:w="402" w:type="pct"/>
            <w:vAlign w:val="center"/>
          </w:tcPr>
          <w:p w14:paraId="49687985" w14:textId="77777777" w:rsidR="00962F1C" w:rsidRPr="00962F1C" w:rsidRDefault="00962F1C" w:rsidP="00962F1C">
            <w:pPr>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r>
      <w:tr w:rsidR="00962F1C" w:rsidRPr="00962F1C" w14:paraId="2E911816" w14:textId="77777777" w:rsidTr="004A23E2">
        <w:trPr>
          <w:trHeight w:val="116"/>
          <w:jc w:val="center"/>
        </w:trPr>
        <w:tc>
          <w:tcPr>
            <w:tcW w:w="256" w:type="pct"/>
            <w:hideMark/>
          </w:tcPr>
          <w:p w14:paraId="5F3E16BF"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2.1</w:t>
            </w:r>
          </w:p>
        </w:tc>
        <w:tc>
          <w:tcPr>
            <w:tcW w:w="1556" w:type="pct"/>
            <w:gridSpan w:val="2"/>
            <w:hideMark/>
          </w:tcPr>
          <w:p w14:paraId="6BFB7533"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Lead IA (UNDP) agreed funding (US $)</w:t>
            </w:r>
          </w:p>
        </w:tc>
        <w:tc>
          <w:tcPr>
            <w:tcW w:w="376" w:type="pct"/>
            <w:vAlign w:val="center"/>
          </w:tcPr>
          <w:p w14:paraId="28CC213C"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51,000</w:t>
            </w:r>
          </w:p>
        </w:tc>
        <w:tc>
          <w:tcPr>
            <w:tcW w:w="402" w:type="pct"/>
            <w:vAlign w:val="center"/>
          </w:tcPr>
          <w:p w14:paraId="3A23D071"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0B004A22"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2528ADFB"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79,000</w:t>
            </w:r>
          </w:p>
        </w:tc>
        <w:tc>
          <w:tcPr>
            <w:tcW w:w="402" w:type="pct"/>
            <w:vAlign w:val="center"/>
          </w:tcPr>
          <w:p w14:paraId="24A72F6E"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3CD3601C"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141AE126"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63C3383"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130,000</w:t>
            </w:r>
          </w:p>
        </w:tc>
      </w:tr>
      <w:tr w:rsidR="00962F1C" w:rsidRPr="00962F1C" w14:paraId="481483F1" w14:textId="77777777" w:rsidTr="004A23E2">
        <w:trPr>
          <w:trHeight w:val="56"/>
          <w:jc w:val="center"/>
        </w:trPr>
        <w:tc>
          <w:tcPr>
            <w:tcW w:w="256" w:type="pct"/>
            <w:hideMark/>
          </w:tcPr>
          <w:p w14:paraId="0F55C243"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2.2</w:t>
            </w:r>
          </w:p>
        </w:tc>
        <w:tc>
          <w:tcPr>
            <w:tcW w:w="1556" w:type="pct"/>
            <w:gridSpan w:val="2"/>
            <w:hideMark/>
          </w:tcPr>
          <w:p w14:paraId="680A35A4"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Support costs for Lead IA (US $)</w:t>
            </w:r>
          </w:p>
        </w:tc>
        <w:tc>
          <w:tcPr>
            <w:tcW w:w="376" w:type="pct"/>
            <w:vAlign w:val="center"/>
          </w:tcPr>
          <w:p w14:paraId="6AB8C259"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6,630</w:t>
            </w:r>
          </w:p>
        </w:tc>
        <w:tc>
          <w:tcPr>
            <w:tcW w:w="402" w:type="pct"/>
            <w:vAlign w:val="center"/>
          </w:tcPr>
          <w:p w14:paraId="4D04AE24"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479984CD"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78891A0"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10,270</w:t>
            </w:r>
          </w:p>
        </w:tc>
        <w:tc>
          <w:tcPr>
            <w:tcW w:w="402" w:type="pct"/>
            <w:vAlign w:val="center"/>
          </w:tcPr>
          <w:p w14:paraId="7D478934"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3C67872D"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AB9A9C7"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FB32EBA"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16,900</w:t>
            </w:r>
          </w:p>
        </w:tc>
      </w:tr>
      <w:tr w:rsidR="00962F1C" w:rsidRPr="00962F1C" w14:paraId="6FDD79CB" w14:textId="77777777" w:rsidTr="004A23E2">
        <w:trPr>
          <w:trHeight w:val="56"/>
          <w:jc w:val="center"/>
        </w:trPr>
        <w:tc>
          <w:tcPr>
            <w:tcW w:w="256" w:type="pct"/>
          </w:tcPr>
          <w:p w14:paraId="56167D74"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2.3</w:t>
            </w:r>
          </w:p>
        </w:tc>
        <w:tc>
          <w:tcPr>
            <w:tcW w:w="1556" w:type="pct"/>
            <w:gridSpan w:val="2"/>
          </w:tcPr>
          <w:p w14:paraId="37D7C13A"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Cooperating IA (UNEP) agreed funding (US $)</w:t>
            </w:r>
          </w:p>
        </w:tc>
        <w:tc>
          <w:tcPr>
            <w:tcW w:w="376" w:type="pct"/>
            <w:vAlign w:val="center"/>
          </w:tcPr>
          <w:p w14:paraId="6B1CB219"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30,000</w:t>
            </w:r>
          </w:p>
        </w:tc>
        <w:tc>
          <w:tcPr>
            <w:tcW w:w="402" w:type="pct"/>
            <w:vAlign w:val="center"/>
          </w:tcPr>
          <w:p w14:paraId="46E955BA"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008AA919"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285E677"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30,000</w:t>
            </w:r>
          </w:p>
        </w:tc>
        <w:tc>
          <w:tcPr>
            <w:tcW w:w="402" w:type="pct"/>
            <w:vAlign w:val="center"/>
          </w:tcPr>
          <w:p w14:paraId="45E760E3"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587CBADB"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44194DF5"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19D08726"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60,000</w:t>
            </w:r>
          </w:p>
        </w:tc>
      </w:tr>
      <w:tr w:rsidR="00962F1C" w:rsidRPr="00962F1C" w14:paraId="3AA98958" w14:textId="77777777" w:rsidTr="004A23E2">
        <w:trPr>
          <w:trHeight w:val="56"/>
          <w:jc w:val="center"/>
        </w:trPr>
        <w:tc>
          <w:tcPr>
            <w:tcW w:w="256" w:type="pct"/>
          </w:tcPr>
          <w:p w14:paraId="1E965B68"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2.4</w:t>
            </w:r>
          </w:p>
        </w:tc>
        <w:tc>
          <w:tcPr>
            <w:tcW w:w="1556" w:type="pct"/>
            <w:gridSpan w:val="2"/>
          </w:tcPr>
          <w:p w14:paraId="093D6599"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Support costs for Cooperating IA (US $)</w:t>
            </w:r>
          </w:p>
        </w:tc>
        <w:tc>
          <w:tcPr>
            <w:tcW w:w="376" w:type="pct"/>
            <w:vAlign w:val="center"/>
          </w:tcPr>
          <w:p w14:paraId="136F56A2"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3,900</w:t>
            </w:r>
          </w:p>
        </w:tc>
        <w:tc>
          <w:tcPr>
            <w:tcW w:w="402" w:type="pct"/>
            <w:vAlign w:val="center"/>
          </w:tcPr>
          <w:p w14:paraId="315B333C"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12C948FC"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4F01AA43"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3,900</w:t>
            </w:r>
          </w:p>
        </w:tc>
        <w:tc>
          <w:tcPr>
            <w:tcW w:w="402" w:type="pct"/>
            <w:vAlign w:val="center"/>
          </w:tcPr>
          <w:p w14:paraId="0DEDA775"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713DE22E"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E1B0521"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1DA0BE19"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7,800</w:t>
            </w:r>
          </w:p>
        </w:tc>
      </w:tr>
      <w:tr w:rsidR="00962F1C" w:rsidRPr="00962F1C" w14:paraId="05B01417" w14:textId="77777777" w:rsidTr="004A23E2">
        <w:trPr>
          <w:trHeight w:val="62"/>
          <w:jc w:val="center"/>
        </w:trPr>
        <w:tc>
          <w:tcPr>
            <w:tcW w:w="256" w:type="pct"/>
            <w:hideMark/>
          </w:tcPr>
          <w:p w14:paraId="1506BAA8"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3.1</w:t>
            </w:r>
          </w:p>
        </w:tc>
        <w:tc>
          <w:tcPr>
            <w:tcW w:w="1556" w:type="pct"/>
            <w:gridSpan w:val="2"/>
            <w:hideMark/>
          </w:tcPr>
          <w:p w14:paraId="3E336FA9"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Total agreed funding (US $)</w:t>
            </w:r>
          </w:p>
        </w:tc>
        <w:tc>
          <w:tcPr>
            <w:tcW w:w="376" w:type="pct"/>
            <w:vAlign w:val="center"/>
          </w:tcPr>
          <w:p w14:paraId="564F7BD0"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81,000</w:t>
            </w:r>
          </w:p>
        </w:tc>
        <w:tc>
          <w:tcPr>
            <w:tcW w:w="402" w:type="pct"/>
            <w:vAlign w:val="center"/>
          </w:tcPr>
          <w:p w14:paraId="424DB719"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3A76206F"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0C720CF"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109,000</w:t>
            </w:r>
          </w:p>
        </w:tc>
        <w:tc>
          <w:tcPr>
            <w:tcW w:w="402" w:type="pct"/>
            <w:vAlign w:val="center"/>
          </w:tcPr>
          <w:p w14:paraId="524280E9"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5C585112"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432B04FE"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46B5BDD"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190,000</w:t>
            </w:r>
          </w:p>
        </w:tc>
      </w:tr>
      <w:tr w:rsidR="00962F1C" w:rsidRPr="00962F1C" w14:paraId="57FC6F03" w14:textId="77777777" w:rsidTr="004A23E2">
        <w:trPr>
          <w:trHeight w:val="62"/>
          <w:jc w:val="center"/>
        </w:trPr>
        <w:tc>
          <w:tcPr>
            <w:tcW w:w="256" w:type="pct"/>
            <w:tcBorders>
              <w:bottom w:val="single" w:sz="4" w:space="0" w:color="auto"/>
            </w:tcBorders>
            <w:hideMark/>
          </w:tcPr>
          <w:p w14:paraId="4EFF71EC"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3.2</w:t>
            </w:r>
          </w:p>
        </w:tc>
        <w:tc>
          <w:tcPr>
            <w:tcW w:w="1556" w:type="pct"/>
            <w:gridSpan w:val="2"/>
            <w:tcBorders>
              <w:bottom w:val="single" w:sz="4" w:space="0" w:color="auto"/>
            </w:tcBorders>
            <w:hideMark/>
          </w:tcPr>
          <w:p w14:paraId="38C25416"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Total support costs (US $)</w:t>
            </w:r>
          </w:p>
        </w:tc>
        <w:tc>
          <w:tcPr>
            <w:tcW w:w="376" w:type="pct"/>
            <w:tcBorders>
              <w:bottom w:val="single" w:sz="4" w:space="0" w:color="auto"/>
            </w:tcBorders>
            <w:vAlign w:val="center"/>
          </w:tcPr>
          <w:p w14:paraId="1220924F"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10,530</w:t>
            </w:r>
          </w:p>
        </w:tc>
        <w:tc>
          <w:tcPr>
            <w:tcW w:w="402" w:type="pct"/>
            <w:tcBorders>
              <w:bottom w:val="single" w:sz="4" w:space="0" w:color="auto"/>
            </w:tcBorders>
            <w:vAlign w:val="center"/>
          </w:tcPr>
          <w:p w14:paraId="06998AAA"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4B694472"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20739518"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14,170</w:t>
            </w:r>
          </w:p>
        </w:tc>
        <w:tc>
          <w:tcPr>
            <w:tcW w:w="402" w:type="pct"/>
            <w:tcBorders>
              <w:bottom w:val="single" w:sz="4" w:space="0" w:color="auto"/>
            </w:tcBorders>
            <w:vAlign w:val="center"/>
          </w:tcPr>
          <w:p w14:paraId="0D2B7EBB"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58A98A93"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7B35FD8B"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614CBD06"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24,700</w:t>
            </w:r>
          </w:p>
        </w:tc>
      </w:tr>
      <w:tr w:rsidR="00962F1C" w:rsidRPr="00962F1C" w14:paraId="3B8C30B2" w14:textId="77777777" w:rsidTr="004A23E2">
        <w:trPr>
          <w:trHeight w:val="53"/>
          <w:jc w:val="center"/>
        </w:trPr>
        <w:tc>
          <w:tcPr>
            <w:tcW w:w="256" w:type="pct"/>
            <w:tcBorders>
              <w:bottom w:val="single" w:sz="4" w:space="0" w:color="auto"/>
            </w:tcBorders>
            <w:hideMark/>
          </w:tcPr>
          <w:p w14:paraId="0A3BAC25"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3.3</w:t>
            </w:r>
          </w:p>
        </w:tc>
        <w:tc>
          <w:tcPr>
            <w:tcW w:w="1556" w:type="pct"/>
            <w:gridSpan w:val="2"/>
            <w:tcBorders>
              <w:bottom w:val="single" w:sz="4" w:space="0" w:color="auto"/>
            </w:tcBorders>
            <w:hideMark/>
          </w:tcPr>
          <w:p w14:paraId="2E47CA0E"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Total agreed costs (US $)</w:t>
            </w:r>
          </w:p>
        </w:tc>
        <w:tc>
          <w:tcPr>
            <w:tcW w:w="376" w:type="pct"/>
            <w:tcBorders>
              <w:bottom w:val="single" w:sz="4" w:space="0" w:color="auto"/>
            </w:tcBorders>
            <w:vAlign w:val="center"/>
          </w:tcPr>
          <w:p w14:paraId="131F40EC"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91,530</w:t>
            </w:r>
          </w:p>
        </w:tc>
        <w:tc>
          <w:tcPr>
            <w:tcW w:w="402" w:type="pct"/>
            <w:tcBorders>
              <w:bottom w:val="single" w:sz="4" w:space="0" w:color="auto"/>
            </w:tcBorders>
            <w:vAlign w:val="center"/>
          </w:tcPr>
          <w:p w14:paraId="310A5C4D"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7583C325"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5AE26617"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123,170</w:t>
            </w:r>
          </w:p>
        </w:tc>
        <w:tc>
          <w:tcPr>
            <w:tcW w:w="402" w:type="pct"/>
            <w:tcBorders>
              <w:bottom w:val="single" w:sz="4" w:space="0" w:color="auto"/>
            </w:tcBorders>
            <w:vAlign w:val="center"/>
          </w:tcPr>
          <w:p w14:paraId="3A735FBD"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772CB843"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09A5E40B"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3C2A3DA8"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214,700</w:t>
            </w:r>
          </w:p>
        </w:tc>
      </w:tr>
    </w:tbl>
    <w:p w14:paraId="0C34EE44" w14:textId="77777777" w:rsidR="00962F1C" w:rsidRPr="00962F1C" w:rsidRDefault="00962F1C" w:rsidP="00962F1C">
      <w:pPr>
        <w:keepNext/>
        <w:spacing w:before="360" w:after="240"/>
        <w:rPr>
          <w:rFonts w:eastAsia="Times New Roman"/>
          <w:b/>
          <w:lang w:val="en-GB" w:eastAsia="en-US"/>
        </w:rPr>
      </w:pPr>
      <w:r w:rsidRPr="00962F1C">
        <w:rPr>
          <w:rFonts w:eastAsia="Times New Roman"/>
          <w:b/>
          <w:lang w:val="en-GB" w:eastAsia="en-US"/>
        </w:rPr>
        <w:t>APPENDIX 3-A: FUNDING APPROVAL SCHEDULE</w:t>
      </w:r>
    </w:p>
    <w:p w14:paraId="65A552C2" w14:textId="77777777" w:rsidR="00962F1C" w:rsidRPr="00962F1C" w:rsidRDefault="00962F1C">
      <w:pPr>
        <w:pStyle w:val="Heading1"/>
        <w:numPr>
          <w:ilvl w:val="0"/>
          <w:numId w:val="82"/>
        </w:numPr>
      </w:pPr>
      <w:r w:rsidRPr="00962F1C">
        <w:t>Funding for the future tranches will be considered for approval at the second meeting of the year specified in Appendix 2-A.</w:t>
      </w:r>
    </w:p>
    <w:p w14:paraId="1264D530" w14:textId="77777777" w:rsidR="00962F1C" w:rsidRPr="00962F1C" w:rsidRDefault="00962F1C" w:rsidP="00962F1C">
      <w:pPr>
        <w:keepNext/>
        <w:spacing w:before="360" w:after="240"/>
        <w:rPr>
          <w:rFonts w:eastAsia="Times New Roman"/>
          <w:b/>
          <w:lang w:val="en-GB" w:eastAsia="en-US"/>
        </w:rPr>
      </w:pPr>
      <w:r w:rsidRPr="00962F1C">
        <w:rPr>
          <w:rFonts w:eastAsia="Times New Roman"/>
          <w:b/>
          <w:lang w:val="en-GB" w:eastAsia="en-US"/>
        </w:rPr>
        <w:t>APPENDIX 4-A: FORMAT OF THE TRANCHE IMPLEMENTATION REPORTS AND PLANS</w:t>
      </w:r>
    </w:p>
    <w:p w14:paraId="41535DD1" w14:textId="77777777" w:rsidR="00962F1C" w:rsidRPr="00962F1C" w:rsidRDefault="00962F1C">
      <w:pPr>
        <w:pStyle w:val="Heading1"/>
        <w:numPr>
          <w:ilvl w:val="0"/>
          <w:numId w:val="81"/>
        </w:numPr>
      </w:pPr>
      <w:r w:rsidRPr="00962F1C">
        <w:t>The submission of the Tranche Implementation Report and Plans for each tranche request will consist of four parts:</w:t>
      </w:r>
    </w:p>
    <w:p w14:paraId="3642EA6D" w14:textId="77777777" w:rsidR="00962F1C" w:rsidRPr="00962F1C" w:rsidRDefault="00962F1C" w:rsidP="00962F1C">
      <w:pPr>
        <w:numPr>
          <w:ilvl w:val="1"/>
          <w:numId w:val="1"/>
        </w:numPr>
        <w:spacing w:after="240"/>
        <w:outlineLvl w:val="1"/>
      </w:pPr>
      <w:r w:rsidRPr="00962F1C">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w:t>
      </w:r>
      <w:r w:rsidRPr="00962F1C">
        <w:lastRenderedPageBreak/>
        <w:t>context of HFC phase</w:t>
      </w:r>
      <w:r w:rsidRPr="00962F1C">
        <w:noBreakHyphen/>
        <w:t>down pursuant to decision 91/65. The report should include the amount of Annex F substances consumption reduced as a direct result of the implementation of activities, by substance, the alternative technology used and the related phase</w:t>
      </w:r>
      <w:r w:rsidRPr="00962F1C">
        <w:noBreakHyphen/>
        <w:t>in of alternatives, to allow the Secretariat to inform the Executive Committee on the resulting change in climate</w:t>
      </w:r>
      <w:r w:rsidRPr="00962F1C">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02826B9" w14:textId="77777777" w:rsidR="00962F1C" w:rsidRPr="00962F1C" w:rsidRDefault="00962F1C" w:rsidP="00962F1C">
      <w:pPr>
        <w:widowControl w:val="0"/>
        <w:numPr>
          <w:ilvl w:val="1"/>
          <w:numId w:val="1"/>
        </w:numPr>
        <w:tabs>
          <w:tab w:val="clear" w:pos="0"/>
          <w:tab w:val="num" w:pos="-720"/>
        </w:tabs>
        <w:spacing w:after="240"/>
        <w:outlineLvl w:val="1"/>
      </w:pPr>
      <w:r w:rsidRPr="00962F1C">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5F6259DA" w14:textId="77777777" w:rsidR="00962F1C" w:rsidRPr="00962F1C" w:rsidRDefault="00962F1C" w:rsidP="00962F1C">
      <w:pPr>
        <w:numPr>
          <w:ilvl w:val="1"/>
          <w:numId w:val="1"/>
        </w:numPr>
        <w:tabs>
          <w:tab w:val="clear" w:pos="0"/>
          <w:tab w:val="num" w:pos="-720"/>
        </w:tabs>
        <w:spacing w:after="240"/>
        <w:outlineLvl w:val="1"/>
      </w:pPr>
      <w:r w:rsidRPr="00962F1C">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962F1C">
        <w:t>the overall Plan</w:t>
      </w:r>
      <w:proofErr w:type="gramEnd"/>
      <w:r w:rsidRPr="00962F1C">
        <w:t xml:space="preserve"> and progress achieved, as well as any possible changes to </w:t>
      </w:r>
      <w:proofErr w:type="gramStart"/>
      <w:r w:rsidRPr="00962F1C">
        <w:t>the overall Plan</w:t>
      </w:r>
      <w:proofErr w:type="gramEnd"/>
      <w:r w:rsidRPr="00962F1C">
        <w:t xml:space="preserve"> that are foreseen. The description should also specify and explain in detail such changes to </w:t>
      </w:r>
      <w:proofErr w:type="gramStart"/>
      <w:r w:rsidRPr="00962F1C">
        <w:t>the overall Plan</w:t>
      </w:r>
      <w:proofErr w:type="gramEnd"/>
      <w:r w:rsidRPr="00962F1C">
        <w:t>. This description of future activities can be submitted as a part of the same document as the narrative report under subparagraph 1(a) above; and</w:t>
      </w:r>
    </w:p>
    <w:p w14:paraId="5B1DE772" w14:textId="77777777" w:rsidR="00962F1C" w:rsidRPr="00962F1C" w:rsidRDefault="00962F1C" w:rsidP="00962F1C">
      <w:pPr>
        <w:widowControl w:val="0"/>
        <w:numPr>
          <w:ilvl w:val="1"/>
          <w:numId w:val="1"/>
        </w:numPr>
        <w:tabs>
          <w:tab w:val="clear" w:pos="0"/>
          <w:tab w:val="num" w:pos="-720"/>
        </w:tabs>
        <w:spacing w:after="240"/>
        <w:outlineLvl w:val="1"/>
      </w:pPr>
      <w:r w:rsidRPr="00962F1C">
        <w:t>An Executive Summary of about five paragraphs, summarizing the information contained in subparagraphs 1(a) to 1(c) above.</w:t>
      </w:r>
    </w:p>
    <w:p w14:paraId="2544E5CB" w14:textId="77777777" w:rsidR="00962F1C" w:rsidRPr="00962F1C" w:rsidRDefault="00962F1C" w:rsidP="00962F1C">
      <w:pPr>
        <w:keepNext/>
        <w:spacing w:before="360" w:after="240" w:line="360" w:lineRule="auto"/>
        <w:rPr>
          <w:rFonts w:eastAsia="Times New Roman"/>
          <w:b/>
          <w:lang w:val="en-GB" w:eastAsia="en-US"/>
        </w:rPr>
      </w:pPr>
      <w:r w:rsidRPr="00962F1C">
        <w:rPr>
          <w:rFonts w:eastAsia="Times New Roman"/>
          <w:b/>
          <w:lang w:val="en-GB" w:eastAsia="en-US"/>
        </w:rPr>
        <w:t>APPENDIX 5-A: MONITORING INSTITUTIONS AND ROLES</w:t>
      </w:r>
    </w:p>
    <w:p w14:paraId="5F306D5E" w14:textId="77777777" w:rsidR="00962F1C" w:rsidRPr="00962F1C" w:rsidRDefault="00962F1C">
      <w:pPr>
        <w:pStyle w:val="Heading1"/>
        <w:numPr>
          <w:ilvl w:val="0"/>
          <w:numId w:val="80"/>
        </w:numPr>
      </w:pPr>
      <w:r w:rsidRPr="00962F1C">
        <w:t>The national ozone unit (NOU), operating under the Ministry of Natural Resources, Ecology, and Technical Supervision,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 The Ministry of Natural Resources, Ecology, and Technical Supervision is the institution responsible for the sustainability of consumption reduction targets achieved through this Agreement.</w:t>
      </w:r>
    </w:p>
    <w:p w14:paraId="5FE09A12" w14:textId="77777777" w:rsidR="00962F1C" w:rsidRPr="00962F1C" w:rsidRDefault="00962F1C" w:rsidP="00962F1C">
      <w:pPr>
        <w:keepNext/>
        <w:spacing w:before="360" w:after="240"/>
        <w:rPr>
          <w:rFonts w:eastAsia="Times New Roman"/>
          <w:b/>
          <w:lang w:val="en-GB" w:eastAsia="en-US"/>
        </w:rPr>
      </w:pPr>
      <w:r w:rsidRPr="00962F1C">
        <w:rPr>
          <w:rFonts w:eastAsia="Times New Roman"/>
          <w:b/>
          <w:lang w:val="en-GB" w:eastAsia="en-US"/>
        </w:rPr>
        <w:t>APPENDIX 6-A: ROLE OF THE LEAD IMPLEMENTING AGENCY</w:t>
      </w:r>
    </w:p>
    <w:p w14:paraId="46838618" w14:textId="77777777" w:rsidR="00962F1C" w:rsidRPr="00962F1C" w:rsidRDefault="00962F1C">
      <w:pPr>
        <w:pStyle w:val="Heading1"/>
        <w:numPr>
          <w:ilvl w:val="0"/>
          <w:numId w:val="79"/>
        </w:numPr>
      </w:pPr>
      <w:r w:rsidRPr="00962F1C">
        <w:t>The Lead IA will be responsible for a range of activities, including at least the following:</w:t>
      </w:r>
    </w:p>
    <w:p w14:paraId="3EBC3397" w14:textId="77777777" w:rsidR="00962F1C" w:rsidRPr="00962F1C" w:rsidRDefault="00962F1C" w:rsidP="00962F1C">
      <w:pPr>
        <w:numPr>
          <w:ilvl w:val="1"/>
          <w:numId w:val="1"/>
        </w:numPr>
        <w:spacing w:after="240"/>
        <w:outlineLvl w:val="1"/>
      </w:pPr>
      <w:r w:rsidRPr="00962F1C">
        <w:t>Ensuring performance and financial verification in accordance with this Agreement and with its specific internal procedures and requirements as set out in the Country’s Plan;</w:t>
      </w:r>
    </w:p>
    <w:p w14:paraId="5513FEC5" w14:textId="77777777" w:rsidR="00962F1C" w:rsidRPr="00962F1C" w:rsidRDefault="00962F1C" w:rsidP="00962F1C">
      <w:pPr>
        <w:widowControl w:val="0"/>
        <w:numPr>
          <w:ilvl w:val="1"/>
          <w:numId w:val="1"/>
        </w:numPr>
        <w:spacing w:after="240"/>
        <w:outlineLvl w:val="1"/>
      </w:pPr>
      <w:r w:rsidRPr="00962F1C">
        <w:t>Assisting the Country in the preparation of the Tranche Implementation Reports and Plans as per Appendix 4</w:t>
      </w:r>
      <w:r w:rsidRPr="00962F1C">
        <w:noBreakHyphen/>
        <w:t>A;</w:t>
      </w:r>
    </w:p>
    <w:p w14:paraId="7B21C060" w14:textId="77777777" w:rsidR="00962F1C" w:rsidRPr="00962F1C" w:rsidRDefault="00962F1C" w:rsidP="00962F1C">
      <w:pPr>
        <w:widowControl w:val="0"/>
        <w:numPr>
          <w:ilvl w:val="1"/>
          <w:numId w:val="1"/>
        </w:numPr>
        <w:tabs>
          <w:tab w:val="clear" w:pos="0"/>
          <w:tab w:val="num" w:pos="-720"/>
        </w:tabs>
        <w:spacing w:after="240"/>
        <w:outlineLvl w:val="1"/>
      </w:pPr>
      <w:r w:rsidRPr="00962F1C">
        <w:lastRenderedPageBreak/>
        <w:t>Providing independent verification to the Executive Committee that the Targets have been met and associated tranche activities have been completed as indicated in the Tranche Implementation Plan, consistent with Appendix 4-A;</w:t>
      </w:r>
    </w:p>
    <w:p w14:paraId="58DE29E5" w14:textId="77777777" w:rsidR="00962F1C" w:rsidRPr="00962F1C" w:rsidRDefault="00962F1C" w:rsidP="00962F1C">
      <w:pPr>
        <w:widowControl w:val="0"/>
        <w:numPr>
          <w:ilvl w:val="1"/>
          <w:numId w:val="1"/>
        </w:numPr>
        <w:tabs>
          <w:tab w:val="clear" w:pos="0"/>
          <w:tab w:val="num" w:pos="-720"/>
        </w:tabs>
        <w:spacing w:after="240"/>
        <w:outlineLvl w:val="1"/>
      </w:pPr>
      <w:r w:rsidRPr="00962F1C">
        <w:t xml:space="preserve">Ensuring that the experiences and progress are reflected in the updates to </w:t>
      </w:r>
      <w:proofErr w:type="gramStart"/>
      <w:r w:rsidRPr="00962F1C">
        <w:t>the overall Plan</w:t>
      </w:r>
      <w:proofErr w:type="gramEnd"/>
      <w:r w:rsidRPr="00962F1C">
        <w:t xml:space="preserve"> and in the future Tranche Implementation Plans, consistent with subparagraph 1(c) of Appendix 4</w:t>
      </w:r>
      <w:r w:rsidRPr="00962F1C">
        <w:noBreakHyphen/>
        <w:t>A;</w:t>
      </w:r>
    </w:p>
    <w:p w14:paraId="5DFA1C51" w14:textId="77777777" w:rsidR="00962F1C" w:rsidRPr="00962F1C" w:rsidRDefault="00962F1C" w:rsidP="00962F1C">
      <w:pPr>
        <w:widowControl w:val="0"/>
        <w:numPr>
          <w:ilvl w:val="1"/>
          <w:numId w:val="1"/>
        </w:numPr>
        <w:tabs>
          <w:tab w:val="clear" w:pos="0"/>
          <w:tab w:val="num" w:pos="-720"/>
        </w:tabs>
        <w:spacing w:after="240"/>
        <w:outlineLvl w:val="1"/>
      </w:pPr>
      <w:r w:rsidRPr="00962F1C">
        <w:t xml:space="preserve">Fulfilling the reporting requirements of the Tranche Implementation Reports and Plans and of </w:t>
      </w:r>
      <w:proofErr w:type="gramStart"/>
      <w:r w:rsidRPr="00962F1C">
        <w:t>the overall Plan</w:t>
      </w:r>
      <w:proofErr w:type="gramEnd"/>
      <w:r w:rsidRPr="00962F1C">
        <w:t xml:space="preserve"> as specified in Appendix 4-A for submission to the Executive Committee, including the activities implemented by the Cooperating IA;</w:t>
      </w:r>
    </w:p>
    <w:p w14:paraId="5F1D3F5E" w14:textId="77777777" w:rsidR="00962F1C" w:rsidRPr="00962F1C" w:rsidRDefault="00962F1C" w:rsidP="00962F1C">
      <w:pPr>
        <w:widowControl w:val="0"/>
        <w:numPr>
          <w:ilvl w:val="1"/>
          <w:numId w:val="1"/>
        </w:numPr>
        <w:tabs>
          <w:tab w:val="clear" w:pos="0"/>
          <w:tab w:val="num" w:pos="-720"/>
        </w:tabs>
        <w:spacing w:after="240"/>
        <w:outlineLvl w:val="1"/>
      </w:pPr>
      <w:r w:rsidRPr="00962F1C">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014E13A" w14:textId="77777777" w:rsidR="00962F1C" w:rsidRPr="00962F1C" w:rsidRDefault="00962F1C" w:rsidP="00962F1C">
      <w:pPr>
        <w:widowControl w:val="0"/>
        <w:numPr>
          <w:ilvl w:val="1"/>
          <w:numId w:val="1"/>
        </w:numPr>
        <w:tabs>
          <w:tab w:val="clear" w:pos="0"/>
          <w:tab w:val="num" w:pos="-720"/>
        </w:tabs>
        <w:spacing w:after="240"/>
        <w:outlineLvl w:val="1"/>
      </w:pPr>
      <w:r w:rsidRPr="00962F1C">
        <w:t>Ensuring that appropriate independent technical experts carry out the technical reviews;</w:t>
      </w:r>
    </w:p>
    <w:p w14:paraId="3C112D03" w14:textId="77777777" w:rsidR="00962F1C" w:rsidRPr="00962F1C" w:rsidRDefault="00962F1C" w:rsidP="00962F1C">
      <w:pPr>
        <w:widowControl w:val="0"/>
        <w:numPr>
          <w:ilvl w:val="1"/>
          <w:numId w:val="1"/>
        </w:numPr>
        <w:tabs>
          <w:tab w:val="clear" w:pos="0"/>
          <w:tab w:val="num" w:pos="-720"/>
        </w:tabs>
        <w:spacing w:after="240"/>
        <w:outlineLvl w:val="1"/>
      </w:pPr>
      <w:r w:rsidRPr="00962F1C">
        <w:t>Carrying out the required supervision missions;</w:t>
      </w:r>
    </w:p>
    <w:p w14:paraId="79F895BE" w14:textId="77777777" w:rsidR="00962F1C" w:rsidRPr="00962F1C" w:rsidRDefault="00962F1C" w:rsidP="00962F1C">
      <w:pPr>
        <w:widowControl w:val="0"/>
        <w:numPr>
          <w:ilvl w:val="1"/>
          <w:numId w:val="1"/>
        </w:numPr>
        <w:tabs>
          <w:tab w:val="clear" w:pos="0"/>
          <w:tab w:val="num" w:pos="-720"/>
        </w:tabs>
        <w:spacing w:after="240"/>
        <w:outlineLvl w:val="1"/>
      </w:pPr>
      <w:r w:rsidRPr="00962F1C">
        <w:t>Ensuring the presence of an operating mechanism to allow for an effective and transparent implementation of the Tranche Implementation Plan and accurate data reporting;</w:t>
      </w:r>
    </w:p>
    <w:p w14:paraId="509596B4" w14:textId="77777777" w:rsidR="00962F1C" w:rsidRPr="00962F1C" w:rsidRDefault="00962F1C" w:rsidP="00962F1C">
      <w:pPr>
        <w:widowControl w:val="0"/>
        <w:numPr>
          <w:ilvl w:val="1"/>
          <w:numId w:val="1"/>
        </w:numPr>
        <w:spacing w:after="240"/>
        <w:outlineLvl w:val="1"/>
      </w:pPr>
      <w:r w:rsidRPr="00962F1C">
        <w:t>Coordinating the activities of the Cooperating IA and ensuring the appropriate sequence of activities;</w:t>
      </w:r>
    </w:p>
    <w:p w14:paraId="15C35AD3" w14:textId="77777777" w:rsidR="00962F1C" w:rsidRPr="00962F1C" w:rsidRDefault="00962F1C" w:rsidP="00962F1C">
      <w:pPr>
        <w:numPr>
          <w:ilvl w:val="1"/>
          <w:numId w:val="1"/>
        </w:numPr>
        <w:spacing w:after="240"/>
        <w:outlineLvl w:val="1"/>
      </w:pPr>
      <w:r w:rsidRPr="00962F1C">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0280058E" w14:textId="77777777" w:rsidR="00962F1C" w:rsidRPr="00962F1C" w:rsidRDefault="00962F1C" w:rsidP="00962F1C">
      <w:pPr>
        <w:widowControl w:val="0"/>
        <w:numPr>
          <w:ilvl w:val="1"/>
          <w:numId w:val="1"/>
        </w:numPr>
        <w:tabs>
          <w:tab w:val="clear" w:pos="0"/>
          <w:tab w:val="num" w:pos="-720"/>
        </w:tabs>
        <w:spacing w:after="240"/>
        <w:outlineLvl w:val="1"/>
      </w:pPr>
      <w:r w:rsidRPr="00962F1C">
        <w:t>Ensuring that disbursements made to the Country are based on the use of the indicators;</w:t>
      </w:r>
    </w:p>
    <w:p w14:paraId="0461D535" w14:textId="77777777" w:rsidR="00962F1C" w:rsidRPr="00962F1C" w:rsidRDefault="00962F1C" w:rsidP="00962F1C">
      <w:pPr>
        <w:widowControl w:val="0"/>
        <w:numPr>
          <w:ilvl w:val="1"/>
          <w:numId w:val="1"/>
        </w:numPr>
        <w:tabs>
          <w:tab w:val="clear" w:pos="0"/>
          <w:tab w:val="num" w:pos="-720"/>
        </w:tabs>
        <w:spacing w:after="240"/>
        <w:outlineLvl w:val="1"/>
      </w:pPr>
      <w:proofErr w:type="gramStart"/>
      <w:r w:rsidRPr="00962F1C">
        <w:t>Providing assistance</w:t>
      </w:r>
      <w:proofErr w:type="gramEnd"/>
      <w:r w:rsidRPr="00962F1C">
        <w:t xml:space="preserve"> with the policy, management and technical support when required;</w:t>
      </w:r>
    </w:p>
    <w:p w14:paraId="383D03B6" w14:textId="77777777" w:rsidR="00962F1C" w:rsidRPr="00962F1C" w:rsidRDefault="00962F1C" w:rsidP="00962F1C">
      <w:pPr>
        <w:widowControl w:val="0"/>
        <w:numPr>
          <w:ilvl w:val="1"/>
          <w:numId w:val="1"/>
        </w:numPr>
        <w:tabs>
          <w:tab w:val="clear" w:pos="0"/>
          <w:tab w:val="num" w:pos="-720"/>
        </w:tabs>
        <w:spacing w:after="240"/>
        <w:outlineLvl w:val="1"/>
      </w:pPr>
      <w:r w:rsidRPr="00962F1C">
        <w:t>Reaching consensus with the Cooperating IA on any planning, coordination and reporting arrangements required to facilitate the implementation of the Plan; and</w:t>
      </w:r>
    </w:p>
    <w:p w14:paraId="17C42318" w14:textId="77777777" w:rsidR="00962F1C" w:rsidRPr="00962F1C" w:rsidRDefault="00962F1C" w:rsidP="00962F1C">
      <w:pPr>
        <w:widowControl w:val="0"/>
        <w:numPr>
          <w:ilvl w:val="1"/>
          <w:numId w:val="1"/>
        </w:numPr>
        <w:tabs>
          <w:tab w:val="clear" w:pos="0"/>
          <w:tab w:val="num" w:pos="-720"/>
        </w:tabs>
        <w:spacing w:after="240"/>
        <w:outlineLvl w:val="1"/>
      </w:pPr>
      <w:r w:rsidRPr="00962F1C">
        <w:t>Timely releasing funds to the Country/participating enterprises for completing the activities related to the project.</w:t>
      </w:r>
    </w:p>
    <w:p w14:paraId="5A830CEF" w14:textId="77777777" w:rsidR="00962F1C" w:rsidRPr="00962F1C" w:rsidRDefault="00962F1C" w:rsidP="00962F1C">
      <w:pPr>
        <w:numPr>
          <w:ilvl w:val="0"/>
          <w:numId w:val="1"/>
        </w:numPr>
        <w:spacing w:after="240"/>
        <w:outlineLvl w:val="0"/>
      </w:pPr>
      <w:r w:rsidRPr="00962F1C">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0941605" w14:textId="77777777" w:rsidR="00962F1C" w:rsidRPr="00962F1C" w:rsidRDefault="00962F1C" w:rsidP="00962F1C">
      <w:pPr>
        <w:spacing w:before="360" w:after="240"/>
        <w:rPr>
          <w:rFonts w:eastAsia="Times New Roman"/>
          <w:b/>
          <w:bCs/>
          <w:szCs w:val="18"/>
        </w:rPr>
      </w:pPr>
      <w:r w:rsidRPr="00962F1C">
        <w:rPr>
          <w:rFonts w:eastAsia="Times New Roman"/>
          <w:b/>
          <w:bCs/>
          <w:szCs w:val="18"/>
        </w:rPr>
        <w:t>APPENDIX 6-B: ROLE OF THE COOPERATING IMPLEMENTING AGENCIES</w:t>
      </w:r>
    </w:p>
    <w:p w14:paraId="7C1DBEEA" w14:textId="77777777" w:rsidR="00962F1C" w:rsidRPr="00962F1C" w:rsidRDefault="00962F1C">
      <w:pPr>
        <w:pStyle w:val="Heading1"/>
        <w:numPr>
          <w:ilvl w:val="0"/>
          <w:numId w:val="78"/>
        </w:numPr>
        <w:rPr>
          <w:b/>
          <w:bCs/>
        </w:rPr>
      </w:pPr>
      <w:r w:rsidRPr="00962F1C">
        <w:t>The Cooperating IA will be responsible for a range of activities. These activities are specified in the Plan, including at least the following:</w:t>
      </w:r>
    </w:p>
    <w:p w14:paraId="1C321604" w14:textId="77777777" w:rsidR="00962F1C" w:rsidRPr="00962F1C" w:rsidRDefault="00962F1C" w:rsidP="00962F1C">
      <w:pPr>
        <w:widowControl w:val="0"/>
        <w:numPr>
          <w:ilvl w:val="1"/>
          <w:numId w:val="1"/>
        </w:numPr>
        <w:spacing w:after="240"/>
        <w:outlineLvl w:val="1"/>
      </w:pPr>
      <w:proofErr w:type="gramStart"/>
      <w:r w:rsidRPr="00962F1C">
        <w:lastRenderedPageBreak/>
        <w:t>Providing assistance</w:t>
      </w:r>
      <w:proofErr w:type="gramEnd"/>
      <w:r w:rsidRPr="00962F1C">
        <w:t xml:space="preserve"> for policy development when required;</w:t>
      </w:r>
    </w:p>
    <w:p w14:paraId="4883466F" w14:textId="77777777" w:rsidR="00962F1C" w:rsidRPr="00962F1C" w:rsidRDefault="00962F1C" w:rsidP="00962F1C">
      <w:pPr>
        <w:widowControl w:val="0"/>
        <w:numPr>
          <w:ilvl w:val="1"/>
          <w:numId w:val="1"/>
        </w:numPr>
        <w:spacing w:after="240"/>
        <w:outlineLvl w:val="1"/>
      </w:pPr>
      <w:r w:rsidRPr="00962F1C">
        <w:t>Assisting the Country in the implementation and assessment of the activities funded by the Cooperating IA, and referring to the Lead IA to ensure a coordinated sequence of activities;</w:t>
      </w:r>
    </w:p>
    <w:p w14:paraId="6F31E5E4" w14:textId="77777777" w:rsidR="00962F1C" w:rsidRPr="00962F1C" w:rsidRDefault="00962F1C" w:rsidP="00962F1C">
      <w:pPr>
        <w:widowControl w:val="0"/>
        <w:numPr>
          <w:ilvl w:val="1"/>
          <w:numId w:val="1"/>
        </w:numPr>
        <w:spacing w:after="240"/>
        <w:outlineLvl w:val="1"/>
      </w:pPr>
      <w:r w:rsidRPr="00962F1C">
        <w:t>Providing reports to the Lead IA on these activities, for inclusion in the consolidated reports as per Appendix 4-A; and</w:t>
      </w:r>
    </w:p>
    <w:p w14:paraId="684D464D" w14:textId="77777777" w:rsidR="00962F1C" w:rsidRPr="00962F1C" w:rsidRDefault="00962F1C" w:rsidP="00962F1C">
      <w:pPr>
        <w:widowControl w:val="0"/>
        <w:numPr>
          <w:ilvl w:val="1"/>
          <w:numId w:val="1"/>
        </w:numPr>
        <w:spacing w:after="240"/>
        <w:outlineLvl w:val="1"/>
      </w:pPr>
      <w:r w:rsidRPr="00962F1C">
        <w:t>Reaching consensus with the Lead IA on any planning, coordination and reporting arrangements required to facilitate the implementation of the Plan.</w:t>
      </w:r>
    </w:p>
    <w:p w14:paraId="778ED628" w14:textId="77777777" w:rsidR="00962F1C" w:rsidRPr="00962F1C" w:rsidRDefault="00962F1C" w:rsidP="00962F1C">
      <w:pPr>
        <w:keepNext/>
        <w:spacing w:before="360" w:after="240"/>
        <w:rPr>
          <w:rFonts w:eastAsia="Times New Roman"/>
          <w:b/>
          <w:lang w:val="en-GB" w:eastAsia="en-US"/>
        </w:rPr>
      </w:pPr>
      <w:r w:rsidRPr="00962F1C">
        <w:rPr>
          <w:rFonts w:eastAsia="Times New Roman"/>
          <w:b/>
          <w:lang w:val="en-GB" w:eastAsia="en-US"/>
        </w:rPr>
        <w:t>APPENDIX 7-A: REDUCTIONS IN FUNDING FOR FAILURE TO COMPLY WITH THE TARGETS IN THE AGREEMENT</w:t>
      </w:r>
    </w:p>
    <w:p w14:paraId="3DBAA2BC" w14:textId="77777777" w:rsidR="00962F1C" w:rsidRPr="00962F1C" w:rsidRDefault="00962F1C">
      <w:pPr>
        <w:pStyle w:val="Heading1"/>
        <w:numPr>
          <w:ilvl w:val="0"/>
          <w:numId w:val="77"/>
        </w:numPr>
      </w:pPr>
      <w:r w:rsidRPr="00962F1C">
        <w:t>In accordance with paragraph 11 of the Agreement, the amount of funding provided may be reduced by US $7.00</w:t>
      </w:r>
      <w:r w:rsidRPr="00962F1C">
        <w:rPr>
          <w:shd w:val="clear" w:color="auto" w:fill="FFFFFF" w:themeFill="background1"/>
        </w:rPr>
        <w:t xml:space="preserve"> per CO</w:t>
      </w:r>
      <w:r w:rsidRPr="00962F1C">
        <w:rPr>
          <w:shd w:val="clear" w:color="auto" w:fill="FFFFFF" w:themeFill="background1"/>
          <w:vertAlign w:val="subscript"/>
        </w:rPr>
        <w:t>2</w:t>
      </w:r>
      <w:r w:rsidRPr="00962F1C">
        <w:rPr>
          <w:shd w:val="clear" w:color="auto" w:fill="FFFFFF" w:themeFill="background1"/>
        </w:rPr>
        <w:t>-eq tonne</w:t>
      </w:r>
      <w:r w:rsidRPr="00962F1C">
        <w:t xml:space="preserve"> of consumption beyond the level defined in row 1.2 of Appendix 2</w:t>
      </w:r>
      <w:r w:rsidRPr="00962F1C">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40B4CD0D" w14:textId="77777777" w:rsidR="00962F1C" w:rsidRDefault="00962F1C" w:rsidP="002E2B3C">
      <w:pPr>
        <w:sectPr w:rsidR="00962F1C" w:rsidSect="00B5765C">
          <w:headerReference w:type="even" r:id="rId57"/>
          <w:headerReference w:type="default" r:id="rId58"/>
          <w:footerReference w:type="even" r:id="rId59"/>
          <w:footerReference w:type="default" r:id="rId60"/>
          <w:pgSz w:w="12240" w:h="15840" w:code="1"/>
          <w:pgMar w:top="720" w:right="1350" w:bottom="864" w:left="1440" w:header="720" w:footer="475" w:gutter="0"/>
          <w:pgNumType w:start="1"/>
          <w:cols w:space="720"/>
          <w:docGrid w:linePitch="299"/>
        </w:sectPr>
      </w:pPr>
    </w:p>
    <w:p w14:paraId="0B292718" w14:textId="09DE9885" w:rsidR="00BC7E31" w:rsidRPr="00F751DD" w:rsidRDefault="00BC7E31" w:rsidP="00BC7E31">
      <w:pPr>
        <w:shd w:val="clear" w:color="auto" w:fill="FFFFFF" w:themeFill="background1"/>
        <w:spacing w:after="240"/>
        <w:jc w:val="center"/>
        <w:rPr>
          <w:b/>
        </w:rPr>
      </w:pPr>
      <w:r w:rsidRPr="00F751DD">
        <w:rPr>
          <w:b/>
        </w:rPr>
        <w:lastRenderedPageBreak/>
        <w:t xml:space="preserve">Annex </w:t>
      </w:r>
      <w:r w:rsidR="00F36E78">
        <w:rPr>
          <w:b/>
        </w:rPr>
        <w:t>XIII</w:t>
      </w:r>
    </w:p>
    <w:p w14:paraId="44CD685C" w14:textId="77777777" w:rsidR="00BC7E31" w:rsidRPr="00F415BE" w:rsidRDefault="00BC7E31" w:rsidP="00BC7E31">
      <w:pPr>
        <w:shd w:val="clear" w:color="auto" w:fill="FFFFFF" w:themeFill="background1"/>
        <w:spacing w:after="120"/>
        <w:jc w:val="center"/>
        <w:rPr>
          <w:b/>
        </w:rPr>
      </w:pPr>
      <w:r w:rsidRPr="00F415BE">
        <w:rPr>
          <w:b/>
        </w:rPr>
        <w:t xml:space="preserve">DRAFT AGREEMENT BETWEEN THE GOVERNMENT OF </w:t>
      </w:r>
      <w:r w:rsidRPr="00BD5A77">
        <w:rPr>
          <w:b/>
        </w:rPr>
        <w:t>THE LAO PEOPL</w:t>
      </w:r>
      <w:r>
        <w:rPr>
          <w:b/>
        </w:rPr>
        <w:t>E’</w:t>
      </w:r>
      <w:r w:rsidRPr="00BD5A77">
        <w:rPr>
          <w:b/>
        </w:rPr>
        <w:t xml:space="preserve">S DEMOCRATIC REPUBLIC </w:t>
      </w:r>
      <w:r w:rsidRPr="00F415BE">
        <w:rPr>
          <w:b/>
        </w:rPr>
        <w:t>AND THE EXECUTIVE COMMITTEE OF THE MULTILATERAL FUND</w:t>
      </w:r>
      <w:r>
        <w:rPr>
          <w:b/>
        </w:rPr>
        <w:t xml:space="preserve"> </w:t>
      </w:r>
      <w:r w:rsidRPr="00F415BE">
        <w:rPr>
          <w:b/>
        </w:rPr>
        <w:t>FOR THE REDUCTION IN CONSUMPTION OF HYDROFLUOROCARBONS</w:t>
      </w:r>
      <w:r w:rsidRPr="00F415BE">
        <w:rPr>
          <w:b/>
        </w:rPr>
        <w:br/>
        <w:t>IN ACCORDANCE WITH STAGE I OF THE KIGALI HFC IMPLEMENTATION PLAN</w:t>
      </w:r>
    </w:p>
    <w:p w14:paraId="17296472" w14:textId="77777777" w:rsidR="00BC7E31" w:rsidRPr="00F415BE" w:rsidRDefault="00BC7E31" w:rsidP="00BC7E31">
      <w:pPr>
        <w:shd w:val="clear" w:color="auto" w:fill="FFFFFF" w:themeFill="background1"/>
        <w:jc w:val="center"/>
        <w:rPr>
          <w:b/>
          <w:shd w:val="clear" w:color="auto" w:fill="F2DBDB" w:themeFill="accent2" w:themeFillTint="33"/>
        </w:rPr>
      </w:pPr>
      <w:r w:rsidRPr="00F415BE">
        <w:rPr>
          <w:b/>
        </w:rPr>
        <w:t xml:space="preserve">(Period: </w:t>
      </w:r>
      <w:r w:rsidRPr="00652EDA">
        <w:rPr>
          <w:b/>
        </w:rPr>
        <w:t>2024</w:t>
      </w:r>
      <w:r>
        <w:rPr>
          <w:b/>
        </w:rPr>
        <w:t>–</w:t>
      </w:r>
      <w:r w:rsidRPr="00652EDA">
        <w:rPr>
          <w:b/>
        </w:rPr>
        <w:t>2030</w:t>
      </w:r>
      <w:r w:rsidRPr="00F415BE">
        <w:rPr>
          <w:b/>
          <w:bCs/>
        </w:rPr>
        <w:t>)</w:t>
      </w:r>
    </w:p>
    <w:p w14:paraId="29FF26C8" w14:textId="77777777" w:rsidR="00BC7E31" w:rsidRPr="00F415BE" w:rsidRDefault="00BC7E31" w:rsidP="00BC7E31">
      <w:pPr>
        <w:shd w:val="clear" w:color="auto" w:fill="FFFFFF" w:themeFill="background1"/>
        <w:spacing w:before="240" w:after="240"/>
        <w:jc w:val="left"/>
        <w:rPr>
          <w:b/>
        </w:rPr>
      </w:pPr>
      <w:r w:rsidRPr="00F415BE">
        <w:rPr>
          <w:b/>
        </w:rPr>
        <w:t>Purpose</w:t>
      </w:r>
    </w:p>
    <w:p w14:paraId="3C7F976E" w14:textId="77777777" w:rsidR="00BC7E31" w:rsidRPr="00F415BE" w:rsidRDefault="00BC7E31">
      <w:pPr>
        <w:pStyle w:val="Heading1"/>
        <w:numPr>
          <w:ilvl w:val="0"/>
          <w:numId w:val="90"/>
        </w:numPr>
      </w:pPr>
      <w:r w:rsidRPr="00F415BE">
        <w:t xml:space="preserve">This Agreement represents the understanding of the Government of </w:t>
      </w:r>
      <w:r w:rsidRPr="00652EDA">
        <w:t>the Lao People</w:t>
      </w:r>
      <w:r>
        <w:t>’</w:t>
      </w:r>
      <w:r w:rsidRPr="00652EDA">
        <w:t>s Democratic Republic (“the Country”) and the Executive Committee with respect to the reduction of controlled use of Annex F substances set out in Appendix 1</w:t>
      </w:r>
      <w:r w:rsidRPr="00652EDA">
        <w:noBreakHyphen/>
        <w:t>A (“The Substances”) to a sustained level of 291,803 CO</w:t>
      </w:r>
      <w:r w:rsidRPr="00F2468C">
        <w:rPr>
          <w:vertAlign w:val="subscript"/>
        </w:rPr>
        <w:t>2</w:t>
      </w:r>
      <w:r w:rsidRPr="00652EDA">
        <w:noBreakHyphen/>
        <w:t>equivalent (CO</w:t>
      </w:r>
      <w:r w:rsidRPr="00F2468C">
        <w:rPr>
          <w:vertAlign w:val="subscript"/>
        </w:rPr>
        <w:t>2</w:t>
      </w:r>
      <w:r w:rsidRPr="00652EDA">
        <w:noBreakHyphen/>
        <w:t>eq) tonnes by 1 January 2029 in compliance with the Montreal Protocol schedule and th</w:t>
      </w:r>
      <w:r w:rsidRPr="00F415BE">
        <w:t>e terms of this Agreement.</w:t>
      </w:r>
    </w:p>
    <w:p w14:paraId="05E12976" w14:textId="77777777" w:rsidR="00BC7E31" w:rsidRPr="00F415BE" w:rsidRDefault="00BC7E31" w:rsidP="00BC7E31">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p>
    <w:p w14:paraId="2A0046D2" w14:textId="77777777" w:rsidR="00BC7E31" w:rsidRPr="00F415BE" w:rsidRDefault="00BC7E31" w:rsidP="00BC7E31">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7A9AD8B" w14:textId="77777777" w:rsidR="00BC7E31" w:rsidRPr="00F415BE" w:rsidRDefault="00BC7E31" w:rsidP="00BC7E31">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7373A3BB" w14:textId="77777777" w:rsidR="00BC7E31" w:rsidRPr="00F415BE" w:rsidRDefault="00BC7E31" w:rsidP="00BC7E31">
      <w:pPr>
        <w:keepNext/>
        <w:spacing w:after="240"/>
        <w:rPr>
          <w:b/>
        </w:rPr>
      </w:pPr>
      <w:r w:rsidRPr="00F415BE">
        <w:rPr>
          <w:b/>
        </w:rPr>
        <w:t>Conditions for funding release</w:t>
      </w:r>
    </w:p>
    <w:p w14:paraId="365D2EE7" w14:textId="77777777" w:rsidR="00BC7E31" w:rsidRPr="00F415BE" w:rsidRDefault="00BC7E31" w:rsidP="00BC7E31">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C90B3A">
        <w:t>10 w</w:t>
      </w:r>
      <w:r w:rsidRPr="00F415BE">
        <w:t>eeks in advance of the applicable Executive Committee meeting set out in the Funding Approval Schedule:</w:t>
      </w:r>
    </w:p>
    <w:p w14:paraId="2FDD1209" w14:textId="77777777" w:rsidR="00BC7E31" w:rsidRPr="00F415BE" w:rsidRDefault="00BC7E31" w:rsidP="00BC7E31">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F09AD00" w14:textId="77777777" w:rsidR="00BC7E31" w:rsidRPr="00F415BE" w:rsidRDefault="00BC7E31" w:rsidP="00BC7E31">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413EA8A6" w14:textId="77777777" w:rsidR="00BC7E31" w:rsidRPr="00F415BE" w:rsidRDefault="00BC7E31" w:rsidP="00BC7E31">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BD8C55E" w14:textId="77777777" w:rsidR="00BC7E31" w:rsidRPr="00F415BE" w:rsidRDefault="00BC7E31" w:rsidP="00BC7E31">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6618718D" w14:textId="77777777" w:rsidR="00BC7E31" w:rsidRPr="00F415BE" w:rsidRDefault="00BC7E31" w:rsidP="00BC7E31">
      <w:pPr>
        <w:keepNext/>
        <w:spacing w:after="240"/>
        <w:rPr>
          <w:b/>
        </w:rPr>
      </w:pPr>
      <w:r w:rsidRPr="00F415BE">
        <w:rPr>
          <w:b/>
        </w:rPr>
        <w:t>Monitoring</w:t>
      </w:r>
    </w:p>
    <w:p w14:paraId="52C91639" w14:textId="77777777" w:rsidR="00BC7E31" w:rsidRPr="00F415BE" w:rsidRDefault="00BC7E31" w:rsidP="00BC7E31">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766670C" w14:textId="77777777" w:rsidR="00BC7E31" w:rsidRPr="00F415BE" w:rsidRDefault="00BC7E31" w:rsidP="00BC7E31">
      <w:pPr>
        <w:keepNext/>
        <w:spacing w:after="240"/>
        <w:rPr>
          <w:b/>
        </w:rPr>
      </w:pPr>
      <w:r w:rsidRPr="00F415BE">
        <w:rPr>
          <w:b/>
        </w:rPr>
        <w:t>Flexibility in the reallocation of funds</w:t>
      </w:r>
    </w:p>
    <w:p w14:paraId="7E8BDEC5" w14:textId="77777777" w:rsidR="00BC7E31" w:rsidRPr="00F415BE" w:rsidRDefault="00BC7E31" w:rsidP="00BC7E31">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6EE1A3C" w14:textId="77777777" w:rsidR="00BC7E31" w:rsidRPr="00F415BE" w:rsidRDefault="00BC7E31" w:rsidP="00BC7E31">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9F7D40">
        <w:t xml:space="preserve">10 </w:t>
      </w:r>
      <w:r w:rsidRPr="00F415BE">
        <w:t>weeks prior to any meeting of the Executive Committee, for its approval. Major changes would relate to:</w:t>
      </w:r>
    </w:p>
    <w:p w14:paraId="07715494" w14:textId="77777777" w:rsidR="00BC7E31" w:rsidRPr="00F415BE" w:rsidRDefault="00BC7E31" w:rsidP="00BC7E31">
      <w:pPr>
        <w:pStyle w:val="Heading3"/>
      </w:pPr>
      <w:r w:rsidRPr="00F415BE">
        <w:t xml:space="preserve">Issues potentially concerning the rules and policies of the Multilateral Fund; </w:t>
      </w:r>
    </w:p>
    <w:p w14:paraId="21C67102" w14:textId="77777777" w:rsidR="00BC7E31" w:rsidRPr="00F415BE" w:rsidRDefault="00BC7E31" w:rsidP="00BC7E31">
      <w:pPr>
        <w:pStyle w:val="Heading3"/>
      </w:pPr>
      <w:r w:rsidRPr="00F415BE">
        <w:t xml:space="preserve">Changes that would modify any clause of this Agreement; </w:t>
      </w:r>
    </w:p>
    <w:p w14:paraId="54EA18E4" w14:textId="77777777" w:rsidR="00BC7E31" w:rsidRPr="00F415BE" w:rsidRDefault="00BC7E31" w:rsidP="00BC7E31">
      <w:pPr>
        <w:pStyle w:val="Heading3"/>
      </w:pPr>
      <w:r w:rsidRPr="00F415BE">
        <w:t>Changes in the annual levels of funding allocated to the individual bilateral or implementing agencies for the different tranches;</w:t>
      </w:r>
    </w:p>
    <w:p w14:paraId="33C9C164" w14:textId="77777777" w:rsidR="00BC7E31" w:rsidRPr="00F415BE" w:rsidRDefault="00BC7E31" w:rsidP="00BC7E31">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5E0CD5A5" w14:textId="77777777" w:rsidR="00BC7E31" w:rsidRPr="00F415BE" w:rsidRDefault="00BC7E31" w:rsidP="00BC7E31">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2D6CFD40" w14:textId="77777777" w:rsidR="00BC7E31" w:rsidRPr="00F415BE" w:rsidRDefault="00BC7E31" w:rsidP="00BC7E31">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w:t>
      </w:r>
      <w:r w:rsidRPr="00F314A3">
        <w:rPr>
          <w:shd w:val="clear" w:color="auto" w:fill="FFFFFF" w:themeFill="background1"/>
        </w:rPr>
        <w:t>and</w:t>
      </w:r>
    </w:p>
    <w:p w14:paraId="493C3FB7" w14:textId="77777777" w:rsidR="00BC7E31" w:rsidRPr="00F415BE" w:rsidRDefault="00BC7E31" w:rsidP="00BC7E31">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2765238D" w14:textId="77777777" w:rsidR="00BC7E31" w:rsidRPr="00F415BE" w:rsidRDefault="00BC7E31" w:rsidP="00BC7E31">
      <w:pPr>
        <w:pStyle w:val="Heading1"/>
        <w:tabs>
          <w:tab w:val="clear" w:pos="0"/>
        </w:tabs>
      </w:pPr>
      <w:r w:rsidRPr="00F415BE">
        <w:lastRenderedPageBreak/>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6E11AA6B" w14:textId="77777777" w:rsidR="00BC7E31" w:rsidRPr="00F415BE" w:rsidRDefault="00BC7E31" w:rsidP="00BC7E31">
      <w:pPr>
        <w:spacing w:after="240"/>
        <w:rPr>
          <w:b/>
        </w:rPr>
      </w:pPr>
      <w:r w:rsidRPr="00F415BE">
        <w:rPr>
          <w:b/>
        </w:rPr>
        <w:t>Bilateral and implementing agencies</w:t>
      </w:r>
    </w:p>
    <w:p w14:paraId="36C3AEAD" w14:textId="77777777" w:rsidR="00BC7E31" w:rsidRPr="00F415BE" w:rsidRDefault="00BC7E31" w:rsidP="00BC7E31">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9F7D40">
        <w:t>UNEP has agreed to be the lead implementing agency (the “Lead IA”) and UNDP has agreed to be the cooperating implementing agency (the “Cooperating IA”) under the lead of the Lead IA in respect of the Country’s activities under this Agreement. The Country agrees to</w:t>
      </w:r>
      <w:r w:rsidRPr="00A85077">
        <w:t xml:space="preserve"> evaluations, which might be carried out under the evaluation work programme of the Multilateral Fund or under the evaluation programme of the Lead IA and/or the Cooperating IA</w:t>
      </w:r>
      <w:r>
        <w:t xml:space="preserve"> </w:t>
      </w:r>
      <w:r w:rsidRPr="00F415BE">
        <w:t>taking part in this Agreement.</w:t>
      </w:r>
    </w:p>
    <w:p w14:paraId="0C10FA98" w14:textId="77777777" w:rsidR="00BC7E31" w:rsidRPr="00F415BE" w:rsidRDefault="00BC7E31" w:rsidP="00BC7E31">
      <w:pPr>
        <w:pStyle w:val="Heading1"/>
        <w:tabs>
          <w:tab w:val="clear" w:pos="0"/>
        </w:tabs>
      </w:pPr>
      <w:r w:rsidRPr="00F415BE">
        <w:t xml:space="preserve">The Lead IA will be responsible for ensuring coordinated planning, implementation and reporting of all activities under this Agreement, including but not limited to the independent verification as per subparagraph 5(b). </w:t>
      </w:r>
      <w:r w:rsidRPr="00A85077">
        <w:t>The Cooperating IA will support the Lead IA by implementing the Plan under the overall coordination of the Lead IA. The roles of the Lead IA and the Cooperating IA are contained in Appendix 6</w:t>
      </w:r>
      <w:r w:rsidRPr="00A85077">
        <w:noBreakHyphen/>
        <w:t>A and Appendix 6-B, respectively. The Executive Committee agrees, in principle, to provide the Lead IA and the Cooperating IA with the</w:t>
      </w:r>
      <w:r w:rsidRPr="00F415BE">
        <w:t xml:space="preserve"> fees set out </w:t>
      </w:r>
      <w:r w:rsidRPr="009F7D40">
        <w:t>in rows 2.2 and 2.4 of</w:t>
      </w:r>
      <w:r w:rsidRPr="00F415BE">
        <w:t xml:space="preserve"> Appendix 2</w:t>
      </w:r>
      <w:r w:rsidRPr="00F415BE">
        <w:noBreakHyphen/>
        <w:t>A.</w:t>
      </w:r>
    </w:p>
    <w:p w14:paraId="026A413C" w14:textId="77777777" w:rsidR="00BC7E31" w:rsidRPr="00F415BE" w:rsidRDefault="00BC7E31" w:rsidP="00BC7E31">
      <w:pPr>
        <w:widowControl w:val="0"/>
        <w:spacing w:after="240"/>
        <w:rPr>
          <w:b/>
        </w:rPr>
      </w:pPr>
      <w:r w:rsidRPr="00F415BE">
        <w:rPr>
          <w:b/>
        </w:rPr>
        <w:t>Non-compliance with the Targets in the Agreement</w:t>
      </w:r>
    </w:p>
    <w:p w14:paraId="41554E1F" w14:textId="77777777" w:rsidR="00BC7E31" w:rsidRPr="00F415BE" w:rsidRDefault="00BC7E31" w:rsidP="00BC7E31">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0A2E55E" w14:textId="77777777" w:rsidR="00BC7E31" w:rsidRPr="00F415BE" w:rsidRDefault="00BC7E31" w:rsidP="00BC7E31">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0445F30F" w14:textId="77777777" w:rsidR="00BC7E31" w:rsidRPr="00F415BE" w:rsidRDefault="00BC7E31" w:rsidP="00BC7E31">
      <w:pPr>
        <w:pStyle w:val="Heading1"/>
        <w:tabs>
          <w:tab w:val="clear" w:pos="0"/>
        </w:tabs>
      </w:pPr>
      <w:r w:rsidRPr="00F415BE">
        <w:t xml:space="preserve">The Country </w:t>
      </w:r>
      <w:r w:rsidRPr="00A85077">
        <w:t xml:space="preserve">will comply with any reasonable request of the Executive Committee, the Lead IA and the Cooperating IA to facilitate implementation of this Agreement. </w:t>
      </w:r>
      <w:proofErr w:type="gramStart"/>
      <w:r w:rsidRPr="00A85077">
        <w:t>In particular, it</w:t>
      </w:r>
      <w:proofErr w:type="gramEnd"/>
      <w:r w:rsidRPr="00A85077">
        <w:t xml:space="preserve"> will provide the Lead IA and the Cooperating IA</w:t>
      </w:r>
      <w:r w:rsidRPr="0047472C">
        <w:t xml:space="preserve"> </w:t>
      </w:r>
      <w:r w:rsidRPr="00F415BE">
        <w:t>with access to the information necessary to verify compliance with this Agreement.</w:t>
      </w:r>
    </w:p>
    <w:p w14:paraId="0A8A4ADD" w14:textId="77777777" w:rsidR="00BC7E31" w:rsidRPr="00F415BE" w:rsidRDefault="00BC7E31" w:rsidP="00BC7E31">
      <w:pPr>
        <w:keepNext/>
        <w:spacing w:after="240"/>
        <w:rPr>
          <w:b/>
        </w:rPr>
      </w:pPr>
      <w:r w:rsidRPr="00F415BE">
        <w:rPr>
          <w:b/>
        </w:rPr>
        <w:t>Date of completion</w:t>
      </w:r>
    </w:p>
    <w:p w14:paraId="7666B909" w14:textId="77777777" w:rsidR="00BC7E31" w:rsidRPr="00F415BE" w:rsidRDefault="00BC7E31" w:rsidP="00BC7E31">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5DD58A68" w14:textId="77777777" w:rsidR="00BC7E31" w:rsidRPr="00F415BE" w:rsidRDefault="00BC7E31" w:rsidP="00BC7E31">
      <w:pPr>
        <w:pStyle w:val="Heading1"/>
        <w:keepNext/>
        <w:numPr>
          <w:ilvl w:val="0"/>
          <w:numId w:val="0"/>
        </w:numPr>
        <w:rPr>
          <w:b/>
        </w:rPr>
      </w:pPr>
      <w:r w:rsidRPr="00F415BE">
        <w:rPr>
          <w:b/>
        </w:rPr>
        <w:t>Validity</w:t>
      </w:r>
    </w:p>
    <w:p w14:paraId="642B98A9" w14:textId="77777777" w:rsidR="00BC7E31" w:rsidRPr="00F415BE" w:rsidRDefault="00BC7E31" w:rsidP="00BC7E31">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78C8646" w14:textId="77777777" w:rsidR="00BC7E31" w:rsidRPr="00F415BE" w:rsidRDefault="00BC7E31" w:rsidP="00BC7E31">
      <w:pPr>
        <w:pStyle w:val="Heading1"/>
        <w:widowControl w:val="0"/>
        <w:tabs>
          <w:tab w:val="clear" w:pos="0"/>
        </w:tabs>
      </w:pPr>
      <w:r w:rsidRPr="00F415BE">
        <w:t>This Agreement may be modified or terminated only by mutual written agreement of the Country and the Executive Committee of the Multilateral Fund.</w:t>
      </w:r>
    </w:p>
    <w:p w14:paraId="6508276F" w14:textId="77777777" w:rsidR="00BC7E31" w:rsidRPr="00F415BE" w:rsidRDefault="00BC7E31" w:rsidP="004B6D9D">
      <w:pPr>
        <w:keepNext/>
        <w:spacing w:before="360" w:after="240"/>
        <w:rPr>
          <w:b/>
        </w:rPr>
      </w:pPr>
      <w:r w:rsidRPr="00F415BE">
        <w:rPr>
          <w:b/>
        </w:rPr>
        <w:t>APPENDICES</w:t>
      </w:r>
    </w:p>
    <w:p w14:paraId="04DDBED8" w14:textId="77777777" w:rsidR="00BC7E31" w:rsidRPr="00F415BE" w:rsidRDefault="00BC7E31" w:rsidP="004B6D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BC7E31" w:rsidRPr="00F415BE" w14:paraId="6AEB4F7E" w14:textId="77777777" w:rsidTr="004A23E2">
        <w:trPr>
          <w:trHeight w:val="413"/>
        </w:trPr>
        <w:tc>
          <w:tcPr>
            <w:tcW w:w="2333" w:type="pct"/>
            <w:vAlign w:val="center"/>
          </w:tcPr>
          <w:p w14:paraId="49EF1F10" w14:textId="77777777" w:rsidR="00BC7E31" w:rsidRPr="009B202F" w:rsidRDefault="00BC7E31" w:rsidP="004A23E2">
            <w:pPr>
              <w:widowControl w:val="0"/>
              <w:jc w:val="center"/>
              <w:rPr>
                <w:b/>
                <w:bCs/>
                <w:sz w:val="20"/>
              </w:rPr>
            </w:pPr>
            <w:r w:rsidRPr="006D7BA3">
              <w:rPr>
                <w:b/>
                <w:bCs/>
                <w:sz w:val="20"/>
              </w:rPr>
              <w:t>Substances</w:t>
            </w:r>
          </w:p>
        </w:tc>
        <w:tc>
          <w:tcPr>
            <w:tcW w:w="2667" w:type="pct"/>
            <w:vAlign w:val="center"/>
          </w:tcPr>
          <w:p w14:paraId="7587844C" w14:textId="77777777" w:rsidR="00BC7E31" w:rsidRPr="009B202F" w:rsidRDefault="00BC7E31" w:rsidP="004A23E2">
            <w:pPr>
              <w:widowControl w:val="0"/>
              <w:jc w:val="center"/>
              <w:rPr>
                <w:b/>
                <w:bCs/>
                <w:sz w:val="20"/>
              </w:rPr>
            </w:pPr>
            <w:r w:rsidRPr="006D7BA3">
              <w:rPr>
                <w:b/>
                <w:bCs/>
                <w:sz w:val="20"/>
              </w:rPr>
              <w:t>Starting point for aggregate reductions in consumption</w:t>
            </w:r>
            <w:r>
              <w:rPr>
                <w:b/>
                <w:bCs/>
                <w:sz w:val="20"/>
              </w:rPr>
              <w:t xml:space="preserve"> </w:t>
            </w:r>
            <w:r w:rsidRPr="000075A8">
              <w:rPr>
                <w:b/>
                <w:bCs/>
                <w:sz w:val="20"/>
              </w:rPr>
              <w:t>(CO</w:t>
            </w:r>
            <w:r w:rsidRPr="000075A8">
              <w:rPr>
                <w:b/>
                <w:bCs/>
                <w:sz w:val="20"/>
                <w:vertAlign w:val="subscript"/>
              </w:rPr>
              <w:t>2</w:t>
            </w:r>
            <w:r w:rsidRPr="000075A8">
              <w:rPr>
                <w:b/>
                <w:bCs/>
                <w:sz w:val="20"/>
              </w:rPr>
              <w:t>-eq tonnes)</w:t>
            </w:r>
          </w:p>
        </w:tc>
      </w:tr>
      <w:tr w:rsidR="00BC7E31" w:rsidRPr="00F415BE" w14:paraId="7BBC8C06" w14:textId="77777777" w:rsidTr="004A23E2">
        <w:trPr>
          <w:trHeight w:val="413"/>
        </w:trPr>
        <w:tc>
          <w:tcPr>
            <w:tcW w:w="2333" w:type="pct"/>
            <w:vAlign w:val="center"/>
          </w:tcPr>
          <w:p w14:paraId="60558696" w14:textId="77777777" w:rsidR="00BC7E31" w:rsidRPr="009B202F" w:rsidRDefault="00BC7E31" w:rsidP="004A23E2">
            <w:pPr>
              <w:widowControl w:val="0"/>
              <w:jc w:val="center"/>
              <w:rPr>
                <w:b/>
                <w:bCs/>
                <w:sz w:val="20"/>
              </w:rPr>
            </w:pPr>
            <w:r w:rsidRPr="0079217E">
              <w:rPr>
                <w:sz w:val="20"/>
              </w:rPr>
              <w:t>HFCs</w:t>
            </w:r>
          </w:p>
        </w:tc>
        <w:tc>
          <w:tcPr>
            <w:tcW w:w="2667" w:type="pct"/>
            <w:vAlign w:val="center"/>
          </w:tcPr>
          <w:p w14:paraId="4C192566" w14:textId="77777777" w:rsidR="00BC7E31" w:rsidRPr="009B202F" w:rsidRDefault="00BC7E31" w:rsidP="004A23E2">
            <w:pPr>
              <w:widowControl w:val="0"/>
              <w:jc w:val="center"/>
              <w:rPr>
                <w:b/>
                <w:bCs/>
                <w:sz w:val="20"/>
              </w:rPr>
            </w:pPr>
            <w:r w:rsidRPr="000075A8">
              <w:rPr>
                <w:sz w:val="20"/>
              </w:rPr>
              <w:t>n/a</w:t>
            </w:r>
          </w:p>
        </w:tc>
      </w:tr>
    </w:tbl>
    <w:p w14:paraId="0B54B772" w14:textId="77777777" w:rsidR="00BC7E31" w:rsidRPr="00F415BE" w:rsidRDefault="00BC7E31" w:rsidP="004B6D9D">
      <w:pPr>
        <w:keepNext/>
        <w:spacing w:before="360" w:after="240"/>
        <w:rPr>
          <w:b/>
        </w:rPr>
      </w:pPr>
      <w:r w:rsidRPr="00F415BE">
        <w:rPr>
          <w:b/>
        </w:rPr>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66"/>
        <w:gridCol w:w="2080"/>
        <w:gridCol w:w="1025"/>
        <w:gridCol w:w="840"/>
        <w:gridCol w:w="839"/>
        <w:gridCol w:w="839"/>
        <w:gridCol w:w="839"/>
        <w:gridCol w:w="839"/>
        <w:gridCol w:w="839"/>
        <w:gridCol w:w="839"/>
        <w:gridCol w:w="839"/>
      </w:tblGrid>
      <w:tr w:rsidR="00BC7E31" w:rsidRPr="00A71D50" w14:paraId="62895DFB" w14:textId="77777777" w:rsidTr="004A23E2">
        <w:trPr>
          <w:cantSplit/>
          <w:trHeight w:val="50"/>
          <w:tblHeader/>
          <w:jc w:val="center"/>
        </w:trPr>
        <w:tc>
          <w:tcPr>
            <w:tcW w:w="272" w:type="pct"/>
            <w:vAlign w:val="center"/>
            <w:hideMark/>
          </w:tcPr>
          <w:p w14:paraId="4C0E4E3B" w14:textId="77777777" w:rsidR="00BC7E31" w:rsidRPr="00586F3A" w:rsidRDefault="00BC7E31" w:rsidP="004A23E2">
            <w:pPr>
              <w:keepNext/>
              <w:keepLines/>
              <w:jc w:val="center"/>
              <w:rPr>
                <w:b/>
                <w:bCs/>
                <w:color w:val="000000"/>
                <w:sz w:val="18"/>
                <w:szCs w:val="18"/>
                <w:lang w:eastAsia="en-CA"/>
              </w:rPr>
            </w:pPr>
            <w:r w:rsidRPr="00586F3A">
              <w:rPr>
                <w:b/>
                <w:bCs/>
                <w:color w:val="000000"/>
                <w:sz w:val="18"/>
                <w:szCs w:val="18"/>
                <w:lang w:eastAsia="en-CA"/>
              </w:rPr>
              <w:t>Row</w:t>
            </w:r>
          </w:p>
        </w:tc>
        <w:tc>
          <w:tcPr>
            <w:tcW w:w="1493" w:type="pct"/>
            <w:gridSpan w:val="2"/>
            <w:vAlign w:val="center"/>
            <w:hideMark/>
          </w:tcPr>
          <w:p w14:paraId="5BDC01A7" w14:textId="77777777" w:rsidR="00BC7E31" w:rsidRPr="00586F3A" w:rsidRDefault="00BC7E31" w:rsidP="004A23E2">
            <w:pPr>
              <w:keepNext/>
              <w:keepLines/>
              <w:jc w:val="center"/>
              <w:rPr>
                <w:b/>
                <w:bCs/>
                <w:color w:val="000000"/>
                <w:sz w:val="18"/>
                <w:szCs w:val="18"/>
                <w:lang w:eastAsia="en-CA"/>
              </w:rPr>
            </w:pPr>
            <w:r w:rsidRPr="00586F3A">
              <w:rPr>
                <w:b/>
                <w:bCs/>
                <w:color w:val="000000"/>
                <w:sz w:val="18"/>
                <w:szCs w:val="18"/>
                <w:lang w:eastAsia="en-CA"/>
              </w:rPr>
              <w:t>Particulars</w:t>
            </w:r>
          </w:p>
        </w:tc>
        <w:tc>
          <w:tcPr>
            <w:tcW w:w="404" w:type="pct"/>
            <w:vAlign w:val="center"/>
            <w:hideMark/>
          </w:tcPr>
          <w:p w14:paraId="223843CE"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2024</w:t>
            </w:r>
          </w:p>
        </w:tc>
        <w:tc>
          <w:tcPr>
            <w:tcW w:w="404" w:type="pct"/>
            <w:vAlign w:val="center"/>
            <w:hideMark/>
          </w:tcPr>
          <w:p w14:paraId="638DEB08"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2025</w:t>
            </w:r>
          </w:p>
        </w:tc>
        <w:tc>
          <w:tcPr>
            <w:tcW w:w="404" w:type="pct"/>
          </w:tcPr>
          <w:p w14:paraId="567E90C2"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2026</w:t>
            </w:r>
          </w:p>
        </w:tc>
        <w:tc>
          <w:tcPr>
            <w:tcW w:w="404" w:type="pct"/>
            <w:vAlign w:val="center"/>
            <w:hideMark/>
          </w:tcPr>
          <w:p w14:paraId="5084502C"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2027</w:t>
            </w:r>
          </w:p>
        </w:tc>
        <w:tc>
          <w:tcPr>
            <w:tcW w:w="404" w:type="pct"/>
            <w:vAlign w:val="center"/>
          </w:tcPr>
          <w:p w14:paraId="7F047ED3"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2028</w:t>
            </w:r>
          </w:p>
        </w:tc>
        <w:tc>
          <w:tcPr>
            <w:tcW w:w="404" w:type="pct"/>
            <w:vAlign w:val="center"/>
            <w:hideMark/>
          </w:tcPr>
          <w:p w14:paraId="6A82527F"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2029</w:t>
            </w:r>
          </w:p>
        </w:tc>
        <w:tc>
          <w:tcPr>
            <w:tcW w:w="404" w:type="pct"/>
            <w:vAlign w:val="center"/>
          </w:tcPr>
          <w:p w14:paraId="24A3B711"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2030</w:t>
            </w:r>
          </w:p>
        </w:tc>
        <w:tc>
          <w:tcPr>
            <w:tcW w:w="404" w:type="pct"/>
            <w:vAlign w:val="center"/>
            <w:hideMark/>
          </w:tcPr>
          <w:p w14:paraId="37B2D45A" w14:textId="77777777" w:rsidR="00BC7E31" w:rsidRPr="00586F3A" w:rsidRDefault="00BC7E31" w:rsidP="004A23E2">
            <w:pPr>
              <w:keepNext/>
              <w:keepLines/>
              <w:jc w:val="center"/>
              <w:rPr>
                <w:b/>
                <w:bCs/>
                <w:color w:val="000000"/>
                <w:sz w:val="18"/>
                <w:szCs w:val="18"/>
                <w:lang w:eastAsia="en-CA"/>
              </w:rPr>
            </w:pPr>
            <w:r w:rsidRPr="00586F3A">
              <w:rPr>
                <w:b/>
                <w:bCs/>
                <w:color w:val="000000"/>
                <w:sz w:val="18"/>
                <w:szCs w:val="18"/>
                <w:lang w:eastAsia="en-CA"/>
              </w:rPr>
              <w:t>Total</w:t>
            </w:r>
          </w:p>
        </w:tc>
      </w:tr>
      <w:tr w:rsidR="00BC7E31" w:rsidRPr="00A71D50" w14:paraId="6C019660" w14:textId="77777777" w:rsidTr="004A23E2">
        <w:trPr>
          <w:trHeight w:val="340"/>
          <w:jc w:val="center"/>
        </w:trPr>
        <w:tc>
          <w:tcPr>
            <w:tcW w:w="272" w:type="pct"/>
            <w:vMerge w:val="restart"/>
            <w:hideMark/>
          </w:tcPr>
          <w:p w14:paraId="4AE7457E" w14:textId="77777777" w:rsidR="00BC7E31" w:rsidRPr="00586F3A" w:rsidRDefault="00BC7E31" w:rsidP="004A23E2">
            <w:pPr>
              <w:keepNext/>
              <w:keepLines/>
              <w:spacing w:before="80"/>
              <w:jc w:val="left"/>
              <w:rPr>
                <w:color w:val="000000"/>
                <w:sz w:val="18"/>
                <w:szCs w:val="18"/>
                <w:lang w:eastAsia="en-CA"/>
              </w:rPr>
            </w:pPr>
            <w:r w:rsidRPr="00586F3A">
              <w:rPr>
                <w:color w:val="000000"/>
                <w:sz w:val="18"/>
                <w:szCs w:val="18"/>
                <w:lang w:eastAsia="en-CA"/>
              </w:rPr>
              <w:t>1.1</w:t>
            </w:r>
          </w:p>
        </w:tc>
        <w:tc>
          <w:tcPr>
            <w:tcW w:w="1000" w:type="pct"/>
            <w:vMerge w:val="restart"/>
            <w:vAlign w:val="center"/>
            <w:hideMark/>
          </w:tcPr>
          <w:p w14:paraId="2561CE6A" w14:textId="77777777" w:rsidR="00BC7E31" w:rsidRPr="00586F3A" w:rsidRDefault="00BC7E31" w:rsidP="004A23E2">
            <w:pPr>
              <w:keepNext/>
              <w:keepLines/>
              <w:ind w:right="-90"/>
              <w:jc w:val="left"/>
              <w:rPr>
                <w:color w:val="000000"/>
                <w:sz w:val="18"/>
                <w:szCs w:val="18"/>
                <w:lang w:eastAsia="en-CA"/>
              </w:rPr>
            </w:pPr>
            <w:r w:rsidRPr="00586F3A">
              <w:rPr>
                <w:color w:val="000000"/>
                <w:sz w:val="18"/>
                <w:szCs w:val="18"/>
                <w:lang w:eastAsia="en-CA"/>
              </w:rPr>
              <w:t>Montreal Protocol reduction schedule of Annex F substances</w:t>
            </w:r>
          </w:p>
        </w:tc>
        <w:tc>
          <w:tcPr>
            <w:tcW w:w="493" w:type="pct"/>
            <w:tcMar>
              <w:right w:w="57" w:type="dxa"/>
            </w:tcMar>
            <w:vAlign w:val="center"/>
          </w:tcPr>
          <w:p w14:paraId="3438719B" w14:textId="77777777" w:rsidR="00BC7E31" w:rsidRPr="00586F3A" w:rsidRDefault="00BC7E31" w:rsidP="004A23E2">
            <w:pPr>
              <w:keepNext/>
              <w:keepLines/>
              <w:ind w:right="-203"/>
              <w:jc w:val="left"/>
              <w:rPr>
                <w:color w:val="000000"/>
                <w:sz w:val="18"/>
                <w:szCs w:val="18"/>
                <w:lang w:eastAsia="en-CA"/>
              </w:rPr>
            </w:pPr>
            <w:r w:rsidRPr="00586F3A">
              <w:rPr>
                <w:sz w:val="18"/>
                <w:szCs w:val="18"/>
              </w:rPr>
              <w:t>%</w:t>
            </w:r>
          </w:p>
        </w:tc>
        <w:tc>
          <w:tcPr>
            <w:tcW w:w="404" w:type="pct"/>
            <w:vAlign w:val="center"/>
          </w:tcPr>
          <w:p w14:paraId="746B0A84"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freeze</w:t>
            </w:r>
          </w:p>
        </w:tc>
        <w:tc>
          <w:tcPr>
            <w:tcW w:w="404" w:type="pct"/>
            <w:vAlign w:val="center"/>
          </w:tcPr>
          <w:p w14:paraId="497F6788"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freeze</w:t>
            </w:r>
          </w:p>
        </w:tc>
        <w:tc>
          <w:tcPr>
            <w:tcW w:w="404" w:type="pct"/>
            <w:vAlign w:val="center"/>
          </w:tcPr>
          <w:p w14:paraId="37B3B6BB"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freeze</w:t>
            </w:r>
          </w:p>
        </w:tc>
        <w:tc>
          <w:tcPr>
            <w:tcW w:w="404" w:type="pct"/>
            <w:vAlign w:val="center"/>
          </w:tcPr>
          <w:p w14:paraId="0475F41C"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freeze</w:t>
            </w:r>
          </w:p>
        </w:tc>
        <w:tc>
          <w:tcPr>
            <w:tcW w:w="404" w:type="pct"/>
            <w:vAlign w:val="center"/>
          </w:tcPr>
          <w:p w14:paraId="3C229749"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freeze</w:t>
            </w:r>
          </w:p>
        </w:tc>
        <w:tc>
          <w:tcPr>
            <w:tcW w:w="404" w:type="pct"/>
            <w:vAlign w:val="center"/>
          </w:tcPr>
          <w:p w14:paraId="16129F71"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10</w:t>
            </w:r>
          </w:p>
        </w:tc>
        <w:tc>
          <w:tcPr>
            <w:tcW w:w="404" w:type="pct"/>
            <w:vAlign w:val="center"/>
          </w:tcPr>
          <w:p w14:paraId="637B764F"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10</w:t>
            </w:r>
          </w:p>
        </w:tc>
        <w:tc>
          <w:tcPr>
            <w:tcW w:w="404" w:type="pct"/>
            <w:vAlign w:val="center"/>
          </w:tcPr>
          <w:p w14:paraId="1276A0C0"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n/a</w:t>
            </w:r>
          </w:p>
        </w:tc>
      </w:tr>
      <w:tr w:rsidR="00BC7E31" w:rsidRPr="00A71D50" w14:paraId="4E5C69BA" w14:textId="77777777" w:rsidTr="004A23E2">
        <w:trPr>
          <w:trHeight w:val="340"/>
          <w:jc w:val="center"/>
        </w:trPr>
        <w:tc>
          <w:tcPr>
            <w:tcW w:w="272" w:type="pct"/>
            <w:vMerge/>
          </w:tcPr>
          <w:p w14:paraId="13F2DCA9" w14:textId="77777777" w:rsidR="00BC7E31" w:rsidRPr="00586F3A" w:rsidRDefault="00BC7E31" w:rsidP="004A23E2">
            <w:pPr>
              <w:keepNext/>
              <w:keepLines/>
              <w:spacing w:before="120"/>
              <w:jc w:val="left"/>
              <w:rPr>
                <w:color w:val="000000"/>
                <w:sz w:val="18"/>
                <w:szCs w:val="18"/>
                <w:lang w:eastAsia="en-CA"/>
              </w:rPr>
            </w:pPr>
          </w:p>
        </w:tc>
        <w:tc>
          <w:tcPr>
            <w:tcW w:w="1000" w:type="pct"/>
            <w:vMerge/>
            <w:vAlign w:val="center"/>
          </w:tcPr>
          <w:p w14:paraId="6707F591" w14:textId="77777777" w:rsidR="00BC7E31" w:rsidRPr="00586F3A" w:rsidRDefault="00BC7E31" w:rsidP="004A23E2">
            <w:pPr>
              <w:keepNext/>
              <w:keepLines/>
              <w:jc w:val="left"/>
              <w:rPr>
                <w:color w:val="000000"/>
                <w:sz w:val="18"/>
                <w:szCs w:val="18"/>
                <w:lang w:eastAsia="en-CA"/>
              </w:rPr>
            </w:pPr>
          </w:p>
        </w:tc>
        <w:tc>
          <w:tcPr>
            <w:tcW w:w="493" w:type="pct"/>
            <w:tcMar>
              <w:right w:w="57" w:type="dxa"/>
            </w:tcMar>
            <w:vAlign w:val="center"/>
          </w:tcPr>
          <w:p w14:paraId="3764A207" w14:textId="77777777" w:rsidR="00BC7E31" w:rsidRPr="00586F3A" w:rsidRDefault="00BC7E31" w:rsidP="004A23E2">
            <w:pPr>
              <w:keepNext/>
              <w:keepLines/>
              <w:ind w:right="-61"/>
              <w:jc w:val="left"/>
              <w:rPr>
                <w:color w:val="000000"/>
                <w:sz w:val="18"/>
                <w:szCs w:val="18"/>
                <w:lang w:eastAsia="en-CA"/>
              </w:rPr>
            </w:pPr>
            <w:r w:rsidRPr="00586F3A">
              <w:rPr>
                <w:sz w:val="18"/>
                <w:szCs w:val="18"/>
              </w:rPr>
              <w:t>CO</w:t>
            </w:r>
            <w:r w:rsidRPr="00586F3A">
              <w:rPr>
                <w:sz w:val="18"/>
                <w:szCs w:val="18"/>
                <w:vertAlign w:val="subscript"/>
              </w:rPr>
              <w:t>2</w:t>
            </w:r>
            <w:r w:rsidRPr="00586F3A">
              <w:rPr>
                <w:sz w:val="18"/>
                <w:szCs w:val="18"/>
              </w:rPr>
              <w:noBreakHyphen/>
              <w:t xml:space="preserve">eq </w:t>
            </w:r>
            <w:r w:rsidRPr="00586F3A">
              <w:rPr>
                <w:color w:val="000000"/>
                <w:sz w:val="18"/>
                <w:szCs w:val="18"/>
                <w:lang w:eastAsia="en-CA"/>
              </w:rPr>
              <w:t>tonnes</w:t>
            </w:r>
          </w:p>
        </w:tc>
        <w:tc>
          <w:tcPr>
            <w:tcW w:w="404" w:type="pct"/>
            <w:vAlign w:val="center"/>
          </w:tcPr>
          <w:p w14:paraId="2AA8C507" w14:textId="77777777" w:rsidR="00BC7E31" w:rsidRPr="00586F3A" w:rsidRDefault="00BC7E31" w:rsidP="004A23E2">
            <w:pPr>
              <w:keepNext/>
              <w:keepLines/>
              <w:jc w:val="right"/>
              <w:rPr>
                <w:color w:val="000000"/>
                <w:sz w:val="18"/>
                <w:szCs w:val="18"/>
                <w:lang w:eastAsia="en-CA"/>
              </w:rPr>
            </w:pPr>
            <w:r w:rsidRPr="00586F3A">
              <w:rPr>
                <w:sz w:val="18"/>
                <w:szCs w:val="18"/>
              </w:rPr>
              <w:t>324,226</w:t>
            </w:r>
          </w:p>
        </w:tc>
        <w:tc>
          <w:tcPr>
            <w:tcW w:w="404" w:type="pct"/>
            <w:vAlign w:val="center"/>
          </w:tcPr>
          <w:p w14:paraId="279B7942" w14:textId="77777777" w:rsidR="00BC7E31" w:rsidRPr="00586F3A" w:rsidRDefault="00BC7E31" w:rsidP="004A23E2">
            <w:pPr>
              <w:ind w:left="-7"/>
              <w:jc w:val="right"/>
              <w:rPr>
                <w:color w:val="000000"/>
                <w:sz w:val="18"/>
                <w:szCs w:val="18"/>
                <w:lang w:eastAsia="en-CA"/>
              </w:rPr>
            </w:pPr>
            <w:r w:rsidRPr="00586F3A">
              <w:rPr>
                <w:sz w:val="18"/>
                <w:szCs w:val="18"/>
              </w:rPr>
              <w:t>324,226</w:t>
            </w:r>
          </w:p>
        </w:tc>
        <w:tc>
          <w:tcPr>
            <w:tcW w:w="404" w:type="pct"/>
            <w:vAlign w:val="center"/>
          </w:tcPr>
          <w:p w14:paraId="1287990B" w14:textId="77777777" w:rsidR="00BC7E31" w:rsidRPr="00586F3A" w:rsidRDefault="00BC7E31" w:rsidP="004A23E2">
            <w:pPr>
              <w:ind w:left="-7"/>
              <w:jc w:val="right"/>
              <w:rPr>
                <w:sz w:val="18"/>
                <w:szCs w:val="18"/>
              </w:rPr>
            </w:pPr>
            <w:r w:rsidRPr="00586F3A">
              <w:rPr>
                <w:sz w:val="18"/>
                <w:szCs w:val="18"/>
              </w:rPr>
              <w:t>324,226</w:t>
            </w:r>
          </w:p>
        </w:tc>
        <w:tc>
          <w:tcPr>
            <w:tcW w:w="404" w:type="pct"/>
            <w:vAlign w:val="center"/>
          </w:tcPr>
          <w:p w14:paraId="7706FA15" w14:textId="77777777" w:rsidR="00BC7E31" w:rsidRPr="00586F3A" w:rsidRDefault="00BC7E31" w:rsidP="004A23E2">
            <w:pPr>
              <w:ind w:left="-7"/>
              <w:jc w:val="right"/>
              <w:rPr>
                <w:color w:val="000000"/>
                <w:sz w:val="18"/>
                <w:szCs w:val="18"/>
                <w:lang w:eastAsia="en-CA"/>
              </w:rPr>
            </w:pPr>
            <w:r w:rsidRPr="00586F3A">
              <w:rPr>
                <w:sz w:val="18"/>
                <w:szCs w:val="18"/>
              </w:rPr>
              <w:t>324,226</w:t>
            </w:r>
          </w:p>
        </w:tc>
        <w:tc>
          <w:tcPr>
            <w:tcW w:w="404" w:type="pct"/>
            <w:vAlign w:val="center"/>
          </w:tcPr>
          <w:p w14:paraId="61B4F595" w14:textId="77777777" w:rsidR="00BC7E31" w:rsidRPr="00586F3A" w:rsidRDefault="00BC7E31" w:rsidP="004A23E2">
            <w:pPr>
              <w:ind w:left="-7"/>
              <w:jc w:val="right"/>
              <w:rPr>
                <w:color w:val="000000"/>
                <w:sz w:val="18"/>
                <w:szCs w:val="18"/>
                <w:lang w:eastAsia="en-CA"/>
              </w:rPr>
            </w:pPr>
            <w:r w:rsidRPr="00586F3A">
              <w:rPr>
                <w:sz w:val="18"/>
                <w:szCs w:val="18"/>
              </w:rPr>
              <w:t>324,226</w:t>
            </w:r>
          </w:p>
        </w:tc>
        <w:tc>
          <w:tcPr>
            <w:tcW w:w="404" w:type="pct"/>
            <w:vAlign w:val="center"/>
          </w:tcPr>
          <w:p w14:paraId="763E3C01" w14:textId="77777777" w:rsidR="00BC7E31" w:rsidRPr="00586F3A" w:rsidRDefault="00BC7E31" w:rsidP="004A23E2">
            <w:pPr>
              <w:ind w:left="-7"/>
              <w:jc w:val="right"/>
              <w:rPr>
                <w:color w:val="000000"/>
                <w:sz w:val="18"/>
                <w:szCs w:val="18"/>
                <w:lang w:eastAsia="en-CA"/>
              </w:rPr>
            </w:pPr>
            <w:r w:rsidRPr="00586F3A">
              <w:rPr>
                <w:sz w:val="18"/>
                <w:szCs w:val="18"/>
              </w:rPr>
              <w:t>291,803</w:t>
            </w:r>
          </w:p>
        </w:tc>
        <w:tc>
          <w:tcPr>
            <w:tcW w:w="404" w:type="pct"/>
            <w:vAlign w:val="center"/>
          </w:tcPr>
          <w:p w14:paraId="4C90DB43" w14:textId="77777777" w:rsidR="00BC7E31" w:rsidRPr="00586F3A" w:rsidRDefault="00BC7E31" w:rsidP="004A23E2">
            <w:pPr>
              <w:ind w:left="-7"/>
              <w:jc w:val="right"/>
              <w:rPr>
                <w:color w:val="000000"/>
                <w:sz w:val="18"/>
                <w:szCs w:val="18"/>
                <w:lang w:eastAsia="en-CA"/>
              </w:rPr>
            </w:pPr>
            <w:r w:rsidRPr="00586F3A">
              <w:rPr>
                <w:sz w:val="18"/>
                <w:szCs w:val="18"/>
              </w:rPr>
              <w:t>291,803</w:t>
            </w:r>
          </w:p>
        </w:tc>
        <w:tc>
          <w:tcPr>
            <w:tcW w:w="404" w:type="pct"/>
            <w:vAlign w:val="center"/>
          </w:tcPr>
          <w:p w14:paraId="6C387E91"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n/a</w:t>
            </w:r>
          </w:p>
        </w:tc>
      </w:tr>
      <w:tr w:rsidR="00BC7E31" w:rsidRPr="00A71D50" w14:paraId="40FF511C" w14:textId="77777777" w:rsidTr="004A23E2">
        <w:trPr>
          <w:trHeight w:val="340"/>
          <w:jc w:val="center"/>
        </w:trPr>
        <w:tc>
          <w:tcPr>
            <w:tcW w:w="272" w:type="pct"/>
            <w:vMerge w:val="restart"/>
            <w:hideMark/>
          </w:tcPr>
          <w:p w14:paraId="4A50D185" w14:textId="77777777" w:rsidR="00BC7E31" w:rsidRPr="00586F3A" w:rsidRDefault="00BC7E31" w:rsidP="004A23E2">
            <w:pPr>
              <w:spacing w:before="120"/>
              <w:jc w:val="left"/>
              <w:rPr>
                <w:color w:val="000000"/>
                <w:sz w:val="18"/>
                <w:szCs w:val="18"/>
                <w:lang w:eastAsia="en-CA"/>
              </w:rPr>
            </w:pPr>
            <w:r w:rsidRPr="00586F3A">
              <w:rPr>
                <w:color w:val="000000"/>
                <w:sz w:val="18"/>
                <w:szCs w:val="18"/>
                <w:lang w:eastAsia="en-CA"/>
              </w:rPr>
              <w:t>1.2</w:t>
            </w:r>
          </w:p>
        </w:tc>
        <w:tc>
          <w:tcPr>
            <w:tcW w:w="1000" w:type="pct"/>
            <w:vMerge w:val="restart"/>
            <w:vAlign w:val="center"/>
            <w:hideMark/>
          </w:tcPr>
          <w:p w14:paraId="1982CA10" w14:textId="77777777" w:rsidR="00BC7E31" w:rsidRPr="00586F3A" w:rsidRDefault="00BC7E31" w:rsidP="004A23E2">
            <w:pPr>
              <w:jc w:val="left"/>
              <w:rPr>
                <w:color w:val="000000"/>
                <w:sz w:val="18"/>
                <w:szCs w:val="18"/>
                <w:lang w:eastAsia="en-CA"/>
              </w:rPr>
            </w:pPr>
            <w:r w:rsidRPr="00586F3A">
              <w:rPr>
                <w:color w:val="000000"/>
                <w:sz w:val="18"/>
                <w:szCs w:val="18"/>
                <w:lang w:eastAsia="en-CA"/>
              </w:rPr>
              <w:t>Maximum allowable total consumption of Annex F substances</w:t>
            </w:r>
          </w:p>
        </w:tc>
        <w:tc>
          <w:tcPr>
            <w:tcW w:w="493" w:type="pct"/>
            <w:tcMar>
              <w:right w:w="57" w:type="dxa"/>
            </w:tcMar>
            <w:vAlign w:val="center"/>
          </w:tcPr>
          <w:p w14:paraId="498E8D1F" w14:textId="77777777" w:rsidR="00BC7E31" w:rsidRPr="00586F3A" w:rsidRDefault="00BC7E31" w:rsidP="004A23E2">
            <w:pPr>
              <w:jc w:val="left"/>
              <w:rPr>
                <w:color w:val="000000"/>
                <w:sz w:val="18"/>
                <w:szCs w:val="18"/>
                <w:lang w:eastAsia="en-CA"/>
              </w:rPr>
            </w:pPr>
            <w:r w:rsidRPr="00586F3A">
              <w:rPr>
                <w:sz w:val="18"/>
                <w:szCs w:val="18"/>
              </w:rPr>
              <w:t>Reduction in %</w:t>
            </w:r>
          </w:p>
        </w:tc>
        <w:tc>
          <w:tcPr>
            <w:tcW w:w="404" w:type="pct"/>
            <w:vAlign w:val="center"/>
          </w:tcPr>
          <w:p w14:paraId="7CC8B8C6" w14:textId="77777777" w:rsidR="00BC7E31" w:rsidRPr="00586F3A" w:rsidRDefault="00BC7E31" w:rsidP="004A23E2">
            <w:pPr>
              <w:jc w:val="center"/>
              <w:rPr>
                <w:color w:val="000000"/>
                <w:sz w:val="18"/>
                <w:szCs w:val="18"/>
                <w:lang w:eastAsia="en-CA"/>
              </w:rPr>
            </w:pPr>
            <w:r w:rsidRPr="00586F3A">
              <w:rPr>
                <w:color w:val="000000"/>
                <w:sz w:val="18"/>
                <w:szCs w:val="18"/>
                <w:lang w:eastAsia="en-CA"/>
              </w:rPr>
              <w:t>0.0</w:t>
            </w:r>
          </w:p>
        </w:tc>
        <w:tc>
          <w:tcPr>
            <w:tcW w:w="404" w:type="pct"/>
            <w:vAlign w:val="center"/>
          </w:tcPr>
          <w:p w14:paraId="3B656DF4" w14:textId="77777777" w:rsidR="00BC7E31" w:rsidRPr="00586F3A" w:rsidRDefault="00BC7E31" w:rsidP="004A23E2">
            <w:pPr>
              <w:ind w:left="-100" w:right="-105"/>
              <w:jc w:val="center"/>
              <w:rPr>
                <w:color w:val="000000"/>
                <w:sz w:val="18"/>
                <w:szCs w:val="18"/>
                <w:lang w:eastAsia="en-CA"/>
              </w:rPr>
            </w:pPr>
            <w:r w:rsidRPr="00586F3A">
              <w:rPr>
                <w:color w:val="000000"/>
                <w:sz w:val="18"/>
                <w:szCs w:val="18"/>
                <w:lang w:eastAsia="en-CA"/>
              </w:rPr>
              <w:t>0.0</w:t>
            </w:r>
          </w:p>
        </w:tc>
        <w:tc>
          <w:tcPr>
            <w:tcW w:w="404" w:type="pct"/>
            <w:vAlign w:val="center"/>
          </w:tcPr>
          <w:p w14:paraId="3D380461" w14:textId="77777777" w:rsidR="00BC7E31" w:rsidRPr="00586F3A" w:rsidRDefault="00BC7E31" w:rsidP="004A23E2">
            <w:pPr>
              <w:ind w:left="-100" w:right="-105"/>
              <w:jc w:val="center"/>
              <w:rPr>
                <w:color w:val="000000"/>
                <w:sz w:val="18"/>
                <w:szCs w:val="18"/>
                <w:lang w:eastAsia="en-CA"/>
              </w:rPr>
            </w:pPr>
            <w:r w:rsidRPr="00586F3A">
              <w:rPr>
                <w:color w:val="000000"/>
                <w:sz w:val="18"/>
                <w:szCs w:val="18"/>
                <w:lang w:eastAsia="en-CA"/>
              </w:rPr>
              <w:t>0.0</w:t>
            </w:r>
          </w:p>
        </w:tc>
        <w:tc>
          <w:tcPr>
            <w:tcW w:w="404" w:type="pct"/>
            <w:vAlign w:val="center"/>
          </w:tcPr>
          <w:p w14:paraId="290CD5CE" w14:textId="77777777" w:rsidR="00BC7E31" w:rsidRPr="00586F3A" w:rsidRDefault="00BC7E31" w:rsidP="004A23E2">
            <w:pPr>
              <w:ind w:left="-100" w:right="-105"/>
              <w:jc w:val="center"/>
              <w:rPr>
                <w:color w:val="000000"/>
                <w:sz w:val="18"/>
                <w:szCs w:val="18"/>
                <w:lang w:eastAsia="en-CA"/>
              </w:rPr>
            </w:pPr>
            <w:r w:rsidRPr="00586F3A">
              <w:rPr>
                <w:color w:val="000000"/>
                <w:sz w:val="18"/>
                <w:szCs w:val="18"/>
                <w:lang w:eastAsia="en-CA"/>
              </w:rPr>
              <w:t>0.0</w:t>
            </w:r>
          </w:p>
        </w:tc>
        <w:tc>
          <w:tcPr>
            <w:tcW w:w="404" w:type="pct"/>
            <w:vAlign w:val="center"/>
          </w:tcPr>
          <w:p w14:paraId="6C730E22" w14:textId="77777777" w:rsidR="00BC7E31" w:rsidRPr="00586F3A" w:rsidRDefault="00BC7E31" w:rsidP="004A23E2">
            <w:pPr>
              <w:ind w:left="-100" w:right="-105"/>
              <w:jc w:val="center"/>
              <w:rPr>
                <w:color w:val="000000"/>
                <w:sz w:val="18"/>
                <w:szCs w:val="18"/>
                <w:lang w:eastAsia="en-CA"/>
              </w:rPr>
            </w:pPr>
            <w:r w:rsidRPr="00586F3A">
              <w:rPr>
                <w:color w:val="000000"/>
                <w:sz w:val="18"/>
                <w:szCs w:val="18"/>
                <w:lang w:eastAsia="en-CA"/>
              </w:rPr>
              <w:t>0.0</w:t>
            </w:r>
          </w:p>
        </w:tc>
        <w:tc>
          <w:tcPr>
            <w:tcW w:w="404" w:type="pct"/>
            <w:vAlign w:val="center"/>
          </w:tcPr>
          <w:p w14:paraId="14F22770" w14:textId="77777777" w:rsidR="00BC7E31" w:rsidRPr="00586F3A" w:rsidRDefault="00BC7E31" w:rsidP="004A23E2">
            <w:pPr>
              <w:ind w:left="-100" w:right="-105"/>
              <w:jc w:val="center"/>
              <w:rPr>
                <w:color w:val="000000"/>
                <w:sz w:val="18"/>
                <w:szCs w:val="18"/>
                <w:lang w:eastAsia="en-CA"/>
              </w:rPr>
            </w:pPr>
            <w:r w:rsidRPr="00586F3A">
              <w:rPr>
                <w:color w:val="000000"/>
                <w:sz w:val="18"/>
                <w:szCs w:val="18"/>
                <w:lang w:eastAsia="en-CA"/>
              </w:rPr>
              <w:t>10.0</w:t>
            </w:r>
          </w:p>
        </w:tc>
        <w:tc>
          <w:tcPr>
            <w:tcW w:w="404" w:type="pct"/>
            <w:vAlign w:val="center"/>
          </w:tcPr>
          <w:p w14:paraId="28DFBB8C" w14:textId="77777777" w:rsidR="00BC7E31" w:rsidRPr="00586F3A" w:rsidRDefault="00BC7E31" w:rsidP="004A23E2">
            <w:pPr>
              <w:ind w:left="-100" w:right="-105"/>
              <w:jc w:val="center"/>
              <w:rPr>
                <w:color w:val="000000"/>
                <w:sz w:val="18"/>
                <w:szCs w:val="18"/>
                <w:lang w:eastAsia="en-CA"/>
              </w:rPr>
            </w:pPr>
            <w:r w:rsidRPr="00586F3A">
              <w:rPr>
                <w:color w:val="000000"/>
                <w:sz w:val="18"/>
                <w:szCs w:val="18"/>
                <w:lang w:eastAsia="en-CA"/>
              </w:rPr>
              <w:t>10.0</w:t>
            </w:r>
          </w:p>
        </w:tc>
        <w:tc>
          <w:tcPr>
            <w:tcW w:w="404" w:type="pct"/>
            <w:vAlign w:val="center"/>
          </w:tcPr>
          <w:p w14:paraId="2A2AA4C1" w14:textId="77777777" w:rsidR="00BC7E31" w:rsidRPr="00586F3A" w:rsidRDefault="00BC7E31" w:rsidP="004A23E2">
            <w:pPr>
              <w:jc w:val="center"/>
              <w:rPr>
                <w:color w:val="000000"/>
                <w:sz w:val="18"/>
                <w:szCs w:val="18"/>
                <w:lang w:eastAsia="en-CA"/>
              </w:rPr>
            </w:pPr>
            <w:r w:rsidRPr="00586F3A">
              <w:rPr>
                <w:color w:val="000000"/>
                <w:sz w:val="18"/>
                <w:szCs w:val="18"/>
                <w:lang w:eastAsia="en-CA"/>
              </w:rPr>
              <w:t>n/a</w:t>
            </w:r>
          </w:p>
        </w:tc>
      </w:tr>
      <w:tr w:rsidR="00BC7E31" w:rsidRPr="00A71D50" w14:paraId="7EF7B450" w14:textId="77777777" w:rsidTr="004A23E2">
        <w:trPr>
          <w:trHeight w:val="340"/>
          <w:jc w:val="center"/>
        </w:trPr>
        <w:tc>
          <w:tcPr>
            <w:tcW w:w="272" w:type="pct"/>
            <w:vMerge/>
          </w:tcPr>
          <w:p w14:paraId="1DD78693" w14:textId="77777777" w:rsidR="00BC7E31" w:rsidRPr="00586F3A" w:rsidRDefault="00BC7E31" w:rsidP="004A23E2">
            <w:pPr>
              <w:jc w:val="left"/>
              <w:rPr>
                <w:color w:val="000000"/>
                <w:sz w:val="18"/>
                <w:szCs w:val="18"/>
                <w:lang w:eastAsia="en-CA"/>
              </w:rPr>
            </w:pPr>
          </w:p>
        </w:tc>
        <w:tc>
          <w:tcPr>
            <w:tcW w:w="1000" w:type="pct"/>
            <w:vMerge/>
          </w:tcPr>
          <w:p w14:paraId="7052825A" w14:textId="77777777" w:rsidR="00BC7E31" w:rsidRPr="00586F3A" w:rsidRDefault="00BC7E31" w:rsidP="004A23E2">
            <w:pPr>
              <w:jc w:val="left"/>
              <w:rPr>
                <w:color w:val="000000"/>
                <w:sz w:val="18"/>
                <w:szCs w:val="18"/>
                <w:lang w:eastAsia="en-CA"/>
              </w:rPr>
            </w:pPr>
          </w:p>
        </w:tc>
        <w:tc>
          <w:tcPr>
            <w:tcW w:w="493" w:type="pct"/>
            <w:tcMar>
              <w:right w:w="57" w:type="dxa"/>
            </w:tcMar>
            <w:vAlign w:val="center"/>
          </w:tcPr>
          <w:p w14:paraId="285FA571" w14:textId="77777777" w:rsidR="00BC7E31" w:rsidRPr="00586F3A" w:rsidRDefault="00BC7E31" w:rsidP="004A23E2">
            <w:pPr>
              <w:ind w:right="-60"/>
              <w:jc w:val="left"/>
              <w:rPr>
                <w:color w:val="000000"/>
                <w:sz w:val="18"/>
                <w:szCs w:val="18"/>
                <w:lang w:eastAsia="en-CA"/>
              </w:rPr>
            </w:pPr>
            <w:r w:rsidRPr="00586F3A">
              <w:rPr>
                <w:sz w:val="18"/>
                <w:szCs w:val="18"/>
              </w:rPr>
              <w:t>CO</w:t>
            </w:r>
            <w:r w:rsidRPr="00586F3A">
              <w:rPr>
                <w:sz w:val="18"/>
                <w:szCs w:val="18"/>
                <w:vertAlign w:val="subscript"/>
              </w:rPr>
              <w:t>2</w:t>
            </w:r>
            <w:r w:rsidRPr="00586F3A">
              <w:rPr>
                <w:sz w:val="18"/>
                <w:szCs w:val="18"/>
              </w:rPr>
              <w:noBreakHyphen/>
              <w:t xml:space="preserve">eq </w:t>
            </w:r>
            <w:r w:rsidRPr="00586F3A">
              <w:rPr>
                <w:color w:val="000000"/>
                <w:sz w:val="18"/>
                <w:szCs w:val="18"/>
                <w:lang w:eastAsia="en-CA"/>
              </w:rPr>
              <w:t>tonnes</w:t>
            </w:r>
          </w:p>
        </w:tc>
        <w:tc>
          <w:tcPr>
            <w:tcW w:w="404" w:type="pct"/>
            <w:vAlign w:val="center"/>
          </w:tcPr>
          <w:p w14:paraId="785AA582" w14:textId="77777777" w:rsidR="00BC7E31" w:rsidRPr="00586F3A" w:rsidRDefault="00BC7E31" w:rsidP="004A23E2">
            <w:pPr>
              <w:jc w:val="right"/>
              <w:rPr>
                <w:color w:val="000000"/>
                <w:sz w:val="18"/>
                <w:szCs w:val="18"/>
                <w:lang w:eastAsia="en-CA"/>
              </w:rPr>
            </w:pPr>
            <w:r w:rsidRPr="00586F3A">
              <w:rPr>
                <w:sz w:val="18"/>
                <w:szCs w:val="18"/>
              </w:rPr>
              <w:t>324,226</w:t>
            </w:r>
          </w:p>
        </w:tc>
        <w:tc>
          <w:tcPr>
            <w:tcW w:w="404" w:type="pct"/>
            <w:vAlign w:val="center"/>
          </w:tcPr>
          <w:p w14:paraId="488C54AD" w14:textId="77777777" w:rsidR="00BC7E31" w:rsidRPr="00586F3A" w:rsidRDefault="00BC7E31" w:rsidP="004A23E2">
            <w:pPr>
              <w:ind w:left="-6"/>
              <w:jc w:val="right"/>
              <w:rPr>
                <w:color w:val="000000"/>
                <w:sz w:val="18"/>
                <w:szCs w:val="18"/>
                <w:lang w:eastAsia="en-CA"/>
              </w:rPr>
            </w:pPr>
            <w:r w:rsidRPr="00586F3A">
              <w:rPr>
                <w:sz w:val="18"/>
                <w:szCs w:val="18"/>
              </w:rPr>
              <w:t>324,226</w:t>
            </w:r>
          </w:p>
        </w:tc>
        <w:tc>
          <w:tcPr>
            <w:tcW w:w="404" w:type="pct"/>
            <w:vAlign w:val="center"/>
          </w:tcPr>
          <w:p w14:paraId="4A9952C7" w14:textId="77777777" w:rsidR="00BC7E31" w:rsidRPr="00586F3A" w:rsidRDefault="00BC7E31" w:rsidP="004A23E2">
            <w:pPr>
              <w:ind w:left="-6"/>
              <w:jc w:val="right"/>
              <w:rPr>
                <w:sz w:val="18"/>
                <w:szCs w:val="18"/>
              </w:rPr>
            </w:pPr>
            <w:r w:rsidRPr="00586F3A">
              <w:rPr>
                <w:sz w:val="18"/>
                <w:szCs w:val="18"/>
              </w:rPr>
              <w:t>324,226</w:t>
            </w:r>
          </w:p>
        </w:tc>
        <w:tc>
          <w:tcPr>
            <w:tcW w:w="404" w:type="pct"/>
            <w:vAlign w:val="center"/>
          </w:tcPr>
          <w:p w14:paraId="770985A4" w14:textId="77777777" w:rsidR="00BC7E31" w:rsidRPr="00586F3A" w:rsidRDefault="00BC7E31" w:rsidP="004A23E2">
            <w:pPr>
              <w:ind w:left="-6"/>
              <w:jc w:val="right"/>
              <w:rPr>
                <w:color w:val="000000"/>
                <w:sz w:val="18"/>
                <w:szCs w:val="18"/>
                <w:lang w:eastAsia="en-CA"/>
              </w:rPr>
            </w:pPr>
            <w:r w:rsidRPr="00586F3A">
              <w:rPr>
                <w:sz w:val="18"/>
                <w:szCs w:val="18"/>
              </w:rPr>
              <w:t>324,226</w:t>
            </w:r>
          </w:p>
        </w:tc>
        <w:tc>
          <w:tcPr>
            <w:tcW w:w="404" w:type="pct"/>
            <w:vAlign w:val="center"/>
          </w:tcPr>
          <w:p w14:paraId="4358CD41" w14:textId="77777777" w:rsidR="00BC7E31" w:rsidRPr="00586F3A" w:rsidRDefault="00BC7E31" w:rsidP="004A23E2">
            <w:pPr>
              <w:ind w:left="-6"/>
              <w:jc w:val="right"/>
              <w:rPr>
                <w:color w:val="000000"/>
                <w:sz w:val="18"/>
                <w:szCs w:val="18"/>
                <w:lang w:eastAsia="en-CA"/>
              </w:rPr>
            </w:pPr>
            <w:r w:rsidRPr="00586F3A">
              <w:rPr>
                <w:sz w:val="18"/>
                <w:szCs w:val="18"/>
              </w:rPr>
              <w:t>324,226</w:t>
            </w:r>
          </w:p>
        </w:tc>
        <w:tc>
          <w:tcPr>
            <w:tcW w:w="404" w:type="pct"/>
            <w:vAlign w:val="center"/>
          </w:tcPr>
          <w:p w14:paraId="40C70703" w14:textId="77777777" w:rsidR="00BC7E31" w:rsidRPr="00586F3A" w:rsidRDefault="00BC7E31" w:rsidP="004A23E2">
            <w:pPr>
              <w:ind w:left="-6" w:right="4"/>
              <w:jc w:val="right"/>
              <w:rPr>
                <w:color w:val="000000"/>
                <w:sz w:val="18"/>
                <w:szCs w:val="18"/>
                <w:lang w:eastAsia="en-CA"/>
              </w:rPr>
            </w:pPr>
            <w:r w:rsidRPr="00586F3A">
              <w:rPr>
                <w:sz w:val="18"/>
                <w:szCs w:val="18"/>
              </w:rPr>
              <w:t>291,803</w:t>
            </w:r>
          </w:p>
        </w:tc>
        <w:tc>
          <w:tcPr>
            <w:tcW w:w="404" w:type="pct"/>
            <w:vAlign w:val="center"/>
          </w:tcPr>
          <w:p w14:paraId="2E64D41C" w14:textId="77777777" w:rsidR="00BC7E31" w:rsidRPr="00586F3A" w:rsidRDefault="00BC7E31" w:rsidP="004A23E2">
            <w:pPr>
              <w:ind w:left="-6"/>
              <w:jc w:val="right"/>
              <w:rPr>
                <w:color w:val="000000"/>
                <w:sz w:val="18"/>
                <w:szCs w:val="18"/>
                <w:lang w:eastAsia="en-CA"/>
              </w:rPr>
            </w:pPr>
            <w:r w:rsidRPr="00586F3A">
              <w:rPr>
                <w:sz w:val="18"/>
                <w:szCs w:val="18"/>
              </w:rPr>
              <w:t>291,803</w:t>
            </w:r>
          </w:p>
        </w:tc>
        <w:tc>
          <w:tcPr>
            <w:tcW w:w="404" w:type="pct"/>
            <w:vAlign w:val="center"/>
          </w:tcPr>
          <w:p w14:paraId="6D29FDBA" w14:textId="77777777" w:rsidR="00BC7E31" w:rsidRPr="00586F3A" w:rsidRDefault="00BC7E31" w:rsidP="004A23E2">
            <w:pPr>
              <w:jc w:val="center"/>
              <w:rPr>
                <w:color w:val="000000"/>
                <w:sz w:val="18"/>
                <w:szCs w:val="18"/>
                <w:lang w:eastAsia="en-CA"/>
              </w:rPr>
            </w:pPr>
            <w:r w:rsidRPr="00586F3A">
              <w:rPr>
                <w:color w:val="000000"/>
                <w:sz w:val="18"/>
                <w:szCs w:val="18"/>
                <w:lang w:eastAsia="en-CA"/>
              </w:rPr>
              <w:t>n/a</w:t>
            </w:r>
          </w:p>
        </w:tc>
      </w:tr>
      <w:tr w:rsidR="00BC7E31" w:rsidRPr="00A71D50" w14:paraId="05C69354" w14:textId="77777777" w:rsidTr="004A23E2">
        <w:trPr>
          <w:trHeight w:val="116"/>
          <w:jc w:val="center"/>
        </w:trPr>
        <w:tc>
          <w:tcPr>
            <w:tcW w:w="272" w:type="pct"/>
            <w:hideMark/>
          </w:tcPr>
          <w:p w14:paraId="7FCD690E" w14:textId="77777777" w:rsidR="00BC7E31" w:rsidRPr="00586F3A" w:rsidRDefault="00BC7E31" w:rsidP="004A23E2">
            <w:pPr>
              <w:jc w:val="left"/>
              <w:rPr>
                <w:color w:val="000000"/>
                <w:sz w:val="18"/>
                <w:szCs w:val="18"/>
                <w:lang w:eastAsia="en-CA"/>
              </w:rPr>
            </w:pPr>
            <w:r w:rsidRPr="00586F3A">
              <w:rPr>
                <w:color w:val="000000"/>
                <w:sz w:val="18"/>
                <w:szCs w:val="18"/>
                <w:lang w:eastAsia="en-CA"/>
              </w:rPr>
              <w:t>2.1</w:t>
            </w:r>
          </w:p>
        </w:tc>
        <w:tc>
          <w:tcPr>
            <w:tcW w:w="1493" w:type="pct"/>
            <w:gridSpan w:val="2"/>
            <w:hideMark/>
          </w:tcPr>
          <w:p w14:paraId="06443201" w14:textId="77777777" w:rsidR="00BC7E31" w:rsidRPr="00586F3A" w:rsidRDefault="00BC7E31" w:rsidP="004A23E2">
            <w:pPr>
              <w:jc w:val="left"/>
              <w:rPr>
                <w:color w:val="000000"/>
                <w:sz w:val="18"/>
                <w:szCs w:val="18"/>
                <w:lang w:eastAsia="en-CA"/>
              </w:rPr>
            </w:pPr>
            <w:r w:rsidRPr="00586F3A">
              <w:rPr>
                <w:color w:val="000000"/>
                <w:sz w:val="18"/>
                <w:szCs w:val="18"/>
                <w:lang w:eastAsia="en-CA"/>
              </w:rPr>
              <w:t>Lead IA (UNEP) agreed funding (US $)</w:t>
            </w:r>
          </w:p>
        </w:tc>
        <w:tc>
          <w:tcPr>
            <w:tcW w:w="404" w:type="pct"/>
            <w:vAlign w:val="center"/>
          </w:tcPr>
          <w:p w14:paraId="013F03D8" w14:textId="77777777" w:rsidR="00BC7E31" w:rsidRPr="00586F3A" w:rsidRDefault="00BC7E31" w:rsidP="004A23E2">
            <w:pPr>
              <w:jc w:val="right"/>
              <w:rPr>
                <w:color w:val="000000"/>
                <w:sz w:val="18"/>
                <w:szCs w:val="18"/>
              </w:rPr>
            </w:pPr>
            <w:r w:rsidRPr="00586F3A">
              <w:rPr>
                <w:color w:val="000000"/>
                <w:sz w:val="18"/>
                <w:szCs w:val="18"/>
              </w:rPr>
              <w:t>34,000</w:t>
            </w:r>
          </w:p>
        </w:tc>
        <w:tc>
          <w:tcPr>
            <w:tcW w:w="404" w:type="pct"/>
            <w:vAlign w:val="center"/>
          </w:tcPr>
          <w:p w14:paraId="698320C6"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668D4BAE"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559D5243" w14:textId="77777777" w:rsidR="00BC7E31" w:rsidRPr="00586F3A" w:rsidRDefault="00BC7E31" w:rsidP="004A23E2">
            <w:pPr>
              <w:jc w:val="right"/>
              <w:rPr>
                <w:color w:val="000000"/>
                <w:sz w:val="18"/>
                <w:szCs w:val="18"/>
              </w:rPr>
            </w:pPr>
            <w:r w:rsidRPr="00586F3A">
              <w:rPr>
                <w:color w:val="000000"/>
                <w:sz w:val="18"/>
                <w:szCs w:val="18"/>
              </w:rPr>
              <w:t>80,000</w:t>
            </w:r>
          </w:p>
        </w:tc>
        <w:tc>
          <w:tcPr>
            <w:tcW w:w="404" w:type="pct"/>
            <w:vAlign w:val="center"/>
          </w:tcPr>
          <w:p w14:paraId="0F69BE71"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66BBB051"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49680744"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6EB8E80" w14:textId="77777777" w:rsidR="00BC7E31" w:rsidRPr="00586F3A" w:rsidRDefault="00BC7E31" w:rsidP="004A23E2">
            <w:pPr>
              <w:jc w:val="right"/>
              <w:rPr>
                <w:color w:val="000000"/>
                <w:sz w:val="18"/>
                <w:szCs w:val="18"/>
              </w:rPr>
            </w:pPr>
            <w:r w:rsidRPr="00586F3A">
              <w:rPr>
                <w:color w:val="000000"/>
                <w:sz w:val="18"/>
                <w:szCs w:val="18"/>
              </w:rPr>
              <w:t>114,000</w:t>
            </w:r>
          </w:p>
        </w:tc>
      </w:tr>
      <w:tr w:rsidR="00BC7E31" w:rsidRPr="00A71D50" w14:paraId="184E494A" w14:textId="77777777" w:rsidTr="004A23E2">
        <w:trPr>
          <w:trHeight w:val="56"/>
          <w:jc w:val="center"/>
        </w:trPr>
        <w:tc>
          <w:tcPr>
            <w:tcW w:w="272" w:type="pct"/>
            <w:hideMark/>
          </w:tcPr>
          <w:p w14:paraId="2E0EB44A" w14:textId="77777777" w:rsidR="00BC7E31" w:rsidRPr="00586F3A" w:rsidRDefault="00BC7E31" w:rsidP="004A23E2">
            <w:pPr>
              <w:jc w:val="left"/>
              <w:rPr>
                <w:color w:val="000000"/>
                <w:sz w:val="18"/>
                <w:szCs w:val="18"/>
                <w:lang w:eastAsia="en-CA"/>
              </w:rPr>
            </w:pPr>
            <w:r w:rsidRPr="00586F3A">
              <w:rPr>
                <w:color w:val="000000"/>
                <w:sz w:val="18"/>
                <w:szCs w:val="18"/>
                <w:lang w:eastAsia="en-CA"/>
              </w:rPr>
              <w:t>2.2</w:t>
            </w:r>
          </w:p>
        </w:tc>
        <w:tc>
          <w:tcPr>
            <w:tcW w:w="1493" w:type="pct"/>
            <w:gridSpan w:val="2"/>
            <w:hideMark/>
          </w:tcPr>
          <w:p w14:paraId="05274C42" w14:textId="77777777" w:rsidR="00BC7E31" w:rsidRPr="00586F3A" w:rsidRDefault="00BC7E31" w:rsidP="004A23E2">
            <w:pPr>
              <w:jc w:val="left"/>
              <w:rPr>
                <w:color w:val="000000"/>
                <w:sz w:val="18"/>
                <w:szCs w:val="18"/>
                <w:lang w:eastAsia="en-CA"/>
              </w:rPr>
            </w:pPr>
            <w:r w:rsidRPr="00586F3A">
              <w:rPr>
                <w:color w:val="000000"/>
                <w:sz w:val="18"/>
                <w:szCs w:val="18"/>
                <w:lang w:eastAsia="en-CA"/>
              </w:rPr>
              <w:t>Support costs for Lead IA (US $)</w:t>
            </w:r>
          </w:p>
        </w:tc>
        <w:tc>
          <w:tcPr>
            <w:tcW w:w="404" w:type="pct"/>
            <w:vAlign w:val="center"/>
          </w:tcPr>
          <w:p w14:paraId="4FA53D7E" w14:textId="77777777" w:rsidR="00BC7E31" w:rsidRPr="00586F3A" w:rsidRDefault="00BC7E31" w:rsidP="004A23E2">
            <w:pPr>
              <w:jc w:val="right"/>
              <w:rPr>
                <w:color w:val="000000"/>
                <w:sz w:val="18"/>
                <w:szCs w:val="18"/>
              </w:rPr>
            </w:pPr>
            <w:r w:rsidRPr="00586F3A">
              <w:rPr>
                <w:color w:val="000000"/>
                <w:sz w:val="18"/>
                <w:szCs w:val="18"/>
              </w:rPr>
              <w:t>4,420</w:t>
            </w:r>
          </w:p>
        </w:tc>
        <w:tc>
          <w:tcPr>
            <w:tcW w:w="404" w:type="pct"/>
            <w:vAlign w:val="center"/>
          </w:tcPr>
          <w:p w14:paraId="1134E97C"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5EE044D"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0727D80A" w14:textId="77777777" w:rsidR="00BC7E31" w:rsidRPr="00586F3A" w:rsidRDefault="00BC7E31" w:rsidP="004A23E2">
            <w:pPr>
              <w:jc w:val="right"/>
              <w:rPr>
                <w:color w:val="000000"/>
                <w:sz w:val="18"/>
                <w:szCs w:val="18"/>
              </w:rPr>
            </w:pPr>
            <w:r w:rsidRPr="00586F3A">
              <w:rPr>
                <w:color w:val="000000"/>
                <w:sz w:val="18"/>
                <w:szCs w:val="18"/>
              </w:rPr>
              <w:t>10,400</w:t>
            </w:r>
          </w:p>
        </w:tc>
        <w:tc>
          <w:tcPr>
            <w:tcW w:w="404" w:type="pct"/>
            <w:vAlign w:val="center"/>
          </w:tcPr>
          <w:p w14:paraId="1E97B7D9"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D74CCDC"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44E3E345"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7592B59D" w14:textId="77777777" w:rsidR="00BC7E31" w:rsidRPr="00586F3A" w:rsidRDefault="00BC7E31" w:rsidP="004A23E2">
            <w:pPr>
              <w:jc w:val="right"/>
              <w:rPr>
                <w:color w:val="000000"/>
                <w:sz w:val="18"/>
                <w:szCs w:val="18"/>
              </w:rPr>
            </w:pPr>
            <w:r w:rsidRPr="00586F3A">
              <w:rPr>
                <w:color w:val="000000"/>
                <w:sz w:val="18"/>
                <w:szCs w:val="18"/>
              </w:rPr>
              <w:t>14,820</w:t>
            </w:r>
          </w:p>
        </w:tc>
      </w:tr>
      <w:tr w:rsidR="00BC7E31" w:rsidRPr="00A71D50" w14:paraId="34CD5589" w14:textId="77777777" w:rsidTr="004A23E2">
        <w:trPr>
          <w:trHeight w:val="56"/>
          <w:jc w:val="center"/>
        </w:trPr>
        <w:tc>
          <w:tcPr>
            <w:tcW w:w="272" w:type="pct"/>
          </w:tcPr>
          <w:p w14:paraId="0E5E5C1A" w14:textId="77777777" w:rsidR="00BC7E31" w:rsidRPr="00586F3A" w:rsidRDefault="00BC7E31" w:rsidP="004A23E2">
            <w:pPr>
              <w:jc w:val="left"/>
              <w:rPr>
                <w:color w:val="000000"/>
                <w:sz w:val="18"/>
                <w:szCs w:val="18"/>
                <w:lang w:eastAsia="en-CA"/>
              </w:rPr>
            </w:pPr>
            <w:r w:rsidRPr="00586F3A">
              <w:rPr>
                <w:color w:val="000000"/>
                <w:sz w:val="18"/>
                <w:szCs w:val="18"/>
                <w:lang w:eastAsia="en-CA"/>
              </w:rPr>
              <w:t>2.3</w:t>
            </w:r>
          </w:p>
        </w:tc>
        <w:tc>
          <w:tcPr>
            <w:tcW w:w="1493" w:type="pct"/>
            <w:gridSpan w:val="2"/>
          </w:tcPr>
          <w:p w14:paraId="54FFF81B" w14:textId="77777777" w:rsidR="00BC7E31" w:rsidRPr="00586F3A" w:rsidRDefault="00BC7E31" w:rsidP="004A23E2">
            <w:pPr>
              <w:jc w:val="left"/>
              <w:rPr>
                <w:color w:val="000000"/>
                <w:sz w:val="18"/>
                <w:szCs w:val="18"/>
                <w:lang w:eastAsia="en-CA"/>
              </w:rPr>
            </w:pPr>
            <w:r w:rsidRPr="00586F3A">
              <w:rPr>
                <w:color w:val="000000"/>
                <w:sz w:val="18"/>
                <w:szCs w:val="18"/>
                <w:lang w:eastAsia="en-CA"/>
              </w:rPr>
              <w:t>Cooperating IA (UNDP) agreed funding (US $)</w:t>
            </w:r>
          </w:p>
        </w:tc>
        <w:tc>
          <w:tcPr>
            <w:tcW w:w="404" w:type="pct"/>
            <w:vAlign w:val="center"/>
          </w:tcPr>
          <w:p w14:paraId="7ADE1985" w14:textId="77777777" w:rsidR="00BC7E31" w:rsidRPr="00586F3A" w:rsidRDefault="00BC7E31" w:rsidP="004A23E2">
            <w:pPr>
              <w:jc w:val="right"/>
              <w:rPr>
                <w:color w:val="000000"/>
                <w:sz w:val="18"/>
                <w:szCs w:val="18"/>
              </w:rPr>
            </w:pPr>
            <w:r w:rsidRPr="00586F3A">
              <w:rPr>
                <w:color w:val="000000"/>
                <w:sz w:val="18"/>
                <w:szCs w:val="18"/>
              </w:rPr>
              <w:t>76,000</w:t>
            </w:r>
          </w:p>
        </w:tc>
        <w:tc>
          <w:tcPr>
            <w:tcW w:w="404" w:type="pct"/>
            <w:vAlign w:val="center"/>
          </w:tcPr>
          <w:p w14:paraId="3585EADE"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6D9021AF" w14:textId="77777777" w:rsidR="00BC7E31" w:rsidRPr="00586F3A" w:rsidRDefault="00BC7E31" w:rsidP="004A23E2">
            <w:pPr>
              <w:jc w:val="right"/>
              <w:rPr>
                <w:sz w:val="18"/>
                <w:szCs w:val="18"/>
              </w:rPr>
            </w:pPr>
            <w:r w:rsidRPr="00586F3A">
              <w:rPr>
                <w:color w:val="000000"/>
                <w:sz w:val="18"/>
                <w:szCs w:val="18"/>
              </w:rPr>
              <w:t>0</w:t>
            </w:r>
          </w:p>
        </w:tc>
        <w:tc>
          <w:tcPr>
            <w:tcW w:w="404" w:type="pct"/>
            <w:vAlign w:val="center"/>
          </w:tcPr>
          <w:p w14:paraId="4D692B03" w14:textId="77777777" w:rsidR="00BC7E31" w:rsidRPr="00586F3A" w:rsidRDefault="00BC7E31" w:rsidP="004A23E2">
            <w:pPr>
              <w:jc w:val="right"/>
              <w:rPr>
                <w:color w:val="000000"/>
                <w:sz w:val="18"/>
                <w:szCs w:val="18"/>
              </w:rPr>
            </w:pPr>
            <w:r w:rsidRPr="00586F3A">
              <w:rPr>
                <w:sz w:val="18"/>
                <w:szCs w:val="18"/>
              </w:rPr>
              <w:t>0</w:t>
            </w:r>
          </w:p>
        </w:tc>
        <w:tc>
          <w:tcPr>
            <w:tcW w:w="404" w:type="pct"/>
            <w:vAlign w:val="center"/>
          </w:tcPr>
          <w:p w14:paraId="56A3F66B"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6B314906"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5CCB696F"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0298A3B7" w14:textId="77777777" w:rsidR="00BC7E31" w:rsidRPr="00586F3A" w:rsidRDefault="00BC7E31" w:rsidP="004A23E2">
            <w:pPr>
              <w:jc w:val="right"/>
              <w:rPr>
                <w:color w:val="000000"/>
                <w:sz w:val="18"/>
                <w:szCs w:val="18"/>
              </w:rPr>
            </w:pPr>
            <w:r w:rsidRPr="00586F3A">
              <w:rPr>
                <w:color w:val="000000"/>
                <w:sz w:val="18"/>
                <w:szCs w:val="18"/>
              </w:rPr>
              <w:t>76,000</w:t>
            </w:r>
          </w:p>
        </w:tc>
      </w:tr>
      <w:tr w:rsidR="00BC7E31" w:rsidRPr="00A71D50" w14:paraId="511BEDBC" w14:textId="77777777" w:rsidTr="004A23E2">
        <w:trPr>
          <w:trHeight w:val="56"/>
          <w:jc w:val="center"/>
        </w:trPr>
        <w:tc>
          <w:tcPr>
            <w:tcW w:w="272" w:type="pct"/>
          </w:tcPr>
          <w:p w14:paraId="44572923" w14:textId="77777777" w:rsidR="00BC7E31" w:rsidRPr="00586F3A" w:rsidRDefault="00BC7E31" w:rsidP="004A23E2">
            <w:pPr>
              <w:jc w:val="left"/>
              <w:rPr>
                <w:color w:val="000000"/>
                <w:sz w:val="18"/>
                <w:szCs w:val="18"/>
                <w:lang w:eastAsia="en-CA"/>
              </w:rPr>
            </w:pPr>
            <w:r w:rsidRPr="00586F3A">
              <w:rPr>
                <w:color w:val="000000"/>
                <w:sz w:val="18"/>
                <w:szCs w:val="18"/>
                <w:lang w:eastAsia="en-CA"/>
              </w:rPr>
              <w:t>2.4</w:t>
            </w:r>
          </w:p>
        </w:tc>
        <w:tc>
          <w:tcPr>
            <w:tcW w:w="1493" w:type="pct"/>
            <w:gridSpan w:val="2"/>
          </w:tcPr>
          <w:p w14:paraId="5ED1EF51" w14:textId="77777777" w:rsidR="00BC7E31" w:rsidRPr="00586F3A" w:rsidRDefault="00BC7E31" w:rsidP="004A23E2">
            <w:pPr>
              <w:jc w:val="left"/>
              <w:rPr>
                <w:color w:val="000000"/>
                <w:sz w:val="18"/>
                <w:szCs w:val="18"/>
                <w:lang w:eastAsia="en-CA"/>
              </w:rPr>
            </w:pPr>
            <w:r w:rsidRPr="00586F3A">
              <w:rPr>
                <w:color w:val="000000"/>
                <w:sz w:val="18"/>
                <w:szCs w:val="18"/>
                <w:lang w:eastAsia="en-CA"/>
              </w:rPr>
              <w:t>Support costs for Cooperating IA (US $)</w:t>
            </w:r>
          </w:p>
        </w:tc>
        <w:tc>
          <w:tcPr>
            <w:tcW w:w="404" w:type="pct"/>
            <w:vAlign w:val="center"/>
          </w:tcPr>
          <w:p w14:paraId="36D6DAD5" w14:textId="77777777" w:rsidR="00BC7E31" w:rsidRPr="00586F3A" w:rsidRDefault="00BC7E31" w:rsidP="004A23E2">
            <w:pPr>
              <w:jc w:val="right"/>
              <w:rPr>
                <w:color w:val="000000"/>
                <w:sz w:val="18"/>
                <w:szCs w:val="18"/>
              </w:rPr>
            </w:pPr>
            <w:r w:rsidRPr="00586F3A">
              <w:rPr>
                <w:color w:val="000000"/>
                <w:sz w:val="18"/>
                <w:szCs w:val="18"/>
              </w:rPr>
              <w:t>9,880</w:t>
            </w:r>
          </w:p>
        </w:tc>
        <w:tc>
          <w:tcPr>
            <w:tcW w:w="404" w:type="pct"/>
            <w:vAlign w:val="center"/>
          </w:tcPr>
          <w:p w14:paraId="6B95E023"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6FC498D8" w14:textId="77777777" w:rsidR="00BC7E31" w:rsidRPr="00586F3A" w:rsidRDefault="00BC7E31" w:rsidP="004A23E2">
            <w:pPr>
              <w:jc w:val="right"/>
              <w:rPr>
                <w:sz w:val="18"/>
                <w:szCs w:val="18"/>
              </w:rPr>
            </w:pPr>
            <w:r w:rsidRPr="00586F3A">
              <w:rPr>
                <w:color w:val="000000"/>
                <w:sz w:val="18"/>
                <w:szCs w:val="18"/>
              </w:rPr>
              <w:t>0</w:t>
            </w:r>
          </w:p>
        </w:tc>
        <w:tc>
          <w:tcPr>
            <w:tcW w:w="404" w:type="pct"/>
            <w:vAlign w:val="center"/>
          </w:tcPr>
          <w:p w14:paraId="642899AB" w14:textId="77777777" w:rsidR="00BC7E31" w:rsidRPr="00586F3A" w:rsidRDefault="00BC7E31" w:rsidP="004A23E2">
            <w:pPr>
              <w:jc w:val="right"/>
              <w:rPr>
                <w:color w:val="000000"/>
                <w:sz w:val="18"/>
                <w:szCs w:val="18"/>
              </w:rPr>
            </w:pPr>
            <w:r w:rsidRPr="00586F3A">
              <w:rPr>
                <w:sz w:val="18"/>
                <w:szCs w:val="18"/>
              </w:rPr>
              <w:t>0</w:t>
            </w:r>
          </w:p>
        </w:tc>
        <w:tc>
          <w:tcPr>
            <w:tcW w:w="404" w:type="pct"/>
            <w:vAlign w:val="center"/>
          </w:tcPr>
          <w:p w14:paraId="049C1110"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7247416A"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2A57EF6"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12047C29" w14:textId="77777777" w:rsidR="00BC7E31" w:rsidRPr="00586F3A" w:rsidRDefault="00BC7E31" w:rsidP="004A23E2">
            <w:pPr>
              <w:jc w:val="right"/>
              <w:rPr>
                <w:color w:val="000000"/>
                <w:sz w:val="18"/>
                <w:szCs w:val="18"/>
              </w:rPr>
            </w:pPr>
            <w:r w:rsidRPr="00586F3A">
              <w:rPr>
                <w:color w:val="000000"/>
                <w:sz w:val="18"/>
                <w:szCs w:val="18"/>
              </w:rPr>
              <w:t>9,880</w:t>
            </w:r>
          </w:p>
        </w:tc>
      </w:tr>
      <w:tr w:rsidR="00BC7E31" w:rsidRPr="00A71D50" w14:paraId="5E58693D" w14:textId="77777777" w:rsidTr="004A23E2">
        <w:trPr>
          <w:trHeight w:val="62"/>
          <w:jc w:val="center"/>
        </w:trPr>
        <w:tc>
          <w:tcPr>
            <w:tcW w:w="272" w:type="pct"/>
            <w:hideMark/>
          </w:tcPr>
          <w:p w14:paraId="377C3205" w14:textId="77777777" w:rsidR="00BC7E31" w:rsidRPr="00586F3A" w:rsidRDefault="00BC7E31" w:rsidP="004A23E2">
            <w:pPr>
              <w:jc w:val="left"/>
              <w:rPr>
                <w:color w:val="000000"/>
                <w:sz w:val="18"/>
                <w:szCs w:val="18"/>
                <w:lang w:eastAsia="en-CA"/>
              </w:rPr>
            </w:pPr>
            <w:r w:rsidRPr="00586F3A">
              <w:rPr>
                <w:color w:val="000000"/>
                <w:sz w:val="18"/>
                <w:szCs w:val="18"/>
                <w:lang w:eastAsia="en-CA"/>
              </w:rPr>
              <w:t>3.1</w:t>
            </w:r>
          </w:p>
        </w:tc>
        <w:tc>
          <w:tcPr>
            <w:tcW w:w="1493" w:type="pct"/>
            <w:gridSpan w:val="2"/>
            <w:hideMark/>
          </w:tcPr>
          <w:p w14:paraId="3297B2CC" w14:textId="77777777" w:rsidR="00BC7E31" w:rsidRPr="00586F3A" w:rsidRDefault="00BC7E31" w:rsidP="004A23E2">
            <w:pPr>
              <w:jc w:val="left"/>
              <w:rPr>
                <w:color w:val="000000"/>
                <w:sz w:val="18"/>
                <w:szCs w:val="18"/>
                <w:lang w:eastAsia="en-CA"/>
              </w:rPr>
            </w:pPr>
            <w:r w:rsidRPr="00586F3A">
              <w:rPr>
                <w:color w:val="000000"/>
                <w:sz w:val="18"/>
                <w:szCs w:val="18"/>
                <w:lang w:eastAsia="en-CA"/>
              </w:rPr>
              <w:t>Total agreed funding (US $)</w:t>
            </w:r>
          </w:p>
        </w:tc>
        <w:tc>
          <w:tcPr>
            <w:tcW w:w="404" w:type="pct"/>
            <w:vAlign w:val="center"/>
          </w:tcPr>
          <w:p w14:paraId="00B312CE" w14:textId="77777777" w:rsidR="00BC7E31" w:rsidRPr="00586F3A" w:rsidRDefault="00BC7E31" w:rsidP="004A23E2">
            <w:pPr>
              <w:jc w:val="right"/>
              <w:rPr>
                <w:color w:val="000000"/>
                <w:sz w:val="18"/>
                <w:szCs w:val="18"/>
              </w:rPr>
            </w:pPr>
            <w:r w:rsidRPr="00586F3A">
              <w:rPr>
                <w:color w:val="000000"/>
                <w:sz w:val="18"/>
                <w:szCs w:val="18"/>
              </w:rPr>
              <w:t>110,000</w:t>
            </w:r>
          </w:p>
        </w:tc>
        <w:tc>
          <w:tcPr>
            <w:tcW w:w="404" w:type="pct"/>
            <w:vAlign w:val="center"/>
          </w:tcPr>
          <w:p w14:paraId="70E52261"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2164D043"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3966472" w14:textId="77777777" w:rsidR="00BC7E31" w:rsidRPr="00586F3A" w:rsidRDefault="00BC7E31" w:rsidP="004A23E2">
            <w:pPr>
              <w:jc w:val="right"/>
              <w:rPr>
                <w:color w:val="000000"/>
                <w:sz w:val="18"/>
                <w:szCs w:val="18"/>
              </w:rPr>
            </w:pPr>
            <w:r w:rsidRPr="00586F3A">
              <w:rPr>
                <w:color w:val="000000"/>
                <w:sz w:val="18"/>
                <w:szCs w:val="18"/>
              </w:rPr>
              <w:t>80,000</w:t>
            </w:r>
          </w:p>
        </w:tc>
        <w:tc>
          <w:tcPr>
            <w:tcW w:w="404" w:type="pct"/>
            <w:vAlign w:val="center"/>
          </w:tcPr>
          <w:p w14:paraId="2B98358B"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094ADDF5"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1831A5EC"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43B6FEC3" w14:textId="77777777" w:rsidR="00BC7E31" w:rsidRPr="00586F3A" w:rsidRDefault="00BC7E31" w:rsidP="004A23E2">
            <w:pPr>
              <w:jc w:val="right"/>
              <w:rPr>
                <w:color w:val="000000"/>
                <w:sz w:val="18"/>
                <w:szCs w:val="18"/>
              </w:rPr>
            </w:pPr>
            <w:r w:rsidRPr="00586F3A">
              <w:rPr>
                <w:color w:val="000000"/>
                <w:sz w:val="18"/>
                <w:szCs w:val="18"/>
              </w:rPr>
              <w:t>190,000</w:t>
            </w:r>
          </w:p>
        </w:tc>
      </w:tr>
      <w:tr w:rsidR="00BC7E31" w:rsidRPr="00A71D50" w14:paraId="2FEA7AED" w14:textId="77777777" w:rsidTr="004A23E2">
        <w:trPr>
          <w:trHeight w:val="62"/>
          <w:jc w:val="center"/>
        </w:trPr>
        <w:tc>
          <w:tcPr>
            <w:tcW w:w="272" w:type="pct"/>
            <w:hideMark/>
          </w:tcPr>
          <w:p w14:paraId="00CA204E" w14:textId="77777777" w:rsidR="00BC7E31" w:rsidRPr="00586F3A" w:rsidRDefault="00BC7E31" w:rsidP="004A23E2">
            <w:pPr>
              <w:jc w:val="left"/>
              <w:rPr>
                <w:color w:val="000000"/>
                <w:sz w:val="18"/>
                <w:szCs w:val="18"/>
                <w:lang w:eastAsia="en-CA"/>
              </w:rPr>
            </w:pPr>
            <w:r w:rsidRPr="00586F3A">
              <w:rPr>
                <w:color w:val="000000"/>
                <w:sz w:val="18"/>
                <w:szCs w:val="18"/>
                <w:lang w:eastAsia="en-CA"/>
              </w:rPr>
              <w:t>3.2</w:t>
            </w:r>
          </w:p>
        </w:tc>
        <w:tc>
          <w:tcPr>
            <w:tcW w:w="1493" w:type="pct"/>
            <w:gridSpan w:val="2"/>
            <w:hideMark/>
          </w:tcPr>
          <w:p w14:paraId="65460D53" w14:textId="77777777" w:rsidR="00BC7E31" w:rsidRPr="00586F3A" w:rsidRDefault="00BC7E31" w:rsidP="004A23E2">
            <w:pPr>
              <w:jc w:val="left"/>
              <w:rPr>
                <w:color w:val="000000"/>
                <w:sz w:val="18"/>
                <w:szCs w:val="18"/>
                <w:lang w:eastAsia="en-CA"/>
              </w:rPr>
            </w:pPr>
            <w:r w:rsidRPr="00586F3A">
              <w:rPr>
                <w:color w:val="000000"/>
                <w:sz w:val="18"/>
                <w:szCs w:val="18"/>
                <w:lang w:eastAsia="en-CA"/>
              </w:rPr>
              <w:t>Total support costs (US $)</w:t>
            </w:r>
          </w:p>
        </w:tc>
        <w:tc>
          <w:tcPr>
            <w:tcW w:w="404" w:type="pct"/>
            <w:vAlign w:val="center"/>
          </w:tcPr>
          <w:p w14:paraId="4B7A23D0" w14:textId="77777777" w:rsidR="00BC7E31" w:rsidRPr="00586F3A" w:rsidRDefault="00BC7E31" w:rsidP="004A23E2">
            <w:pPr>
              <w:jc w:val="right"/>
              <w:rPr>
                <w:color w:val="000000"/>
                <w:sz w:val="18"/>
                <w:szCs w:val="18"/>
              </w:rPr>
            </w:pPr>
            <w:r w:rsidRPr="00586F3A">
              <w:rPr>
                <w:color w:val="000000"/>
                <w:sz w:val="18"/>
                <w:szCs w:val="18"/>
              </w:rPr>
              <w:t>14,300</w:t>
            </w:r>
          </w:p>
        </w:tc>
        <w:tc>
          <w:tcPr>
            <w:tcW w:w="404" w:type="pct"/>
            <w:vAlign w:val="center"/>
          </w:tcPr>
          <w:p w14:paraId="27BCAEC4"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0C8964A1"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0DE63CA6" w14:textId="77777777" w:rsidR="00BC7E31" w:rsidRPr="00586F3A" w:rsidRDefault="00BC7E31" w:rsidP="004A23E2">
            <w:pPr>
              <w:jc w:val="right"/>
              <w:rPr>
                <w:color w:val="000000"/>
                <w:sz w:val="18"/>
                <w:szCs w:val="18"/>
              </w:rPr>
            </w:pPr>
            <w:r w:rsidRPr="00586F3A">
              <w:rPr>
                <w:color w:val="000000"/>
                <w:sz w:val="18"/>
                <w:szCs w:val="18"/>
              </w:rPr>
              <w:t>10,400</w:t>
            </w:r>
          </w:p>
        </w:tc>
        <w:tc>
          <w:tcPr>
            <w:tcW w:w="404" w:type="pct"/>
            <w:vAlign w:val="center"/>
          </w:tcPr>
          <w:p w14:paraId="54B15CB5"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33E72A2"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7DC07362"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5B178231" w14:textId="77777777" w:rsidR="00BC7E31" w:rsidRPr="00586F3A" w:rsidRDefault="00BC7E31" w:rsidP="004A23E2">
            <w:pPr>
              <w:jc w:val="right"/>
              <w:rPr>
                <w:color w:val="000000"/>
                <w:sz w:val="18"/>
                <w:szCs w:val="18"/>
              </w:rPr>
            </w:pPr>
            <w:r w:rsidRPr="00586F3A">
              <w:rPr>
                <w:color w:val="000000"/>
                <w:sz w:val="18"/>
                <w:szCs w:val="18"/>
              </w:rPr>
              <w:t>24,700</w:t>
            </w:r>
          </w:p>
        </w:tc>
      </w:tr>
      <w:tr w:rsidR="00BC7E31" w:rsidRPr="00A71D50" w14:paraId="5E25FA24" w14:textId="77777777" w:rsidTr="004A23E2">
        <w:trPr>
          <w:trHeight w:val="53"/>
          <w:jc w:val="center"/>
        </w:trPr>
        <w:tc>
          <w:tcPr>
            <w:tcW w:w="272" w:type="pct"/>
            <w:hideMark/>
          </w:tcPr>
          <w:p w14:paraId="517AA9DE" w14:textId="77777777" w:rsidR="00BC7E31" w:rsidRPr="00586F3A" w:rsidRDefault="00BC7E31" w:rsidP="004A23E2">
            <w:pPr>
              <w:jc w:val="left"/>
              <w:rPr>
                <w:color w:val="000000"/>
                <w:sz w:val="18"/>
                <w:szCs w:val="18"/>
                <w:lang w:eastAsia="en-CA"/>
              </w:rPr>
            </w:pPr>
            <w:r w:rsidRPr="00586F3A">
              <w:rPr>
                <w:color w:val="000000"/>
                <w:sz w:val="18"/>
                <w:szCs w:val="18"/>
                <w:lang w:eastAsia="en-CA"/>
              </w:rPr>
              <w:t>3.3</w:t>
            </w:r>
          </w:p>
        </w:tc>
        <w:tc>
          <w:tcPr>
            <w:tcW w:w="1493" w:type="pct"/>
            <w:gridSpan w:val="2"/>
            <w:hideMark/>
          </w:tcPr>
          <w:p w14:paraId="69D38655" w14:textId="77777777" w:rsidR="00BC7E31" w:rsidRPr="00586F3A" w:rsidRDefault="00BC7E31" w:rsidP="004A23E2">
            <w:pPr>
              <w:jc w:val="left"/>
              <w:rPr>
                <w:color w:val="000000"/>
                <w:sz w:val="18"/>
                <w:szCs w:val="18"/>
                <w:lang w:eastAsia="en-CA"/>
              </w:rPr>
            </w:pPr>
            <w:r w:rsidRPr="00586F3A">
              <w:rPr>
                <w:color w:val="000000"/>
                <w:sz w:val="18"/>
                <w:szCs w:val="18"/>
                <w:lang w:eastAsia="en-CA"/>
              </w:rPr>
              <w:t>Total agreed costs (US $)</w:t>
            </w:r>
          </w:p>
        </w:tc>
        <w:tc>
          <w:tcPr>
            <w:tcW w:w="404" w:type="pct"/>
            <w:vAlign w:val="center"/>
          </w:tcPr>
          <w:p w14:paraId="72D55F2A" w14:textId="77777777" w:rsidR="00BC7E31" w:rsidRPr="00586F3A" w:rsidRDefault="00BC7E31" w:rsidP="004A23E2">
            <w:pPr>
              <w:jc w:val="right"/>
              <w:rPr>
                <w:color w:val="000000"/>
                <w:sz w:val="18"/>
                <w:szCs w:val="18"/>
              </w:rPr>
            </w:pPr>
            <w:r w:rsidRPr="00586F3A">
              <w:rPr>
                <w:color w:val="000000"/>
                <w:sz w:val="18"/>
                <w:szCs w:val="18"/>
              </w:rPr>
              <w:t>124,300</w:t>
            </w:r>
          </w:p>
        </w:tc>
        <w:tc>
          <w:tcPr>
            <w:tcW w:w="404" w:type="pct"/>
            <w:vAlign w:val="center"/>
          </w:tcPr>
          <w:p w14:paraId="7EB0CADC"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5F635CD2"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01ECCAB8" w14:textId="77777777" w:rsidR="00BC7E31" w:rsidRPr="00586F3A" w:rsidRDefault="00BC7E31" w:rsidP="004A23E2">
            <w:pPr>
              <w:jc w:val="right"/>
              <w:rPr>
                <w:color w:val="000000"/>
                <w:sz w:val="18"/>
                <w:szCs w:val="18"/>
              </w:rPr>
            </w:pPr>
            <w:r w:rsidRPr="00586F3A">
              <w:rPr>
                <w:color w:val="000000"/>
                <w:sz w:val="18"/>
                <w:szCs w:val="18"/>
              </w:rPr>
              <w:t>90,400</w:t>
            </w:r>
          </w:p>
        </w:tc>
        <w:tc>
          <w:tcPr>
            <w:tcW w:w="404" w:type="pct"/>
            <w:vAlign w:val="center"/>
          </w:tcPr>
          <w:p w14:paraId="7429B3EE"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7EE8AF6A"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F9E7350"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CBA9D01" w14:textId="77777777" w:rsidR="00BC7E31" w:rsidRPr="00586F3A" w:rsidRDefault="00BC7E31" w:rsidP="004A23E2">
            <w:pPr>
              <w:jc w:val="right"/>
              <w:rPr>
                <w:color w:val="000000"/>
                <w:sz w:val="18"/>
                <w:szCs w:val="18"/>
              </w:rPr>
            </w:pPr>
            <w:r w:rsidRPr="00586F3A">
              <w:rPr>
                <w:color w:val="000000"/>
                <w:sz w:val="18"/>
                <w:szCs w:val="18"/>
              </w:rPr>
              <w:t>214,700</w:t>
            </w:r>
          </w:p>
        </w:tc>
      </w:tr>
    </w:tbl>
    <w:p w14:paraId="71FA1B8E" w14:textId="77777777" w:rsidR="00BC7E31" w:rsidRPr="00F415BE" w:rsidRDefault="00BC7E31" w:rsidP="00BC7E31">
      <w:pPr>
        <w:keepNext/>
        <w:spacing w:before="360" w:after="240"/>
        <w:rPr>
          <w:b/>
        </w:rPr>
      </w:pPr>
      <w:r w:rsidRPr="00F415BE">
        <w:rPr>
          <w:b/>
        </w:rPr>
        <w:t>APPENDIX 3-A: FUNDING APPROVAL SCHEDULE</w:t>
      </w:r>
    </w:p>
    <w:p w14:paraId="230006AE" w14:textId="77777777" w:rsidR="00BC7E31" w:rsidRPr="00F415BE" w:rsidRDefault="00BC7E31">
      <w:pPr>
        <w:pStyle w:val="Heading1"/>
        <w:numPr>
          <w:ilvl w:val="0"/>
          <w:numId w:val="89"/>
        </w:numPr>
      </w:pPr>
      <w:r w:rsidRPr="00F415BE">
        <w:t xml:space="preserve">Funding for the future tranches will be considered for approval at </w:t>
      </w:r>
      <w:r w:rsidRPr="009F7D40">
        <w:t>the first</w:t>
      </w:r>
      <w:r w:rsidRPr="00F415BE">
        <w:t xml:space="preserve"> meeting of the year specified in Appendix 2-A.</w:t>
      </w:r>
    </w:p>
    <w:p w14:paraId="530D10DC" w14:textId="77777777" w:rsidR="00BC7E31" w:rsidRPr="00F415BE" w:rsidRDefault="00BC7E31" w:rsidP="00BC7E31">
      <w:pPr>
        <w:keepNext/>
        <w:spacing w:before="360" w:after="240"/>
        <w:rPr>
          <w:b/>
        </w:rPr>
      </w:pPr>
      <w:r w:rsidRPr="00F415BE">
        <w:rPr>
          <w:b/>
        </w:rPr>
        <w:t>APPENDIX 4-A: FORMAT OF THE TRANCHE IMPLEMENTATION REPORTS AND PLANS</w:t>
      </w:r>
    </w:p>
    <w:p w14:paraId="374CA4FC" w14:textId="77777777" w:rsidR="00BC7E31" w:rsidRPr="00F415BE" w:rsidRDefault="00BC7E31">
      <w:pPr>
        <w:pStyle w:val="Heading1"/>
        <w:numPr>
          <w:ilvl w:val="0"/>
          <w:numId w:val="88"/>
        </w:numPr>
      </w:pPr>
      <w:r w:rsidRPr="00F415BE">
        <w:t>The submission of the Tranche Implementation Report and Plans for each tranche request will consist of four parts:</w:t>
      </w:r>
    </w:p>
    <w:p w14:paraId="126221F4" w14:textId="77777777" w:rsidR="00BC7E31" w:rsidRPr="00F415BE" w:rsidRDefault="00BC7E31" w:rsidP="00BC7E31">
      <w:pPr>
        <w:pStyle w:val="Heading2"/>
      </w:pPr>
      <w:r w:rsidRPr="00F415BE">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w:t>
      </w:r>
      <w:r w:rsidRPr="00F415BE">
        <w:lastRenderedPageBreak/>
        <w:t>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9BD4F47" w14:textId="77777777" w:rsidR="00BC7E31" w:rsidRPr="00F415BE" w:rsidRDefault="00BC7E31" w:rsidP="00BC7E31">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E973521" w14:textId="77777777" w:rsidR="00BC7E31" w:rsidRPr="00F415BE" w:rsidRDefault="00BC7E31" w:rsidP="00BC7E31">
      <w:pPr>
        <w:pStyle w:val="Heading2"/>
        <w:tabs>
          <w:tab w:val="clear" w:pos="0"/>
          <w:tab w:val="num" w:pos="-720"/>
        </w:tabs>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19DE00C4" w14:textId="77777777" w:rsidR="00BC7E31" w:rsidRPr="00F415BE" w:rsidRDefault="00BC7E31" w:rsidP="00BC7E31">
      <w:pPr>
        <w:pStyle w:val="Heading2"/>
        <w:tabs>
          <w:tab w:val="clear" w:pos="0"/>
          <w:tab w:val="num" w:pos="-720"/>
        </w:tabs>
      </w:pPr>
      <w:r w:rsidRPr="00F415BE">
        <w:t>An Executive Summary of about five paragraphs, summarizing the information contained in subparagraphs 1(a) to 1(c) above.</w:t>
      </w:r>
    </w:p>
    <w:p w14:paraId="74D02782" w14:textId="77777777" w:rsidR="00BC7E31" w:rsidRPr="00F415BE" w:rsidRDefault="00BC7E31" w:rsidP="00BC7E31">
      <w:pPr>
        <w:keepNext/>
        <w:spacing w:before="360" w:after="240"/>
        <w:rPr>
          <w:b/>
        </w:rPr>
      </w:pPr>
      <w:r w:rsidRPr="00F415BE">
        <w:rPr>
          <w:b/>
        </w:rPr>
        <w:t>APPENDIX 5-A: MONITORING INSTITUTIONS AND ROLES</w:t>
      </w:r>
    </w:p>
    <w:p w14:paraId="70888AED" w14:textId="77777777" w:rsidR="00BC7E31" w:rsidRPr="00D831B9" w:rsidRDefault="00BC7E31">
      <w:pPr>
        <w:pStyle w:val="Heading1"/>
        <w:numPr>
          <w:ilvl w:val="0"/>
          <w:numId w:val="87"/>
        </w:numPr>
        <w:rPr>
          <w:lang w:bidi="th-TH"/>
        </w:rPr>
      </w:pPr>
      <w:r w:rsidRPr="00D2694D">
        <w:t xml:space="preserve">The </w:t>
      </w:r>
      <w:r>
        <w:t xml:space="preserve">national ozone unit (NOU), operating under the </w:t>
      </w:r>
      <w:r w:rsidRPr="00D2694D">
        <w:t xml:space="preserve">Ministry of </w:t>
      </w:r>
      <w:r>
        <w:t xml:space="preserve">Natural Resources </w:t>
      </w:r>
      <w:r w:rsidRPr="00D2694D">
        <w:t>and Environment</w:t>
      </w:r>
      <w:r>
        <w:t xml:space="preserve"> (MNRE),</w:t>
      </w:r>
      <w:r w:rsidRPr="00D2694D">
        <w:t xml:space="preserve"> will be responsible for </w:t>
      </w:r>
      <w:r w:rsidRPr="00A261B3">
        <w:rPr>
          <w:lang w:bidi="th-TH"/>
        </w:rPr>
        <w:t>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w:t>
      </w:r>
      <w:r>
        <w:rPr>
          <w:lang w:bidi="th-TH"/>
        </w:rPr>
        <w:t> </w:t>
      </w:r>
      <w:r w:rsidRPr="00A261B3">
        <w:rPr>
          <w:lang w:bidi="th-TH"/>
        </w:rPr>
        <w:t xml:space="preserve">IA. The </w:t>
      </w:r>
      <w:r>
        <w:rPr>
          <w:lang w:bidi="th-TH"/>
        </w:rPr>
        <w:t>MNRE</w:t>
      </w:r>
      <w:r w:rsidRPr="00D2694D">
        <w:t xml:space="preserve"> </w:t>
      </w:r>
      <w:r w:rsidRPr="00A261B3">
        <w:rPr>
          <w:lang w:bidi="th-TH"/>
        </w:rPr>
        <w:t>is the institution responsible for the sustainability of consumption reduction targets achieved through this Agreement.</w:t>
      </w:r>
    </w:p>
    <w:p w14:paraId="4146AB18" w14:textId="77777777" w:rsidR="00BC7E31" w:rsidRPr="00D2694D" w:rsidRDefault="00BC7E31" w:rsidP="00BC7E31">
      <w:pPr>
        <w:pStyle w:val="Heading1"/>
        <w:rPr>
          <w:lang w:bidi="th-TH"/>
        </w:rPr>
      </w:pPr>
      <w:r>
        <w:t>T</w:t>
      </w:r>
      <w:r w:rsidRPr="00D2694D">
        <w:t xml:space="preserve">he </w:t>
      </w:r>
      <w:r>
        <w:t xml:space="preserve">monitoring, reporting, verification and enforcement </w:t>
      </w:r>
      <w:r w:rsidRPr="00D2694D">
        <w:t xml:space="preserve">of </w:t>
      </w:r>
      <w:r>
        <w:t>HFC</w:t>
      </w:r>
      <w:r w:rsidRPr="00D2694D">
        <w:t xml:space="preserve"> consumption</w:t>
      </w:r>
      <w:r>
        <w:t xml:space="preserve"> levels </w:t>
      </w:r>
      <w:r w:rsidRPr="00D2694D">
        <w:t xml:space="preserve">will be </w:t>
      </w:r>
      <w:r>
        <w:t xml:space="preserve">carried out by the NOU in collaboration with </w:t>
      </w:r>
      <w:r w:rsidRPr="00D2694D">
        <w:t>the Customs Department</w:t>
      </w:r>
      <w:r>
        <w:t xml:space="preserve"> and the Department of Industry under the Ministry of Industry and Commerce</w:t>
      </w:r>
      <w:r w:rsidRPr="00D2694D">
        <w:t xml:space="preserve">. </w:t>
      </w:r>
      <w:r>
        <w:t xml:space="preserve">The NOU is responsible for determining national HFC quotas and allocating them to eligible importers, while the Department of Industry </w:t>
      </w:r>
      <w:r w:rsidRPr="00D2694D">
        <w:t xml:space="preserve">is a licensing authority </w:t>
      </w:r>
      <w:r>
        <w:t xml:space="preserve">for </w:t>
      </w:r>
      <w:r w:rsidRPr="00D2694D">
        <w:t>issu</w:t>
      </w:r>
      <w:r>
        <w:t>ing</w:t>
      </w:r>
      <w:r w:rsidRPr="00D2694D">
        <w:t xml:space="preserve"> import and export permit</w:t>
      </w:r>
      <w:r>
        <w:t>s based on the quotas allocated by the NOU. T</w:t>
      </w:r>
      <w:r w:rsidRPr="00D2694D">
        <w:t xml:space="preserve">he Customs Department will control and monitor the import and export of </w:t>
      </w:r>
      <w:r>
        <w:t xml:space="preserve">HFCs </w:t>
      </w:r>
      <w:r w:rsidRPr="00D2694D">
        <w:t xml:space="preserve">at the point of entry. The NOU will liaise with </w:t>
      </w:r>
      <w:r>
        <w:t xml:space="preserve">concerned stakeholders including the Department of Industry, the Customs Department and HFC </w:t>
      </w:r>
      <w:r w:rsidRPr="00D2694D">
        <w:t xml:space="preserve">importers to obtain </w:t>
      </w:r>
      <w:r>
        <w:t>the</w:t>
      </w:r>
      <w:r w:rsidRPr="00D2694D">
        <w:t xml:space="preserve"> data</w:t>
      </w:r>
      <w:r>
        <w:t xml:space="preserve"> </w:t>
      </w:r>
      <w:r w:rsidRPr="00D2694D">
        <w:t xml:space="preserve">necessary for </w:t>
      </w:r>
      <w:r>
        <w:t xml:space="preserve">the periodic </w:t>
      </w:r>
      <w:r w:rsidRPr="00D2694D">
        <w:t>reconciliation of statistics.</w:t>
      </w:r>
    </w:p>
    <w:p w14:paraId="4F1EA171" w14:textId="77777777" w:rsidR="00BC7E31" w:rsidRDefault="00BC7E31" w:rsidP="00BC7E31">
      <w:pPr>
        <w:pStyle w:val="Heading1"/>
      </w:pPr>
      <w:r w:rsidRPr="00D2694D">
        <w:t xml:space="preserve">The NOU will </w:t>
      </w:r>
      <w:r>
        <w:t>be responsible for the following:</w:t>
      </w:r>
    </w:p>
    <w:p w14:paraId="65245134" w14:textId="77777777" w:rsidR="00BC7E31" w:rsidRDefault="00BC7E31" w:rsidP="00BC7E31">
      <w:pPr>
        <w:pStyle w:val="Heading2"/>
        <w:numPr>
          <w:ilvl w:val="1"/>
          <w:numId w:val="2"/>
        </w:numPr>
      </w:pPr>
      <w:r>
        <w:lastRenderedPageBreak/>
        <w:t>Carrying out su</w:t>
      </w:r>
      <w:r w:rsidRPr="00D2694D">
        <w:t>rvey</w:t>
      </w:r>
      <w:r>
        <w:t>s</w:t>
      </w:r>
      <w:r w:rsidRPr="00D2694D">
        <w:t xml:space="preserve"> to gauge </w:t>
      </w:r>
      <w:r w:rsidRPr="00494329">
        <w:t xml:space="preserve">the </w:t>
      </w:r>
      <w:r>
        <w:t>status</w:t>
      </w:r>
      <w:r w:rsidRPr="00494329">
        <w:t xml:space="preserve"> of HFC phase</w:t>
      </w:r>
      <w:r>
        <w:t>-</w:t>
      </w:r>
      <w:r w:rsidRPr="00494329">
        <w:t xml:space="preserve">down, potential illegal imports, and penetration of low-GWP alternative technologies in </w:t>
      </w:r>
      <w:r>
        <w:t>d</w:t>
      </w:r>
      <w:r w:rsidRPr="00494329">
        <w:t>ifferent subsectors</w:t>
      </w:r>
      <w:r>
        <w:t>;</w:t>
      </w:r>
    </w:p>
    <w:p w14:paraId="3D4C19F9" w14:textId="77777777" w:rsidR="00BC7E31" w:rsidRDefault="00BC7E31" w:rsidP="00BC7E31">
      <w:pPr>
        <w:pStyle w:val="Heading2"/>
        <w:numPr>
          <w:ilvl w:val="1"/>
          <w:numId w:val="2"/>
        </w:numPr>
      </w:pPr>
      <w:r>
        <w:t>Carrying out r</w:t>
      </w:r>
      <w:r w:rsidRPr="003072D9">
        <w:t>egular inspection</w:t>
      </w:r>
      <w:r>
        <w:t>s</w:t>
      </w:r>
      <w:r w:rsidRPr="003072D9">
        <w:t xml:space="preserve"> </w:t>
      </w:r>
      <w:r>
        <w:t>of</w:t>
      </w:r>
      <w:r w:rsidRPr="003072D9">
        <w:t xml:space="preserve"> </w:t>
      </w:r>
      <w:r>
        <w:t xml:space="preserve">the </w:t>
      </w:r>
      <w:r w:rsidRPr="003072D9">
        <w:t xml:space="preserve">condition of training equipment acquired under the Plan </w:t>
      </w:r>
      <w:r>
        <w:t xml:space="preserve">for </w:t>
      </w:r>
      <w:r w:rsidRPr="003072D9">
        <w:t>mobile air-conditioning</w:t>
      </w:r>
      <w:r>
        <w:t xml:space="preserve"> </w:t>
      </w:r>
      <w:r w:rsidRPr="003072D9">
        <w:t>training centre(s)</w:t>
      </w:r>
      <w:r>
        <w:t>;</w:t>
      </w:r>
    </w:p>
    <w:p w14:paraId="2B8D3662" w14:textId="77777777" w:rsidR="00BC7E31" w:rsidRPr="00AF76EC" w:rsidRDefault="00BC7E31" w:rsidP="00BC7E31">
      <w:pPr>
        <w:pStyle w:val="Heading2"/>
        <w:numPr>
          <w:ilvl w:val="1"/>
          <w:numId w:val="2"/>
        </w:numPr>
        <w:rPr>
          <w:lang w:bidi="th-TH"/>
        </w:rPr>
      </w:pPr>
      <w:r>
        <w:t>M</w:t>
      </w:r>
      <w:r w:rsidRPr="00AF76EC">
        <w:t>onitor</w:t>
      </w:r>
      <w:r>
        <w:t>ing</w:t>
      </w:r>
      <w:r w:rsidRPr="00AF76EC">
        <w:t xml:space="preserve"> the implementation of capacity</w:t>
      </w:r>
      <w:r>
        <w:t>-</w:t>
      </w:r>
      <w:r w:rsidRPr="00AF76EC">
        <w:t>building activities for trainers, assessors and technicians</w:t>
      </w:r>
      <w:r>
        <w:t>,</w:t>
      </w:r>
      <w:r w:rsidRPr="00AF76EC">
        <w:t xml:space="preserve"> </w:t>
      </w:r>
      <w:r>
        <w:t>including</w:t>
      </w:r>
      <w:r w:rsidRPr="00AF76EC">
        <w:t xml:space="preserve"> </w:t>
      </w:r>
      <w:r>
        <w:t>activities</w:t>
      </w:r>
      <w:r w:rsidRPr="00AF76EC">
        <w:t xml:space="preserve"> to maintain</w:t>
      </w:r>
      <w:r>
        <w:t xml:space="preserve"> or </w:t>
      </w:r>
      <w:r w:rsidRPr="00AF76EC">
        <w:t>enhance energy efficiency in the servicing sector, training for customs and enforcement officers, and training for importer</w:t>
      </w:r>
      <w:r>
        <w:t>s</w:t>
      </w:r>
      <w:r w:rsidRPr="00AF76EC">
        <w:t xml:space="preserve"> and customs brokers</w:t>
      </w:r>
      <w:r>
        <w:t>; and</w:t>
      </w:r>
    </w:p>
    <w:p w14:paraId="636C07AB" w14:textId="77777777" w:rsidR="00BC7E31" w:rsidRPr="00AF76EC" w:rsidRDefault="00BC7E31" w:rsidP="00BC7E31">
      <w:pPr>
        <w:pStyle w:val="Heading2"/>
        <w:numPr>
          <w:ilvl w:val="1"/>
          <w:numId w:val="2"/>
        </w:numPr>
        <w:rPr>
          <w:b/>
        </w:rPr>
      </w:pPr>
      <w:r w:rsidRPr="00AF76EC">
        <w:t>Submitting annual progress reports on the status of implementation to the Lead IA and the Cooperating IA to monitor progress</w:t>
      </w:r>
      <w:r>
        <w:t>.</w:t>
      </w:r>
    </w:p>
    <w:p w14:paraId="426F228F" w14:textId="77777777" w:rsidR="00BC7E31" w:rsidRPr="00F415BE" w:rsidRDefault="00BC7E31" w:rsidP="00BC7E31">
      <w:pPr>
        <w:pStyle w:val="Heading1"/>
        <w:numPr>
          <w:ilvl w:val="0"/>
          <w:numId w:val="0"/>
        </w:numPr>
        <w:rPr>
          <w:b/>
        </w:rPr>
      </w:pPr>
      <w:r w:rsidRPr="00F415BE">
        <w:rPr>
          <w:b/>
        </w:rPr>
        <w:t>APPENDIX 6-A: ROLE OF THE LEAD IMPLEMENTING AGENCY</w:t>
      </w:r>
    </w:p>
    <w:p w14:paraId="3C8D8FF5" w14:textId="77777777" w:rsidR="00BC7E31" w:rsidRPr="00F415BE" w:rsidRDefault="00BC7E31">
      <w:pPr>
        <w:pStyle w:val="Heading1"/>
        <w:numPr>
          <w:ilvl w:val="0"/>
          <w:numId w:val="86"/>
        </w:numPr>
      </w:pPr>
      <w:r w:rsidRPr="00F415BE">
        <w:t>The Lead IA will be responsible for a range of activities, including at least the following:</w:t>
      </w:r>
    </w:p>
    <w:p w14:paraId="1DD872D6" w14:textId="77777777" w:rsidR="00BC7E31" w:rsidRPr="00F415BE" w:rsidRDefault="00BC7E31" w:rsidP="00BC7E31">
      <w:pPr>
        <w:pStyle w:val="Heading2"/>
      </w:pPr>
      <w:r w:rsidRPr="00F415BE">
        <w:t>Ensuring performance and financial verification in accordance with this Agreement and with its specific internal procedures and requirements as set out in the Country’s Plan;</w:t>
      </w:r>
    </w:p>
    <w:p w14:paraId="13BA4480" w14:textId="77777777" w:rsidR="00BC7E31" w:rsidRPr="00F415BE" w:rsidRDefault="00BC7E31" w:rsidP="00BC7E31">
      <w:pPr>
        <w:pStyle w:val="Heading2"/>
      </w:pPr>
      <w:r w:rsidRPr="00F415BE">
        <w:t>Assisting the Country in the preparation of the Tranche Implementation Reports and Plans as per Appendix 4</w:t>
      </w:r>
      <w:r w:rsidRPr="00F415BE">
        <w:noBreakHyphen/>
        <w:t>A;</w:t>
      </w:r>
    </w:p>
    <w:p w14:paraId="6BE2A449" w14:textId="77777777" w:rsidR="00BC7E31" w:rsidRPr="00F415BE" w:rsidRDefault="00BC7E31" w:rsidP="00BC7E31">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70C570CA" w14:textId="77777777" w:rsidR="00BC7E31" w:rsidRPr="00F415BE" w:rsidRDefault="00BC7E31" w:rsidP="00BC7E31">
      <w:pPr>
        <w:pStyle w:val="Heading2"/>
        <w:tabs>
          <w:tab w:val="clear" w:pos="0"/>
          <w:tab w:val="num" w:pos="-720"/>
        </w:tabs>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6184E15A" w14:textId="77777777" w:rsidR="00BC7E31" w:rsidRPr="00F415BE" w:rsidRDefault="00BC7E31" w:rsidP="00BC7E31">
      <w:pPr>
        <w:pStyle w:val="Heading2"/>
        <w:tabs>
          <w:tab w:val="clear" w:pos="0"/>
          <w:tab w:val="num" w:pos="-720"/>
        </w:tabs>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r>
        <w:t xml:space="preserve">, </w:t>
      </w:r>
      <w:r w:rsidRPr="00A85077">
        <w:t>including the activities implemented by the Cooperating IA</w:t>
      </w:r>
      <w:r w:rsidRPr="00F415BE">
        <w:t>;</w:t>
      </w:r>
    </w:p>
    <w:p w14:paraId="41C63028" w14:textId="77777777" w:rsidR="00BC7E31" w:rsidRPr="00F415BE" w:rsidRDefault="00BC7E31" w:rsidP="00BC7E31">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B324F09" w14:textId="77777777" w:rsidR="00BC7E31" w:rsidRPr="00F415BE" w:rsidRDefault="00BC7E31" w:rsidP="00BC7E31">
      <w:pPr>
        <w:pStyle w:val="Heading2"/>
        <w:tabs>
          <w:tab w:val="clear" w:pos="0"/>
          <w:tab w:val="num" w:pos="-720"/>
        </w:tabs>
      </w:pPr>
      <w:r w:rsidRPr="00F415BE">
        <w:t>Ensuring that appropriate independent technical experts carry out the technical reviews;</w:t>
      </w:r>
    </w:p>
    <w:p w14:paraId="040F0AAD" w14:textId="77777777" w:rsidR="00BC7E31" w:rsidRPr="00F415BE" w:rsidRDefault="00BC7E31" w:rsidP="00BC7E31">
      <w:pPr>
        <w:pStyle w:val="Heading2"/>
        <w:tabs>
          <w:tab w:val="clear" w:pos="0"/>
          <w:tab w:val="num" w:pos="-720"/>
        </w:tabs>
      </w:pPr>
      <w:r w:rsidRPr="00F415BE">
        <w:t>Carrying out the required supervision missions;</w:t>
      </w:r>
    </w:p>
    <w:p w14:paraId="501952CF" w14:textId="77777777" w:rsidR="00BC7E31" w:rsidRDefault="00BC7E31" w:rsidP="00BC7E31">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768A9F5F" w14:textId="77777777" w:rsidR="00BC7E31" w:rsidRPr="00720B3F" w:rsidRDefault="00BC7E31" w:rsidP="00BC7E31">
      <w:pPr>
        <w:pStyle w:val="Heading2"/>
        <w:numPr>
          <w:ilvl w:val="1"/>
          <w:numId w:val="2"/>
        </w:numPr>
      </w:pPr>
      <w:r w:rsidRPr="00F415BE">
        <w:t>Coordinating the activities of the Cooperating IA and ensuring the appropriate sequence of activities;</w:t>
      </w:r>
    </w:p>
    <w:p w14:paraId="3F10E6FD" w14:textId="77777777" w:rsidR="00BC7E31" w:rsidRPr="00F415BE" w:rsidRDefault="00BC7E31" w:rsidP="00BC7E31">
      <w:pPr>
        <w:pStyle w:val="Heading2"/>
      </w:pPr>
      <w:r w:rsidRPr="00F415BE">
        <w:t xml:space="preserve">In case of reductions in funding for failure to comply in accordance with paragraph 11 of the Agreement, to </w:t>
      </w:r>
      <w:r w:rsidRPr="00A85077">
        <w:t xml:space="preserve">determine, in consultation with the Country and the Cooperating IA, the </w:t>
      </w:r>
      <w:r w:rsidRPr="00A85077">
        <w:lastRenderedPageBreak/>
        <w:t>allocation of the reductions to the different budget items and to the funding of the Lead IA and each Cooperating IA</w:t>
      </w:r>
      <w:r w:rsidRPr="00F415BE">
        <w:t>;</w:t>
      </w:r>
    </w:p>
    <w:p w14:paraId="067A4BE9" w14:textId="77777777" w:rsidR="00BC7E31" w:rsidRPr="00F415BE" w:rsidRDefault="00BC7E31" w:rsidP="00BC7E31">
      <w:pPr>
        <w:pStyle w:val="Heading2"/>
        <w:tabs>
          <w:tab w:val="clear" w:pos="0"/>
          <w:tab w:val="num" w:pos="-720"/>
        </w:tabs>
      </w:pPr>
      <w:r w:rsidRPr="00F415BE">
        <w:t>Ensuring that disbursements made to the Country are based on the use of the indicators;</w:t>
      </w:r>
    </w:p>
    <w:p w14:paraId="1CBECE83" w14:textId="77777777" w:rsidR="00BC7E31" w:rsidRDefault="00BC7E31" w:rsidP="00BC7E31">
      <w:pPr>
        <w:pStyle w:val="Heading2"/>
        <w:tabs>
          <w:tab w:val="clear" w:pos="0"/>
          <w:tab w:val="num" w:pos="-720"/>
        </w:tabs>
      </w:pPr>
      <w:proofErr w:type="gramStart"/>
      <w:r w:rsidRPr="00F415BE">
        <w:t>Providing assistance</w:t>
      </w:r>
      <w:proofErr w:type="gramEnd"/>
      <w:r w:rsidRPr="00F415BE">
        <w:t xml:space="preserve"> with the policy, management and technical support when required;</w:t>
      </w:r>
    </w:p>
    <w:p w14:paraId="5F053927" w14:textId="77777777" w:rsidR="00BC7E31" w:rsidRPr="00F415BE" w:rsidRDefault="00BC7E31" w:rsidP="00BC7E31">
      <w:pPr>
        <w:pStyle w:val="Heading2"/>
        <w:tabs>
          <w:tab w:val="clear" w:pos="0"/>
          <w:tab w:val="num" w:pos="-720"/>
        </w:tabs>
      </w:pPr>
      <w:r w:rsidRPr="00A85077">
        <w:t>Reaching consensus with the Cooperating IA on any planning, coordination and reporting arrangements required to facilitate the implementation of the Plan</w:t>
      </w:r>
      <w:r>
        <w:t>;</w:t>
      </w:r>
      <w:r w:rsidRPr="00694B0B">
        <w:t xml:space="preserve"> </w:t>
      </w:r>
      <w:r w:rsidRPr="00F415BE">
        <w:t>and</w:t>
      </w:r>
    </w:p>
    <w:p w14:paraId="666E6488" w14:textId="77777777" w:rsidR="00BC7E31" w:rsidRPr="00F415BE" w:rsidRDefault="00BC7E31" w:rsidP="00BC7E31">
      <w:pPr>
        <w:pStyle w:val="Heading2"/>
        <w:tabs>
          <w:tab w:val="clear" w:pos="0"/>
          <w:tab w:val="num" w:pos="-720"/>
        </w:tabs>
      </w:pPr>
      <w:r w:rsidRPr="00F415BE">
        <w:t>Timely releasing funds to the Country/participating enterprises for completing the activities related to the project.</w:t>
      </w:r>
    </w:p>
    <w:p w14:paraId="3413ADAB" w14:textId="77777777" w:rsidR="00BC7E31" w:rsidRDefault="00BC7E31" w:rsidP="00BC7E31">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1FA410D" w14:textId="77777777" w:rsidR="00BC7E31" w:rsidRPr="008059E5" w:rsidRDefault="00BC7E31" w:rsidP="00BC7E31">
      <w:pPr>
        <w:spacing w:before="360" w:after="240"/>
        <w:rPr>
          <w:b/>
          <w:bCs/>
          <w:szCs w:val="18"/>
        </w:rPr>
      </w:pPr>
      <w:r w:rsidRPr="008059E5">
        <w:rPr>
          <w:b/>
          <w:bCs/>
          <w:szCs w:val="18"/>
        </w:rPr>
        <w:t>APPENDIX 6-B: ROLE OF THE COOPERATING IMPLEMENTING AGENCIES</w:t>
      </w:r>
    </w:p>
    <w:p w14:paraId="289E77F3" w14:textId="77777777" w:rsidR="00BC7E31" w:rsidRPr="00F2468C" w:rsidRDefault="00BC7E31">
      <w:pPr>
        <w:pStyle w:val="Heading1"/>
        <w:numPr>
          <w:ilvl w:val="0"/>
          <w:numId w:val="85"/>
        </w:numPr>
        <w:rPr>
          <w:b/>
          <w:bCs/>
        </w:rPr>
      </w:pPr>
      <w:r w:rsidRPr="00E33515">
        <w:t>The Cooperating IA will be responsible for a range of activities. These activities are specified in the Plan, including at least the following:</w:t>
      </w:r>
    </w:p>
    <w:p w14:paraId="626C723A" w14:textId="77777777" w:rsidR="00BC7E31" w:rsidRPr="00E33515" w:rsidRDefault="00BC7E31" w:rsidP="00BC7E31">
      <w:pPr>
        <w:pStyle w:val="Heading2"/>
        <w:numPr>
          <w:ilvl w:val="1"/>
          <w:numId w:val="2"/>
        </w:numPr>
      </w:pPr>
      <w:proofErr w:type="gramStart"/>
      <w:r w:rsidRPr="00E33515">
        <w:t>Providing assistance</w:t>
      </w:r>
      <w:proofErr w:type="gramEnd"/>
      <w:r w:rsidRPr="00E33515">
        <w:t xml:space="preserve"> for policy development when required;</w:t>
      </w:r>
    </w:p>
    <w:p w14:paraId="756709D0" w14:textId="77777777" w:rsidR="00BC7E31" w:rsidRPr="00E33515" w:rsidRDefault="00BC7E31" w:rsidP="00BC7E31">
      <w:pPr>
        <w:pStyle w:val="Heading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0CF05C3D" w14:textId="77777777" w:rsidR="00BC7E31" w:rsidRPr="00E33515" w:rsidRDefault="00BC7E31" w:rsidP="00BC7E31">
      <w:pPr>
        <w:pStyle w:val="Heading2"/>
        <w:numPr>
          <w:ilvl w:val="1"/>
          <w:numId w:val="2"/>
        </w:numPr>
      </w:pPr>
      <w:r w:rsidRPr="00E33515">
        <w:t>Providing reports to the Lead IA on these activities, for inclusion in the consolidated reports as per Appendix 4-A; and</w:t>
      </w:r>
    </w:p>
    <w:p w14:paraId="7C0F4462" w14:textId="77777777" w:rsidR="00BC7E31" w:rsidRPr="00E33515" w:rsidRDefault="00BC7E31" w:rsidP="00BC7E31">
      <w:pPr>
        <w:pStyle w:val="Heading2"/>
        <w:numPr>
          <w:ilvl w:val="1"/>
          <w:numId w:val="2"/>
        </w:numPr>
      </w:pPr>
      <w:r w:rsidRPr="00E33515">
        <w:t>Reaching consensus with the Lead IA on any planning, coordination and reporting arrangements required to facilitate the implementation of the Plan.</w:t>
      </w:r>
    </w:p>
    <w:p w14:paraId="70BF5497" w14:textId="77777777" w:rsidR="00BC7E31" w:rsidRPr="00F415BE" w:rsidRDefault="00BC7E31" w:rsidP="00BC7E31">
      <w:pPr>
        <w:keepNext/>
        <w:spacing w:before="360" w:after="240"/>
        <w:rPr>
          <w:b/>
        </w:rPr>
      </w:pPr>
      <w:r w:rsidRPr="00F415BE">
        <w:rPr>
          <w:b/>
        </w:rPr>
        <w:t>APPENDIX 7-A: REDUCTIONS IN FUNDING FOR FAILURE TO COMPLY WITH THE TARGETS IN THE AGREEMENT</w:t>
      </w:r>
    </w:p>
    <w:p w14:paraId="771D21C2" w14:textId="77777777" w:rsidR="00BC7E31" w:rsidRPr="00F415BE" w:rsidRDefault="00BC7E31">
      <w:pPr>
        <w:pStyle w:val="Heading1"/>
        <w:numPr>
          <w:ilvl w:val="0"/>
          <w:numId w:val="84"/>
        </w:numPr>
      </w:pPr>
      <w:r w:rsidRPr="00F415BE">
        <w:t>In accordance with paragraph 11 of the Agreement, the amount of funding provided may be reduced by US $</w:t>
      </w:r>
      <w:r w:rsidRPr="00E34B3C">
        <w:t>7.00</w:t>
      </w:r>
      <w:r w:rsidRPr="00F2468C">
        <w:rPr>
          <w:shd w:val="clear" w:color="auto" w:fill="FFFFFF" w:themeFill="background1"/>
        </w:rPr>
        <w:t xml:space="preserve"> per CO</w:t>
      </w:r>
      <w:r w:rsidRPr="00F2468C">
        <w:rPr>
          <w:shd w:val="clear" w:color="auto" w:fill="FFFFFF" w:themeFill="background1"/>
          <w:vertAlign w:val="subscript"/>
        </w:rPr>
        <w:t>2</w:t>
      </w:r>
      <w:r w:rsidRPr="00F2468C">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1B5C5385" w14:textId="77777777" w:rsidR="00F2468C" w:rsidRDefault="00F2468C" w:rsidP="002E2B3C">
      <w:pPr>
        <w:sectPr w:rsidR="00F2468C" w:rsidSect="00B5765C">
          <w:headerReference w:type="even" r:id="rId61"/>
          <w:headerReference w:type="default" r:id="rId62"/>
          <w:footerReference w:type="even" r:id="rId63"/>
          <w:footerReference w:type="default" r:id="rId64"/>
          <w:pgSz w:w="12240" w:h="15840" w:code="1"/>
          <w:pgMar w:top="720" w:right="1350" w:bottom="864" w:left="1440" w:header="720" w:footer="475" w:gutter="0"/>
          <w:pgNumType w:start="1"/>
          <w:cols w:space="720"/>
          <w:docGrid w:linePitch="299"/>
        </w:sectPr>
      </w:pPr>
    </w:p>
    <w:p w14:paraId="414E7D47" w14:textId="05856687" w:rsidR="00D96259" w:rsidRDefault="00D96259" w:rsidP="00D96259">
      <w:pPr>
        <w:shd w:val="clear" w:color="auto" w:fill="FFFFFF" w:themeFill="background1"/>
        <w:spacing w:after="240"/>
        <w:jc w:val="center"/>
        <w:rPr>
          <w:b/>
        </w:rPr>
      </w:pPr>
      <w:r>
        <w:rPr>
          <w:b/>
        </w:rPr>
        <w:lastRenderedPageBreak/>
        <w:t xml:space="preserve">Annex </w:t>
      </w:r>
      <w:r w:rsidR="00B74951">
        <w:rPr>
          <w:b/>
        </w:rPr>
        <w:t>XIV</w:t>
      </w:r>
    </w:p>
    <w:p w14:paraId="7B28DFCF" w14:textId="77777777" w:rsidR="00D96259" w:rsidRPr="00F415BE" w:rsidRDefault="00D96259" w:rsidP="00D96259">
      <w:pPr>
        <w:shd w:val="clear" w:color="auto" w:fill="FFFFFF" w:themeFill="background1"/>
        <w:spacing w:after="120"/>
        <w:jc w:val="center"/>
        <w:rPr>
          <w:b/>
        </w:rPr>
      </w:pPr>
      <w:r w:rsidRPr="00F415BE">
        <w:rPr>
          <w:b/>
        </w:rPr>
        <w:t xml:space="preserve">DRAFT AGREEMENT BETWEEN THE GOVERNMENT </w:t>
      </w:r>
      <w:r w:rsidRPr="00240680">
        <w:rPr>
          <w:b/>
        </w:rPr>
        <w:t>OF LESOTHO</w:t>
      </w:r>
      <w:r w:rsidRPr="00240680">
        <w:rPr>
          <w:b/>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6A1F124A" w14:textId="77777777" w:rsidR="00D96259" w:rsidRPr="00F415BE" w:rsidRDefault="00D96259" w:rsidP="00D96259">
      <w:pPr>
        <w:shd w:val="clear" w:color="auto" w:fill="FFFFFF" w:themeFill="background1"/>
        <w:jc w:val="center"/>
        <w:rPr>
          <w:b/>
          <w:shd w:val="clear" w:color="auto" w:fill="F2DBDB" w:themeFill="accent2" w:themeFillTint="33"/>
        </w:rPr>
      </w:pPr>
      <w:r w:rsidRPr="00F415BE">
        <w:rPr>
          <w:b/>
        </w:rPr>
        <w:t xml:space="preserve">(Period: </w:t>
      </w:r>
      <w:r w:rsidRPr="00240680">
        <w:rPr>
          <w:b/>
        </w:rPr>
        <w:t>2024</w:t>
      </w:r>
      <w:r>
        <w:rPr>
          <w:b/>
        </w:rPr>
        <w:t>–</w:t>
      </w:r>
      <w:r w:rsidRPr="00240680">
        <w:rPr>
          <w:b/>
        </w:rPr>
        <w:t>2029</w:t>
      </w:r>
      <w:r w:rsidRPr="00240680">
        <w:rPr>
          <w:b/>
          <w:bCs/>
        </w:rPr>
        <w:t>)</w:t>
      </w:r>
    </w:p>
    <w:p w14:paraId="450D9818" w14:textId="77777777" w:rsidR="00D96259" w:rsidRPr="00F415BE" w:rsidRDefault="00D96259" w:rsidP="00D96259">
      <w:pPr>
        <w:shd w:val="clear" w:color="auto" w:fill="FFFFFF" w:themeFill="background1"/>
        <w:spacing w:before="240" w:after="240"/>
        <w:jc w:val="left"/>
        <w:rPr>
          <w:b/>
        </w:rPr>
      </w:pPr>
      <w:r w:rsidRPr="00F415BE">
        <w:rPr>
          <w:b/>
        </w:rPr>
        <w:t>Purpose</w:t>
      </w:r>
    </w:p>
    <w:p w14:paraId="3590AA2F" w14:textId="77777777" w:rsidR="00D96259" w:rsidRPr="00F415BE" w:rsidRDefault="00D96259">
      <w:pPr>
        <w:pStyle w:val="Heading1"/>
        <w:numPr>
          <w:ilvl w:val="0"/>
          <w:numId w:val="97"/>
        </w:numPr>
        <w:tabs>
          <w:tab w:val="clear" w:pos="0"/>
        </w:tabs>
      </w:pPr>
      <w:r w:rsidRPr="00F415BE">
        <w:t xml:space="preserve">This Agreement represents the understanding of the Government of </w:t>
      </w:r>
      <w:r w:rsidRPr="00C63317">
        <w:t>Lesotho (“</w:t>
      </w:r>
      <w:r w:rsidRPr="00F415BE">
        <w:t>the Country”) and the Executive Committee with respect to the reduction of controlled use of Annex F substances set out in Appendix 1</w:t>
      </w:r>
      <w:r w:rsidRPr="00F415BE">
        <w:noBreakHyphen/>
        <w:t xml:space="preserve">A (“The Substances”) to a sustained level </w:t>
      </w:r>
      <w:r w:rsidRPr="00C63317">
        <w:t>of 49,936 CO</w:t>
      </w:r>
      <w:r w:rsidRPr="00B74951">
        <w:rPr>
          <w:vertAlign w:val="subscript"/>
        </w:rPr>
        <w:t>2</w:t>
      </w:r>
      <w:r w:rsidRPr="003C6087">
        <w:noBreakHyphen/>
      </w:r>
      <w:r w:rsidRPr="00F415BE">
        <w:t>equivalent (CO</w:t>
      </w:r>
      <w:r w:rsidRPr="00B74951">
        <w:rPr>
          <w:vertAlign w:val="subscript"/>
        </w:rPr>
        <w:t>2</w:t>
      </w:r>
      <w:r w:rsidRPr="00F415BE">
        <w:noBreakHyphen/>
        <w:t>eq) tonnes by 1 January </w:t>
      </w:r>
      <w:r w:rsidRPr="00C63317">
        <w:t>2029 i</w:t>
      </w:r>
      <w:r w:rsidRPr="00F415BE">
        <w:t>n compliance with the Montreal Protocol schedule and the terms of this Agreement.</w:t>
      </w:r>
    </w:p>
    <w:p w14:paraId="09DDA245" w14:textId="77777777" w:rsidR="00D96259" w:rsidRPr="00F415BE" w:rsidRDefault="00D96259" w:rsidP="00D96259">
      <w:pPr>
        <w:pStyle w:val="Heading1"/>
        <w:tabs>
          <w:tab w:val="clear" w:pos="0"/>
        </w:tabs>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p>
    <w:p w14:paraId="16A6F8B3" w14:textId="77777777" w:rsidR="00D96259" w:rsidRPr="00F415BE" w:rsidRDefault="00D96259" w:rsidP="00D96259">
      <w:pPr>
        <w:pStyle w:val="Heading1"/>
        <w:tabs>
          <w:tab w:val="clear" w:pos="0"/>
        </w:tabs>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E9FB762" w14:textId="77777777" w:rsidR="00D96259" w:rsidRPr="00F415BE" w:rsidRDefault="00D96259" w:rsidP="00D96259">
      <w:pPr>
        <w:pStyle w:val="Heading1"/>
        <w:tabs>
          <w:tab w:val="clear" w:pos="0"/>
        </w:tabs>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704AE199" w14:textId="77777777" w:rsidR="00D96259" w:rsidRPr="00F415BE" w:rsidRDefault="00D96259" w:rsidP="00D96259">
      <w:pPr>
        <w:keepNext/>
        <w:spacing w:after="240"/>
        <w:rPr>
          <w:b/>
        </w:rPr>
      </w:pPr>
      <w:r w:rsidRPr="00F415BE">
        <w:rPr>
          <w:b/>
        </w:rPr>
        <w:t>Conditions for funding release</w:t>
      </w:r>
    </w:p>
    <w:p w14:paraId="03BD90DD" w14:textId="77777777" w:rsidR="00D96259" w:rsidRPr="00F415BE" w:rsidRDefault="00D96259" w:rsidP="00D96259">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F415BE">
        <w:rPr>
          <w:shd w:val="clear" w:color="auto" w:fill="F2DBDB" w:themeFill="accent2" w:themeFillTint="33"/>
        </w:rPr>
        <w:t>10</w:t>
      </w:r>
      <w:r w:rsidRPr="00F415BE">
        <w:t xml:space="preserve"> weeks in advance of the applicable Executive Committee meeting set out in the Funding Approval Schedule:</w:t>
      </w:r>
    </w:p>
    <w:p w14:paraId="1A6B1F84" w14:textId="77777777" w:rsidR="00D96259" w:rsidRPr="00F415BE" w:rsidRDefault="00D96259" w:rsidP="00D96259">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AA4CB65" w14:textId="77777777" w:rsidR="00D96259" w:rsidRPr="00F415BE" w:rsidRDefault="00D96259" w:rsidP="00D96259">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3F1B9D43" w14:textId="77777777" w:rsidR="00D96259" w:rsidRPr="00F415BE" w:rsidRDefault="00D96259" w:rsidP="00D96259">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216CD654" w14:textId="77777777" w:rsidR="00D96259" w:rsidRPr="00F415BE" w:rsidRDefault="00D96259" w:rsidP="00D96259">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676716D3" w14:textId="77777777" w:rsidR="00D96259" w:rsidRPr="00F415BE" w:rsidRDefault="00D96259" w:rsidP="00D96259">
      <w:pPr>
        <w:keepNext/>
        <w:spacing w:after="240"/>
        <w:rPr>
          <w:b/>
        </w:rPr>
      </w:pPr>
      <w:r w:rsidRPr="00F415BE">
        <w:rPr>
          <w:b/>
        </w:rPr>
        <w:t>Monitoring</w:t>
      </w:r>
    </w:p>
    <w:p w14:paraId="78E39356" w14:textId="77777777" w:rsidR="00D96259" w:rsidRPr="00F415BE" w:rsidRDefault="00D96259" w:rsidP="00D9625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D983FA8" w14:textId="77777777" w:rsidR="00D96259" w:rsidRPr="00F415BE" w:rsidRDefault="00D96259" w:rsidP="00D96259">
      <w:pPr>
        <w:keepNext/>
        <w:spacing w:after="240"/>
        <w:rPr>
          <w:b/>
        </w:rPr>
      </w:pPr>
      <w:r w:rsidRPr="00F415BE">
        <w:rPr>
          <w:b/>
        </w:rPr>
        <w:t>Flexibility in the reallocation of funds</w:t>
      </w:r>
    </w:p>
    <w:p w14:paraId="64CEDBC8" w14:textId="77777777" w:rsidR="00D96259" w:rsidRPr="00F415BE" w:rsidRDefault="00D96259" w:rsidP="00D9625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ED279FF" w14:textId="77777777" w:rsidR="00D96259" w:rsidRPr="00F415BE" w:rsidRDefault="00D96259" w:rsidP="00D96259">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E157B5">
        <w:t>10 weeks</w:t>
      </w:r>
      <w:r w:rsidRPr="00F415BE">
        <w:t xml:space="preserve"> prior to any meeting of the Executive Committee, for its approval. Major changes would relate to:</w:t>
      </w:r>
    </w:p>
    <w:p w14:paraId="1B9F0C86" w14:textId="77777777" w:rsidR="00D96259" w:rsidRPr="00F415BE" w:rsidRDefault="00D96259" w:rsidP="00D96259">
      <w:pPr>
        <w:pStyle w:val="Heading3"/>
      </w:pPr>
      <w:r w:rsidRPr="00F415BE">
        <w:t xml:space="preserve">Issues potentially concerning the rules and policies of the Multilateral Fund; </w:t>
      </w:r>
    </w:p>
    <w:p w14:paraId="3FB01EE9" w14:textId="77777777" w:rsidR="00D96259" w:rsidRPr="00F415BE" w:rsidRDefault="00D96259" w:rsidP="00D96259">
      <w:pPr>
        <w:pStyle w:val="Heading3"/>
      </w:pPr>
      <w:r w:rsidRPr="00F415BE">
        <w:t xml:space="preserve">Changes that would modify any clause of this Agreement; </w:t>
      </w:r>
    </w:p>
    <w:p w14:paraId="629EAD41" w14:textId="77777777" w:rsidR="00D96259" w:rsidRPr="00F415BE" w:rsidRDefault="00D96259" w:rsidP="00D96259">
      <w:pPr>
        <w:pStyle w:val="Heading3"/>
      </w:pPr>
      <w:r w:rsidRPr="00F415BE">
        <w:t>Changes in the annual levels of funding allocated to the individual bilateral or implementing agencies for the different tranches;</w:t>
      </w:r>
    </w:p>
    <w:p w14:paraId="7C6983EE" w14:textId="77777777" w:rsidR="00D96259" w:rsidRPr="00F415BE" w:rsidRDefault="00D96259" w:rsidP="00D96259">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6F7422F" w14:textId="77777777" w:rsidR="00D96259" w:rsidRPr="00F415BE" w:rsidRDefault="00D96259" w:rsidP="00D96259">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06B307AE" w14:textId="77777777" w:rsidR="00D96259" w:rsidRPr="00F415BE" w:rsidRDefault="00D96259" w:rsidP="00D96259">
      <w:pPr>
        <w:pStyle w:val="Heading2"/>
        <w:tabs>
          <w:tab w:val="clear" w:pos="0"/>
          <w:tab w:val="num" w:pos="-720"/>
        </w:tabs>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1D3A4267" w14:textId="77777777" w:rsidR="00D96259" w:rsidRPr="00F415BE" w:rsidRDefault="00D96259" w:rsidP="00D96259">
      <w:pPr>
        <w:pStyle w:val="Heading2"/>
        <w:tabs>
          <w:tab w:val="clear" w:pos="0"/>
          <w:tab w:val="num" w:pos="-720"/>
        </w:tabs>
      </w:pPr>
      <w:r w:rsidRPr="00F415BE">
        <w:t>Any remaining funds held by the bilateral or implementing agencies or the Country under the Plan will be returned to the Multilateral Fund upon completion of the last tranche foreseen under this Agreement.</w:t>
      </w:r>
    </w:p>
    <w:p w14:paraId="5F1238FE" w14:textId="77777777" w:rsidR="00D96259" w:rsidRPr="00F415BE" w:rsidRDefault="00D96259" w:rsidP="00D96259">
      <w:pPr>
        <w:pStyle w:val="Heading1"/>
        <w:tabs>
          <w:tab w:val="clear" w:pos="0"/>
        </w:tabs>
      </w:pPr>
      <w:r w:rsidRPr="00F415BE">
        <w:lastRenderedPageBreak/>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59213E5D" w14:textId="77777777" w:rsidR="00D96259" w:rsidRPr="00F415BE" w:rsidRDefault="00D96259" w:rsidP="00D96259">
      <w:pPr>
        <w:spacing w:after="240"/>
        <w:rPr>
          <w:b/>
        </w:rPr>
      </w:pPr>
      <w:r w:rsidRPr="00F415BE">
        <w:rPr>
          <w:b/>
        </w:rPr>
        <w:t>Bilateral and implementing agencies</w:t>
      </w:r>
    </w:p>
    <w:p w14:paraId="6B626AAC" w14:textId="77777777" w:rsidR="00D96259" w:rsidRPr="00F415BE" w:rsidRDefault="00D96259" w:rsidP="00D96259">
      <w:pPr>
        <w:pStyle w:val="Heading1"/>
        <w:tabs>
          <w:tab w:val="clear" w:pos="0"/>
        </w:tabs>
      </w:pPr>
      <w:r w:rsidRPr="00F415BE">
        <w:t>The Country agrees to assume overall responsibility for the management and implementation of this Agreement and of all activities undertaken by it or on its behalf to fulfil the obligations under this Agreement</w:t>
      </w:r>
      <w:r w:rsidRPr="00E157B5">
        <w: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w:t>
      </w:r>
      <w:r w:rsidRPr="00F415BE">
        <w:t xml:space="preserve"> in this Agreement.</w:t>
      </w:r>
    </w:p>
    <w:p w14:paraId="39A3301C" w14:textId="77777777" w:rsidR="00D96259" w:rsidRPr="00F415BE" w:rsidRDefault="00D96259" w:rsidP="00D96259">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w:t>
      </w:r>
      <w:r w:rsidRPr="000F186E">
        <w:t>).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w:t>
      </w:r>
      <w:r w:rsidRPr="00F415BE">
        <w:t xml:space="preserve"> Appendix 2</w:t>
      </w:r>
      <w:r w:rsidRPr="00F415BE">
        <w:noBreakHyphen/>
        <w:t>A.</w:t>
      </w:r>
    </w:p>
    <w:p w14:paraId="4479841A" w14:textId="77777777" w:rsidR="00D96259" w:rsidRPr="00F415BE" w:rsidRDefault="00D96259" w:rsidP="00D96259">
      <w:pPr>
        <w:widowControl w:val="0"/>
        <w:spacing w:after="240"/>
        <w:rPr>
          <w:b/>
        </w:rPr>
      </w:pPr>
      <w:r w:rsidRPr="00F415BE">
        <w:rPr>
          <w:b/>
        </w:rPr>
        <w:t>Non-compliance with the Targets in the Agreement</w:t>
      </w:r>
    </w:p>
    <w:p w14:paraId="04CDC2CC" w14:textId="77777777" w:rsidR="00D96259" w:rsidRPr="00F415BE" w:rsidRDefault="00D96259" w:rsidP="00D96259">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4B6CE6B" w14:textId="77777777" w:rsidR="00D96259" w:rsidRPr="00F415BE" w:rsidRDefault="00D96259" w:rsidP="00D9625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5419D58E" w14:textId="77777777" w:rsidR="00D96259" w:rsidRPr="00F415BE" w:rsidRDefault="00D96259" w:rsidP="00D96259">
      <w:pPr>
        <w:pStyle w:val="Heading1"/>
        <w:tabs>
          <w:tab w:val="clear" w:pos="0"/>
        </w:tabs>
      </w:pPr>
      <w:r w:rsidRPr="00F415BE">
        <w:t xml:space="preserve">The Country will comply with any reasonable request of the Executive Committee, the Lead IA </w:t>
      </w:r>
      <w:r w:rsidRPr="000F186E">
        <w:t xml:space="preserve">and the Cooperating IA to facilitate implementation of this Agreement. </w:t>
      </w:r>
      <w:proofErr w:type="gramStart"/>
      <w:r w:rsidRPr="000F186E">
        <w:t>In particular, it</w:t>
      </w:r>
      <w:proofErr w:type="gramEnd"/>
      <w:r w:rsidRPr="000F186E">
        <w:t xml:space="preserve"> will provide the Lead IA and the Cooperating IA with a</w:t>
      </w:r>
      <w:r w:rsidRPr="00F415BE">
        <w:t>ccess to the information necessary to verify compliance with this Agreement.</w:t>
      </w:r>
    </w:p>
    <w:p w14:paraId="7E229DFF" w14:textId="77777777" w:rsidR="00D96259" w:rsidRPr="00F415BE" w:rsidRDefault="00D96259" w:rsidP="00D96259">
      <w:pPr>
        <w:keepNext/>
        <w:spacing w:after="240"/>
        <w:rPr>
          <w:b/>
        </w:rPr>
      </w:pPr>
      <w:r w:rsidRPr="00F415BE">
        <w:rPr>
          <w:b/>
        </w:rPr>
        <w:t>Date of completion</w:t>
      </w:r>
    </w:p>
    <w:p w14:paraId="111431AE" w14:textId="77777777" w:rsidR="00D96259" w:rsidRPr="00F415BE" w:rsidRDefault="00D96259" w:rsidP="00D96259">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rsidRPr="00F415BE">
        <w:lastRenderedPageBreak/>
        <w:t xml:space="preserve">will continue until the time of the completion of the Plan unless otherwise specified by the Executive Committee. </w:t>
      </w:r>
    </w:p>
    <w:p w14:paraId="4EC2A55F" w14:textId="77777777" w:rsidR="00D96259" w:rsidRPr="00F415BE" w:rsidRDefault="00D96259" w:rsidP="00B74951">
      <w:pPr>
        <w:pStyle w:val="Heading1"/>
        <w:keepNext/>
        <w:numPr>
          <w:ilvl w:val="0"/>
          <w:numId w:val="0"/>
        </w:numPr>
        <w:rPr>
          <w:b/>
        </w:rPr>
      </w:pPr>
      <w:r w:rsidRPr="00F415BE">
        <w:rPr>
          <w:b/>
        </w:rPr>
        <w:t>Validity</w:t>
      </w:r>
    </w:p>
    <w:p w14:paraId="1C4EFA17" w14:textId="77777777" w:rsidR="00D96259" w:rsidRPr="00F415BE" w:rsidRDefault="00D96259" w:rsidP="00D9625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CDD1043" w14:textId="77777777" w:rsidR="00D96259" w:rsidRPr="00F415BE" w:rsidRDefault="00D96259" w:rsidP="00D96259">
      <w:pPr>
        <w:pStyle w:val="Heading1"/>
        <w:widowControl w:val="0"/>
        <w:tabs>
          <w:tab w:val="clear" w:pos="0"/>
        </w:tabs>
      </w:pPr>
      <w:r w:rsidRPr="00F415BE">
        <w:t>This Agreement may be modified or terminated only by mutual written agreement of the Country and the Executive Committee of the Multilateral Fund.</w:t>
      </w:r>
    </w:p>
    <w:p w14:paraId="67C58DE3" w14:textId="77777777" w:rsidR="00D96259" w:rsidRPr="00F415BE" w:rsidRDefault="00D96259" w:rsidP="004B6D9D">
      <w:pPr>
        <w:keepNext/>
        <w:spacing w:before="360" w:after="240"/>
        <w:rPr>
          <w:b/>
        </w:rPr>
      </w:pPr>
      <w:r w:rsidRPr="00F415BE">
        <w:rPr>
          <w:b/>
        </w:rPr>
        <w:t>APPENDICES</w:t>
      </w:r>
    </w:p>
    <w:p w14:paraId="20E13C78" w14:textId="77777777" w:rsidR="00D96259" w:rsidRPr="00F415BE" w:rsidRDefault="00D96259" w:rsidP="004B6D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2"/>
        <w:gridCol w:w="5538"/>
      </w:tblGrid>
      <w:tr w:rsidR="00D96259" w:rsidRPr="00F415BE" w14:paraId="15ED04C6" w14:textId="77777777" w:rsidTr="004A23E2">
        <w:trPr>
          <w:trHeight w:val="413"/>
        </w:trPr>
        <w:tc>
          <w:tcPr>
            <w:tcW w:w="2067" w:type="pct"/>
            <w:vAlign w:val="center"/>
          </w:tcPr>
          <w:p w14:paraId="7BD99CDC" w14:textId="77777777" w:rsidR="00D96259" w:rsidRPr="00B07A99" w:rsidRDefault="00D96259" w:rsidP="004A23E2">
            <w:pPr>
              <w:widowControl w:val="0"/>
              <w:jc w:val="center"/>
              <w:rPr>
                <w:b/>
                <w:bCs/>
              </w:rPr>
            </w:pPr>
            <w:r w:rsidRPr="00B07A99">
              <w:rPr>
                <w:b/>
                <w:bCs/>
              </w:rPr>
              <w:t>Substances</w:t>
            </w:r>
          </w:p>
        </w:tc>
        <w:tc>
          <w:tcPr>
            <w:tcW w:w="2933" w:type="pct"/>
            <w:vAlign w:val="center"/>
          </w:tcPr>
          <w:p w14:paraId="666398E2" w14:textId="77777777" w:rsidR="00D96259" w:rsidRPr="00B07A99" w:rsidRDefault="00D96259" w:rsidP="004A23E2">
            <w:pPr>
              <w:widowControl w:val="0"/>
              <w:jc w:val="center"/>
              <w:rPr>
                <w:b/>
                <w:bCs/>
              </w:rPr>
            </w:pPr>
            <w:r w:rsidRPr="00B07A99">
              <w:rPr>
                <w:b/>
                <w:bCs/>
              </w:rPr>
              <w:t xml:space="preserve">Starting point for aggregate reductions in consumption </w:t>
            </w:r>
            <w:r w:rsidRPr="00B07A99">
              <w:rPr>
                <w:b/>
                <w:bCs/>
                <w:sz w:val="20"/>
              </w:rPr>
              <w:t>(CO</w:t>
            </w:r>
            <w:r w:rsidRPr="00B07A99">
              <w:rPr>
                <w:b/>
                <w:bCs/>
                <w:sz w:val="20"/>
                <w:vertAlign w:val="subscript"/>
              </w:rPr>
              <w:t>2</w:t>
            </w:r>
            <w:r w:rsidRPr="00B07A99">
              <w:rPr>
                <w:b/>
                <w:bCs/>
                <w:sz w:val="20"/>
              </w:rPr>
              <w:t>-eq tonnes)</w:t>
            </w:r>
          </w:p>
        </w:tc>
      </w:tr>
      <w:tr w:rsidR="00D96259" w:rsidRPr="00F415BE" w14:paraId="03C44BAE" w14:textId="77777777" w:rsidTr="004A23E2">
        <w:trPr>
          <w:trHeight w:val="413"/>
        </w:trPr>
        <w:tc>
          <w:tcPr>
            <w:tcW w:w="2067" w:type="pct"/>
            <w:vAlign w:val="center"/>
          </w:tcPr>
          <w:p w14:paraId="40DCDE45" w14:textId="77777777" w:rsidR="00D96259" w:rsidRPr="00F415BE" w:rsidRDefault="00D96259" w:rsidP="004A23E2">
            <w:pPr>
              <w:widowControl w:val="0"/>
              <w:jc w:val="center"/>
            </w:pPr>
            <w:r>
              <w:t>HFCs</w:t>
            </w:r>
          </w:p>
        </w:tc>
        <w:tc>
          <w:tcPr>
            <w:tcW w:w="2933" w:type="pct"/>
            <w:vAlign w:val="center"/>
          </w:tcPr>
          <w:p w14:paraId="7447DBB3" w14:textId="77777777" w:rsidR="00D96259" w:rsidRPr="00F415BE" w:rsidRDefault="00D96259" w:rsidP="004A23E2">
            <w:pPr>
              <w:widowControl w:val="0"/>
              <w:jc w:val="center"/>
            </w:pPr>
            <w:r>
              <w:t>n/a</w:t>
            </w:r>
          </w:p>
        </w:tc>
      </w:tr>
    </w:tbl>
    <w:p w14:paraId="1C980A2F" w14:textId="77777777" w:rsidR="00D96259" w:rsidRPr="00F415BE" w:rsidRDefault="00D96259" w:rsidP="004B6D9D">
      <w:pPr>
        <w:keepNext/>
        <w:spacing w:before="360" w:after="240"/>
        <w:rPr>
          <w:b/>
        </w:rPr>
      </w:pPr>
      <w:r w:rsidRPr="00F415BE">
        <w:rPr>
          <w:b/>
        </w:rPr>
        <w:t>APPENDIX 2-A: THE TARGETS, AND FUNDING</w:t>
      </w:r>
    </w:p>
    <w:tbl>
      <w:tblPr>
        <w:tblW w:w="5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75"/>
        <w:gridCol w:w="2323"/>
        <w:gridCol w:w="1374"/>
        <w:gridCol w:w="828"/>
        <w:gridCol w:w="828"/>
        <w:gridCol w:w="830"/>
        <w:gridCol w:w="828"/>
        <w:gridCol w:w="830"/>
        <w:gridCol w:w="828"/>
        <w:gridCol w:w="830"/>
      </w:tblGrid>
      <w:tr w:rsidR="00D96259" w:rsidRPr="00B45FD2" w14:paraId="4838DC98" w14:textId="77777777" w:rsidTr="004A23E2">
        <w:trPr>
          <w:trHeight w:val="100"/>
          <w:tblHeader/>
          <w:jc w:val="center"/>
        </w:trPr>
        <w:tc>
          <w:tcPr>
            <w:tcW w:w="285" w:type="pct"/>
            <w:tcMar>
              <w:left w:w="57" w:type="dxa"/>
              <w:right w:w="57" w:type="dxa"/>
            </w:tcMar>
            <w:vAlign w:val="center"/>
            <w:hideMark/>
          </w:tcPr>
          <w:p w14:paraId="0FCB7ADA"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Row</w:t>
            </w:r>
          </w:p>
        </w:tc>
        <w:tc>
          <w:tcPr>
            <w:tcW w:w="1835" w:type="pct"/>
            <w:gridSpan w:val="2"/>
            <w:tcMar>
              <w:left w:w="57" w:type="dxa"/>
              <w:right w:w="57" w:type="dxa"/>
            </w:tcMar>
            <w:vAlign w:val="center"/>
            <w:hideMark/>
          </w:tcPr>
          <w:p w14:paraId="0C34C581"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Particulars</w:t>
            </w:r>
          </w:p>
        </w:tc>
        <w:tc>
          <w:tcPr>
            <w:tcW w:w="411" w:type="pct"/>
            <w:tcMar>
              <w:left w:w="57" w:type="dxa"/>
              <w:right w:w="57" w:type="dxa"/>
            </w:tcMar>
            <w:vAlign w:val="center"/>
            <w:hideMark/>
          </w:tcPr>
          <w:p w14:paraId="5F89A434"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2024</w:t>
            </w:r>
          </w:p>
        </w:tc>
        <w:tc>
          <w:tcPr>
            <w:tcW w:w="411" w:type="pct"/>
            <w:tcMar>
              <w:left w:w="57" w:type="dxa"/>
              <w:right w:w="57" w:type="dxa"/>
            </w:tcMar>
            <w:vAlign w:val="center"/>
            <w:hideMark/>
          </w:tcPr>
          <w:p w14:paraId="3E6D3D87"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2025</w:t>
            </w:r>
          </w:p>
        </w:tc>
        <w:tc>
          <w:tcPr>
            <w:tcW w:w="412" w:type="pct"/>
            <w:tcMar>
              <w:left w:w="57" w:type="dxa"/>
              <w:right w:w="57" w:type="dxa"/>
            </w:tcMar>
            <w:vAlign w:val="center"/>
            <w:hideMark/>
          </w:tcPr>
          <w:p w14:paraId="7FDE2753"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2026</w:t>
            </w:r>
          </w:p>
        </w:tc>
        <w:tc>
          <w:tcPr>
            <w:tcW w:w="411" w:type="pct"/>
            <w:tcMar>
              <w:left w:w="57" w:type="dxa"/>
              <w:right w:w="57" w:type="dxa"/>
            </w:tcMar>
            <w:vAlign w:val="center"/>
            <w:hideMark/>
          </w:tcPr>
          <w:p w14:paraId="08979FB4"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2027</w:t>
            </w:r>
          </w:p>
        </w:tc>
        <w:tc>
          <w:tcPr>
            <w:tcW w:w="412" w:type="pct"/>
            <w:tcMar>
              <w:left w:w="57" w:type="dxa"/>
              <w:right w:w="57" w:type="dxa"/>
            </w:tcMar>
          </w:tcPr>
          <w:p w14:paraId="3BD67C4E"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2028</w:t>
            </w:r>
          </w:p>
        </w:tc>
        <w:tc>
          <w:tcPr>
            <w:tcW w:w="411" w:type="pct"/>
            <w:tcMar>
              <w:left w:w="57" w:type="dxa"/>
              <w:right w:w="57" w:type="dxa"/>
            </w:tcMar>
            <w:vAlign w:val="center"/>
            <w:hideMark/>
          </w:tcPr>
          <w:p w14:paraId="2E6B93DB"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2029</w:t>
            </w:r>
          </w:p>
        </w:tc>
        <w:tc>
          <w:tcPr>
            <w:tcW w:w="413" w:type="pct"/>
            <w:tcMar>
              <w:left w:w="57" w:type="dxa"/>
              <w:right w:w="57" w:type="dxa"/>
            </w:tcMar>
            <w:vAlign w:val="center"/>
            <w:hideMark/>
          </w:tcPr>
          <w:p w14:paraId="7013F207"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Total</w:t>
            </w:r>
          </w:p>
        </w:tc>
      </w:tr>
      <w:tr w:rsidR="00D96259" w:rsidRPr="00B45FD2" w14:paraId="79C0503D" w14:textId="77777777" w:rsidTr="004A23E2">
        <w:trPr>
          <w:trHeight w:val="340"/>
          <w:jc w:val="center"/>
        </w:trPr>
        <w:tc>
          <w:tcPr>
            <w:tcW w:w="285" w:type="pct"/>
            <w:vMerge w:val="restart"/>
            <w:tcMar>
              <w:left w:w="57" w:type="dxa"/>
              <w:right w:w="57" w:type="dxa"/>
            </w:tcMar>
            <w:hideMark/>
          </w:tcPr>
          <w:p w14:paraId="48739C58" w14:textId="77777777" w:rsidR="00D96259" w:rsidRPr="00B45FD2" w:rsidRDefault="00D96259" w:rsidP="004A23E2">
            <w:pPr>
              <w:keepNext/>
              <w:keepLines/>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1.1</w:t>
            </w:r>
          </w:p>
        </w:tc>
        <w:tc>
          <w:tcPr>
            <w:tcW w:w="1153" w:type="pct"/>
            <w:vMerge w:val="restart"/>
            <w:tcMar>
              <w:left w:w="57" w:type="dxa"/>
              <w:right w:w="57" w:type="dxa"/>
            </w:tcMar>
            <w:hideMark/>
          </w:tcPr>
          <w:p w14:paraId="1641AFBE" w14:textId="77777777" w:rsidR="00D96259" w:rsidRPr="00B45FD2" w:rsidRDefault="00D96259" w:rsidP="004A23E2">
            <w:pPr>
              <w:keepNext/>
              <w:keepLines/>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Montreal Protocol reduction schedule of Annex F substances</w:t>
            </w:r>
          </w:p>
        </w:tc>
        <w:tc>
          <w:tcPr>
            <w:tcW w:w="682" w:type="pct"/>
            <w:tcMar>
              <w:left w:w="57" w:type="dxa"/>
              <w:right w:w="57" w:type="dxa"/>
            </w:tcMar>
            <w:vAlign w:val="center"/>
          </w:tcPr>
          <w:p w14:paraId="70FFC258" w14:textId="77777777" w:rsidR="00D96259" w:rsidRPr="00B45FD2" w:rsidRDefault="00D96259" w:rsidP="004A23E2">
            <w:pPr>
              <w:keepNext/>
              <w:keepLines/>
              <w:ind w:right="-203"/>
              <w:jc w:val="left"/>
              <w:rPr>
                <w:rFonts w:asciiTheme="majorBidi" w:hAnsiTheme="majorBidi" w:cstheme="majorBidi"/>
                <w:color w:val="000000"/>
                <w:sz w:val="20"/>
                <w:lang w:eastAsia="en-CA"/>
              </w:rPr>
            </w:pPr>
            <w:r w:rsidRPr="00B45FD2">
              <w:rPr>
                <w:rFonts w:asciiTheme="majorBidi" w:hAnsiTheme="majorBidi" w:cstheme="majorBidi"/>
                <w:sz w:val="20"/>
              </w:rPr>
              <w:t>%</w:t>
            </w:r>
          </w:p>
        </w:tc>
        <w:tc>
          <w:tcPr>
            <w:tcW w:w="411" w:type="pct"/>
            <w:tcMar>
              <w:left w:w="57" w:type="dxa"/>
              <w:right w:w="57" w:type="dxa"/>
            </w:tcMar>
            <w:vAlign w:val="center"/>
          </w:tcPr>
          <w:p w14:paraId="1ECF9E43"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n/a</w:t>
            </w:r>
          </w:p>
        </w:tc>
        <w:tc>
          <w:tcPr>
            <w:tcW w:w="411" w:type="pct"/>
            <w:tcMar>
              <w:left w:w="57" w:type="dxa"/>
              <w:right w:w="57" w:type="dxa"/>
            </w:tcMar>
            <w:vAlign w:val="center"/>
          </w:tcPr>
          <w:p w14:paraId="1DF72039"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freeze</w:t>
            </w:r>
          </w:p>
        </w:tc>
        <w:tc>
          <w:tcPr>
            <w:tcW w:w="412" w:type="pct"/>
            <w:tcMar>
              <w:left w:w="57" w:type="dxa"/>
              <w:right w:w="57" w:type="dxa"/>
            </w:tcMar>
            <w:vAlign w:val="center"/>
          </w:tcPr>
          <w:p w14:paraId="2C9BE0CF"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freeze</w:t>
            </w:r>
          </w:p>
        </w:tc>
        <w:tc>
          <w:tcPr>
            <w:tcW w:w="411" w:type="pct"/>
            <w:tcMar>
              <w:left w:w="57" w:type="dxa"/>
              <w:right w:w="57" w:type="dxa"/>
            </w:tcMar>
            <w:vAlign w:val="center"/>
          </w:tcPr>
          <w:p w14:paraId="730C1E38"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freeze</w:t>
            </w:r>
          </w:p>
        </w:tc>
        <w:tc>
          <w:tcPr>
            <w:tcW w:w="412" w:type="pct"/>
            <w:tcMar>
              <w:left w:w="57" w:type="dxa"/>
              <w:right w:w="57" w:type="dxa"/>
            </w:tcMar>
            <w:vAlign w:val="center"/>
          </w:tcPr>
          <w:p w14:paraId="32F02CF3"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freeze</w:t>
            </w:r>
          </w:p>
        </w:tc>
        <w:tc>
          <w:tcPr>
            <w:tcW w:w="411" w:type="pct"/>
            <w:tcMar>
              <w:left w:w="57" w:type="dxa"/>
              <w:right w:w="57" w:type="dxa"/>
            </w:tcMar>
            <w:vAlign w:val="center"/>
          </w:tcPr>
          <w:p w14:paraId="42F9419D"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w:t>
            </w:r>
          </w:p>
        </w:tc>
        <w:tc>
          <w:tcPr>
            <w:tcW w:w="413" w:type="pct"/>
            <w:tcMar>
              <w:left w:w="57" w:type="dxa"/>
              <w:right w:w="57" w:type="dxa"/>
            </w:tcMar>
            <w:vAlign w:val="center"/>
          </w:tcPr>
          <w:p w14:paraId="6F570DFB"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n/a</w:t>
            </w:r>
          </w:p>
        </w:tc>
      </w:tr>
      <w:tr w:rsidR="00D96259" w:rsidRPr="00B45FD2" w14:paraId="1194C743" w14:textId="77777777" w:rsidTr="004A23E2">
        <w:trPr>
          <w:trHeight w:val="340"/>
          <w:jc w:val="center"/>
        </w:trPr>
        <w:tc>
          <w:tcPr>
            <w:tcW w:w="285" w:type="pct"/>
            <w:vMerge/>
            <w:tcMar>
              <w:left w:w="57" w:type="dxa"/>
              <w:right w:w="57" w:type="dxa"/>
            </w:tcMar>
          </w:tcPr>
          <w:p w14:paraId="61D33051" w14:textId="77777777" w:rsidR="00D96259" w:rsidRPr="00B45FD2" w:rsidRDefault="00D96259" w:rsidP="004A23E2">
            <w:pPr>
              <w:keepNext/>
              <w:keepLines/>
              <w:jc w:val="left"/>
              <w:rPr>
                <w:rFonts w:asciiTheme="majorBidi" w:hAnsiTheme="majorBidi" w:cstheme="majorBidi"/>
                <w:color w:val="000000"/>
                <w:sz w:val="20"/>
                <w:lang w:eastAsia="en-CA"/>
              </w:rPr>
            </w:pPr>
          </w:p>
        </w:tc>
        <w:tc>
          <w:tcPr>
            <w:tcW w:w="1153" w:type="pct"/>
            <w:vMerge/>
            <w:tcMar>
              <w:left w:w="57" w:type="dxa"/>
              <w:right w:w="57" w:type="dxa"/>
            </w:tcMar>
          </w:tcPr>
          <w:p w14:paraId="7DF16C83" w14:textId="77777777" w:rsidR="00D96259" w:rsidRPr="00B45FD2" w:rsidRDefault="00D96259" w:rsidP="004A23E2">
            <w:pPr>
              <w:keepNext/>
              <w:keepLines/>
              <w:jc w:val="left"/>
              <w:rPr>
                <w:rFonts w:asciiTheme="majorBidi" w:hAnsiTheme="majorBidi" w:cstheme="majorBidi"/>
                <w:color w:val="000000"/>
                <w:sz w:val="20"/>
                <w:lang w:eastAsia="en-CA"/>
              </w:rPr>
            </w:pPr>
          </w:p>
        </w:tc>
        <w:tc>
          <w:tcPr>
            <w:tcW w:w="682" w:type="pct"/>
            <w:tcMar>
              <w:left w:w="57" w:type="dxa"/>
              <w:right w:w="57" w:type="dxa"/>
            </w:tcMar>
            <w:vAlign w:val="center"/>
          </w:tcPr>
          <w:p w14:paraId="31DCDCAB" w14:textId="77777777" w:rsidR="00D96259" w:rsidRPr="00B45FD2" w:rsidRDefault="00D96259" w:rsidP="004A23E2">
            <w:pPr>
              <w:keepNext/>
              <w:keepLines/>
              <w:ind w:right="-61"/>
              <w:jc w:val="left"/>
              <w:rPr>
                <w:rFonts w:asciiTheme="majorBidi" w:hAnsiTheme="majorBidi" w:cstheme="majorBidi"/>
                <w:color w:val="000000"/>
                <w:sz w:val="20"/>
                <w:lang w:eastAsia="en-CA"/>
              </w:rPr>
            </w:pPr>
            <w:r w:rsidRPr="00B45FD2">
              <w:rPr>
                <w:rFonts w:asciiTheme="majorBidi" w:hAnsiTheme="majorBidi" w:cstheme="majorBidi"/>
                <w:sz w:val="20"/>
              </w:rPr>
              <w:t>CO</w:t>
            </w:r>
            <w:r w:rsidRPr="00B45FD2">
              <w:rPr>
                <w:rFonts w:asciiTheme="majorBidi" w:hAnsiTheme="majorBidi" w:cstheme="majorBidi"/>
                <w:sz w:val="20"/>
                <w:vertAlign w:val="subscript"/>
              </w:rPr>
              <w:t>2</w:t>
            </w:r>
            <w:r w:rsidRPr="00B45FD2">
              <w:rPr>
                <w:rFonts w:asciiTheme="majorBidi" w:hAnsiTheme="majorBidi" w:cstheme="majorBidi"/>
                <w:sz w:val="20"/>
              </w:rPr>
              <w:noBreakHyphen/>
              <w:t>eq</w:t>
            </w:r>
            <w:r w:rsidRPr="00B45FD2">
              <w:rPr>
                <w:rFonts w:asciiTheme="majorBidi" w:hAnsiTheme="majorBidi" w:cstheme="majorBidi"/>
                <w:color w:val="000000"/>
                <w:sz w:val="20"/>
                <w:lang w:eastAsia="en-CA"/>
              </w:rPr>
              <w:t> tonnes</w:t>
            </w:r>
          </w:p>
        </w:tc>
        <w:tc>
          <w:tcPr>
            <w:tcW w:w="411" w:type="pct"/>
            <w:tcMar>
              <w:left w:w="57" w:type="dxa"/>
              <w:right w:w="57" w:type="dxa"/>
            </w:tcMar>
            <w:vAlign w:val="center"/>
          </w:tcPr>
          <w:p w14:paraId="010A685D" w14:textId="77777777" w:rsidR="00D96259" w:rsidRPr="00B45FD2" w:rsidRDefault="00D96259" w:rsidP="004A23E2">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103,221</w:t>
            </w:r>
          </w:p>
        </w:tc>
        <w:tc>
          <w:tcPr>
            <w:tcW w:w="411" w:type="pct"/>
            <w:tcMar>
              <w:left w:w="57" w:type="dxa"/>
              <w:right w:w="57" w:type="dxa"/>
            </w:tcMar>
            <w:vAlign w:val="center"/>
          </w:tcPr>
          <w:p w14:paraId="07525BE8" w14:textId="77777777" w:rsidR="00D96259" w:rsidRPr="00B45FD2" w:rsidRDefault="00D96259" w:rsidP="004A23E2">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103,221</w:t>
            </w:r>
          </w:p>
        </w:tc>
        <w:tc>
          <w:tcPr>
            <w:tcW w:w="412" w:type="pct"/>
            <w:tcMar>
              <w:left w:w="57" w:type="dxa"/>
              <w:right w:w="57" w:type="dxa"/>
            </w:tcMar>
            <w:vAlign w:val="center"/>
          </w:tcPr>
          <w:p w14:paraId="7D9C7585" w14:textId="77777777" w:rsidR="00D96259" w:rsidRPr="00B45FD2" w:rsidRDefault="00D96259" w:rsidP="004A23E2">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103,221</w:t>
            </w:r>
          </w:p>
        </w:tc>
        <w:tc>
          <w:tcPr>
            <w:tcW w:w="411" w:type="pct"/>
            <w:tcMar>
              <w:left w:w="57" w:type="dxa"/>
              <w:right w:w="57" w:type="dxa"/>
            </w:tcMar>
            <w:vAlign w:val="center"/>
          </w:tcPr>
          <w:p w14:paraId="76557B64" w14:textId="77777777" w:rsidR="00D96259" w:rsidRPr="00B45FD2" w:rsidRDefault="00D96259" w:rsidP="004A23E2">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103,221</w:t>
            </w:r>
          </w:p>
        </w:tc>
        <w:tc>
          <w:tcPr>
            <w:tcW w:w="412" w:type="pct"/>
            <w:tcMar>
              <w:left w:w="57" w:type="dxa"/>
              <w:right w:w="57" w:type="dxa"/>
            </w:tcMar>
            <w:vAlign w:val="center"/>
          </w:tcPr>
          <w:p w14:paraId="486BAE87" w14:textId="77777777" w:rsidR="00D96259" w:rsidRPr="00B45FD2" w:rsidRDefault="00D96259" w:rsidP="004A23E2">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103,221</w:t>
            </w:r>
          </w:p>
        </w:tc>
        <w:tc>
          <w:tcPr>
            <w:tcW w:w="411" w:type="pct"/>
            <w:tcMar>
              <w:left w:w="57" w:type="dxa"/>
              <w:right w:w="57" w:type="dxa"/>
            </w:tcMar>
            <w:vAlign w:val="center"/>
          </w:tcPr>
          <w:p w14:paraId="66134CFA" w14:textId="77777777" w:rsidR="00D96259" w:rsidRPr="00B45FD2" w:rsidRDefault="00D96259" w:rsidP="004A23E2">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92,899</w:t>
            </w:r>
          </w:p>
        </w:tc>
        <w:tc>
          <w:tcPr>
            <w:tcW w:w="413" w:type="pct"/>
            <w:tcMar>
              <w:left w:w="57" w:type="dxa"/>
              <w:right w:w="57" w:type="dxa"/>
            </w:tcMar>
            <w:vAlign w:val="center"/>
          </w:tcPr>
          <w:p w14:paraId="0D7D0E28"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n/a</w:t>
            </w:r>
          </w:p>
        </w:tc>
      </w:tr>
      <w:tr w:rsidR="00D96259" w:rsidRPr="00B45FD2" w14:paraId="1B2F6E51" w14:textId="77777777" w:rsidTr="004A23E2">
        <w:trPr>
          <w:trHeight w:val="340"/>
          <w:jc w:val="center"/>
        </w:trPr>
        <w:tc>
          <w:tcPr>
            <w:tcW w:w="285" w:type="pct"/>
            <w:vMerge w:val="restart"/>
            <w:tcMar>
              <w:left w:w="57" w:type="dxa"/>
              <w:right w:w="57" w:type="dxa"/>
            </w:tcMar>
            <w:hideMark/>
          </w:tcPr>
          <w:p w14:paraId="13AD07B2"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1.2</w:t>
            </w:r>
          </w:p>
        </w:tc>
        <w:tc>
          <w:tcPr>
            <w:tcW w:w="1153" w:type="pct"/>
            <w:vMerge w:val="restart"/>
            <w:tcMar>
              <w:left w:w="57" w:type="dxa"/>
              <w:right w:w="57" w:type="dxa"/>
            </w:tcMar>
            <w:hideMark/>
          </w:tcPr>
          <w:p w14:paraId="700CED89"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Maximum allowable total consumption of Annex F substances</w:t>
            </w:r>
          </w:p>
        </w:tc>
        <w:tc>
          <w:tcPr>
            <w:tcW w:w="682" w:type="pct"/>
            <w:tcMar>
              <w:left w:w="57" w:type="dxa"/>
              <w:right w:w="57" w:type="dxa"/>
            </w:tcMar>
            <w:vAlign w:val="center"/>
          </w:tcPr>
          <w:p w14:paraId="3B01919D" w14:textId="77777777" w:rsidR="00D96259" w:rsidRPr="00B45FD2" w:rsidRDefault="00D96259" w:rsidP="004A23E2">
            <w:pPr>
              <w:ind w:left="-82" w:firstLine="82"/>
              <w:jc w:val="left"/>
              <w:rPr>
                <w:rFonts w:asciiTheme="majorBidi" w:hAnsiTheme="majorBidi" w:cstheme="majorBidi"/>
                <w:color w:val="000000"/>
                <w:sz w:val="20"/>
                <w:lang w:eastAsia="en-CA"/>
              </w:rPr>
            </w:pPr>
            <w:r>
              <w:rPr>
                <w:rFonts w:asciiTheme="majorBidi" w:hAnsiTheme="majorBidi" w:cstheme="majorBidi"/>
                <w:sz w:val="20"/>
              </w:rPr>
              <w:t xml:space="preserve">Reduction in </w:t>
            </w:r>
            <w:r w:rsidRPr="00B45FD2">
              <w:rPr>
                <w:rFonts w:asciiTheme="majorBidi" w:hAnsiTheme="majorBidi" w:cstheme="majorBidi"/>
                <w:sz w:val="20"/>
              </w:rPr>
              <w:t>%</w:t>
            </w:r>
          </w:p>
        </w:tc>
        <w:tc>
          <w:tcPr>
            <w:tcW w:w="411" w:type="pct"/>
            <w:tcMar>
              <w:left w:w="57" w:type="dxa"/>
              <w:right w:w="57" w:type="dxa"/>
            </w:tcMar>
            <w:vAlign w:val="center"/>
          </w:tcPr>
          <w:p w14:paraId="463BFCCA" w14:textId="77777777" w:rsidR="00D96259" w:rsidRPr="00614C34" w:rsidRDefault="00D96259" w:rsidP="004A23E2">
            <w:pPr>
              <w:jc w:val="center"/>
              <w:rPr>
                <w:rFonts w:asciiTheme="majorBidi" w:hAnsiTheme="majorBidi" w:cstheme="majorBidi"/>
                <w:color w:val="000000"/>
                <w:sz w:val="20"/>
                <w:lang w:eastAsia="en-CA"/>
              </w:rPr>
            </w:pPr>
            <w:r w:rsidRPr="00614C34">
              <w:rPr>
                <w:rFonts w:asciiTheme="majorBidi" w:hAnsiTheme="majorBidi" w:cstheme="majorBidi"/>
                <w:color w:val="000000"/>
                <w:sz w:val="20"/>
                <w:lang w:eastAsia="en-CA"/>
              </w:rPr>
              <w:t>39.5</w:t>
            </w:r>
          </w:p>
        </w:tc>
        <w:tc>
          <w:tcPr>
            <w:tcW w:w="411" w:type="pct"/>
            <w:tcMar>
              <w:left w:w="57" w:type="dxa"/>
              <w:right w:w="57" w:type="dxa"/>
            </w:tcMar>
            <w:vAlign w:val="center"/>
          </w:tcPr>
          <w:p w14:paraId="065DB989" w14:textId="77777777" w:rsidR="00D96259" w:rsidRPr="00614C34" w:rsidRDefault="00D96259" w:rsidP="004A23E2">
            <w:pPr>
              <w:jc w:val="center"/>
              <w:rPr>
                <w:rFonts w:asciiTheme="majorBidi" w:hAnsiTheme="majorBidi" w:cstheme="majorBidi"/>
                <w:color w:val="000000"/>
                <w:sz w:val="20"/>
                <w:lang w:eastAsia="en-CA"/>
              </w:rPr>
            </w:pPr>
            <w:r w:rsidRPr="00614C34">
              <w:rPr>
                <w:rFonts w:asciiTheme="majorBidi" w:hAnsiTheme="majorBidi" w:cstheme="majorBidi"/>
                <w:color w:val="000000"/>
                <w:sz w:val="20"/>
                <w:lang w:eastAsia="en-CA"/>
              </w:rPr>
              <w:t>39.5</w:t>
            </w:r>
          </w:p>
        </w:tc>
        <w:tc>
          <w:tcPr>
            <w:tcW w:w="412" w:type="pct"/>
            <w:tcMar>
              <w:left w:w="57" w:type="dxa"/>
              <w:right w:w="57" w:type="dxa"/>
            </w:tcMar>
            <w:vAlign w:val="center"/>
          </w:tcPr>
          <w:p w14:paraId="54A382AD" w14:textId="77777777" w:rsidR="00D96259" w:rsidRPr="00614C34" w:rsidRDefault="00D96259" w:rsidP="004A23E2">
            <w:pPr>
              <w:jc w:val="center"/>
              <w:rPr>
                <w:rFonts w:asciiTheme="majorBidi" w:hAnsiTheme="majorBidi" w:cstheme="majorBidi"/>
                <w:color w:val="000000"/>
                <w:sz w:val="20"/>
                <w:lang w:eastAsia="en-CA"/>
              </w:rPr>
            </w:pPr>
            <w:r w:rsidRPr="00614C34">
              <w:rPr>
                <w:rFonts w:asciiTheme="majorBidi" w:hAnsiTheme="majorBidi" w:cstheme="majorBidi"/>
                <w:color w:val="000000"/>
                <w:sz w:val="20"/>
                <w:lang w:eastAsia="en-CA"/>
              </w:rPr>
              <w:t>39.5</w:t>
            </w:r>
          </w:p>
        </w:tc>
        <w:tc>
          <w:tcPr>
            <w:tcW w:w="411" w:type="pct"/>
            <w:tcMar>
              <w:left w:w="57" w:type="dxa"/>
              <w:right w:w="57" w:type="dxa"/>
            </w:tcMar>
            <w:vAlign w:val="center"/>
          </w:tcPr>
          <w:p w14:paraId="1FD912BF" w14:textId="77777777" w:rsidR="00D96259" w:rsidRPr="00614C34" w:rsidRDefault="00D96259" w:rsidP="004A23E2">
            <w:pPr>
              <w:jc w:val="center"/>
              <w:rPr>
                <w:rFonts w:asciiTheme="majorBidi" w:hAnsiTheme="majorBidi" w:cstheme="majorBidi"/>
                <w:color w:val="000000"/>
                <w:sz w:val="20"/>
                <w:lang w:eastAsia="en-CA"/>
              </w:rPr>
            </w:pPr>
            <w:r w:rsidRPr="00614C34">
              <w:rPr>
                <w:rFonts w:asciiTheme="majorBidi" w:hAnsiTheme="majorBidi" w:cstheme="majorBidi"/>
                <w:color w:val="000000"/>
                <w:sz w:val="20"/>
                <w:lang w:eastAsia="en-CA"/>
              </w:rPr>
              <w:t>39.5</w:t>
            </w:r>
          </w:p>
        </w:tc>
        <w:tc>
          <w:tcPr>
            <w:tcW w:w="412" w:type="pct"/>
            <w:tcMar>
              <w:left w:w="57" w:type="dxa"/>
              <w:right w:w="57" w:type="dxa"/>
            </w:tcMar>
            <w:vAlign w:val="center"/>
          </w:tcPr>
          <w:p w14:paraId="65B0F271" w14:textId="77777777" w:rsidR="00D96259" w:rsidRPr="00614C34" w:rsidRDefault="00D96259" w:rsidP="004A23E2">
            <w:pPr>
              <w:jc w:val="center"/>
              <w:rPr>
                <w:rFonts w:asciiTheme="majorBidi" w:hAnsiTheme="majorBidi" w:cstheme="majorBidi"/>
                <w:color w:val="000000"/>
                <w:sz w:val="20"/>
                <w:lang w:eastAsia="en-CA"/>
              </w:rPr>
            </w:pPr>
            <w:r w:rsidRPr="00614C34">
              <w:rPr>
                <w:rFonts w:asciiTheme="majorBidi" w:hAnsiTheme="majorBidi" w:cstheme="majorBidi"/>
                <w:color w:val="000000"/>
                <w:sz w:val="20"/>
                <w:lang w:eastAsia="en-CA"/>
              </w:rPr>
              <w:t>39.5</w:t>
            </w:r>
          </w:p>
        </w:tc>
        <w:tc>
          <w:tcPr>
            <w:tcW w:w="411" w:type="pct"/>
            <w:tcMar>
              <w:left w:w="57" w:type="dxa"/>
              <w:right w:w="57" w:type="dxa"/>
            </w:tcMar>
            <w:vAlign w:val="center"/>
          </w:tcPr>
          <w:p w14:paraId="5051B6B6" w14:textId="77777777" w:rsidR="00D96259" w:rsidRPr="00614C34" w:rsidRDefault="00D96259" w:rsidP="004A23E2">
            <w:pPr>
              <w:jc w:val="center"/>
              <w:rPr>
                <w:rFonts w:asciiTheme="majorBidi" w:hAnsiTheme="majorBidi" w:cstheme="majorBidi"/>
                <w:color w:val="000000"/>
                <w:sz w:val="20"/>
                <w:lang w:eastAsia="en-CA"/>
              </w:rPr>
            </w:pPr>
            <w:r>
              <w:rPr>
                <w:rFonts w:asciiTheme="majorBidi" w:hAnsiTheme="majorBidi" w:cstheme="majorBidi"/>
                <w:color w:val="000000"/>
                <w:sz w:val="20"/>
                <w:lang w:eastAsia="en-CA"/>
              </w:rPr>
              <w:t>51.6</w:t>
            </w:r>
          </w:p>
        </w:tc>
        <w:tc>
          <w:tcPr>
            <w:tcW w:w="413" w:type="pct"/>
            <w:tcMar>
              <w:left w:w="57" w:type="dxa"/>
              <w:right w:w="57" w:type="dxa"/>
            </w:tcMar>
            <w:vAlign w:val="center"/>
          </w:tcPr>
          <w:p w14:paraId="69DB3FE7" w14:textId="77777777" w:rsidR="00D96259" w:rsidRPr="00F71230" w:rsidRDefault="00D96259" w:rsidP="004A23E2">
            <w:pPr>
              <w:jc w:val="center"/>
              <w:rPr>
                <w:rFonts w:asciiTheme="majorBidi" w:hAnsiTheme="majorBidi" w:cstheme="majorBidi"/>
                <w:color w:val="000000"/>
                <w:sz w:val="20"/>
                <w:lang w:eastAsia="en-CA"/>
              </w:rPr>
            </w:pPr>
            <w:r w:rsidRPr="00F71230">
              <w:rPr>
                <w:rFonts w:asciiTheme="majorBidi" w:hAnsiTheme="majorBidi" w:cstheme="majorBidi"/>
                <w:color w:val="000000"/>
                <w:sz w:val="20"/>
                <w:lang w:eastAsia="en-CA"/>
              </w:rPr>
              <w:t>n/a</w:t>
            </w:r>
          </w:p>
        </w:tc>
      </w:tr>
      <w:tr w:rsidR="00D96259" w:rsidRPr="00B45FD2" w14:paraId="102C5F33" w14:textId="77777777" w:rsidTr="004A23E2">
        <w:trPr>
          <w:trHeight w:val="340"/>
          <w:jc w:val="center"/>
        </w:trPr>
        <w:tc>
          <w:tcPr>
            <w:tcW w:w="285" w:type="pct"/>
            <w:vMerge/>
            <w:tcMar>
              <w:left w:w="57" w:type="dxa"/>
              <w:right w:w="57" w:type="dxa"/>
            </w:tcMar>
          </w:tcPr>
          <w:p w14:paraId="05A7D466" w14:textId="77777777" w:rsidR="00D96259" w:rsidRPr="00B45FD2" w:rsidRDefault="00D96259" w:rsidP="004A23E2">
            <w:pPr>
              <w:jc w:val="left"/>
              <w:rPr>
                <w:rFonts w:asciiTheme="majorBidi" w:hAnsiTheme="majorBidi" w:cstheme="majorBidi"/>
                <w:color w:val="000000"/>
                <w:sz w:val="20"/>
                <w:lang w:eastAsia="en-CA"/>
              </w:rPr>
            </w:pPr>
          </w:p>
        </w:tc>
        <w:tc>
          <w:tcPr>
            <w:tcW w:w="1153" w:type="pct"/>
            <w:vMerge/>
            <w:tcMar>
              <w:left w:w="57" w:type="dxa"/>
              <w:right w:w="57" w:type="dxa"/>
            </w:tcMar>
          </w:tcPr>
          <w:p w14:paraId="128BFEA9" w14:textId="77777777" w:rsidR="00D96259" w:rsidRPr="00B45FD2" w:rsidRDefault="00D96259" w:rsidP="004A23E2">
            <w:pPr>
              <w:jc w:val="left"/>
              <w:rPr>
                <w:rFonts w:asciiTheme="majorBidi" w:hAnsiTheme="majorBidi" w:cstheme="majorBidi"/>
                <w:color w:val="000000"/>
                <w:sz w:val="20"/>
                <w:lang w:eastAsia="en-CA"/>
              </w:rPr>
            </w:pPr>
          </w:p>
        </w:tc>
        <w:tc>
          <w:tcPr>
            <w:tcW w:w="682" w:type="pct"/>
            <w:tcMar>
              <w:left w:w="57" w:type="dxa"/>
              <w:right w:w="57" w:type="dxa"/>
            </w:tcMar>
            <w:vAlign w:val="center"/>
          </w:tcPr>
          <w:p w14:paraId="1FB55650" w14:textId="77777777" w:rsidR="00D96259" w:rsidRPr="00B45FD2" w:rsidRDefault="00D96259" w:rsidP="004A23E2">
            <w:pPr>
              <w:keepNext/>
              <w:keepLines/>
              <w:ind w:right="-61"/>
              <w:jc w:val="left"/>
              <w:rPr>
                <w:rFonts w:asciiTheme="majorBidi" w:hAnsiTheme="majorBidi" w:cstheme="majorBidi"/>
                <w:sz w:val="20"/>
              </w:rPr>
            </w:pPr>
            <w:r w:rsidRPr="00B45FD2">
              <w:rPr>
                <w:rFonts w:asciiTheme="majorBidi" w:hAnsiTheme="majorBidi" w:cstheme="majorBidi"/>
                <w:sz w:val="20"/>
              </w:rPr>
              <w:t>CO</w:t>
            </w:r>
            <w:r w:rsidRPr="00B45FD2">
              <w:rPr>
                <w:rFonts w:asciiTheme="majorBidi" w:hAnsiTheme="majorBidi" w:cstheme="majorBidi"/>
                <w:sz w:val="20"/>
                <w:vertAlign w:val="subscript"/>
              </w:rPr>
              <w:t>2</w:t>
            </w:r>
            <w:r w:rsidRPr="00B45FD2">
              <w:rPr>
                <w:rFonts w:asciiTheme="majorBidi" w:hAnsiTheme="majorBidi" w:cstheme="majorBidi"/>
                <w:sz w:val="20"/>
              </w:rPr>
              <w:noBreakHyphen/>
              <w:t>eq tonnes</w:t>
            </w:r>
          </w:p>
        </w:tc>
        <w:tc>
          <w:tcPr>
            <w:tcW w:w="411" w:type="pct"/>
            <w:tcMar>
              <w:left w:w="57" w:type="dxa"/>
              <w:right w:w="57" w:type="dxa"/>
            </w:tcMar>
            <w:vAlign w:val="center"/>
          </w:tcPr>
          <w:p w14:paraId="0ABD0864" w14:textId="77777777" w:rsidR="00D96259" w:rsidRPr="00B45FD2" w:rsidRDefault="00D96259" w:rsidP="004A23E2">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62,420</w:t>
            </w:r>
          </w:p>
        </w:tc>
        <w:tc>
          <w:tcPr>
            <w:tcW w:w="411" w:type="pct"/>
            <w:tcMar>
              <w:left w:w="57" w:type="dxa"/>
              <w:right w:w="57" w:type="dxa"/>
            </w:tcMar>
            <w:vAlign w:val="center"/>
          </w:tcPr>
          <w:p w14:paraId="10F7A931" w14:textId="77777777" w:rsidR="00D96259" w:rsidRPr="00B45FD2" w:rsidRDefault="00D96259" w:rsidP="004A23E2">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62,420</w:t>
            </w:r>
          </w:p>
        </w:tc>
        <w:tc>
          <w:tcPr>
            <w:tcW w:w="412" w:type="pct"/>
            <w:tcMar>
              <w:left w:w="57" w:type="dxa"/>
              <w:right w:w="57" w:type="dxa"/>
            </w:tcMar>
            <w:vAlign w:val="center"/>
          </w:tcPr>
          <w:p w14:paraId="08226D82" w14:textId="77777777" w:rsidR="00D96259" w:rsidRPr="00B45FD2" w:rsidRDefault="00D96259" w:rsidP="004A23E2">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62,420</w:t>
            </w:r>
          </w:p>
        </w:tc>
        <w:tc>
          <w:tcPr>
            <w:tcW w:w="411" w:type="pct"/>
            <w:tcMar>
              <w:left w:w="57" w:type="dxa"/>
              <w:right w:w="57" w:type="dxa"/>
            </w:tcMar>
            <w:vAlign w:val="center"/>
          </w:tcPr>
          <w:p w14:paraId="2BCFCA40" w14:textId="77777777" w:rsidR="00D96259" w:rsidRPr="00B45FD2" w:rsidRDefault="00D96259" w:rsidP="004A23E2">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62,420</w:t>
            </w:r>
          </w:p>
        </w:tc>
        <w:tc>
          <w:tcPr>
            <w:tcW w:w="412" w:type="pct"/>
            <w:tcMar>
              <w:left w:w="57" w:type="dxa"/>
              <w:right w:w="57" w:type="dxa"/>
            </w:tcMar>
            <w:vAlign w:val="center"/>
          </w:tcPr>
          <w:p w14:paraId="5D8ED1AA" w14:textId="77777777" w:rsidR="00D96259" w:rsidRPr="00B45FD2" w:rsidRDefault="00D96259" w:rsidP="004A23E2">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62,420</w:t>
            </w:r>
          </w:p>
        </w:tc>
        <w:tc>
          <w:tcPr>
            <w:tcW w:w="411" w:type="pct"/>
            <w:tcMar>
              <w:left w:w="57" w:type="dxa"/>
              <w:right w:w="57" w:type="dxa"/>
            </w:tcMar>
            <w:vAlign w:val="center"/>
          </w:tcPr>
          <w:p w14:paraId="4B0E4D7C" w14:textId="77777777" w:rsidR="00D96259" w:rsidRPr="00B45FD2" w:rsidRDefault="00D96259" w:rsidP="004A23E2">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49,936</w:t>
            </w:r>
          </w:p>
        </w:tc>
        <w:tc>
          <w:tcPr>
            <w:tcW w:w="413" w:type="pct"/>
            <w:tcMar>
              <w:left w:w="57" w:type="dxa"/>
              <w:right w:w="57" w:type="dxa"/>
            </w:tcMar>
            <w:vAlign w:val="center"/>
          </w:tcPr>
          <w:p w14:paraId="7EBF6902" w14:textId="77777777" w:rsidR="00D96259" w:rsidRPr="00B45FD2" w:rsidRDefault="00D96259" w:rsidP="004A23E2">
            <w:pPr>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n/a</w:t>
            </w:r>
          </w:p>
        </w:tc>
      </w:tr>
      <w:tr w:rsidR="00D96259" w:rsidRPr="00B45FD2" w14:paraId="5209D065" w14:textId="77777777" w:rsidTr="004A23E2">
        <w:trPr>
          <w:trHeight w:val="117"/>
          <w:jc w:val="center"/>
        </w:trPr>
        <w:tc>
          <w:tcPr>
            <w:tcW w:w="285" w:type="pct"/>
            <w:tcMar>
              <w:left w:w="57" w:type="dxa"/>
              <w:right w:w="57" w:type="dxa"/>
            </w:tcMar>
            <w:hideMark/>
          </w:tcPr>
          <w:p w14:paraId="114CE98B"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2.1</w:t>
            </w:r>
          </w:p>
        </w:tc>
        <w:tc>
          <w:tcPr>
            <w:tcW w:w="1835" w:type="pct"/>
            <w:gridSpan w:val="2"/>
            <w:tcMar>
              <w:left w:w="57" w:type="dxa"/>
              <w:right w:w="57" w:type="dxa"/>
            </w:tcMar>
            <w:hideMark/>
          </w:tcPr>
          <w:p w14:paraId="4EA82DF2"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Lead IA (</w:t>
            </w:r>
            <w:r w:rsidRPr="008F1978">
              <w:rPr>
                <w:rFonts w:asciiTheme="majorBidi" w:hAnsiTheme="majorBidi" w:cstheme="majorBidi"/>
                <w:color w:val="000000"/>
                <w:sz w:val="20"/>
                <w:lang w:eastAsia="en-CA"/>
              </w:rPr>
              <w:t>UNEP</w:t>
            </w:r>
            <w:r w:rsidRPr="00B45FD2">
              <w:rPr>
                <w:rFonts w:asciiTheme="majorBidi" w:hAnsiTheme="majorBidi" w:cstheme="majorBidi"/>
                <w:color w:val="000000"/>
                <w:sz w:val="20"/>
                <w:lang w:eastAsia="en-CA"/>
              </w:rPr>
              <w:t>) agreed funding (US $)</w:t>
            </w:r>
          </w:p>
        </w:tc>
        <w:tc>
          <w:tcPr>
            <w:tcW w:w="411" w:type="pct"/>
            <w:tcMar>
              <w:left w:w="57" w:type="dxa"/>
              <w:right w:w="57" w:type="dxa"/>
            </w:tcMar>
            <w:vAlign w:val="center"/>
          </w:tcPr>
          <w:p w14:paraId="24F77C73"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64,000</w:t>
            </w:r>
          </w:p>
        </w:tc>
        <w:tc>
          <w:tcPr>
            <w:tcW w:w="411" w:type="pct"/>
            <w:tcMar>
              <w:left w:w="57" w:type="dxa"/>
              <w:right w:w="57" w:type="dxa"/>
            </w:tcMar>
            <w:vAlign w:val="center"/>
          </w:tcPr>
          <w:p w14:paraId="456E11F5"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2AB3B71A"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4B8424C8"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50,000</w:t>
            </w:r>
          </w:p>
        </w:tc>
        <w:tc>
          <w:tcPr>
            <w:tcW w:w="412" w:type="pct"/>
            <w:tcMar>
              <w:left w:w="57" w:type="dxa"/>
              <w:right w:w="57" w:type="dxa"/>
            </w:tcMar>
            <w:vAlign w:val="center"/>
          </w:tcPr>
          <w:p w14:paraId="2783D94F"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08347E93"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60E87CD5"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114,000</w:t>
            </w:r>
          </w:p>
        </w:tc>
      </w:tr>
      <w:tr w:rsidR="00D96259" w:rsidRPr="00B45FD2" w14:paraId="61650FC3" w14:textId="77777777" w:rsidTr="004A23E2">
        <w:trPr>
          <w:trHeight w:val="56"/>
          <w:jc w:val="center"/>
        </w:trPr>
        <w:tc>
          <w:tcPr>
            <w:tcW w:w="285" w:type="pct"/>
            <w:tcMar>
              <w:left w:w="57" w:type="dxa"/>
              <w:right w:w="57" w:type="dxa"/>
            </w:tcMar>
            <w:hideMark/>
          </w:tcPr>
          <w:p w14:paraId="5D8C8470"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2.2</w:t>
            </w:r>
          </w:p>
        </w:tc>
        <w:tc>
          <w:tcPr>
            <w:tcW w:w="1835" w:type="pct"/>
            <w:gridSpan w:val="2"/>
            <w:tcMar>
              <w:left w:w="57" w:type="dxa"/>
              <w:right w:w="57" w:type="dxa"/>
            </w:tcMar>
            <w:hideMark/>
          </w:tcPr>
          <w:p w14:paraId="72C19D0B"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Support costs for Lead IA (US $)</w:t>
            </w:r>
          </w:p>
        </w:tc>
        <w:tc>
          <w:tcPr>
            <w:tcW w:w="411" w:type="pct"/>
            <w:tcMar>
              <w:left w:w="57" w:type="dxa"/>
              <w:right w:w="57" w:type="dxa"/>
            </w:tcMar>
            <w:vAlign w:val="center"/>
          </w:tcPr>
          <w:p w14:paraId="08B29F78"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8,320</w:t>
            </w:r>
          </w:p>
        </w:tc>
        <w:tc>
          <w:tcPr>
            <w:tcW w:w="411" w:type="pct"/>
            <w:tcMar>
              <w:left w:w="57" w:type="dxa"/>
              <w:right w:w="57" w:type="dxa"/>
            </w:tcMar>
            <w:vAlign w:val="center"/>
          </w:tcPr>
          <w:p w14:paraId="479C646F"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55C5C5BF"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1F401EE9"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6,500</w:t>
            </w:r>
          </w:p>
        </w:tc>
        <w:tc>
          <w:tcPr>
            <w:tcW w:w="412" w:type="pct"/>
            <w:tcMar>
              <w:left w:w="57" w:type="dxa"/>
              <w:right w:w="57" w:type="dxa"/>
            </w:tcMar>
            <w:vAlign w:val="center"/>
          </w:tcPr>
          <w:p w14:paraId="79EE810C"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4DD9903C"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2E7F36C6"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14,820</w:t>
            </w:r>
          </w:p>
        </w:tc>
      </w:tr>
      <w:tr w:rsidR="00D96259" w:rsidRPr="00B45FD2" w14:paraId="11FD8B47" w14:textId="77777777" w:rsidTr="004A23E2">
        <w:trPr>
          <w:trHeight w:val="164"/>
          <w:jc w:val="center"/>
        </w:trPr>
        <w:tc>
          <w:tcPr>
            <w:tcW w:w="285" w:type="pct"/>
            <w:tcMar>
              <w:left w:w="57" w:type="dxa"/>
              <w:right w:w="57" w:type="dxa"/>
            </w:tcMar>
            <w:hideMark/>
          </w:tcPr>
          <w:p w14:paraId="7D1A90C4"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2.3</w:t>
            </w:r>
          </w:p>
        </w:tc>
        <w:tc>
          <w:tcPr>
            <w:tcW w:w="1835" w:type="pct"/>
            <w:gridSpan w:val="2"/>
            <w:tcMar>
              <w:left w:w="57" w:type="dxa"/>
              <w:right w:w="57" w:type="dxa"/>
            </w:tcMar>
            <w:hideMark/>
          </w:tcPr>
          <w:p w14:paraId="7F30A2BD"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Cooperating IA (</w:t>
            </w:r>
            <w:r w:rsidRPr="008F1978">
              <w:rPr>
                <w:rFonts w:asciiTheme="majorBidi" w:hAnsiTheme="majorBidi" w:cstheme="majorBidi"/>
                <w:color w:val="000000"/>
                <w:sz w:val="20"/>
                <w:lang w:eastAsia="en-CA"/>
              </w:rPr>
              <w:t>UNIDO</w:t>
            </w:r>
            <w:r w:rsidRPr="00B45FD2">
              <w:rPr>
                <w:rFonts w:asciiTheme="majorBidi" w:hAnsiTheme="majorBidi" w:cstheme="majorBidi"/>
                <w:color w:val="000000"/>
                <w:sz w:val="20"/>
                <w:lang w:eastAsia="en-CA"/>
              </w:rPr>
              <w:t>) agreed funding (US $)</w:t>
            </w:r>
          </w:p>
        </w:tc>
        <w:tc>
          <w:tcPr>
            <w:tcW w:w="411" w:type="pct"/>
            <w:tcMar>
              <w:left w:w="57" w:type="dxa"/>
              <w:right w:w="57" w:type="dxa"/>
            </w:tcMar>
            <w:vAlign w:val="center"/>
          </w:tcPr>
          <w:p w14:paraId="07E03076"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18,000</w:t>
            </w:r>
          </w:p>
        </w:tc>
        <w:tc>
          <w:tcPr>
            <w:tcW w:w="411" w:type="pct"/>
            <w:tcMar>
              <w:left w:w="57" w:type="dxa"/>
              <w:right w:w="57" w:type="dxa"/>
            </w:tcMar>
            <w:vAlign w:val="center"/>
          </w:tcPr>
          <w:p w14:paraId="3EAFE5D3"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7D10AA03"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0357378B"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13,000</w:t>
            </w:r>
          </w:p>
        </w:tc>
        <w:tc>
          <w:tcPr>
            <w:tcW w:w="412" w:type="pct"/>
            <w:tcMar>
              <w:left w:w="57" w:type="dxa"/>
              <w:right w:w="57" w:type="dxa"/>
            </w:tcMar>
            <w:vAlign w:val="center"/>
          </w:tcPr>
          <w:p w14:paraId="43FA8C1D"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7DDE0C59"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4A8CAE0A"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31,000</w:t>
            </w:r>
          </w:p>
        </w:tc>
      </w:tr>
      <w:tr w:rsidR="00D96259" w:rsidRPr="00B45FD2" w14:paraId="3F1C32EB" w14:textId="77777777" w:rsidTr="004A23E2">
        <w:trPr>
          <w:trHeight w:val="60"/>
          <w:jc w:val="center"/>
        </w:trPr>
        <w:tc>
          <w:tcPr>
            <w:tcW w:w="285" w:type="pct"/>
            <w:tcMar>
              <w:left w:w="57" w:type="dxa"/>
              <w:right w:w="57" w:type="dxa"/>
            </w:tcMar>
            <w:hideMark/>
          </w:tcPr>
          <w:p w14:paraId="46D4EDDF"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2.4</w:t>
            </w:r>
          </w:p>
        </w:tc>
        <w:tc>
          <w:tcPr>
            <w:tcW w:w="1835" w:type="pct"/>
            <w:gridSpan w:val="2"/>
            <w:tcMar>
              <w:left w:w="57" w:type="dxa"/>
              <w:right w:w="57" w:type="dxa"/>
            </w:tcMar>
            <w:hideMark/>
          </w:tcPr>
          <w:p w14:paraId="71B65DFF"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Support costs for Cooperating IA (US $)</w:t>
            </w:r>
          </w:p>
        </w:tc>
        <w:tc>
          <w:tcPr>
            <w:tcW w:w="411" w:type="pct"/>
            <w:tcMar>
              <w:left w:w="57" w:type="dxa"/>
              <w:right w:w="57" w:type="dxa"/>
            </w:tcMar>
            <w:vAlign w:val="center"/>
          </w:tcPr>
          <w:p w14:paraId="7C41059B"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2,340</w:t>
            </w:r>
          </w:p>
        </w:tc>
        <w:tc>
          <w:tcPr>
            <w:tcW w:w="411" w:type="pct"/>
            <w:tcMar>
              <w:left w:w="57" w:type="dxa"/>
              <w:right w:w="57" w:type="dxa"/>
            </w:tcMar>
            <w:vAlign w:val="center"/>
          </w:tcPr>
          <w:p w14:paraId="658102D1"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21560157"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7B7E3248"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1,690</w:t>
            </w:r>
          </w:p>
        </w:tc>
        <w:tc>
          <w:tcPr>
            <w:tcW w:w="412" w:type="pct"/>
            <w:tcMar>
              <w:left w:w="57" w:type="dxa"/>
              <w:right w:w="57" w:type="dxa"/>
            </w:tcMar>
            <w:vAlign w:val="center"/>
          </w:tcPr>
          <w:p w14:paraId="335BDF88"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669B231F"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689F375F"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4,030</w:t>
            </w:r>
          </w:p>
        </w:tc>
      </w:tr>
      <w:tr w:rsidR="00D96259" w:rsidRPr="00B45FD2" w14:paraId="20EA9981" w14:textId="77777777" w:rsidTr="004A23E2">
        <w:trPr>
          <w:trHeight w:val="62"/>
          <w:jc w:val="center"/>
        </w:trPr>
        <w:tc>
          <w:tcPr>
            <w:tcW w:w="285" w:type="pct"/>
            <w:tcMar>
              <w:left w:w="57" w:type="dxa"/>
              <w:right w:w="57" w:type="dxa"/>
            </w:tcMar>
            <w:hideMark/>
          </w:tcPr>
          <w:p w14:paraId="37DA416E"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3.1</w:t>
            </w:r>
          </w:p>
        </w:tc>
        <w:tc>
          <w:tcPr>
            <w:tcW w:w="1835" w:type="pct"/>
            <w:gridSpan w:val="2"/>
            <w:tcMar>
              <w:left w:w="57" w:type="dxa"/>
              <w:right w:w="57" w:type="dxa"/>
            </w:tcMar>
            <w:hideMark/>
          </w:tcPr>
          <w:p w14:paraId="4B0CED8E"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Total agreed funding (US $)</w:t>
            </w:r>
          </w:p>
        </w:tc>
        <w:tc>
          <w:tcPr>
            <w:tcW w:w="411" w:type="pct"/>
            <w:tcMar>
              <w:left w:w="57" w:type="dxa"/>
              <w:right w:w="57" w:type="dxa"/>
            </w:tcMar>
            <w:vAlign w:val="center"/>
          </w:tcPr>
          <w:p w14:paraId="4A023D32"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82,000</w:t>
            </w:r>
          </w:p>
        </w:tc>
        <w:tc>
          <w:tcPr>
            <w:tcW w:w="411" w:type="pct"/>
            <w:tcMar>
              <w:left w:w="57" w:type="dxa"/>
              <w:right w:w="57" w:type="dxa"/>
            </w:tcMar>
            <w:vAlign w:val="center"/>
          </w:tcPr>
          <w:p w14:paraId="52F2947C"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3F373369"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43BC1F3B"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63,000</w:t>
            </w:r>
          </w:p>
        </w:tc>
        <w:tc>
          <w:tcPr>
            <w:tcW w:w="412" w:type="pct"/>
            <w:tcMar>
              <w:left w:w="57" w:type="dxa"/>
              <w:right w:w="57" w:type="dxa"/>
            </w:tcMar>
            <w:vAlign w:val="center"/>
          </w:tcPr>
          <w:p w14:paraId="2306FD57"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5E31C374"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3624129B"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145,000</w:t>
            </w:r>
          </w:p>
        </w:tc>
      </w:tr>
      <w:tr w:rsidR="00D96259" w:rsidRPr="00B45FD2" w14:paraId="1CB8A4A6" w14:textId="77777777" w:rsidTr="004A23E2">
        <w:trPr>
          <w:trHeight w:val="62"/>
          <w:jc w:val="center"/>
        </w:trPr>
        <w:tc>
          <w:tcPr>
            <w:tcW w:w="285" w:type="pct"/>
            <w:tcMar>
              <w:left w:w="57" w:type="dxa"/>
              <w:right w:w="57" w:type="dxa"/>
            </w:tcMar>
            <w:hideMark/>
          </w:tcPr>
          <w:p w14:paraId="630FB17E"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3.2</w:t>
            </w:r>
          </w:p>
        </w:tc>
        <w:tc>
          <w:tcPr>
            <w:tcW w:w="1835" w:type="pct"/>
            <w:gridSpan w:val="2"/>
            <w:tcMar>
              <w:left w:w="57" w:type="dxa"/>
              <w:right w:w="57" w:type="dxa"/>
            </w:tcMar>
            <w:hideMark/>
          </w:tcPr>
          <w:p w14:paraId="6C19217C"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Total support costs (US $)</w:t>
            </w:r>
          </w:p>
        </w:tc>
        <w:tc>
          <w:tcPr>
            <w:tcW w:w="411" w:type="pct"/>
            <w:tcMar>
              <w:left w:w="57" w:type="dxa"/>
              <w:right w:w="57" w:type="dxa"/>
            </w:tcMar>
            <w:vAlign w:val="center"/>
          </w:tcPr>
          <w:p w14:paraId="1B2695C6"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10,660</w:t>
            </w:r>
          </w:p>
        </w:tc>
        <w:tc>
          <w:tcPr>
            <w:tcW w:w="411" w:type="pct"/>
            <w:tcMar>
              <w:left w:w="57" w:type="dxa"/>
              <w:right w:w="57" w:type="dxa"/>
            </w:tcMar>
            <w:vAlign w:val="center"/>
          </w:tcPr>
          <w:p w14:paraId="324C8CFF"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3DC9D1BA"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027FA42A"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8,190</w:t>
            </w:r>
          </w:p>
        </w:tc>
        <w:tc>
          <w:tcPr>
            <w:tcW w:w="412" w:type="pct"/>
            <w:tcMar>
              <w:left w:w="57" w:type="dxa"/>
              <w:right w:w="57" w:type="dxa"/>
            </w:tcMar>
            <w:vAlign w:val="center"/>
          </w:tcPr>
          <w:p w14:paraId="75C99FB1"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53005199"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4E473492"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18,850</w:t>
            </w:r>
          </w:p>
        </w:tc>
      </w:tr>
      <w:tr w:rsidR="00D96259" w:rsidRPr="00B45FD2" w14:paraId="70552770" w14:textId="77777777" w:rsidTr="004A23E2">
        <w:trPr>
          <w:trHeight w:val="53"/>
          <w:jc w:val="center"/>
        </w:trPr>
        <w:tc>
          <w:tcPr>
            <w:tcW w:w="285" w:type="pct"/>
            <w:tcMar>
              <w:left w:w="57" w:type="dxa"/>
              <w:right w:w="57" w:type="dxa"/>
            </w:tcMar>
            <w:hideMark/>
          </w:tcPr>
          <w:p w14:paraId="72914573"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3.3</w:t>
            </w:r>
          </w:p>
        </w:tc>
        <w:tc>
          <w:tcPr>
            <w:tcW w:w="1835" w:type="pct"/>
            <w:gridSpan w:val="2"/>
            <w:tcMar>
              <w:left w:w="57" w:type="dxa"/>
              <w:right w:w="57" w:type="dxa"/>
            </w:tcMar>
            <w:hideMark/>
          </w:tcPr>
          <w:p w14:paraId="4A22421D"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Total agreed costs (US $)</w:t>
            </w:r>
          </w:p>
        </w:tc>
        <w:tc>
          <w:tcPr>
            <w:tcW w:w="411" w:type="pct"/>
            <w:tcMar>
              <w:left w:w="57" w:type="dxa"/>
              <w:right w:w="57" w:type="dxa"/>
            </w:tcMar>
            <w:vAlign w:val="center"/>
          </w:tcPr>
          <w:p w14:paraId="1F4F3DC3"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92,660</w:t>
            </w:r>
          </w:p>
        </w:tc>
        <w:tc>
          <w:tcPr>
            <w:tcW w:w="411" w:type="pct"/>
            <w:tcMar>
              <w:left w:w="57" w:type="dxa"/>
              <w:right w:w="57" w:type="dxa"/>
            </w:tcMar>
            <w:vAlign w:val="center"/>
          </w:tcPr>
          <w:p w14:paraId="3E01128B"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4A313AE2"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5DACC884"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71,190</w:t>
            </w:r>
          </w:p>
        </w:tc>
        <w:tc>
          <w:tcPr>
            <w:tcW w:w="412" w:type="pct"/>
            <w:tcMar>
              <w:left w:w="57" w:type="dxa"/>
              <w:right w:w="57" w:type="dxa"/>
            </w:tcMar>
            <w:vAlign w:val="center"/>
          </w:tcPr>
          <w:p w14:paraId="489556AE"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242B2C2D"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274A8175"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163,850</w:t>
            </w:r>
          </w:p>
        </w:tc>
      </w:tr>
    </w:tbl>
    <w:p w14:paraId="0DD6EDE6" w14:textId="77777777" w:rsidR="00D96259" w:rsidRPr="00F415BE" w:rsidRDefault="00D96259" w:rsidP="00D96259">
      <w:pPr>
        <w:keepNext/>
        <w:spacing w:before="360" w:after="240"/>
        <w:rPr>
          <w:b/>
        </w:rPr>
      </w:pPr>
      <w:r w:rsidRPr="00F415BE">
        <w:rPr>
          <w:b/>
        </w:rPr>
        <w:t>APPENDIX 3-A: FUNDING APPROVAL SCHEDULE</w:t>
      </w:r>
    </w:p>
    <w:p w14:paraId="09714DED" w14:textId="77777777" w:rsidR="00D96259" w:rsidRPr="00F415BE" w:rsidRDefault="00D96259">
      <w:pPr>
        <w:pStyle w:val="Heading1"/>
        <w:widowControl w:val="0"/>
        <w:numPr>
          <w:ilvl w:val="0"/>
          <w:numId w:val="91"/>
        </w:numPr>
        <w:tabs>
          <w:tab w:val="clear" w:pos="0"/>
        </w:tabs>
      </w:pPr>
      <w:r w:rsidRPr="00F415BE">
        <w:t xml:space="preserve">Funding for the future tranches will be considered for approval at </w:t>
      </w:r>
      <w:r w:rsidRPr="008F1978">
        <w:t>the second meeting</w:t>
      </w:r>
      <w:r w:rsidRPr="00F415BE">
        <w:t xml:space="preserve"> of the year specified in Appendix 2-A.</w:t>
      </w:r>
    </w:p>
    <w:p w14:paraId="5AC72781" w14:textId="77777777" w:rsidR="00D96259" w:rsidRPr="00F415BE" w:rsidRDefault="00D96259" w:rsidP="00D96259">
      <w:pPr>
        <w:widowControl w:val="0"/>
        <w:spacing w:before="360" w:after="240"/>
        <w:rPr>
          <w:b/>
        </w:rPr>
      </w:pPr>
      <w:r w:rsidRPr="00F415BE">
        <w:rPr>
          <w:b/>
        </w:rPr>
        <w:t>APPENDIX 4-A: FORMAT OF THE TRANCHE IMPLEMENTATION REPORTS AND PLANS</w:t>
      </w:r>
    </w:p>
    <w:p w14:paraId="254378B9" w14:textId="77777777" w:rsidR="00D96259" w:rsidRPr="00F415BE" w:rsidRDefault="00D96259">
      <w:pPr>
        <w:pStyle w:val="Heading1"/>
        <w:widowControl w:val="0"/>
        <w:numPr>
          <w:ilvl w:val="0"/>
          <w:numId w:val="92"/>
        </w:numPr>
        <w:tabs>
          <w:tab w:val="clear" w:pos="0"/>
        </w:tabs>
      </w:pPr>
      <w:r w:rsidRPr="00F415BE">
        <w:t>The submission of the Tranche Implementation Report and Plans for each tranche request will consist of four parts:</w:t>
      </w:r>
    </w:p>
    <w:p w14:paraId="287B2A86" w14:textId="77777777" w:rsidR="00D96259" w:rsidRPr="00F415BE" w:rsidRDefault="00D96259">
      <w:pPr>
        <w:pStyle w:val="Heading2"/>
        <w:numPr>
          <w:ilvl w:val="1"/>
          <w:numId w:val="92"/>
        </w:numPr>
      </w:pPr>
      <w:r w:rsidRPr="00F415BE">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w:t>
      </w:r>
      <w:r w:rsidRPr="00F415BE">
        <w:lastRenderedPageBreak/>
        <w:t>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81B1DF0" w14:textId="77777777" w:rsidR="00D96259" w:rsidRPr="00F415BE" w:rsidRDefault="00D96259">
      <w:pPr>
        <w:pStyle w:val="Heading2"/>
        <w:numPr>
          <w:ilvl w:val="1"/>
          <w:numId w:val="92"/>
        </w:numPr>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358500F" w14:textId="77777777" w:rsidR="00D96259" w:rsidRPr="00F415BE" w:rsidRDefault="00D96259">
      <w:pPr>
        <w:pStyle w:val="Heading2"/>
        <w:numPr>
          <w:ilvl w:val="1"/>
          <w:numId w:val="92"/>
        </w:numPr>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4E04416A" w14:textId="77777777" w:rsidR="00D96259" w:rsidRPr="00F415BE" w:rsidRDefault="00D96259">
      <w:pPr>
        <w:pStyle w:val="Heading2"/>
        <w:numPr>
          <w:ilvl w:val="1"/>
          <w:numId w:val="92"/>
        </w:numPr>
      </w:pPr>
      <w:r w:rsidRPr="00F415BE">
        <w:t>An Executive Summary of about five paragraphs, summarizing the information contained in subparagraphs 1(a) to 1(c) above.</w:t>
      </w:r>
    </w:p>
    <w:p w14:paraId="144E63EA" w14:textId="77777777" w:rsidR="00D96259" w:rsidRPr="00F415BE" w:rsidRDefault="00D96259" w:rsidP="00D96259">
      <w:pPr>
        <w:keepNext/>
        <w:spacing w:before="360" w:after="240"/>
        <w:rPr>
          <w:b/>
        </w:rPr>
      </w:pPr>
      <w:r w:rsidRPr="00F415BE">
        <w:rPr>
          <w:b/>
        </w:rPr>
        <w:t>APPENDIX 5-A: MONITORING INSTITUTIONS AND ROLES</w:t>
      </w:r>
    </w:p>
    <w:p w14:paraId="1E5BCAC5" w14:textId="77777777" w:rsidR="00D96259" w:rsidRPr="00F415BE" w:rsidRDefault="00D96259">
      <w:pPr>
        <w:pStyle w:val="Heading1"/>
        <w:widowControl w:val="0"/>
        <w:numPr>
          <w:ilvl w:val="0"/>
          <w:numId w:val="93"/>
        </w:numPr>
        <w:tabs>
          <w:tab w:val="clear" w:pos="0"/>
        </w:tabs>
      </w:pPr>
      <w:r w:rsidRPr="00C07686">
        <w:t>The national ozone unit (NOU), operating under the Lesotho Meteorological Services,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w:t>
      </w:r>
      <w:r>
        <w:t> </w:t>
      </w:r>
      <w:r w:rsidRPr="00C07686">
        <w:t>IA. Lesotho Meteorological Services is the institution responsible for the sustainability of consumption reduction targets achieved through this Agreement.</w:t>
      </w:r>
    </w:p>
    <w:p w14:paraId="427EBB56" w14:textId="77777777" w:rsidR="00D96259" w:rsidRPr="00F415BE" w:rsidRDefault="00D96259" w:rsidP="00D96259">
      <w:pPr>
        <w:keepNext/>
        <w:spacing w:before="360" w:after="240"/>
        <w:rPr>
          <w:b/>
        </w:rPr>
      </w:pPr>
      <w:r w:rsidRPr="00F415BE">
        <w:rPr>
          <w:b/>
        </w:rPr>
        <w:t>APPENDIX 6-A: ROLE OF THE LEAD IMPLEMENTING AGENCY</w:t>
      </w:r>
    </w:p>
    <w:p w14:paraId="12E5AEEE" w14:textId="77777777" w:rsidR="00D96259" w:rsidRPr="00F415BE" w:rsidRDefault="00D96259">
      <w:pPr>
        <w:pStyle w:val="Heading1"/>
        <w:widowControl w:val="0"/>
        <w:numPr>
          <w:ilvl w:val="0"/>
          <w:numId w:val="94"/>
        </w:numPr>
        <w:tabs>
          <w:tab w:val="clear" w:pos="0"/>
        </w:tabs>
      </w:pPr>
      <w:r w:rsidRPr="00F415BE">
        <w:t>The Lead IA will be responsible for a range of activities, including at least the following:</w:t>
      </w:r>
    </w:p>
    <w:p w14:paraId="1074AE64" w14:textId="77777777" w:rsidR="00D96259" w:rsidRPr="00F415BE" w:rsidRDefault="00D96259">
      <w:pPr>
        <w:pStyle w:val="Heading2"/>
        <w:numPr>
          <w:ilvl w:val="1"/>
          <w:numId w:val="94"/>
        </w:numPr>
      </w:pPr>
      <w:r w:rsidRPr="00F415BE">
        <w:t>Ensuring performance and financial verification in accordance with this Agreement and with its specific internal procedures and requirements as set out in the Country’s Plan;</w:t>
      </w:r>
    </w:p>
    <w:p w14:paraId="6752E235" w14:textId="77777777" w:rsidR="00D96259" w:rsidRPr="00F415BE" w:rsidRDefault="00D96259">
      <w:pPr>
        <w:pStyle w:val="Heading2"/>
        <w:numPr>
          <w:ilvl w:val="1"/>
          <w:numId w:val="94"/>
        </w:numPr>
      </w:pPr>
      <w:r w:rsidRPr="00F415BE">
        <w:t>Assisting the Country in the preparation of the Tranche Implementation Reports and Plans as per Appendix 4</w:t>
      </w:r>
      <w:r w:rsidRPr="00F415BE">
        <w:noBreakHyphen/>
        <w:t>A;</w:t>
      </w:r>
    </w:p>
    <w:p w14:paraId="71BCE7B6" w14:textId="77777777" w:rsidR="00D96259" w:rsidRPr="00F415BE" w:rsidRDefault="00D96259">
      <w:pPr>
        <w:pStyle w:val="Heading2"/>
        <w:numPr>
          <w:ilvl w:val="1"/>
          <w:numId w:val="94"/>
        </w:numPr>
      </w:pPr>
      <w:r w:rsidRPr="00F415BE">
        <w:lastRenderedPageBreak/>
        <w:t>Providing independent verification to the Executive Committee that the Targets have been met and associated tranche activities have been completed as indicated in the Tranche Implementation Plan, consistent with Appendix 4-A;</w:t>
      </w:r>
    </w:p>
    <w:p w14:paraId="771236DC" w14:textId="77777777" w:rsidR="00D96259" w:rsidRPr="00F415BE" w:rsidRDefault="00D96259">
      <w:pPr>
        <w:pStyle w:val="Heading2"/>
        <w:numPr>
          <w:ilvl w:val="1"/>
          <w:numId w:val="94"/>
        </w:numPr>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10CF9EF8" w14:textId="77777777" w:rsidR="00D96259" w:rsidRPr="00F415BE" w:rsidRDefault="00D96259">
      <w:pPr>
        <w:pStyle w:val="Heading2"/>
        <w:numPr>
          <w:ilvl w:val="1"/>
          <w:numId w:val="94"/>
        </w:numPr>
      </w:pPr>
      <w:r w:rsidRPr="00F415BE">
        <w:t xml:space="preserve">Fulfilling the reporting requirements of the Tranche Implementation Reports and Plans and of </w:t>
      </w:r>
      <w:proofErr w:type="gramStart"/>
      <w:r w:rsidRPr="00F415BE">
        <w:t>the overall Plan</w:t>
      </w:r>
      <w:proofErr w:type="gramEnd"/>
      <w:r w:rsidRPr="00F415BE">
        <w:t xml:space="preserve"> as </w:t>
      </w:r>
      <w:r w:rsidRPr="00460404">
        <w:t>specified in Appendix 4-A for submission to the Executive Committee including the activities implemented by the Cooperating IA</w:t>
      </w:r>
      <w:r w:rsidRPr="00F415BE">
        <w:t>;</w:t>
      </w:r>
    </w:p>
    <w:p w14:paraId="08124C1D" w14:textId="77777777" w:rsidR="00D96259" w:rsidRPr="00F415BE" w:rsidRDefault="00D96259">
      <w:pPr>
        <w:pStyle w:val="Heading2"/>
        <w:numPr>
          <w:ilvl w:val="1"/>
          <w:numId w:val="94"/>
        </w:numPr>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0FEBAF8" w14:textId="77777777" w:rsidR="00D96259" w:rsidRPr="00F415BE" w:rsidRDefault="00D96259">
      <w:pPr>
        <w:pStyle w:val="Heading2"/>
        <w:numPr>
          <w:ilvl w:val="1"/>
          <w:numId w:val="94"/>
        </w:numPr>
      </w:pPr>
      <w:r w:rsidRPr="00F415BE">
        <w:t>Ensuring that appropriate independent technical experts carry out the technical reviews;</w:t>
      </w:r>
    </w:p>
    <w:p w14:paraId="07578C0C" w14:textId="77777777" w:rsidR="00D96259" w:rsidRPr="00F415BE" w:rsidRDefault="00D96259">
      <w:pPr>
        <w:pStyle w:val="Heading2"/>
        <w:numPr>
          <w:ilvl w:val="1"/>
          <w:numId w:val="94"/>
        </w:numPr>
      </w:pPr>
      <w:r w:rsidRPr="00F415BE">
        <w:t>Carrying out the required supervision missions;</w:t>
      </w:r>
    </w:p>
    <w:p w14:paraId="44A45491" w14:textId="77777777" w:rsidR="00D96259" w:rsidRPr="00F415BE" w:rsidRDefault="00D96259">
      <w:pPr>
        <w:pStyle w:val="Heading2"/>
        <w:numPr>
          <w:ilvl w:val="1"/>
          <w:numId w:val="94"/>
        </w:numPr>
      </w:pPr>
      <w:r w:rsidRPr="00F415BE">
        <w:t>Ensuring the presence of an operating mechanism to allow for an effective and transparent implementation of the Tranche Implementation Plan and accurate data reporting;</w:t>
      </w:r>
    </w:p>
    <w:p w14:paraId="6F4D1EF5" w14:textId="77777777" w:rsidR="00D96259" w:rsidRPr="00F415BE" w:rsidRDefault="00D96259">
      <w:pPr>
        <w:pStyle w:val="Heading2"/>
        <w:numPr>
          <w:ilvl w:val="1"/>
          <w:numId w:val="94"/>
        </w:numPr>
      </w:pPr>
      <w:r w:rsidRPr="00F415BE">
        <w:t>Coordinating the activities of the Cooperating IA and ensuring the appropriate sequence of activities;</w:t>
      </w:r>
    </w:p>
    <w:p w14:paraId="7CA98680" w14:textId="77777777" w:rsidR="00D96259" w:rsidRPr="00F415BE" w:rsidRDefault="00D96259">
      <w:pPr>
        <w:pStyle w:val="Heading2"/>
        <w:numPr>
          <w:ilvl w:val="1"/>
          <w:numId w:val="94"/>
        </w:numPr>
      </w:pPr>
      <w:r w:rsidRPr="00F415BE">
        <w:t xml:space="preserve">In case of reductions in </w:t>
      </w:r>
      <w:r w:rsidRPr="00460404">
        <w:t>funding for failure to comply in accordance with paragraph 11 of the Agreement, to determine, in consultation with the Country and the Cooperating IA, the allocation of the reductions to the different budget items and to the funding of the Lead IA and each Cooperating IA</w:t>
      </w:r>
      <w:r w:rsidRPr="00F415BE">
        <w:t>;</w:t>
      </w:r>
    </w:p>
    <w:p w14:paraId="0E99D31D" w14:textId="77777777" w:rsidR="00D96259" w:rsidRPr="00F415BE" w:rsidRDefault="00D96259">
      <w:pPr>
        <w:pStyle w:val="Heading2"/>
        <w:numPr>
          <w:ilvl w:val="1"/>
          <w:numId w:val="94"/>
        </w:numPr>
      </w:pPr>
      <w:r w:rsidRPr="00F415BE">
        <w:t>Ensuring that disbursements made to the Country are based on the use of the indicators;</w:t>
      </w:r>
    </w:p>
    <w:p w14:paraId="3E44C7B1" w14:textId="77777777" w:rsidR="00D96259" w:rsidRPr="00F415BE" w:rsidRDefault="00D96259">
      <w:pPr>
        <w:pStyle w:val="Heading2"/>
        <w:numPr>
          <w:ilvl w:val="1"/>
          <w:numId w:val="94"/>
        </w:numPr>
      </w:pPr>
      <w:proofErr w:type="gramStart"/>
      <w:r w:rsidRPr="00F415BE">
        <w:t>Providing assistance</w:t>
      </w:r>
      <w:proofErr w:type="gramEnd"/>
      <w:r w:rsidRPr="00F415BE">
        <w:t xml:space="preserve"> with the policy, management and technical support when required;</w:t>
      </w:r>
    </w:p>
    <w:p w14:paraId="6FADA811" w14:textId="77777777" w:rsidR="00D96259" w:rsidRPr="00F415BE" w:rsidRDefault="00D96259">
      <w:pPr>
        <w:pStyle w:val="Heading2"/>
        <w:numPr>
          <w:ilvl w:val="1"/>
          <w:numId w:val="94"/>
        </w:numPr>
      </w:pPr>
      <w:r w:rsidRPr="00460404">
        <w:t>Reaching consensus with the Cooperating IA on any planning, coordination and reporting arrangements required to facilitate the implementation of the Plan</w:t>
      </w:r>
      <w:r w:rsidRPr="00F415BE">
        <w:t>; and</w:t>
      </w:r>
    </w:p>
    <w:p w14:paraId="74157B0D" w14:textId="77777777" w:rsidR="00D96259" w:rsidRPr="00F415BE" w:rsidRDefault="00D96259">
      <w:pPr>
        <w:pStyle w:val="Heading2"/>
        <w:numPr>
          <w:ilvl w:val="1"/>
          <w:numId w:val="94"/>
        </w:numPr>
      </w:pPr>
      <w:r w:rsidRPr="00F415BE">
        <w:t>Timely releasing funds to the Country/participating enterprises for completing the activities related to the project.</w:t>
      </w:r>
    </w:p>
    <w:p w14:paraId="771E8AB2" w14:textId="77777777" w:rsidR="00D96259" w:rsidRPr="00F415BE" w:rsidRDefault="00D96259">
      <w:pPr>
        <w:pStyle w:val="Heading1"/>
        <w:widowControl w:val="0"/>
        <w:numPr>
          <w:ilvl w:val="0"/>
          <w:numId w:val="94"/>
        </w:numPr>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9BBBAEF" w14:textId="77777777" w:rsidR="00D96259" w:rsidRPr="00F415BE" w:rsidRDefault="00D96259" w:rsidP="00D96259">
      <w:pPr>
        <w:keepNext/>
        <w:spacing w:before="360" w:after="240"/>
        <w:rPr>
          <w:b/>
        </w:rPr>
      </w:pPr>
      <w:r w:rsidRPr="00F415BE">
        <w:rPr>
          <w:b/>
        </w:rPr>
        <w:t>APPENDIX 6-B: ROLE OF THE COOPERATING IMPLEMENTING AGENCIES</w:t>
      </w:r>
      <w:r w:rsidRPr="00F415BE">
        <w:rPr>
          <w:bCs/>
        </w:rPr>
        <w:t xml:space="preserve"> </w:t>
      </w:r>
    </w:p>
    <w:p w14:paraId="61FF4ECB" w14:textId="77777777" w:rsidR="00D96259" w:rsidRPr="00F415BE" w:rsidRDefault="00D96259">
      <w:pPr>
        <w:pStyle w:val="Heading1"/>
        <w:widowControl w:val="0"/>
        <w:numPr>
          <w:ilvl w:val="0"/>
          <w:numId w:val="95"/>
        </w:numPr>
        <w:tabs>
          <w:tab w:val="clear" w:pos="0"/>
        </w:tabs>
      </w:pPr>
      <w:r w:rsidRPr="00F415BE">
        <w:t>The Cooperating IA will be responsible for a range of activities. These activities are specified in the Plan, including at least the following:</w:t>
      </w:r>
    </w:p>
    <w:p w14:paraId="1A7EB823" w14:textId="77777777" w:rsidR="00D96259" w:rsidRPr="00F415BE" w:rsidRDefault="00D96259">
      <w:pPr>
        <w:pStyle w:val="Heading2"/>
        <w:numPr>
          <w:ilvl w:val="1"/>
          <w:numId w:val="95"/>
        </w:numPr>
      </w:pPr>
      <w:proofErr w:type="gramStart"/>
      <w:r w:rsidRPr="00F415BE">
        <w:lastRenderedPageBreak/>
        <w:t>Providing assistance</w:t>
      </w:r>
      <w:proofErr w:type="gramEnd"/>
      <w:r w:rsidRPr="00F415BE">
        <w:t xml:space="preserve"> for policy development when required;</w:t>
      </w:r>
    </w:p>
    <w:p w14:paraId="0A6AC9E5" w14:textId="77777777" w:rsidR="00D96259" w:rsidRPr="00F415BE" w:rsidRDefault="00D96259">
      <w:pPr>
        <w:pStyle w:val="Heading2"/>
        <w:numPr>
          <w:ilvl w:val="1"/>
          <w:numId w:val="95"/>
        </w:numPr>
      </w:pPr>
      <w:r w:rsidRPr="00F415BE">
        <w:t>Assisting the Country in the implementation and assessment of the activities funded by the Cooperating IA, and referring to the Lead IA to ensure a coordinated sequence of activities;</w:t>
      </w:r>
    </w:p>
    <w:p w14:paraId="3DD00BFE" w14:textId="77777777" w:rsidR="00D96259" w:rsidRPr="00F415BE" w:rsidRDefault="00D96259">
      <w:pPr>
        <w:pStyle w:val="Heading2"/>
        <w:numPr>
          <w:ilvl w:val="1"/>
          <w:numId w:val="95"/>
        </w:numPr>
      </w:pPr>
      <w:r w:rsidRPr="00F415BE">
        <w:t>Providing reports to the Lead IA on these activities, for inclusion in the consolidated reports as per Appendix 4-A; and</w:t>
      </w:r>
    </w:p>
    <w:p w14:paraId="7168D2C8" w14:textId="77777777" w:rsidR="00D96259" w:rsidRPr="00F415BE" w:rsidRDefault="00D96259">
      <w:pPr>
        <w:pStyle w:val="Heading2"/>
        <w:numPr>
          <w:ilvl w:val="1"/>
          <w:numId w:val="95"/>
        </w:numPr>
      </w:pPr>
      <w:r w:rsidRPr="00F415BE">
        <w:t>Reaching consensus with the Lead IA on any planning, coordination and reporting arrangements required to facilitate the implementation of the Plan.</w:t>
      </w:r>
    </w:p>
    <w:p w14:paraId="5D6B35BF" w14:textId="77777777" w:rsidR="00D96259" w:rsidRPr="00F415BE" w:rsidRDefault="00D96259" w:rsidP="00D96259">
      <w:pPr>
        <w:keepNext/>
        <w:spacing w:before="360" w:after="240"/>
        <w:rPr>
          <w:b/>
        </w:rPr>
      </w:pPr>
      <w:r w:rsidRPr="00F415BE">
        <w:rPr>
          <w:b/>
        </w:rPr>
        <w:t>APPENDIX 7-A: REDUCTIONS IN FUNDING FOR FAILURE TO COMPLY WITH THE TARGETS IN THE AGREEMENT</w:t>
      </w:r>
    </w:p>
    <w:p w14:paraId="74F9BA39" w14:textId="77777777" w:rsidR="00D96259" w:rsidRPr="00F415BE" w:rsidRDefault="00D96259">
      <w:pPr>
        <w:pStyle w:val="Heading1"/>
        <w:widowControl w:val="0"/>
        <w:numPr>
          <w:ilvl w:val="0"/>
          <w:numId w:val="96"/>
        </w:numPr>
        <w:tabs>
          <w:tab w:val="clear" w:pos="0"/>
        </w:tabs>
      </w:pPr>
      <w:r w:rsidRPr="00F415BE">
        <w:t xml:space="preserve">In accordance with paragraph 11 of the Agreement, the amount of funding provided may be reduced by </w:t>
      </w:r>
      <w:r w:rsidRPr="00B07A99">
        <w:t>US $7.00</w:t>
      </w:r>
      <w:r w:rsidRPr="00F415BE">
        <w:t xml:space="preserve"> per CO</w:t>
      </w:r>
      <w:r w:rsidRPr="00F415BE">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w:t>
      </w:r>
      <w:r>
        <w:t xml:space="preserve"> </w:t>
      </w:r>
      <w:r w:rsidRPr="00F415BE">
        <w:t>confiscated, destroyed, exported, or returned to the country of origin.</w:t>
      </w:r>
    </w:p>
    <w:p w14:paraId="3502DE73" w14:textId="77777777" w:rsidR="00B74951" w:rsidRDefault="00B74951" w:rsidP="002E2B3C">
      <w:pPr>
        <w:sectPr w:rsidR="00B74951" w:rsidSect="00B5765C">
          <w:headerReference w:type="even" r:id="rId65"/>
          <w:headerReference w:type="default" r:id="rId66"/>
          <w:footerReference w:type="even" r:id="rId67"/>
          <w:footerReference w:type="default" r:id="rId68"/>
          <w:pgSz w:w="12240" w:h="15840" w:code="1"/>
          <w:pgMar w:top="720" w:right="1350" w:bottom="864" w:left="1440" w:header="720" w:footer="475" w:gutter="0"/>
          <w:pgNumType w:start="1"/>
          <w:cols w:space="720"/>
          <w:docGrid w:linePitch="299"/>
        </w:sectPr>
      </w:pPr>
    </w:p>
    <w:p w14:paraId="03BF9D77" w14:textId="0FAF391D" w:rsidR="00597C01" w:rsidRPr="00597C01" w:rsidRDefault="00597C01" w:rsidP="00597C01">
      <w:pPr>
        <w:shd w:val="clear" w:color="auto" w:fill="FFFFFF" w:themeFill="background1"/>
        <w:spacing w:after="240"/>
        <w:jc w:val="center"/>
        <w:rPr>
          <w:rFonts w:eastAsia="Times New Roman"/>
          <w:b/>
          <w:lang w:val="en-GB" w:eastAsia="en-US"/>
        </w:rPr>
      </w:pPr>
      <w:r w:rsidRPr="00597C01">
        <w:rPr>
          <w:rFonts w:eastAsia="Times New Roman"/>
          <w:b/>
          <w:lang w:val="en-GB" w:eastAsia="en-US"/>
        </w:rPr>
        <w:lastRenderedPageBreak/>
        <w:t xml:space="preserve">Annex </w:t>
      </w:r>
      <w:r>
        <w:rPr>
          <w:rFonts w:eastAsia="Times New Roman"/>
          <w:b/>
          <w:lang w:val="en-GB" w:eastAsia="en-US"/>
        </w:rPr>
        <w:t>XV</w:t>
      </w:r>
    </w:p>
    <w:p w14:paraId="69088EB5" w14:textId="77777777" w:rsidR="00597C01" w:rsidRPr="00597C01" w:rsidRDefault="00597C01" w:rsidP="00597C01">
      <w:pPr>
        <w:shd w:val="clear" w:color="auto" w:fill="FFFFFF" w:themeFill="background1"/>
        <w:spacing w:after="120"/>
        <w:jc w:val="center"/>
        <w:rPr>
          <w:rFonts w:eastAsia="Times New Roman"/>
          <w:b/>
          <w:lang w:val="en-GB" w:eastAsia="en-US"/>
        </w:rPr>
      </w:pPr>
      <w:r w:rsidRPr="00597C01">
        <w:rPr>
          <w:rFonts w:eastAsia="Times New Roman"/>
          <w:b/>
          <w:lang w:val="en-GB" w:eastAsia="en-US"/>
        </w:rPr>
        <w:t>DRAFT AGREEMENT BETWEEN THE GOVERNMENT OF LIBERIA</w:t>
      </w:r>
      <w:r w:rsidRPr="00597C01">
        <w:rPr>
          <w:rFonts w:eastAsia="Times New Roman"/>
          <w:b/>
          <w:shd w:val="clear" w:color="auto" w:fill="F2DBDB" w:themeFill="accent2" w:themeFillTint="33"/>
          <w:lang w:val="en-GB" w:eastAsia="en-US"/>
        </w:rPr>
        <w:br/>
      </w:r>
      <w:r w:rsidRPr="00597C01">
        <w:rPr>
          <w:rFonts w:eastAsia="Times New Roman"/>
          <w:b/>
          <w:lang w:val="en-GB" w:eastAsia="en-US"/>
        </w:rPr>
        <w:t>AND THE EXECUTIVE COMMITTEE OF THE MULTILATERAL FUND</w:t>
      </w:r>
      <w:r w:rsidRPr="00597C01">
        <w:rPr>
          <w:rFonts w:eastAsia="Times New Roman"/>
          <w:b/>
          <w:lang w:val="en-GB" w:eastAsia="en-US"/>
        </w:rPr>
        <w:br/>
        <w:t>FOR THE REDUCTION IN CONSUMPTION OF HYDROFLUOROCARBONS</w:t>
      </w:r>
      <w:r w:rsidRPr="00597C01">
        <w:rPr>
          <w:rFonts w:eastAsia="Times New Roman"/>
          <w:b/>
          <w:lang w:val="en-GB" w:eastAsia="en-US"/>
        </w:rPr>
        <w:br/>
        <w:t>IN ACCORDANCE WITH STAGE I OF THE KIGALI HFC IMPLEMENTATION PLAN</w:t>
      </w:r>
    </w:p>
    <w:p w14:paraId="0857A39A" w14:textId="77777777" w:rsidR="00597C01" w:rsidRPr="00597C01" w:rsidRDefault="00597C01" w:rsidP="00597C01">
      <w:pPr>
        <w:jc w:val="center"/>
        <w:rPr>
          <w:rFonts w:eastAsia="Times New Roman"/>
          <w:b/>
          <w:shd w:val="clear" w:color="auto" w:fill="F2DBDB" w:themeFill="accent2" w:themeFillTint="33"/>
          <w:lang w:val="en-GB" w:eastAsia="en-US"/>
        </w:rPr>
      </w:pPr>
      <w:r w:rsidRPr="00597C01">
        <w:rPr>
          <w:rFonts w:eastAsia="Times New Roman"/>
          <w:b/>
          <w:lang w:val="en-GB" w:eastAsia="en-US"/>
        </w:rPr>
        <w:t>(Period: 2024–2029</w:t>
      </w:r>
      <w:r w:rsidRPr="00597C01">
        <w:rPr>
          <w:rFonts w:eastAsia="Times New Roman"/>
          <w:b/>
          <w:bCs/>
          <w:lang w:val="en-GB" w:eastAsia="en-US"/>
        </w:rPr>
        <w:t>)</w:t>
      </w:r>
    </w:p>
    <w:p w14:paraId="252C095D" w14:textId="77777777" w:rsidR="00597C01" w:rsidRPr="00597C01" w:rsidRDefault="00597C01" w:rsidP="00597C01">
      <w:pPr>
        <w:shd w:val="clear" w:color="auto" w:fill="FFFFFF" w:themeFill="background1"/>
        <w:spacing w:before="240" w:after="240"/>
        <w:jc w:val="left"/>
        <w:rPr>
          <w:rFonts w:eastAsia="Times New Roman"/>
          <w:b/>
          <w:lang w:val="en-GB" w:eastAsia="en-US"/>
        </w:rPr>
      </w:pPr>
      <w:r w:rsidRPr="00597C01">
        <w:rPr>
          <w:rFonts w:eastAsia="Times New Roman"/>
          <w:b/>
          <w:lang w:val="en-GB" w:eastAsia="en-US"/>
        </w:rPr>
        <w:t>Purpose</w:t>
      </w:r>
    </w:p>
    <w:p w14:paraId="256FF407" w14:textId="77777777" w:rsidR="00597C01" w:rsidRPr="00597C01" w:rsidRDefault="00597C01">
      <w:pPr>
        <w:pStyle w:val="Heading1"/>
        <w:numPr>
          <w:ilvl w:val="0"/>
          <w:numId w:val="103"/>
        </w:numPr>
      </w:pPr>
      <w:r w:rsidRPr="00597C01">
        <w:t>This Agreement represents the understanding of the Government of Liberia (“the Country”) and the Executive Committee with respect to the reduction of controlled use of Annex F substances set out in Appendix 1</w:t>
      </w:r>
      <w:r w:rsidRPr="00597C01">
        <w:noBreakHyphen/>
        <w:t xml:space="preserve">A (“The Substances”) to a sustained level of </w:t>
      </w:r>
      <w:r w:rsidRPr="00597C01">
        <w:rPr>
          <w:color w:val="000000"/>
          <w:lang w:val="nl-NL" w:eastAsia="nl-NL"/>
        </w:rPr>
        <w:t>122,817 </w:t>
      </w:r>
      <w:r w:rsidRPr="00597C01">
        <w:t>CO</w:t>
      </w:r>
      <w:r w:rsidRPr="00597C01">
        <w:rPr>
          <w:vertAlign w:val="subscript"/>
        </w:rPr>
        <w:t>2</w:t>
      </w:r>
      <w:r w:rsidRPr="00597C01">
        <w:noBreakHyphen/>
        <w:t>equivalent (CO</w:t>
      </w:r>
      <w:r w:rsidRPr="00597C01">
        <w:rPr>
          <w:vertAlign w:val="subscript"/>
        </w:rPr>
        <w:t>2</w:t>
      </w:r>
      <w:r w:rsidRPr="00597C01">
        <w:noBreakHyphen/>
        <w:t>eq) tonnes by 1 January 2029 in compliance with the Montreal Protocol schedule and the terms of this Agreement.</w:t>
      </w:r>
    </w:p>
    <w:p w14:paraId="52F16FB5" w14:textId="77777777" w:rsidR="00597C01" w:rsidRPr="00597C01" w:rsidRDefault="00597C01" w:rsidP="00597C01">
      <w:pPr>
        <w:numPr>
          <w:ilvl w:val="0"/>
          <w:numId w:val="1"/>
        </w:numPr>
        <w:spacing w:after="240"/>
        <w:outlineLvl w:val="0"/>
      </w:pPr>
      <w:r w:rsidRPr="00597C01">
        <w:t>The Country agrees to meet the annual consumption limits of Annex F substances as set out in row 1.2 of Appendix 2</w:t>
      </w:r>
      <w:r w:rsidRPr="00597C01">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97C01">
        <w:noBreakHyphen/>
        <w:t>A as the final reduction step under this Agreement for Annex F substances specified in Appendix 1</w:t>
      </w:r>
      <w:r w:rsidRPr="00597C01">
        <w:noBreakHyphen/>
        <w:t>A.</w:t>
      </w:r>
    </w:p>
    <w:p w14:paraId="13575151" w14:textId="77777777" w:rsidR="00597C01" w:rsidRPr="00597C01" w:rsidRDefault="00597C01" w:rsidP="00597C01">
      <w:pPr>
        <w:numPr>
          <w:ilvl w:val="0"/>
          <w:numId w:val="1"/>
        </w:numPr>
        <w:spacing w:after="240"/>
        <w:outlineLvl w:val="0"/>
      </w:pPr>
      <w:r w:rsidRPr="00597C01">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7D74CBF" w14:textId="77777777" w:rsidR="00597C01" w:rsidRPr="00597C01" w:rsidRDefault="00597C01" w:rsidP="00597C01">
      <w:pPr>
        <w:numPr>
          <w:ilvl w:val="0"/>
          <w:numId w:val="1"/>
        </w:numPr>
        <w:spacing w:after="240"/>
        <w:outlineLvl w:val="0"/>
      </w:pPr>
      <w:r w:rsidRPr="00597C01">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597C01">
        <w:t>aforementioned verification</w:t>
      </w:r>
      <w:proofErr w:type="gramEnd"/>
      <w:r w:rsidRPr="00597C01">
        <w:t xml:space="preserve"> will be commissioned by the relevant bilateral or implementing agency.</w:t>
      </w:r>
    </w:p>
    <w:p w14:paraId="39A7F754" w14:textId="77777777" w:rsidR="00597C01" w:rsidRPr="00597C01" w:rsidRDefault="00597C01" w:rsidP="00597C01">
      <w:pPr>
        <w:keepNext/>
        <w:spacing w:after="240"/>
        <w:rPr>
          <w:rFonts w:eastAsia="Times New Roman"/>
          <w:b/>
          <w:lang w:val="en-GB" w:eastAsia="en-US"/>
        </w:rPr>
      </w:pPr>
      <w:r w:rsidRPr="00597C01">
        <w:rPr>
          <w:rFonts w:eastAsia="Times New Roman"/>
          <w:b/>
          <w:lang w:val="en-GB" w:eastAsia="en-US"/>
        </w:rPr>
        <w:t>Conditions for funding release</w:t>
      </w:r>
    </w:p>
    <w:p w14:paraId="7BC83757" w14:textId="77777777" w:rsidR="00597C01" w:rsidRPr="00597C01" w:rsidRDefault="00597C01" w:rsidP="00597C01">
      <w:pPr>
        <w:keepNext/>
        <w:numPr>
          <w:ilvl w:val="0"/>
          <w:numId w:val="1"/>
        </w:numPr>
        <w:tabs>
          <w:tab w:val="clear" w:pos="0"/>
        </w:tabs>
        <w:spacing w:after="240"/>
        <w:outlineLvl w:val="0"/>
      </w:pPr>
      <w:r w:rsidRPr="00597C01">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4AFFFF0A" w14:textId="77777777" w:rsidR="00597C01" w:rsidRPr="00597C01" w:rsidRDefault="00597C01" w:rsidP="00597C01">
      <w:pPr>
        <w:numPr>
          <w:ilvl w:val="1"/>
          <w:numId w:val="1"/>
        </w:numPr>
        <w:tabs>
          <w:tab w:val="clear" w:pos="0"/>
          <w:tab w:val="num" w:pos="-720"/>
        </w:tabs>
        <w:spacing w:after="240"/>
        <w:outlineLvl w:val="1"/>
      </w:pPr>
      <w:r w:rsidRPr="00597C01">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9E7F4FA" w14:textId="77777777" w:rsidR="00597C01" w:rsidRPr="00597C01" w:rsidRDefault="00597C01" w:rsidP="00597C01">
      <w:pPr>
        <w:numPr>
          <w:ilvl w:val="1"/>
          <w:numId w:val="1"/>
        </w:numPr>
        <w:tabs>
          <w:tab w:val="clear" w:pos="0"/>
          <w:tab w:val="num" w:pos="-720"/>
        </w:tabs>
        <w:spacing w:after="240"/>
        <w:outlineLvl w:val="1"/>
      </w:pPr>
      <w:r w:rsidRPr="00597C01">
        <w:t>That the meeting of these Targets has been independently verified for all relevant years, unless the Executive Committee decided that such verification would not be required;</w:t>
      </w:r>
    </w:p>
    <w:p w14:paraId="32AE0C90" w14:textId="77777777" w:rsidR="00597C01" w:rsidRPr="00597C01" w:rsidRDefault="00597C01" w:rsidP="00597C01">
      <w:pPr>
        <w:numPr>
          <w:ilvl w:val="1"/>
          <w:numId w:val="1"/>
        </w:numPr>
        <w:tabs>
          <w:tab w:val="clear" w:pos="0"/>
          <w:tab w:val="num" w:pos="-720"/>
        </w:tabs>
        <w:spacing w:after="240"/>
        <w:outlineLvl w:val="1"/>
      </w:pPr>
      <w:r w:rsidRPr="00597C01">
        <w:t>That the Country had submitted a Tranche Implementation Report in accordance with Appendix 4</w:t>
      </w:r>
      <w:r w:rsidRPr="00597C01">
        <w:noBreakHyphen/>
        <w:t xml:space="preserve">A (“Format of Tranche Implementation Reports and Plans”) covering each previous calendar year; that it had achieved a significant level of implementation of </w:t>
      </w:r>
      <w:r w:rsidRPr="00597C01">
        <w:lastRenderedPageBreak/>
        <w:t>activities initiated with previously approved tranches; and that the rate of disbursement of funding available from the previously approved tranche was more than 20 per cent; and</w:t>
      </w:r>
    </w:p>
    <w:p w14:paraId="5A24BFCF" w14:textId="77777777" w:rsidR="00597C01" w:rsidRPr="00597C01" w:rsidRDefault="00597C01" w:rsidP="00597C01">
      <w:pPr>
        <w:numPr>
          <w:ilvl w:val="1"/>
          <w:numId w:val="1"/>
        </w:numPr>
        <w:tabs>
          <w:tab w:val="clear" w:pos="0"/>
          <w:tab w:val="num" w:pos="-720"/>
        </w:tabs>
        <w:spacing w:after="240"/>
        <w:outlineLvl w:val="1"/>
      </w:pPr>
      <w:r w:rsidRPr="00597C01">
        <w:t>That the Country has submitted a Tranche Implementation Plan in accordance with Appendix 4</w:t>
      </w:r>
      <w:r w:rsidRPr="00597C01">
        <w:noBreakHyphen/>
        <w:t>A covering each calendar year until and including the year for which the Funding Approval Schedule foresees the submission of the next tranche or, in case of the final tranche, until completion of all activities foreseen.</w:t>
      </w:r>
    </w:p>
    <w:p w14:paraId="4EDF5DB0" w14:textId="77777777" w:rsidR="00597C01" w:rsidRPr="00597C01" w:rsidRDefault="00597C01" w:rsidP="00597C01">
      <w:pPr>
        <w:keepNext/>
        <w:spacing w:after="240"/>
        <w:rPr>
          <w:rFonts w:eastAsia="Times New Roman"/>
          <w:b/>
          <w:lang w:val="en-GB" w:eastAsia="en-US"/>
        </w:rPr>
      </w:pPr>
      <w:r w:rsidRPr="00597C01">
        <w:rPr>
          <w:rFonts w:eastAsia="Times New Roman"/>
          <w:b/>
          <w:lang w:val="en-GB" w:eastAsia="en-US"/>
        </w:rPr>
        <w:t>Monitoring</w:t>
      </w:r>
    </w:p>
    <w:p w14:paraId="6A19FB95" w14:textId="77777777" w:rsidR="00597C01" w:rsidRPr="00597C01" w:rsidRDefault="00597C01" w:rsidP="00597C01">
      <w:pPr>
        <w:numPr>
          <w:ilvl w:val="0"/>
          <w:numId w:val="1"/>
        </w:numPr>
        <w:tabs>
          <w:tab w:val="clear" w:pos="0"/>
        </w:tabs>
        <w:spacing w:after="240"/>
        <w:outlineLvl w:val="0"/>
      </w:pPr>
      <w:r w:rsidRPr="00597C01">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1D56A62" w14:textId="77777777" w:rsidR="00597C01" w:rsidRPr="00597C01" w:rsidRDefault="00597C01" w:rsidP="00597C01">
      <w:pPr>
        <w:keepNext/>
        <w:spacing w:after="240"/>
        <w:rPr>
          <w:rFonts w:eastAsia="Times New Roman"/>
          <w:b/>
          <w:lang w:val="en-GB" w:eastAsia="en-US"/>
        </w:rPr>
      </w:pPr>
      <w:r w:rsidRPr="00597C01">
        <w:rPr>
          <w:rFonts w:eastAsia="Times New Roman"/>
          <w:b/>
          <w:lang w:val="en-GB" w:eastAsia="en-US"/>
        </w:rPr>
        <w:t>Flexibility in the reallocation of funds</w:t>
      </w:r>
    </w:p>
    <w:p w14:paraId="735EF09D" w14:textId="77777777" w:rsidR="00597C01" w:rsidRPr="00597C01" w:rsidRDefault="00597C01" w:rsidP="00597C01">
      <w:pPr>
        <w:numPr>
          <w:ilvl w:val="0"/>
          <w:numId w:val="1"/>
        </w:numPr>
        <w:tabs>
          <w:tab w:val="clear" w:pos="0"/>
        </w:tabs>
        <w:spacing w:after="240"/>
        <w:outlineLvl w:val="0"/>
      </w:pPr>
      <w:r w:rsidRPr="00597C01">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C41AE07" w14:textId="77777777" w:rsidR="00597C01" w:rsidRPr="00597C01" w:rsidRDefault="00597C01" w:rsidP="00597C01">
      <w:pPr>
        <w:widowControl w:val="0"/>
        <w:numPr>
          <w:ilvl w:val="1"/>
          <w:numId w:val="1"/>
        </w:numPr>
        <w:tabs>
          <w:tab w:val="clear" w:pos="0"/>
          <w:tab w:val="num" w:pos="-720"/>
        </w:tabs>
        <w:spacing w:after="240"/>
        <w:outlineLvl w:val="1"/>
      </w:pPr>
      <w:r w:rsidRPr="00597C01">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EBDF7D2" w14:textId="77777777" w:rsidR="00597C01" w:rsidRPr="00597C01" w:rsidRDefault="00597C01" w:rsidP="00597C01">
      <w:pPr>
        <w:widowControl w:val="0"/>
        <w:numPr>
          <w:ilvl w:val="2"/>
          <w:numId w:val="1"/>
        </w:numPr>
        <w:spacing w:after="240"/>
        <w:outlineLvl w:val="2"/>
      </w:pPr>
      <w:r w:rsidRPr="00597C01">
        <w:t xml:space="preserve">Issues potentially concerning the rules and policies of the Multilateral Fund; </w:t>
      </w:r>
    </w:p>
    <w:p w14:paraId="78D8EC62" w14:textId="77777777" w:rsidR="00597C01" w:rsidRPr="00597C01" w:rsidRDefault="00597C01" w:rsidP="00597C01">
      <w:pPr>
        <w:widowControl w:val="0"/>
        <w:numPr>
          <w:ilvl w:val="2"/>
          <w:numId w:val="1"/>
        </w:numPr>
        <w:spacing w:after="240"/>
        <w:outlineLvl w:val="2"/>
      </w:pPr>
      <w:r w:rsidRPr="00597C01">
        <w:t xml:space="preserve">Changes that would modify any clause of this Agreement; </w:t>
      </w:r>
    </w:p>
    <w:p w14:paraId="34F1552D" w14:textId="77777777" w:rsidR="00597C01" w:rsidRPr="00597C01" w:rsidRDefault="00597C01" w:rsidP="00597C01">
      <w:pPr>
        <w:widowControl w:val="0"/>
        <w:numPr>
          <w:ilvl w:val="2"/>
          <w:numId w:val="1"/>
        </w:numPr>
        <w:spacing w:after="240"/>
        <w:outlineLvl w:val="2"/>
      </w:pPr>
      <w:r w:rsidRPr="00597C01">
        <w:t>Changes in the annual levels of funding allocated to the individual bilateral or implementing agencies for the different tranches;</w:t>
      </w:r>
    </w:p>
    <w:p w14:paraId="295D76A4" w14:textId="77777777" w:rsidR="00597C01" w:rsidRPr="00597C01" w:rsidRDefault="00597C01" w:rsidP="00597C01">
      <w:pPr>
        <w:widowControl w:val="0"/>
        <w:numPr>
          <w:ilvl w:val="2"/>
          <w:numId w:val="1"/>
        </w:numPr>
        <w:spacing w:after="240"/>
        <w:outlineLvl w:val="2"/>
      </w:pPr>
      <w:r w:rsidRPr="00597C01">
        <w:t>Provision of funding for activities not included in the current endorsed Tranche Implementation Plan, or removal of an activity in the Tranche Implementation Plan, with a cost greater than 30 per cent of the total cost of the last approved tranche;</w:t>
      </w:r>
    </w:p>
    <w:p w14:paraId="019D3C83" w14:textId="77777777" w:rsidR="00597C01" w:rsidRPr="00597C01" w:rsidRDefault="00597C01" w:rsidP="00597C01">
      <w:pPr>
        <w:widowControl w:val="0"/>
        <w:numPr>
          <w:ilvl w:val="2"/>
          <w:numId w:val="1"/>
        </w:numPr>
        <w:spacing w:after="240"/>
        <w:outlineLvl w:val="2"/>
      </w:pPr>
      <w:r w:rsidRPr="00597C01">
        <w:t>Changes in alternative technologies, on the understanding that any submission for such a request would identify the associated incremental costs, the potential impact on the climate, and any differences in CO</w:t>
      </w:r>
      <w:r w:rsidRPr="00597C01">
        <w:rPr>
          <w:vertAlign w:val="subscript"/>
        </w:rPr>
        <w:t>2</w:t>
      </w:r>
      <w:r w:rsidRPr="00597C01">
        <w:t>-eq tonnes to be phased down if applicable, as well as confirm that the Country agrees that potential savings related to the change of technology would accordingly decrease the overall funding level under this Agreement;</w:t>
      </w:r>
    </w:p>
    <w:p w14:paraId="08271348" w14:textId="77777777" w:rsidR="00597C01" w:rsidRPr="00597C01" w:rsidRDefault="00597C01" w:rsidP="00597C01">
      <w:pPr>
        <w:widowControl w:val="0"/>
        <w:numPr>
          <w:ilvl w:val="1"/>
          <w:numId w:val="1"/>
        </w:numPr>
        <w:tabs>
          <w:tab w:val="clear" w:pos="0"/>
          <w:tab w:val="num" w:pos="-720"/>
        </w:tabs>
        <w:spacing w:after="240"/>
        <w:outlineLvl w:val="1"/>
      </w:pPr>
      <w:r w:rsidRPr="00597C01">
        <w:t xml:space="preserve">Reallocations not categorized as major changes may be incorporated into the approved Tranche Implementation Plan, under implementation at the time, and reported to the Executive Committee in the subsequent Tranche Implementation Report; </w:t>
      </w:r>
      <w:r w:rsidRPr="00597C01">
        <w:rPr>
          <w:shd w:val="clear" w:color="auto" w:fill="FFFFFF" w:themeFill="background1"/>
        </w:rPr>
        <w:t>and</w:t>
      </w:r>
    </w:p>
    <w:p w14:paraId="5E1B72A5" w14:textId="77777777" w:rsidR="00597C01" w:rsidRPr="00597C01" w:rsidRDefault="00597C01" w:rsidP="00597C01">
      <w:pPr>
        <w:widowControl w:val="0"/>
        <w:numPr>
          <w:ilvl w:val="1"/>
          <w:numId w:val="1"/>
        </w:numPr>
        <w:spacing w:after="240"/>
        <w:outlineLvl w:val="1"/>
      </w:pPr>
      <w:r w:rsidRPr="00597C01">
        <w:t>Any remaining funds held by the bilateral or implementing agencies or the Country under the Plan will be returned to the Multilateral Fund upon completion of the last tranche foreseen under this Agreement.</w:t>
      </w:r>
    </w:p>
    <w:p w14:paraId="5E09FFD7" w14:textId="77777777" w:rsidR="00597C01" w:rsidRPr="00597C01" w:rsidRDefault="00597C01" w:rsidP="00597C01">
      <w:pPr>
        <w:numPr>
          <w:ilvl w:val="0"/>
          <w:numId w:val="1"/>
        </w:numPr>
        <w:tabs>
          <w:tab w:val="clear" w:pos="0"/>
        </w:tabs>
        <w:spacing w:after="240"/>
        <w:outlineLvl w:val="0"/>
      </w:pPr>
      <w:r w:rsidRPr="00597C01">
        <w:lastRenderedPageBreak/>
        <w:t xml:space="preserve">Specific attention will be paid to the execution of activities in the refrigeration servicing sector included in the Plan, </w:t>
      </w:r>
      <w:proofErr w:type="gramStart"/>
      <w:r w:rsidRPr="00597C01">
        <w:t>in particular that</w:t>
      </w:r>
      <w:proofErr w:type="gramEnd"/>
      <w:r w:rsidRPr="00597C01">
        <w:t xml:space="preserve"> the Country may use the flexibility available under this Agreement to address specific needs that might arise during project implementation.</w:t>
      </w:r>
    </w:p>
    <w:p w14:paraId="40A8BFCF" w14:textId="77777777" w:rsidR="00597C01" w:rsidRPr="00597C01" w:rsidRDefault="00597C01" w:rsidP="00597C01">
      <w:pPr>
        <w:spacing w:after="240"/>
        <w:rPr>
          <w:rFonts w:eastAsia="Times New Roman"/>
          <w:b/>
          <w:lang w:val="en-GB" w:eastAsia="en-US"/>
        </w:rPr>
      </w:pPr>
      <w:r w:rsidRPr="00597C01">
        <w:rPr>
          <w:rFonts w:eastAsia="Times New Roman"/>
          <w:b/>
          <w:lang w:val="en-GB" w:eastAsia="en-US"/>
        </w:rPr>
        <w:t>Bilateral and implementing agencies</w:t>
      </w:r>
    </w:p>
    <w:p w14:paraId="24D346D6" w14:textId="77777777" w:rsidR="00597C01" w:rsidRPr="00597C01" w:rsidRDefault="00597C01" w:rsidP="00597C01">
      <w:pPr>
        <w:numPr>
          <w:ilvl w:val="0"/>
          <w:numId w:val="1"/>
        </w:numPr>
        <w:tabs>
          <w:tab w:val="clear" w:pos="0"/>
        </w:tabs>
        <w:spacing w:after="240"/>
        <w:outlineLvl w:val="0"/>
      </w:pPr>
      <w:r w:rsidRPr="00597C01">
        <w:t>The Country agrees to assume overall responsibility for the management and implementation of this Agreement and of all activities undertaken by it or on its behalf to fulfil the obligations under this Agreement. The Government of Germany 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 IA taking part in this Agreement.</w:t>
      </w:r>
    </w:p>
    <w:p w14:paraId="58514307" w14:textId="77777777" w:rsidR="00597C01" w:rsidRPr="00597C01" w:rsidRDefault="00597C01" w:rsidP="00597C01">
      <w:pPr>
        <w:numPr>
          <w:ilvl w:val="0"/>
          <w:numId w:val="1"/>
        </w:numPr>
        <w:tabs>
          <w:tab w:val="clear" w:pos="0"/>
        </w:tabs>
        <w:spacing w:after="240"/>
        <w:outlineLvl w:val="0"/>
      </w:pPr>
      <w:r w:rsidRPr="00597C01">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97C01">
        <w:noBreakHyphen/>
        <w:t>A.</w:t>
      </w:r>
    </w:p>
    <w:p w14:paraId="408541BA" w14:textId="77777777" w:rsidR="00597C01" w:rsidRPr="00597C01" w:rsidRDefault="00597C01" w:rsidP="00597C01">
      <w:pPr>
        <w:widowControl w:val="0"/>
        <w:spacing w:after="240"/>
        <w:rPr>
          <w:rFonts w:eastAsia="Times New Roman"/>
          <w:b/>
          <w:lang w:val="en-GB" w:eastAsia="en-US"/>
        </w:rPr>
      </w:pPr>
      <w:r w:rsidRPr="00597C01">
        <w:rPr>
          <w:rFonts w:eastAsia="Times New Roman"/>
          <w:b/>
          <w:lang w:val="en-GB" w:eastAsia="en-US"/>
        </w:rPr>
        <w:t>Non-compliance with the Targets in the Agreement</w:t>
      </w:r>
    </w:p>
    <w:p w14:paraId="533762C6" w14:textId="77777777" w:rsidR="00597C01" w:rsidRPr="00597C01" w:rsidRDefault="00597C01" w:rsidP="00597C01">
      <w:pPr>
        <w:numPr>
          <w:ilvl w:val="0"/>
          <w:numId w:val="1"/>
        </w:numPr>
        <w:tabs>
          <w:tab w:val="clear" w:pos="0"/>
        </w:tabs>
        <w:spacing w:after="240"/>
        <w:outlineLvl w:val="0"/>
      </w:pPr>
      <w:r w:rsidRPr="00597C01">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97C01">
        <w:rPr>
          <w:vertAlign w:val="subscript"/>
        </w:rPr>
        <w:t>2</w:t>
      </w:r>
      <w:r w:rsidRPr="00597C01">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ED5167B" w14:textId="77777777" w:rsidR="00597C01" w:rsidRPr="00597C01" w:rsidRDefault="00597C01" w:rsidP="00597C01">
      <w:pPr>
        <w:numPr>
          <w:ilvl w:val="0"/>
          <w:numId w:val="1"/>
        </w:numPr>
        <w:tabs>
          <w:tab w:val="clear" w:pos="0"/>
        </w:tabs>
        <w:spacing w:after="240"/>
        <w:outlineLvl w:val="0"/>
      </w:pPr>
      <w:r w:rsidRPr="00597C01">
        <w:t xml:space="preserve">The Funding of this Agreement will not be modified </w:t>
      </w:r>
      <w:proofErr w:type="gramStart"/>
      <w:r w:rsidRPr="00597C01">
        <w:t>on the basis of</w:t>
      </w:r>
      <w:proofErr w:type="gramEnd"/>
      <w:r w:rsidRPr="00597C01">
        <w:t xml:space="preserve"> any future Executive Committee decisions that may affect the funding of any other consumption sector projects or any other related activities in the Country.</w:t>
      </w:r>
    </w:p>
    <w:p w14:paraId="1FCC2A47" w14:textId="77777777" w:rsidR="00597C01" w:rsidRPr="00597C01" w:rsidRDefault="00597C01" w:rsidP="00597C01">
      <w:pPr>
        <w:numPr>
          <w:ilvl w:val="0"/>
          <w:numId w:val="1"/>
        </w:numPr>
        <w:tabs>
          <w:tab w:val="clear" w:pos="0"/>
        </w:tabs>
        <w:spacing w:after="240"/>
        <w:outlineLvl w:val="0"/>
      </w:pPr>
      <w:r w:rsidRPr="00597C01">
        <w:t xml:space="preserve">The Country will comply with any reasonable request of the Executive Committee </w:t>
      </w:r>
      <w:r w:rsidRPr="00597C01">
        <w:rPr>
          <w:shd w:val="clear" w:color="auto" w:fill="FFFFFF" w:themeFill="background1"/>
        </w:rPr>
        <w:t>and</w:t>
      </w:r>
      <w:r w:rsidRPr="00597C01">
        <w:t xml:space="preserve"> the Lead IA to facilitate implementation of this Agreement. </w:t>
      </w:r>
      <w:proofErr w:type="gramStart"/>
      <w:r w:rsidRPr="00597C01">
        <w:t>In particular, it</w:t>
      </w:r>
      <w:proofErr w:type="gramEnd"/>
      <w:r w:rsidRPr="00597C01">
        <w:t xml:space="preserve"> will provide the Lead IA with access to the information necessary to verify compliance with this Agreement.</w:t>
      </w:r>
    </w:p>
    <w:p w14:paraId="767EA51B" w14:textId="77777777" w:rsidR="00597C01" w:rsidRPr="00597C01" w:rsidRDefault="00597C01" w:rsidP="00597C01">
      <w:pPr>
        <w:keepNext/>
        <w:spacing w:after="240"/>
        <w:rPr>
          <w:rFonts w:eastAsia="Times New Roman"/>
          <w:b/>
          <w:lang w:val="en-GB" w:eastAsia="en-US"/>
        </w:rPr>
      </w:pPr>
      <w:r w:rsidRPr="00597C01">
        <w:rPr>
          <w:rFonts w:eastAsia="Times New Roman"/>
          <w:b/>
          <w:lang w:val="en-GB" w:eastAsia="en-US"/>
        </w:rPr>
        <w:t>Date of completion</w:t>
      </w:r>
    </w:p>
    <w:p w14:paraId="7390E94D" w14:textId="77777777" w:rsidR="00597C01" w:rsidRPr="00597C01" w:rsidRDefault="00597C01" w:rsidP="00597C01">
      <w:pPr>
        <w:numPr>
          <w:ilvl w:val="0"/>
          <w:numId w:val="1"/>
        </w:numPr>
        <w:tabs>
          <w:tab w:val="clear" w:pos="0"/>
        </w:tabs>
        <w:spacing w:after="240"/>
        <w:outlineLvl w:val="0"/>
      </w:pPr>
      <w:r w:rsidRPr="00597C01">
        <w:t>The completion of the Plan and the associated Agreement will take place at the end of the year following the last year for which a maximum allowable total consumption level has been specified in Appendix 2</w:t>
      </w:r>
      <w:r w:rsidRPr="00597C01">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97C01">
        <w:rPr>
          <w:vertAlign w:val="subscript"/>
        </w:rPr>
        <w:noBreakHyphen/>
      </w:r>
      <w:r w:rsidRPr="00597C01">
        <w:t>A will continue until the time of the completion of the Plan unless otherwise specified by the Executive Committee.</w:t>
      </w:r>
    </w:p>
    <w:p w14:paraId="19532FC7" w14:textId="77777777" w:rsidR="00597C01" w:rsidRPr="00597C01" w:rsidRDefault="00597C01" w:rsidP="00597C01">
      <w:pPr>
        <w:keepNext/>
        <w:spacing w:after="240"/>
        <w:outlineLvl w:val="0"/>
        <w:rPr>
          <w:b/>
        </w:rPr>
      </w:pPr>
      <w:r w:rsidRPr="00597C01">
        <w:rPr>
          <w:b/>
        </w:rPr>
        <w:lastRenderedPageBreak/>
        <w:t>Validity</w:t>
      </w:r>
    </w:p>
    <w:p w14:paraId="275CA210" w14:textId="77777777" w:rsidR="00597C01" w:rsidRPr="00597C01" w:rsidRDefault="00597C01" w:rsidP="00597C01">
      <w:pPr>
        <w:numPr>
          <w:ilvl w:val="0"/>
          <w:numId w:val="1"/>
        </w:numPr>
        <w:tabs>
          <w:tab w:val="clear" w:pos="0"/>
        </w:tabs>
        <w:spacing w:after="240"/>
        <w:outlineLvl w:val="0"/>
      </w:pPr>
      <w:r w:rsidRPr="00597C01">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7C1FF34" w14:textId="77777777" w:rsidR="00597C01" w:rsidRPr="00597C01" w:rsidRDefault="00597C01" w:rsidP="00597C01">
      <w:pPr>
        <w:widowControl w:val="0"/>
        <w:numPr>
          <w:ilvl w:val="0"/>
          <w:numId w:val="1"/>
        </w:numPr>
        <w:tabs>
          <w:tab w:val="clear" w:pos="0"/>
        </w:tabs>
        <w:spacing w:after="240"/>
        <w:outlineLvl w:val="0"/>
      </w:pPr>
      <w:r w:rsidRPr="00597C01">
        <w:t>This Agreement may be modified or terminated only by mutual written agreement of the Country and the Executive Committee of the Multilateral Fund.</w:t>
      </w:r>
    </w:p>
    <w:p w14:paraId="58683AFE" w14:textId="77777777" w:rsidR="00597C01" w:rsidRPr="00597C01" w:rsidRDefault="00597C01" w:rsidP="004B6D9D">
      <w:pPr>
        <w:keepNext/>
        <w:spacing w:before="360" w:after="240"/>
        <w:rPr>
          <w:b/>
        </w:rPr>
      </w:pPr>
      <w:r w:rsidRPr="00597C01">
        <w:rPr>
          <w:b/>
        </w:rPr>
        <w:t>APPENDICES</w:t>
      </w:r>
    </w:p>
    <w:p w14:paraId="31ABF898" w14:textId="77777777" w:rsidR="00597C01" w:rsidRPr="00597C01" w:rsidRDefault="00597C01" w:rsidP="004B6D9D">
      <w:pPr>
        <w:keepNext/>
        <w:spacing w:before="360" w:after="240"/>
        <w:rPr>
          <w:b/>
        </w:rPr>
      </w:pPr>
      <w:r w:rsidRPr="00597C01">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597C01" w:rsidRPr="00597C01" w14:paraId="72C54307" w14:textId="77777777" w:rsidTr="004A23E2">
        <w:trPr>
          <w:trHeight w:val="413"/>
        </w:trPr>
        <w:tc>
          <w:tcPr>
            <w:tcW w:w="2333" w:type="pct"/>
            <w:vAlign w:val="center"/>
          </w:tcPr>
          <w:p w14:paraId="2D6C9C49" w14:textId="77777777" w:rsidR="00597C01" w:rsidRPr="00597C01" w:rsidRDefault="00597C01" w:rsidP="00597C01">
            <w:pPr>
              <w:widowControl w:val="0"/>
              <w:jc w:val="center"/>
              <w:rPr>
                <w:rFonts w:eastAsia="Times New Roman"/>
                <w:b/>
                <w:bCs/>
                <w:sz w:val="20"/>
                <w:szCs w:val="20"/>
                <w:lang w:val="en-GB" w:eastAsia="en-US"/>
              </w:rPr>
            </w:pPr>
            <w:r w:rsidRPr="00597C01">
              <w:rPr>
                <w:rFonts w:eastAsia="Times New Roman"/>
                <w:b/>
                <w:bCs/>
                <w:sz w:val="20"/>
                <w:szCs w:val="20"/>
                <w:lang w:val="en-GB" w:eastAsia="en-US"/>
              </w:rPr>
              <w:t>Substances</w:t>
            </w:r>
          </w:p>
        </w:tc>
        <w:tc>
          <w:tcPr>
            <w:tcW w:w="2667" w:type="pct"/>
            <w:vAlign w:val="center"/>
          </w:tcPr>
          <w:p w14:paraId="3AB477C8" w14:textId="77777777" w:rsidR="00597C01" w:rsidRPr="00597C01" w:rsidRDefault="00597C01" w:rsidP="00597C01">
            <w:pPr>
              <w:widowControl w:val="0"/>
              <w:jc w:val="center"/>
              <w:rPr>
                <w:rFonts w:eastAsia="Times New Roman"/>
                <w:b/>
                <w:bCs/>
                <w:sz w:val="20"/>
                <w:szCs w:val="20"/>
                <w:lang w:val="en-GB" w:eastAsia="en-US"/>
              </w:rPr>
            </w:pPr>
            <w:r w:rsidRPr="00597C01">
              <w:rPr>
                <w:rFonts w:eastAsia="Times New Roman"/>
                <w:b/>
                <w:bCs/>
                <w:sz w:val="20"/>
                <w:szCs w:val="20"/>
                <w:lang w:val="en-GB" w:eastAsia="en-US"/>
              </w:rPr>
              <w:t>Starting point for aggregate reductions in consumption</w:t>
            </w:r>
          </w:p>
          <w:p w14:paraId="386416A3" w14:textId="77777777" w:rsidR="00597C01" w:rsidRPr="00597C01" w:rsidRDefault="00597C01" w:rsidP="00597C01">
            <w:pPr>
              <w:widowControl w:val="0"/>
              <w:jc w:val="center"/>
              <w:rPr>
                <w:rFonts w:eastAsia="Times New Roman"/>
                <w:b/>
                <w:bCs/>
                <w:sz w:val="20"/>
                <w:szCs w:val="20"/>
                <w:lang w:val="en-GB" w:eastAsia="en-US"/>
              </w:rPr>
            </w:pPr>
            <w:r w:rsidRPr="00597C01">
              <w:rPr>
                <w:rFonts w:eastAsia="Times New Roman"/>
                <w:b/>
                <w:bCs/>
                <w:color w:val="000000" w:themeColor="text1"/>
                <w:sz w:val="20"/>
                <w:szCs w:val="20"/>
                <w:lang w:val="en-GB" w:eastAsia="en-US"/>
              </w:rPr>
              <w:t>(CO</w:t>
            </w:r>
            <w:r w:rsidRPr="00597C01">
              <w:rPr>
                <w:rFonts w:eastAsia="Times New Roman"/>
                <w:b/>
                <w:bCs/>
                <w:color w:val="000000" w:themeColor="text1"/>
                <w:sz w:val="20"/>
                <w:szCs w:val="20"/>
                <w:vertAlign w:val="subscript"/>
                <w:lang w:val="en-GB" w:eastAsia="en-US"/>
              </w:rPr>
              <w:t>2</w:t>
            </w:r>
            <w:r w:rsidRPr="00597C01">
              <w:rPr>
                <w:rFonts w:eastAsia="Times New Roman"/>
                <w:b/>
                <w:bCs/>
                <w:color w:val="000000" w:themeColor="text1"/>
                <w:sz w:val="20"/>
                <w:szCs w:val="20"/>
                <w:lang w:val="en-GB" w:eastAsia="en-US"/>
              </w:rPr>
              <w:t>-eq tonnes)</w:t>
            </w:r>
          </w:p>
        </w:tc>
      </w:tr>
      <w:tr w:rsidR="00597C01" w:rsidRPr="00597C01" w14:paraId="6B7AEF44" w14:textId="77777777" w:rsidTr="004A23E2">
        <w:trPr>
          <w:trHeight w:val="202"/>
        </w:trPr>
        <w:tc>
          <w:tcPr>
            <w:tcW w:w="2333" w:type="pct"/>
            <w:vAlign w:val="center"/>
          </w:tcPr>
          <w:p w14:paraId="14A95F41" w14:textId="77777777" w:rsidR="00597C01" w:rsidRPr="00597C01" w:rsidRDefault="00597C01" w:rsidP="00597C01">
            <w:pPr>
              <w:widowControl w:val="0"/>
              <w:spacing w:before="40" w:after="40"/>
              <w:jc w:val="center"/>
              <w:rPr>
                <w:rFonts w:eastAsia="Times New Roman"/>
                <w:sz w:val="20"/>
                <w:szCs w:val="20"/>
                <w:lang w:val="en-GB" w:eastAsia="en-US"/>
              </w:rPr>
            </w:pPr>
            <w:r w:rsidRPr="00597C01">
              <w:rPr>
                <w:rFonts w:eastAsia="Times New Roman"/>
                <w:sz w:val="20"/>
                <w:szCs w:val="20"/>
                <w:lang w:val="en-GB" w:eastAsia="en-US"/>
              </w:rPr>
              <w:t>HFCs</w:t>
            </w:r>
          </w:p>
        </w:tc>
        <w:tc>
          <w:tcPr>
            <w:tcW w:w="2667" w:type="pct"/>
            <w:vAlign w:val="center"/>
          </w:tcPr>
          <w:p w14:paraId="40B7EFE5" w14:textId="77777777" w:rsidR="00597C01" w:rsidRPr="00597C01" w:rsidRDefault="00597C01" w:rsidP="00597C01">
            <w:pPr>
              <w:widowControl w:val="0"/>
              <w:spacing w:before="40" w:after="40"/>
              <w:jc w:val="center"/>
              <w:rPr>
                <w:rFonts w:eastAsia="Times New Roman"/>
                <w:sz w:val="20"/>
                <w:szCs w:val="20"/>
                <w:lang w:val="en-GB" w:eastAsia="en-US"/>
              </w:rPr>
            </w:pPr>
            <w:r w:rsidRPr="00597C01">
              <w:rPr>
                <w:rFonts w:eastAsia="Times New Roman"/>
                <w:sz w:val="20"/>
                <w:szCs w:val="20"/>
                <w:lang w:val="en-GB" w:eastAsia="en-US"/>
              </w:rPr>
              <w:t>n/a</w:t>
            </w:r>
          </w:p>
        </w:tc>
      </w:tr>
    </w:tbl>
    <w:p w14:paraId="663A040E" w14:textId="77777777" w:rsidR="00597C01" w:rsidRPr="00597C01" w:rsidRDefault="00597C01" w:rsidP="004B6D9D">
      <w:pPr>
        <w:keepNext/>
        <w:spacing w:before="360" w:after="240"/>
        <w:rPr>
          <w:b/>
        </w:rPr>
      </w:pPr>
      <w:r w:rsidRPr="00597C01">
        <w:rPr>
          <w:b/>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570"/>
        <w:gridCol w:w="1981"/>
        <w:gridCol w:w="989"/>
        <w:gridCol w:w="842"/>
        <w:gridCol w:w="844"/>
        <w:gridCol w:w="844"/>
        <w:gridCol w:w="844"/>
        <w:gridCol w:w="844"/>
        <w:gridCol w:w="844"/>
        <w:gridCol w:w="838"/>
      </w:tblGrid>
      <w:tr w:rsidR="00597C01" w:rsidRPr="00597C01" w14:paraId="666D055E" w14:textId="77777777" w:rsidTr="004A23E2">
        <w:trPr>
          <w:cantSplit/>
          <w:trHeight w:val="50"/>
          <w:tblHeader/>
          <w:jc w:val="center"/>
        </w:trPr>
        <w:tc>
          <w:tcPr>
            <w:tcW w:w="302" w:type="pct"/>
            <w:tcBorders>
              <w:top w:val="single" w:sz="4" w:space="0" w:color="auto"/>
              <w:left w:val="single" w:sz="4" w:space="0" w:color="auto"/>
              <w:bottom w:val="single" w:sz="4" w:space="0" w:color="auto"/>
              <w:right w:val="single" w:sz="4" w:space="0" w:color="auto"/>
            </w:tcBorders>
            <w:vAlign w:val="center"/>
            <w:hideMark/>
          </w:tcPr>
          <w:p w14:paraId="5ABA6CC5"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Row</w:t>
            </w:r>
          </w:p>
        </w:tc>
        <w:tc>
          <w:tcPr>
            <w:tcW w:w="1573" w:type="pct"/>
            <w:gridSpan w:val="2"/>
            <w:tcBorders>
              <w:top w:val="single" w:sz="4" w:space="0" w:color="auto"/>
              <w:left w:val="nil"/>
              <w:bottom w:val="single" w:sz="4" w:space="0" w:color="auto"/>
              <w:right w:val="single" w:sz="4" w:space="0" w:color="auto"/>
            </w:tcBorders>
            <w:vAlign w:val="center"/>
            <w:hideMark/>
          </w:tcPr>
          <w:p w14:paraId="3CEB99AF"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Particulars</w:t>
            </w:r>
          </w:p>
        </w:tc>
        <w:tc>
          <w:tcPr>
            <w:tcW w:w="446" w:type="pct"/>
            <w:tcBorders>
              <w:top w:val="single" w:sz="4" w:space="0" w:color="auto"/>
              <w:left w:val="nil"/>
              <w:bottom w:val="single" w:sz="4" w:space="0" w:color="auto"/>
              <w:right w:val="single" w:sz="4" w:space="0" w:color="auto"/>
            </w:tcBorders>
            <w:vAlign w:val="center"/>
            <w:hideMark/>
          </w:tcPr>
          <w:p w14:paraId="3573996E"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2024</w:t>
            </w:r>
          </w:p>
        </w:tc>
        <w:tc>
          <w:tcPr>
            <w:tcW w:w="447" w:type="pct"/>
            <w:tcBorders>
              <w:top w:val="single" w:sz="4" w:space="0" w:color="auto"/>
              <w:left w:val="nil"/>
              <w:bottom w:val="single" w:sz="4" w:space="0" w:color="auto"/>
              <w:right w:val="single" w:sz="4" w:space="0" w:color="auto"/>
            </w:tcBorders>
            <w:vAlign w:val="center"/>
            <w:hideMark/>
          </w:tcPr>
          <w:p w14:paraId="2ED1D60C" w14:textId="77777777" w:rsidR="00597C01" w:rsidRPr="00597C01" w:rsidRDefault="00597C01" w:rsidP="00597C01">
            <w:pPr>
              <w:keepNext/>
              <w:keepLines/>
              <w:ind w:left="-90" w:right="-90"/>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2025</w:t>
            </w:r>
          </w:p>
        </w:tc>
        <w:tc>
          <w:tcPr>
            <w:tcW w:w="447" w:type="pct"/>
            <w:tcBorders>
              <w:top w:val="single" w:sz="4" w:space="0" w:color="auto"/>
              <w:left w:val="nil"/>
              <w:bottom w:val="single" w:sz="4" w:space="0" w:color="auto"/>
              <w:right w:val="single" w:sz="4" w:space="0" w:color="auto"/>
            </w:tcBorders>
          </w:tcPr>
          <w:p w14:paraId="430D4FF8"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2026</w:t>
            </w:r>
          </w:p>
        </w:tc>
        <w:tc>
          <w:tcPr>
            <w:tcW w:w="447" w:type="pct"/>
            <w:tcBorders>
              <w:top w:val="single" w:sz="4" w:space="0" w:color="auto"/>
              <w:left w:val="single" w:sz="4" w:space="0" w:color="auto"/>
              <w:bottom w:val="single" w:sz="4" w:space="0" w:color="auto"/>
              <w:right w:val="single" w:sz="4" w:space="0" w:color="auto"/>
            </w:tcBorders>
            <w:vAlign w:val="center"/>
            <w:hideMark/>
          </w:tcPr>
          <w:p w14:paraId="70C1AD1D"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2027</w:t>
            </w:r>
          </w:p>
        </w:tc>
        <w:tc>
          <w:tcPr>
            <w:tcW w:w="447" w:type="pct"/>
            <w:tcBorders>
              <w:top w:val="single" w:sz="4" w:space="0" w:color="auto"/>
              <w:left w:val="nil"/>
              <w:bottom w:val="single" w:sz="4" w:space="0" w:color="auto"/>
              <w:right w:val="single" w:sz="4" w:space="0" w:color="auto"/>
            </w:tcBorders>
            <w:vAlign w:val="center"/>
            <w:hideMark/>
          </w:tcPr>
          <w:p w14:paraId="511B3170" w14:textId="77777777" w:rsidR="00597C01" w:rsidRPr="00597C01" w:rsidRDefault="00597C01" w:rsidP="00597C01">
            <w:pPr>
              <w:keepNext/>
              <w:keepLines/>
              <w:ind w:left="-80" w:right="-80"/>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2028</w:t>
            </w:r>
          </w:p>
        </w:tc>
        <w:tc>
          <w:tcPr>
            <w:tcW w:w="447" w:type="pct"/>
            <w:tcBorders>
              <w:top w:val="single" w:sz="4" w:space="0" w:color="auto"/>
              <w:left w:val="nil"/>
              <w:bottom w:val="single" w:sz="4" w:space="0" w:color="auto"/>
              <w:right w:val="single" w:sz="4" w:space="0" w:color="auto"/>
            </w:tcBorders>
            <w:vAlign w:val="center"/>
            <w:hideMark/>
          </w:tcPr>
          <w:p w14:paraId="1B4471ED"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2029</w:t>
            </w:r>
          </w:p>
        </w:tc>
        <w:tc>
          <w:tcPr>
            <w:tcW w:w="447" w:type="pct"/>
            <w:tcBorders>
              <w:top w:val="single" w:sz="4" w:space="0" w:color="auto"/>
              <w:left w:val="nil"/>
              <w:bottom w:val="single" w:sz="4" w:space="0" w:color="auto"/>
              <w:right w:val="single" w:sz="4" w:space="0" w:color="auto"/>
            </w:tcBorders>
            <w:vAlign w:val="center"/>
            <w:hideMark/>
          </w:tcPr>
          <w:p w14:paraId="2BD35B94"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Total</w:t>
            </w:r>
          </w:p>
        </w:tc>
      </w:tr>
      <w:tr w:rsidR="00597C01" w:rsidRPr="00597C01" w14:paraId="705DBBA3" w14:textId="77777777" w:rsidTr="004A23E2">
        <w:trPr>
          <w:trHeight w:val="340"/>
          <w:jc w:val="center"/>
        </w:trPr>
        <w:tc>
          <w:tcPr>
            <w:tcW w:w="302" w:type="pct"/>
            <w:vMerge w:val="restart"/>
            <w:tcBorders>
              <w:top w:val="nil"/>
              <w:left w:val="single" w:sz="4" w:space="0" w:color="auto"/>
              <w:right w:val="single" w:sz="4" w:space="0" w:color="auto"/>
            </w:tcBorders>
            <w:hideMark/>
          </w:tcPr>
          <w:p w14:paraId="7F73E7B9" w14:textId="77777777" w:rsidR="00597C01" w:rsidRPr="00597C01" w:rsidRDefault="00597C01" w:rsidP="00597C01">
            <w:pPr>
              <w:keepNext/>
              <w:keepLines/>
              <w:spacing w:before="120"/>
              <w:jc w:val="left"/>
              <w:rPr>
                <w:rFonts w:eastAsia="Times New Roman"/>
                <w:color w:val="000000"/>
                <w:sz w:val="20"/>
                <w:szCs w:val="20"/>
                <w:lang w:val="en-GB" w:eastAsia="en-CA"/>
              </w:rPr>
            </w:pPr>
            <w:r w:rsidRPr="00597C01">
              <w:rPr>
                <w:rFonts w:eastAsia="Times New Roman"/>
                <w:color w:val="000000"/>
                <w:sz w:val="20"/>
                <w:szCs w:val="20"/>
                <w:lang w:val="en-GB" w:eastAsia="en-CA"/>
              </w:rPr>
              <w:t>1.1</w:t>
            </w:r>
          </w:p>
        </w:tc>
        <w:tc>
          <w:tcPr>
            <w:tcW w:w="1049" w:type="pct"/>
            <w:vMerge w:val="restart"/>
            <w:tcBorders>
              <w:top w:val="nil"/>
              <w:left w:val="nil"/>
              <w:right w:val="single" w:sz="4" w:space="0" w:color="auto"/>
            </w:tcBorders>
            <w:vAlign w:val="center"/>
            <w:hideMark/>
          </w:tcPr>
          <w:p w14:paraId="1C8D98B9" w14:textId="77777777" w:rsidR="00597C01" w:rsidRPr="00597C01" w:rsidRDefault="00597C01" w:rsidP="00597C01">
            <w:pPr>
              <w:keepNext/>
              <w:keepLines/>
              <w:ind w:right="-121"/>
              <w:jc w:val="left"/>
              <w:rPr>
                <w:rFonts w:eastAsia="Times New Roman"/>
                <w:color w:val="000000"/>
                <w:sz w:val="20"/>
                <w:szCs w:val="20"/>
                <w:lang w:val="en-GB" w:eastAsia="en-CA"/>
              </w:rPr>
            </w:pPr>
            <w:r w:rsidRPr="00597C01">
              <w:rPr>
                <w:rFonts w:eastAsia="Times New Roman"/>
                <w:color w:val="000000"/>
                <w:sz w:val="20"/>
                <w:szCs w:val="20"/>
                <w:lang w:val="en-GB" w:eastAsia="en-CA"/>
              </w:rPr>
              <w:t>Montreal Protocol reduction schedule of Annex F substances</w:t>
            </w:r>
          </w:p>
        </w:tc>
        <w:tc>
          <w:tcPr>
            <w:tcW w:w="524" w:type="pct"/>
            <w:tcBorders>
              <w:top w:val="single" w:sz="4" w:space="0" w:color="auto"/>
              <w:left w:val="nil"/>
              <w:bottom w:val="single" w:sz="4" w:space="0" w:color="auto"/>
              <w:right w:val="single" w:sz="4" w:space="0" w:color="auto"/>
            </w:tcBorders>
            <w:tcMar>
              <w:right w:w="57" w:type="dxa"/>
            </w:tcMar>
            <w:vAlign w:val="center"/>
          </w:tcPr>
          <w:p w14:paraId="7F28B610" w14:textId="77777777" w:rsidR="00597C01" w:rsidRPr="00597C01" w:rsidRDefault="00597C01" w:rsidP="00597C01">
            <w:pPr>
              <w:keepNext/>
              <w:keepLines/>
              <w:ind w:right="-203"/>
              <w:jc w:val="left"/>
              <w:rPr>
                <w:rFonts w:eastAsia="Times New Roman"/>
                <w:color w:val="000000"/>
                <w:sz w:val="20"/>
                <w:szCs w:val="20"/>
                <w:lang w:val="en-GB" w:eastAsia="en-CA"/>
              </w:rPr>
            </w:pPr>
            <w:r w:rsidRPr="00597C01">
              <w:rPr>
                <w:rFonts w:eastAsia="Times New Roman"/>
                <w:sz w:val="20"/>
                <w:szCs w:val="20"/>
                <w:lang w:val="en-GB" w:eastAsia="en-US"/>
              </w:rPr>
              <w:t>%</w:t>
            </w:r>
          </w:p>
        </w:tc>
        <w:tc>
          <w:tcPr>
            <w:tcW w:w="446" w:type="pct"/>
            <w:tcBorders>
              <w:top w:val="nil"/>
              <w:left w:val="nil"/>
              <w:bottom w:val="single" w:sz="4" w:space="0" w:color="auto"/>
              <w:right w:val="single" w:sz="4" w:space="0" w:color="auto"/>
            </w:tcBorders>
            <w:vAlign w:val="center"/>
          </w:tcPr>
          <w:p w14:paraId="57DD813E"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freeze</w:t>
            </w:r>
          </w:p>
        </w:tc>
        <w:tc>
          <w:tcPr>
            <w:tcW w:w="447" w:type="pct"/>
            <w:tcBorders>
              <w:top w:val="nil"/>
              <w:left w:val="nil"/>
              <w:bottom w:val="single" w:sz="4" w:space="0" w:color="auto"/>
              <w:right w:val="single" w:sz="4" w:space="0" w:color="auto"/>
            </w:tcBorders>
            <w:vAlign w:val="center"/>
          </w:tcPr>
          <w:p w14:paraId="67B4040F"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freeze</w:t>
            </w:r>
          </w:p>
        </w:tc>
        <w:tc>
          <w:tcPr>
            <w:tcW w:w="447" w:type="pct"/>
            <w:tcBorders>
              <w:top w:val="nil"/>
              <w:left w:val="nil"/>
              <w:bottom w:val="single" w:sz="4" w:space="0" w:color="auto"/>
              <w:right w:val="single" w:sz="4" w:space="0" w:color="auto"/>
            </w:tcBorders>
            <w:vAlign w:val="center"/>
          </w:tcPr>
          <w:p w14:paraId="000C99CE"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freeze</w:t>
            </w:r>
          </w:p>
        </w:tc>
        <w:tc>
          <w:tcPr>
            <w:tcW w:w="447" w:type="pct"/>
            <w:tcBorders>
              <w:top w:val="nil"/>
              <w:left w:val="nil"/>
              <w:bottom w:val="single" w:sz="4" w:space="0" w:color="auto"/>
              <w:right w:val="single" w:sz="4" w:space="0" w:color="auto"/>
            </w:tcBorders>
            <w:vAlign w:val="center"/>
          </w:tcPr>
          <w:p w14:paraId="7E752BF4"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freeze</w:t>
            </w:r>
          </w:p>
        </w:tc>
        <w:tc>
          <w:tcPr>
            <w:tcW w:w="447" w:type="pct"/>
            <w:tcBorders>
              <w:top w:val="nil"/>
              <w:left w:val="nil"/>
              <w:bottom w:val="single" w:sz="4" w:space="0" w:color="auto"/>
              <w:right w:val="single" w:sz="4" w:space="0" w:color="auto"/>
            </w:tcBorders>
            <w:vAlign w:val="center"/>
          </w:tcPr>
          <w:p w14:paraId="702431B7"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freeze</w:t>
            </w:r>
          </w:p>
        </w:tc>
        <w:tc>
          <w:tcPr>
            <w:tcW w:w="447" w:type="pct"/>
            <w:tcBorders>
              <w:top w:val="nil"/>
              <w:left w:val="nil"/>
              <w:bottom w:val="single" w:sz="4" w:space="0" w:color="auto"/>
              <w:right w:val="single" w:sz="4" w:space="0" w:color="auto"/>
            </w:tcBorders>
            <w:vAlign w:val="center"/>
          </w:tcPr>
          <w:p w14:paraId="37942DB2"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10</w:t>
            </w:r>
          </w:p>
        </w:tc>
        <w:tc>
          <w:tcPr>
            <w:tcW w:w="447" w:type="pct"/>
            <w:tcBorders>
              <w:top w:val="nil"/>
              <w:left w:val="nil"/>
              <w:bottom w:val="single" w:sz="4" w:space="0" w:color="auto"/>
              <w:right w:val="single" w:sz="4" w:space="0" w:color="auto"/>
            </w:tcBorders>
            <w:vAlign w:val="center"/>
          </w:tcPr>
          <w:p w14:paraId="4AA9D503"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n/a</w:t>
            </w:r>
          </w:p>
        </w:tc>
      </w:tr>
      <w:tr w:rsidR="00597C01" w:rsidRPr="00597C01" w14:paraId="0E0FD82E" w14:textId="77777777" w:rsidTr="004A23E2">
        <w:trPr>
          <w:trHeight w:val="43"/>
          <w:jc w:val="center"/>
        </w:trPr>
        <w:tc>
          <w:tcPr>
            <w:tcW w:w="302" w:type="pct"/>
            <w:vMerge/>
            <w:tcBorders>
              <w:left w:val="single" w:sz="4" w:space="0" w:color="auto"/>
              <w:bottom w:val="single" w:sz="4" w:space="0" w:color="auto"/>
              <w:right w:val="single" w:sz="4" w:space="0" w:color="auto"/>
            </w:tcBorders>
          </w:tcPr>
          <w:p w14:paraId="56F45D77" w14:textId="77777777" w:rsidR="00597C01" w:rsidRPr="00597C01" w:rsidRDefault="00597C01" w:rsidP="00597C01">
            <w:pPr>
              <w:keepNext/>
              <w:keepLines/>
              <w:spacing w:before="120"/>
              <w:jc w:val="left"/>
              <w:rPr>
                <w:rFonts w:eastAsia="Times New Roman"/>
                <w:color w:val="000000"/>
                <w:sz w:val="20"/>
                <w:szCs w:val="20"/>
                <w:lang w:val="en-GB" w:eastAsia="en-CA"/>
              </w:rPr>
            </w:pPr>
          </w:p>
        </w:tc>
        <w:tc>
          <w:tcPr>
            <w:tcW w:w="1049" w:type="pct"/>
            <w:vMerge/>
            <w:tcBorders>
              <w:left w:val="nil"/>
              <w:bottom w:val="single" w:sz="4" w:space="0" w:color="auto"/>
              <w:right w:val="single" w:sz="4" w:space="0" w:color="auto"/>
            </w:tcBorders>
            <w:vAlign w:val="center"/>
          </w:tcPr>
          <w:p w14:paraId="77B284CE" w14:textId="77777777" w:rsidR="00597C01" w:rsidRPr="00597C01" w:rsidRDefault="00597C01" w:rsidP="00597C01">
            <w:pPr>
              <w:keepNext/>
              <w:keepLines/>
              <w:jc w:val="left"/>
              <w:rPr>
                <w:rFonts w:eastAsia="Times New Roman"/>
                <w:color w:val="000000"/>
                <w:sz w:val="20"/>
                <w:szCs w:val="20"/>
                <w:lang w:val="en-GB" w:eastAsia="en-CA"/>
              </w:rPr>
            </w:pPr>
          </w:p>
        </w:tc>
        <w:tc>
          <w:tcPr>
            <w:tcW w:w="524" w:type="pct"/>
            <w:tcBorders>
              <w:top w:val="single" w:sz="4" w:space="0" w:color="auto"/>
              <w:left w:val="nil"/>
              <w:bottom w:val="single" w:sz="4" w:space="0" w:color="auto"/>
              <w:right w:val="single" w:sz="4" w:space="0" w:color="auto"/>
            </w:tcBorders>
            <w:tcMar>
              <w:right w:w="57" w:type="dxa"/>
            </w:tcMar>
            <w:vAlign w:val="center"/>
          </w:tcPr>
          <w:p w14:paraId="169DC63A" w14:textId="77777777" w:rsidR="00597C01" w:rsidRPr="00597C01" w:rsidRDefault="00597C01" w:rsidP="00597C01">
            <w:pPr>
              <w:keepNext/>
              <w:keepLines/>
              <w:ind w:right="-61"/>
              <w:jc w:val="left"/>
              <w:rPr>
                <w:rFonts w:eastAsia="Times New Roman"/>
                <w:color w:val="000000"/>
                <w:sz w:val="20"/>
                <w:szCs w:val="20"/>
                <w:lang w:val="en-GB" w:eastAsia="en-CA"/>
              </w:rPr>
            </w:pPr>
            <w:r w:rsidRPr="00597C01">
              <w:rPr>
                <w:rFonts w:eastAsia="Times New Roman"/>
                <w:sz w:val="20"/>
                <w:szCs w:val="20"/>
                <w:lang w:val="en-GB" w:eastAsia="en-US"/>
              </w:rPr>
              <w:t>CO</w:t>
            </w:r>
            <w:r w:rsidRPr="00597C01">
              <w:rPr>
                <w:rFonts w:eastAsia="Times New Roman"/>
                <w:sz w:val="20"/>
                <w:szCs w:val="20"/>
                <w:vertAlign w:val="subscript"/>
                <w:lang w:val="en-GB" w:eastAsia="en-US"/>
              </w:rPr>
              <w:t>2</w:t>
            </w:r>
            <w:r w:rsidRPr="00597C01">
              <w:rPr>
                <w:rFonts w:eastAsia="Times New Roman"/>
                <w:sz w:val="20"/>
                <w:szCs w:val="20"/>
                <w:lang w:val="en-GB" w:eastAsia="en-US"/>
              </w:rPr>
              <w:noBreakHyphen/>
              <w:t xml:space="preserve">eq </w:t>
            </w:r>
            <w:r w:rsidRPr="00597C01">
              <w:rPr>
                <w:rFonts w:eastAsia="Times New Roman"/>
                <w:color w:val="000000"/>
                <w:sz w:val="20"/>
                <w:szCs w:val="20"/>
                <w:lang w:val="en-GB" w:eastAsia="en-CA"/>
              </w:rPr>
              <w:t>tonnes</w:t>
            </w:r>
          </w:p>
        </w:tc>
        <w:tc>
          <w:tcPr>
            <w:tcW w:w="446" w:type="pct"/>
            <w:tcBorders>
              <w:top w:val="nil"/>
              <w:left w:val="nil"/>
              <w:bottom w:val="single" w:sz="4" w:space="0" w:color="auto"/>
              <w:right w:val="single" w:sz="4" w:space="0" w:color="auto"/>
            </w:tcBorders>
            <w:vAlign w:val="center"/>
          </w:tcPr>
          <w:p w14:paraId="3DCA6E6B" w14:textId="77777777" w:rsidR="00597C01" w:rsidRPr="00597C01" w:rsidRDefault="00597C01" w:rsidP="00597C01">
            <w:pPr>
              <w:keepNext/>
              <w:keepLines/>
              <w:jc w:val="right"/>
              <w:rPr>
                <w:rFonts w:eastAsia="Times New Roman"/>
                <w:color w:val="000000"/>
                <w:sz w:val="20"/>
                <w:szCs w:val="20"/>
                <w:lang w:val="en-GB" w:eastAsia="en-CA"/>
              </w:rPr>
            </w:pPr>
            <w:r w:rsidRPr="00597C01">
              <w:rPr>
                <w:rFonts w:eastAsia="Times New Roman"/>
                <w:color w:val="000000"/>
                <w:sz w:val="20"/>
                <w:szCs w:val="20"/>
                <w:lang w:val="en-GB" w:eastAsia="en-CA"/>
              </w:rPr>
              <w:t>180,909</w:t>
            </w:r>
          </w:p>
        </w:tc>
        <w:tc>
          <w:tcPr>
            <w:tcW w:w="447" w:type="pct"/>
            <w:tcBorders>
              <w:top w:val="nil"/>
              <w:left w:val="nil"/>
              <w:bottom w:val="single" w:sz="4" w:space="0" w:color="auto"/>
              <w:right w:val="single" w:sz="4" w:space="0" w:color="auto"/>
            </w:tcBorders>
            <w:vAlign w:val="center"/>
          </w:tcPr>
          <w:p w14:paraId="19FAE66D" w14:textId="77777777" w:rsidR="00597C01" w:rsidRPr="00597C01" w:rsidRDefault="00597C01" w:rsidP="00597C01">
            <w:pPr>
              <w:keepNext/>
              <w:keepLines/>
              <w:ind w:left="-100"/>
              <w:jc w:val="right"/>
              <w:rPr>
                <w:rFonts w:eastAsia="Times New Roman"/>
                <w:color w:val="000000"/>
                <w:sz w:val="20"/>
                <w:szCs w:val="20"/>
                <w:lang w:val="en-GB" w:eastAsia="en-CA"/>
              </w:rPr>
            </w:pPr>
            <w:r w:rsidRPr="00597C01">
              <w:rPr>
                <w:rFonts w:eastAsia="Times New Roman"/>
                <w:color w:val="000000"/>
                <w:sz w:val="20"/>
                <w:szCs w:val="20"/>
                <w:lang w:val="en-GB" w:eastAsia="en-CA"/>
              </w:rPr>
              <w:t>180,909</w:t>
            </w:r>
          </w:p>
        </w:tc>
        <w:tc>
          <w:tcPr>
            <w:tcW w:w="447" w:type="pct"/>
            <w:tcBorders>
              <w:top w:val="nil"/>
              <w:left w:val="nil"/>
              <w:bottom w:val="single" w:sz="4" w:space="0" w:color="auto"/>
              <w:right w:val="single" w:sz="4" w:space="0" w:color="auto"/>
            </w:tcBorders>
            <w:vAlign w:val="center"/>
          </w:tcPr>
          <w:p w14:paraId="4966981F" w14:textId="77777777" w:rsidR="00597C01" w:rsidRPr="00597C01" w:rsidRDefault="00597C01" w:rsidP="00597C01">
            <w:pPr>
              <w:keepNext/>
              <w:keepLines/>
              <w:ind w:left="-90"/>
              <w:jc w:val="right"/>
              <w:rPr>
                <w:rFonts w:eastAsia="Times New Roman"/>
                <w:color w:val="000000"/>
                <w:sz w:val="20"/>
                <w:szCs w:val="20"/>
                <w:lang w:val="en-GB" w:eastAsia="en-CA"/>
              </w:rPr>
            </w:pPr>
            <w:r w:rsidRPr="00597C01">
              <w:rPr>
                <w:rFonts w:eastAsia="Times New Roman"/>
                <w:color w:val="000000"/>
                <w:sz w:val="20"/>
                <w:szCs w:val="20"/>
                <w:lang w:val="en-GB" w:eastAsia="en-CA"/>
              </w:rPr>
              <w:t>180,909</w:t>
            </w:r>
          </w:p>
        </w:tc>
        <w:tc>
          <w:tcPr>
            <w:tcW w:w="447" w:type="pct"/>
            <w:tcBorders>
              <w:top w:val="nil"/>
              <w:left w:val="nil"/>
              <w:bottom w:val="single" w:sz="4" w:space="0" w:color="auto"/>
              <w:right w:val="single" w:sz="4" w:space="0" w:color="auto"/>
            </w:tcBorders>
            <w:vAlign w:val="center"/>
          </w:tcPr>
          <w:p w14:paraId="7FE6C3C3" w14:textId="77777777" w:rsidR="00597C01" w:rsidRPr="00597C01" w:rsidRDefault="00597C01" w:rsidP="00597C01">
            <w:pPr>
              <w:keepNext/>
              <w:keepLines/>
              <w:ind w:left="-90"/>
              <w:jc w:val="right"/>
              <w:rPr>
                <w:rFonts w:eastAsia="Times New Roman"/>
                <w:color w:val="000000"/>
                <w:sz w:val="20"/>
                <w:szCs w:val="20"/>
                <w:lang w:val="en-GB" w:eastAsia="en-CA"/>
              </w:rPr>
            </w:pPr>
            <w:r w:rsidRPr="00597C01">
              <w:rPr>
                <w:rFonts w:eastAsia="Times New Roman"/>
                <w:color w:val="000000"/>
                <w:sz w:val="20"/>
                <w:szCs w:val="20"/>
                <w:lang w:val="en-GB" w:eastAsia="en-CA"/>
              </w:rPr>
              <w:t>180,909</w:t>
            </w:r>
          </w:p>
        </w:tc>
        <w:tc>
          <w:tcPr>
            <w:tcW w:w="447" w:type="pct"/>
            <w:tcBorders>
              <w:top w:val="nil"/>
              <w:left w:val="nil"/>
              <w:bottom w:val="single" w:sz="4" w:space="0" w:color="auto"/>
              <w:right w:val="single" w:sz="4" w:space="0" w:color="auto"/>
            </w:tcBorders>
            <w:vAlign w:val="center"/>
          </w:tcPr>
          <w:p w14:paraId="52F0FC43" w14:textId="77777777" w:rsidR="00597C01" w:rsidRPr="00597C01" w:rsidRDefault="00597C01" w:rsidP="00597C01">
            <w:pPr>
              <w:keepNext/>
              <w:keepLines/>
              <w:jc w:val="right"/>
              <w:rPr>
                <w:rFonts w:eastAsia="Times New Roman"/>
                <w:color w:val="000000"/>
                <w:sz w:val="20"/>
                <w:szCs w:val="20"/>
                <w:lang w:val="en-GB" w:eastAsia="en-CA"/>
              </w:rPr>
            </w:pPr>
            <w:r w:rsidRPr="00597C01">
              <w:rPr>
                <w:rFonts w:eastAsia="Times New Roman"/>
                <w:color w:val="000000"/>
                <w:sz w:val="20"/>
                <w:szCs w:val="20"/>
                <w:lang w:val="en-GB" w:eastAsia="en-CA"/>
              </w:rPr>
              <w:t>180,909</w:t>
            </w:r>
          </w:p>
        </w:tc>
        <w:tc>
          <w:tcPr>
            <w:tcW w:w="447" w:type="pct"/>
            <w:tcBorders>
              <w:top w:val="nil"/>
              <w:left w:val="nil"/>
              <w:bottom w:val="single" w:sz="4" w:space="0" w:color="auto"/>
              <w:right w:val="single" w:sz="4" w:space="0" w:color="auto"/>
            </w:tcBorders>
            <w:vAlign w:val="center"/>
          </w:tcPr>
          <w:p w14:paraId="020A69E4" w14:textId="77777777" w:rsidR="00597C01" w:rsidRPr="00597C01" w:rsidRDefault="00597C01" w:rsidP="00597C01">
            <w:pPr>
              <w:keepNext/>
              <w:keepLines/>
              <w:ind w:left="-173" w:right="-8"/>
              <w:jc w:val="right"/>
              <w:rPr>
                <w:rFonts w:eastAsia="Times New Roman"/>
                <w:color w:val="000000"/>
                <w:sz w:val="20"/>
                <w:szCs w:val="20"/>
                <w:lang w:val="en-GB" w:eastAsia="en-CA"/>
              </w:rPr>
            </w:pPr>
            <w:r w:rsidRPr="00597C01">
              <w:rPr>
                <w:rFonts w:eastAsia="Times New Roman"/>
                <w:color w:val="000000"/>
                <w:sz w:val="20"/>
                <w:szCs w:val="20"/>
                <w:lang w:val="en-GB" w:eastAsia="en-CA"/>
              </w:rPr>
              <w:t>162,818</w:t>
            </w:r>
          </w:p>
        </w:tc>
        <w:tc>
          <w:tcPr>
            <w:tcW w:w="447" w:type="pct"/>
            <w:tcBorders>
              <w:top w:val="nil"/>
              <w:left w:val="nil"/>
              <w:bottom w:val="single" w:sz="4" w:space="0" w:color="auto"/>
              <w:right w:val="single" w:sz="4" w:space="0" w:color="auto"/>
            </w:tcBorders>
            <w:vAlign w:val="center"/>
          </w:tcPr>
          <w:p w14:paraId="648CF13F"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n/a</w:t>
            </w:r>
          </w:p>
        </w:tc>
      </w:tr>
      <w:tr w:rsidR="00597C01" w:rsidRPr="00597C01" w14:paraId="05B1A44E" w14:textId="77777777" w:rsidTr="004A23E2">
        <w:trPr>
          <w:trHeight w:val="340"/>
          <w:jc w:val="center"/>
        </w:trPr>
        <w:tc>
          <w:tcPr>
            <w:tcW w:w="302" w:type="pct"/>
            <w:vMerge w:val="restart"/>
            <w:tcBorders>
              <w:top w:val="nil"/>
              <w:left w:val="single" w:sz="4" w:space="0" w:color="auto"/>
              <w:right w:val="single" w:sz="4" w:space="0" w:color="auto"/>
            </w:tcBorders>
            <w:hideMark/>
          </w:tcPr>
          <w:p w14:paraId="10E52279" w14:textId="77777777" w:rsidR="00597C01" w:rsidRPr="00597C01" w:rsidRDefault="00597C01" w:rsidP="00597C01">
            <w:pPr>
              <w:spacing w:before="120"/>
              <w:jc w:val="left"/>
              <w:rPr>
                <w:rFonts w:eastAsia="Times New Roman"/>
                <w:color w:val="000000"/>
                <w:sz w:val="20"/>
                <w:szCs w:val="20"/>
                <w:lang w:val="en-GB" w:eastAsia="en-CA"/>
              </w:rPr>
            </w:pPr>
            <w:r w:rsidRPr="00597C01">
              <w:rPr>
                <w:rFonts w:eastAsia="Times New Roman"/>
                <w:color w:val="000000"/>
                <w:sz w:val="20"/>
                <w:szCs w:val="20"/>
                <w:lang w:val="en-GB" w:eastAsia="en-CA"/>
              </w:rPr>
              <w:t>1.2</w:t>
            </w:r>
          </w:p>
        </w:tc>
        <w:tc>
          <w:tcPr>
            <w:tcW w:w="1049" w:type="pct"/>
            <w:vMerge w:val="restart"/>
            <w:tcBorders>
              <w:top w:val="nil"/>
              <w:left w:val="nil"/>
              <w:right w:val="single" w:sz="4" w:space="0" w:color="auto"/>
            </w:tcBorders>
            <w:vAlign w:val="center"/>
            <w:hideMark/>
          </w:tcPr>
          <w:p w14:paraId="4168338E"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Maximum allowable total consumption of Annex F substances</w:t>
            </w:r>
          </w:p>
        </w:tc>
        <w:tc>
          <w:tcPr>
            <w:tcW w:w="524" w:type="pct"/>
            <w:tcBorders>
              <w:top w:val="single" w:sz="4" w:space="0" w:color="auto"/>
              <w:left w:val="nil"/>
              <w:bottom w:val="single" w:sz="4" w:space="0" w:color="auto"/>
              <w:right w:val="single" w:sz="4" w:space="0" w:color="auto"/>
            </w:tcBorders>
            <w:tcMar>
              <w:right w:w="57" w:type="dxa"/>
            </w:tcMar>
            <w:vAlign w:val="center"/>
          </w:tcPr>
          <w:p w14:paraId="558E9FE2"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sz w:val="20"/>
                <w:szCs w:val="20"/>
                <w:lang w:val="en-GB" w:eastAsia="en-US"/>
              </w:rPr>
              <w:t>Reduction in %</w:t>
            </w:r>
          </w:p>
        </w:tc>
        <w:tc>
          <w:tcPr>
            <w:tcW w:w="446" w:type="pct"/>
            <w:tcBorders>
              <w:top w:val="nil"/>
              <w:left w:val="nil"/>
              <w:bottom w:val="single" w:sz="4" w:space="0" w:color="auto"/>
              <w:right w:val="single" w:sz="4" w:space="0" w:color="auto"/>
            </w:tcBorders>
            <w:vAlign w:val="center"/>
          </w:tcPr>
          <w:p w14:paraId="5B987E03" w14:textId="77777777" w:rsidR="00597C01" w:rsidRPr="00597C01" w:rsidRDefault="00597C01" w:rsidP="00597C01">
            <w:pPr>
              <w:jc w:val="center"/>
              <w:rPr>
                <w:rFonts w:eastAsia="Times New Roman"/>
                <w:color w:val="000000"/>
                <w:sz w:val="20"/>
                <w:szCs w:val="20"/>
                <w:lang w:val="en-GB" w:eastAsia="en-CA"/>
              </w:rPr>
            </w:pPr>
            <w:r w:rsidRPr="00597C01">
              <w:rPr>
                <w:rFonts w:eastAsia="Times New Roman"/>
                <w:color w:val="000000"/>
                <w:sz w:val="20"/>
                <w:szCs w:val="20"/>
                <w:lang w:val="en-GB" w:eastAsia="en-CA"/>
              </w:rPr>
              <w:t>0.0</w:t>
            </w:r>
          </w:p>
        </w:tc>
        <w:tc>
          <w:tcPr>
            <w:tcW w:w="447" w:type="pct"/>
            <w:tcBorders>
              <w:top w:val="nil"/>
              <w:left w:val="nil"/>
              <w:bottom w:val="single" w:sz="4" w:space="0" w:color="auto"/>
              <w:right w:val="single" w:sz="4" w:space="0" w:color="auto"/>
            </w:tcBorders>
            <w:vAlign w:val="center"/>
          </w:tcPr>
          <w:p w14:paraId="04271BED" w14:textId="77777777" w:rsidR="00597C01" w:rsidRPr="00597C01" w:rsidRDefault="00597C01" w:rsidP="00597C01">
            <w:pPr>
              <w:ind w:left="-100"/>
              <w:jc w:val="center"/>
              <w:rPr>
                <w:rFonts w:eastAsia="Times New Roman"/>
                <w:color w:val="000000"/>
                <w:sz w:val="20"/>
                <w:szCs w:val="20"/>
                <w:lang w:val="en-GB" w:eastAsia="en-CA"/>
              </w:rPr>
            </w:pPr>
            <w:r w:rsidRPr="00597C01">
              <w:rPr>
                <w:rFonts w:eastAsia="Times New Roman"/>
                <w:color w:val="000000"/>
                <w:sz w:val="20"/>
                <w:szCs w:val="20"/>
                <w:lang w:val="en-GB" w:eastAsia="en-CA"/>
              </w:rPr>
              <w:t>27.8</w:t>
            </w:r>
          </w:p>
        </w:tc>
        <w:tc>
          <w:tcPr>
            <w:tcW w:w="447" w:type="pct"/>
            <w:tcBorders>
              <w:top w:val="nil"/>
              <w:left w:val="nil"/>
              <w:bottom w:val="single" w:sz="4" w:space="0" w:color="auto"/>
              <w:right w:val="single" w:sz="4" w:space="0" w:color="auto"/>
            </w:tcBorders>
            <w:vAlign w:val="center"/>
          </w:tcPr>
          <w:p w14:paraId="6B66F69D" w14:textId="77777777" w:rsidR="00597C01" w:rsidRPr="00597C01" w:rsidRDefault="00597C01" w:rsidP="00597C01">
            <w:pPr>
              <w:ind w:left="-90"/>
              <w:jc w:val="center"/>
              <w:rPr>
                <w:rFonts w:eastAsia="Times New Roman"/>
                <w:color w:val="000000"/>
                <w:sz w:val="20"/>
                <w:szCs w:val="20"/>
                <w:lang w:val="en-GB" w:eastAsia="en-CA"/>
              </w:rPr>
            </w:pPr>
            <w:r w:rsidRPr="00597C01">
              <w:rPr>
                <w:rFonts w:eastAsia="Times New Roman"/>
                <w:color w:val="000000"/>
                <w:sz w:val="20"/>
                <w:szCs w:val="20"/>
                <w:lang w:val="en-GB" w:eastAsia="en-CA"/>
              </w:rPr>
              <w:t>27.8</w:t>
            </w:r>
          </w:p>
        </w:tc>
        <w:tc>
          <w:tcPr>
            <w:tcW w:w="447" w:type="pct"/>
            <w:tcBorders>
              <w:top w:val="nil"/>
              <w:left w:val="nil"/>
              <w:bottom w:val="single" w:sz="4" w:space="0" w:color="auto"/>
              <w:right w:val="single" w:sz="4" w:space="0" w:color="auto"/>
            </w:tcBorders>
            <w:vAlign w:val="center"/>
          </w:tcPr>
          <w:p w14:paraId="680FC29E" w14:textId="77777777" w:rsidR="00597C01" w:rsidRPr="00597C01" w:rsidRDefault="00597C01" w:rsidP="00597C01">
            <w:pPr>
              <w:ind w:left="-90"/>
              <w:jc w:val="center"/>
              <w:rPr>
                <w:rFonts w:eastAsia="Times New Roman"/>
                <w:color w:val="000000"/>
                <w:sz w:val="20"/>
                <w:szCs w:val="20"/>
                <w:lang w:val="en-GB" w:eastAsia="en-CA"/>
              </w:rPr>
            </w:pPr>
            <w:r w:rsidRPr="00597C01">
              <w:rPr>
                <w:rFonts w:eastAsia="Times New Roman"/>
                <w:color w:val="000000"/>
                <w:sz w:val="20"/>
                <w:szCs w:val="20"/>
                <w:lang w:val="en-GB" w:eastAsia="en-CA"/>
              </w:rPr>
              <w:t>30.0</w:t>
            </w:r>
          </w:p>
        </w:tc>
        <w:tc>
          <w:tcPr>
            <w:tcW w:w="447" w:type="pct"/>
            <w:tcBorders>
              <w:top w:val="nil"/>
              <w:left w:val="nil"/>
              <w:bottom w:val="single" w:sz="4" w:space="0" w:color="auto"/>
              <w:right w:val="single" w:sz="4" w:space="0" w:color="auto"/>
            </w:tcBorders>
            <w:vAlign w:val="center"/>
          </w:tcPr>
          <w:p w14:paraId="3FAA22A8" w14:textId="77777777" w:rsidR="00597C01" w:rsidRPr="00597C01" w:rsidRDefault="00597C01" w:rsidP="00597C01">
            <w:pPr>
              <w:jc w:val="center"/>
              <w:rPr>
                <w:rFonts w:eastAsia="Times New Roman"/>
                <w:color w:val="000000"/>
                <w:sz w:val="20"/>
                <w:szCs w:val="20"/>
                <w:lang w:val="en-GB" w:eastAsia="en-CA"/>
              </w:rPr>
            </w:pPr>
            <w:r w:rsidRPr="00597C01">
              <w:rPr>
                <w:rFonts w:eastAsia="Times New Roman"/>
                <w:color w:val="000000"/>
                <w:sz w:val="20"/>
                <w:szCs w:val="20"/>
                <w:lang w:val="en-GB" w:eastAsia="en-CA"/>
              </w:rPr>
              <w:t>30.0</w:t>
            </w:r>
          </w:p>
        </w:tc>
        <w:tc>
          <w:tcPr>
            <w:tcW w:w="447" w:type="pct"/>
            <w:tcBorders>
              <w:top w:val="nil"/>
              <w:left w:val="nil"/>
              <w:bottom w:val="single" w:sz="4" w:space="0" w:color="auto"/>
              <w:right w:val="single" w:sz="4" w:space="0" w:color="auto"/>
            </w:tcBorders>
            <w:vAlign w:val="center"/>
          </w:tcPr>
          <w:p w14:paraId="7D005926" w14:textId="77777777" w:rsidR="00597C01" w:rsidRPr="00597C01" w:rsidRDefault="00597C01" w:rsidP="00597C01">
            <w:pPr>
              <w:jc w:val="center"/>
              <w:rPr>
                <w:rFonts w:eastAsia="Times New Roman"/>
                <w:color w:val="000000"/>
                <w:sz w:val="20"/>
                <w:szCs w:val="20"/>
                <w:lang w:val="en-GB" w:eastAsia="en-CA"/>
              </w:rPr>
            </w:pPr>
            <w:r w:rsidRPr="00597C01">
              <w:rPr>
                <w:rFonts w:eastAsia="Times New Roman"/>
                <w:color w:val="000000"/>
                <w:sz w:val="20"/>
                <w:szCs w:val="20"/>
                <w:lang w:val="en-GB" w:eastAsia="en-CA"/>
              </w:rPr>
              <w:t>32.1</w:t>
            </w:r>
          </w:p>
        </w:tc>
        <w:tc>
          <w:tcPr>
            <w:tcW w:w="447" w:type="pct"/>
            <w:tcBorders>
              <w:top w:val="nil"/>
              <w:left w:val="nil"/>
              <w:bottom w:val="single" w:sz="4" w:space="0" w:color="auto"/>
              <w:right w:val="single" w:sz="4" w:space="0" w:color="auto"/>
            </w:tcBorders>
            <w:vAlign w:val="center"/>
          </w:tcPr>
          <w:p w14:paraId="11690A02" w14:textId="77777777" w:rsidR="00597C01" w:rsidRPr="00597C01" w:rsidRDefault="00597C01" w:rsidP="00597C01">
            <w:pPr>
              <w:jc w:val="center"/>
              <w:rPr>
                <w:rFonts w:eastAsia="Times New Roman"/>
                <w:color w:val="000000"/>
                <w:sz w:val="20"/>
                <w:szCs w:val="20"/>
                <w:lang w:val="en-GB" w:eastAsia="en-CA"/>
              </w:rPr>
            </w:pPr>
            <w:r w:rsidRPr="00597C01">
              <w:rPr>
                <w:rFonts w:eastAsia="Times New Roman"/>
                <w:color w:val="000000"/>
                <w:sz w:val="20"/>
                <w:szCs w:val="20"/>
                <w:lang w:val="en-GB" w:eastAsia="en-CA"/>
              </w:rPr>
              <w:t>n/a</w:t>
            </w:r>
          </w:p>
        </w:tc>
      </w:tr>
      <w:tr w:rsidR="00597C01" w:rsidRPr="00597C01" w14:paraId="16129D46" w14:textId="77777777" w:rsidTr="004A23E2">
        <w:trPr>
          <w:trHeight w:val="340"/>
          <w:jc w:val="center"/>
        </w:trPr>
        <w:tc>
          <w:tcPr>
            <w:tcW w:w="302" w:type="pct"/>
            <w:vMerge/>
            <w:tcBorders>
              <w:left w:val="single" w:sz="4" w:space="0" w:color="auto"/>
              <w:bottom w:val="single" w:sz="4" w:space="0" w:color="auto"/>
              <w:right w:val="single" w:sz="4" w:space="0" w:color="auto"/>
            </w:tcBorders>
          </w:tcPr>
          <w:p w14:paraId="0AF8F2F2" w14:textId="77777777" w:rsidR="00597C01" w:rsidRPr="00597C01" w:rsidRDefault="00597C01" w:rsidP="00597C01">
            <w:pPr>
              <w:jc w:val="left"/>
              <w:rPr>
                <w:rFonts w:eastAsia="Times New Roman"/>
                <w:color w:val="000000"/>
                <w:sz w:val="20"/>
                <w:szCs w:val="20"/>
                <w:lang w:val="en-GB" w:eastAsia="en-CA"/>
              </w:rPr>
            </w:pPr>
          </w:p>
        </w:tc>
        <w:tc>
          <w:tcPr>
            <w:tcW w:w="1049" w:type="pct"/>
            <w:vMerge/>
            <w:tcBorders>
              <w:left w:val="nil"/>
              <w:bottom w:val="single" w:sz="4" w:space="0" w:color="auto"/>
              <w:right w:val="single" w:sz="4" w:space="0" w:color="auto"/>
            </w:tcBorders>
          </w:tcPr>
          <w:p w14:paraId="0B8CE0A5" w14:textId="77777777" w:rsidR="00597C01" w:rsidRPr="00597C01" w:rsidRDefault="00597C01" w:rsidP="00597C01">
            <w:pPr>
              <w:jc w:val="left"/>
              <w:rPr>
                <w:rFonts w:eastAsia="Times New Roman"/>
                <w:color w:val="000000"/>
                <w:sz w:val="20"/>
                <w:szCs w:val="20"/>
                <w:lang w:val="en-GB" w:eastAsia="en-CA"/>
              </w:rPr>
            </w:pPr>
          </w:p>
        </w:tc>
        <w:tc>
          <w:tcPr>
            <w:tcW w:w="524" w:type="pct"/>
            <w:tcBorders>
              <w:top w:val="single" w:sz="4" w:space="0" w:color="auto"/>
              <w:left w:val="nil"/>
              <w:bottom w:val="single" w:sz="4" w:space="0" w:color="auto"/>
              <w:right w:val="single" w:sz="4" w:space="0" w:color="auto"/>
            </w:tcBorders>
            <w:tcMar>
              <w:right w:w="57" w:type="dxa"/>
            </w:tcMar>
            <w:vAlign w:val="center"/>
          </w:tcPr>
          <w:p w14:paraId="3692CC4B" w14:textId="77777777" w:rsidR="00597C01" w:rsidRPr="00597C01" w:rsidRDefault="00597C01" w:rsidP="00597C01">
            <w:pPr>
              <w:ind w:hanging="12"/>
              <w:jc w:val="left"/>
              <w:rPr>
                <w:rFonts w:eastAsia="Times New Roman"/>
                <w:color w:val="000000"/>
                <w:sz w:val="20"/>
                <w:szCs w:val="20"/>
                <w:lang w:val="en-GB" w:eastAsia="en-CA"/>
              </w:rPr>
            </w:pPr>
            <w:r w:rsidRPr="00597C01">
              <w:rPr>
                <w:rFonts w:eastAsia="Times New Roman"/>
                <w:sz w:val="20"/>
                <w:szCs w:val="20"/>
                <w:lang w:val="en-GB" w:eastAsia="en-US"/>
              </w:rPr>
              <w:t>CO</w:t>
            </w:r>
            <w:r w:rsidRPr="00597C01">
              <w:rPr>
                <w:rFonts w:eastAsia="Times New Roman"/>
                <w:sz w:val="20"/>
                <w:szCs w:val="20"/>
                <w:vertAlign w:val="subscript"/>
                <w:lang w:val="en-GB" w:eastAsia="en-US"/>
              </w:rPr>
              <w:t>2</w:t>
            </w:r>
            <w:r w:rsidRPr="00597C01">
              <w:rPr>
                <w:rFonts w:eastAsia="Times New Roman"/>
                <w:sz w:val="20"/>
                <w:szCs w:val="20"/>
                <w:lang w:val="en-GB" w:eastAsia="en-US"/>
              </w:rPr>
              <w:noBreakHyphen/>
              <w:t xml:space="preserve">eq </w:t>
            </w:r>
            <w:r w:rsidRPr="00597C01">
              <w:rPr>
                <w:rFonts w:eastAsia="Times New Roman"/>
                <w:color w:val="000000"/>
                <w:sz w:val="20"/>
                <w:szCs w:val="20"/>
                <w:lang w:val="en-GB" w:eastAsia="en-CA"/>
              </w:rPr>
              <w:t>tonnes</w:t>
            </w:r>
          </w:p>
        </w:tc>
        <w:tc>
          <w:tcPr>
            <w:tcW w:w="446" w:type="pct"/>
            <w:tcBorders>
              <w:top w:val="nil"/>
              <w:left w:val="nil"/>
              <w:bottom w:val="single" w:sz="4" w:space="0" w:color="auto"/>
              <w:right w:val="single" w:sz="4" w:space="0" w:color="auto"/>
            </w:tcBorders>
            <w:vAlign w:val="center"/>
          </w:tcPr>
          <w:p w14:paraId="38B4357C"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color w:val="000000"/>
                <w:sz w:val="20"/>
                <w:szCs w:val="20"/>
                <w:lang w:val="en-GB" w:eastAsia="en-CA"/>
              </w:rPr>
              <w:t>180,909</w:t>
            </w:r>
          </w:p>
        </w:tc>
        <w:tc>
          <w:tcPr>
            <w:tcW w:w="447" w:type="pct"/>
            <w:tcBorders>
              <w:top w:val="nil"/>
              <w:left w:val="nil"/>
              <w:bottom w:val="single" w:sz="4" w:space="0" w:color="auto"/>
              <w:right w:val="single" w:sz="4" w:space="0" w:color="auto"/>
            </w:tcBorders>
            <w:vAlign w:val="center"/>
          </w:tcPr>
          <w:p w14:paraId="7474A086" w14:textId="77777777" w:rsidR="00597C01" w:rsidRPr="00597C01" w:rsidRDefault="00597C01" w:rsidP="00597C01">
            <w:pPr>
              <w:ind w:left="-100"/>
              <w:jc w:val="right"/>
              <w:rPr>
                <w:rFonts w:eastAsia="Times New Roman"/>
                <w:color w:val="000000"/>
                <w:sz w:val="20"/>
                <w:szCs w:val="20"/>
                <w:lang w:val="en-GB" w:eastAsia="en-CA"/>
              </w:rPr>
            </w:pPr>
            <w:r w:rsidRPr="00597C01">
              <w:rPr>
                <w:rFonts w:eastAsia="Times New Roman"/>
                <w:sz w:val="20"/>
                <w:szCs w:val="20"/>
                <w:lang w:val="en-GB" w:eastAsia="en-US"/>
              </w:rPr>
              <w:t>130,532</w:t>
            </w:r>
          </w:p>
        </w:tc>
        <w:tc>
          <w:tcPr>
            <w:tcW w:w="447" w:type="pct"/>
            <w:tcBorders>
              <w:top w:val="nil"/>
              <w:left w:val="nil"/>
              <w:bottom w:val="single" w:sz="4" w:space="0" w:color="auto"/>
              <w:right w:val="single" w:sz="4" w:space="0" w:color="auto"/>
            </w:tcBorders>
            <w:vAlign w:val="center"/>
          </w:tcPr>
          <w:p w14:paraId="393F23A6" w14:textId="77777777" w:rsidR="00597C01" w:rsidRPr="00597C01" w:rsidRDefault="00597C01" w:rsidP="00597C01">
            <w:pPr>
              <w:ind w:left="-90"/>
              <w:jc w:val="right"/>
              <w:rPr>
                <w:rFonts w:eastAsia="Times New Roman"/>
                <w:sz w:val="20"/>
                <w:szCs w:val="20"/>
                <w:lang w:val="en-GB" w:eastAsia="en-US"/>
              </w:rPr>
            </w:pPr>
            <w:r w:rsidRPr="00597C01">
              <w:rPr>
                <w:rFonts w:eastAsia="Times New Roman"/>
                <w:sz w:val="20"/>
                <w:szCs w:val="20"/>
                <w:lang w:val="en-GB" w:eastAsia="en-US"/>
              </w:rPr>
              <w:t>130,532</w:t>
            </w:r>
          </w:p>
        </w:tc>
        <w:tc>
          <w:tcPr>
            <w:tcW w:w="447" w:type="pct"/>
            <w:tcBorders>
              <w:top w:val="nil"/>
              <w:left w:val="nil"/>
              <w:bottom w:val="single" w:sz="4" w:space="0" w:color="auto"/>
              <w:right w:val="single" w:sz="4" w:space="0" w:color="auto"/>
            </w:tcBorders>
            <w:vAlign w:val="center"/>
          </w:tcPr>
          <w:p w14:paraId="46477198"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126,616</w:t>
            </w:r>
          </w:p>
        </w:tc>
        <w:tc>
          <w:tcPr>
            <w:tcW w:w="447" w:type="pct"/>
            <w:tcBorders>
              <w:top w:val="nil"/>
              <w:left w:val="nil"/>
              <w:bottom w:val="single" w:sz="4" w:space="0" w:color="auto"/>
              <w:right w:val="single" w:sz="4" w:space="0" w:color="auto"/>
            </w:tcBorders>
            <w:vAlign w:val="center"/>
          </w:tcPr>
          <w:p w14:paraId="3DDDA956"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126,616</w:t>
            </w:r>
          </w:p>
        </w:tc>
        <w:tc>
          <w:tcPr>
            <w:tcW w:w="447" w:type="pct"/>
            <w:tcBorders>
              <w:top w:val="nil"/>
              <w:left w:val="nil"/>
              <w:bottom w:val="single" w:sz="4" w:space="0" w:color="auto"/>
              <w:right w:val="single" w:sz="4" w:space="0" w:color="auto"/>
            </w:tcBorders>
            <w:vAlign w:val="center"/>
          </w:tcPr>
          <w:p w14:paraId="7BB62F44" w14:textId="77777777" w:rsidR="00597C01" w:rsidRPr="00597C01" w:rsidRDefault="00597C01" w:rsidP="00597C01">
            <w:pPr>
              <w:ind w:left="-173" w:right="-8"/>
              <w:jc w:val="right"/>
              <w:rPr>
                <w:rFonts w:eastAsia="Times New Roman"/>
                <w:color w:val="000000"/>
                <w:sz w:val="20"/>
                <w:szCs w:val="20"/>
                <w:lang w:val="en-GB" w:eastAsia="en-CA"/>
              </w:rPr>
            </w:pPr>
            <w:r w:rsidRPr="00597C01">
              <w:rPr>
                <w:rFonts w:eastAsia="Times New Roman"/>
                <w:sz w:val="20"/>
                <w:szCs w:val="20"/>
                <w:lang w:val="en-GB" w:eastAsia="en-US"/>
              </w:rPr>
              <w:t>122,817</w:t>
            </w:r>
          </w:p>
        </w:tc>
        <w:tc>
          <w:tcPr>
            <w:tcW w:w="447" w:type="pct"/>
            <w:tcBorders>
              <w:top w:val="nil"/>
              <w:left w:val="nil"/>
              <w:bottom w:val="single" w:sz="4" w:space="0" w:color="auto"/>
              <w:right w:val="single" w:sz="4" w:space="0" w:color="auto"/>
            </w:tcBorders>
            <w:vAlign w:val="center"/>
          </w:tcPr>
          <w:p w14:paraId="17403A8B" w14:textId="77777777" w:rsidR="00597C01" w:rsidRPr="00597C01" w:rsidRDefault="00597C01" w:rsidP="00597C01">
            <w:pPr>
              <w:jc w:val="center"/>
              <w:rPr>
                <w:rFonts w:eastAsia="Times New Roman"/>
                <w:color w:val="000000"/>
                <w:sz w:val="20"/>
                <w:szCs w:val="20"/>
                <w:lang w:val="en-GB" w:eastAsia="en-CA"/>
              </w:rPr>
            </w:pPr>
            <w:r w:rsidRPr="00597C01">
              <w:rPr>
                <w:rFonts w:eastAsia="Times New Roman"/>
                <w:color w:val="000000"/>
                <w:sz w:val="20"/>
                <w:szCs w:val="20"/>
                <w:lang w:val="en-GB" w:eastAsia="en-CA"/>
              </w:rPr>
              <w:t>n/a</w:t>
            </w:r>
          </w:p>
        </w:tc>
      </w:tr>
      <w:tr w:rsidR="00597C01" w:rsidRPr="00597C01" w14:paraId="05EFD471" w14:textId="77777777" w:rsidTr="004A23E2">
        <w:trPr>
          <w:trHeight w:val="116"/>
          <w:jc w:val="center"/>
        </w:trPr>
        <w:tc>
          <w:tcPr>
            <w:tcW w:w="302" w:type="pct"/>
            <w:tcBorders>
              <w:top w:val="nil"/>
              <w:left w:val="single" w:sz="4" w:space="0" w:color="auto"/>
              <w:bottom w:val="single" w:sz="4" w:space="0" w:color="auto"/>
              <w:right w:val="single" w:sz="4" w:space="0" w:color="auto"/>
            </w:tcBorders>
            <w:hideMark/>
          </w:tcPr>
          <w:p w14:paraId="63283170"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2.1</w:t>
            </w:r>
          </w:p>
        </w:tc>
        <w:tc>
          <w:tcPr>
            <w:tcW w:w="1573" w:type="pct"/>
            <w:gridSpan w:val="2"/>
            <w:tcBorders>
              <w:top w:val="nil"/>
              <w:left w:val="nil"/>
              <w:bottom w:val="single" w:sz="4" w:space="0" w:color="auto"/>
              <w:right w:val="single" w:sz="4" w:space="0" w:color="auto"/>
            </w:tcBorders>
            <w:hideMark/>
          </w:tcPr>
          <w:p w14:paraId="17FD7992" w14:textId="77777777" w:rsidR="00597C01" w:rsidRPr="00597C01" w:rsidRDefault="00597C01" w:rsidP="00597C01">
            <w:pPr>
              <w:ind w:right="52"/>
              <w:jc w:val="left"/>
              <w:rPr>
                <w:rFonts w:eastAsia="Times New Roman"/>
                <w:color w:val="000000"/>
                <w:sz w:val="20"/>
                <w:szCs w:val="20"/>
                <w:lang w:val="en-GB" w:eastAsia="en-CA"/>
              </w:rPr>
            </w:pPr>
            <w:r w:rsidRPr="00597C01">
              <w:rPr>
                <w:rFonts w:eastAsia="Times New Roman"/>
                <w:color w:val="000000"/>
                <w:sz w:val="20"/>
                <w:szCs w:val="20"/>
                <w:lang w:val="en-GB" w:eastAsia="en-CA"/>
              </w:rPr>
              <w:t>Lead IA (Germany) agreed funding (US $)</w:t>
            </w:r>
          </w:p>
        </w:tc>
        <w:tc>
          <w:tcPr>
            <w:tcW w:w="446" w:type="pct"/>
            <w:tcBorders>
              <w:top w:val="nil"/>
              <w:left w:val="nil"/>
              <w:bottom w:val="single" w:sz="4" w:space="0" w:color="auto"/>
              <w:right w:val="single" w:sz="4" w:space="0" w:color="auto"/>
            </w:tcBorders>
          </w:tcPr>
          <w:p w14:paraId="722D8E62"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72,500</w:t>
            </w:r>
          </w:p>
        </w:tc>
        <w:tc>
          <w:tcPr>
            <w:tcW w:w="447" w:type="pct"/>
            <w:tcBorders>
              <w:top w:val="nil"/>
              <w:left w:val="nil"/>
              <w:bottom w:val="single" w:sz="4" w:space="0" w:color="auto"/>
              <w:right w:val="single" w:sz="4" w:space="0" w:color="auto"/>
            </w:tcBorders>
          </w:tcPr>
          <w:p w14:paraId="58BC3638"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4778DC7B" w14:textId="77777777" w:rsidR="00597C01" w:rsidRPr="00597C01" w:rsidRDefault="00597C01" w:rsidP="00597C01">
            <w:pPr>
              <w:jc w:val="right"/>
              <w:rPr>
                <w:rFonts w:eastAsia="Times New Roman"/>
                <w:sz w:val="20"/>
                <w:szCs w:val="20"/>
                <w:lang w:val="en-GB" w:eastAsia="en-US"/>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02AF483C"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72,500</w:t>
            </w:r>
          </w:p>
        </w:tc>
        <w:tc>
          <w:tcPr>
            <w:tcW w:w="447" w:type="pct"/>
            <w:tcBorders>
              <w:top w:val="nil"/>
              <w:left w:val="nil"/>
              <w:bottom w:val="single" w:sz="4" w:space="0" w:color="auto"/>
              <w:right w:val="single" w:sz="4" w:space="0" w:color="auto"/>
            </w:tcBorders>
          </w:tcPr>
          <w:p w14:paraId="1972C857"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637C8154"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3A7A6E8C" w14:textId="77777777" w:rsidR="00597C01" w:rsidRPr="00597C01" w:rsidRDefault="00597C01" w:rsidP="00597C01">
            <w:pPr>
              <w:ind w:left="-170"/>
              <w:jc w:val="right"/>
              <w:rPr>
                <w:rFonts w:eastAsia="Times New Roman"/>
                <w:color w:val="000000"/>
                <w:sz w:val="20"/>
                <w:szCs w:val="20"/>
                <w:lang w:val="en-GB" w:eastAsia="en-CA"/>
              </w:rPr>
            </w:pPr>
            <w:r w:rsidRPr="00597C01">
              <w:rPr>
                <w:rFonts w:eastAsia="Times New Roman"/>
                <w:sz w:val="20"/>
                <w:szCs w:val="20"/>
                <w:lang w:val="en-GB" w:eastAsia="en-US"/>
              </w:rPr>
              <w:t>145,000</w:t>
            </w:r>
          </w:p>
        </w:tc>
      </w:tr>
      <w:tr w:rsidR="00597C01" w:rsidRPr="00597C01" w14:paraId="6926CCF5" w14:textId="77777777" w:rsidTr="004A23E2">
        <w:trPr>
          <w:trHeight w:val="56"/>
          <w:jc w:val="center"/>
        </w:trPr>
        <w:tc>
          <w:tcPr>
            <w:tcW w:w="302" w:type="pct"/>
            <w:tcBorders>
              <w:top w:val="nil"/>
              <w:left w:val="single" w:sz="4" w:space="0" w:color="auto"/>
              <w:bottom w:val="single" w:sz="4" w:space="0" w:color="auto"/>
              <w:right w:val="single" w:sz="4" w:space="0" w:color="auto"/>
            </w:tcBorders>
            <w:hideMark/>
          </w:tcPr>
          <w:p w14:paraId="5CB5B5E3"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2.2</w:t>
            </w:r>
          </w:p>
        </w:tc>
        <w:tc>
          <w:tcPr>
            <w:tcW w:w="1573" w:type="pct"/>
            <w:gridSpan w:val="2"/>
            <w:tcBorders>
              <w:top w:val="nil"/>
              <w:left w:val="nil"/>
              <w:bottom w:val="single" w:sz="4" w:space="0" w:color="auto"/>
              <w:right w:val="single" w:sz="4" w:space="0" w:color="auto"/>
            </w:tcBorders>
            <w:hideMark/>
          </w:tcPr>
          <w:p w14:paraId="420FA034"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Support costs for Lead IA (US $)</w:t>
            </w:r>
          </w:p>
        </w:tc>
        <w:tc>
          <w:tcPr>
            <w:tcW w:w="446" w:type="pct"/>
            <w:tcBorders>
              <w:top w:val="nil"/>
              <w:left w:val="nil"/>
              <w:bottom w:val="single" w:sz="4" w:space="0" w:color="auto"/>
              <w:right w:val="single" w:sz="4" w:space="0" w:color="auto"/>
            </w:tcBorders>
          </w:tcPr>
          <w:p w14:paraId="6C81C374"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9,425</w:t>
            </w:r>
          </w:p>
        </w:tc>
        <w:tc>
          <w:tcPr>
            <w:tcW w:w="447" w:type="pct"/>
            <w:tcBorders>
              <w:top w:val="nil"/>
              <w:left w:val="nil"/>
              <w:bottom w:val="single" w:sz="4" w:space="0" w:color="auto"/>
              <w:right w:val="single" w:sz="4" w:space="0" w:color="auto"/>
            </w:tcBorders>
          </w:tcPr>
          <w:p w14:paraId="49342DCE"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71CE0AA1" w14:textId="77777777" w:rsidR="00597C01" w:rsidRPr="00597C01" w:rsidRDefault="00597C01" w:rsidP="00597C01">
            <w:pPr>
              <w:jc w:val="right"/>
              <w:rPr>
                <w:rFonts w:eastAsia="Times New Roman"/>
                <w:sz w:val="20"/>
                <w:szCs w:val="20"/>
                <w:lang w:val="en-GB" w:eastAsia="en-US"/>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087AB7AE"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9,425</w:t>
            </w:r>
          </w:p>
        </w:tc>
        <w:tc>
          <w:tcPr>
            <w:tcW w:w="447" w:type="pct"/>
            <w:tcBorders>
              <w:top w:val="nil"/>
              <w:left w:val="nil"/>
              <w:bottom w:val="single" w:sz="4" w:space="0" w:color="auto"/>
              <w:right w:val="single" w:sz="4" w:space="0" w:color="auto"/>
            </w:tcBorders>
          </w:tcPr>
          <w:p w14:paraId="66E544FB"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049448EC"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47BE4340" w14:textId="77777777" w:rsidR="00597C01" w:rsidRPr="00597C01" w:rsidRDefault="00597C01" w:rsidP="00597C01">
            <w:pPr>
              <w:ind w:left="-170"/>
              <w:jc w:val="right"/>
              <w:rPr>
                <w:rFonts w:eastAsia="Times New Roman"/>
                <w:color w:val="000000"/>
                <w:sz w:val="20"/>
                <w:szCs w:val="20"/>
                <w:lang w:val="en-GB" w:eastAsia="en-CA"/>
              </w:rPr>
            </w:pPr>
            <w:r w:rsidRPr="00597C01">
              <w:rPr>
                <w:rFonts w:eastAsia="Times New Roman"/>
                <w:sz w:val="20"/>
                <w:szCs w:val="20"/>
                <w:lang w:val="en-GB" w:eastAsia="en-US"/>
              </w:rPr>
              <w:t>18,850</w:t>
            </w:r>
          </w:p>
        </w:tc>
      </w:tr>
      <w:tr w:rsidR="00597C01" w:rsidRPr="00597C01" w14:paraId="635875D1" w14:textId="77777777" w:rsidTr="004A23E2">
        <w:trPr>
          <w:trHeight w:val="46"/>
          <w:jc w:val="center"/>
        </w:trPr>
        <w:tc>
          <w:tcPr>
            <w:tcW w:w="302" w:type="pct"/>
            <w:tcBorders>
              <w:top w:val="nil"/>
              <w:left w:val="single" w:sz="4" w:space="0" w:color="auto"/>
              <w:bottom w:val="single" w:sz="4" w:space="0" w:color="auto"/>
              <w:right w:val="single" w:sz="4" w:space="0" w:color="auto"/>
            </w:tcBorders>
            <w:hideMark/>
          </w:tcPr>
          <w:p w14:paraId="1091C3A0"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3.1</w:t>
            </w:r>
          </w:p>
        </w:tc>
        <w:tc>
          <w:tcPr>
            <w:tcW w:w="1573" w:type="pct"/>
            <w:gridSpan w:val="2"/>
            <w:tcBorders>
              <w:top w:val="nil"/>
              <w:left w:val="nil"/>
              <w:bottom w:val="single" w:sz="4" w:space="0" w:color="auto"/>
              <w:right w:val="single" w:sz="4" w:space="0" w:color="auto"/>
            </w:tcBorders>
            <w:hideMark/>
          </w:tcPr>
          <w:p w14:paraId="430A84D3"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Total agreed funding (US $)</w:t>
            </w:r>
          </w:p>
        </w:tc>
        <w:tc>
          <w:tcPr>
            <w:tcW w:w="446" w:type="pct"/>
            <w:tcBorders>
              <w:top w:val="nil"/>
              <w:left w:val="nil"/>
              <w:bottom w:val="single" w:sz="4" w:space="0" w:color="auto"/>
              <w:right w:val="single" w:sz="4" w:space="0" w:color="auto"/>
            </w:tcBorders>
          </w:tcPr>
          <w:p w14:paraId="0596793C"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72,500</w:t>
            </w:r>
          </w:p>
        </w:tc>
        <w:tc>
          <w:tcPr>
            <w:tcW w:w="447" w:type="pct"/>
            <w:tcBorders>
              <w:top w:val="nil"/>
              <w:left w:val="nil"/>
              <w:bottom w:val="single" w:sz="4" w:space="0" w:color="auto"/>
              <w:right w:val="single" w:sz="4" w:space="0" w:color="auto"/>
            </w:tcBorders>
          </w:tcPr>
          <w:p w14:paraId="78B59975"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69CD1337" w14:textId="77777777" w:rsidR="00597C01" w:rsidRPr="00597C01" w:rsidRDefault="00597C01" w:rsidP="00597C01">
            <w:pPr>
              <w:jc w:val="right"/>
              <w:rPr>
                <w:rFonts w:eastAsia="Times New Roman"/>
                <w:sz w:val="20"/>
                <w:szCs w:val="20"/>
                <w:lang w:val="en-GB" w:eastAsia="en-US"/>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7B670C9A"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72,500</w:t>
            </w:r>
          </w:p>
        </w:tc>
        <w:tc>
          <w:tcPr>
            <w:tcW w:w="447" w:type="pct"/>
            <w:tcBorders>
              <w:top w:val="nil"/>
              <w:left w:val="nil"/>
              <w:bottom w:val="single" w:sz="4" w:space="0" w:color="auto"/>
              <w:right w:val="single" w:sz="4" w:space="0" w:color="auto"/>
            </w:tcBorders>
          </w:tcPr>
          <w:p w14:paraId="3B5B782A"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3F1DC5CA"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7439AAC0"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145,000</w:t>
            </w:r>
          </w:p>
        </w:tc>
      </w:tr>
      <w:tr w:rsidR="00597C01" w:rsidRPr="00597C01" w14:paraId="65D22A45" w14:textId="77777777" w:rsidTr="004A23E2">
        <w:trPr>
          <w:trHeight w:val="62"/>
          <w:jc w:val="center"/>
        </w:trPr>
        <w:tc>
          <w:tcPr>
            <w:tcW w:w="302" w:type="pct"/>
            <w:tcBorders>
              <w:top w:val="nil"/>
              <w:left w:val="single" w:sz="4" w:space="0" w:color="auto"/>
              <w:bottom w:val="single" w:sz="4" w:space="0" w:color="auto"/>
              <w:right w:val="single" w:sz="4" w:space="0" w:color="auto"/>
            </w:tcBorders>
            <w:hideMark/>
          </w:tcPr>
          <w:p w14:paraId="53ACCCAF"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3.2</w:t>
            </w:r>
          </w:p>
        </w:tc>
        <w:tc>
          <w:tcPr>
            <w:tcW w:w="1573" w:type="pct"/>
            <w:gridSpan w:val="2"/>
            <w:tcBorders>
              <w:top w:val="nil"/>
              <w:left w:val="nil"/>
              <w:bottom w:val="single" w:sz="4" w:space="0" w:color="auto"/>
              <w:right w:val="single" w:sz="4" w:space="0" w:color="auto"/>
            </w:tcBorders>
            <w:hideMark/>
          </w:tcPr>
          <w:p w14:paraId="273535C9"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Total support costs (US $)</w:t>
            </w:r>
          </w:p>
        </w:tc>
        <w:tc>
          <w:tcPr>
            <w:tcW w:w="446" w:type="pct"/>
            <w:tcBorders>
              <w:top w:val="nil"/>
              <w:left w:val="nil"/>
              <w:bottom w:val="single" w:sz="4" w:space="0" w:color="auto"/>
              <w:right w:val="single" w:sz="4" w:space="0" w:color="auto"/>
            </w:tcBorders>
          </w:tcPr>
          <w:p w14:paraId="3F5D1C30"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9,425</w:t>
            </w:r>
          </w:p>
        </w:tc>
        <w:tc>
          <w:tcPr>
            <w:tcW w:w="447" w:type="pct"/>
            <w:tcBorders>
              <w:top w:val="nil"/>
              <w:left w:val="nil"/>
              <w:bottom w:val="single" w:sz="4" w:space="0" w:color="auto"/>
              <w:right w:val="single" w:sz="4" w:space="0" w:color="auto"/>
            </w:tcBorders>
          </w:tcPr>
          <w:p w14:paraId="720F31CE"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4BF699E8" w14:textId="77777777" w:rsidR="00597C01" w:rsidRPr="00597C01" w:rsidRDefault="00597C01" w:rsidP="00597C01">
            <w:pPr>
              <w:jc w:val="right"/>
              <w:rPr>
                <w:rFonts w:eastAsia="Times New Roman"/>
                <w:sz w:val="20"/>
                <w:szCs w:val="20"/>
                <w:lang w:val="en-GB" w:eastAsia="en-US"/>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4E7B2CAD"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9,425</w:t>
            </w:r>
          </w:p>
        </w:tc>
        <w:tc>
          <w:tcPr>
            <w:tcW w:w="447" w:type="pct"/>
            <w:tcBorders>
              <w:top w:val="nil"/>
              <w:left w:val="nil"/>
              <w:bottom w:val="single" w:sz="4" w:space="0" w:color="auto"/>
              <w:right w:val="single" w:sz="4" w:space="0" w:color="auto"/>
            </w:tcBorders>
          </w:tcPr>
          <w:p w14:paraId="666DC90E"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1CC7009E"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196F81C5"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18,850</w:t>
            </w:r>
          </w:p>
        </w:tc>
      </w:tr>
      <w:tr w:rsidR="00597C01" w:rsidRPr="00597C01" w14:paraId="566D85E0" w14:textId="77777777" w:rsidTr="004A23E2">
        <w:trPr>
          <w:trHeight w:val="53"/>
          <w:jc w:val="center"/>
        </w:trPr>
        <w:tc>
          <w:tcPr>
            <w:tcW w:w="302" w:type="pct"/>
            <w:tcBorders>
              <w:top w:val="nil"/>
              <w:left w:val="single" w:sz="4" w:space="0" w:color="auto"/>
              <w:bottom w:val="single" w:sz="4" w:space="0" w:color="auto"/>
              <w:right w:val="single" w:sz="4" w:space="0" w:color="auto"/>
            </w:tcBorders>
            <w:hideMark/>
          </w:tcPr>
          <w:p w14:paraId="4AAC92C0"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3.3</w:t>
            </w:r>
          </w:p>
        </w:tc>
        <w:tc>
          <w:tcPr>
            <w:tcW w:w="1573" w:type="pct"/>
            <w:gridSpan w:val="2"/>
            <w:tcBorders>
              <w:top w:val="nil"/>
              <w:left w:val="nil"/>
              <w:bottom w:val="single" w:sz="4" w:space="0" w:color="auto"/>
              <w:right w:val="single" w:sz="4" w:space="0" w:color="auto"/>
            </w:tcBorders>
            <w:hideMark/>
          </w:tcPr>
          <w:p w14:paraId="5986A8FD"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Total agreed costs (US $)</w:t>
            </w:r>
          </w:p>
        </w:tc>
        <w:tc>
          <w:tcPr>
            <w:tcW w:w="446" w:type="pct"/>
            <w:tcBorders>
              <w:top w:val="nil"/>
              <w:left w:val="nil"/>
              <w:bottom w:val="single" w:sz="4" w:space="0" w:color="auto"/>
              <w:right w:val="single" w:sz="4" w:space="0" w:color="auto"/>
            </w:tcBorders>
          </w:tcPr>
          <w:p w14:paraId="1E0DD890"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CA"/>
              </w:rPr>
              <w:t>81,925</w:t>
            </w:r>
          </w:p>
        </w:tc>
        <w:tc>
          <w:tcPr>
            <w:tcW w:w="447" w:type="pct"/>
            <w:tcBorders>
              <w:top w:val="nil"/>
              <w:left w:val="nil"/>
              <w:bottom w:val="single" w:sz="4" w:space="0" w:color="auto"/>
              <w:right w:val="single" w:sz="4" w:space="0" w:color="auto"/>
            </w:tcBorders>
          </w:tcPr>
          <w:p w14:paraId="1439E04F"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0B5F01EE" w14:textId="77777777" w:rsidR="00597C01" w:rsidRPr="00597C01" w:rsidRDefault="00597C01" w:rsidP="00597C01">
            <w:pPr>
              <w:jc w:val="right"/>
              <w:rPr>
                <w:rFonts w:eastAsia="Times New Roman"/>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56D9C906"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CA"/>
              </w:rPr>
              <w:t>81,925</w:t>
            </w:r>
          </w:p>
        </w:tc>
        <w:tc>
          <w:tcPr>
            <w:tcW w:w="447" w:type="pct"/>
            <w:tcBorders>
              <w:top w:val="nil"/>
              <w:left w:val="nil"/>
              <w:bottom w:val="single" w:sz="4" w:space="0" w:color="auto"/>
              <w:right w:val="single" w:sz="4" w:space="0" w:color="auto"/>
            </w:tcBorders>
          </w:tcPr>
          <w:p w14:paraId="7C01C28B"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single" w:sz="4" w:space="0" w:color="auto"/>
              <w:bottom w:val="single" w:sz="4" w:space="0" w:color="auto"/>
              <w:right w:val="single" w:sz="4" w:space="0" w:color="auto"/>
            </w:tcBorders>
          </w:tcPr>
          <w:p w14:paraId="6A9146C1"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single" w:sz="4" w:space="0" w:color="auto"/>
              <w:left w:val="single" w:sz="4" w:space="0" w:color="auto"/>
              <w:bottom w:val="single" w:sz="4" w:space="0" w:color="auto"/>
              <w:right w:val="single" w:sz="4" w:space="0" w:color="auto"/>
            </w:tcBorders>
          </w:tcPr>
          <w:p w14:paraId="6254487B"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163,850</w:t>
            </w:r>
          </w:p>
        </w:tc>
      </w:tr>
    </w:tbl>
    <w:p w14:paraId="42B5D17E" w14:textId="77777777" w:rsidR="00597C01" w:rsidRPr="00597C01" w:rsidRDefault="00597C01" w:rsidP="00597C01">
      <w:pPr>
        <w:keepNext/>
        <w:spacing w:before="360" w:after="240"/>
        <w:rPr>
          <w:rFonts w:eastAsia="Times New Roman"/>
          <w:b/>
          <w:lang w:val="en-GB" w:eastAsia="en-US"/>
        </w:rPr>
      </w:pPr>
      <w:r w:rsidRPr="00597C01">
        <w:rPr>
          <w:rFonts w:eastAsia="Times New Roman"/>
          <w:b/>
          <w:lang w:val="en-GB" w:eastAsia="en-US"/>
        </w:rPr>
        <w:t>APPENDIX 3-A: FUNDING APPROVAL SCHEDULE</w:t>
      </w:r>
    </w:p>
    <w:p w14:paraId="5432B6EC" w14:textId="77777777" w:rsidR="00597C01" w:rsidRPr="00597C01" w:rsidRDefault="00597C01">
      <w:pPr>
        <w:pStyle w:val="Heading1"/>
        <w:numPr>
          <w:ilvl w:val="0"/>
          <w:numId w:val="102"/>
        </w:numPr>
      </w:pPr>
      <w:r w:rsidRPr="00597C01">
        <w:t>Funding for the future tranches will be considered for approval at the first meeting of the year specified in Appendix 2-A.</w:t>
      </w:r>
    </w:p>
    <w:p w14:paraId="38A06802" w14:textId="77777777" w:rsidR="00597C01" w:rsidRPr="00597C01" w:rsidRDefault="00597C01" w:rsidP="00597C01">
      <w:pPr>
        <w:widowControl w:val="0"/>
        <w:spacing w:before="360" w:after="240"/>
        <w:rPr>
          <w:rFonts w:eastAsia="Times New Roman"/>
          <w:b/>
          <w:lang w:val="en-GB" w:eastAsia="en-US"/>
        </w:rPr>
      </w:pPr>
      <w:r w:rsidRPr="00597C01">
        <w:rPr>
          <w:rFonts w:eastAsia="Times New Roman"/>
          <w:b/>
          <w:lang w:val="en-GB" w:eastAsia="en-US"/>
        </w:rPr>
        <w:t>APPENDIX 4-A: FORMAT OF THE TRANCHE IMPLEMENTATION REPORTS AND PLANS</w:t>
      </w:r>
    </w:p>
    <w:p w14:paraId="7CC2DA42" w14:textId="77777777" w:rsidR="00597C01" w:rsidRPr="00597C01" w:rsidRDefault="00597C01">
      <w:pPr>
        <w:pStyle w:val="Heading1"/>
        <w:numPr>
          <w:ilvl w:val="0"/>
          <w:numId w:val="101"/>
        </w:numPr>
      </w:pPr>
      <w:r w:rsidRPr="00597C01">
        <w:t>The submission of the Tranche Implementation Report and Plans for each tranche request will consist of four parts:</w:t>
      </w:r>
    </w:p>
    <w:p w14:paraId="5A3C0565" w14:textId="77777777" w:rsidR="00597C01" w:rsidRPr="00597C01" w:rsidRDefault="00597C01" w:rsidP="00597C01">
      <w:pPr>
        <w:widowControl w:val="0"/>
        <w:numPr>
          <w:ilvl w:val="1"/>
          <w:numId w:val="1"/>
        </w:numPr>
        <w:spacing w:after="240"/>
        <w:outlineLvl w:val="1"/>
      </w:pPr>
      <w:r w:rsidRPr="00597C01">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97C01">
        <w:noBreakHyphen/>
        <w:t>down pursuant to decision 91/65. The report should include the amount of Annex F substances consumption reduced as a direct result of the implementation of activities, by substance, the alternative technology used and the related phase</w:t>
      </w:r>
      <w:r w:rsidRPr="00597C01">
        <w:noBreakHyphen/>
        <w:t xml:space="preserve">in of </w:t>
      </w:r>
      <w:r w:rsidRPr="00597C01">
        <w:lastRenderedPageBreak/>
        <w:t>alternatives, to allow the Secretariat to inform the Executive Committee on the resulting change in climate</w:t>
      </w:r>
      <w:r w:rsidRPr="00597C01">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BA7D16D" w14:textId="77777777" w:rsidR="00597C01" w:rsidRPr="00597C01" w:rsidRDefault="00597C01" w:rsidP="00597C01">
      <w:pPr>
        <w:widowControl w:val="0"/>
        <w:numPr>
          <w:ilvl w:val="1"/>
          <w:numId w:val="1"/>
        </w:numPr>
        <w:tabs>
          <w:tab w:val="clear" w:pos="0"/>
          <w:tab w:val="num" w:pos="-720"/>
        </w:tabs>
        <w:spacing w:after="240"/>
        <w:outlineLvl w:val="1"/>
      </w:pPr>
      <w:r w:rsidRPr="00597C01">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01A255B" w14:textId="77777777" w:rsidR="00597C01" w:rsidRPr="00597C01" w:rsidRDefault="00597C01" w:rsidP="00597C01">
      <w:pPr>
        <w:numPr>
          <w:ilvl w:val="1"/>
          <w:numId w:val="1"/>
        </w:numPr>
        <w:tabs>
          <w:tab w:val="clear" w:pos="0"/>
          <w:tab w:val="num" w:pos="-720"/>
        </w:tabs>
        <w:spacing w:after="240"/>
        <w:outlineLvl w:val="1"/>
      </w:pPr>
      <w:r w:rsidRPr="00597C01">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597C01">
        <w:t>the overall Plan</w:t>
      </w:r>
      <w:proofErr w:type="gramEnd"/>
      <w:r w:rsidRPr="00597C01">
        <w:t xml:space="preserve"> and progress achieved, as well as any possible changes to </w:t>
      </w:r>
      <w:proofErr w:type="gramStart"/>
      <w:r w:rsidRPr="00597C01">
        <w:t>the overall Plan</w:t>
      </w:r>
      <w:proofErr w:type="gramEnd"/>
      <w:r w:rsidRPr="00597C01">
        <w:t xml:space="preserve"> that are foreseen. The description should also specify and explain in detail such changes to </w:t>
      </w:r>
      <w:proofErr w:type="gramStart"/>
      <w:r w:rsidRPr="00597C01">
        <w:t>the overall Plan</w:t>
      </w:r>
      <w:proofErr w:type="gramEnd"/>
      <w:r w:rsidRPr="00597C01">
        <w:t>. This description of future activities can be submitted as a part of the same document as the narrative report under subparagraph 1(a) above; and</w:t>
      </w:r>
    </w:p>
    <w:p w14:paraId="0617D6F9" w14:textId="77777777" w:rsidR="00597C01" w:rsidRPr="00597C01" w:rsidRDefault="00597C01" w:rsidP="00597C01">
      <w:pPr>
        <w:widowControl w:val="0"/>
        <w:numPr>
          <w:ilvl w:val="1"/>
          <w:numId w:val="1"/>
        </w:numPr>
        <w:tabs>
          <w:tab w:val="clear" w:pos="0"/>
          <w:tab w:val="num" w:pos="-720"/>
        </w:tabs>
        <w:spacing w:after="240"/>
        <w:outlineLvl w:val="1"/>
      </w:pPr>
      <w:r w:rsidRPr="00597C01">
        <w:t>An Executive Summary of about five paragraphs, summarizing the information contained in subparagraphs 1(a) to 1(c) above.</w:t>
      </w:r>
    </w:p>
    <w:p w14:paraId="5B9EC9CD" w14:textId="77777777" w:rsidR="00597C01" w:rsidRPr="00597C01" w:rsidRDefault="00597C01" w:rsidP="00597C01">
      <w:pPr>
        <w:spacing w:after="240"/>
        <w:rPr>
          <w:rFonts w:eastAsia="Times New Roman"/>
          <w:b/>
          <w:lang w:val="en-GB" w:eastAsia="en-US"/>
        </w:rPr>
      </w:pPr>
      <w:r w:rsidRPr="00597C01">
        <w:rPr>
          <w:rFonts w:eastAsia="Times New Roman"/>
          <w:b/>
          <w:lang w:val="en-GB" w:eastAsia="en-US"/>
        </w:rPr>
        <w:t>APPENDIX 5-A: MONITORING INSTITUTIONS AND ROLES</w:t>
      </w:r>
    </w:p>
    <w:p w14:paraId="75B0A049" w14:textId="77777777" w:rsidR="00597C01" w:rsidRPr="00597C01" w:rsidRDefault="00597C01">
      <w:pPr>
        <w:pStyle w:val="Heading1"/>
        <w:numPr>
          <w:ilvl w:val="0"/>
          <w:numId w:val="100"/>
        </w:numPr>
      </w:pPr>
      <w:r w:rsidRPr="00597C01">
        <w:t>The national ozone unit (NOU), operating under the Liberia Environmental Protection Agency,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the delivery of outcomes, the NOU will facilitate the verification of HFC consumption to be undertaken by the Lead IA. The Liberia Environmental Protection Agency is the institution responsible for the sustainability of consumption reduction targets achieved through this Agreement.</w:t>
      </w:r>
    </w:p>
    <w:p w14:paraId="14021046" w14:textId="77777777" w:rsidR="00597C01" w:rsidRPr="00597C01" w:rsidRDefault="00597C01" w:rsidP="00597C01">
      <w:pPr>
        <w:numPr>
          <w:ilvl w:val="0"/>
          <w:numId w:val="1"/>
        </w:numPr>
        <w:spacing w:after="240"/>
        <w:outlineLvl w:val="0"/>
        <w:rPr>
          <w:sz w:val="20"/>
          <w:szCs w:val="20"/>
        </w:rPr>
      </w:pPr>
      <w:r w:rsidRPr="00597C01">
        <w:t>The NOU, with assistance from the Lead IA, will establish a robust monitoring and evaluation process to track the implementation of the Plan. This will include development and implementation of a comprehensive data collection system to gather information on the import, export, and consumption on HFCs, periodic reporting to the Lead IA on project implementation status that will ensure transparency and accountability, monitoring of reductions in HFC consumption, compliance with phase</w:t>
      </w:r>
      <w:r w:rsidRPr="00597C01">
        <w:noBreakHyphen/>
        <w:t>down schedules, assessing adoption of alternative technologies in different applications, mobilising personnel and other resources for project implementation and monitoring project progress and coordination with relevant national institutions and stakeholders (e.g., industry representatives, enforcement bodies, civil society) for their active engagement in implementation of different project activities. The NOU will also undertake quarterly and annual reviews in collaboration with the Lead IA to monitor project progress, identify challenges, and recalibrate strategies where necessary.</w:t>
      </w:r>
    </w:p>
    <w:p w14:paraId="2E371BBB" w14:textId="77777777" w:rsidR="00597C01" w:rsidRPr="00597C01" w:rsidRDefault="00597C01" w:rsidP="00597C01">
      <w:pPr>
        <w:keepNext/>
        <w:spacing w:before="360" w:after="240"/>
        <w:rPr>
          <w:rFonts w:eastAsia="Times New Roman"/>
          <w:b/>
          <w:lang w:val="en-GB" w:eastAsia="en-US"/>
        </w:rPr>
      </w:pPr>
      <w:r w:rsidRPr="00597C01">
        <w:rPr>
          <w:rFonts w:eastAsia="Times New Roman"/>
          <w:b/>
          <w:lang w:val="en-GB" w:eastAsia="en-US"/>
        </w:rPr>
        <w:lastRenderedPageBreak/>
        <w:t>APPENDIX 6-A: ROLE OF THE LEAD IMPLEMENTING AGENCY</w:t>
      </w:r>
    </w:p>
    <w:p w14:paraId="132FA7A8" w14:textId="77777777" w:rsidR="00597C01" w:rsidRPr="00597C01" w:rsidRDefault="00597C01">
      <w:pPr>
        <w:pStyle w:val="Heading1"/>
        <w:keepNext/>
        <w:numPr>
          <w:ilvl w:val="0"/>
          <w:numId w:val="99"/>
        </w:numPr>
      </w:pPr>
      <w:r w:rsidRPr="00597C01">
        <w:t>The Lead IA will be responsible for a range of activities, including at least the following:</w:t>
      </w:r>
    </w:p>
    <w:p w14:paraId="263F9FE4" w14:textId="77777777" w:rsidR="00597C01" w:rsidRPr="00597C01" w:rsidRDefault="00597C01" w:rsidP="00597C01">
      <w:pPr>
        <w:widowControl w:val="0"/>
        <w:numPr>
          <w:ilvl w:val="1"/>
          <w:numId w:val="1"/>
        </w:numPr>
        <w:spacing w:after="240"/>
        <w:outlineLvl w:val="1"/>
      </w:pPr>
      <w:r w:rsidRPr="00597C01">
        <w:t>Ensuring performance and financial verification in accordance with this Agreement and with its specific internal procedures and requirements as set out in the Country’s Plan;</w:t>
      </w:r>
    </w:p>
    <w:p w14:paraId="71E5A8B8" w14:textId="77777777" w:rsidR="00597C01" w:rsidRPr="00597C01" w:rsidRDefault="00597C01" w:rsidP="00597C01">
      <w:pPr>
        <w:widowControl w:val="0"/>
        <w:numPr>
          <w:ilvl w:val="1"/>
          <w:numId w:val="1"/>
        </w:numPr>
        <w:spacing w:after="240"/>
        <w:outlineLvl w:val="1"/>
      </w:pPr>
      <w:r w:rsidRPr="00597C01">
        <w:t>Assisting the Country in the preparation of the Tranche Implementation Reports and Plans as per Appendix 4</w:t>
      </w:r>
      <w:r w:rsidRPr="00597C01">
        <w:noBreakHyphen/>
        <w:t>A;</w:t>
      </w:r>
    </w:p>
    <w:p w14:paraId="12869235" w14:textId="77777777" w:rsidR="00597C01" w:rsidRPr="00597C01" w:rsidRDefault="00597C01" w:rsidP="00597C01">
      <w:pPr>
        <w:numPr>
          <w:ilvl w:val="1"/>
          <w:numId w:val="1"/>
        </w:numPr>
        <w:tabs>
          <w:tab w:val="clear" w:pos="0"/>
          <w:tab w:val="num" w:pos="-720"/>
        </w:tabs>
        <w:spacing w:after="240"/>
        <w:outlineLvl w:val="1"/>
      </w:pPr>
      <w:r w:rsidRPr="00597C01">
        <w:t>Providing independent verification to the Executive Committee that the Targets have been met and associated tranche activities have been completed as indicated in the Tranche Implementation Plan, consistent with Appendix 4-A;</w:t>
      </w:r>
    </w:p>
    <w:p w14:paraId="4FA3BC5E" w14:textId="77777777" w:rsidR="00597C01" w:rsidRPr="00597C01" w:rsidRDefault="00597C01" w:rsidP="00597C01">
      <w:pPr>
        <w:numPr>
          <w:ilvl w:val="1"/>
          <w:numId w:val="1"/>
        </w:numPr>
        <w:tabs>
          <w:tab w:val="clear" w:pos="0"/>
          <w:tab w:val="num" w:pos="-720"/>
        </w:tabs>
        <w:spacing w:after="240"/>
        <w:outlineLvl w:val="1"/>
      </w:pPr>
      <w:r w:rsidRPr="00597C01">
        <w:t xml:space="preserve">Ensuring that the experiences and progress are reflected in the updates to </w:t>
      </w:r>
      <w:proofErr w:type="gramStart"/>
      <w:r w:rsidRPr="00597C01">
        <w:t>the overall Plan</w:t>
      </w:r>
      <w:proofErr w:type="gramEnd"/>
      <w:r w:rsidRPr="00597C01">
        <w:t xml:space="preserve"> and in the future Tranche Implementation Plans, consistent with subparagraph 1(c) of Appendix 4</w:t>
      </w:r>
      <w:r w:rsidRPr="00597C01">
        <w:noBreakHyphen/>
        <w:t>A;</w:t>
      </w:r>
    </w:p>
    <w:p w14:paraId="577E3611" w14:textId="77777777" w:rsidR="00597C01" w:rsidRPr="00597C01" w:rsidRDefault="00597C01" w:rsidP="00597C01">
      <w:pPr>
        <w:widowControl w:val="0"/>
        <w:numPr>
          <w:ilvl w:val="1"/>
          <w:numId w:val="1"/>
        </w:numPr>
        <w:tabs>
          <w:tab w:val="clear" w:pos="0"/>
          <w:tab w:val="num" w:pos="-720"/>
        </w:tabs>
        <w:spacing w:after="240"/>
        <w:outlineLvl w:val="1"/>
      </w:pPr>
      <w:r w:rsidRPr="00597C01">
        <w:t xml:space="preserve">Fulfilling the reporting requirements of the Tranche Implementation Reports and Plans and of </w:t>
      </w:r>
      <w:proofErr w:type="gramStart"/>
      <w:r w:rsidRPr="00597C01">
        <w:t>the overall Plan</w:t>
      </w:r>
      <w:proofErr w:type="gramEnd"/>
      <w:r w:rsidRPr="00597C01">
        <w:t xml:space="preserve"> as specified in Appendix 4-A for submission to the Executive Committee;</w:t>
      </w:r>
    </w:p>
    <w:p w14:paraId="1FED14CD" w14:textId="77777777" w:rsidR="00597C01" w:rsidRPr="00597C01" w:rsidRDefault="00597C01" w:rsidP="00597C01">
      <w:pPr>
        <w:widowControl w:val="0"/>
        <w:numPr>
          <w:ilvl w:val="1"/>
          <w:numId w:val="1"/>
        </w:numPr>
        <w:tabs>
          <w:tab w:val="clear" w:pos="0"/>
          <w:tab w:val="num" w:pos="-720"/>
        </w:tabs>
        <w:spacing w:after="240"/>
        <w:outlineLvl w:val="1"/>
      </w:pPr>
      <w:r w:rsidRPr="00597C01">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543C227" w14:textId="77777777" w:rsidR="00597C01" w:rsidRPr="00597C01" w:rsidRDefault="00597C01" w:rsidP="00597C01">
      <w:pPr>
        <w:widowControl w:val="0"/>
        <w:numPr>
          <w:ilvl w:val="1"/>
          <w:numId w:val="1"/>
        </w:numPr>
        <w:tabs>
          <w:tab w:val="clear" w:pos="0"/>
          <w:tab w:val="num" w:pos="-720"/>
        </w:tabs>
        <w:spacing w:after="240"/>
        <w:outlineLvl w:val="1"/>
      </w:pPr>
      <w:r w:rsidRPr="00597C01">
        <w:t>Ensuring that appropriate independent technical experts carry out the technical reviews;</w:t>
      </w:r>
    </w:p>
    <w:p w14:paraId="737C4F85" w14:textId="77777777" w:rsidR="00597C01" w:rsidRPr="00597C01" w:rsidRDefault="00597C01" w:rsidP="00597C01">
      <w:pPr>
        <w:widowControl w:val="0"/>
        <w:numPr>
          <w:ilvl w:val="1"/>
          <w:numId w:val="1"/>
        </w:numPr>
        <w:tabs>
          <w:tab w:val="clear" w:pos="0"/>
          <w:tab w:val="num" w:pos="-720"/>
        </w:tabs>
        <w:spacing w:after="240"/>
        <w:outlineLvl w:val="1"/>
      </w:pPr>
      <w:r w:rsidRPr="00597C01">
        <w:t>Carrying out the required supervision missions;</w:t>
      </w:r>
    </w:p>
    <w:p w14:paraId="03039D1A" w14:textId="77777777" w:rsidR="00597C01" w:rsidRPr="00597C01" w:rsidRDefault="00597C01" w:rsidP="00597C01">
      <w:pPr>
        <w:widowControl w:val="0"/>
        <w:numPr>
          <w:ilvl w:val="1"/>
          <w:numId w:val="1"/>
        </w:numPr>
        <w:tabs>
          <w:tab w:val="clear" w:pos="0"/>
          <w:tab w:val="num" w:pos="-720"/>
        </w:tabs>
        <w:spacing w:after="240"/>
        <w:outlineLvl w:val="1"/>
      </w:pPr>
      <w:r w:rsidRPr="00597C01">
        <w:t>Ensuring the presence of an operating mechanism to allow for an effective and transparent implementation of the Tranche Implementation Plan and accurate data reporting;</w:t>
      </w:r>
    </w:p>
    <w:p w14:paraId="3CAEA49E" w14:textId="77777777" w:rsidR="00597C01" w:rsidRPr="00597C01" w:rsidRDefault="00597C01" w:rsidP="00597C01">
      <w:pPr>
        <w:numPr>
          <w:ilvl w:val="1"/>
          <w:numId w:val="1"/>
        </w:numPr>
        <w:spacing w:after="240"/>
        <w:outlineLvl w:val="1"/>
      </w:pPr>
      <w:r w:rsidRPr="00597C01">
        <w:t>In case of reductions in funding for failure to comply in accordance with paragraph 11 of the Agreement, to determine, in consultation with the Country, the allocation of the reductions to the different budget items and to the funding of the Lead IA;</w:t>
      </w:r>
    </w:p>
    <w:p w14:paraId="12EE27C2" w14:textId="77777777" w:rsidR="00597C01" w:rsidRPr="00597C01" w:rsidRDefault="00597C01" w:rsidP="00597C01">
      <w:pPr>
        <w:widowControl w:val="0"/>
        <w:numPr>
          <w:ilvl w:val="1"/>
          <w:numId w:val="1"/>
        </w:numPr>
        <w:tabs>
          <w:tab w:val="clear" w:pos="0"/>
          <w:tab w:val="num" w:pos="-720"/>
        </w:tabs>
        <w:spacing w:after="240"/>
        <w:outlineLvl w:val="1"/>
      </w:pPr>
      <w:r w:rsidRPr="00597C01">
        <w:t>Ensuring that disbursements made to the Country are based on the use of the indicators;</w:t>
      </w:r>
    </w:p>
    <w:p w14:paraId="5577E63D" w14:textId="77777777" w:rsidR="00597C01" w:rsidRPr="00597C01" w:rsidRDefault="00597C01" w:rsidP="00597C01">
      <w:pPr>
        <w:widowControl w:val="0"/>
        <w:numPr>
          <w:ilvl w:val="1"/>
          <w:numId w:val="1"/>
        </w:numPr>
        <w:tabs>
          <w:tab w:val="clear" w:pos="0"/>
          <w:tab w:val="num" w:pos="-720"/>
        </w:tabs>
        <w:spacing w:after="240"/>
        <w:outlineLvl w:val="1"/>
      </w:pPr>
      <w:proofErr w:type="gramStart"/>
      <w:r w:rsidRPr="00597C01">
        <w:t>Providing assistance</w:t>
      </w:r>
      <w:proofErr w:type="gramEnd"/>
      <w:r w:rsidRPr="00597C01">
        <w:t xml:space="preserve"> with the policy, management and technical support when required; and</w:t>
      </w:r>
    </w:p>
    <w:p w14:paraId="73C884CE" w14:textId="77777777" w:rsidR="00597C01" w:rsidRPr="00597C01" w:rsidRDefault="00597C01" w:rsidP="00597C01">
      <w:pPr>
        <w:widowControl w:val="0"/>
        <w:numPr>
          <w:ilvl w:val="1"/>
          <w:numId w:val="1"/>
        </w:numPr>
        <w:tabs>
          <w:tab w:val="clear" w:pos="0"/>
          <w:tab w:val="num" w:pos="-720"/>
        </w:tabs>
        <w:spacing w:after="240"/>
        <w:outlineLvl w:val="1"/>
      </w:pPr>
      <w:r w:rsidRPr="00597C01">
        <w:t>Timely releasing funds to the Country/participating enterprises for completing the activities related to the project.</w:t>
      </w:r>
    </w:p>
    <w:p w14:paraId="6E9BBA16" w14:textId="77777777" w:rsidR="00597C01" w:rsidRPr="00597C01" w:rsidRDefault="00597C01" w:rsidP="00597C01">
      <w:pPr>
        <w:numPr>
          <w:ilvl w:val="0"/>
          <w:numId w:val="1"/>
        </w:numPr>
        <w:spacing w:after="240"/>
        <w:outlineLvl w:val="0"/>
      </w:pPr>
      <w:r w:rsidRPr="00597C01">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73EC385" w14:textId="77777777" w:rsidR="00597C01" w:rsidRPr="00597C01" w:rsidRDefault="00597C01" w:rsidP="00597C01">
      <w:pPr>
        <w:keepNext/>
        <w:spacing w:before="360" w:after="240"/>
        <w:rPr>
          <w:rFonts w:eastAsia="Times New Roman"/>
          <w:b/>
          <w:lang w:val="en-GB" w:eastAsia="en-US"/>
        </w:rPr>
      </w:pPr>
      <w:r w:rsidRPr="00597C01">
        <w:rPr>
          <w:rFonts w:eastAsia="Times New Roman"/>
          <w:b/>
          <w:lang w:val="en-GB" w:eastAsia="en-US"/>
        </w:rPr>
        <w:lastRenderedPageBreak/>
        <w:t>APPENDIX 7-A: REDUCTIONS IN FUNDING FOR FAILURE TO COMPLY WITH THE TARGETS IN THE AGREEMENT</w:t>
      </w:r>
    </w:p>
    <w:p w14:paraId="6DDFA3F3" w14:textId="77777777" w:rsidR="00597C01" w:rsidRPr="00597C01" w:rsidRDefault="00597C01">
      <w:pPr>
        <w:pStyle w:val="Heading1"/>
        <w:numPr>
          <w:ilvl w:val="0"/>
          <w:numId w:val="98"/>
        </w:numPr>
      </w:pPr>
      <w:r w:rsidRPr="00597C01">
        <w:t>In accordance with paragraph 11 of the Agreement, the amount of funding provided may be reduced by US $7.00</w:t>
      </w:r>
      <w:r w:rsidRPr="00597C01">
        <w:rPr>
          <w:shd w:val="clear" w:color="auto" w:fill="FFFFFF" w:themeFill="background1"/>
        </w:rPr>
        <w:t xml:space="preserve"> </w:t>
      </w:r>
      <w:r w:rsidRPr="00597C01">
        <w:t>per CO</w:t>
      </w:r>
      <w:r w:rsidRPr="00597C01">
        <w:rPr>
          <w:vertAlign w:val="subscript"/>
        </w:rPr>
        <w:t>2</w:t>
      </w:r>
      <w:r w:rsidRPr="00597C01">
        <w:noBreakHyphen/>
        <w:t>eq tonne of consumption beyond the level defined in row 1.2 of Appendix 2</w:t>
      </w:r>
      <w:r w:rsidRPr="00597C01">
        <w:noBreakHyphen/>
        <w:t xml:space="preserve">A for each year in which the Target specified in row 1.2 of Appendix 2-A has not been met, on the understanding that </w:t>
      </w:r>
      <w:r w:rsidRPr="00597C01">
        <w:rPr>
          <w:shd w:val="clear" w:color="auto" w:fill="FFFFFF" w:themeFill="background1"/>
        </w:rPr>
        <w:t>the maximum funding reduction</w:t>
      </w:r>
      <w:r w:rsidRPr="00597C01">
        <w:t xml:space="preserve">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4E4DB30" w14:textId="77777777" w:rsidR="00597C01" w:rsidRDefault="00597C01" w:rsidP="002E2B3C">
      <w:pPr>
        <w:sectPr w:rsidR="00597C01" w:rsidSect="00B5765C">
          <w:headerReference w:type="even" r:id="rId69"/>
          <w:headerReference w:type="default" r:id="rId70"/>
          <w:footerReference w:type="even" r:id="rId71"/>
          <w:footerReference w:type="default" r:id="rId72"/>
          <w:pgSz w:w="12240" w:h="15840" w:code="1"/>
          <w:pgMar w:top="720" w:right="1350" w:bottom="864" w:left="1440" w:header="720" w:footer="475" w:gutter="0"/>
          <w:pgNumType w:start="1"/>
          <w:cols w:space="720"/>
          <w:docGrid w:linePitch="299"/>
        </w:sectPr>
      </w:pPr>
    </w:p>
    <w:p w14:paraId="5750246E" w14:textId="28698259" w:rsidR="004D5F33" w:rsidRDefault="004D5F33" w:rsidP="004D5F33">
      <w:pPr>
        <w:shd w:val="clear" w:color="auto" w:fill="FFFFFF" w:themeFill="background1"/>
        <w:spacing w:after="240"/>
        <w:jc w:val="center"/>
        <w:rPr>
          <w:b/>
        </w:rPr>
      </w:pPr>
      <w:r>
        <w:rPr>
          <w:b/>
        </w:rPr>
        <w:lastRenderedPageBreak/>
        <w:t xml:space="preserve">Annex </w:t>
      </w:r>
      <w:r w:rsidR="00AE04A0">
        <w:rPr>
          <w:b/>
        </w:rPr>
        <w:t>XVI</w:t>
      </w:r>
    </w:p>
    <w:p w14:paraId="38926E72" w14:textId="77777777" w:rsidR="004D5F33" w:rsidRPr="00F415BE" w:rsidRDefault="004D5F33" w:rsidP="004D5F33">
      <w:pPr>
        <w:shd w:val="clear" w:color="auto" w:fill="FFFFFF" w:themeFill="background1"/>
        <w:spacing w:after="120"/>
        <w:jc w:val="center"/>
        <w:rPr>
          <w:b/>
        </w:rPr>
      </w:pPr>
      <w:r w:rsidRPr="00F415BE">
        <w:rPr>
          <w:b/>
        </w:rPr>
        <w:t xml:space="preserve">DRAFT AGREEMENT BETWEEN THE GOVERNMENT OF </w:t>
      </w:r>
      <w:r w:rsidRPr="005C0B0D">
        <w:rPr>
          <w:b/>
        </w:rPr>
        <w:t>MALAWI</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64A3E720" w14:textId="77777777" w:rsidR="004D5F33" w:rsidRPr="00F415BE" w:rsidRDefault="004D5F33" w:rsidP="004D5F33">
      <w:pPr>
        <w:tabs>
          <w:tab w:val="center" w:pos="4680"/>
          <w:tab w:val="left" w:pos="5790"/>
        </w:tabs>
        <w:jc w:val="center"/>
        <w:rPr>
          <w:b/>
          <w:shd w:val="clear" w:color="auto" w:fill="F2DBDB" w:themeFill="accent2" w:themeFillTint="33"/>
        </w:rPr>
      </w:pPr>
      <w:r w:rsidRPr="00F415BE">
        <w:rPr>
          <w:b/>
        </w:rPr>
        <w:t>(Period</w:t>
      </w:r>
      <w:r w:rsidRPr="005C0B0D">
        <w:rPr>
          <w:b/>
        </w:rPr>
        <w:t>: 2023</w:t>
      </w:r>
      <w:r>
        <w:rPr>
          <w:b/>
        </w:rPr>
        <w:t>–</w:t>
      </w:r>
      <w:r w:rsidRPr="005C0B0D">
        <w:rPr>
          <w:b/>
        </w:rPr>
        <w:t>2030</w:t>
      </w:r>
      <w:r w:rsidRPr="00F415BE">
        <w:rPr>
          <w:b/>
          <w:bCs/>
        </w:rPr>
        <w:t>)</w:t>
      </w:r>
    </w:p>
    <w:p w14:paraId="7EE69D0C" w14:textId="77777777" w:rsidR="004D5F33" w:rsidRPr="00F415BE" w:rsidRDefault="004D5F33" w:rsidP="004D5F33">
      <w:pPr>
        <w:shd w:val="clear" w:color="auto" w:fill="FFFFFF" w:themeFill="background1"/>
        <w:spacing w:before="240" w:after="240"/>
        <w:jc w:val="left"/>
        <w:rPr>
          <w:b/>
        </w:rPr>
      </w:pPr>
      <w:r w:rsidRPr="00F415BE">
        <w:rPr>
          <w:b/>
        </w:rPr>
        <w:t>Purpose</w:t>
      </w:r>
    </w:p>
    <w:p w14:paraId="7023E12C" w14:textId="77777777" w:rsidR="004D5F33" w:rsidRPr="00F415BE" w:rsidRDefault="004D5F33">
      <w:pPr>
        <w:pStyle w:val="Heading1"/>
        <w:numPr>
          <w:ilvl w:val="0"/>
          <w:numId w:val="110"/>
        </w:numPr>
        <w:tabs>
          <w:tab w:val="clear" w:pos="0"/>
        </w:tabs>
      </w:pPr>
      <w:r w:rsidRPr="00F415BE">
        <w:t xml:space="preserve">This Agreement represents </w:t>
      </w:r>
      <w:r w:rsidRPr="005C0B0D">
        <w:t xml:space="preserve">the understanding of the Government of </w:t>
      </w:r>
      <w:bookmarkStart w:id="16" w:name="_Hlk188450574"/>
      <w:r w:rsidRPr="005C0B0D">
        <w:t xml:space="preserve">Malawi </w:t>
      </w:r>
      <w:bookmarkEnd w:id="16"/>
      <w:r w:rsidRPr="005C0B0D">
        <w:t>(“the Country”) and the Executive Committee with respect to the reduction of controlled use of Annex F substances set out in Appendix 1</w:t>
      </w:r>
      <w:r w:rsidRPr="005C0B0D">
        <w:noBreakHyphen/>
        <w:t>A (“The Substances”) to a sustained level of 197,488 CO</w:t>
      </w:r>
      <w:r w:rsidRPr="00AE04A0">
        <w:rPr>
          <w:vertAlign w:val="subscript"/>
        </w:rPr>
        <w:t>2</w:t>
      </w:r>
      <w:r w:rsidRPr="005C0B0D">
        <w:noBreakHyphen/>
        <w:t>equivalent</w:t>
      </w:r>
      <w:r w:rsidRPr="00F415BE">
        <w:t xml:space="preserve"> (CO</w:t>
      </w:r>
      <w:r w:rsidRPr="00AE04A0">
        <w:rPr>
          <w:vertAlign w:val="subscript"/>
        </w:rPr>
        <w:t>2</w:t>
      </w:r>
      <w:r w:rsidRPr="00F415BE">
        <w:noBreakHyphen/>
        <w:t xml:space="preserve">eq) tonnes by </w:t>
      </w:r>
      <w:r w:rsidRPr="005C0B0D">
        <w:t>1 January 2030 in</w:t>
      </w:r>
      <w:r w:rsidRPr="00F415BE">
        <w:t xml:space="preserve"> compliance with the Montreal Protocol schedule and the terms of this Agreement.</w:t>
      </w:r>
    </w:p>
    <w:p w14:paraId="2B825317" w14:textId="77777777" w:rsidR="004D5F33" w:rsidRPr="00F415BE" w:rsidRDefault="004D5F33" w:rsidP="004D5F33">
      <w:pPr>
        <w:pStyle w:val="Heading1"/>
        <w:tabs>
          <w:tab w:val="clear" w:pos="0"/>
        </w:tabs>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r w:rsidRPr="005C0B0D">
        <w:t>.</w:t>
      </w:r>
    </w:p>
    <w:p w14:paraId="41BA67CE" w14:textId="77777777" w:rsidR="004D5F33" w:rsidRPr="00F415BE" w:rsidRDefault="004D5F33" w:rsidP="004D5F33">
      <w:pPr>
        <w:pStyle w:val="Heading1"/>
        <w:tabs>
          <w:tab w:val="clear" w:pos="0"/>
        </w:tabs>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72D2A7F" w14:textId="77777777" w:rsidR="004D5F33" w:rsidRPr="00F415BE" w:rsidRDefault="004D5F33" w:rsidP="004D5F33">
      <w:pPr>
        <w:pStyle w:val="Heading1"/>
        <w:tabs>
          <w:tab w:val="clear" w:pos="0"/>
        </w:tabs>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0AC409C1" w14:textId="77777777" w:rsidR="004D5F33" w:rsidRPr="00F415BE" w:rsidRDefault="004D5F33" w:rsidP="004D5F33">
      <w:pPr>
        <w:keepNext/>
        <w:spacing w:after="240"/>
        <w:rPr>
          <w:b/>
        </w:rPr>
      </w:pPr>
      <w:r w:rsidRPr="00F415BE">
        <w:rPr>
          <w:b/>
        </w:rPr>
        <w:t>Conditions for funding release</w:t>
      </w:r>
    </w:p>
    <w:p w14:paraId="1DB6ECC2" w14:textId="77777777" w:rsidR="004D5F33" w:rsidRPr="00F415BE" w:rsidRDefault="004D5F33" w:rsidP="004D5F33">
      <w:pPr>
        <w:pStyle w:val="Heading1"/>
      </w:pPr>
      <w:r w:rsidRPr="00F415BE">
        <w:t xml:space="preserve">The Executive Committee will only provide the Funding, in accordance with the Funding Approval Schedule, when the Country satisfies the following conditions at least </w:t>
      </w:r>
      <w:r w:rsidRPr="003A10BB">
        <w:t xml:space="preserve">10 </w:t>
      </w:r>
      <w:r w:rsidRPr="00F415BE">
        <w:t>weeks in advance of the applicable Executive Committee meeting set out in the Funding Approval Schedule:</w:t>
      </w:r>
    </w:p>
    <w:p w14:paraId="0DA5986F" w14:textId="77777777" w:rsidR="004D5F33" w:rsidRPr="00F415BE" w:rsidRDefault="004D5F33" w:rsidP="004D5F33">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4D59884" w14:textId="77777777" w:rsidR="004D5F33" w:rsidRPr="00F415BE" w:rsidRDefault="004D5F33" w:rsidP="004D5F33">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3148D0A7" w14:textId="77777777" w:rsidR="004D5F33" w:rsidRPr="00F415BE" w:rsidRDefault="004D5F33" w:rsidP="004D5F33">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51796232" w14:textId="77777777" w:rsidR="004D5F33" w:rsidRPr="00F415BE" w:rsidRDefault="004D5F33" w:rsidP="004D5F33">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38B8F59A" w14:textId="77777777" w:rsidR="004D5F33" w:rsidRPr="00F415BE" w:rsidRDefault="004D5F33" w:rsidP="004D5F33">
      <w:pPr>
        <w:keepNext/>
        <w:spacing w:after="240"/>
        <w:rPr>
          <w:b/>
        </w:rPr>
      </w:pPr>
      <w:r w:rsidRPr="00F415BE">
        <w:rPr>
          <w:b/>
        </w:rPr>
        <w:t>Monitoring</w:t>
      </w:r>
    </w:p>
    <w:p w14:paraId="2AB2DBD4" w14:textId="77777777" w:rsidR="004D5F33" w:rsidRPr="00F415BE" w:rsidRDefault="004D5F33" w:rsidP="004D5F33">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AA8276A" w14:textId="77777777" w:rsidR="004D5F33" w:rsidRPr="00F415BE" w:rsidRDefault="004D5F33" w:rsidP="004D5F33">
      <w:pPr>
        <w:keepNext/>
        <w:spacing w:after="240"/>
        <w:rPr>
          <w:b/>
        </w:rPr>
      </w:pPr>
      <w:r w:rsidRPr="00F415BE">
        <w:rPr>
          <w:b/>
        </w:rPr>
        <w:t>Flexibility in the reallocation of funds</w:t>
      </w:r>
    </w:p>
    <w:p w14:paraId="0FFCC75B" w14:textId="77777777" w:rsidR="004D5F33" w:rsidRPr="00F415BE" w:rsidRDefault="004D5F33" w:rsidP="004D5F33">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F78AA39" w14:textId="77777777" w:rsidR="004D5F33" w:rsidRPr="00F415BE" w:rsidRDefault="004D5F33" w:rsidP="004D5F33">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5C0B0D">
        <w:t xml:space="preserve">10 </w:t>
      </w:r>
      <w:r w:rsidRPr="00F415BE">
        <w:t>weeks prior to any meeting of the Executive Committee, for its approval. Major changes would relate to:</w:t>
      </w:r>
    </w:p>
    <w:p w14:paraId="03274772" w14:textId="77777777" w:rsidR="004D5F33" w:rsidRPr="00F415BE" w:rsidRDefault="004D5F33" w:rsidP="004D5F33">
      <w:pPr>
        <w:pStyle w:val="Heading3"/>
      </w:pPr>
      <w:r w:rsidRPr="00F415BE">
        <w:t xml:space="preserve">Issues potentially concerning the rules and policies of the Multilateral Fund; </w:t>
      </w:r>
    </w:p>
    <w:p w14:paraId="14EC81E9" w14:textId="77777777" w:rsidR="004D5F33" w:rsidRPr="00F415BE" w:rsidRDefault="004D5F33" w:rsidP="004D5F33">
      <w:pPr>
        <w:pStyle w:val="Heading3"/>
      </w:pPr>
      <w:r w:rsidRPr="00F415BE">
        <w:t xml:space="preserve">Changes that would modify any clause of this Agreement; </w:t>
      </w:r>
    </w:p>
    <w:p w14:paraId="5040828A" w14:textId="77777777" w:rsidR="004D5F33" w:rsidRPr="00F415BE" w:rsidRDefault="004D5F33" w:rsidP="004D5F33">
      <w:pPr>
        <w:pStyle w:val="Heading3"/>
      </w:pPr>
      <w:r w:rsidRPr="00F415BE">
        <w:t>Changes in the annual levels of funding allocated to the individual bilateral or implementing agencies for the different tranches;</w:t>
      </w:r>
    </w:p>
    <w:p w14:paraId="55DCD022" w14:textId="77777777" w:rsidR="004D5F33" w:rsidRPr="00F415BE" w:rsidRDefault="004D5F33" w:rsidP="004D5F33">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132986B0" w14:textId="77777777" w:rsidR="004D5F33" w:rsidRPr="00F415BE" w:rsidRDefault="004D5F33" w:rsidP="004D5F33">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B20DBB7" w14:textId="77777777" w:rsidR="004D5F33" w:rsidRPr="00F415BE" w:rsidRDefault="004D5F33" w:rsidP="004D5F33">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and</w:t>
      </w:r>
    </w:p>
    <w:p w14:paraId="7699C3C9" w14:textId="77777777" w:rsidR="004D5F33" w:rsidRPr="00F415BE" w:rsidRDefault="004D5F33" w:rsidP="004D5F33">
      <w:pPr>
        <w:pStyle w:val="Heading2"/>
        <w:tabs>
          <w:tab w:val="clear" w:pos="0"/>
          <w:tab w:val="num" w:pos="-720"/>
        </w:tabs>
      </w:pPr>
      <w:r w:rsidRPr="00F415BE">
        <w:t>Any remaining funds held by the bilateral or implementing agencies or the Country under the Plan will be returned to the Multilateral Fund upon completion of the last tranche foreseen under this Agreement.</w:t>
      </w:r>
    </w:p>
    <w:p w14:paraId="03F8DABA" w14:textId="77777777" w:rsidR="004D5F33" w:rsidRPr="00F415BE" w:rsidRDefault="004D5F33" w:rsidP="004D5F33">
      <w:pPr>
        <w:pStyle w:val="Heading1"/>
        <w:tabs>
          <w:tab w:val="clear" w:pos="0"/>
        </w:tabs>
      </w:pPr>
      <w:r w:rsidRPr="00F415BE">
        <w:lastRenderedPageBreak/>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7CEBC9D7" w14:textId="77777777" w:rsidR="004D5F33" w:rsidRPr="00F415BE" w:rsidRDefault="004D5F33" w:rsidP="004D5F33">
      <w:pPr>
        <w:spacing w:after="240"/>
        <w:rPr>
          <w:b/>
        </w:rPr>
      </w:pPr>
      <w:r w:rsidRPr="00F415BE">
        <w:rPr>
          <w:b/>
        </w:rPr>
        <w:t>Bilateral and implementing agencies</w:t>
      </w:r>
    </w:p>
    <w:p w14:paraId="7CAB26C0" w14:textId="77777777" w:rsidR="004D5F33" w:rsidRPr="00F415BE" w:rsidRDefault="004D5F33" w:rsidP="004D5F33">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5C0B0D">
        <w:t>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w:t>
      </w:r>
      <w:r w:rsidRPr="00F415BE">
        <w:t xml:space="preserve"> part in this Agreement.</w:t>
      </w:r>
    </w:p>
    <w:p w14:paraId="4CFA9873" w14:textId="77777777" w:rsidR="004D5F33" w:rsidRPr="00F415BE" w:rsidRDefault="004D5F33" w:rsidP="004D5F33">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w:t>
      </w:r>
      <w:r w:rsidRPr="005C0B0D">
        <w:t>).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w:t>
      </w:r>
      <w:r w:rsidRPr="00F415BE">
        <w:t> 2</w:t>
      </w:r>
      <w:r w:rsidRPr="00F415BE">
        <w:noBreakHyphen/>
        <w:t>A.</w:t>
      </w:r>
    </w:p>
    <w:p w14:paraId="44B741A1" w14:textId="77777777" w:rsidR="004D5F33" w:rsidRPr="00F415BE" w:rsidRDefault="004D5F33" w:rsidP="004D5F33">
      <w:pPr>
        <w:widowControl w:val="0"/>
        <w:spacing w:after="240"/>
        <w:rPr>
          <w:b/>
        </w:rPr>
      </w:pPr>
      <w:r w:rsidRPr="00F415BE">
        <w:rPr>
          <w:b/>
        </w:rPr>
        <w:t>Non-compliance with the Targets in the Agreement</w:t>
      </w:r>
    </w:p>
    <w:p w14:paraId="455D8CC3" w14:textId="77777777" w:rsidR="004D5F33" w:rsidRPr="00F415BE" w:rsidRDefault="004D5F33" w:rsidP="004D5F33">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0EDF56C" w14:textId="77777777" w:rsidR="004D5F33" w:rsidRPr="00F415BE" w:rsidRDefault="004D5F33" w:rsidP="004D5F33">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33ED0F3F" w14:textId="77777777" w:rsidR="004D5F33" w:rsidRPr="00F415BE" w:rsidRDefault="004D5F33" w:rsidP="004D5F33">
      <w:pPr>
        <w:pStyle w:val="Heading1"/>
        <w:tabs>
          <w:tab w:val="clear" w:pos="0"/>
        </w:tabs>
      </w:pPr>
      <w:r w:rsidRPr="005C0B0D">
        <w:t xml:space="preserve">The Country will comply with any reasonable request of the Executive Committee, the Lead IA and the Cooperating IA to facilitate implementation of this Agreement. </w:t>
      </w:r>
      <w:proofErr w:type="gramStart"/>
      <w:r w:rsidRPr="005C0B0D">
        <w:t>In particular, it</w:t>
      </w:r>
      <w:proofErr w:type="gramEnd"/>
      <w:r w:rsidRPr="005C0B0D">
        <w:t xml:space="preserve"> will provide the Lead IA and the Cooperating IA with</w:t>
      </w:r>
      <w:r w:rsidRPr="00F415BE">
        <w:t xml:space="preserve"> access to the information necessary to verify compliance with this Agreement.</w:t>
      </w:r>
    </w:p>
    <w:p w14:paraId="286EA3A7" w14:textId="77777777" w:rsidR="004D5F33" w:rsidRPr="00F415BE" w:rsidRDefault="004D5F33" w:rsidP="004D5F33">
      <w:pPr>
        <w:keepNext/>
        <w:spacing w:after="240"/>
        <w:rPr>
          <w:b/>
        </w:rPr>
      </w:pPr>
      <w:r w:rsidRPr="00F415BE">
        <w:rPr>
          <w:b/>
        </w:rPr>
        <w:t>Date of completion</w:t>
      </w:r>
    </w:p>
    <w:p w14:paraId="37890740" w14:textId="77777777" w:rsidR="004D5F33" w:rsidRPr="00F415BE" w:rsidRDefault="004D5F33" w:rsidP="004D5F33">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rsidRPr="00F415BE">
        <w:lastRenderedPageBreak/>
        <w:t xml:space="preserve">will continue until the time of the completion of the Plan unless otherwise specified by the Executive Committee. </w:t>
      </w:r>
    </w:p>
    <w:p w14:paraId="1EE7E3F7" w14:textId="77777777" w:rsidR="004D5F33" w:rsidRPr="00F415BE" w:rsidRDefault="004D5F33" w:rsidP="00AE04A0">
      <w:pPr>
        <w:pStyle w:val="Heading1"/>
        <w:keepNext/>
        <w:numPr>
          <w:ilvl w:val="0"/>
          <w:numId w:val="0"/>
        </w:numPr>
        <w:rPr>
          <w:b/>
        </w:rPr>
      </w:pPr>
      <w:r w:rsidRPr="00F415BE">
        <w:rPr>
          <w:b/>
        </w:rPr>
        <w:t>Validity</w:t>
      </w:r>
    </w:p>
    <w:p w14:paraId="412139AC" w14:textId="77777777" w:rsidR="004D5F33" w:rsidRPr="00F415BE" w:rsidRDefault="004D5F33" w:rsidP="004D5F33">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2AE4524" w14:textId="77777777" w:rsidR="004D5F33" w:rsidRPr="00F415BE" w:rsidRDefault="004D5F33" w:rsidP="004D5F33">
      <w:pPr>
        <w:pStyle w:val="Heading1"/>
        <w:widowControl w:val="0"/>
        <w:tabs>
          <w:tab w:val="clear" w:pos="0"/>
        </w:tabs>
      </w:pPr>
      <w:r w:rsidRPr="00F415BE">
        <w:t>This Agreement may be modified or terminated only by mutual written agreement of the Country and the Executive Committee of the Multilateral Fund.</w:t>
      </w:r>
    </w:p>
    <w:p w14:paraId="629F3EC2" w14:textId="77777777" w:rsidR="004D5F33" w:rsidRPr="00F415BE" w:rsidRDefault="004D5F33" w:rsidP="004B6D9D">
      <w:pPr>
        <w:keepNext/>
        <w:spacing w:before="360" w:after="240"/>
        <w:rPr>
          <w:b/>
        </w:rPr>
      </w:pPr>
      <w:r w:rsidRPr="00F415BE">
        <w:rPr>
          <w:b/>
        </w:rPr>
        <w:t>APPENDICES</w:t>
      </w:r>
    </w:p>
    <w:p w14:paraId="123779A9" w14:textId="77777777" w:rsidR="004D5F33" w:rsidRPr="00F415BE" w:rsidRDefault="004D5F33" w:rsidP="004B6D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3"/>
        <w:gridCol w:w="5447"/>
      </w:tblGrid>
      <w:tr w:rsidR="004D5F33" w:rsidRPr="00F415BE" w14:paraId="4A8B7321" w14:textId="77777777" w:rsidTr="004A23E2">
        <w:trPr>
          <w:trHeight w:val="413"/>
        </w:trPr>
        <w:tc>
          <w:tcPr>
            <w:tcW w:w="2115" w:type="pct"/>
            <w:vAlign w:val="center"/>
          </w:tcPr>
          <w:p w14:paraId="7543126C" w14:textId="77777777" w:rsidR="004D5F33" w:rsidRPr="001D32F4" w:rsidRDefault="004D5F33" w:rsidP="004A23E2">
            <w:pPr>
              <w:widowControl w:val="0"/>
              <w:jc w:val="center"/>
              <w:rPr>
                <w:b/>
                <w:bCs/>
              </w:rPr>
            </w:pPr>
            <w:r w:rsidRPr="001D32F4">
              <w:rPr>
                <w:b/>
                <w:bCs/>
              </w:rPr>
              <w:t>Substances</w:t>
            </w:r>
          </w:p>
        </w:tc>
        <w:tc>
          <w:tcPr>
            <w:tcW w:w="2885" w:type="pct"/>
            <w:vAlign w:val="center"/>
          </w:tcPr>
          <w:p w14:paraId="2926A4C2" w14:textId="77777777" w:rsidR="004D5F33" w:rsidRPr="001D32F4" w:rsidRDefault="004D5F33" w:rsidP="004A23E2">
            <w:pPr>
              <w:widowControl w:val="0"/>
              <w:jc w:val="center"/>
              <w:rPr>
                <w:b/>
                <w:bCs/>
              </w:rPr>
            </w:pPr>
            <w:r w:rsidRPr="001D32F4">
              <w:rPr>
                <w:b/>
                <w:bCs/>
              </w:rPr>
              <w:t xml:space="preserve">Starting point for aggregate reductions in consumption </w:t>
            </w:r>
            <w:r w:rsidRPr="001D32F4">
              <w:rPr>
                <w:b/>
                <w:bCs/>
                <w:sz w:val="20"/>
              </w:rPr>
              <w:t>(CO</w:t>
            </w:r>
            <w:r w:rsidRPr="001D32F4">
              <w:rPr>
                <w:b/>
                <w:bCs/>
                <w:sz w:val="20"/>
                <w:vertAlign w:val="subscript"/>
              </w:rPr>
              <w:t>2</w:t>
            </w:r>
            <w:r w:rsidRPr="001D32F4">
              <w:rPr>
                <w:b/>
                <w:bCs/>
                <w:sz w:val="20"/>
              </w:rPr>
              <w:t>-eq tonnes)</w:t>
            </w:r>
          </w:p>
        </w:tc>
      </w:tr>
      <w:tr w:rsidR="004D5F33" w:rsidRPr="00F415BE" w14:paraId="1171E180" w14:textId="77777777" w:rsidTr="004A23E2">
        <w:trPr>
          <w:trHeight w:val="413"/>
        </w:trPr>
        <w:tc>
          <w:tcPr>
            <w:tcW w:w="2115" w:type="pct"/>
            <w:vAlign w:val="center"/>
          </w:tcPr>
          <w:p w14:paraId="62CC8BDB" w14:textId="77777777" w:rsidR="004D5F33" w:rsidRPr="00F415BE" w:rsidRDefault="004D5F33" w:rsidP="004A23E2">
            <w:pPr>
              <w:widowControl w:val="0"/>
              <w:jc w:val="center"/>
            </w:pPr>
            <w:r>
              <w:t>HFCs</w:t>
            </w:r>
          </w:p>
        </w:tc>
        <w:tc>
          <w:tcPr>
            <w:tcW w:w="2885" w:type="pct"/>
            <w:vAlign w:val="center"/>
          </w:tcPr>
          <w:p w14:paraId="5C1E4CB7" w14:textId="77777777" w:rsidR="004D5F33" w:rsidRPr="00F415BE" w:rsidRDefault="004D5F33" w:rsidP="004A23E2">
            <w:pPr>
              <w:widowControl w:val="0"/>
              <w:jc w:val="center"/>
            </w:pPr>
            <w:r>
              <w:t>n/a</w:t>
            </w:r>
          </w:p>
        </w:tc>
      </w:tr>
    </w:tbl>
    <w:p w14:paraId="58E496E2" w14:textId="77777777" w:rsidR="004D5F33" w:rsidRPr="00F415BE" w:rsidRDefault="004D5F33" w:rsidP="004B6D9D">
      <w:pPr>
        <w:keepNext/>
        <w:spacing w:before="360" w:after="240"/>
        <w:rPr>
          <w:b/>
        </w:rPr>
      </w:pPr>
      <w:r w:rsidRPr="00F415BE">
        <w:rPr>
          <w:b/>
        </w:rPr>
        <w:t>APPENDIX 2-A: THE TARGETS, AND FUNDING</w:t>
      </w:r>
    </w:p>
    <w:tbl>
      <w:tblPr>
        <w:tblW w:w="54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5"/>
        <w:gridCol w:w="1719"/>
        <w:gridCol w:w="1433"/>
        <w:gridCol w:w="752"/>
        <w:gridCol w:w="752"/>
        <w:gridCol w:w="754"/>
        <w:gridCol w:w="752"/>
        <w:gridCol w:w="753"/>
        <w:gridCol w:w="751"/>
        <w:gridCol w:w="753"/>
        <w:gridCol w:w="751"/>
        <w:gridCol w:w="753"/>
      </w:tblGrid>
      <w:tr w:rsidR="004D5F33" w:rsidRPr="008610EB" w14:paraId="20A38870" w14:textId="77777777" w:rsidTr="004A23E2">
        <w:trPr>
          <w:trHeight w:val="97"/>
          <w:tblHeader/>
          <w:jc w:val="center"/>
        </w:trPr>
        <w:tc>
          <w:tcPr>
            <w:tcW w:w="205" w:type="pct"/>
            <w:tcMar>
              <w:left w:w="28" w:type="dxa"/>
              <w:right w:w="28" w:type="dxa"/>
            </w:tcMar>
            <w:vAlign w:val="center"/>
            <w:hideMark/>
          </w:tcPr>
          <w:p w14:paraId="547D3C75"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Row</w:t>
            </w:r>
          </w:p>
        </w:tc>
        <w:tc>
          <w:tcPr>
            <w:tcW w:w="1522" w:type="pct"/>
            <w:gridSpan w:val="2"/>
            <w:tcMar>
              <w:left w:w="28" w:type="dxa"/>
              <w:right w:w="28" w:type="dxa"/>
            </w:tcMar>
            <w:vAlign w:val="center"/>
            <w:hideMark/>
          </w:tcPr>
          <w:p w14:paraId="638544F8"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Particulars</w:t>
            </w:r>
          </w:p>
        </w:tc>
        <w:tc>
          <w:tcPr>
            <w:tcW w:w="363" w:type="pct"/>
            <w:tcMar>
              <w:left w:w="28" w:type="dxa"/>
              <w:right w:w="28" w:type="dxa"/>
            </w:tcMar>
            <w:vAlign w:val="center"/>
            <w:hideMark/>
          </w:tcPr>
          <w:p w14:paraId="0AB3D096"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2023</w:t>
            </w:r>
          </w:p>
        </w:tc>
        <w:tc>
          <w:tcPr>
            <w:tcW w:w="363" w:type="pct"/>
            <w:tcMar>
              <w:left w:w="28" w:type="dxa"/>
              <w:right w:w="28" w:type="dxa"/>
            </w:tcMar>
            <w:vAlign w:val="center"/>
            <w:hideMark/>
          </w:tcPr>
          <w:p w14:paraId="2F55D2F3"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2024</w:t>
            </w:r>
          </w:p>
        </w:tc>
        <w:tc>
          <w:tcPr>
            <w:tcW w:w="364" w:type="pct"/>
            <w:tcMar>
              <w:left w:w="28" w:type="dxa"/>
              <w:right w:w="28" w:type="dxa"/>
            </w:tcMar>
            <w:vAlign w:val="center"/>
            <w:hideMark/>
          </w:tcPr>
          <w:p w14:paraId="0A8A808F"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w:t>
            </w:r>
            <w:r>
              <w:rPr>
                <w:rFonts w:asciiTheme="majorBidi" w:hAnsiTheme="majorBidi" w:cstheme="majorBidi"/>
                <w:b/>
                <w:bCs/>
                <w:color w:val="000000"/>
                <w:sz w:val="18"/>
                <w:szCs w:val="18"/>
                <w:lang w:eastAsia="en-CA"/>
              </w:rPr>
              <w:t>5</w:t>
            </w:r>
          </w:p>
        </w:tc>
        <w:tc>
          <w:tcPr>
            <w:tcW w:w="363" w:type="pct"/>
            <w:tcMar>
              <w:left w:w="28" w:type="dxa"/>
              <w:right w:w="28" w:type="dxa"/>
            </w:tcMar>
            <w:vAlign w:val="center"/>
            <w:hideMark/>
          </w:tcPr>
          <w:p w14:paraId="7E729DFA"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w:t>
            </w:r>
            <w:r>
              <w:rPr>
                <w:rFonts w:asciiTheme="majorBidi" w:hAnsiTheme="majorBidi" w:cstheme="majorBidi"/>
                <w:b/>
                <w:bCs/>
                <w:color w:val="000000"/>
                <w:sz w:val="18"/>
                <w:szCs w:val="18"/>
                <w:lang w:eastAsia="en-CA"/>
              </w:rPr>
              <w:t>6</w:t>
            </w:r>
          </w:p>
        </w:tc>
        <w:tc>
          <w:tcPr>
            <w:tcW w:w="364" w:type="pct"/>
            <w:tcMar>
              <w:left w:w="28" w:type="dxa"/>
              <w:right w:w="28" w:type="dxa"/>
            </w:tcMar>
          </w:tcPr>
          <w:p w14:paraId="0E236A39"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w:t>
            </w:r>
            <w:r>
              <w:rPr>
                <w:rFonts w:asciiTheme="majorBidi" w:hAnsiTheme="majorBidi" w:cstheme="majorBidi"/>
                <w:b/>
                <w:bCs/>
                <w:color w:val="000000"/>
                <w:sz w:val="18"/>
                <w:szCs w:val="18"/>
                <w:lang w:eastAsia="en-CA"/>
              </w:rPr>
              <w:t>7</w:t>
            </w:r>
          </w:p>
        </w:tc>
        <w:tc>
          <w:tcPr>
            <w:tcW w:w="363" w:type="pct"/>
            <w:tcMar>
              <w:left w:w="28" w:type="dxa"/>
              <w:right w:w="28" w:type="dxa"/>
            </w:tcMar>
          </w:tcPr>
          <w:p w14:paraId="7FAEBD7B"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w:t>
            </w:r>
            <w:r>
              <w:rPr>
                <w:rFonts w:asciiTheme="majorBidi" w:hAnsiTheme="majorBidi" w:cstheme="majorBidi"/>
                <w:b/>
                <w:bCs/>
                <w:color w:val="000000"/>
                <w:sz w:val="18"/>
                <w:szCs w:val="18"/>
                <w:lang w:eastAsia="en-CA"/>
              </w:rPr>
              <w:t>8</w:t>
            </w:r>
          </w:p>
        </w:tc>
        <w:tc>
          <w:tcPr>
            <w:tcW w:w="364" w:type="pct"/>
            <w:tcMar>
              <w:left w:w="28" w:type="dxa"/>
              <w:right w:w="28" w:type="dxa"/>
            </w:tcMar>
            <w:vAlign w:val="center"/>
            <w:hideMark/>
          </w:tcPr>
          <w:p w14:paraId="6DA82166"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2029</w:t>
            </w:r>
          </w:p>
        </w:tc>
        <w:tc>
          <w:tcPr>
            <w:tcW w:w="363" w:type="pct"/>
            <w:tcMar>
              <w:left w:w="28" w:type="dxa"/>
              <w:right w:w="28" w:type="dxa"/>
            </w:tcMar>
          </w:tcPr>
          <w:p w14:paraId="661640DC"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w:t>
            </w:r>
            <w:r>
              <w:rPr>
                <w:rFonts w:asciiTheme="majorBidi" w:hAnsiTheme="majorBidi" w:cstheme="majorBidi"/>
                <w:b/>
                <w:bCs/>
                <w:color w:val="000000"/>
                <w:sz w:val="18"/>
                <w:szCs w:val="18"/>
                <w:lang w:eastAsia="en-CA"/>
              </w:rPr>
              <w:t>30</w:t>
            </w:r>
          </w:p>
        </w:tc>
        <w:tc>
          <w:tcPr>
            <w:tcW w:w="364" w:type="pct"/>
            <w:tcMar>
              <w:left w:w="28" w:type="dxa"/>
              <w:right w:w="28" w:type="dxa"/>
            </w:tcMar>
            <w:vAlign w:val="center"/>
            <w:hideMark/>
          </w:tcPr>
          <w:p w14:paraId="7EC32D08"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Total</w:t>
            </w:r>
          </w:p>
        </w:tc>
      </w:tr>
      <w:tr w:rsidR="004D5F33" w:rsidRPr="008610EB" w14:paraId="27D7A663" w14:textId="77777777" w:rsidTr="004A23E2">
        <w:trPr>
          <w:trHeight w:val="73"/>
          <w:jc w:val="center"/>
        </w:trPr>
        <w:tc>
          <w:tcPr>
            <w:tcW w:w="205" w:type="pct"/>
            <w:vMerge w:val="restart"/>
            <w:tcMar>
              <w:left w:w="28" w:type="dxa"/>
              <w:right w:w="28" w:type="dxa"/>
            </w:tcMar>
            <w:hideMark/>
          </w:tcPr>
          <w:p w14:paraId="3CB60655" w14:textId="77777777" w:rsidR="004D5F33" w:rsidRPr="008610EB" w:rsidRDefault="004D5F33" w:rsidP="004A23E2">
            <w:pPr>
              <w:keepNext/>
              <w:keepLines/>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1.1</w:t>
            </w:r>
          </w:p>
        </w:tc>
        <w:tc>
          <w:tcPr>
            <w:tcW w:w="830" w:type="pct"/>
            <w:vMerge w:val="restart"/>
            <w:tcMar>
              <w:left w:w="28" w:type="dxa"/>
              <w:right w:w="28" w:type="dxa"/>
            </w:tcMar>
            <w:hideMark/>
          </w:tcPr>
          <w:p w14:paraId="2E1DB5F5" w14:textId="77777777" w:rsidR="004D5F33" w:rsidRPr="008610EB" w:rsidRDefault="004D5F33" w:rsidP="004A23E2">
            <w:pPr>
              <w:keepNext/>
              <w:keepLines/>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Montreal Protocol reduction schedule of Annex F substances</w:t>
            </w:r>
          </w:p>
        </w:tc>
        <w:tc>
          <w:tcPr>
            <w:tcW w:w="691" w:type="pct"/>
            <w:tcMar>
              <w:left w:w="28" w:type="dxa"/>
              <w:right w:w="28" w:type="dxa"/>
            </w:tcMar>
          </w:tcPr>
          <w:p w14:paraId="44DA51FE" w14:textId="77777777" w:rsidR="004D5F33" w:rsidRPr="008610EB" w:rsidRDefault="004D5F33" w:rsidP="004A23E2">
            <w:pPr>
              <w:keepNext/>
              <w:keepLines/>
              <w:ind w:right="-203"/>
              <w:jc w:val="left"/>
              <w:rPr>
                <w:rFonts w:asciiTheme="majorBidi" w:hAnsiTheme="majorBidi" w:cstheme="majorBidi"/>
                <w:color w:val="000000"/>
                <w:sz w:val="18"/>
                <w:szCs w:val="18"/>
                <w:lang w:eastAsia="en-CA"/>
              </w:rPr>
            </w:pPr>
            <w:r w:rsidRPr="008610EB">
              <w:rPr>
                <w:rFonts w:asciiTheme="majorBidi" w:hAnsiTheme="majorBidi" w:cstheme="majorBidi"/>
                <w:sz w:val="18"/>
                <w:szCs w:val="18"/>
              </w:rPr>
              <w:t>%</w:t>
            </w:r>
          </w:p>
        </w:tc>
        <w:tc>
          <w:tcPr>
            <w:tcW w:w="363" w:type="pct"/>
            <w:tcMar>
              <w:left w:w="28" w:type="dxa"/>
              <w:right w:w="85" w:type="dxa"/>
            </w:tcMar>
          </w:tcPr>
          <w:p w14:paraId="06885CE3"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n/a</w:t>
            </w:r>
          </w:p>
        </w:tc>
        <w:tc>
          <w:tcPr>
            <w:tcW w:w="363" w:type="pct"/>
            <w:tcMar>
              <w:left w:w="28" w:type="dxa"/>
              <w:right w:w="85" w:type="dxa"/>
            </w:tcMar>
          </w:tcPr>
          <w:p w14:paraId="38601B40"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freeze</w:t>
            </w:r>
          </w:p>
        </w:tc>
        <w:tc>
          <w:tcPr>
            <w:tcW w:w="364" w:type="pct"/>
            <w:tcMar>
              <w:left w:w="28" w:type="dxa"/>
              <w:right w:w="85" w:type="dxa"/>
            </w:tcMar>
          </w:tcPr>
          <w:p w14:paraId="5A023539"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freeze</w:t>
            </w:r>
          </w:p>
        </w:tc>
        <w:tc>
          <w:tcPr>
            <w:tcW w:w="363" w:type="pct"/>
            <w:tcMar>
              <w:left w:w="28" w:type="dxa"/>
              <w:right w:w="85" w:type="dxa"/>
            </w:tcMar>
          </w:tcPr>
          <w:p w14:paraId="21C0B6C8"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freeze</w:t>
            </w:r>
          </w:p>
        </w:tc>
        <w:tc>
          <w:tcPr>
            <w:tcW w:w="364" w:type="pct"/>
            <w:tcMar>
              <w:left w:w="28" w:type="dxa"/>
              <w:right w:w="85" w:type="dxa"/>
            </w:tcMar>
          </w:tcPr>
          <w:p w14:paraId="7930DFC8"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freeze</w:t>
            </w:r>
          </w:p>
        </w:tc>
        <w:tc>
          <w:tcPr>
            <w:tcW w:w="363" w:type="pct"/>
            <w:tcMar>
              <w:left w:w="28" w:type="dxa"/>
              <w:right w:w="85" w:type="dxa"/>
            </w:tcMar>
          </w:tcPr>
          <w:p w14:paraId="630606A5"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freeze</w:t>
            </w:r>
          </w:p>
        </w:tc>
        <w:tc>
          <w:tcPr>
            <w:tcW w:w="364" w:type="pct"/>
            <w:tcMar>
              <w:left w:w="28" w:type="dxa"/>
              <w:right w:w="85" w:type="dxa"/>
            </w:tcMar>
          </w:tcPr>
          <w:p w14:paraId="7939E60B"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10</w:t>
            </w:r>
          </w:p>
        </w:tc>
        <w:tc>
          <w:tcPr>
            <w:tcW w:w="363" w:type="pct"/>
            <w:tcMar>
              <w:left w:w="28" w:type="dxa"/>
              <w:right w:w="85" w:type="dxa"/>
            </w:tcMar>
          </w:tcPr>
          <w:p w14:paraId="3D3B28BC" w14:textId="77777777" w:rsidR="004D5F33" w:rsidRPr="008610EB" w:rsidRDefault="004D5F33" w:rsidP="004A23E2">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10</w:t>
            </w:r>
          </w:p>
        </w:tc>
        <w:tc>
          <w:tcPr>
            <w:tcW w:w="364" w:type="pct"/>
            <w:tcMar>
              <w:left w:w="28" w:type="dxa"/>
              <w:right w:w="85" w:type="dxa"/>
            </w:tcMar>
          </w:tcPr>
          <w:p w14:paraId="21968E23" w14:textId="77777777" w:rsidR="004D5F33" w:rsidRPr="008610EB" w:rsidRDefault="004D5F33" w:rsidP="004A23E2">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n/a</w:t>
            </w:r>
          </w:p>
        </w:tc>
      </w:tr>
      <w:tr w:rsidR="004D5F33" w:rsidRPr="008610EB" w14:paraId="13B2E996" w14:textId="77777777" w:rsidTr="004A23E2">
        <w:trPr>
          <w:trHeight w:val="69"/>
          <w:jc w:val="center"/>
        </w:trPr>
        <w:tc>
          <w:tcPr>
            <w:tcW w:w="205" w:type="pct"/>
            <w:vMerge/>
            <w:tcMar>
              <w:left w:w="28" w:type="dxa"/>
              <w:right w:w="28" w:type="dxa"/>
            </w:tcMar>
          </w:tcPr>
          <w:p w14:paraId="1716FD5B" w14:textId="77777777" w:rsidR="004D5F33" w:rsidRPr="008610EB" w:rsidRDefault="004D5F33" w:rsidP="004A23E2">
            <w:pPr>
              <w:keepNext/>
              <w:keepLines/>
              <w:jc w:val="left"/>
              <w:rPr>
                <w:rFonts w:asciiTheme="majorBidi" w:hAnsiTheme="majorBidi" w:cstheme="majorBidi"/>
                <w:color w:val="000000"/>
                <w:sz w:val="18"/>
                <w:szCs w:val="18"/>
                <w:lang w:eastAsia="en-CA"/>
              </w:rPr>
            </w:pPr>
          </w:p>
        </w:tc>
        <w:tc>
          <w:tcPr>
            <w:tcW w:w="830" w:type="pct"/>
            <w:vMerge/>
            <w:tcMar>
              <w:left w:w="28" w:type="dxa"/>
              <w:right w:w="28" w:type="dxa"/>
            </w:tcMar>
          </w:tcPr>
          <w:p w14:paraId="68025A48" w14:textId="77777777" w:rsidR="004D5F33" w:rsidRPr="008610EB" w:rsidRDefault="004D5F33" w:rsidP="004A23E2">
            <w:pPr>
              <w:keepNext/>
              <w:keepLines/>
              <w:jc w:val="left"/>
              <w:rPr>
                <w:rFonts w:asciiTheme="majorBidi" w:hAnsiTheme="majorBidi" w:cstheme="majorBidi"/>
                <w:color w:val="000000"/>
                <w:sz w:val="18"/>
                <w:szCs w:val="18"/>
                <w:lang w:eastAsia="en-CA"/>
              </w:rPr>
            </w:pPr>
          </w:p>
        </w:tc>
        <w:tc>
          <w:tcPr>
            <w:tcW w:w="691" w:type="pct"/>
            <w:tcMar>
              <w:left w:w="28" w:type="dxa"/>
              <w:right w:w="28" w:type="dxa"/>
            </w:tcMar>
            <w:vAlign w:val="center"/>
          </w:tcPr>
          <w:p w14:paraId="3D4E6E46" w14:textId="77777777" w:rsidR="004D5F33" w:rsidRPr="008610EB" w:rsidRDefault="004D5F33" w:rsidP="004A23E2">
            <w:pPr>
              <w:keepNext/>
              <w:keepLines/>
              <w:ind w:right="-61"/>
              <w:jc w:val="left"/>
              <w:rPr>
                <w:rFonts w:asciiTheme="majorBidi" w:hAnsiTheme="majorBidi" w:cstheme="majorBidi"/>
                <w:color w:val="000000"/>
                <w:sz w:val="18"/>
                <w:szCs w:val="18"/>
                <w:lang w:eastAsia="en-CA"/>
              </w:rPr>
            </w:pPr>
            <w:r w:rsidRPr="008610EB">
              <w:rPr>
                <w:rFonts w:asciiTheme="majorBidi" w:hAnsiTheme="majorBidi" w:cstheme="majorBidi"/>
                <w:sz w:val="18"/>
                <w:szCs w:val="18"/>
              </w:rPr>
              <w:t>CO</w:t>
            </w:r>
            <w:r w:rsidRPr="008610EB">
              <w:rPr>
                <w:rFonts w:asciiTheme="majorBidi" w:hAnsiTheme="majorBidi" w:cstheme="majorBidi"/>
                <w:sz w:val="18"/>
                <w:szCs w:val="18"/>
                <w:vertAlign w:val="subscript"/>
              </w:rPr>
              <w:t>2</w:t>
            </w:r>
            <w:r w:rsidRPr="008610EB">
              <w:rPr>
                <w:rFonts w:asciiTheme="majorBidi" w:hAnsiTheme="majorBidi" w:cstheme="majorBidi"/>
                <w:sz w:val="18"/>
                <w:szCs w:val="18"/>
              </w:rPr>
              <w:noBreakHyphen/>
              <w:t>eq</w:t>
            </w:r>
            <w:r w:rsidRPr="008610EB">
              <w:rPr>
                <w:rFonts w:asciiTheme="majorBidi" w:hAnsiTheme="majorBidi" w:cstheme="majorBidi"/>
                <w:color w:val="000000"/>
                <w:sz w:val="18"/>
                <w:szCs w:val="18"/>
                <w:lang w:eastAsia="en-CA"/>
              </w:rPr>
              <w:t> tonnes</w:t>
            </w:r>
          </w:p>
        </w:tc>
        <w:tc>
          <w:tcPr>
            <w:tcW w:w="363" w:type="pct"/>
            <w:tcMar>
              <w:left w:w="28" w:type="dxa"/>
              <w:right w:w="85" w:type="dxa"/>
            </w:tcMar>
            <w:vAlign w:val="center"/>
          </w:tcPr>
          <w:p w14:paraId="04E93F69" w14:textId="77777777" w:rsidR="004D5F33" w:rsidRPr="008610EB" w:rsidRDefault="004D5F33" w:rsidP="004A23E2">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n/a</w:t>
            </w:r>
          </w:p>
        </w:tc>
        <w:tc>
          <w:tcPr>
            <w:tcW w:w="363" w:type="pct"/>
            <w:tcMar>
              <w:left w:w="28" w:type="dxa"/>
              <w:right w:w="85" w:type="dxa"/>
            </w:tcMar>
            <w:vAlign w:val="center"/>
          </w:tcPr>
          <w:p w14:paraId="033259AB"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428,435</w:t>
            </w:r>
          </w:p>
        </w:tc>
        <w:tc>
          <w:tcPr>
            <w:tcW w:w="364" w:type="pct"/>
            <w:tcMar>
              <w:left w:w="28" w:type="dxa"/>
              <w:right w:w="85" w:type="dxa"/>
            </w:tcMar>
            <w:vAlign w:val="center"/>
          </w:tcPr>
          <w:p w14:paraId="3DA6A347"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428,435</w:t>
            </w:r>
          </w:p>
        </w:tc>
        <w:tc>
          <w:tcPr>
            <w:tcW w:w="363" w:type="pct"/>
            <w:tcMar>
              <w:left w:w="28" w:type="dxa"/>
              <w:right w:w="85" w:type="dxa"/>
            </w:tcMar>
            <w:vAlign w:val="center"/>
          </w:tcPr>
          <w:p w14:paraId="3CD2B070"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428,435</w:t>
            </w:r>
          </w:p>
        </w:tc>
        <w:tc>
          <w:tcPr>
            <w:tcW w:w="364" w:type="pct"/>
            <w:tcMar>
              <w:left w:w="28" w:type="dxa"/>
              <w:right w:w="85" w:type="dxa"/>
            </w:tcMar>
            <w:vAlign w:val="center"/>
          </w:tcPr>
          <w:p w14:paraId="79C79AC4"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428,435</w:t>
            </w:r>
          </w:p>
        </w:tc>
        <w:tc>
          <w:tcPr>
            <w:tcW w:w="363" w:type="pct"/>
            <w:tcMar>
              <w:left w:w="28" w:type="dxa"/>
              <w:right w:w="85" w:type="dxa"/>
            </w:tcMar>
            <w:vAlign w:val="center"/>
          </w:tcPr>
          <w:p w14:paraId="7989487C"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428,435</w:t>
            </w:r>
          </w:p>
        </w:tc>
        <w:tc>
          <w:tcPr>
            <w:tcW w:w="364" w:type="pct"/>
            <w:tcMar>
              <w:left w:w="28" w:type="dxa"/>
              <w:right w:w="85" w:type="dxa"/>
            </w:tcMar>
            <w:vAlign w:val="center"/>
          </w:tcPr>
          <w:p w14:paraId="22AEC3D8"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385,591</w:t>
            </w:r>
          </w:p>
        </w:tc>
        <w:tc>
          <w:tcPr>
            <w:tcW w:w="363" w:type="pct"/>
            <w:tcMar>
              <w:left w:w="28" w:type="dxa"/>
              <w:right w:w="85" w:type="dxa"/>
            </w:tcMar>
            <w:vAlign w:val="center"/>
          </w:tcPr>
          <w:p w14:paraId="259C069E"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385,591</w:t>
            </w:r>
          </w:p>
        </w:tc>
        <w:tc>
          <w:tcPr>
            <w:tcW w:w="364" w:type="pct"/>
            <w:tcMar>
              <w:left w:w="28" w:type="dxa"/>
              <w:right w:w="85" w:type="dxa"/>
            </w:tcMar>
            <w:vAlign w:val="center"/>
          </w:tcPr>
          <w:p w14:paraId="6DB6AA5F" w14:textId="77777777" w:rsidR="004D5F33" w:rsidRPr="008610EB" w:rsidRDefault="004D5F33" w:rsidP="004A23E2">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n/a</w:t>
            </w:r>
          </w:p>
        </w:tc>
      </w:tr>
      <w:tr w:rsidR="004D5F33" w:rsidRPr="008610EB" w14:paraId="0A93B731" w14:textId="77777777" w:rsidTr="004A23E2">
        <w:trPr>
          <w:trHeight w:val="69"/>
          <w:jc w:val="center"/>
        </w:trPr>
        <w:tc>
          <w:tcPr>
            <w:tcW w:w="205" w:type="pct"/>
            <w:vMerge w:val="restart"/>
            <w:tcMar>
              <w:left w:w="28" w:type="dxa"/>
              <w:right w:w="28" w:type="dxa"/>
            </w:tcMar>
            <w:hideMark/>
          </w:tcPr>
          <w:p w14:paraId="51B7E8B2"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1.2</w:t>
            </w:r>
          </w:p>
        </w:tc>
        <w:tc>
          <w:tcPr>
            <w:tcW w:w="830" w:type="pct"/>
            <w:vMerge w:val="restart"/>
            <w:tcMar>
              <w:left w:w="28" w:type="dxa"/>
              <w:right w:w="28" w:type="dxa"/>
            </w:tcMar>
            <w:hideMark/>
          </w:tcPr>
          <w:p w14:paraId="1766E044"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Maximum allowable total consumption of Annex F substances</w:t>
            </w:r>
          </w:p>
        </w:tc>
        <w:tc>
          <w:tcPr>
            <w:tcW w:w="691" w:type="pct"/>
            <w:tcMar>
              <w:left w:w="28" w:type="dxa"/>
              <w:right w:w="28" w:type="dxa"/>
            </w:tcMar>
          </w:tcPr>
          <w:p w14:paraId="60B63DE2" w14:textId="77777777" w:rsidR="004D5F33" w:rsidRPr="008610EB" w:rsidRDefault="004D5F33" w:rsidP="004A23E2">
            <w:pPr>
              <w:ind w:left="-82" w:firstLine="82"/>
              <w:jc w:val="left"/>
              <w:rPr>
                <w:rFonts w:asciiTheme="majorBidi" w:hAnsiTheme="majorBidi" w:cstheme="majorBidi"/>
                <w:color w:val="000000"/>
                <w:sz w:val="18"/>
                <w:szCs w:val="18"/>
                <w:lang w:eastAsia="en-CA"/>
              </w:rPr>
            </w:pPr>
            <w:r>
              <w:rPr>
                <w:rFonts w:asciiTheme="majorBidi" w:hAnsiTheme="majorBidi" w:cstheme="majorBidi"/>
                <w:sz w:val="18"/>
                <w:szCs w:val="18"/>
              </w:rPr>
              <w:t xml:space="preserve">Reduction in </w:t>
            </w:r>
            <w:r w:rsidRPr="008610EB">
              <w:rPr>
                <w:rFonts w:asciiTheme="majorBidi" w:hAnsiTheme="majorBidi" w:cstheme="majorBidi"/>
                <w:sz w:val="18"/>
                <w:szCs w:val="18"/>
              </w:rPr>
              <w:t>%</w:t>
            </w:r>
          </w:p>
        </w:tc>
        <w:tc>
          <w:tcPr>
            <w:tcW w:w="363" w:type="pct"/>
            <w:tcMar>
              <w:left w:w="28" w:type="dxa"/>
              <w:right w:w="85" w:type="dxa"/>
            </w:tcMar>
          </w:tcPr>
          <w:p w14:paraId="4A70F53F"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51.1</w:t>
            </w:r>
          </w:p>
        </w:tc>
        <w:tc>
          <w:tcPr>
            <w:tcW w:w="363" w:type="pct"/>
            <w:tcMar>
              <w:left w:w="28" w:type="dxa"/>
              <w:right w:w="85" w:type="dxa"/>
            </w:tcMar>
          </w:tcPr>
          <w:p w14:paraId="6A7D4C2C"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49.1</w:t>
            </w:r>
          </w:p>
        </w:tc>
        <w:tc>
          <w:tcPr>
            <w:tcW w:w="364" w:type="pct"/>
            <w:tcMar>
              <w:left w:w="28" w:type="dxa"/>
              <w:right w:w="85" w:type="dxa"/>
            </w:tcMar>
          </w:tcPr>
          <w:p w14:paraId="63E02F77"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49.9</w:t>
            </w:r>
          </w:p>
        </w:tc>
        <w:tc>
          <w:tcPr>
            <w:tcW w:w="363" w:type="pct"/>
            <w:tcMar>
              <w:left w:w="28" w:type="dxa"/>
              <w:right w:w="85" w:type="dxa"/>
            </w:tcMar>
          </w:tcPr>
          <w:p w14:paraId="2A89CF42"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51.1</w:t>
            </w:r>
          </w:p>
        </w:tc>
        <w:tc>
          <w:tcPr>
            <w:tcW w:w="364" w:type="pct"/>
            <w:tcMar>
              <w:left w:w="28" w:type="dxa"/>
              <w:right w:w="85" w:type="dxa"/>
            </w:tcMar>
          </w:tcPr>
          <w:p w14:paraId="03E0E774"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51.9</w:t>
            </w:r>
          </w:p>
        </w:tc>
        <w:tc>
          <w:tcPr>
            <w:tcW w:w="363" w:type="pct"/>
            <w:tcMar>
              <w:left w:w="28" w:type="dxa"/>
              <w:right w:w="85" w:type="dxa"/>
            </w:tcMar>
          </w:tcPr>
          <w:p w14:paraId="661C03C3"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52.5</w:t>
            </w:r>
          </w:p>
        </w:tc>
        <w:tc>
          <w:tcPr>
            <w:tcW w:w="364" w:type="pct"/>
            <w:tcMar>
              <w:left w:w="28" w:type="dxa"/>
              <w:right w:w="85" w:type="dxa"/>
            </w:tcMar>
          </w:tcPr>
          <w:p w14:paraId="5BC939A3"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52.9</w:t>
            </w:r>
          </w:p>
        </w:tc>
        <w:tc>
          <w:tcPr>
            <w:tcW w:w="363" w:type="pct"/>
            <w:tcMar>
              <w:left w:w="28" w:type="dxa"/>
              <w:right w:w="85" w:type="dxa"/>
            </w:tcMar>
          </w:tcPr>
          <w:p w14:paraId="51B50E56"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54</w:t>
            </w:r>
          </w:p>
        </w:tc>
        <w:tc>
          <w:tcPr>
            <w:tcW w:w="364" w:type="pct"/>
            <w:tcMar>
              <w:left w:w="28" w:type="dxa"/>
              <w:right w:w="85" w:type="dxa"/>
            </w:tcMar>
            <w:vAlign w:val="center"/>
          </w:tcPr>
          <w:p w14:paraId="29F3D734" w14:textId="77777777" w:rsidR="004D5F33" w:rsidRPr="008610E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n/a</w:t>
            </w:r>
          </w:p>
        </w:tc>
      </w:tr>
      <w:tr w:rsidR="004D5F33" w:rsidRPr="008610EB" w14:paraId="532DF03F" w14:textId="77777777" w:rsidTr="004A23E2">
        <w:trPr>
          <w:trHeight w:val="69"/>
          <w:jc w:val="center"/>
        </w:trPr>
        <w:tc>
          <w:tcPr>
            <w:tcW w:w="205" w:type="pct"/>
            <w:vMerge/>
            <w:tcMar>
              <w:left w:w="28" w:type="dxa"/>
              <w:right w:w="28" w:type="dxa"/>
            </w:tcMar>
          </w:tcPr>
          <w:p w14:paraId="5FE78959" w14:textId="77777777" w:rsidR="004D5F33" w:rsidRPr="008610EB" w:rsidRDefault="004D5F33" w:rsidP="004A23E2">
            <w:pPr>
              <w:jc w:val="left"/>
              <w:rPr>
                <w:rFonts w:asciiTheme="majorBidi" w:hAnsiTheme="majorBidi" w:cstheme="majorBidi"/>
                <w:color w:val="000000"/>
                <w:sz w:val="18"/>
                <w:szCs w:val="18"/>
                <w:lang w:eastAsia="en-CA"/>
              </w:rPr>
            </w:pPr>
          </w:p>
        </w:tc>
        <w:tc>
          <w:tcPr>
            <w:tcW w:w="830" w:type="pct"/>
            <w:vMerge/>
            <w:tcMar>
              <w:left w:w="28" w:type="dxa"/>
              <w:right w:w="28" w:type="dxa"/>
            </w:tcMar>
          </w:tcPr>
          <w:p w14:paraId="508CFE29" w14:textId="77777777" w:rsidR="004D5F33" w:rsidRPr="008610EB" w:rsidRDefault="004D5F33" w:rsidP="004A23E2">
            <w:pPr>
              <w:jc w:val="left"/>
              <w:rPr>
                <w:rFonts w:asciiTheme="majorBidi" w:hAnsiTheme="majorBidi" w:cstheme="majorBidi"/>
                <w:color w:val="000000"/>
                <w:sz w:val="18"/>
                <w:szCs w:val="18"/>
                <w:lang w:eastAsia="en-CA"/>
              </w:rPr>
            </w:pPr>
          </w:p>
        </w:tc>
        <w:tc>
          <w:tcPr>
            <w:tcW w:w="691" w:type="pct"/>
            <w:tcMar>
              <w:left w:w="28" w:type="dxa"/>
              <w:right w:w="28" w:type="dxa"/>
            </w:tcMar>
            <w:vAlign w:val="center"/>
          </w:tcPr>
          <w:p w14:paraId="4BFF5B23" w14:textId="77777777" w:rsidR="004D5F33" w:rsidRPr="00227C9A" w:rsidRDefault="004D5F33" w:rsidP="004A23E2">
            <w:pPr>
              <w:keepNext/>
              <w:keepLines/>
              <w:ind w:right="-61"/>
              <w:jc w:val="left"/>
              <w:rPr>
                <w:rFonts w:asciiTheme="majorBidi" w:hAnsiTheme="majorBidi" w:cstheme="majorBidi"/>
                <w:sz w:val="18"/>
                <w:szCs w:val="18"/>
              </w:rPr>
            </w:pPr>
            <w:r w:rsidRPr="008610EB">
              <w:rPr>
                <w:rFonts w:asciiTheme="majorBidi" w:hAnsiTheme="majorBidi" w:cstheme="majorBidi"/>
                <w:sz w:val="18"/>
                <w:szCs w:val="18"/>
              </w:rPr>
              <w:t>CO</w:t>
            </w:r>
            <w:r w:rsidRPr="00227C9A">
              <w:rPr>
                <w:rFonts w:asciiTheme="majorBidi" w:hAnsiTheme="majorBidi" w:cstheme="majorBidi"/>
                <w:sz w:val="18"/>
                <w:szCs w:val="18"/>
                <w:vertAlign w:val="subscript"/>
              </w:rPr>
              <w:t>2</w:t>
            </w:r>
            <w:r w:rsidRPr="008610EB">
              <w:rPr>
                <w:rFonts w:asciiTheme="majorBidi" w:hAnsiTheme="majorBidi" w:cstheme="majorBidi"/>
                <w:sz w:val="18"/>
                <w:szCs w:val="18"/>
              </w:rPr>
              <w:noBreakHyphen/>
              <w:t>eq</w:t>
            </w:r>
            <w:r w:rsidRPr="00227C9A">
              <w:rPr>
                <w:rFonts w:asciiTheme="majorBidi" w:hAnsiTheme="majorBidi" w:cstheme="majorBidi"/>
                <w:sz w:val="18"/>
                <w:szCs w:val="18"/>
              </w:rPr>
              <w:t> tonnes</w:t>
            </w:r>
          </w:p>
        </w:tc>
        <w:tc>
          <w:tcPr>
            <w:tcW w:w="363" w:type="pct"/>
            <w:tcMar>
              <w:left w:w="28" w:type="dxa"/>
              <w:right w:w="85" w:type="dxa"/>
            </w:tcMar>
            <w:vAlign w:val="center"/>
          </w:tcPr>
          <w:p w14:paraId="1E582B4D"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209,337</w:t>
            </w:r>
          </w:p>
        </w:tc>
        <w:tc>
          <w:tcPr>
            <w:tcW w:w="363" w:type="pct"/>
            <w:tcMar>
              <w:left w:w="28" w:type="dxa"/>
              <w:right w:w="85" w:type="dxa"/>
            </w:tcMar>
            <w:vAlign w:val="center"/>
          </w:tcPr>
          <w:p w14:paraId="3781FDCB"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217,890</w:t>
            </w:r>
          </w:p>
        </w:tc>
        <w:tc>
          <w:tcPr>
            <w:tcW w:w="364" w:type="pct"/>
            <w:tcMar>
              <w:left w:w="28" w:type="dxa"/>
              <w:right w:w="85" w:type="dxa"/>
            </w:tcMar>
            <w:vAlign w:val="center"/>
          </w:tcPr>
          <w:p w14:paraId="10F21FE7"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214,626</w:t>
            </w:r>
          </w:p>
        </w:tc>
        <w:tc>
          <w:tcPr>
            <w:tcW w:w="363" w:type="pct"/>
            <w:tcMar>
              <w:left w:w="28" w:type="dxa"/>
              <w:right w:w="85" w:type="dxa"/>
            </w:tcMar>
            <w:vAlign w:val="center"/>
          </w:tcPr>
          <w:p w14:paraId="33BE9B83"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209,580</w:t>
            </w:r>
          </w:p>
        </w:tc>
        <w:tc>
          <w:tcPr>
            <w:tcW w:w="364" w:type="pct"/>
            <w:tcMar>
              <w:left w:w="28" w:type="dxa"/>
              <w:right w:w="85" w:type="dxa"/>
            </w:tcMar>
            <w:vAlign w:val="center"/>
          </w:tcPr>
          <w:p w14:paraId="3260CC14"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206,020</w:t>
            </w:r>
          </w:p>
        </w:tc>
        <w:tc>
          <w:tcPr>
            <w:tcW w:w="363" w:type="pct"/>
            <w:tcMar>
              <w:left w:w="28" w:type="dxa"/>
              <w:right w:w="85" w:type="dxa"/>
            </w:tcMar>
            <w:vAlign w:val="center"/>
          </w:tcPr>
          <w:p w14:paraId="4681ECCA"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203,508</w:t>
            </w:r>
          </w:p>
        </w:tc>
        <w:tc>
          <w:tcPr>
            <w:tcW w:w="364" w:type="pct"/>
            <w:tcMar>
              <w:left w:w="28" w:type="dxa"/>
              <w:right w:w="85" w:type="dxa"/>
            </w:tcMar>
            <w:vAlign w:val="center"/>
          </w:tcPr>
          <w:p w14:paraId="0165CCD7"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201,736</w:t>
            </w:r>
          </w:p>
        </w:tc>
        <w:tc>
          <w:tcPr>
            <w:tcW w:w="363" w:type="pct"/>
            <w:tcMar>
              <w:left w:w="28" w:type="dxa"/>
              <w:right w:w="85" w:type="dxa"/>
            </w:tcMar>
            <w:vAlign w:val="center"/>
          </w:tcPr>
          <w:p w14:paraId="39700436"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197,488</w:t>
            </w:r>
          </w:p>
        </w:tc>
        <w:tc>
          <w:tcPr>
            <w:tcW w:w="364" w:type="pct"/>
            <w:tcMar>
              <w:left w:w="28" w:type="dxa"/>
              <w:right w:w="85" w:type="dxa"/>
            </w:tcMar>
            <w:vAlign w:val="center"/>
          </w:tcPr>
          <w:p w14:paraId="195E56A0" w14:textId="77777777" w:rsidR="004D5F33" w:rsidRPr="008610E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n/a</w:t>
            </w:r>
          </w:p>
        </w:tc>
      </w:tr>
      <w:tr w:rsidR="004D5F33" w:rsidRPr="008610EB" w14:paraId="6A44A942" w14:textId="77777777" w:rsidTr="004A23E2">
        <w:trPr>
          <w:trHeight w:val="115"/>
          <w:jc w:val="center"/>
        </w:trPr>
        <w:tc>
          <w:tcPr>
            <w:tcW w:w="205" w:type="pct"/>
            <w:tcMar>
              <w:left w:w="28" w:type="dxa"/>
              <w:right w:w="28" w:type="dxa"/>
            </w:tcMar>
            <w:hideMark/>
          </w:tcPr>
          <w:p w14:paraId="24667C9A"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2.1</w:t>
            </w:r>
          </w:p>
        </w:tc>
        <w:tc>
          <w:tcPr>
            <w:tcW w:w="1522" w:type="pct"/>
            <w:gridSpan w:val="2"/>
            <w:tcMar>
              <w:left w:w="28" w:type="dxa"/>
              <w:right w:w="28" w:type="dxa"/>
            </w:tcMar>
            <w:hideMark/>
          </w:tcPr>
          <w:p w14:paraId="0AC6E003"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Lead IA (</w:t>
            </w:r>
            <w:r w:rsidRPr="005C0B0D">
              <w:rPr>
                <w:rFonts w:asciiTheme="majorBidi" w:hAnsiTheme="majorBidi" w:cstheme="majorBidi"/>
                <w:color w:val="000000"/>
                <w:sz w:val="18"/>
                <w:szCs w:val="18"/>
                <w:lang w:eastAsia="en-CA"/>
              </w:rPr>
              <w:t>UNEP)</w:t>
            </w:r>
            <w:r w:rsidRPr="008610EB">
              <w:rPr>
                <w:rFonts w:asciiTheme="majorBidi" w:hAnsiTheme="majorBidi" w:cstheme="majorBidi"/>
                <w:color w:val="000000"/>
                <w:sz w:val="18"/>
                <w:szCs w:val="18"/>
                <w:lang w:eastAsia="en-CA"/>
              </w:rPr>
              <w:t xml:space="preserve"> agreed funding (US $)</w:t>
            </w:r>
          </w:p>
        </w:tc>
        <w:tc>
          <w:tcPr>
            <w:tcW w:w="363" w:type="pct"/>
            <w:tcMar>
              <w:left w:w="28" w:type="dxa"/>
              <w:right w:w="85" w:type="dxa"/>
            </w:tcMar>
          </w:tcPr>
          <w:p w14:paraId="0A8C922F"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39,000</w:t>
            </w:r>
          </w:p>
        </w:tc>
        <w:tc>
          <w:tcPr>
            <w:tcW w:w="363" w:type="pct"/>
            <w:tcMar>
              <w:left w:w="28" w:type="dxa"/>
              <w:right w:w="85" w:type="dxa"/>
            </w:tcMar>
          </w:tcPr>
          <w:p w14:paraId="4DD0C64D"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5D545EC6"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08C4B3DD"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58,200</w:t>
            </w:r>
          </w:p>
        </w:tc>
        <w:tc>
          <w:tcPr>
            <w:tcW w:w="364" w:type="pct"/>
            <w:tcMar>
              <w:left w:w="28" w:type="dxa"/>
              <w:right w:w="85" w:type="dxa"/>
            </w:tcMar>
          </w:tcPr>
          <w:p w14:paraId="7D34E845"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71BF87BD"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5BC7546C"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08FE8955"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17,000</w:t>
            </w:r>
          </w:p>
        </w:tc>
        <w:tc>
          <w:tcPr>
            <w:tcW w:w="364" w:type="pct"/>
            <w:tcMar>
              <w:left w:w="28" w:type="dxa"/>
              <w:right w:w="85" w:type="dxa"/>
            </w:tcMar>
          </w:tcPr>
          <w:p w14:paraId="27E72A0B"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114,200</w:t>
            </w:r>
          </w:p>
        </w:tc>
      </w:tr>
      <w:tr w:rsidR="004D5F33" w:rsidRPr="008610EB" w14:paraId="0D2C0B82" w14:textId="77777777" w:rsidTr="004A23E2">
        <w:trPr>
          <w:trHeight w:val="55"/>
          <w:jc w:val="center"/>
        </w:trPr>
        <w:tc>
          <w:tcPr>
            <w:tcW w:w="205" w:type="pct"/>
            <w:tcMar>
              <w:left w:w="28" w:type="dxa"/>
              <w:right w:w="28" w:type="dxa"/>
            </w:tcMar>
            <w:hideMark/>
          </w:tcPr>
          <w:p w14:paraId="671E2AD5"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2.2</w:t>
            </w:r>
          </w:p>
        </w:tc>
        <w:tc>
          <w:tcPr>
            <w:tcW w:w="1522" w:type="pct"/>
            <w:gridSpan w:val="2"/>
            <w:tcMar>
              <w:left w:w="28" w:type="dxa"/>
              <w:right w:w="28" w:type="dxa"/>
            </w:tcMar>
            <w:hideMark/>
          </w:tcPr>
          <w:p w14:paraId="0B5E0FC3"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Support costs for Lead IA (US $)</w:t>
            </w:r>
          </w:p>
        </w:tc>
        <w:tc>
          <w:tcPr>
            <w:tcW w:w="363" w:type="pct"/>
            <w:tcMar>
              <w:left w:w="28" w:type="dxa"/>
              <w:right w:w="85" w:type="dxa"/>
            </w:tcMar>
          </w:tcPr>
          <w:p w14:paraId="328F7246"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5,070</w:t>
            </w:r>
          </w:p>
        </w:tc>
        <w:tc>
          <w:tcPr>
            <w:tcW w:w="363" w:type="pct"/>
            <w:tcMar>
              <w:left w:w="28" w:type="dxa"/>
              <w:right w:w="85" w:type="dxa"/>
            </w:tcMar>
          </w:tcPr>
          <w:p w14:paraId="441FB761"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0FCAD6D0"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739FA37B"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7,566</w:t>
            </w:r>
          </w:p>
        </w:tc>
        <w:tc>
          <w:tcPr>
            <w:tcW w:w="364" w:type="pct"/>
            <w:tcMar>
              <w:left w:w="28" w:type="dxa"/>
              <w:right w:w="85" w:type="dxa"/>
            </w:tcMar>
          </w:tcPr>
          <w:p w14:paraId="4E4F8F2F"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5D34CE52"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4DDC0E3C"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0E1AE399"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2,210</w:t>
            </w:r>
          </w:p>
        </w:tc>
        <w:tc>
          <w:tcPr>
            <w:tcW w:w="364" w:type="pct"/>
            <w:tcMar>
              <w:left w:w="28" w:type="dxa"/>
              <w:right w:w="85" w:type="dxa"/>
            </w:tcMar>
          </w:tcPr>
          <w:p w14:paraId="389A2938"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14,846</w:t>
            </w:r>
          </w:p>
        </w:tc>
      </w:tr>
      <w:tr w:rsidR="004D5F33" w:rsidRPr="008610EB" w14:paraId="76544CFA" w14:textId="77777777" w:rsidTr="004A23E2">
        <w:trPr>
          <w:trHeight w:val="161"/>
          <w:jc w:val="center"/>
        </w:trPr>
        <w:tc>
          <w:tcPr>
            <w:tcW w:w="205" w:type="pct"/>
            <w:tcMar>
              <w:left w:w="28" w:type="dxa"/>
              <w:right w:w="28" w:type="dxa"/>
            </w:tcMar>
            <w:hideMark/>
          </w:tcPr>
          <w:p w14:paraId="6DC23C9C"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2.3</w:t>
            </w:r>
          </w:p>
        </w:tc>
        <w:tc>
          <w:tcPr>
            <w:tcW w:w="1522" w:type="pct"/>
            <w:gridSpan w:val="2"/>
            <w:tcMar>
              <w:left w:w="28" w:type="dxa"/>
              <w:right w:w="28" w:type="dxa"/>
            </w:tcMar>
            <w:hideMark/>
          </w:tcPr>
          <w:p w14:paraId="4F9C2A53"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Cooperating IA (</w:t>
            </w:r>
            <w:r w:rsidRPr="005C0B0D">
              <w:rPr>
                <w:rFonts w:asciiTheme="majorBidi" w:hAnsiTheme="majorBidi" w:cstheme="majorBidi"/>
                <w:color w:val="000000"/>
                <w:sz w:val="18"/>
                <w:szCs w:val="18"/>
                <w:lang w:eastAsia="en-CA"/>
              </w:rPr>
              <w:t>UNIDO) agreed</w:t>
            </w:r>
            <w:r w:rsidRPr="008610EB">
              <w:rPr>
                <w:rFonts w:asciiTheme="majorBidi" w:hAnsiTheme="majorBidi" w:cstheme="majorBidi"/>
                <w:color w:val="000000"/>
                <w:sz w:val="18"/>
                <w:szCs w:val="18"/>
                <w:lang w:eastAsia="en-CA"/>
              </w:rPr>
              <w:t xml:space="preserve"> funding (US $)</w:t>
            </w:r>
          </w:p>
        </w:tc>
        <w:tc>
          <w:tcPr>
            <w:tcW w:w="363" w:type="pct"/>
            <w:tcMar>
              <w:left w:w="28" w:type="dxa"/>
              <w:right w:w="85" w:type="dxa"/>
            </w:tcMar>
          </w:tcPr>
          <w:p w14:paraId="3510A385"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29,000</w:t>
            </w:r>
          </w:p>
        </w:tc>
        <w:tc>
          <w:tcPr>
            <w:tcW w:w="363" w:type="pct"/>
            <w:tcMar>
              <w:left w:w="28" w:type="dxa"/>
              <w:right w:w="85" w:type="dxa"/>
            </w:tcMar>
          </w:tcPr>
          <w:p w14:paraId="5A5DF856"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620CDEF8"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22D2C73B"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43,800</w:t>
            </w:r>
          </w:p>
        </w:tc>
        <w:tc>
          <w:tcPr>
            <w:tcW w:w="364" w:type="pct"/>
            <w:tcMar>
              <w:left w:w="28" w:type="dxa"/>
              <w:right w:w="85" w:type="dxa"/>
            </w:tcMar>
          </w:tcPr>
          <w:p w14:paraId="0B31F4EF"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168E27C7"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6698C48C"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0DB9251A"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12D0FBB0"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72,800</w:t>
            </w:r>
          </w:p>
        </w:tc>
      </w:tr>
      <w:tr w:rsidR="004D5F33" w:rsidRPr="008610EB" w14:paraId="7CA3C8AD" w14:textId="77777777" w:rsidTr="004A23E2">
        <w:trPr>
          <w:trHeight w:val="59"/>
          <w:jc w:val="center"/>
        </w:trPr>
        <w:tc>
          <w:tcPr>
            <w:tcW w:w="205" w:type="pct"/>
            <w:tcMar>
              <w:left w:w="28" w:type="dxa"/>
              <w:right w:w="28" w:type="dxa"/>
            </w:tcMar>
            <w:hideMark/>
          </w:tcPr>
          <w:p w14:paraId="1B19FBF3"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2.4</w:t>
            </w:r>
          </w:p>
        </w:tc>
        <w:tc>
          <w:tcPr>
            <w:tcW w:w="1522" w:type="pct"/>
            <w:gridSpan w:val="2"/>
            <w:tcMar>
              <w:left w:w="28" w:type="dxa"/>
              <w:right w:w="28" w:type="dxa"/>
            </w:tcMar>
            <w:hideMark/>
          </w:tcPr>
          <w:p w14:paraId="4EE346C2"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Support costs for Cooperating IA (US $)</w:t>
            </w:r>
          </w:p>
        </w:tc>
        <w:tc>
          <w:tcPr>
            <w:tcW w:w="363" w:type="pct"/>
            <w:tcMar>
              <w:left w:w="28" w:type="dxa"/>
              <w:right w:w="85" w:type="dxa"/>
            </w:tcMar>
          </w:tcPr>
          <w:p w14:paraId="001E6423"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3,770</w:t>
            </w:r>
          </w:p>
        </w:tc>
        <w:tc>
          <w:tcPr>
            <w:tcW w:w="363" w:type="pct"/>
            <w:tcMar>
              <w:left w:w="28" w:type="dxa"/>
              <w:right w:w="85" w:type="dxa"/>
            </w:tcMar>
          </w:tcPr>
          <w:p w14:paraId="28F43628"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3BCE7327"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7A246021"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5,694</w:t>
            </w:r>
          </w:p>
        </w:tc>
        <w:tc>
          <w:tcPr>
            <w:tcW w:w="364" w:type="pct"/>
            <w:tcMar>
              <w:left w:w="28" w:type="dxa"/>
              <w:right w:w="85" w:type="dxa"/>
            </w:tcMar>
          </w:tcPr>
          <w:p w14:paraId="6088BE55"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78FAB5E4"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4520E510"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1A006CC2"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1D590F11"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9,464</w:t>
            </w:r>
          </w:p>
        </w:tc>
      </w:tr>
      <w:tr w:rsidR="004D5F33" w:rsidRPr="008610EB" w14:paraId="1321D7EA" w14:textId="77777777" w:rsidTr="004A23E2">
        <w:trPr>
          <w:trHeight w:val="61"/>
          <w:jc w:val="center"/>
        </w:trPr>
        <w:tc>
          <w:tcPr>
            <w:tcW w:w="205" w:type="pct"/>
            <w:tcMar>
              <w:left w:w="28" w:type="dxa"/>
              <w:right w:w="28" w:type="dxa"/>
            </w:tcMar>
            <w:hideMark/>
          </w:tcPr>
          <w:p w14:paraId="32569C52"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3.1</w:t>
            </w:r>
          </w:p>
        </w:tc>
        <w:tc>
          <w:tcPr>
            <w:tcW w:w="1522" w:type="pct"/>
            <w:gridSpan w:val="2"/>
            <w:tcMar>
              <w:left w:w="28" w:type="dxa"/>
              <w:right w:w="28" w:type="dxa"/>
            </w:tcMar>
            <w:hideMark/>
          </w:tcPr>
          <w:p w14:paraId="3FB7B8DA"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Total agreed funding (US $)</w:t>
            </w:r>
          </w:p>
        </w:tc>
        <w:tc>
          <w:tcPr>
            <w:tcW w:w="363" w:type="pct"/>
            <w:tcMar>
              <w:left w:w="28" w:type="dxa"/>
              <w:right w:w="85" w:type="dxa"/>
            </w:tcMar>
          </w:tcPr>
          <w:p w14:paraId="063B4C7B"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68,000</w:t>
            </w:r>
          </w:p>
        </w:tc>
        <w:tc>
          <w:tcPr>
            <w:tcW w:w="363" w:type="pct"/>
            <w:tcMar>
              <w:left w:w="28" w:type="dxa"/>
              <w:right w:w="85" w:type="dxa"/>
            </w:tcMar>
          </w:tcPr>
          <w:p w14:paraId="2BF1B086"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720DD41A"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178ED7F8"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102,000</w:t>
            </w:r>
          </w:p>
        </w:tc>
        <w:tc>
          <w:tcPr>
            <w:tcW w:w="364" w:type="pct"/>
            <w:tcMar>
              <w:left w:w="28" w:type="dxa"/>
              <w:right w:w="85" w:type="dxa"/>
            </w:tcMar>
          </w:tcPr>
          <w:p w14:paraId="5DFFF592"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3F7CCFE2"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323FF5E2"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5AC89E57"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17,000</w:t>
            </w:r>
          </w:p>
        </w:tc>
        <w:tc>
          <w:tcPr>
            <w:tcW w:w="364" w:type="pct"/>
            <w:tcMar>
              <w:left w:w="28" w:type="dxa"/>
              <w:right w:w="85" w:type="dxa"/>
            </w:tcMar>
          </w:tcPr>
          <w:p w14:paraId="5D6F5522"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187,000</w:t>
            </w:r>
          </w:p>
        </w:tc>
      </w:tr>
      <w:tr w:rsidR="004D5F33" w:rsidRPr="008610EB" w14:paraId="47E7A3C2" w14:textId="77777777" w:rsidTr="004A23E2">
        <w:trPr>
          <w:trHeight w:val="61"/>
          <w:jc w:val="center"/>
        </w:trPr>
        <w:tc>
          <w:tcPr>
            <w:tcW w:w="205" w:type="pct"/>
            <w:tcMar>
              <w:left w:w="28" w:type="dxa"/>
              <w:right w:w="28" w:type="dxa"/>
            </w:tcMar>
            <w:hideMark/>
          </w:tcPr>
          <w:p w14:paraId="1464E854"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3.2</w:t>
            </w:r>
          </w:p>
        </w:tc>
        <w:tc>
          <w:tcPr>
            <w:tcW w:w="1522" w:type="pct"/>
            <w:gridSpan w:val="2"/>
            <w:tcMar>
              <w:left w:w="28" w:type="dxa"/>
              <w:right w:w="28" w:type="dxa"/>
            </w:tcMar>
            <w:hideMark/>
          </w:tcPr>
          <w:p w14:paraId="7E319A74"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Total support costs (US $)</w:t>
            </w:r>
          </w:p>
        </w:tc>
        <w:tc>
          <w:tcPr>
            <w:tcW w:w="363" w:type="pct"/>
            <w:tcMar>
              <w:left w:w="28" w:type="dxa"/>
              <w:right w:w="85" w:type="dxa"/>
            </w:tcMar>
          </w:tcPr>
          <w:p w14:paraId="4FFF6055"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8,840</w:t>
            </w:r>
          </w:p>
        </w:tc>
        <w:tc>
          <w:tcPr>
            <w:tcW w:w="363" w:type="pct"/>
            <w:tcMar>
              <w:left w:w="28" w:type="dxa"/>
              <w:right w:w="85" w:type="dxa"/>
            </w:tcMar>
          </w:tcPr>
          <w:p w14:paraId="131F7107"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383FCC58"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028F2BA8"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13,260</w:t>
            </w:r>
          </w:p>
        </w:tc>
        <w:tc>
          <w:tcPr>
            <w:tcW w:w="364" w:type="pct"/>
            <w:tcMar>
              <w:left w:w="28" w:type="dxa"/>
              <w:right w:w="85" w:type="dxa"/>
            </w:tcMar>
          </w:tcPr>
          <w:p w14:paraId="498A7DC9"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610852E0"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17603777"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613C8CC5"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2,210</w:t>
            </w:r>
          </w:p>
        </w:tc>
        <w:tc>
          <w:tcPr>
            <w:tcW w:w="364" w:type="pct"/>
            <w:tcMar>
              <w:left w:w="28" w:type="dxa"/>
              <w:right w:w="85" w:type="dxa"/>
            </w:tcMar>
          </w:tcPr>
          <w:p w14:paraId="6AF158C6"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24,310</w:t>
            </w:r>
          </w:p>
        </w:tc>
      </w:tr>
      <w:tr w:rsidR="004D5F33" w:rsidRPr="008610EB" w14:paraId="3BB8A98B" w14:textId="77777777" w:rsidTr="004A23E2">
        <w:trPr>
          <w:trHeight w:val="52"/>
          <w:jc w:val="center"/>
        </w:trPr>
        <w:tc>
          <w:tcPr>
            <w:tcW w:w="205" w:type="pct"/>
            <w:tcMar>
              <w:left w:w="28" w:type="dxa"/>
              <w:right w:w="28" w:type="dxa"/>
            </w:tcMar>
            <w:hideMark/>
          </w:tcPr>
          <w:p w14:paraId="1C821ED3"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3.3</w:t>
            </w:r>
          </w:p>
        </w:tc>
        <w:tc>
          <w:tcPr>
            <w:tcW w:w="1522" w:type="pct"/>
            <w:gridSpan w:val="2"/>
            <w:tcMar>
              <w:left w:w="28" w:type="dxa"/>
              <w:right w:w="28" w:type="dxa"/>
            </w:tcMar>
            <w:hideMark/>
          </w:tcPr>
          <w:p w14:paraId="46E533DB"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Total agreed costs (US $)</w:t>
            </w:r>
          </w:p>
        </w:tc>
        <w:tc>
          <w:tcPr>
            <w:tcW w:w="363" w:type="pct"/>
            <w:tcMar>
              <w:left w:w="28" w:type="dxa"/>
              <w:right w:w="85" w:type="dxa"/>
            </w:tcMar>
          </w:tcPr>
          <w:p w14:paraId="62034308"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76,840</w:t>
            </w:r>
          </w:p>
        </w:tc>
        <w:tc>
          <w:tcPr>
            <w:tcW w:w="363" w:type="pct"/>
            <w:tcMar>
              <w:left w:w="28" w:type="dxa"/>
              <w:right w:w="85" w:type="dxa"/>
            </w:tcMar>
          </w:tcPr>
          <w:p w14:paraId="322F6804"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5FB640AF"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6DDC749B"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115,260</w:t>
            </w:r>
          </w:p>
        </w:tc>
        <w:tc>
          <w:tcPr>
            <w:tcW w:w="364" w:type="pct"/>
            <w:tcMar>
              <w:left w:w="28" w:type="dxa"/>
              <w:right w:w="85" w:type="dxa"/>
            </w:tcMar>
          </w:tcPr>
          <w:p w14:paraId="3D7241E4"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63568ABD"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0A15565F"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6F9F2897"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19,210</w:t>
            </w:r>
          </w:p>
        </w:tc>
        <w:tc>
          <w:tcPr>
            <w:tcW w:w="364" w:type="pct"/>
            <w:tcMar>
              <w:left w:w="28" w:type="dxa"/>
              <w:right w:w="85" w:type="dxa"/>
            </w:tcMar>
          </w:tcPr>
          <w:p w14:paraId="47E51DE5"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211,310</w:t>
            </w:r>
          </w:p>
        </w:tc>
      </w:tr>
    </w:tbl>
    <w:p w14:paraId="364CFAAF" w14:textId="77777777" w:rsidR="004D5F33" w:rsidRPr="00F415BE" w:rsidRDefault="004D5F33" w:rsidP="004D5F33">
      <w:pPr>
        <w:keepNext/>
        <w:spacing w:before="360" w:after="240"/>
        <w:rPr>
          <w:b/>
        </w:rPr>
      </w:pPr>
      <w:r w:rsidRPr="00F415BE">
        <w:rPr>
          <w:b/>
        </w:rPr>
        <w:t>APPENDIX 3-A: FUNDING APPROVAL SCHEDULE</w:t>
      </w:r>
    </w:p>
    <w:p w14:paraId="4239E676" w14:textId="77777777" w:rsidR="004D5F33" w:rsidRPr="00F415BE" w:rsidRDefault="004D5F33">
      <w:pPr>
        <w:pStyle w:val="Heading1"/>
        <w:widowControl w:val="0"/>
        <w:numPr>
          <w:ilvl w:val="0"/>
          <w:numId w:val="109"/>
        </w:numPr>
        <w:tabs>
          <w:tab w:val="clear" w:pos="0"/>
        </w:tabs>
      </w:pPr>
      <w:r w:rsidRPr="00F415BE">
        <w:t xml:space="preserve">Funding for the future tranches will be considered for approval at the </w:t>
      </w:r>
      <w:r w:rsidRPr="005C0B0D">
        <w:t xml:space="preserve">second </w:t>
      </w:r>
      <w:r w:rsidRPr="00F415BE">
        <w:t>meeting of the year specified in Appendix 2-A.</w:t>
      </w:r>
    </w:p>
    <w:p w14:paraId="424B235F" w14:textId="77777777" w:rsidR="004D5F33" w:rsidRPr="00F415BE" w:rsidRDefault="004D5F33" w:rsidP="004D5F33">
      <w:pPr>
        <w:keepNext/>
        <w:spacing w:before="360" w:after="240"/>
        <w:rPr>
          <w:b/>
        </w:rPr>
      </w:pPr>
      <w:r w:rsidRPr="00F415BE">
        <w:rPr>
          <w:b/>
        </w:rPr>
        <w:t>APPENDIX 4-A: FORMAT OF THE TRANCHE IMPLEMENTATION REPORTS AND PLANS</w:t>
      </w:r>
    </w:p>
    <w:p w14:paraId="5798B992" w14:textId="77777777" w:rsidR="004D5F33" w:rsidRPr="00F415BE" w:rsidRDefault="004D5F33">
      <w:pPr>
        <w:pStyle w:val="Heading1"/>
        <w:widowControl w:val="0"/>
        <w:numPr>
          <w:ilvl w:val="0"/>
          <w:numId w:val="108"/>
        </w:numPr>
        <w:tabs>
          <w:tab w:val="clear" w:pos="0"/>
        </w:tabs>
      </w:pPr>
      <w:r w:rsidRPr="00F415BE">
        <w:t>The submission of the Tranche Implementation Report and Plans for each tranche request will consist of four parts:</w:t>
      </w:r>
    </w:p>
    <w:p w14:paraId="1913E983" w14:textId="77777777" w:rsidR="004D5F33" w:rsidRPr="00F415BE" w:rsidRDefault="004D5F33">
      <w:pPr>
        <w:pStyle w:val="Heading2"/>
        <w:keepNext/>
        <w:numPr>
          <w:ilvl w:val="1"/>
          <w:numId w:val="108"/>
        </w:numPr>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 xml:space="preserve">down pursuant to decision 91/65. The report should include the </w:t>
      </w:r>
      <w:r w:rsidRPr="00F415BE">
        <w:lastRenderedPageBreak/>
        <w:t>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BF20768" w14:textId="77777777" w:rsidR="004D5F33" w:rsidRPr="00F415BE" w:rsidRDefault="004D5F33">
      <w:pPr>
        <w:pStyle w:val="Heading2"/>
        <w:numPr>
          <w:ilvl w:val="1"/>
          <w:numId w:val="108"/>
        </w:numPr>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F12D8D3" w14:textId="77777777" w:rsidR="004D5F33" w:rsidRPr="00F415BE" w:rsidRDefault="004D5F33">
      <w:pPr>
        <w:pStyle w:val="Heading2"/>
        <w:numPr>
          <w:ilvl w:val="1"/>
          <w:numId w:val="108"/>
        </w:numPr>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111511C3" w14:textId="77777777" w:rsidR="004D5F33" w:rsidRPr="00F415BE" w:rsidRDefault="004D5F33">
      <w:pPr>
        <w:pStyle w:val="Heading2"/>
        <w:numPr>
          <w:ilvl w:val="1"/>
          <w:numId w:val="108"/>
        </w:numPr>
      </w:pPr>
      <w:r w:rsidRPr="00F415BE">
        <w:t>An Executive Summary of about five paragraphs, summarizing the information contained in subparagraphs 1(a) to 1(c) above.</w:t>
      </w:r>
    </w:p>
    <w:p w14:paraId="70572A19" w14:textId="77777777" w:rsidR="004D5F33" w:rsidRPr="00F415BE" w:rsidRDefault="004D5F33" w:rsidP="004D5F33">
      <w:pPr>
        <w:keepNext/>
        <w:spacing w:before="360" w:after="240"/>
        <w:rPr>
          <w:b/>
        </w:rPr>
      </w:pPr>
      <w:r w:rsidRPr="00F415BE">
        <w:rPr>
          <w:b/>
        </w:rPr>
        <w:t>APPENDIX 5-A: MONITORING INSTITUTIONS AND ROLES</w:t>
      </w:r>
    </w:p>
    <w:p w14:paraId="5AF6ED21" w14:textId="77777777" w:rsidR="004D5F33" w:rsidRPr="00F415BE" w:rsidRDefault="004D5F33">
      <w:pPr>
        <w:pStyle w:val="Heading1"/>
        <w:widowControl w:val="0"/>
        <w:numPr>
          <w:ilvl w:val="0"/>
          <w:numId w:val="107"/>
        </w:numPr>
        <w:tabs>
          <w:tab w:val="clear" w:pos="0"/>
        </w:tabs>
      </w:pPr>
      <w:r w:rsidRPr="00FE2B3C">
        <w:t xml:space="preserve">The national ozone unit (NOU), operating under the Ministry of </w:t>
      </w:r>
      <w:r>
        <w:t>Natural Resources and Climate Change</w:t>
      </w:r>
      <w:r w:rsidRPr="00FE2B3C">
        <w:t>,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w:t>
      </w:r>
      <w:r>
        <w:t> </w:t>
      </w:r>
      <w:r w:rsidRPr="00FE2B3C">
        <w:t>IA. The Ministry of Natural Resources and Climate Change is the institution responsible for the sustainability of consumption reduction targets achieved through this Agreement.</w:t>
      </w:r>
    </w:p>
    <w:p w14:paraId="4DF3E221" w14:textId="77777777" w:rsidR="004D5F33" w:rsidRPr="00F415BE" w:rsidRDefault="004D5F33" w:rsidP="004D5F33">
      <w:pPr>
        <w:keepNext/>
        <w:spacing w:before="360" w:after="240"/>
        <w:rPr>
          <w:b/>
        </w:rPr>
      </w:pPr>
      <w:r w:rsidRPr="00F415BE">
        <w:rPr>
          <w:b/>
        </w:rPr>
        <w:t>APPENDIX 6-A: ROLE OF THE LEAD IMPLEMENTING AGENCY</w:t>
      </w:r>
    </w:p>
    <w:p w14:paraId="2036EF58" w14:textId="77777777" w:rsidR="004D5F33" w:rsidRPr="00F415BE" w:rsidRDefault="004D5F33">
      <w:pPr>
        <w:pStyle w:val="Heading1"/>
        <w:widowControl w:val="0"/>
        <w:numPr>
          <w:ilvl w:val="0"/>
          <w:numId w:val="106"/>
        </w:numPr>
        <w:tabs>
          <w:tab w:val="clear" w:pos="0"/>
        </w:tabs>
      </w:pPr>
      <w:r w:rsidRPr="00F415BE">
        <w:t>The Lead IA will be responsible for a range of activities, including at least the following:</w:t>
      </w:r>
    </w:p>
    <w:p w14:paraId="7688D743" w14:textId="77777777" w:rsidR="004D5F33" w:rsidRPr="00F415BE" w:rsidRDefault="004D5F33">
      <w:pPr>
        <w:pStyle w:val="Heading2"/>
        <w:numPr>
          <w:ilvl w:val="1"/>
          <w:numId w:val="106"/>
        </w:numPr>
      </w:pPr>
      <w:r w:rsidRPr="00F415BE">
        <w:t>Ensuring performance and financial verification in accordance with this Agreement and with its specific internal procedures and requirements as set out in the Country’s Plan;</w:t>
      </w:r>
    </w:p>
    <w:p w14:paraId="7AB70C70" w14:textId="77777777" w:rsidR="004D5F33" w:rsidRPr="00F415BE" w:rsidRDefault="004D5F33">
      <w:pPr>
        <w:pStyle w:val="Heading2"/>
        <w:numPr>
          <w:ilvl w:val="1"/>
          <w:numId w:val="106"/>
        </w:numPr>
      </w:pPr>
      <w:r w:rsidRPr="00F415BE">
        <w:t>Assisting the Country in the preparation of the Tranche Implementation Reports and Plans as per Appendix 4</w:t>
      </w:r>
      <w:r w:rsidRPr="00F415BE">
        <w:noBreakHyphen/>
        <w:t>A;</w:t>
      </w:r>
    </w:p>
    <w:p w14:paraId="5B65227E" w14:textId="77777777" w:rsidR="004D5F33" w:rsidRPr="00F415BE" w:rsidRDefault="004D5F33">
      <w:pPr>
        <w:pStyle w:val="Heading2"/>
        <w:numPr>
          <w:ilvl w:val="1"/>
          <w:numId w:val="106"/>
        </w:numPr>
      </w:pPr>
      <w:r w:rsidRPr="00F415BE">
        <w:lastRenderedPageBreak/>
        <w:t>Providing independent verification to the Executive Committee that the Targets have been met and associated tranche activities have been completed as indicated in the Tranche Implementation Plan, consistent with Appendix 4-A;</w:t>
      </w:r>
    </w:p>
    <w:p w14:paraId="51E914B6" w14:textId="77777777" w:rsidR="004D5F33" w:rsidRPr="00F415BE" w:rsidRDefault="004D5F33">
      <w:pPr>
        <w:pStyle w:val="Heading2"/>
        <w:numPr>
          <w:ilvl w:val="1"/>
          <w:numId w:val="106"/>
        </w:numPr>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75CC7B42" w14:textId="77777777" w:rsidR="004D5F33" w:rsidRPr="00F415BE" w:rsidRDefault="004D5F33">
      <w:pPr>
        <w:pStyle w:val="Heading2"/>
        <w:numPr>
          <w:ilvl w:val="1"/>
          <w:numId w:val="106"/>
        </w:numPr>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w:t>
      </w:r>
      <w:r w:rsidRPr="005C0B0D">
        <w:t>Committee including the activities implemented by the Cooperating IA;</w:t>
      </w:r>
    </w:p>
    <w:p w14:paraId="40A17775" w14:textId="77777777" w:rsidR="004D5F33" w:rsidRPr="00F415BE" w:rsidRDefault="004D5F33">
      <w:pPr>
        <w:pStyle w:val="Heading2"/>
        <w:numPr>
          <w:ilvl w:val="1"/>
          <w:numId w:val="106"/>
        </w:numPr>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D708D50" w14:textId="77777777" w:rsidR="004D5F33" w:rsidRPr="00F415BE" w:rsidRDefault="004D5F33">
      <w:pPr>
        <w:pStyle w:val="Heading2"/>
        <w:numPr>
          <w:ilvl w:val="1"/>
          <w:numId w:val="106"/>
        </w:numPr>
      </w:pPr>
      <w:r w:rsidRPr="00F415BE">
        <w:t>Ensuring that appropriate independent technical experts carry out the technical reviews;</w:t>
      </w:r>
    </w:p>
    <w:p w14:paraId="31E9E651" w14:textId="77777777" w:rsidR="004D5F33" w:rsidRPr="00F415BE" w:rsidRDefault="004D5F33">
      <w:pPr>
        <w:pStyle w:val="Heading2"/>
        <w:numPr>
          <w:ilvl w:val="1"/>
          <w:numId w:val="106"/>
        </w:numPr>
      </w:pPr>
      <w:r w:rsidRPr="00F415BE">
        <w:t>Carrying out the required supervision missions;</w:t>
      </w:r>
    </w:p>
    <w:p w14:paraId="75358A5D" w14:textId="77777777" w:rsidR="004D5F33" w:rsidRPr="00F415BE" w:rsidRDefault="004D5F33">
      <w:pPr>
        <w:pStyle w:val="Heading2"/>
        <w:numPr>
          <w:ilvl w:val="1"/>
          <w:numId w:val="106"/>
        </w:numPr>
      </w:pPr>
      <w:r w:rsidRPr="00F415BE">
        <w:t>Ensuring the presence of an operating mechanism to allow for an effective and transparent implementation of the Tranche Implementation Plan and accurate data reporting;</w:t>
      </w:r>
    </w:p>
    <w:p w14:paraId="220A02EE" w14:textId="77777777" w:rsidR="004D5F33" w:rsidRPr="00F415BE" w:rsidRDefault="004D5F33">
      <w:pPr>
        <w:pStyle w:val="Heading2"/>
        <w:numPr>
          <w:ilvl w:val="1"/>
          <w:numId w:val="106"/>
        </w:numPr>
      </w:pPr>
      <w:r w:rsidRPr="00F415BE">
        <w:t>Coordinating the activities of the Cooperating IA and ensuring the appropriate sequence of activities;</w:t>
      </w:r>
    </w:p>
    <w:p w14:paraId="751F22B9" w14:textId="77777777" w:rsidR="004D5F33" w:rsidRPr="00F415BE" w:rsidRDefault="004D5F33">
      <w:pPr>
        <w:pStyle w:val="Heading2"/>
        <w:numPr>
          <w:ilvl w:val="1"/>
          <w:numId w:val="106"/>
        </w:numPr>
      </w:pPr>
      <w:r w:rsidRPr="00F415BE">
        <w:t xml:space="preserve">In case of reductions in funding for failure to comply in accordance with paragraph 11 of the Agreement, to determine, in consultation with the </w:t>
      </w:r>
      <w:r w:rsidRPr="005C0B0D">
        <w:t>Country and the Cooperating IA, the allocation of the reductions to the different budget items and to the funding of the Lead IA and each Cooperating IA</w:t>
      </w:r>
      <w:r w:rsidRPr="00F415BE">
        <w:t>;</w:t>
      </w:r>
    </w:p>
    <w:p w14:paraId="4684113D" w14:textId="77777777" w:rsidR="004D5F33" w:rsidRPr="00F415BE" w:rsidRDefault="004D5F33">
      <w:pPr>
        <w:pStyle w:val="Heading2"/>
        <w:numPr>
          <w:ilvl w:val="1"/>
          <w:numId w:val="106"/>
        </w:numPr>
      </w:pPr>
      <w:r w:rsidRPr="00F415BE">
        <w:t>Ensuring that disbursements made to the Country are based on the use of the indicators;</w:t>
      </w:r>
    </w:p>
    <w:p w14:paraId="539618B7" w14:textId="77777777" w:rsidR="004D5F33" w:rsidRPr="00F415BE" w:rsidRDefault="004D5F33">
      <w:pPr>
        <w:pStyle w:val="Heading2"/>
        <w:numPr>
          <w:ilvl w:val="1"/>
          <w:numId w:val="106"/>
        </w:numPr>
      </w:pPr>
      <w:proofErr w:type="gramStart"/>
      <w:r w:rsidRPr="00F415BE">
        <w:t>Providing assistance</w:t>
      </w:r>
      <w:proofErr w:type="gramEnd"/>
      <w:r w:rsidRPr="00F415BE">
        <w:t xml:space="preserve"> with the policy, management and technical support when required;</w:t>
      </w:r>
    </w:p>
    <w:p w14:paraId="403F103A" w14:textId="77777777" w:rsidR="004D5F33" w:rsidRPr="00F415BE" w:rsidRDefault="004D5F33">
      <w:pPr>
        <w:pStyle w:val="Heading2"/>
        <w:numPr>
          <w:ilvl w:val="1"/>
          <w:numId w:val="106"/>
        </w:numPr>
      </w:pPr>
      <w:r w:rsidRPr="00E3320E">
        <w:t>Reaching consensus with the Cooperating IA on any planning, coordination and reporting arrangements required to facilitate the implementation of the Plan</w:t>
      </w:r>
      <w:r w:rsidRPr="00F415BE">
        <w:t>; and</w:t>
      </w:r>
    </w:p>
    <w:p w14:paraId="4E5E628D" w14:textId="77777777" w:rsidR="004D5F33" w:rsidRPr="00F415BE" w:rsidRDefault="004D5F33">
      <w:pPr>
        <w:pStyle w:val="Heading2"/>
        <w:numPr>
          <w:ilvl w:val="1"/>
          <w:numId w:val="106"/>
        </w:numPr>
      </w:pPr>
      <w:r w:rsidRPr="00F415BE">
        <w:t>Timely releasing funds to the Country/participating enterprises for completing the activities related to the project.</w:t>
      </w:r>
    </w:p>
    <w:p w14:paraId="15F7A121" w14:textId="77777777" w:rsidR="004D5F33" w:rsidRPr="00F415BE" w:rsidRDefault="004D5F33">
      <w:pPr>
        <w:pStyle w:val="Heading1"/>
        <w:numPr>
          <w:ilvl w:val="0"/>
          <w:numId w:val="106"/>
        </w:numPr>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7ED23A9" w14:textId="77777777" w:rsidR="004D5F33" w:rsidRPr="00F415BE" w:rsidRDefault="004D5F33" w:rsidP="004D5F33">
      <w:pPr>
        <w:keepNext/>
        <w:spacing w:before="360" w:after="240"/>
        <w:rPr>
          <w:b/>
        </w:rPr>
      </w:pPr>
      <w:r w:rsidRPr="00F415BE">
        <w:rPr>
          <w:b/>
        </w:rPr>
        <w:t>APPENDIX 6-B: ROLE OF THE COOPERATING IMPLEMENTING AGENCIES</w:t>
      </w:r>
      <w:r w:rsidRPr="00F415BE">
        <w:rPr>
          <w:bCs/>
        </w:rPr>
        <w:t xml:space="preserve"> </w:t>
      </w:r>
    </w:p>
    <w:p w14:paraId="3F7DFED5" w14:textId="77777777" w:rsidR="004D5F33" w:rsidRPr="00F415BE" w:rsidRDefault="004D5F33">
      <w:pPr>
        <w:pStyle w:val="Heading1"/>
        <w:widowControl w:val="0"/>
        <w:numPr>
          <w:ilvl w:val="0"/>
          <w:numId w:val="105"/>
        </w:numPr>
        <w:tabs>
          <w:tab w:val="clear" w:pos="0"/>
        </w:tabs>
      </w:pPr>
      <w:r w:rsidRPr="00F415BE">
        <w:t>The Cooperating IA will be responsible for a range of activities. These activities are specified in the Plan, including at least the following:</w:t>
      </w:r>
    </w:p>
    <w:p w14:paraId="5FA6158E" w14:textId="77777777" w:rsidR="004D5F33" w:rsidRPr="00F415BE" w:rsidRDefault="004D5F33">
      <w:pPr>
        <w:pStyle w:val="Heading2"/>
        <w:numPr>
          <w:ilvl w:val="1"/>
          <w:numId w:val="105"/>
        </w:numPr>
      </w:pPr>
      <w:proofErr w:type="gramStart"/>
      <w:r w:rsidRPr="00F415BE">
        <w:lastRenderedPageBreak/>
        <w:t>Providing assistance</w:t>
      </w:r>
      <w:proofErr w:type="gramEnd"/>
      <w:r w:rsidRPr="00F415BE">
        <w:t xml:space="preserve"> for policy development when required;</w:t>
      </w:r>
    </w:p>
    <w:p w14:paraId="0195E32C" w14:textId="77777777" w:rsidR="004D5F33" w:rsidRPr="00F415BE" w:rsidRDefault="004D5F33">
      <w:pPr>
        <w:pStyle w:val="Heading2"/>
        <w:numPr>
          <w:ilvl w:val="1"/>
          <w:numId w:val="105"/>
        </w:numPr>
      </w:pPr>
      <w:r w:rsidRPr="00F415BE">
        <w:t>Assisting the Country in the implementation and assessment of the activities funded by the Cooperating IA, and referring to the Lead IA to ensure a coordinated sequence of activities;</w:t>
      </w:r>
    </w:p>
    <w:p w14:paraId="6E38C8C0" w14:textId="77777777" w:rsidR="004D5F33" w:rsidRPr="00F415BE" w:rsidRDefault="004D5F33">
      <w:pPr>
        <w:pStyle w:val="Heading2"/>
        <w:numPr>
          <w:ilvl w:val="1"/>
          <w:numId w:val="105"/>
        </w:numPr>
      </w:pPr>
      <w:r w:rsidRPr="00F415BE">
        <w:t>Providing reports to the Lead IA on these activities, for inclusion in the consolidated reports as per Appendix 4-A; and</w:t>
      </w:r>
    </w:p>
    <w:p w14:paraId="137A6FAE" w14:textId="77777777" w:rsidR="004D5F33" w:rsidRPr="00F415BE" w:rsidRDefault="004D5F33">
      <w:pPr>
        <w:pStyle w:val="Heading2"/>
        <w:numPr>
          <w:ilvl w:val="1"/>
          <w:numId w:val="105"/>
        </w:numPr>
      </w:pPr>
      <w:r w:rsidRPr="00F415BE">
        <w:t>Reaching consensus with the Lead IA on any planning, coordination and reporting arrangements required to facilitate the implementation of the Plan.</w:t>
      </w:r>
    </w:p>
    <w:p w14:paraId="5B1B23E0" w14:textId="77777777" w:rsidR="004D5F33" w:rsidRPr="00F415BE" w:rsidRDefault="004D5F33" w:rsidP="004D5F33">
      <w:pPr>
        <w:keepNext/>
        <w:spacing w:before="360" w:after="240"/>
        <w:rPr>
          <w:b/>
        </w:rPr>
      </w:pPr>
      <w:r w:rsidRPr="00F415BE">
        <w:rPr>
          <w:b/>
        </w:rPr>
        <w:t>APPENDIX 7-A: REDUCTIONS IN FUNDING FOR FAILURE TO COMPLY WITH THE TARGETS IN THE AGREEMENT</w:t>
      </w:r>
    </w:p>
    <w:p w14:paraId="3B3C3506" w14:textId="77777777" w:rsidR="004D5F33" w:rsidRPr="00313137" w:rsidRDefault="004D5F33">
      <w:pPr>
        <w:pStyle w:val="Heading1"/>
        <w:widowControl w:val="0"/>
        <w:numPr>
          <w:ilvl w:val="0"/>
          <w:numId w:val="104"/>
        </w:numPr>
        <w:tabs>
          <w:tab w:val="clear" w:pos="0"/>
        </w:tabs>
      </w:pPr>
      <w:r w:rsidRPr="00F415BE">
        <w:t xml:space="preserve">In accordance with paragraph 11 of the Agreement, the amount of funding provided may be reduced </w:t>
      </w:r>
      <w:r w:rsidRPr="005C0B0D">
        <w:t>by US $7.00 per</w:t>
      </w:r>
      <w:r w:rsidRPr="00F415BE">
        <w:t xml:space="preserve"> CO</w:t>
      </w:r>
      <w:r w:rsidRPr="00F415BE">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199A9D72" w14:textId="77777777" w:rsidR="00AE04A0" w:rsidRDefault="00AE04A0" w:rsidP="002E2B3C">
      <w:pPr>
        <w:sectPr w:rsidR="00AE04A0" w:rsidSect="00B5765C">
          <w:headerReference w:type="even" r:id="rId73"/>
          <w:headerReference w:type="default" r:id="rId74"/>
          <w:footerReference w:type="even" r:id="rId75"/>
          <w:footerReference w:type="default" r:id="rId76"/>
          <w:pgSz w:w="12240" w:h="15840" w:code="1"/>
          <w:pgMar w:top="720" w:right="1350" w:bottom="864" w:left="1440" w:header="720" w:footer="475" w:gutter="0"/>
          <w:pgNumType w:start="1"/>
          <w:cols w:space="720"/>
          <w:docGrid w:linePitch="299"/>
        </w:sectPr>
      </w:pPr>
    </w:p>
    <w:p w14:paraId="7D839601" w14:textId="274FC851" w:rsidR="000C1BAE" w:rsidRDefault="000C1BAE" w:rsidP="000C1BAE">
      <w:pPr>
        <w:shd w:val="clear" w:color="auto" w:fill="FFFFFF" w:themeFill="background1"/>
        <w:spacing w:after="240"/>
        <w:jc w:val="center"/>
        <w:rPr>
          <w:b/>
        </w:rPr>
      </w:pPr>
      <w:r>
        <w:rPr>
          <w:b/>
        </w:rPr>
        <w:lastRenderedPageBreak/>
        <w:t xml:space="preserve">Annex </w:t>
      </w:r>
      <w:r w:rsidR="00A13ADD">
        <w:rPr>
          <w:b/>
        </w:rPr>
        <w:t>XVII</w:t>
      </w:r>
    </w:p>
    <w:p w14:paraId="3C1E97FA" w14:textId="77777777" w:rsidR="000C1BAE" w:rsidRPr="00F415BE" w:rsidRDefault="000C1BAE" w:rsidP="000C1BAE">
      <w:pPr>
        <w:shd w:val="clear" w:color="auto" w:fill="FFFFFF" w:themeFill="background1"/>
        <w:spacing w:after="120"/>
        <w:jc w:val="center"/>
        <w:rPr>
          <w:b/>
        </w:rPr>
      </w:pPr>
      <w:r w:rsidRPr="00F415BE">
        <w:rPr>
          <w:b/>
        </w:rPr>
        <w:t xml:space="preserve">DRAFT AGREEMENT BETWEEN THE GOVERNMENT OF </w:t>
      </w:r>
      <w:r w:rsidRPr="00033389">
        <w:rPr>
          <w:b/>
        </w:rPr>
        <w:t>MALAYSIA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7CB93625" w14:textId="77777777" w:rsidR="000C1BAE" w:rsidRPr="00F415BE" w:rsidRDefault="000C1BAE" w:rsidP="000C1BAE">
      <w:pPr>
        <w:shd w:val="clear" w:color="auto" w:fill="FFFFFF" w:themeFill="background1"/>
        <w:jc w:val="center"/>
        <w:rPr>
          <w:b/>
          <w:bCs/>
          <w:shd w:val="clear" w:color="auto" w:fill="F2DBDB" w:themeFill="accent2" w:themeFillTint="33"/>
        </w:rPr>
      </w:pPr>
      <w:r w:rsidRPr="3528F3D1">
        <w:rPr>
          <w:b/>
          <w:bCs/>
        </w:rPr>
        <w:t>(Period</w:t>
      </w:r>
      <w:r w:rsidRPr="00E96B0B">
        <w:rPr>
          <w:b/>
          <w:bCs/>
        </w:rPr>
        <w:t xml:space="preserve">: </w:t>
      </w:r>
      <w:r w:rsidRPr="00033389">
        <w:rPr>
          <w:b/>
          <w:bCs/>
        </w:rPr>
        <w:t>2023–2029</w:t>
      </w:r>
      <w:r w:rsidRPr="00F415BE">
        <w:rPr>
          <w:b/>
          <w:bCs/>
        </w:rPr>
        <w:t>)</w:t>
      </w:r>
    </w:p>
    <w:p w14:paraId="685F31F5" w14:textId="77777777" w:rsidR="000C1BAE" w:rsidRPr="00F415BE" w:rsidRDefault="000C1BAE" w:rsidP="000C1BAE">
      <w:pPr>
        <w:shd w:val="clear" w:color="auto" w:fill="FFFFFF" w:themeFill="background1"/>
        <w:spacing w:before="240" w:after="240"/>
        <w:jc w:val="left"/>
        <w:rPr>
          <w:b/>
        </w:rPr>
      </w:pPr>
      <w:r w:rsidRPr="00F415BE">
        <w:rPr>
          <w:b/>
        </w:rPr>
        <w:t>Purpose</w:t>
      </w:r>
    </w:p>
    <w:p w14:paraId="270C8269" w14:textId="77777777" w:rsidR="000C1BAE" w:rsidRPr="00F415BE" w:rsidRDefault="000C1BAE">
      <w:pPr>
        <w:pStyle w:val="Heading1"/>
        <w:numPr>
          <w:ilvl w:val="0"/>
          <w:numId w:val="111"/>
        </w:numPr>
      </w:pPr>
      <w:r w:rsidRPr="00F415BE">
        <w:t xml:space="preserve">This Agreement represents the understanding of the Government of </w:t>
      </w:r>
      <w:r w:rsidRPr="00033389">
        <w:t>Malaysia</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033389">
        <w:t>24,033,345</w:t>
      </w:r>
      <w:r w:rsidRPr="00A13ADD">
        <w:rPr>
          <w:sz w:val="20"/>
          <w:szCs w:val="20"/>
        </w:rPr>
        <w:t> </w:t>
      </w:r>
      <w:r w:rsidRPr="00F415BE">
        <w:t>CO</w:t>
      </w:r>
      <w:r w:rsidRPr="00A13ADD">
        <w:rPr>
          <w:vertAlign w:val="subscript"/>
        </w:rPr>
        <w:t>2</w:t>
      </w:r>
      <w:r w:rsidRPr="00BE2B08">
        <w:noBreakHyphen/>
      </w:r>
      <w:r w:rsidRPr="00F415BE">
        <w:t>equivalent (CO</w:t>
      </w:r>
      <w:r w:rsidRPr="00A13ADD">
        <w:rPr>
          <w:vertAlign w:val="subscript"/>
        </w:rPr>
        <w:t>2</w:t>
      </w:r>
      <w:r w:rsidRPr="00F415BE">
        <w:noBreakHyphen/>
        <w:t>eq) tonnes by 1 January </w:t>
      </w:r>
      <w:r w:rsidRPr="00033389">
        <w:t>2029</w:t>
      </w:r>
      <w:r w:rsidRPr="00F415BE">
        <w:t xml:space="preserve"> in compliance with the Montreal Protocol schedule and the terms of this Agreement.</w:t>
      </w:r>
    </w:p>
    <w:p w14:paraId="25F3BA08" w14:textId="77777777" w:rsidR="000C1BAE" w:rsidRPr="00F415BE" w:rsidRDefault="000C1BAE" w:rsidP="000C1BAE">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w:t>
      </w:r>
      <w:r>
        <w:t> </w:t>
      </w:r>
      <w:r w:rsidRPr="00F415BE">
        <w:t>F substances specified in Appendix 1</w:t>
      </w:r>
      <w:r w:rsidRPr="00F415BE">
        <w:noBreakHyphen/>
        <w:t>A, and in respect to any consumption of Annex F substances that exceeds the level defined in row 4.1.3 (remaining consumption eligible for funding).</w:t>
      </w:r>
    </w:p>
    <w:p w14:paraId="12348E1D" w14:textId="77777777" w:rsidR="000C1BAE" w:rsidRPr="00F415BE" w:rsidRDefault="000C1BAE" w:rsidP="000C1BAE">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53CB3C6" w14:textId="77777777" w:rsidR="000C1BAE" w:rsidRPr="00F415BE" w:rsidRDefault="000C1BAE" w:rsidP="000C1BAE">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04C9601E" w14:textId="77777777" w:rsidR="000C1BAE" w:rsidRPr="00F415BE" w:rsidRDefault="000C1BAE" w:rsidP="000C1BAE">
      <w:pPr>
        <w:keepNext/>
        <w:spacing w:after="240"/>
        <w:rPr>
          <w:b/>
        </w:rPr>
      </w:pPr>
      <w:r w:rsidRPr="00F415BE">
        <w:rPr>
          <w:b/>
        </w:rPr>
        <w:t>Conditions for funding release</w:t>
      </w:r>
    </w:p>
    <w:p w14:paraId="3C790051" w14:textId="77777777" w:rsidR="000C1BAE" w:rsidRPr="00F415BE" w:rsidRDefault="000C1BAE" w:rsidP="000C1BAE">
      <w:pPr>
        <w:pStyle w:val="Heading1"/>
        <w:widowControl w:val="0"/>
        <w:tabs>
          <w:tab w:val="clear" w:pos="0"/>
        </w:tabs>
      </w:pPr>
      <w:r w:rsidRPr="00F415BE">
        <w:t xml:space="preserve">The Executive Committee will only provide the Funding, in accordance with the Funding Approval Schedule, when the Country satisfies the following conditions at least </w:t>
      </w:r>
      <w:r w:rsidRPr="00033389">
        <w:t>10</w:t>
      </w:r>
      <w:r w:rsidRPr="00F415BE">
        <w:t xml:space="preserve"> weeks in advance of the applicable Executive Committee meeting set out in the Funding Approval Schedule:</w:t>
      </w:r>
    </w:p>
    <w:p w14:paraId="090DFDB8" w14:textId="77777777" w:rsidR="000C1BAE" w:rsidRPr="00F415BE" w:rsidRDefault="000C1BAE" w:rsidP="000C1BAE">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8CB2A99" w14:textId="77777777" w:rsidR="000C1BAE" w:rsidRPr="00F415BE" w:rsidRDefault="000C1BAE" w:rsidP="000C1BAE">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252E169C" w14:textId="77777777" w:rsidR="000C1BAE" w:rsidRPr="00F415BE" w:rsidRDefault="000C1BAE" w:rsidP="000C1BAE">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4262F38" w14:textId="77777777" w:rsidR="000C1BAE" w:rsidRPr="00F415BE" w:rsidRDefault="000C1BAE" w:rsidP="000C1BAE">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77EE5B4C" w14:textId="77777777" w:rsidR="000C1BAE" w:rsidRPr="00F415BE" w:rsidRDefault="000C1BAE" w:rsidP="000C1BAE">
      <w:pPr>
        <w:keepNext/>
        <w:spacing w:after="240"/>
        <w:rPr>
          <w:b/>
        </w:rPr>
      </w:pPr>
      <w:r w:rsidRPr="00F415BE">
        <w:rPr>
          <w:b/>
        </w:rPr>
        <w:t>Monitoring</w:t>
      </w:r>
    </w:p>
    <w:p w14:paraId="0E315871" w14:textId="77777777" w:rsidR="000C1BAE" w:rsidRPr="00F415BE" w:rsidRDefault="000C1BAE" w:rsidP="000C1BAE">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61A94D6" w14:textId="77777777" w:rsidR="000C1BAE" w:rsidRPr="00F415BE" w:rsidRDefault="000C1BAE" w:rsidP="000C1BAE">
      <w:pPr>
        <w:keepNext/>
        <w:spacing w:after="240"/>
        <w:rPr>
          <w:b/>
        </w:rPr>
      </w:pPr>
      <w:r w:rsidRPr="00F415BE">
        <w:rPr>
          <w:b/>
        </w:rPr>
        <w:t>Flexibility in the reallocation of funds</w:t>
      </w:r>
    </w:p>
    <w:p w14:paraId="14CC888C" w14:textId="77777777" w:rsidR="000C1BAE" w:rsidRPr="00F415BE" w:rsidRDefault="000C1BAE" w:rsidP="000C1BAE">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059F1C2F" w14:textId="77777777" w:rsidR="000C1BAE" w:rsidRPr="00F415BE" w:rsidRDefault="000C1BAE" w:rsidP="000C1BAE">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033389">
        <w:t>10</w:t>
      </w:r>
      <w:r w:rsidRPr="00F415BE">
        <w:t xml:space="preserve"> weeks prior to any meeting of the Executive Committee, for its approval. Major changes would relate to:</w:t>
      </w:r>
    </w:p>
    <w:p w14:paraId="4408E8D4" w14:textId="77777777" w:rsidR="000C1BAE" w:rsidRPr="00F415BE" w:rsidRDefault="000C1BAE" w:rsidP="000C1BAE">
      <w:pPr>
        <w:pStyle w:val="Heading3"/>
      </w:pPr>
      <w:r w:rsidRPr="00F415BE">
        <w:t xml:space="preserve">Issues potentially concerning the rules and policies of the Multilateral Fund; </w:t>
      </w:r>
    </w:p>
    <w:p w14:paraId="24D8D7DF" w14:textId="77777777" w:rsidR="000C1BAE" w:rsidRPr="00F415BE" w:rsidRDefault="000C1BAE" w:rsidP="000C1BAE">
      <w:pPr>
        <w:pStyle w:val="Heading3"/>
      </w:pPr>
      <w:r w:rsidRPr="00F415BE">
        <w:t xml:space="preserve">Changes that would modify any clause of this Agreement; </w:t>
      </w:r>
    </w:p>
    <w:p w14:paraId="2DDE4B19" w14:textId="77777777" w:rsidR="000C1BAE" w:rsidRPr="00F415BE" w:rsidRDefault="000C1BAE" w:rsidP="000C1BAE">
      <w:pPr>
        <w:pStyle w:val="Heading3"/>
      </w:pPr>
      <w:r w:rsidRPr="00F415BE">
        <w:t>Changes in the annual levels of funding allocated to the individual bilateral or implementing agencies for the different tranches;</w:t>
      </w:r>
    </w:p>
    <w:p w14:paraId="43F3C3B1" w14:textId="77777777" w:rsidR="000C1BAE" w:rsidRPr="00F415BE" w:rsidRDefault="000C1BAE" w:rsidP="000C1BAE">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9A72D52" w14:textId="77777777" w:rsidR="000C1BAE" w:rsidRPr="00F415BE" w:rsidRDefault="000C1BAE" w:rsidP="000C1BAE">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1D82A2B2" w14:textId="77777777" w:rsidR="000C1BAE" w:rsidRPr="00F415BE" w:rsidRDefault="000C1BAE" w:rsidP="000C1BAE">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37A83C8A" w14:textId="77777777" w:rsidR="000C1BAE" w:rsidRPr="00F415BE" w:rsidRDefault="000C1BAE" w:rsidP="000C1BAE">
      <w:pPr>
        <w:pStyle w:val="Heading2"/>
        <w:numPr>
          <w:ilvl w:val="1"/>
          <w:numId w:val="2"/>
        </w:numPr>
      </w:pPr>
      <w:r w:rsidRPr="00F415BE">
        <w:t>Any enterprise included in the Plan that would be found to be ineligible under the policies of the Multilateral Fund (i.e., due to</w:t>
      </w:r>
      <w:r>
        <w:t xml:space="preserve"> foreign </w:t>
      </w:r>
      <w:r w:rsidRPr="00F415BE">
        <w:t>ownership or establishment after the applicable 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4C27449C" w14:textId="77777777" w:rsidR="000C1BAE" w:rsidRPr="00F415BE" w:rsidRDefault="000C1BAE" w:rsidP="000C1BAE">
      <w:pPr>
        <w:pStyle w:val="Heading2"/>
        <w:numPr>
          <w:ilvl w:val="1"/>
          <w:numId w:val="2"/>
        </w:numPr>
      </w:pPr>
      <w:r w:rsidRPr="00F415BE">
        <w:lastRenderedPageBreak/>
        <w:t>Any remaining funds held by the bilateral or implementing agencies or the Country under the Plan will be returned to the Multilateral Fund upon completion of the last tranche foreseen under this Agreement.</w:t>
      </w:r>
    </w:p>
    <w:p w14:paraId="198003A5" w14:textId="77777777" w:rsidR="000C1BAE" w:rsidRPr="00F415BE" w:rsidRDefault="000C1BAE" w:rsidP="000C1BAE">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5F1884CA" w14:textId="77777777" w:rsidR="000C1BAE" w:rsidRPr="00F415BE" w:rsidRDefault="000C1BAE" w:rsidP="000C1BAE">
      <w:pPr>
        <w:spacing w:after="240"/>
        <w:rPr>
          <w:b/>
        </w:rPr>
      </w:pPr>
      <w:r w:rsidRPr="00F415BE">
        <w:rPr>
          <w:b/>
        </w:rPr>
        <w:t>Bilateral and implementing agencies</w:t>
      </w:r>
    </w:p>
    <w:p w14:paraId="4AAB2DE5" w14:textId="77777777" w:rsidR="000C1BAE" w:rsidRPr="00F415BE" w:rsidRDefault="000C1BAE" w:rsidP="000C1BAE">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033389">
        <w:t>The World Bank</w:t>
      </w:r>
      <w:r w:rsidRPr="00F415BE">
        <w:t xml:space="preserve"> has agreed to be the lead implementing agency (the “Lead IA”) in respect of the Country’s activities under this Agreement. The Country agrees to evaluations, which might be carried out under the evaluation work programme</w:t>
      </w:r>
      <w:r>
        <w:t xml:space="preserve"> </w:t>
      </w:r>
      <w:r w:rsidRPr="00F415BE">
        <w:t>of the Multilateral Fund or under the evaluation programme of the Lead</w:t>
      </w:r>
      <w:r>
        <w:t> </w:t>
      </w:r>
      <w:r w:rsidRPr="00F415BE">
        <w:t>IA taking part in this Agreement.</w:t>
      </w:r>
    </w:p>
    <w:p w14:paraId="240C9557" w14:textId="77777777" w:rsidR="000C1BAE" w:rsidRPr="00F415BE" w:rsidRDefault="000C1BAE" w:rsidP="000C1BAE">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11C9FAB5" w14:textId="77777777" w:rsidR="000C1BAE" w:rsidRPr="00F415BE" w:rsidRDefault="000C1BAE" w:rsidP="000C1BAE">
      <w:pPr>
        <w:widowControl w:val="0"/>
        <w:spacing w:after="240"/>
        <w:rPr>
          <w:b/>
        </w:rPr>
      </w:pPr>
      <w:r w:rsidRPr="00F415BE">
        <w:rPr>
          <w:b/>
        </w:rPr>
        <w:t>Non-compliance with the Targets in the Agreement</w:t>
      </w:r>
    </w:p>
    <w:p w14:paraId="0CA3ABE7" w14:textId="77777777" w:rsidR="000C1BAE" w:rsidRPr="00F415BE" w:rsidRDefault="000C1BAE" w:rsidP="000C1BAE">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E066E98" w14:textId="77777777" w:rsidR="000C1BAE" w:rsidRPr="00F415BE" w:rsidRDefault="000C1BAE" w:rsidP="000C1BAE">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57CDA777" w14:textId="77777777" w:rsidR="000C1BAE" w:rsidRPr="00F415BE" w:rsidRDefault="000C1BAE" w:rsidP="000C1BAE">
      <w:pPr>
        <w:pStyle w:val="Heading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w:t>
      </w:r>
      <w:proofErr w:type="gramStart"/>
      <w:r w:rsidRPr="00F415BE">
        <w:t>In particular, it</w:t>
      </w:r>
      <w:proofErr w:type="gramEnd"/>
      <w:r w:rsidRPr="00F415BE">
        <w:t xml:space="preserve"> will provide the Lead </w:t>
      </w:r>
      <w:r>
        <w:t xml:space="preserve">IA </w:t>
      </w:r>
      <w:r w:rsidRPr="00F415BE">
        <w:t>with access to the information necessary to verify compliance with this Agreement.</w:t>
      </w:r>
    </w:p>
    <w:p w14:paraId="079E6FF4" w14:textId="77777777" w:rsidR="000C1BAE" w:rsidRPr="00F415BE" w:rsidRDefault="000C1BAE" w:rsidP="000C1BAE">
      <w:pPr>
        <w:keepNext/>
        <w:spacing w:after="240"/>
        <w:rPr>
          <w:b/>
        </w:rPr>
      </w:pPr>
      <w:r w:rsidRPr="00F415BE">
        <w:rPr>
          <w:b/>
        </w:rPr>
        <w:t>Date of completion</w:t>
      </w:r>
    </w:p>
    <w:p w14:paraId="64399072" w14:textId="77777777" w:rsidR="000C1BAE" w:rsidRPr="00F415BE" w:rsidRDefault="000C1BAE" w:rsidP="000C1BAE">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0F675715" w14:textId="77777777" w:rsidR="000C1BAE" w:rsidRPr="00F415BE" w:rsidRDefault="000C1BAE" w:rsidP="000C1BAE">
      <w:pPr>
        <w:pStyle w:val="Heading1"/>
        <w:keepNext/>
        <w:numPr>
          <w:ilvl w:val="0"/>
          <w:numId w:val="0"/>
        </w:numPr>
        <w:rPr>
          <w:b/>
        </w:rPr>
      </w:pPr>
      <w:r w:rsidRPr="00F415BE">
        <w:rPr>
          <w:b/>
        </w:rPr>
        <w:t>Validity</w:t>
      </w:r>
    </w:p>
    <w:p w14:paraId="0A84892A" w14:textId="77777777" w:rsidR="000C1BAE" w:rsidRPr="00F415BE" w:rsidRDefault="000C1BAE" w:rsidP="000C1BAE">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98EBD24" w14:textId="77777777" w:rsidR="000C1BAE" w:rsidRPr="00F415BE" w:rsidRDefault="000C1BAE" w:rsidP="000C1BAE">
      <w:pPr>
        <w:pStyle w:val="Heading1"/>
        <w:widowControl w:val="0"/>
        <w:tabs>
          <w:tab w:val="clear" w:pos="0"/>
        </w:tabs>
      </w:pPr>
      <w:r w:rsidRPr="00F415BE">
        <w:t>This Agreement may be modified or terminated only by mutual written agreement of the Country and the Executive Committee of the Multilateral Fund.</w:t>
      </w:r>
    </w:p>
    <w:p w14:paraId="13FAE05A" w14:textId="77777777" w:rsidR="000C1BAE" w:rsidRPr="00F415BE" w:rsidRDefault="000C1BAE" w:rsidP="004B6D9D">
      <w:pPr>
        <w:keepNext/>
        <w:spacing w:before="360" w:after="240"/>
        <w:rPr>
          <w:b/>
        </w:rPr>
      </w:pPr>
      <w:r w:rsidRPr="00F415BE">
        <w:rPr>
          <w:b/>
        </w:rPr>
        <w:t>APPENDICES</w:t>
      </w:r>
    </w:p>
    <w:p w14:paraId="1A7DA11C" w14:textId="77777777" w:rsidR="000C1BAE" w:rsidRPr="00F415BE" w:rsidRDefault="000C1BAE" w:rsidP="004B6D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0C1BAE" w:rsidRPr="00F415BE" w14:paraId="40E63A49" w14:textId="77777777" w:rsidTr="004A23E2">
        <w:trPr>
          <w:trHeight w:val="413"/>
        </w:trPr>
        <w:tc>
          <w:tcPr>
            <w:tcW w:w="2333" w:type="pct"/>
            <w:vAlign w:val="center"/>
          </w:tcPr>
          <w:p w14:paraId="609A5C6D" w14:textId="77777777" w:rsidR="000C1BAE" w:rsidRPr="009B202F" w:rsidRDefault="000C1BAE" w:rsidP="004A23E2">
            <w:pPr>
              <w:widowControl w:val="0"/>
              <w:jc w:val="center"/>
              <w:rPr>
                <w:b/>
                <w:bCs/>
                <w:sz w:val="20"/>
              </w:rPr>
            </w:pPr>
            <w:r w:rsidRPr="009B202F">
              <w:rPr>
                <w:b/>
                <w:bCs/>
                <w:sz w:val="20"/>
              </w:rPr>
              <w:t>Substances</w:t>
            </w:r>
          </w:p>
        </w:tc>
        <w:tc>
          <w:tcPr>
            <w:tcW w:w="2667" w:type="pct"/>
            <w:vAlign w:val="center"/>
          </w:tcPr>
          <w:p w14:paraId="1CD8B6B7" w14:textId="77777777" w:rsidR="000C1BAE" w:rsidRPr="009B202F" w:rsidRDefault="000C1BAE" w:rsidP="004A23E2">
            <w:pPr>
              <w:widowControl w:val="0"/>
              <w:spacing w:before="20" w:after="20"/>
              <w:jc w:val="center"/>
              <w:rPr>
                <w:b/>
                <w:bCs/>
                <w:sz w:val="20"/>
              </w:rPr>
            </w:pPr>
            <w:r w:rsidRPr="009B202F">
              <w:rPr>
                <w:b/>
                <w:bCs/>
                <w:sz w:val="20"/>
              </w:rPr>
              <w:t>Starting point for aggregate reductions in consumption</w:t>
            </w:r>
            <w:r>
              <w:rPr>
                <w:b/>
                <w:bCs/>
                <w:sz w:val="20"/>
              </w:rPr>
              <w:br/>
            </w:r>
            <w:r w:rsidRPr="004760A9">
              <w:rPr>
                <w:b/>
                <w:bCs/>
                <w:sz w:val="20"/>
              </w:rPr>
              <w:t>(CO</w:t>
            </w:r>
            <w:r w:rsidRPr="004760A9">
              <w:rPr>
                <w:b/>
                <w:bCs/>
                <w:sz w:val="20"/>
                <w:vertAlign w:val="subscript"/>
              </w:rPr>
              <w:t>2</w:t>
            </w:r>
            <w:r w:rsidRPr="004760A9">
              <w:rPr>
                <w:b/>
                <w:bCs/>
                <w:sz w:val="20"/>
              </w:rPr>
              <w:t>-eq tonnes)</w:t>
            </w:r>
          </w:p>
        </w:tc>
      </w:tr>
      <w:tr w:rsidR="000C1BAE" w:rsidRPr="00F415BE" w14:paraId="66677F73" w14:textId="77777777" w:rsidTr="004A23E2">
        <w:trPr>
          <w:trHeight w:val="206"/>
        </w:trPr>
        <w:tc>
          <w:tcPr>
            <w:tcW w:w="0" w:type="auto"/>
          </w:tcPr>
          <w:p w14:paraId="5B56D803" w14:textId="77777777" w:rsidR="000C1BAE" w:rsidRDefault="000C1BAE" w:rsidP="004A23E2">
            <w:pPr>
              <w:spacing w:before="40" w:after="40"/>
              <w:jc w:val="center"/>
            </w:pPr>
            <w:r w:rsidRPr="00033389">
              <w:rPr>
                <w:sz w:val="20"/>
                <w:szCs w:val="16"/>
              </w:rPr>
              <w:t>HFCs</w:t>
            </w:r>
          </w:p>
        </w:tc>
        <w:tc>
          <w:tcPr>
            <w:tcW w:w="4405" w:type="dxa"/>
          </w:tcPr>
          <w:p w14:paraId="2DA9CE99" w14:textId="77777777" w:rsidR="000C1BAE" w:rsidRDefault="000C1BAE" w:rsidP="004A23E2">
            <w:pPr>
              <w:spacing w:before="40" w:after="40"/>
              <w:jc w:val="center"/>
              <w:rPr>
                <w:sz w:val="20"/>
              </w:rPr>
            </w:pPr>
            <w:r w:rsidRPr="3528F3D1">
              <w:rPr>
                <w:sz w:val="20"/>
              </w:rPr>
              <w:t>To be determined (TBD)</w:t>
            </w:r>
          </w:p>
        </w:tc>
      </w:tr>
    </w:tbl>
    <w:p w14:paraId="2B913DA3" w14:textId="77777777" w:rsidR="000C1BAE" w:rsidRPr="00F415BE" w:rsidRDefault="000C1BAE" w:rsidP="00A13ADD">
      <w:pPr>
        <w:pStyle w:val="Heading1"/>
        <w:keepNext/>
        <w:widowControl w:val="0"/>
        <w:numPr>
          <w:ilvl w:val="0"/>
          <w:numId w:val="0"/>
        </w:numPr>
        <w:spacing w:before="360"/>
        <w:rPr>
          <w:b/>
        </w:rPr>
      </w:pPr>
      <w:r w:rsidRPr="00F415BE">
        <w:rPr>
          <w:b/>
        </w:rPr>
        <w:t>APPENDIX 2-A: THE TARGETS, AND FUNDING</w:t>
      </w:r>
    </w:p>
    <w:tbl>
      <w:tblPr>
        <w:tblW w:w="525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85" w:type="dxa"/>
          <w:right w:w="85" w:type="dxa"/>
        </w:tblCellMar>
        <w:tblLook w:val="04A0" w:firstRow="1" w:lastRow="0" w:firstColumn="1" w:lastColumn="0" w:noHBand="0" w:noVBand="1"/>
      </w:tblPr>
      <w:tblGrid>
        <w:gridCol w:w="505"/>
        <w:gridCol w:w="1485"/>
        <w:gridCol w:w="847"/>
        <w:gridCol w:w="885"/>
        <w:gridCol w:w="886"/>
        <w:gridCol w:w="886"/>
        <w:gridCol w:w="886"/>
        <w:gridCol w:w="885"/>
        <w:gridCol w:w="886"/>
        <w:gridCol w:w="920"/>
        <w:gridCol w:w="845"/>
      </w:tblGrid>
      <w:tr w:rsidR="000C1BAE" w:rsidRPr="00D265B9" w14:paraId="6D7D09A9" w14:textId="77777777" w:rsidTr="004A23E2">
        <w:trPr>
          <w:trHeight w:val="300"/>
          <w:tblHeader/>
          <w:jc w:val="center"/>
        </w:trPr>
        <w:tc>
          <w:tcPr>
            <w:tcW w:w="254" w:type="pct"/>
            <w:vAlign w:val="center"/>
            <w:hideMark/>
          </w:tcPr>
          <w:p w14:paraId="7DF66E67" w14:textId="77777777" w:rsidR="000C1BAE" w:rsidRPr="00033389" w:rsidRDefault="000C1BAE" w:rsidP="004A23E2">
            <w:pPr>
              <w:keepNext/>
              <w:keepLines/>
              <w:ind w:left="-46" w:right="-44"/>
              <w:jc w:val="center"/>
              <w:rPr>
                <w:b/>
                <w:bCs/>
                <w:color w:val="000000"/>
                <w:sz w:val="16"/>
                <w:szCs w:val="16"/>
                <w:lang w:eastAsia="en-CA"/>
              </w:rPr>
            </w:pPr>
            <w:r w:rsidRPr="00033389">
              <w:rPr>
                <w:b/>
                <w:bCs/>
                <w:color w:val="000000"/>
                <w:sz w:val="16"/>
                <w:szCs w:val="16"/>
                <w:lang w:eastAsia="en-CA"/>
              </w:rPr>
              <w:t>Row</w:t>
            </w:r>
          </w:p>
        </w:tc>
        <w:tc>
          <w:tcPr>
            <w:tcW w:w="1176" w:type="pct"/>
            <w:gridSpan w:val="2"/>
            <w:vAlign w:val="center"/>
            <w:hideMark/>
          </w:tcPr>
          <w:p w14:paraId="71F65D9A" w14:textId="77777777" w:rsidR="000C1BAE" w:rsidRPr="00033389" w:rsidRDefault="000C1BAE" w:rsidP="004A23E2">
            <w:pPr>
              <w:keepNext/>
              <w:keepLines/>
              <w:jc w:val="center"/>
              <w:rPr>
                <w:b/>
                <w:bCs/>
                <w:color w:val="000000"/>
                <w:sz w:val="16"/>
                <w:szCs w:val="16"/>
                <w:lang w:eastAsia="en-CA"/>
              </w:rPr>
            </w:pPr>
            <w:r w:rsidRPr="00033389">
              <w:rPr>
                <w:b/>
                <w:bCs/>
                <w:color w:val="000000"/>
                <w:sz w:val="16"/>
                <w:szCs w:val="16"/>
                <w:lang w:eastAsia="en-CA"/>
              </w:rPr>
              <w:t>Particulars</w:t>
            </w:r>
          </w:p>
        </w:tc>
        <w:tc>
          <w:tcPr>
            <w:tcW w:w="446" w:type="pct"/>
            <w:vAlign w:val="center"/>
            <w:hideMark/>
          </w:tcPr>
          <w:p w14:paraId="1371C446"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2023</w:t>
            </w:r>
          </w:p>
        </w:tc>
        <w:tc>
          <w:tcPr>
            <w:tcW w:w="447" w:type="pct"/>
            <w:vAlign w:val="center"/>
            <w:hideMark/>
          </w:tcPr>
          <w:p w14:paraId="0E83777E"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2024</w:t>
            </w:r>
          </w:p>
        </w:tc>
        <w:tc>
          <w:tcPr>
            <w:tcW w:w="447" w:type="pct"/>
            <w:vAlign w:val="center"/>
          </w:tcPr>
          <w:p w14:paraId="648BC9E1"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2025</w:t>
            </w:r>
          </w:p>
        </w:tc>
        <w:tc>
          <w:tcPr>
            <w:tcW w:w="447" w:type="pct"/>
            <w:vAlign w:val="center"/>
            <w:hideMark/>
          </w:tcPr>
          <w:p w14:paraId="61CCA3EA"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2026</w:t>
            </w:r>
          </w:p>
        </w:tc>
        <w:tc>
          <w:tcPr>
            <w:tcW w:w="446" w:type="pct"/>
            <w:vAlign w:val="center"/>
            <w:hideMark/>
          </w:tcPr>
          <w:p w14:paraId="02B9266C"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2027</w:t>
            </w:r>
          </w:p>
        </w:tc>
        <w:tc>
          <w:tcPr>
            <w:tcW w:w="447" w:type="pct"/>
            <w:vAlign w:val="center"/>
          </w:tcPr>
          <w:p w14:paraId="1403AB9E"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2028</w:t>
            </w:r>
          </w:p>
        </w:tc>
        <w:tc>
          <w:tcPr>
            <w:tcW w:w="464" w:type="pct"/>
            <w:vAlign w:val="center"/>
            <w:hideMark/>
          </w:tcPr>
          <w:p w14:paraId="6BDB9095"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2029</w:t>
            </w:r>
          </w:p>
        </w:tc>
        <w:tc>
          <w:tcPr>
            <w:tcW w:w="427" w:type="pct"/>
            <w:vAlign w:val="center"/>
            <w:hideMark/>
          </w:tcPr>
          <w:p w14:paraId="6146A035"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Total</w:t>
            </w:r>
          </w:p>
        </w:tc>
      </w:tr>
      <w:tr w:rsidR="000C1BAE" w:rsidRPr="00D265B9" w14:paraId="5A40B58A" w14:textId="77777777" w:rsidTr="004A23E2">
        <w:trPr>
          <w:trHeight w:val="300"/>
          <w:jc w:val="center"/>
        </w:trPr>
        <w:tc>
          <w:tcPr>
            <w:tcW w:w="254" w:type="pct"/>
            <w:vMerge w:val="restart"/>
            <w:hideMark/>
          </w:tcPr>
          <w:p w14:paraId="70E8949F" w14:textId="77777777" w:rsidR="000C1BAE" w:rsidRPr="00033389" w:rsidRDefault="000C1BAE" w:rsidP="004A23E2">
            <w:pPr>
              <w:keepNext/>
              <w:keepLines/>
              <w:spacing w:before="80"/>
              <w:ind w:left="-28" w:right="-11"/>
              <w:jc w:val="left"/>
              <w:rPr>
                <w:color w:val="000000"/>
                <w:sz w:val="16"/>
                <w:szCs w:val="16"/>
                <w:lang w:eastAsia="en-CA"/>
              </w:rPr>
            </w:pPr>
            <w:r w:rsidRPr="00033389">
              <w:rPr>
                <w:color w:val="000000"/>
                <w:sz w:val="16"/>
                <w:szCs w:val="16"/>
                <w:lang w:eastAsia="en-CA"/>
              </w:rPr>
              <w:t>1.1</w:t>
            </w:r>
          </w:p>
        </w:tc>
        <w:tc>
          <w:tcPr>
            <w:tcW w:w="749" w:type="pct"/>
            <w:vMerge w:val="restart"/>
            <w:vAlign w:val="center"/>
            <w:hideMark/>
          </w:tcPr>
          <w:p w14:paraId="259A9E43" w14:textId="77777777" w:rsidR="000C1BAE" w:rsidRPr="00033389" w:rsidRDefault="000C1BAE" w:rsidP="004A23E2">
            <w:pPr>
              <w:keepNext/>
              <w:keepLines/>
              <w:ind w:left="-40" w:right="-45"/>
              <w:jc w:val="left"/>
              <w:rPr>
                <w:color w:val="000000"/>
                <w:sz w:val="16"/>
                <w:szCs w:val="16"/>
                <w:lang w:eastAsia="en-CA"/>
              </w:rPr>
            </w:pPr>
            <w:r w:rsidRPr="00033389">
              <w:rPr>
                <w:color w:val="000000"/>
                <w:sz w:val="16"/>
                <w:szCs w:val="16"/>
                <w:lang w:eastAsia="en-CA"/>
              </w:rPr>
              <w:t>Montreal Protocol reduction schedule of Annex F substances</w:t>
            </w:r>
          </w:p>
        </w:tc>
        <w:tc>
          <w:tcPr>
            <w:tcW w:w="427" w:type="pct"/>
            <w:tcMar>
              <w:right w:w="57" w:type="dxa"/>
            </w:tcMar>
            <w:vAlign w:val="center"/>
          </w:tcPr>
          <w:p w14:paraId="37B6259D" w14:textId="77777777" w:rsidR="000C1BAE" w:rsidRPr="00033389" w:rsidRDefault="000C1BAE" w:rsidP="004A23E2">
            <w:pPr>
              <w:keepNext/>
              <w:keepLines/>
              <w:ind w:right="-203"/>
              <w:jc w:val="left"/>
              <w:rPr>
                <w:color w:val="000000"/>
                <w:sz w:val="16"/>
                <w:szCs w:val="16"/>
                <w:lang w:eastAsia="en-CA"/>
              </w:rPr>
            </w:pPr>
            <w:r w:rsidRPr="00033389">
              <w:rPr>
                <w:sz w:val="16"/>
                <w:szCs w:val="16"/>
              </w:rPr>
              <w:t>%</w:t>
            </w:r>
          </w:p>
        </w:tc>
        <w:tc>
          <w:tcPr>
            <w:tcW w:w="446" w:type="pct"/>
            <w:shd w:val="clear" w:color="auto" w:fill="FFFFFF" w:themeFill="background1"/>
            <w:vAlign w:val="center"/>
          </w:tcPr>
          <w:p w14:paraId="61CDD77E" w14:textId="77777777" w:rsidR="000C1BAE" w:rsidRPr="00033389" w:rsidRDefault="000C1BAE" w:rsidP="004A23E2">
            <w:pPr>
              <w:keepNext/>
              <w:keepLines/>
              <w:ind w:left="-77" w:right="-32"/>
              <w:jc w:val="center"/>
              <w:rPr>
                <w:color w:val="000000"/>
                <w:sz w:val="16"/>
                <w:szCs w:val="16"/>
                <w:lang w:eastAsia="en-CA"/>
              </w:rPr>
            </w:pPr>
            <w:r w:rsidRPr="00033389">
              <w:rPr>
                <w:color w:val="000000"/>
                <w:sz w:val="16"/>
                <w:szCs w:val="16"/>
                <w:lang w:eastAsia="en-CA"/>
              </w:rPr>
              <w:t>n/a</w:t>
            </w:r>
          </w:p>
        </w:tc>
        <w:tc>
          <w:tcPr>
            <w:tcW w:w="447" w:type="pct"/>
            <w:vAlign w:val="center"/>
          </w:tcPr>
          <w:p w14:paraId="30D0E659" w14:textId="77777777" w:rsidR="000C1BAE" w:rsidRPr="00033389" w:rsidRDefault="000C1BAE" w:rsidP="004A23E2">
            <w:pPr>
              <w:keepNext/>
              <w:keepLines/>
              <w:ind w:left="-77" w:right="-32"/>
              <w:jc w:val="center"/>
              <w:rPr>
                <w:color w:val="000000"/>
                <w:sz w:val="16"/>
                <w:szCs w:val="16"/>
                <w:lang w:eastAsia="en-CA"/>
              </w:rPr>
            </w:pPr>
            <w:r w:rsidRPr="00033389">
              <w:rPr>
                <w:color w:val="000000"/>
                <w:sz w:val="16"/>
                <w:szCs w:val="16"/>
                <w:lang w:eastAsia="en-CA"/>
              </w:rPr>
              <w:t>freeze</w:t>
            </w:r>
          </w:p>
        </w:tc>
        <w:tc>
          <w:tcPr>
            <w:tcW w:w="447" w:type="pct"/>
            <w:vAlign w:val="center"/>
          </w:tcPr>
          <w:p w14:paraId="5921BB8C" w14:textId="77777777" w:rsidR="000C1BAE" w:rsidRPr="00033389" w:rsidRDefault="000C1BAE" w:rsidP="004A23E2">
            <w:pPr>
              <w:keepNext/>
              <w:keepLines/>
              <w:ind w:left="-77" w:right="-32"/>
              <w:jc w:val="center"/>
              <w:rPr>
                <w:color w:val="000000"/>
                <w:sz w:val="16"/>
                <w:szCs w:val="16"/>
                <w:lang w:eastAsia="en-CA"/>
              </w:rPr>
            </w:pPr>
            <w:r w:rsidRPr="00033389">
              <w:rPr>
                <w:color w:val="000000"/>
                <w:sz w:val="16"/>
                <w:szCs w:val="16"/>
                <w:lang w:eastAsia="en-CA"/>
              </w:rPr>
              <w:t>freeze</w:t>
            </w:r>
          </w:p>
        </w:tc>
        <w:tc>
          <w:tcPr>
            <w:tcW w:w="447" w:type="pct"/>
            <w:vAlign w:val="center"/>
          </w:tcPr>
          <w:p w14:paraId="7E24D42E" w14:textId="77777777" w:rsidR="000C1BAE" w:rsidRPr="00033389" w:rsidRDefault="000C1BAE" w:rsidP="004A23E2">
            <w:pPr>
              <w:keepNext/>
              <w:keepLines/>
              <w:ind w:left="-77" w:right="-32"/>
              <w:jc w:val="center"/>
              <w:rPr>
                <w:color w:val="000000"/>
                <w:sz w:val="16"/>
                <w:szCs w:val="16"/>
                <w:lang w:eastAsia="en-CA"/>
              </w:rPr>
            </w:pPr>
            <w:r w:rsidRPr="00033389">
              <w:rPr>
                <w:color w:val="000000"/>
                <w:sz w:val="16"/>
                <w:szCs w:val="16"/>
                <w:lang w:eastAsia="en-CA"/>
              </w:rPr>
              <w:t>freeze</w:t>
            </w:r>
          </w:p>
        </w:tc>
        <w:tc>
          <w:tcPr>
            <w:tcW w:w="446" w:type="pct"/>
            <w:vAlign w:val="center"/>
          </w:tcPr>
          <w:p w14:paraId="65ECDF3F" w14:textId="77777777" w:rsidR="000C1BAE" w:rsidRPr="00033389" w:rsidRDefault="000C1BAE" w:rsidP="004A23E2">
            <w:pPr>
              <w:keepNext/>
              <w:keepLines/>
              <w:ind w:left="-77" w:right="-32"/>
              <w:jc w:val="center"/>
              <w:rPr>
                <w:color w:val="000000"/>
                <w:sz w:val="16"/>
                <w:szCs w:val="16"/>
                <w:lang w:eastAsia="en-CA"/>
              </w:rPr>
            </w:pPr>
            <w:r w:rsidRPr="00033389">
              <w:rPr>
                <w:color w:val="000000"/>
                <w:sz w:val="16"/>
                <w:szCs w:val="16"/>
                <w:lang w:eastAsia="en-CA"/>
              </w:rPr>
              <w:t>freeze</w:t>
            </w:r>
          </w:p>
        </w:tc>
        <w:tc>
          <w:tcPr>
            <w:tcW w:w="447" w:type="pct"/>
            <w:vAlign w:val="center"/>
          </w:tcPr>
          <w:p w14:paraId="4B3D5B83" w14:textId="77777777" w:rsidR="000C1BAE" w:rsidRPr="00033389" w:rsidRDefault="000C1BAE" w:rsidP="004A23E2">
            <w:pPr>
              <w:keepNext/>
              <w:keepLines/>
              <w:ind w:left="-77" w:right="-32"/>
              <w:jc w:val="center"/>
              <w:rPr>
                <w:color w:val="000000"/>
                <w:sz w:val="16"/>
                <w:szCs w:val="16"/>
                <w:lang w:eastAsia="en-CA"/>
              </w:rPr>
            </w:pPr>
            <w:r w:rsidRPr="00033389">
              <w:rPr>
                <w:color w:val="000000"/>
                <w:sz w:val="16"/>
                <w:szCs w:val="16"/>
                <w:lang w:eastAsia="en-CA"/>
              </w:rPr>
              <w:t>freeze</w:t>
            </w:r>
          </w:p>
        </w:tc>
        <w:tc>
          <w:tcPr>
            <w:tcW w:w="464" w:type="pct"/>
            <w:vAlign w:val="center"/>
          </w:tcPr>
          <w:p w14:paraId="0BEC9273" w14:textId="77777777" w:rsidR="000C1BAE" w:rsidRPr="00033389" w:rsidRDefault="000C1BAE" w:rsidP="004A23E2">
            <w:pPr>
              <w:keepNext/>
              <w:keepLines/>
              <w:ind w:left="-77" w:right="-32"/>
              <w:jc w:val="center"/>
              <w:rPr>
                <w:color w:val="000000"/>
                <w:sz w:val="16"/>
                <w:szCs w:val="16"/>
                <w:lang w:eastAsia="en-CA"/>
              </w:rPr>
            </w:pPr>
            <w:r w:rsidRPr="00033389">
              <w:rPr>
                <w:color w:val="000000" w:themeColor="text1"/>
                <w:sz w:val="16"/>
                <w:szCs w:val="16"/>
                <w:lang w:eastAsia="en-CA"/>
              </w:rPr>
              <w:t>10</w:t>
            </w:r>
          </w:p>
        </w:tc>
        <w:tc>
          <w:tcPr>
            <w:tcW w:w="427" w:type="pct"/>
            <w:shd w:val="clear" w:color="auto" w:fill="FFFFFF" w:themeFill="background1"/>
            <w:vAlign w:val="center"/>
          </w:tcPr>
          <w:p w14:paraId="0DBB01CC" w14:textId="77777777" w:rsidR="000C1BAE" w:rsidRPr="00033389" w:rsidRDefault="000C1BAE" w:rsidP="004A23E2">
            <w:pPr>
              <w:keepNext/>
              <w:keepLines/>
              <w:ind w:left="-25" w:right="-20"/>
              <w:jc w:val="center"/>
              <w:rPr>
                <w:color w:val="000000"/>
                <w:sz w:val="16"/>
                <w:szCs w:val="16"/>
                <w:lang w:eastAsia="en-CA"/>
              </w:rPr>
            </w:pPr>
            <w:r w:rsidRPr="00033389">
              <w:rPr>
                <w:color w:val="000000"/>
                <w:sz w:val="16"/>
                <w:szCs w:val="16"/>
                <w:lang w:eastAsia="en-CA"/>
              </w:rPr>
              <w:t>n/a</w:t>
            </w:r>
          </w:p>
        </w:tc>
      </w:tr>
      <w:tr w:rsidR="000C1BAE" w:rsidRPr="00D265B9" w14:paraId="04C297DB" w14:textId="77777777" w:rsidTr="004A23E2">
        <w:trPr>
          <w:trHeight w:val="300"/>
          <w:jc w:val="center"/>
        </w:trPr>
        <w:tc>
          <w:tcPr>
            <w:tcW w:w="254" w:type="pct"/>
            <w:vMerge/>
          </w:tcPr>
          <w:p w14:paraId="7F816571" w14:textId="77777777" w:rsidR="000C1BAE" w:rsidRPr="001B0DE1" w:rsidRDefault="000C1BAE" w:rsidP="004A23E2">
            <w:pPr>
              <w:keepNext/>
              <w:keepLines/>
              <w:spacing w:before="120"/>
              <w:ind w:left="-28" w:right="-11"/>
              <w:jc w:val="left"/>
              <w:rPr>
                <w:color w:val="000000"/>
                <w:sz w:val="16"/>
                <w:szCs w:val="16"/>
                <w:lang w:eastAsia="en-CA"/>
              </w:rPr>
            </w:pPr>
          </w:p>
        </w:tc>
        <w:tc>
          <w:tcPr>
            <w:tcW w:w="749" w:type="pct"/>
            <w:vMerge/>
            <w:vAlign w:val="center"/>
          </w:tcPr>
          <w:p w14:paraId="221D98FD" w14:textId="77777777" w:rsidR="000C1BAE" w:rsidRPr="001B0DE1" w:rsidRDefault="000C1BAE" w:rsidP="004A23E2">
            <w:pPr>
              <w:keepNext/>
              <w:keepLines/>
              <w:ind w:left="-40" w:right="-45"/>
              <w:jc w:val="left"/>
              <w:rPr>
                <w:color w:val="000000"/>
                <w:sz w:val="16"/>
                <w:szCs w:val="16"/>
                <w:lang w:eastAsia="en-CA"/>
              </w:rPr>
            </w:pPr>
          </w:p>
        </w:tc>
        <w:tc>
          <w:tcPr>
            <w:tcW w:w="427" w:type="pct"/>
            <w:tcMar>
              <w:right w:w="57" w:type="dxa"/>
            </w:tcMar>
            <w:vAlign w:val="center"/>
          </w:tcPr>
          <w:p w14:paraId="6482DBFA" w14:textId="77777777" w:rsidR="000C1BAE" w:rsidRPr="001B0DE1" w:rsidRDefault="000C1BAE" w:rsidP="004A23E2">
            <w:pPr>
              <w:keepNext/>
              <w:keepLines/>
              <w:ind w:right="-61"/>
              <w:jc w:val="left"/>
              <w:rPr>
                <w:color w:val="000000"/>
                <w:sz w:val="16"/>
                <w:szCs w:val="16"/>
                <w:lang w:eastAsia="en-CA"/>
              </w:rPr>
            </w:pPr>
            <w:r w:rsidRPr="001B0DE1">
              <w:rPr>
                <w:sz w:val="16"/>
                <w:szCs w:val="16"/>
              </w:rPr>
              <w:t>CO</w:t>
            </w:r>
            <w:r w:rsidRPr="001B0DE1">
              <w:rPr>
                <w:sz w:val="16"/>
                <w:szCs w:val="16"/>
                <w:vertAlign w:val="subscript"/>
              </w:rPr>
              <w:t>2</w:t>
            </w:r>
            <w:r w:rsidRPr="001B0DE1">
              <w:rPr>
                <w:sz w:val="16"/>
                <w:szCs w:val="16"/>
              </w:rPr>
              <w:noBreakHyphen/>
              <w:t xml:space="preserve">eq </w:t>
            </w:r>
            <w:r w:rsidRPr="001B0DE1">
              <w:rPr>
                <w:color w:val="000000"/>
                <w:sz w:val="16"/>
                <w:szCs w:val="16"/>
                <w:lang w:eastAsia="en-CA"/>
              </w:rPr>
              <w:t>tonnes</w:t>
            </w:r>
          </w:p>
        </w:tc>
        <w:tc>
          <w:tcPr>
            <w:tcW w:w="446" w:type="pct"/>
            <w:shd w:val="clear" w:color="auto" w:fill="FFFFFF" w:themeFill="background1"/>
            <w:vAlign w:val="center"/>
          </w:tcPr>
          <w:p w14:paraId="0B3DFD42" w14:textId="77777777" w:rsidR="000C1BAE" w:rsidRPr="001B0DE1" w:rsidRDefault="000C1BAE" w:rsidP="004A23E2">
            <w:pPr>
              <w:keepNext/>
              <w:keepLines/>
              <w:ind w:left="-77" w:right="-32"/>
              <w:jc w:val="center"/>
              <w:rPr>
                <w:color w:val="000000"/>
                <w:sz w:val="16"/>
                <w:szCs w:val="16"/>
                <w:lang w:eastAsia="en-CA"/>
              </w:rPr>
            </w:pPr>
            <w:r w:rsidRPr="001B0DE1">
              <w:rPr>
                <w:color w:val="000000"/>
                <w:sz w:val="16"/>
                <w:szCs w:val="16"/>
                <w:lang w:eastAsia="en-CA"/>
              </w:rPr>
              <w:t>n/a</w:t>
            </w:r>
          </w:p>
        </w:tc>
        <w:tc>
          <w:tcPr>
            <w:tcW w:w="447" w:type="pct"/>
            <w:vAlign w:val="center"/>
          </w:tcPr>
          <w:p w14:paraId="642994FB"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2A455061"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402961FE"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6" w:type="pct"/>
            <w:vAlign w:val="center"/>
          </w:tcPr>
          <w:p w14:paraId="0EA1356D"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598B5C81"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64" w:type="pct"/>
            <w:vAlign w:val="center"/>
          </w:tcPr>
          <w:p w14:paraId="5268ACC2"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24,033,345</w:t>
            </w:r>
          </w:p>
        </w:tc>
        <w:tc>
          <w:tcPr>
            <w:tcW w:w="427" w:type="pct"/>
            <w:shd w:val="clear" w:color="auto" w:fill="FFFFFF" w:themeFill="background1"/>
            <w:vAlign w:val="center"/>
          </w:tcPr>
          <w:p w14:paraId="14B87DE6" w14:textId="77777777" w:rsidR="000C1BAE" w:rsidRPr="001B0DE1" w:rsidRDefault="000C1BAE" w:rsidP="004A23E2">
            <w:pPr>
              <w:keepNext/>
              <w:keepLines/>
              <w:ind w:left="-25" w:right="-20"/>
              <w:jc w:val="center"/>
              <w:rPr>
                <w:color w:val="000000"/>
                <w:sz w:val="16"/>
                <w:szCs w:val="16"/>
                <w:lang w:eastAsia="en-CA"/>
              </w:rPr>
            </w:pPr>
            <w:r w:rsidRPr="001B0DE1">
              <w:rPr>
                <w:color w:val="000000"/>
                <w:sz w:val="16"/>
                <w:szCs w:val="16"/>
                <w:lang w:eastAsia="en-CA"/>
              </w:rPr>
              <w:t>n/a</w:t>
            </w:r>
          </w:p>
        </w:tc>
      </w:tr>
      <w:tr w:rsidR="000C1BAE" w:rsidRPr="00D265B9" w14:paraId="5BF2EBD2" w14:textId="77777777" w:rsidTr="004A23E2">
        <w:trPr>
          <w:trHeight w:val="300"/>
          <w:jc w:val="center"/>
        </w:trPr>
        <w:tc>
          <w:tcPr>
            <w:tcW w:w="254" w:type="pct"/>
            <w:vMerge w:val="restart"/>
            <w:hideMark/>
          </w:tcPr>
          <w:p w14:paraId="384861FC" w14:textId="77777777" w:rsidR="000C1BAE" w:rsidRPr="00033389" w:rsidRDefault="000C1BAE" w:rsidP="004A23E2">
            <w:pPr>
              <w:spacing w:before="120"/>
              <w:ind w:left="-28" w:right="-11"/>
              <w:jc w:val="left"/>
              <w:rPr>
                <w:color w:val="000000"/>
                <w:sz w:val="16"/>
                <w:szCs w:val="16"/>
                <w:lang w:eastAsia="en-CA"/>
              </w:rPr>
            </w:pPr>
            <w:r w:rsidRPr="00033389">
              <w:rPr>
                <w:color w:val="000000"/>
                <w:sz w:val="16"/>
                <w:szCs w:val="16"/>
                <w:lang w:eastAsia="en-CA"/>
              </w:rPr>
              <w:t>1.2</w:t>
            </w:r>
          </w:p>
        </w:tc>
        <w:tc>
          <w:tcPr>
            <w:tcW w:w="749" w:type="pct"/>
            <w:vMerge w:val="restart"/>
            <w:vAlign w:val="center"/>
            <w:hideMark/>
          </w:tcPr>
          <w:p w14:paraId="4BE3C794" w14:textId="77777777" w:rsidR="000C1BAE" w:rsidRPr="00033389" w:rsidRDefault="000C1BAE" w:rsidP="004A23E2">
            <w:pPr>
              <w:ind w:left="-40" w:right="-45"/>
              <w:jc w:val="left"/>
              <w:rPr>
                <w:color w:val="000000"/>
                <w:sz w:val="16"/>
                <w:szCs w:val="16"/>
                <w:lang w:eastAsia="en-CA"/>
              </w:rPr>
            </w:pPr>
            <w:r w:rsidRPr="00033389">
              <w:rPr>
                <w:color w:val="000000"/>
                <w:sz w:val="16"/>
                <w:szCs w:val="16"/>
                <w:lang w:eastAsia="en-CA"/>
              </w:rPr>
              <w:t>Maximum allowable total consumption of Annex F substances</w:t>
            </w:r>
          </w:p>
        </w:tc>
        <w:tc>
          <w:tcPr>
            <w:tcW w:w="427" w:type="pct"/>
            <w:tcMar>
              <w:right w:w="57" w:type="dxa"/>
            </w:tcMar>
            <w:vAlign w:val="center"/>
          </w:tcPr>
          <w:p w14:paraId="7C6C5A18" w14:textId="77777777" w:rsidR="000C1BAE" w:rsidRPr="00033389" w:rsidRDefault="000C1BAE" w:rsidP="004A23E2">
            <w:pPr>
              <w:adjustRightInd w:val="0"/>
              <w:snapToGrid w:val="0"/>
              <w:jc w:val="left"/>
              <w:rPr>
                <w:color w:val="000000"/>
                <w:sz w:val="16"/>
                <w:szCs w:val="16"/>
                <w:lang w:eastAsia="en-CA"/>
              </w:rPr>
            </w:pPr>
            <w:r w:rsidRPr="00033389">
              <w:rPr>
                <w:sz w:val="16"/>
                <w:szCs w:val="16"/>
              </w:rPr>
              <w:t>Reduction in %</w:t>
            </w:r>
          </w:p>
        </w:tc>
        <w:tc>
          <w:tcPr>
            <w:tcW w:w="446" w:type="pct"/>
            <w:shd w:val="clear" w:color="auto" w:fill="FFFFFF" w:themeFill="background1"/>
            <w:vAlign w:val="center"/>
          </w:tcPr>
          <w:p w14:paraId="63C9490C" w14:textId="77777777" w:rsidR="000C1BAE" w:rsidRPr="00033389" w:rsidRDefault="000C1BAE" w:rsidP="004A23E2">
            <w:pPr>
              <w:ind w:left="-77" w:right="-32"/>
              <w:jc w:val="center"/>
              <w:rPr>
                <w:color w:val="000000"/>
                <w:sz w:val="16"/>
                <w:szCs w:val="16"/>
                <w:lang w:eastAsia="en-CA"/>
              </w:rPr>
            </w:pPr>
            <w:r w:rsidRPr="00033389">
              <w:rPr>
                <w:color w:val="000000"/>
                <w:sz w:val="16"/>
                <w:szCs w:val="16"/>
                <w:lang w:eastAsia="en-CA"/>
              </w:rPr>
              <w:t>n/a</w:t>
            </w:r>
          </w:p>
        </w:tc>
        <w:tc>
          <w:tcPr>
            <w:tcW w:w="447" w:type="pct"/>
            <w:vAlign w:val="center"/>
          </w:tcPr>
          <w:p w14:paraId="3C0434CA" w14:textId="77777777" w:rsidR="000C1BAE" w:rsidRPr="00033389" w:rsidRDefault="000C1BAE" w:rsidP="004A23E2">
            <w:pPr>
              <w:ind w:left="-77" w:right="-32"/>
              <w:jc w:val="center"/>
              <w:rPr>
                <w:color w:val="000000"/>
                <w:sz w:val="16"/>
                <w:szCs w:val="16"/>
                <w:lang w:eastAsia="en-CA"/>
              </w:rPr>
            </w:pPr>
            <w:r w:rsidRPr="00033389">
              <w:rPr>
                <w:color w:val="000000" w:themeColor="text1"/>
                <w:sz w:val="16"/>
                <w:szCs w:val="16"/>
                <w:lang w:eastAsia="en-CA"/>
              </w:rPr>
              <w:t>0.0</w:t>
            </w:r>
          </w:p>
        </w:tc>
        <w:tc>
          <w:tcPr>
            <w:tcW w:w="447" w:type="pct"/>
            <w:vAlign w:val="center"/>
          </w:tcPr>
          <w:p w14:paraId="086A04A6" w14:textId="77777777" w:rsidR="000C1BAE" w:rsidRPr="00033389" w:rsidRDefault="000C1BAE" w:rsidP="004A23E2">
            <w:pPr>
              <w:ind w:left="-77" w:right="-32"/>
              <w:jc w:val="center"/>
              <w:rPr>
                <w:color w:val="000000"/>
                <w:sz w:val="16"/>
                <w:szCs w:val="16"/>
                <w:lang w:eastAsia="en-CA"/>
              </w:rPr>
            </w:pPr>
            <w:r w:rsidRPr="00033389">
              <w:rPr>
                <w:color w:val="000000" w:themeColor="text1"/>
                <w:sz w:val="16"/>
                <w:szCs w:val="16"/>
                <w:lang w:eastAsia="en-CA"/>
              </w:rPr>
              <w:t>0.0</w:t>
            </w:r>
          </w:p>
        </w:tc>
        <w:tc>
          <w:tcPr>
            <w:tcW w:w="447" w:type="pct"/>
            <w:vAlign w:val="center"/>
          </w:tcPr>
          <w:p w14:paraId="664110EB" w14:textId="77777777" w:rsidR="000C1BAE" w:rsidRPr="00033389" w:rsidRDefault="000C1BAE" w:rsidP="004A23E2">
            <w:pPr>
              <w:ind w:left="-77" w:right="-32"/>
              <w:jc w:val="center"/>
              <w:rPr>
                <w:color w:val="000000"/>
                <w:sz w:val="16"/>
                <w:szCs w:val="16"/>
                <w:lang w:eastAsia="en-CA"/>
              </w:rPr>
            </w:pPr>
            <w:r w:rsidRPr="00033389">
              <w:rPr>
                <w:color w:val="000000" w:themeColor="text1"/>
                <w:sz w:val="16"/>
                <w:szCs w:val="16"/>
                <w:lang w:eastAsia="en-CA"/>
              </w:rPr>
              <w:t>0.0</w:t>
            </w:r>
          </w:p>
        </w:tc>
        <w:tc>
          <w:tcPr>
            <w:tcW w:w="446" w:type="pct"/>
            <w:vAlign w:val="center"/>
          </w:tcPr>
          <w:p w14:paraId="6933058C" w14:textId="77777777" w:rsidR="000C1BAE" w:rsidRPr="00033389" w:rsidRDefault="000C1BAE" w:rsidP="004A23E2">
            <w:pPr>
              <w:ind w:left="-77" w:right="-32"/>
              <w:jc w:val="center"/>
              <w:rPr>
                <w:color w:val="000000"/>
                <w:sz w:val="16"/>
                <w:szCs w:val="16"/>
                <w:lang w:eastAsia="en-CA"/>
              </w:rPr>
            </w:pPr>
            <w:r w:rsidRPr="00033389">
              <w:rPr>
                <w:color w:val="000000" w:themeColor="text1"/>
                <w:sz w:val="16"/>
                <w:szCs w:val="16"/>
                <w:lang w:eastAsia="en-CA"/>
              </w:rPr>
              <w:t>0.0</w:t>
            </w:r>
          </w:p>
        </w:tc>
        <w:tc>
          <w:tcPr>
            <w:tcW w:w="447" w:type="pct"/>
            <w:vAlign w:val="center"/>
          </w:tcPr>
          <w:p w14:paraId="6568C790" w14:textId="77777777" w:rsidR="000C1BAE" w:rsidRPr="00033389" w:rsidRDefault="000C1BAE" w:rsidP="004A23E2">
            <w:pPr>
              <w:ind w:left="-77" w:right="-32"/>
              <w:jc w:val="center"/>
              <w:rPr>
                <w:color w:val="000000"/>
                <w:sz w:val="16"/>
                <w:szCs w:val="16"/>
                <w:lang w:eastAsia="en-CA"/>
              </w:rPr>
            </w:pPr>
            <w:r w:rsidRPr="00033389">
              <w:rPr>
                <w:color w:val="000000" w:themeColor="text1"/>
                <w:sz w:val="16"/>
                <w:szCs w:val="16"/>
                <w:lang w:eastAsia="en-CA"/>
              </w:rPr>
              <w:t>0.0</w:t>
            </w:r>
          </w:p>
        </w:tc>
        <w:tc>
          <w:tcPr>
            <w:tcW w:w="464" w:type="pct"/>
            <w:vAlign w:val="center"/>
          </w:tcPr>
          <w:p w14:paraId="7FBCDB3E" w14:textId="77777777" w:rsidR="000C1BAE" w:rsidRPr="00033389" w:rsidRDefault="000C1BAE" w:rsidP="004A23E2">
            <w:pPr>
              <w:ind w:left="-77" w:right="-32"/>
              <w:jc w:val="center"/>
              <w:rPr>
                <w:color w:val="000000"/>
                <w:sz w:val="16"/>
                <w:szCs w:val="16"/>
                <w:lang w:eastAsia="en-CA"/>
              </w:rPr>
            </w:pPr>
            <w:r w:rsidRPr="00033389">
              <w:rPr>
                <w:color w:val="000000" w:themeColor="text1"/>
                <w:sz w:val="16"/>
                <w:szCs w:val="16"/>
                <w:lang w:eastAsia="en-CA"/>
              </w:rPr>
              <w:t>10.0</w:t>
            </w:r>
          </w:p>
        </w:tc>
        <w:tc>
          <w:tcPr>
            <w:tcW w:w="427" w:type="pct"/>
            <w:shd w:val="clear" w:color="auto" w:fill="FFFFFF" w:themeFill="background1"/>
            <w:vAlign w:val="center"/>
          </w:tcPr>
          <w:p w14:paraId="0B33C400" w14:textId="77777777" w:rsidR="000C1BAE" w:rsidRPr="00033389" w:rsidRDefault="000C1BAE" w:rsidP="004A23E2">
            <w:pPr>
              <w:ind w:left="-25" w:right="-20"/>
              <w:jc w:val="center"/>
              <w:rPr>
                <w:color w:val="000000"/>
                <w:sz w:val="16"/>
                <w:szCs w:val="16"/>
                <w:lang w:eastAsia="en-CA"/>
              </w:rPr>
            </w:pPr>
            <w:r w:rsidRPr="00033389">
              <w:rPr>
                <w:color w:val="000000"/>
                <w:sz w:val="16"/>
                <w:szCs w:val="16"/>
                <w:lang w:eastAsia="en-CA"/>
              </w:rPr>
              <w:t>n/a</w:t>
            </w:r>
          </w:p>
        </w:tc>
      </w:tr>
      <w:tr w:rsidR="000C1BAE" w:rsidRPr="00D265B9" w14:paraId="43434511" w14:textId="77777777" w:rsidTr="004A23E2">
        <w:trPr>
          <w:trHeight w:val="300"/>
          <w:jc w:val="center"/>
        </w:trPr>
        <w:tc>
          <w:tcPr>
            <w:tcW w:w="254" w:type="pct"/>
            <w:vMerge/>
          </w:tcPr>
          <w:p w14:paraId="114DBD7F" w14:textId="77777777" w:rsidR="000C1BAE" w:rsidRPr="001B0DE1" w:rsidRDefault="000C1BAE" w:rsidP="004A23E2">
            <w:pPr>
              <w:ind w:left="-26" w:right="-13"/>
              <w:jc w:val="left"/>
              <w:rPr>
                <w:color w:val="000000"/>
                <w:sz w:val="16"/>
                <w:szCs w:val="16"/>
                <w:lang w:eastAsia="en-CA"/>
              </w:rPr>
            </w:pPr>
          </w:p>
        </w:tc>
        <w:tc>
          <w:tcPr>
            <w:tcW w:w="749" w:type="pct"/>
            <w:vMerge/>
          </w:tcPr>
          <w:p w14:paraId="6E6B5B52" w14:textId="77777777" w:rsidR="000C1BAE" w:rsidRPr="001B0DE1" w:rsidRDefault="000C1BAE" w:rsidP="004A23E2">
            <w:pPr>
              <w:jc w:val="left"/>
              <w:rPr>
                <w:color w:val="000000"/>
                <w:sz w:val="16"/>
                <w:szCs w:val="16"/>
                <w:lang w:eastAsia="en-CA"/>
              </w:rPr>
            </w:pPr>
          </w:p>
        </w:tc>
        <w:tc>
          <w:tcPr>
            <w:tcW w:w="427" w:type="pct"/>
            <w:tcMar>
              <w:right w:w="57" w:type="dxa"/>
            </w:tcMar>
            <w:vAlign w:val="center"/>
          </w:tcPr>
          <w:p w14:paraId="279B3CBF" w14:textId="77777777" w:rsidR="000C1BAE" w:rsidRPr="001B0DE1" w:rsidRDefault="000C1BAE" w:rsidP="004A23E2">
            <w:pPr>
              <w:ind w:right="-60"/>
              <w:jc w:val="left"/>
              <w:rPr>
                <w:color w:val="000000"/>
                <w:sz w:val="16"/>
                <w:szCs w:val="16"/>
                <w:lang w:eastAsia="en-CA"/>
              </w:rPr>
            </w:pPr>
            <w:r w:rsidRPr="001B0DE1">
              <w:rPr>
                <w:sz w:val="16"/>
                <w:szCs w:val="16"/>
              </w:rPr>
              <w:t>CO</w:t>
            </w:r>
            <w:r w:rsidRPr="001B0DE1">
              <w:rPr>
                <w:sz w:val="16"/>
                <w:szCs w:val="16"/>
                <w:vertAlign w:val="subscript"/>
              </w:rPr>
              <w:t>2</w:t>
            </w:r>
            <w:r w:rsidRPr="001B0DE1">
              <w:rPr>
                <w:sz w:val="16"/>
                <w:szCs w:val="16"/>
              </w:rPr>
              <w:noBreakHyphen/>
              <w:t xml:space="preserve">eq </w:t>
            </w:r>
            <w:r w:rsidRPr="001B0DE1">
              <w:rPr>
                <w:color w:val="000000"/>
                <w:sz w:val="16"/>
                <w:szCs w:val="16"/>
                <w:lang w:eastAsia="en-CA"/>
              </w:rPr>
              <w:t>tonnes</w:t>
            </w:r>
          </w:p>
        </w:tc>
        <w:tc>
          <w:tcPr>
            <w:tcW w:w="446" w:type="pct"/>
            <w:shd w:val="clear" w:color="auto" w:fill="FFFFFF" w:themeFill="background1"/>
            <w:vAlign w:val="center"/>
          </w:tcPr>
          <w:p w14:paraId="09762ADB" w14:textId="77777777" w:rsidR="000C1BAE" w:rsidRPr="001B0DE1" w:rsidRDefault="000C1BAE" w:rsidP="004A23E2">
            <w:pPr>
              <w:ind w:left="-77" w:right="-32"/>
              <w:jc w:val="center"/>
              <w:rPr>
                <w:color w:val="000000"/>
                <w:sz w:val="16"/>
                <w:szCs w:val="16"/>
                <w:lang w:eastAsia="en-CA"/>
              </w:rPr>
            </w:pPr>
            <w:r w:rsidRPr="001B0DE1">
              <w:rPr>
                <w:color w:val="000000"/>
                <w:sz w:val="16"/>
                <w:szCs w:val="16"/>
                <w:lang w:eastAsia="en-CA"/>
              </w:rPr>
              <w:t>n/a</w:t>
            </w:r>
          </w:p>
        </w:tc>
        <w:tc>
          <w:tcPr>
            <w:tcW w:w="447" w:type="pct"/>
            <w:vAlign w:val="center"/>
          </w:tcPr>
          <w:p w14:paraId="1556C145"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3C411FE6"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29719E5C"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6" w:type="pct"/>
            <w:vAlign w:val="center"/>
          </w:tcPr>
          <w:p w14:paraId="06D5072B"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3580A4A2"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64" w:type="pct"/>
            <w:vAlign w:val="center"/>
          </w:tcPr>
          <w:p w14:paraId="2338B48B"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24,033,345</w:t>
            </w:r>
          </w:p>
        </w:tc>
        <w:tc>
          <w:tcPr>
            <w:tcW w:w="427" w:type="pct"/>
            <w:shd w:val="clear" w:color="auto" w:fill="FFFFFF" w:themeFill="background1"/>
            <w:vAlign w:val="center"/>
          </w:tcPr>
          <w:p w14:paraId="5172FC3B" w14:textId="77777777" w:rsidR="000C1BAE" w:rsidRPr="001B0DE1" w:rsidRDefault="000C1BAE" w:rsidP="004A23E2">
            <w:pPr>
              <w:ind w:left="-25" w:right="-20"/>
              <w:jc w:val="center"/>
              <w:rPr>
                <w:color w:val="000000"/>
                <w:sz w:val="16"/>
                <w:szCs w:val="16"/>
                <w:lang w:eastAsia="en-CA"/>
              </w:rPr>
            </w:pPr>
            <w:r w:rsidRPr="001B0DE1">
              <w:rPr>
                <w:color w:val="000000"/>
                <w:sz w:val="16"/>
                <w:szCs w:val="16"/>
                <w:lang w:eastAsia="en-CA"/>
              </w:rPr>
              <w:t>n/a</w:t>
            </w:r>
          </w:p>
        </w:tc>
      </w:tr>
      <w:tr w:rsidR="000C1BAE" w:rsidRPr="00D265B9" w14:paraId="28DFF35B" w14:textId="77777777" w:rsidTr="004A23E2">
        <w:trPr>
          <w:trHeight w:val="269"/>
          <w:jc w:val="center"/>
        </w:trPr>
        <w:tc>
          <w:tcPr>
            <w:tcW w:w="254" w:type="pct"/>
            <w:hideMark/>
          </w:tcPr>
          <w:p w14:paraId="06BD6AA8" w14:textId="77777777" w:rsidR="000C1BAE" w:rsidRPr="00033389" w:rsidRDefault="000C1BAE" w:rsidP="004A23E2">
            <w:pPr>
              <w:ind w:left="-26" w:right="-13"/>
              <w:jc w:val="left"/>
              <w:rPr>
                <w:color w:val="000000"/>
                <w:sz w:val="16"/>
                <w:szCs w:val="16"/>
                <w:lang w:eastAsia="en-CA"/>
              </w:rPr>
            </w:pPr>
            <w:r w:rsidRPr="00033389">
              <w:rPr>
                <w:color w:val="000000"/>
                <w:sz w:val="16"/>
                <w:szCs w:val="16"/>
                <w:lang w:eastAsia="en-CA"/>
              </w:rPr>
              <w:t>2.1</w:t>
            </w:r>
          </w:p>
        </w:tc>
        <w:tc>
          <w:tcPr>
            <w:tcW w:w="1176" w:type="pct"/>
            <w:gridSpan w:val="2"/>
            <w:hideMark/>
          </w:tcPr>
          <w:p w14:paraId="2BB15B77" w14:textId="77777777" w:rsidR="000C1BAE" w:rsidRPr="00033389" w:rsidRDefault="000C1BAE" w:rsidP="004A23E2">
            <w:pPr>
              <w:ind w:left="-26" w:right="-43"/>
              <w:jc w:val="left"/>
              <w:rPr>
                <w:color w:val="000000"/>
                <w:sz w:val="16"/>
                <w:szCs w:val="16"/>
                <w:lang w:eastAsia="en-CA"/>
              </w:rPr>
            </w:pPr>
            <w:r w:rsidRPr="00033389">
              <w:rPr>
                <w:color w:val="000000"/>
                <w:sz w:val="16"/>
                <w:szCs w:val="16"/>
                <w:lang w:eastAsia="en-CA"/>
              </w:rPr>
              <w:t>Lead IA (World Bank) agreed funding (US $)</w:t>
            </w:r>
          </w:p>
        </w:tc>
        <w:tc>
          <w:tcPr>
            <w:tcW w:w="446" w:type="pct"/>
          </w:tcPr>
          <w:p w14:paraId="4E0EB30E" w14:textId="77777777" w:rsidR="000C1BAE" w:rsidRPr="00033389" w:rsidRDefault="000C1BAE" w:rsidP="004A23E2">
            <w:pPr>
              <w:ind w:left="-77" w:right="-32"/>
              <w:jc w:val="right"/>
              <w:rPr>
                <w:color w:val="000000"/>
                <w:sz w:val="16"/>
                <w:szCs w:val="16"/>
              </w:rPr>
            </w:pPr>
            <w:r w:rsidRPr="00033389">
              <w:rPr>
                <w:color w:val="000000"/>
                <w:sz w:val="16"/>
                <w:szCs w:val="16"/>
              </w:rPr>
              <w:t>3,042,912</w:t>
            </w:r>
          </w:p>
        </w:tc>
        <w:tc>
          <w:tcPr>
            <w:tcW w:w="447" w:type="pct"/>
          </w:tcPr>
          <w:p w14:paraId="24F7FD39"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7" w:type="pct"/>
          </w:tcPr>
          <w:p w14:paraId="58BA4514" w14:textId="77777777" w:rsidR="000C1BAE" w:rsidRPr="00033389" w:rsidRDefault="000C1BAE" w:rsidP="004A23E2">
            <w:pPr>
              <w:ind w:left="-77" w:right="-32"/>
              <w:jc w:val="right"/>
              <w:rPr>
                <w:color w:val="000000"/>
                <w:sz w:val="16"/>
                <w:szCs w:val="16"/>
              </w:rPr>
            </w:pPr>
            <w:r w:rsidRPr="00033389">
              <w:rPr>
                <w:color w:val="000000"/>
                <w:sz w:val="16"/>
                <w:szCs w:val="16"/>
              </w:rPr>
              <w:t>3,246,290</w:t>
            </w:r>
          </w:p>
        </w:tc>
        <w:tc>
          <w:tcPr>
            <w:tcW w:w="447" w:type="pct"/>
          </w:tcPr>
          <w:p w14:paraId="7CF8F424"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6" w:type="pct"/>
          </w:tcPr>
          <w:p w14:paraId="75BB0E26" w14:textId="77777777" w:rsidR="000C1BAE" w:rsidRPr="00033389" w:rsidRDefault="000C1BAE" w:rsidP="004A23E2">
            <w:pPr>
              <w:ind w:left="-77" w:right="-32"/>
              <w:jc w:val="right"/>
              <w:rPr>
                <w:color w:val="000000"/>
                <w:sz w:val="16"/>
                <w:szCs w:val="16"/>
              </w:rPr>
            </w:pPr>
            <w:r w:rsidRPr="00033389">
              <w:rPr>
                <w:color w:val="000000"/>
                <w:sz w:val="16"/>
                <w:szCs w:val="16"/>
              </w:rPr>
              <w:t>2,336,655</w:t>
            </w:r>
          </w:p>
        </w:tc>
        <w:tc>
          <w:tcPr>
            <w:tcW w:w="447" w:type="pct"/>
          </w:tcPr>
          <w:p w14:paraId="241AB86D"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64" w:type="pct"/>
          </w:tcPr>
          <w:p w14:paraId="3021E160" w14:textId="77777777" w:rsidR="000C1BAE" w:rsidRPr="00033389" w:rsidRDefault="000C1BAE" w:rsidP="004A23E2">
            <w:pPr>
              <w:ind w:left="-77" w:right="-32"/>
              <w:jc w:val="right"/>
              <w:rPr>
                <w:color w:val="000000"/>
                <w:sz w:val="16"/>
                <w:szCs w:val="16"/>
              </w:rPr>
            </w:pPr>
            <w:r w:rsidRPr="00033389">
              <w:rPr>
                <w:color w:val="000000"/>
                <w:sz w:val="16"/>
                <w:szCs w:val="16"/>
              </w:rPr>
              <w:t>649,258</w:t>
            </w:r>
          </w:p>
        </w:tc>
        <w:tc>
          <w:tcPr>
            <w:tcW w:w="427" w:type="pct"/>
          </w:tcPr>
          <w:p w14:paraId="1ECFE70F" w14:textId="77777777" w:rsidR="000C1BAE" w:rsidRPr="00033389" w:rsidRDefault="000C1BAE" w:rsidP="004A23E2">
            <w:pPr>
              <w:ind w:left="-25" w:right="-20"/>
              <w:jc w:val="right"/>
              <w:rPr>
                <w:color w:val="000000"/>
                <w:sz w:val="16"/>
                <w:szCs w:val="16"/>
              </w:rPr>
            </w:pPr>
            <w:r w:rsidRPr="00033389">
              <w:rPr>
                <w:color w:val="000000"/>
                <w:sz w:val="16"/>
                <w:szCs w:val="16"/>
              </w:rPr>
              <w:t>9,275,115</w:t>
            </w:r>
          </w:p>
        </w:tc>
      </w:tr>
      <w:tr w:rsidR="000C1BAE" w:rsidRPr="00D265B9" w14:paraId="78463497" w14:textId="77777777" w:rsidTr="004A23E2">
        <w:trPr>
          <w:trHeight w:val="71"/>
          <w:jc w:val="center"/>
        </w:trPr>
        <w:tc>
          <w:tcPr>
            <w:tcW w:w="254" w:type="pct"/>
            <w:hideMark/>
          </w:tcPr>
          <w:p w14:paraId="3287B9C9" w14:textId="77777777" w:rsidR="000C1BAE" w:rsidRPr="00033389" w:rsidRDefault="000C1BAE" w:rsidP="004A23E2">
            <w:pPr>
              <w:ind w:left="-26" w:right="-13"/>
              <w:jc w:val="left"/>
              <w:rPr>
                <w:color w:val="000000"/>
                <w:sz w:val="16"/>
                <w:szCs w:val="16"/>
                <w:lang w:eastAsia="en-CA"/>
              </w:rPr>
            </w:pPr>
            <w:r w:rsidRPr="00033389">
              <w:rPr>
                <w:color w:val="000000"/>
                <w:sz w:val="16"/>
                <w:szCs w:val="16"/>
                <w:lang w:eastAsia="en-CA"/>
              </w:rPr>
              <w:t>2.2</w:t>
            </w:r>
          </w:p>
        </w:tc>
        <w:tc>
          <w:tcPr>
            <w:tcW w:w="1176" w:type="pct"/>
            <w:gridSpan w:val="2"/>
            <w:hideMark/>
          </w:tcPr>
          <w:p w14:paraId="1BEF11B0" w14:textId="77777777" w:rsidR="000C1BAE" w:rsidRPr="00033389" w:rsidRDefault="000C1BAE" w:rsidP="004A23E2">
            <w:pPr>
              <w:ind w:left="-26" w:right="-43"/>
              <w:jc w:val="left"/>
              <w:rPr>
                <w:color w:val="000000"/>
                <w:sz w:val="16"/>
                <w:szCs w:val="16"/>
                <w:lang w:eastAsia="en-CA"/>
              </w:rPr>
            </w:pPr>
            <w:r w:rsidRPr="00033389">
              <w:rPr>
                <w:color w:val="000000"/>
                <w:sz w:val="16"/>
                <w:szCs w:val="16"/>
                <w:lang w:eastAsia="en-CA"/>
              </w:rPr>
              <w:t>Support costs for Lead IA (US $)</w:t>
            </w:r>
          </w:p>
        </w:tc>
        <w:tc>
          <w:tcPr>
            <w:tcW w:w="446" w:type="pct"/>
          </w:tcPr>
          <w:p w14:paraId="3D865339" w14:textId="77777777" w:rsidR="000C1BAE" w:rsidRPr="00033389" w:rsidRDefault="000C1BAE" w:rsidP="004A23E2">
            <w:pPr>
              <w:ind w:left="-77" w:right="-32"/>
              <w:jc w:val="right"/>
              <w:rPr>
                <w:color w:val="000000"/>
                <w:sz w:val="16"/>
                <w:szCs w:val="16"/>
              </w:rPr>
            </w:pPr>
            <w:r w:rsidRPr="00033389">
              <w:rPr>
                <w:color w:val="000000"/>
                <w:sz w:val="16"/>
                <w:szCs w:val="16"/>
              </w:rPr>
              <w:t>213,004</w:t>
            </w:r>
          </w:p>
        </w:tc>
        <w:tc>
          <w:tcPr>
            <w:tcW w:w="447" w:type="pct"/>
          </w:tcPr>
          <w:p w14:paraId="653373B8"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7" w:type="pct"/>
          </w:tcPr>
          <w:p w14:paraId="01EB34A9" w14:textId="77777777" w:rsidR="000C1BAE" w:rsidRPr="00033389" w:rsidRDefault="000C1BAE" w:rsidP="004A23E2">
            <w:pPr>
              <w:ind w:left="-77" w:right="-32"/>
              <w:jc w:val="right"/>
              <w:rPr>
                <w:color w:val="000000"/>
                <w:sz w:val="16"/>
                <w:szCs w:val="16"/>
              </w:rPr>
            </w:pPr>
            <w:r w:rsidRPr="00033389">
              <w:rPr>
                <w:color w:val="000000"/>
                <w:sz w:val="16"/>
                <w:szCs w:val="16"/>
              </w:rPr>
              <w:t>227,240</w:t>
            </w:r>
          </w:p>
        </w:tc>
        <w:tc>
          <w:tcPr>
            <w:tcW w:w="447" w:type="pct"/>
          </w:tcPr>
          <w:p w14:paraId="374FF091"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6" w:type="pct"/>
          </w:tcPr>
          <w:p w14:paraId="10CCB4DC" w14:textId="77777777" w:rsidR="000C1BAE" w:rsidRPr="00033389" w:rsidRDefault="000C1BAE" w:rsidP="004A23E2">
            <w:pPr>
              <w:ind w:left="-77" w:right="-32"/>
              <w:jc w:val="right"/>
              <w:rPr>
                <w:color w:val="000000"/>
                <w:sz w:val="16"/>
                <w:szCs w:val="16"/>
              </w:rPr>
            </w:pPr>
            <w:r w:rsidRPr="00033389">
              <w:rPr>
                <w:color w:val="000000"/>
                <w:sz w:val="16"/>
                <w:szCs w:val="16"/>
              </w:rPr>
              <w:t>163,566</w:t>
            </w:r>
          </w:p>
        </w:tc>
        <w:tc>
          <w:tcPr>
            <w:tcW w:w="447" w:type="pct"/>
          </w:tcPr>
          <w:p w14:paraId="18431FA9"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64" w:type="pct"/>
          </w:tcPr>
          <w:p w14:paraId="622251A9" w14:textId="77777777" w:rsidR="000C1BAE" w:rsidRPr="00033389" w:rsidRDefault="000C1BAE" w:rsidP="004A23E2">
            <w:pPr>
              <w:ind w:left="-77" w:right="-32"/>
              <w:jc w:val="right"/>
              <w:rPr>
                <w:color w:val="000000"/>
                <w:sz w:val="16"/>
                <w:szCs w:val="16"/>
              </w:rPr>
            </w:pPr>
            <w:r w:rsidRPr="00033389">
              <w:rPr>
                <w:color w:val="000000"/>
                <w:sz w:val="16"/>
                <w:szCs w:val="16"/>
              </w:rPr>
              <w:t>45,448</w:t>
            </w:r>
          </w:p>
        </w:tc>
        <w:tc>
          <w:tcPr>
            <w:tcW w:w="427" w:type="pct"/>
          </w:tcPr>
          <w:p w14:paraId="59A3B43C" w14:textId="77777777" w:rsidR="000C1BAE" w:rsidRPr="00033389" w:rsidRDefault="000C1BAE" w:rsidP="004A23E2">
            <w:pPr>
              <w:ind w:left="-25" w:right="-20"/>
              <w:jc w:val="right"/>
              <w:rPr>
                <w:color w:val="000000"/>
                <w:sz w:val="16"/>
                <w:szCs w:val="16"/>
              </w:rPr>
            </w:pPr>
            <w:r w:rsidRPr="00033389">
              <w:rPr>
                <w:color w:val="000000"/>
                <w:sz w:val="16"/>
                <w:szCs w:val="16"/>
              </w:rPr>
              <w:t>649,258</w:t>
            </w:r>
          </w:p>
        </w:tc>
      </w:tr>
      <w:tr w:rsidR="000C1BAE" w:rsidRPr="00D265B9" w14:paraId="044EFF17" w14:textId="77777777" w:rsidTr="004A23E2">
        <w:trPr>
          <w:trHeight w:val="56"/>
          <w:jc w:val="center"/>
        </w:trPr>
        <w:tc>
          <w:tcPr>
            <w:tcW w:w="254" w:type="pct"/>
            <w:hideMark/>
          </w:tcPr>
          <w:p w14:paraId="385C7A0B" w14:textId="77777777" w:rsidR="000C1BAE" w:rsidRPr="00033389" w:rsidRDefault="000C1BAE" w:rsidP="004A23E2">
            <w:pPr>
              <w:ind w:left="-26" w:right="-13"/>
              <w:jc w:val="left"/>
              <w:rPr>
                <w:color w:val="000000"/>
                <w:sz w:val="16"/>
                <w:szCs w:val="16"/>
                <w:lang w:eastAsia="en-CA"/>
              </w:rPr>
            </w:pPr>
            <w:r w:rsidRPr="00033389">
              <w:rPr>
                <w:color w:val="000000"/>
                <w:sz w:val="16"/>
                <w:szCs w:val="16"/>
                <w:lang w:eastAsia="en-CA"/>
              </w:rPr>
              <w:t>3.1</w:t>
            </w:r>
          </w:p>
        </w:tc>
        <w:tc>
          <w:tcPr>
            <w:tcW w:w="1176" w:type="pct"/>
            <w:gridSpan w:val="2"/>
            <w:hideMark/>
          </w:tcPr>
          <w:p w14:paraId="4EC2D522" w14:textId="77777777" w:rsidR="000C1BAE" w:rsidRPr="00033389" w:rsidRDefault="000C1BAE" w:rsidP="004A23E2">
            <w:pPr>
              <w:ind w:left="-26" w:right="-43"/>
              <w:jc w:val="left"/>
              <w:rPr>
                <w:color w:val="000000"/>
                <w:sz w:val="16"/>
                <w:szCs w:val="16"/>
                <w:lang w:eastAsia="en-CA"/>
              </w:rPr>
            </w:pPr>
            <w:r w:rsidRPr="00033389">
              <w:rPr>
                <w:color w:val="000000"/>
                <w:sz w:val="16"/>
                <w:szCs w:val="16"/>
                <w:lang w:eastAsia="en-CA"/>
              </w:rPr>
              <w:t>Total agreed funding (US $)</w:t>
            </w:r>
          </w:p>
        </w:tc>
        <w:tc>
          <w:tcPr>
            <w:tcW w:w="446" w:type="pct"/>
          </w:tcPr>
          <w:p w14:paraId="23774ABA" w14:textId="77777777" w:rsidR="000C1BAE" w:rsidRPr="00033389" w:rsidRDefault="000C1BAE" w:rsidP="004A23E2">
            <w:pPr>
              <w:ind w:left="-77" w:right="-32"/>
              <w:jc w:val="right"/>
              <w:rPr>
                <w:color w:val="000000"/>
                <w:sz w:val="16"/>
                <w:szCs w:val="16"/>
              </w:rPr>
            </w:pPr>
            <w:r w:rsidRPr="00033389">
              <w:rPr>
                <w:color w:val="000000"/>
                <w:sz w:val="16"/>
                <w:szCs w:val="16"/>
              </w:rPr>
              <w:t>3,042,912</w:t>
            </w:r>
          </w:p>
        </w:tc>
        <w:tc>
          <w:tcPr>
            <w:tcW w:w="447" w:type="pct"/>
          </w:tcPr>
          <w:p w14:paraId="327A7F16"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7" w:type="pct"/>
          </w:tcPr>
          <w:p w14:paraId="206A4DB4" w14:textId="77777777" w:rsidR="000C1BAE" w:rsidRPr="00033389" w:rsidRDefault="000C1BAE" w:rsidP="004A23E2">
            <w:pPr>
              <w:ind w:left="-77" w:right="-32"/>
              <w:jc w:val="right"/>
              <w:rPr>
                <w:color w:val="000000"/>
                <w:sz w:val="16"/>
                <w:szCs w:val="16"/>
              </w:rPr>
            </w:pPr>
            <w:r w:rsidRPr="00033389">
              <w:rPr>
                <w:color w:val="000000"/>
                <w:sz w:val="16"/>
                <w:szCs w:val="16"/>
              </w:rPr>
              <w:t>3,246,290</w:t>
            </w:r>
          </w:p>
        </w:tc>
        <w:tc>
          <w:tcPr>
            <w:tcW w:w="447" w:type="pct"/>
          </w:tcPr>
          <w:p w14:paraId="2933BCA5"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6" w:type="pct"/>
          </w:tcPr>
          <w:p w14:paraId="40D8E001" w14:textId="77777777" w:rsidR="000C1BAE" w:rsidRPr="00033389" w:rsidRDefault="000C1BAE" w:rsidP="004A23E2">
            <w:pPr>
              <w:ind w:left="-77" w:right="-32"/>
              <w:jc w:val="right"/>
              <w:rPr>
                <w:color w:val="000000"/>
                <w:sz w:val="16"/>
                <w:szCs w:val="16"/>
              </w:rPr>
            </w:pPr>
            <w:r w:rsidRPr="00033389">
              <w:rPr>
                <w:color w:val="000000"/>
                <w:sz w:val="16"/>
                <w:szCs w:val="16"/>
              </w:rPr>
              <w:t>2,336,655</w:t>
            </w:r>
          </w:p>
        </w:tc>
        <w:tc>
          <w:tcPr>
            <w:tcW w:w="447" w:type="pct"/>
          </w:tcPr>
          <w:p w14:paraId="5B166CF0"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64" w:type="pct"/>
          </w:tcPr>
          <w:p w14:paraId="065E2695" w14:textId="77777777" w:rsidR="000C1BAE" w:rsidRPr="00033389" w:rsidRDefault="000C1BAE" w:rsidP="004A23E2">
            <w:pPr>
              <w:ind w:left="-77" w:right="-32"/>
              <w:jc w:val="right"/>
              <w:rPr>
                <w:color w:val="000000"/>
                <w:sz w:val="16"/>
                <w:szCs w:val="16"/>
              </w:rPr>
            </w:pPr>
            <w:r w:rsidRPr="00033389">
              <w:rPr>
                <w:color w:val="000000"/>
                <w:sz w:val="16"/>
                <w:szCs w:val="16"/>
              </w:rPr>
              <w:t>649,258</w:t>
            </w:r>
          </w:p>
        </w:tc>
        <w:tc>
          <w:tcPr>
            <w:tcW w:w="427" w:type="pct"/>
          </w:tcPr>
          <w:p w14:paraId="64FACB1D" w14:textId="77777777" w:rsidR="000C1BAE" w:rsidRPr="00033389" w:rsidRDefault="000C1BAE" w:rsidP="004A23E2">
            <w:pPr>
              <w:ind w:left="-25" w:right="-20"/>
              <w:jc w:val="right"/>
              <w:rPr>
                <w:color w:val="000000"/>
                <w:sz w:val="16"/>
                <w:szCs w:val="16"/>
              </w:rPr>
            </w:pPr>
            <w:r w:rsidRPr="00033389">
              <w:rPr>
                <w:color w:val="000000"/>
                <w:sz w:val="16"/>
                <w:szCs w:val="16"/>
              </w:rPr>
              <w:t>9,275,115</w:t>
            </w:r>
          </w:p>
        </w:tc>
      </w:tr>
      <w:tr w:rsidR="000C1BAE" w:rsidRPr="00D265B9" w14:paraId="5C2048FB" w14:textId="77777777" w:rsidTr="004A23E2">
        <w:trPr>
          <w:trHeight w:val="56"/>
          <w:jc w:val="center"/>
        </w:trPr>
        <w:tc>
          <w:tcPr>
            <w:tcW w:w="254" w:type="pct"/>
            <w:hideMark/>
          </w:tcPr>
          <w:p w14:paraId="659CC9E1" w14:textId="77777777" w:rsidR="000C1BAE" w:rsidRPr="00033389" w:rsidRDefault="000C1BAE" w:rsidP="004A23E2">
            <w:pPr>
              <w:ind w:left="-26" w:right="-13"/>
              <w:jc w:val="left"/>
              <w:rPr>
                <w:color w:val="000000"/>
                <w:sz w:val="16"/>
                <w:szCs w:val="16"/>
                <w:lang w:eastAsia="en-CA"/>
              </w:rPr>
            </w:pPr>
            <w:r w:rsidRPr="00033389">
              <w:rPr>
                <w:color w:val="000000"/>
                <w:sz w:val="16"/>
                <w:szCs w:val="16"/>
                <w:lang w:eastAsia="en-CA"/>
              </w:rPr>
              <w:t>3.2</w:t>
            </w:r>
          </w:p>
        </w:tc>
        <w:tc>
          <w:tcPr>
            <w:tcW w:w="1176" w:type="pct"/>
            <w:gridSpan w:val="2"/>
            <w:hideMark/>
          </w:tcPr>
          <w:p w14:paraId="4AF9A33D" w14:textId="77777777" w:rsidR="000C1BAE" w:rsidRPr="00033389" w:rsidRDefault="000C1BAE" w:rsidP="004A23E2">
            <w:pPr>
              <w:ind w:left="-26" w:right="-43"/>
              <w:jc w:val="left"/>
              <w:rPr>
                <w:color w:val="000000"/>
                <w:sz w:val="16"/>
                <w:szCs w:val="16"/>
                <w:lang w:eastAsia="en-CA"/>
              </w:rPr>
            </w:pPr>
            <w:r w:rsidRPr="00033389">
              <w:rPr>
                <w:color w:val="000000"/>
                <w:sz w:val="16"/>
                <w:szCs w:val="16"/>
                <w:lang w:eastAsia="en-CA"/>
              </w:rPr>
              <w:t>Total support costs (US $)</w:t>
            </w:r>
          </w:p>
        </w:tc>
        <w:tc>
          <w:tcPr>
            <w:tcW w:w="446" w:type="pct"/>
          </w:tcPr>
          <w:p w14:paraId="65F84794" w14:textId="77777777" w:rsidR="000C1BAE" w:rsidRPr="00033389" w:rsidRDefault="000C1BAE" w:rsidP="004A23E2">
            <w:pPr>
              <w:ind w:left="-77" w:right="-32"/>
              <w:jc w:val="right"/>
              <w:rPr>
                <w:color w:val="000000"/>
                <w:sz w:val="16"/>
                <w:szCs w:val="16"/>
              </w:rPr>
            </w:pPr>
            <w:r w:rsidRPr="00033389">
              <w:rPr>
                <w:color w:val="000000"/>
                <w:sz w:val="16"/>
                <w:szCs w:val="16"/>
              </w:rPr>
              <w:t>213,004</w:t>
            </w:r>
          </w:p>
        </w:tc>
        <w:tc>
          <w:tcPr>
            <w:tcW w:w="447" w:type="pct"/>
          </w:tcPr>
          <w:p w14:paraId="00DEF29A"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7" w:type="pct"/>
          </w:tcPr>
          <w:p w14:paraId="040DBEC3" w14:textId="77777777" w:rsidR="000C1BAE" w:rsidRPr="00033389" w:rsidRDefault="000C1BAE" w:rsidP="004A23E2">
            <w:pPr>
              <w:ind w:left="-77" w:right="-32"/>
              <w:jc w:val="right"/>
              <w:rPr>
                <w:color w:val="000000"/>
                <w:sz w:val="16"/>
                <w:szCs w:val="16"/>
              </w:rPr>
            </w:pPr>
            <w:r w:rsidRPr="00033389">
              <w:rPr>
                <w:color w:val="000000"/>
                <w:sz w:val="16"/>
                <w:szCs w:val="16"/>
              </w:rPr>
              <w:t>227,240</w:t>
            </w:r>
          </w:p>
        </w:tc>
        <w:tc>
          <w:tcPr>
            <w:tcW w:w="447" w:type="pct"/>
          </w:tcPr>
          <w:p w14:paraId="1E5BF6E4"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6" w:type="pct"/>
          </w:tcPr>
          <w:p w14:paraId="491B42B5" w14:textId="77777777" w:rsidR="000C1BAE" w:rsidRPr="00033389" w:rsidRDefault="000C1BAE" w:rsidP="004A23E2">
            <w:pPr>
              <w:ind w:left="-77" w:right="-32"/>
              <w:jc w:val="right"/>
              <w:rPr>
                <w:color w:val="000000"/>
                <w:sz w:val="16"/>
                <w:szCs w:val="16"/>
              </w:rPr>
            </w:pPr>
            <w:r w:rsidRPr="00033389">
              <w:rPr>
                <w:color w:val="000000"/>
                <w:sz w:val="16"/>
                <w:szCs w:val="16"/>
              </w:rPr>
              <w:t>163,566</w:t>
            </w:r>
          </w:p>
        </w:tc>
        <w:tc>
          <w:tcPr>
            <w:tcW w:w="447" w:type="pct"/>
          </w:tcPr>
          <w:p w14:paraId="35DAE4F2"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64" w:type="pct"/>
          </w:tcPr>
          <w:p w14:paraId="298DE923" w14:textId="77777777" w:rsidR="000C1BAE" w:rsidRPr="00033389" w:rsidRDefault="000C1BAE" w:rsidP="004A23E2">
            <w:pPr>
              <w:ind w:left="-77" w:right="-32"/>
              <w:jc w:val="right"/>
              <w:rPr>
                <w:color w:val="000000"/>
                <w:sz w:val="16"/>
                <w:szCs w:val="16"/>
              </w:rPr>
            </w:pPr>
            <w:r w:rsidRPr="00033389">
              <w:rPr>
                <w:color w:val="000000"/>
                <w:sz w:val="16"/>
                <w:szCs w:val="16"/>
              </w:rPr>
              <w:t>45,448</w:t>
            </w:r>
          </w:p>
        </w:tc>
        <w:tc>
          <w:tcPr>
            <w:tcW w:w="427" w:type="pct"/>
          </w:tcPr>
          <w:p w14:paraId="4435B9A8" w14:textId="77777777" w:rsidR="000C1BAE" w:rsidRPr="00033389" w:rsidRDefault="000C1BAE" w:rsidP="004A23E2">
            <w:pPr>
              <w:ind w:left="-25" w:right="-20"/>
              <w:jc w:val="right"/>
              <w:rPr>
                <w:color w:val="000000"/>
                <w:sz w:val="16"/>
                <w:szCs w:val="16"/>
              </w:rPr>
            </w:pPr>
            <w:r w:rsidRPr="00033389">
              <w:rPr>
                <w:color w:val="000000"/>
                <w:sz w:val="16"/>
                <w:szCs w:val="16"/>
              </w:rPr>
              <w:t>649,258</w:t>
            </w:r>
          </w:p>
        </w:tc>
      </w:tr>
      <w:tr w:rsidR="000C1BAE" w:rsidRPr="00D265B9" w14:paraId="275B6E1B" w14:textId="77777777" w:rsidTr="004A23E2">
        <w:trPr>
          <w:trHeight w:val="56"/>
          <w:jc w:val="center"/>
        </w:trPr>
        <w:tc>
          <w:tcPr>
            <w:tcW w:w="254" w:type="pct"/>
            <w:hideMark/>
          </w:tcPr>
          <w:p w14:paraId="5D9CB50D" w14:textId="77777777" w:rsidR="000C1BAE" w:rsidRPr="00033389" w:rsidRDefault="000C1BAE" w:rsidP="004A23E2">
            <w:pPr>
              <w:ind w:left="-26" w:right="-13"/>
              <w:jc w:val="left"/>
              <w:rPr>
                <w:color w:val="000000"/>
                <w:sz w:val="16"/>
                <w:szCs w:val="16"/>
                <w:lang w:eastAsia="en-CA"/>
              </w:rPr>
            </w:pPr>
            <w:r w:rsidRPr="00033389">
              <w:rPr>
                <w:color w:val="000000"/>
                <w:sz w:val="16"/>
                <w:szCs w:val="16"/>
                <w:lang w:eastAsia="en-CA"/>
              </w:rPr>
              <w:t>3.3</w:t>
            </w:r>
          </w:p>
        </w:tc>
        <w:tc>
          <w:tcPr>
            <w:tcW w:w="1176" w:type="pct"/>
            <w:gridSpan w:val="2"/>
            <w:hideMark/>
          </w:tcPr>
          <w:p w14:paraId="5FDA94D4" w14:textId="77777777" w:rsidR="000C1BAE" w:rsidRPr="00033389" w:rsidRDefault="000C1BAE" w:rsidP="004A23E2">
            <w:pPr>
              <w:ind w:left="-26" w:right="-43"/>
              <w:jc w:val="left"/>
              <w:rPr>
                <w:color w:val="000000"/>
                <w:sz w:val="16"/>
                <w:szCs w:val="16"/>
                <w:lang w:eastAsia="en-CA"/>
              </w:rPr>
            </w:pPr>
            <w:r w:rsidRPr="00033389">
              <w:rPr>
                <w:color w:val="000000"/>
                <w:sz w:val="16"/>
                <w:szCs w:val="16"/>
                <w:lang w:eastAsia="en-CA"/>
              </w:rPr>
              <w:t>Total agreed costs (US $)</w:t>
            </w:r>
          </w:p>
        </w:tc>
        <w:tc>
          <w:tcPr>
            <w:tcW w:w="446" w:type="pct"/>
          </w:tcPr>
          <w:p w14:paraId="5F8C7270" w14:textId="77777777" w:rsidR="000C1BAE" w:rsidRPr="00033389" w:rsidRDefault="000C1BAE" w:rsidP="004A23E2">
            <w:pPr>
              <w:ind w:left="-77" w:right="-32"/>
              <w:jc w:val="right"/>
              <w:rPr>
                <w:color w:val="000000"/>
                <w:sz w:val="16"/>
                <w:szCs w:val="16"/>
              </w:rPr>
            </w:pPr>
            <w:r w:rsidRPr="00033389">
              <w:rPr>
                <w:color w:val="000000"/>
                <w:sz w:val="16"/>
                <w:szCs w:val="16"/>
              </w:rPr>
              <w:t>3,255,916</w:t>
            </w:r>
          </w:p>
        </w:tc>
        <w:tc>
          <w:tcPr>
            <w:tcW w:w="447" w:type="pct"/>
          </w:tcPr>
          <w:p w14:paraId="2A0F2255"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7" w:type="pct"/>
          </w:tcPr>
          <w:p w14:paraId="21A4E315" w14:textId="77777777" w:rsidR="000C1BAE" w:rsidRPr="00033389" w:rsidRDefault="000C1BAE" w:rsidP="004A23E2">
            <w:pPr>
              <w:ind w:left="-77" w:right="-32"/>
              <w:jc w:val="right"/>
              <w:rPr>
                <w:color w:val="000000"/>
                <w:sz w:val="16"/>
                <w:szCs w:val="16"/>
              </w:rPr>
            </w:pPr>
            <w:r w:rsidRPr="00033389">
              <w:rPr>
                <w:color w:val="000000"/>
                <w:sz w:val="16"/>
                <w:szCs w:val="16"/>
              </w:rPr>
              <w:t>3,473,530</w:t>
            </w:r>
          </w:p>
        </w:tc>
        <w:tc>
          <w:tcPr>
            <w:tcW w:w="447" w:type="pct"/>
          </w:tcPr>
          <w:p w14:paraId="4DA86C0D"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6" w:type="pct"/>
          </w:tcPr>
          <w:p w14:paraId="51461D3E" w14:textId="77777777" w:rsidR="000C1BAE" w:rsidRPr="00033389" w:rsidRDefault="000C1BAE" w:rsidP="004A23E2">
            <w:pPr>
              <w:ind w:left="-77" w:right="-32"/>
              <w:jc w:val="right"/>
              <w:rPr>
                <w:color w:val="000000"/>
                <w:sz w:val="16"/>
                <w:szCs w:val="16"/>
              </w:rPr>
            </w:pPr>
            <w:r w:rsidRPr="00033389">
              <w:rPr>
                <w:color w:val="000000"/>
                <w:sz w:val="16"/>
                <w:szCs w:val="16"/>
              </w:rPr>
              <w:t>2,500,221</w:t>
            </w:r>
          </w:p>
        </w:tc>
        <w:tc>
          <w:tcPr>
            <w:tcW w:w="447" w:type="pct"/>
          </w:tcPr>
          <w:p w14:paraId="09DCAA4B"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64" w:type="pct"/>
          </w:tcPr>
          <w:p w14:paraId="717DBFC2" w14:textId="77777777" w:rsidR="000C1BAE" w:rsidRPr="00033389" w:rsidRDefault="000C1BAE" w:rsidP="004A23E2">
            <w:pPr>
              <w:ind w:left="-77" w:right="-32"/>
              <w:jc w:val="right"/>
              <w:rPr>
                <w:color w:val="000000"/>
                <w:sz w:val="16"/>
                <w:szCs w:val="16"/>
              </w:rPr>
            </w:pPr>
            <w:r w:rsidRPr="00033389">
              <w:rPr>
                <w:color w:val="000000"/>
                <w:sz w:val="16"/>
                <w:szCs w:val="16"/>
              </w:rPr>
              <w:t>694,706</w:t>
            </w:r>
          </w:p>
        </w:tc>
        <w:tc>
          <w:tcPr>
            <w:tcW w:w="427" w:type="pct"/>
          </w:tcPr>
          <w:p w14:paraId="00325E61" w14:textId="77777777" w:rsidR="000C1BAE" w:rsidRPr="00033389" w:rsidRDefault="000C1BAE" w:rsidP="004A23E2">
            <w:pPr>
              <w:ind w:left="-25" w:right="-20"/>
              <w:jc w:val="right"/>
              <w:rPr>
                <w:color w:val="000000"/>
                <w:sz w:val="16"/>
                <w:szCs w:val="16"/>
              </w:rPr>
            </w:pPr>
            <w:r w:rsidRPr="00033389">
              <w:rPr>
                <w:color w:val="000000"/>
                <w:sz w:val="16"/>
                <w:szCs w:val="16"/>
              </w:rPr>
              <w:t>9,924,373</w:t>
            </w:r>
          </w:p>
        </w:tc>
      </w:tr>
      <w:tr w:rsidR="000C1BAE" w14:paraId="0559B212" w14:textId="77777777" w:rsidTr="004A23E2">
        <w:trPr>
          <w:trHeight w:val="56"/>
          <w:jc w:val="center"/>
        </w:trPr>
        <w:tc>
          <w:tcPr>
            <w:tcW w:w="254" w:type="pct"/>
            <w:hideMark/>
          </w:tcPr>
          <w:p w14:paraId="799BC47E" w14:textId="77777777" w:rsidR="000C1BAE" w:rsidRPr="00D60065" w:rsidRDefault="000C1BAE" w:rsidP="004A23E2">
            <w:pPr>
              <w:ind w:left="-26" w:right="-13"/>
              <w:jc w:val="left"/>
              <w:rPr>
                <w:color w:val="000000"/>
                <w:sz w:val="16"/>
                <w:szCs w:val="16"/>
                <w:lang w:eastAsia="en-CA"/>
              </w:rPr>
            </w:pPr>
            <w:r w:rsidRPr="00D60065">
              <w:rPr>
                <w:color w:val="000000"/>
                <w:sz w:val="16"/>
                <w:szCs w:val="16"/>
                <w:lang w:eastAsia="en-CA"/>
              </w:rPr>
              <w:t>4.1.1</w:t>
            </w:r>
          </w:p>
        </w:tc>
        <w:tc>
          <w:tcPr>
            <w:tcW w:w="4319" w:type="pct"/>
            <w:gridSpan w:val="9"/>
          </w:tcPr>
          <w:p w14:paraId="67CE1753" w14:textId="77777777" w:rsidR="000C1BAE" w:rsidRPr="00033389" w:rsidRDefault="000C1BAE" w:rsidP="004A23E2">
            <w:pPr>
              <w:jc w:val="left"/>
              <w:rPr>
                <w:sz w:val="16"/>
                <w:szCs w:val="16"/>
              </w:rPr>
            </w:pPr>
            <w:r w:rsidRPr="00033389">
              <w:rPr>
                <w:sz w:val="16"/>
                <w:szCs w:val="16"/>
              </w:rPr>
              <w:t>Deduction</w:t>
            </w:r>
            <w:r>
              <w:rPr>
                <w:sz w:val="16"/>
                <w:szCs w:val="16"/>
              </w:rPr>
              <w:t>s</w:t>
            </w:r>
            <w:r w:rsidRPr="00033389">
              <w:rPr>
                <w:sz w:val="16"/>
                <w:szCs w:val="16"/>
              </w:rPr>
              <w:t xml:space="preserve"> of HFCs under this Agreement (CO</w:t>
            </w:r>
            <w:r w:rsidRPr="00033389">
              <w:rPr>
                <w:sz w:val="16"/>
                <w:szCs w:val="16"/>
                <w:vertAlign w:val="subscript"/>
              </w:rPr>
              <w:t>2</w:t>
            </w:r>
            <w:r w:rsidRPr="00033389">
              <w:rPr>
                <w:sz w:val="16"/>
                <w:szCs w:val="16"/>
              </w:rPr>
              <w:t>-eq tonnes)</w:t>
            </w:r>
          </w:p>
        </w:tc>
        <w:tc>
          <w:tcPr>
            <w:tcW w:w="427" w:type="pct"/>
          </w:tcPr>
          <w:p w14:paraId="6861A73D" w14:textId="77777777" w:rsidR="000C1BAE" w:rsidRPr="00033389" w:rsidRDefault="000C1BAE" w:rsidP="004A23E2">
            <w:pPr>
              <w:jc w:val="right"/>
              <w:rPr>
                <w:color w:val="000000" w:themeColor="text1"/>
                <w:sz w:val="16"/>
                <w:szCs w:val="16"/>
                <w:lang w:eastAsia="en-CA"/>
              </w:rPr>
            </w:pPr>
            <w:r>
              <w:rPr>
                <w:color w:val="000000" w:themeColor="text1"/>
                <w:sz w:val="16"/>
                <w:szCs w:val="16"/>
                <w:lang w:eastAsia="en-CA"/>
              </w:rPr>
              <w:t>2,763,452</w:t>
            </w:r>
          </w:p>
        </w:tc>
      </w:tr>
      <w:tr w:rsidR="000C1BAE" w14:paraId="538C136C" w14:textId="77777777" w:rsidTr="004A23E2">
        <w:trPr>
          <w:trHeight w:val="56"/>
          <w:jc w:val="center"/>
        </w:trPr>
        <w:tc>
          <w:tcPr>
            <w:tcW w:w="254" w:type="pct"/>
            <w:hideMark/>
          </w:tcPr>
          <w:p w14:paraId="5D110706" w14:textId="77777777" w:rsidR="000C1BAE" w:rsidRPr="00D60065" w:rsidRDefault="000C1BAE" w:rsidP="004A23E2">
            <w:pPr>
              <w:ind w:left="-26" w:right="-13"/>
              <w:jc w:val="left"/>
              <w:rPr>
                <w:color w:val="000000"/>
                <w:sz w:val="16"/>
                <w:szCs w:val="16"/>
                <w:lang w:eastAsia="en-CA"/>
              </w:rPr>
            </w:pPr>
            <w:r w:rsidRPr="00D60065">
              <w:rPr>
                <w:color w:val="000000"/>
                <w:sz w:val="16"/>
                <w:szCs w:val="16"/>
                <w:lang w:eastAsia="en-CA"/>
              </w:rPr>
              <w:t>4.1.2</w:t>
            </w:r>
          </w:p>
        </w:tc>
        <w:tc>
          <w:tcPr>
            <w:tcW w:w="4319" w:type="pct"/>
            <w:gridSpan w:val="9"/>
          </w:tcPr>
          <w:p w14:paraId="71474AA4" w14:textId="77777777" w:rsidR="000C1BAE" w:rsidRPr="00033389" w:rsidRDefault="000C1BAE" w:rsidP="004A23E2">
            <w:pPr>
              <w:jc w:val="left"/>
              <w:rPr>
                <w:sz w:val="16"/>
                <w:szCs w:val="16"/>
              </w:rPr>
            </w:pPr>
            <w:r w:rsidRPr="00033389">
              <w:rPr>
                <w:sz w:val="16"/>
                <w:szCs w:val="16"/>
              </w:rPr>
              <w:t>Deduction</w:t>
            </w:r>
            <w:r>
              <w:rPr>
                <w:sz w:val="16"/>
                <w:szCs w:val="16"/>
              </w:rPr>
              <w:t>s</w:t>
            </w:r>
            <w:r w:rsidRPr="00033389">
              <w:rPr>
                <w:sz w:val="16"/>
                <w:szCs w:val="16"/>
              </w:rPr>
              <w:t xml:space="preserve"> of HFCs from previously approved projects (CO</w:t>
            </w:r>
            <w:r w:rsidRPr="00033389">
              <w:rPr>
                <w:sz w:val="16"/>
                <w:szCs w:val="16"/>
                <w:vertAlign w:val="subscript"/>
              </w:rPr>
              <w:t>2</w:t>
            </w:r>
            <w:r w:rsidRPr="00033389">
              <w:rPr>
                <w:sz w:val="16"/>
                <w:szCs w:val="16"/>
              </w:rPr>
              <w:t>-eq tonnes)</w:t>
            </w:r>
          </w:p>
        </w:tc>
        <w:tc>
          <w:tcPr>
            <w:tcW w:w="427" w:type="pct"/>
          </w:tcPr>
          <w:p w14:paraId="57077122" w14:textId="77777777" w:rsidR="000C1BAE" w:rsidRPr="00033389" w:rsidRDefault="000C1BAE" w:rsidP="004A23E2">
            <w:pPr>
              <w:jc w:val="right"/>
              <w:rPr>
                <w:color w:val="000000" w:themeColor="text1"/>
                <w:sz w:val="16"/>
                <w:szCs w:val="16"/>
                <w:lang w:eastAsia="en-CA"/>
              </w:rPr>
            </w:pPr>
            <w:r w:rsidRPr="00033389">
              <w:rPr>
                <w:color w:val="000000" w:themeColor="text1"/>
                <w:sz w:val="16"/>
                <w:szCs w:val="16"/>
                <w:lang w:eastAsia="en-CA"/>
              </w:rPr>
              <w:t>0</w:t>
            </w:r>
          </w:p>
        </w:tc>
      </w:tr>
      <w:tr w:rsidR="000C1BAE" w14:paraId="3D8F827B" w14:textId="77777777" w:rsidTr="004A23E2">
        <w:trPr>
          <w:trHeight w:val="56"/>
          <w:jc w:val="center"/>
        </w:trPr>
        <w:tc>
          <w:tcPr>
            <w:tcW w:w="254" w:type="pct"/>
            <w:hideMark/>
          </w:tcPr>
          <w:p w14:paraId="3FD1E98E" w14:textId="77777777" w:rsidR="000C1BAE" w:rsidRPr="00D60065" w:rsidRDefault="000C1BAE" w:rsidP="004A23E2">
            <w:pPr>
              <w:ind w:left="-26" w:right="-13"/>
              <w:jc w:val="left"/>
              <w:rPr>
                <w:color w:val="000000"/>
                <w:sz w:val="16"/>
                <w:szCs w:val="16"/>
                <w:lang w:eastAsia="en-CA"/>
              </w:rPr>
            </w:pPr>
            <w:r w:rsidRPr="00D60065">
              <w:rPr>
                <w:color w:val="000000"/>
                <w:sz w:val="16"/>
                <w:szCs w:val="16"/>
                <w:lang w:eastAsia="en-CA"/>
              </w:rPr>
              <w:t>4.1.3</w:t>
            </w:r>
          </w:p>
        </w:tc>
        <w:tc>
          <w:tcPr>
            <w:tcW w:w="4319" w:type="pct"/>
            <w:gridSpan w:val="9"/>
          </w:tcPr>
          <w:p w14:paraId="72F9C5D3" w14:textId="77777777" w:rsidR="000C1BAE" w:rsidRPr="00033389" w:rsidRDefault="000C1BAE" w:rsidP="004A23E2">
            <w:pPr>
              <w:jc w:val="left"/>
              <w:rPr>
                <w:sz w:val="16"/>
                <w:szCs w:val="16"/>
              </w:rPr>
            </w:pPr>
            <w:r w:rsidRPr="00033389">
              <w:rPr>
                <w:sz w:val="16"/>
                <w:szCs w:val="16"/>
              </w:rPr>
              <w:t>Remaining eligible consumption for HFCs (CO</w:t>
            </w:r>
            <w:r w:rsidRPr="00033389">
              <w:rPr>
                <w:sz w:val="16"/>
                <w:szCs w:val="16"/>
                <w:vertAlign w:val="subscript"/>
              </w:rPr>
              <w:t>2</w:t>
            </w:r>
            <w:r w:rsidRPr="00033389">
              <w:rPr>
                <w:sz w:val="16"/>
                <w:szCs w:val="16"/>
              </w:rPr>
              <w:t>-eq tonnes)</w:t>
            </w:r>
          </w:p>
        </w:tc>
        <w:tc>
          <w:tcPr>
            <w:tcW w:w="427" w:type="pct"/>
          </w:tcPr>
          <w:p w14:paraId="7327164D" w14:textId="77777777" w:rsidR="000C1BAE" w:rsidRPr="00033389" w:rsidRDefault="000C1BAE" w:rsidP="004A23E2">
            <w:pPr>
              <w:jc w:val="right"/>
              <w:rPr>
                <w:color w:val="000000" w:themeColor="text1"/>
                <w:sz w:val="16"/>
                <w:szCs w:val="16"/>
                <w:lang w:eastAsia="en-CA"/>
              </w:rPr>
            </w:pPr>
            <w:r w:rsidRPr="00033389">
              <w:rPr>
                <w:color w:val="000000" w:themeColor="text1"/>
                <w:sz w:val="16"/>
                <w:szCs w:val="16"/>
                <w:lang w:eastAsia="en-CA"/>
              </w:rPr>
              <w:t>TBD</w:t>
            </w:r>
          </w:p>
        </w:tc>
      </w:tr>
    </w:tbl>
    <w:p w14:paraId="458D81EC" w14:textId="77777777" w:rsidR="000C1BAE" w:rsidRPr="00F415BE" w:rsidRDefault="000C1BAE" w:rsidP="000C1BAE">
      <w:pPr>
        <w:keepNext/>
        <w:spacing w:before="360" w:after="240"/>
        <w:rPr>
          <w:b/>
        </w:rPr>
      </w:pPr>
      <w:r w:rsidRPr="00F415BE">
        <w:rPr>
          <w:b/>
        </w:rPr>
        <w:t>APPENDIX 3-A: FUNDING APPROVAL SCHEDULE</w:t>
      </w:r>
    </w:p>
    <w:p w14:paraId="60BE2162" w14:textId="77777777" w:rsidR="000C1BAE" w:rsidRPr="00F415BE" w:rsidRDefault="000C1BAE">
      <w:pPr>
        <w:pStyle w:val="Heading1"/>
        <w:numPr>
          <w:ilvl w:val="0"/>
          <w:numId w:val="112"/>
        </w:numPr>
      </w:pPr>
      <w:r w:rsidRPr="00F415BE">
        <w:t xml:space="preserve">Funding for the future tranches will be considered for approval at the </w:t>
      </w:r>
      <w:r>
        <w:t xml:space="preserve">second </w:t>
      </w:r>
      <w:r w:rsidRPr="00F415BE">
        <w:t>meeting of the year specified in Appendix 2-A.</w:t>
      </w:r>
    </w:p>
    <w:p w14:paraId="7913A6F5" w14:textId="77777777" w:rsidR="000C1BAE" w:rsidRPr="00F415BE" w:rsidRDefault="000C1BAE" w:rsidP="000C1BAE">
      <w:pPr>
        <w:keepNext/>
        <w:widowControl w:val="0"/>
        <w:spacing w:before="360" w:after="240"/>
        <w:rPr>
          <w:b/>
        </w:rPr>
      </w:pPr>
      <w:r w:rsidRPr="00F415BE">
        <w:rPr>
          <w:b/>
        </w:rPr>
        <w:t>APPENDIX 4-A: FORMAT OF THE TRANCHE IMPLEMENTATION REPORTS AND PLANS</w:t>
      </w:r>
    </w:p>
    <w:p w14:paraId="01F8F699" w14:textId="77777777" w:rsidR="000C1BAE" w:rsidRPr="00F415BE" w:rsidRDefault="000C1BAE">
      <w:pPr>
        <w:pStyle w:val="Heading1"/>
        <w:numPr>
          <w:ilvl w:val="0"/>
          <w:numId w:val="113"/>
        </w:numPr>
      </w:pPr>
      <w:r w:rsidRPr="00F415BE">
        <w:t>The submission of the Tranche Implementation Report and Plans for each tranche request will consist of four parts:</w:t>
      </w:r>
    </w:p>
    <w:p w14:paraId="47190D25" w14:textId="77777777" w:rsidR="000C1BAE" w:rsidRPr="00F415BE" w:rsidRDefault="000C1BAE" w:rsidP="000C1BAE">
      <w:pPr>
        <w:pStyle w:val="Heading2"/>
      </w:pPr>
      <w:r w:rsidRPr="00F415BE">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w:t>
      </w:r>
      <w:r w:rsidRPr="00F415BE">
        <w:lastRenderedPageBreak/>
        <w:t>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71A1BD0" w14:textId="77777777" w:rsidR="000C1BAE" w:rsidRPr="00F415BE" w:rsidRDefault="000C1BAE" w:rsidP="000C1BAE">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FA9BD1A" w14:textId="77777777" w:rsidR="000C1BAE" w:rsidRPr="00F415BE" w:rsidRDefault="000C1BAE" w:rsidP="000C1BAE">
      <w:pPr>
        <w:pStyle w:val="Heading2"/>
        <w:tabs>
          <w:tab w:val="clear" w:pos="0"/>
          <w:tab w:val="num" w:pos="-720"/>
        </w:tabs>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1DC84D50" w14:textId="77777777" w:rsidR="000C1BAE" w:rsidRPr="00F415BE" w:rsidRDefault="000C1BAE" w:rsidP="000C1BAE">
      <w:pPr>
        <w:pStyle w:val="Heading2"/>
        <w:tabs>
          <w:tab w:val="clear" w:pos="0"/>
          <w:tab w:val="num" w:pos="-720"/>
        </w:tabs>
      </w:pPr>
      <w:r w:rsidRPr="00F415BE">
        <w:t>An Executive Summary of about five paragraphs, summarizing the information contained in subparagraphs 1(a) to 1(c) above.</w:t>
      </w:r>
    </w:p>
    <w:p w14:paraId="284AB8C0" w14:textId="77777777" w:rsidR="000C1BAE" w:rsidRPr="00F0278B" w:rsidRDefault="000C1BAE" w:rsidP="000C1BAE">
      <w:pPr>
        <w:spacing w:before="360" w:after="240"/>
        <w:rPr>
          <w:b/>
        </w:rPr>
      </w:pPr>
      <w:r w:rsidRPr="00F0278B">
        <w:rPr>
          <w:b/>
        </w:rPr>
        <w:t>APPENDIX 5-A: MONITORING INSTITUTIONS AND ROLES</w:t>
      </w:r>
    </w:p>
    <w:p w14:paraId="559E6A8D" w14:textId="77777777" w:rsidR="000C1BAE" w:rsidRPr="000638BF" w:rsidRDefault="000C1BAE">
      <w:pPr>
        <w:pStyle w:val="Heading1"/>
        <w:numPr>
          <w:ilvl w:val="0"/>
          <w:numId w:val="114"/>
        </w:numPr>
      </w:pPr>
      <w:r w:rsidRPr="000638BF">
        <w:t xml:space="preserve">The </w:t>
      </w:r>
      <w:r w:rsidRPr="00613740">
        <w:t>monitoring</w:t>
      </w:r>
      <w:r w:rsidRPr="000638BF">
        <w:t xml:space="preserve"> process will be managed by the Department of Environment (DOE) through the national ozone unit </w:t>
      </w:r>
      <w:r>
        <w:t xml:space="preserve">(NOU) </w:t>
      </w:r>
      <w:r w:rsidRPr="000638BF">
        <w:t>with the assistance of the Lead IA.</w:t>
      </w:r>
    </w:p>
    <w:p w14:paraId="396A8408" w14:textId="77777777" w:rsidR="000C1BAE" w:rsidRPr="000638BF" w:rsidRDefault="000C1BAE">
      <w:pPr>
        <w:pStyle w:val="Heading1"/>
        <w:numPr>
          <w:ilvl w:val="0"/>
          <w:numId w:val="14"/>
        </w:numPr>
      </w:pPr>
      <w:r w:rsidRPr="000638BF">
        <w:t xml:space="preserve">Consumption will be monitored and determined based on official import and export data for the </w:t>
      </w:r>
      <w:r>
        <w:t>S</w:t>
      </w:r>
      <w:r w:rsidRPr="000638BF">
        <w:t>ubstances recorded by relevant Government departments.</w:t>
      </w:r>
    </w:p>
    <w:p w14:paraId="4657F475" w14:textId="77777777" w:rsidR="000C1BAE" w:rsidRPr="00F0278B" w:rsidRDefault="000C1BAE">
      <w:pPr>
        <w:pStyle w:val="Heading1"/>
        <w:numPr>
          <w:ilvl w:val="0"/>
          <w:numId w:val="14"/>
        </w:numPr>
      </w:pPr>
      <w:r w:rsidRPr="00F0278B">
        <w:t>The DOE shall compile relevant data and prepare the following on or before the relevant due dates:</w:t>
      </w:r>
    </w:p>
    <w:p w14:paraId="374A0645" w14:textId="77777777" w:rsidR="000C1BAE" w:rsidRPr="00F0278B" w:rsidRDefault="000C1BAE" w:rsidP="000C1BAE">
      <w:pPr>
        <w:pStyle w:val="Heading2"/>
        <w:numPr>
          <w:ilvl w:val="1"/>
          <w:numId w:val="2"/>
        </w:numPr>
      </w:pPr>
      <w:r w:rsidRPr="00F0278B">
        <w:t xml:space="preserve">Annual reports on consumption of </w:t>
      </w:r>
      <w:r>
        <w:t>the S</w:t>
      </w:r>
      <w:r w:rsidRPr="00F0278B">
        <w:t>ubstances to be submitted to the Ozone Secretariat; and</w:t>
      </w:r>
    </w:p>
    <w:p w14:paraId="2DDF4FC5" w14:textId="77777777" w:rsidR="000C1BAE" w:rsidRPr="00F0278B" w:rsidRDefault="000C1BAE" w:rsidP="000C1BAE">
      <w:pPr>
        <w:pStyle w:val="Heading2"/>
        <w:numPr>
          <w:ilvl w:val="1"/>
          <w:numId w:val="2"/>
        </w:numPr>
      </w:pPr>
      <w:r w:rsidRPr="00F0278B">
        <w:t xml:space="preserve">Periodic reports on </w:t>
      </w:r>
      <w:r>
        <w:t xml:space="preserve">the </w:t>
      </w:r>
      <w:r w:rsidRPr="00F0278B">
        <w:t>implementation progress of the Plan</w:t>
      </w:r>
      <w:r>
        <w:t>,</w:t>
      </w:r>
      <w:r w:rsidRPr="00F0278B">
        <w:t xml:space="preserve"> to be submitted through the Lead</w:t>
      </w:r>
      <w:r>
        <w:t> IA</w:t>
      </w:r>
      <w:r w:rsidRPr="00F0278B">
        <w:t xml:space="preserve"> to the Executive Committee of the Multilateral Fund with </w:t>
      </w:r>
      <w:r>
        <w:t>T</w:t>
      </w:r>
      <w:r w:rsidRPr="00F0278B">
        <w:t xml:space="preserve">ranche </w:t>
      </w:r>
      <w:r>
        <w:t>I</w:t>
      </w:r>
      <w:r w:rsidRPr="00F0278B">
        <w:t xml:space="preserve">mplementation </w:t>
      </w:r>
      <w:r>
        <w:t>P</w:t>
      </w:r>
      <w:r w:rsidRPr="00F0278B">
        <w:t>lans and HFC consumption verification reports.</w:t>
      </w:r>
    </w:p>
    <w:p w14:paraId="6B041613" w14:textId="77777777" w:rsidR="000C1BAE" w:rsidRPr="000638BF" w:rsidRDefault="000C1BAE">
      <w:pPr>
        <w:pStyle w:val="Heading1"/>
        <w:numPr>
          <w:ilvl w:val="0"/>
          <w:numId w:val="14"/>
        </w:numPr>
        <w:rPr>
          <w:color w:val="000000" w:themeColor="text1"/>
        </w:rPr>
      </w:pPr>
      <w:r w:rsidRPr="00F0278B">
        <w:t>Consumption</w:t>
      </w:r>
      <w:r w:rsidRPr="000638BF">
        <w:rPr>
          <w:color w:val="000000" w:themeColor="text1"/>
        </w:rPr>
        <w:t xml:space="preserve"> will be monitored annually throughout the implementation of the Plan and accordingly reflected in the progress report on the implementation of the Plan.</w:t>
      </w:r>
    </w:p>
    <w:p w14:paraId="16CFCB1E" w14:textId="77777777" w:rsidR="000C1BAE" w:rsidRPr="000638BF" w:rsidRDefault="000C1BAE" w:rsidP="000C1BAE">
      <w:pPr>
        <w:pStyle w:val="Heading1"/>
        <w:rPr>
          <w:color w:val="000000" w:themeColor="text1"/>
        </w:rPr>
      </w:pPr>
      <w:r w:rsidRPr="000638BF">
        <w:rPr>
          <w:color w:val="000000" w:themeColor="text1"/>
        </w:rPr>
        <w:lastRenderedPageBreak/>
        <w:t xml:space="preserve">The </w:t>
      </w:r>
      <w:r>
        <w:rPr>
          <w:color w:val="000000" w:themeColor="text1"/>
        </w:rPr>
        <w:t>NOU</w:t>
      </w:r>
      <w:r w:rsidRPr="00512C1F">
        <w:rPr>
          <w:color w:val="000000" w:themeColor="text1"/>
        </w:rPr>
        <w:t xml:space="preserve"> in </w:t>
      </w:r>
      <w:r>
        <w:rPr>
          <w:color w:val="000000" w:themeColor="text1"/>
        </w:rPr>
        <w:t xml:space="preserve">the </w:t>
      </w:r>
      <w:r w:rsidRPr="00512C1F">
        <w:rPr>
          <w:color w:val="000000" w:themeColor="text1"/>
        </w:rPr>
        <w:t>DOE</w:t>
      </w:r>
      <w:r w:rsidRPr="000638BF">
        <w:rPr>
          <w:color w:val="000000" w:themeColor="text1"/>
        </w:rPr>
        <w:t xml:space="preserve"> shall prepare</w:t>
      </w:r>
      <w:r>
        <w:rPr>
          <w:color w:val="000000" w:themeColor="text1"/>
        </w:rPr>
        <w:t>,</w:t>
      </w:r>
      <w:r w:rsidRPr="000638BF">
        <w:rPr>
          <w:color w:val="000000" w:themeColor="text1"/>
        </w:rPr>
        <w:t xml:space="preserve"> with the Lead IA</w:t>
      </w:r>
      <w:r>
        <w:rPr>
          <w:color w:val="000000" w:themeColor="text1"/>
        </w:rPr>
        <w:t>,</w:t>
      </w:r>
      <w:r w:rsidRPr="000638BF">
        <w:rPr>
          <w:color w:val="000000" w:themeColor="text1"/>
        </w:rPr>
        <w:t xml:space="preserve"> the final implementation progress report and the Lead</w:t>
      </w:r>
      <w:r>
        <w:rPr>
          <w:color w:val="000000" w:themeColor="text1"/>
        </w:rPr>
        <w:t> </w:t>
      </w:r>
      <w:r w:rsidRPr="000638BF">
        <w:rPr>
          <w:color w:val="000000" w:themeColor="text1"/>
        </w:rPr>
        <w:t>IA shall submit the same</w:t>
      </w:r>
      <w:r>
        <w:rPr>
          <w:color w:val="000000" w:themeColor="text1"/>
        </w:rPr>
        <w:t>.</w:t>
      </w:r>
    </w:p>
    <w:p w14:paraId="3CB00D3F" w14:textId="77777777" w:rsidR="000C1BAE" w:rsidRDefault="000C1BAE" w:rsidP="000C1BAE">
      <w:pPr>
        <w:pStyle w:val="Heading1"/>
        <w:rPr>
          <w:color w:val="000000" w:themeColor="text1"/>
          <w:lang w:val="en-US" w:bidi="th-TH"/>
        </w:rPr>
      </w:pPr>
      <w:r w:rsidRPr="000638BF">
        <w:rPr>
          <w:color w:val="000000" w:themeColor="text1"/>
          <w:lang w:val="en-US" w:bidi="th-TH"/>
        </w:rPr>
        <w:t xml:space="preserve">The </w:t>
      </w:r>
      <w:r w:rsidRPr="00512C1F">
        <w:rPr>
          <w:color w:val="000000" w:themeColor="text1"/>
          <w:lang w:val="en-US" w:bidi="th-TH"/>
        </w:rPr>
        <w:t xml:space="preserve">DOE, along with its </w:t>
      </w:r>
      <w:proofErr w:type="gramStart"/>
      <w:r>
        <w:rPr>
          <w:color w:val="000000" w:themeColor="text1"/>
          <w:lang w:val="en-US" w:bidi="th-TH"/>
        </w:rPr>
        <w:t>G</w:t>
      </w:r>
      <w:r w:rsidRPr="00512C1F">
        <w:rPr>
          <w:color w:val="000000" w:themeColor="text1"/>
          <w:lang w:val="en-US" w:bidi="th-TH"/>
        </w:rPr>
        <w:t>overnment</w:t>
      </w:r>
      <w:proofErr w:type="gramEnd"/>
      <w:r w:rsidRPr="00512C1F">
        <w:rPr>
          <w:color w:val="000000" w:themeColor="text1"/>
          <w:lang w:val="en-US" w:bidi="th-TH"/>
        </w:rPr>
        <w:t xml:space="preserve"> partner agencies</w:t>
      </w:r>
      <w:r w:rsidRPr="000638BF">
        <w:rPr>
          <w:color w:val="000000" w:themeColor="text1"/>
          <w:lang w:val="en-US" w:bidi="th-TH"/>
        </w:rPr>
        <w:t xml:space="preserve">, will be responsible for </w:t>
      </w:r>
      <w:r w:rsidRPr="00E77266">
        <w:rPr>
          <w:color w:val="000000" w:themeColor="text1"/>
          <w:lang w:val="en-US" w:bidi="th-TH"/>
        </w:rPr>
        <w:t>the sustainability of consumption reduction targets achieved through this Agreement</w:t>
      </w:r>
      <w:r>
        <w:rPr>
          <w:color w:val="000000" w:themeColor="text1"/>
          <w:lang w:val="en-US" w:bidi="th-TH"/>
        </w:rPr>
        <w:t xml:space="preserve">, and for </w:t>
      </w:r>
      <w:r w:rsidRPr="000638BF">
        <w:rPr>
          <w:color w:val="000000" w:themeColor="text1"/>
          <w:lang w:val="en-US" w:bidi="th-TH"/>
        </w:rPr>
        <w:t>reviewing all related reports and data and instituting control and policy measures that facilitate HFC control and reductions according to th</w:t>
      </w:r>
      <w:r>
        <w:rPr>
          <w:color w:val="000000" w:themeColor="text1"/>
          <w:lang w:val="en-US" w:bidi="th-TH"/>
        </w:rPr>
        <w:t>is</w:t>
      </w:r>
      <w:r w:rsidRPr="000638BF">
        <w:rPr>
          <w:color w:val="000000" w:themeColor="text1"/>
          <w:lang w:val="en-US" w:bidi="th-TH"/>
        </w:rPr>
        <w:t xml:space="preserve"> Agreement.</w:t>
      </w:r>
    </w:p>
    <w:p w14:paraId="48F91170" w14:textId="77777777" w:rsidR="000C1BAE" w:rsidRPr="00F415BE" w:rsidRDefault="000C1BAE" w:rsidP="000C1BAE">
      <w:pPr>
        <w:keepNext/>
        <w:spacing w:before="360" w:after="240"/>
        <w:rPr>
          <w:b/>
        </w:rPr>
      </w:pPr>
      <w:r w:rsidRPr="00F415BE">
        <w:rPr>
          <w:b/>
        </w:rPr>
        <w:t>APPENDIX 6-A: ROLE OF THE LEAD IMPLEMENTING AGENCY</w:t>
      </w:r>
    </w:p>
    <w:p w14:paraId="161ED094" w14:textId="77777777" w:rsidR="000C1BAE" w:rsidRPr="00F415BE" w:rsidRDefault="000C1BAE">
      <w:pPr>
        <w:pStyle w:val="Heading1"/>
        <w:numPr>
          <w:ilvl w:val="0"/>
          <w:numId w:val="115"/>
        </w:numPr>
      </w:pPr>
      <w:r w:rsidRPr="00F415BE">
        <w:t>The Lead IA will be responsible for a range of activities, including at least the following:</w:t>
      </w:r>
    </w:p>
    <w:p w14:paraId="37347DE8" w14:textId="77777777" w:rsidR="000C1BAE" w:rsidRPr="00F415BE" w:rsidRDefault="000C1BAE" w:rsidP="000C1BAE">
      <w:pPr>
        <w:pStyle w:val="Heading2"/>
      </w:pPr>
      <w:r w:rsidRPr="00F415BE">
        <w:t>Ensuring performance and financial verification in accordance with this Agreement and with its specific internal procedures and requirements as set out in the Country’s Plan;</w:t>
      </w:r>
    </w:p>
    <w:p w14:paraId="73CEF356" w14:textId="77777777" w:rsidR="000C1BAE" w:rsidRPr="00F415BE" w:rsidRDefault="000C1BAE" w:rsidP="000C1BAE">
      <w:pPr>
        <w:pStyle w:val="Heading2"/>
      </w:pPr>
      <w:r w:rsidRPr="00F415BE">
        <w:t>Assisting the Country in the preparation of the Tranche Implementation Reports and Plans as per Appendix 4</w:t>
      </w:r>
      <w:r w:rsidRPr="00F415BE">
        <w:noBreakHyphen/>
        <w:t>A;</w:t>
      </w:r>
    </w:p>
    <w:p w14:paraId="655A2413" w14:textId="77777777" w:rsidR="000C1BAE" w:rsidRPr="00F415BE" w:rsidRDefault="000C1BAE" w:rsidP="000C1BAE">
      <w:pPr>
        <w:pStyle w:val="Heading2"/>
        <w:numPr>
          <w:ilvl w:val="1"/>
          <w:numId w:val="2"/>
        </w:numPr>
      </w:pPr>
      <w:r>
        <w:t>Providing independent verification to the Executive Committee that the Targets have been met and associated tranche activities have been completed as indicated in the Tranche Implementation Plan, consistent with Appendix 4-A;</w:t>
      </w:r>
    </w:p>
    <w:p w14:paraId="4E26D43A" w14:textId="77777777" w:rsidR="000C1BAE" w:rsidRPr="00F415BE" w:rsidRDefault="000C1BAE" w:rsidP="000C1BAE">
      <w:pPr>
        <w:pStyle w:val="Heading2"/>
        <w:tabs>
          <w:tab w:val="clear" w:pos="0"/>
          <w:tab w:val="num" w:pos="-720"/>
        </w:tabs>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42A8A16B" w14:textId="77777777" w:rsidR="000C1BAE" w:rsidRPr="00F415BE" w:rsidRDefault="000C1BAE" w:rsidP="000C1BAE">
      <w:pPr>
        <w:pStyle w:val="Heading2"/>
        <w:tabs>
          <w:tab w:val="clear" w:pos="0"/>
          <w:tab w:val="num" w:pos="-720"/>
        </w:tabs>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p>
    <w:p w14:paraId="5A45525F" w14:textId="77777777" w:rsidR="000C1BAE" w:rsidRPr="00F415BE" w:rsidRDefault="000C1BAE" w:rsidP="000C1BAE">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075F1CF" w14:textId="77777777" w:rsidR="000C1BAE" w:rsidRPr="00F415BE" w:rsidRDefault="000C1BAE" w:rsidP="000C1BAE">
      <w:pPr>
        <w:pStyle w:val="Heading2"/>
        <w:tabs>
          <w:tab w:val="clear" w:pos="0"/>
          <w:tab w:val="num" w:pos="-720"/>
        </w:tabs>
      </w:pPr>
      <w:r w:rsidRPr="00F415BE">
        <w:t>Ensuring that appropriate independent technical experts carry out the technical reviews;</w:t>
      </w:r>
    </w:p>
    <w:p w14:paraId="37CA703C" w14:textId="77777777" w:rsidR="000C1BAE" w:rsidRPr="00F415BE" w:rsidRDefault="000C1BAE" w:rsidP="000C1BAE">
      <w:pPr>
        <w:pStyle w:val="Heading2"/>
        <w:tabs>
          <w:tab w:val="clear" w:pos="0"/>
          <w:tab w:val="num" w:pos="-720"/>
        </w:tabs>
      </w:pPr>
      <w:r w:rsidRPr="00F415BE">
        <w:t>Carrying out the required supervision missions;</w:t>
      </w:r>
    </w:p>
    <w:p w14:paraId="6C40860F" w14:textId="77777777" w:rsidR="000C1BAE" w:rsidRPr="00F415BE" w:rsidRDefault="000C1BAE" w:rsidP="000C1BAE">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0263EC9B" w14:textId="77777777" w:rsidR="000C1BAE" w:rsidRPr="00F415BE" w:rsidRDefault="000C1BAE" w:rsidP="000C1BAE">
      <w:pPr>
        <w:pStyle w:val="Heading2"/>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4E78B33A" w14:textId="77777777" w:rsidR="000C1BAE" w:rsidRPr="00F415BE" w:rsidRDefault="000C1BAE" w:rsidP="000C1BAE">
      <w:pPr>
        <w:pStyle w:val="Heading2"/>
        <w:tabs>
          <w:tab w:val="clear" w:pos="0"/>
          <w:tab w:val="num" w:pos="-720"/>
        </w:tabs>
      </w:pPr>
      <w:r w:rsidRPr="00F415BE">
        <w:t>Ensuring that disbursements made to the Country are based on the use of the indicators;</w:t>
      </w:r>
    </w:p>
    <w:p w14:paraId="07808567" w14:textId="77777777" w:rsidR="000C1BAE" w:rsidRPr="00F415BE" w:rsidRDefault="000C1BAE" w:rsidP="000C1BAE">
      <w:pPr>
        <w:pStyle w:val="Heading2"/>
        <w:tabs>
          <w:tab w:val="clear" w:pos="0"/>
          <w:tab w:val="num" w:pos="-720"/>
        </w:tabs>
      </w:pPr>
      <w:proofErr w:type="gramStart"/>
      <w:r w:rsidRPr="00F415BE">
        <w:t>Providing assistance</w:t>
      </w:r>
      <w:proofErr w:type="gramEnd"/>
      <w:r w:rsidRPr="00F415BE">
        <w:t xml:space="preserve"> with the policy, management and technical support when required;</w:t>
      </w:r>
      <w:r>
        <w:t xml:space="preserve"> </w:t>
      </w:r>
      <w:r w:rsidRPr="00F415BE">
        <w:t>and</w:t>
      </w:r>
    </w:p>
    <w:p w14:paraId="688A75EA" w14:textId="77777777" w:rsidR="000C1BAE" w:rsidRPr="00F415BE" w:rsidRDefault="000C1BAE" w:rsidP="000C1BAE">
      <w:pPr>
        <w:pStyle w:val="Heading2"/>
        <w:tabs>
          <w:tab w:val="clear" w:pos="0"/>
          <w:tab w:val="num" w:pos="-720"/>
        </w:tabs>
      </w:pPr>
      <w:r w:rsidRPr="00F415BE">
        <w:t>Timely releasing funds to the Country/participating enterprises for completing the activities related to the project.</w:t>
      </w:r>
    </w:p>
    <w:p w14:paraId="22DA8660" w14:textId="77777777" w:rsidR="000C1BAE" w:rsidRPr="00F415BE" w:rsidRDefault="000C1BAE" w:rsidP="000C1BAE">
      <w:pPr>
        <w:pStyle w:val="Heading1"/>
      </w:pPr>
      <w:r w:rsidRPr="00F415BE">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461C7B9" w14:textId="77777777" w:rsidR="000C1BAE" w:rsidRPr="00F415BE" w:rsidRDefault="000C1BAE" w:rsidP="000C1BAE">
      <w:pPr>
        <w:keepNext/>
        <w:spacing w:before="360" w:after="240"/>
        <w:rPr>
          <w:b/>
        </w:rPr>
      </w:pPr>
      <w:r w:rsidRPr="00F415BE">
        <w:rPr>
          <w:b/>
        </w:rPr>
        <w:t>APPENDIX 7-A: REDUCTIONS IN FUNDING FOR FAILURE TO COMPLY WITH THE TARGETS IN THE AGREEMENT</w:t>
      </w:r>
    </w:p>
    <w:p w14:paraId="2637DC8D" w14:textId="77777777" w:rsidR="000C1BAE" w:rsidRDefault="000C1BAE">
      <w:pPr>
        <w:pStyle w:val="Heading1"/>
        <w:numPr>
          <w:ilvl w:val="0"/>
          <w:numId w:val="116"/>
        </w:numPr>
      </w:pPr>
      <w:r w:rsidRPr="00F415BE">
        <w:t>In accordance with paragraph 11 of the Agreement, the amount of funding provided may be reduced by US $</w:t>
      </w:r>
      <w:r w:rsidRPr="002D76DA">
        <w:t>6.71</w:t>
      </w:r>
      <w:r w:rsidRPr="00F415BE">
        <w:t xml:space="preserve"> per CO</w:t>
      </w:r>
      <w:r w:rsidRPr="00A13ADD">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0650651B" w14:textId="77777777" w:rsidR="001C365A" w:rsidRDefault="001C365A" w:rsidP="001C365A">
      <w:pPr>
        <w:sectPr w:rsidR="001C365A" w:rsidSect="00B5765C">
          <w:headerReference w:type="even" r:id="rId77"/>
          <w:headerReference w:type="default" r:id="rId78"/>
          <w:footerReference w:type="even" r:id="rId79"/>
          <w:footerReference w:type="default" r:id="rId80"/>
          <w:pgSz w:w="12240" w:h="15840" w:code="1"/>
          <w:pgMar w:top="720" w:right="1350" w:bottom="864" w:left="1440" w:header="720" w:footer="475" w:gutter="0"/>
          <w:pgNumType w:start="1"/>
          <w:cols w:space="720"/>
          <w:docGrid w:linePitch="299"/>
        </w:sectPr>
      </w:pPr>
    </w:p>
    <w:p w14:paraId="724EEF62" w14:textId="77777777" w:rsidR="001C365A" w:rsidRPr="001C365A" w:rsidRDefault="001C365A" w:rsidP="001C365A"/>
    <w:p w14:paraId="1A0A38FB" w14:textId="61FFB789" w:rsidR="00CF5673" w:rsidRDefault="00CF5673" w:rsidP="00CF5673">
      <w:pPr>
        <w:shd w:val="clear" w:color="auto" w:fill="FFFFFF" w:themeFill="background1"/>
        <w:spacing w:after="240"/>
        <w:jc w:val="center"/>
        <w:rPr>
          <w:b/>
        </w:rPr>
      </w:pPr>
      <w:r>
        <w:rPr>
          <w:b/>
        </w:rPr>
        <w:t xml:space="preserve">Annex </w:t>
      </w:r>
      <w:r w:rsidR="00D63B6A">
        <w:rPr>
          <w:b/>
        </w:rPr>
        <w:t>X</w:t>
      </w:r>
      <w:r w:rsidR="001C192A">
        <w:rPr>
          <w:b/>
        </w:rPr>
        <w:t>V</w:t>
      </w:r>
      <w:r w:rsidR="00A770EA">
        <w:rPr>
          <w:b/>
        </w:rPr>
        <w:t>III</w:t>
      </w:r>
    </w:p>
    <w:p w14:paraId="1538B45A" w14:textId="77777777" w:rsidR="00CF5673" w:rsidRPr="00F415BE" w:rsidRDefault="00CF5673" w:rsidP="00CF5673">
      <w:pPr>
        <w:shd w:val="clear" w:color="auto" w:fill="FFFFFF" w:themeFill="background1"/>
        <w:spacing w:after="120"/>
        <w:jc w:val="center"/>
        <w:rPr>
          <w:b/>
        </w:rPr>
      </w:pPr>
      <w:r w:rsidRPr="00F415BE">
        <w:rPr>
          <w:b/>
        </w:rPr>
        <w:t xml:space="preserve">DRAFT AGREEMENT BETWEEN THE GOVERNMENT OF </w:t>
      </w:r>
      <w:r w:rsidRPr="00A724E9">
        <w:rPr>
          <w:b/>
        </w:rPr>
        <w:t>MONTENEGRO</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3B6B98E4" w14:textId="77777777" w:rsidR="00CF5673" w:rsidRPr="00F415BE" w:rsidRDefault="00CF5673" w:rsidP="00CF5673">
      <w:pPr>
        <w:shd w:val="clear" w:color="auto" w:fill="FFFFFF" w:themeFill="background1"/>
        <w:jc w:val="center"/>
        <w:rPr>
          <w:b/>
          <w:shd w:val="clear" w:color="auto" w:fill="F2DBDB" w:themeFill="accent2" w:themeFillTint="33"/>
        </w:rPr>
      </w:pPr>
      <w:r w:rsidRPr="00F415BE">
        <w:rPr>
          <w:b/>
        </w:rPr>
        <w:t xml:space="preserve">(Period: </w:t>
      </w:r>
      <w:r w:rsidRPr="00A724E9">
        <w:rPr>
          <w:b/>
        </w:rPr>
        <w:t>2024</w:t>
      </w:r>
      <w:r>
        <w:rPr>
          <w:b/>
        </w:rPr>
        <w:t>–</w:t>
      </w:r>
      <w:r w:rsidRPr="00A724E9">
        <w:rPr>
          <w:b/>
        </w:rPr>
        <w:t>2029</w:t>
      </w:r>
      <w:r w:rsidRPr="00F415BE">
        <w:rPr>
          <w:b/>
          <w:bCs/>
        </w:rPr>
        <w:t>)</w:t>
      </w:r>
    </w:p>
    <w:p w14:paraId="29D54583" w14:textId="77777777" w:rsidR="00CF5673" w:rsidRPr="00F415BE" w:rsidRDefault="00CF5673" w:rsidP="00CF5673">
      <w:pPr>
        <w:shd w:val="clear" w:color="auto" w:fill="FFFFFF" w:themeFill="background1"/>
        <w:spacing w:before="240" w:after="240"/>
        <w:jc w:val="left"/>
        <w:rPr>
          <w:b/>
        </w:rPr>
      </w:pPr>
      <w:r w:rsidRPr="00F415BE">
        <w:rPr>
          <w:b/>
        </w:rPr>
        <w:t>Purpose</w:t>
      </w:r>
    </w:p>
    <w:p w14:paraId="75D86E88" w14:textId="77777777" w:rsidR="00CF5673" w:rsidRPr="00F415BE" w:rsidRDefault="00CF5673">
      <w:pPr>
        <w:pStyle w:val="Heading1"/>
        <w:numPr>
          <w:ilvl w:val="0"/>
          <w:numId w:val="122"/>
        </w:numPr>
      </w:pPr>
      <w:r w:rsidRPr="00F415BE">
        <w:t xml:space="preserve">This Agreement represents the understanding of the Government of </w:t>
      </w:r>
      <w:r w:rsidRPr="00A724E9">
        <w:t>Montenegro</w:t>
      </w:r>
      <w:r w:rsidRPr="00F415BE">
        <w:t xml:space="preserve"> (“the Country”) and the Executive Committee with respect to the reduction of controlled use of Annex F substances set out in Appendix 1</w:t>
      </w:r>
      <w:r w:rsidRPr="00F415BE">
        <w:noBreakHyphen/>
        <w:t xml:space="preserve">A (“The Substances”) to a sustained level </w:t>
      </w:r>
      <w:r w:rsidRPr="00BA330A">
        <w:t xml:space="preserve">of </w:t>
      </w:r>
      <w:r w:rsidRPr="00A724E9">
        <w:t>125,577</w:t>
      </w:r>
      <w:r w:rsidRPr="007E086E">
        <w:t> </w:t>
      </w:r>
      <w:r w:rsidRPr="00BA330A">
        <w:t>CO</w:t>
      </w:r>
      <w:r w:rsidRPr="00CF5673">
        <w:rPr>
          <w:vertAlign w:val="subscript"/>
        </w:rPr>
        <w:t>2</w:t>
      </w:r>
      <w:r w:rsidRPr="00FF0186">
        <w:noBreakHyphen/>
      </w:r>
      <w:r w:rsidRPr="00BA330A">
        <w:t>equivalent (CO</w:t>
      </w:r>
      <w:r w:rsidRPr="00CF5673">
        <w:rPr>
          <w:vertAlign w:val="subscript"/>
        </w:rPr>
        <w:t>2</w:t>
      </w:r>
      <w:r w:rsidRPr="00BA330A">
        <w:noBreakHyphen/>
        <w:t>eq) tonnes by 1 January </w:t>
      </w:r>
      <w:r w:rsidRPr="00A724E9">
        <w:t>2029</w:t>
      </w:r>
      <w:r w:rsidRPr="00BA330A">
        <w:t xml:space="preserve"> in compliance with the Montreal Protocol schedule and the terms of</w:t>
      </w:r>
      <w:r w:rsidRPr="00F415BE">
        <w:t xml:space="preserve"> this Agreement.</w:t>
      </w:r>
    </w:p>
    <w:p w14:paraId="0B153D3D" w14:textId="77777777" w:rsidR="00CF5673" w:rsidRPr="00F415BE" w:rsidRDefault="00CF5673" w:rsidP="00CF5673">
      <w:pPr>
        <w:pStyle w:val="Heading1"/>
      </w:pPr>
      <w: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p>
    <w:p w14:paraId="48DAFAF1" w14:textId="77777777" w:rsidR="00CF5673" w:rsidRPr="00F415BE" w:rsidRDefault="00CF5673" w:rsidP="00CF5673">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3D9C8B8" w14:textId="77777777" w:rsidR="00CF5673" w:rsidRPr="00F415BE" w:rsidRDefault="00CF5673" w:rsidP="00CF5673">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24F5F42A" w14:textId="77777777" w:rsidR="00CF5673" w:rsidRPr="00F415BE" w:rsidRDefault="00CF5673" w:rsidP="00CF5673">
      <w:pPr>
        <w:keepNext/>
        <w:spacing w:after="240"/>
        <w:rPr>
          <w:b/>
        </w:rPr>
      </w:pPr>
      <w:r w:rsidRPr="00F415BE">
        <w:rPr>
          <w:b/>
        </w:rPr>
        <w:t>Conditions for funding release</w:t>
      </w:r>
    </w:p>
    <w:p w14:paraId="0AA4C761" w14:textId="77777777" w:rsidR="00CF5673" w:rsidRPr="00F415BE" w:rsidRDefault="00CF5673" w:rsidP="00CF5673">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A724E9">
        <w:t>10</w:t>
      </w:r>
      <w:r w:rsidRPr="00F415BE">
        <w:t xml:space="preserve"> weeks in advance of the applicable Executive Committee meeting set out in the Funding Approval Schedule:</w:t>
      </w:r>
    </w:p>
    <w:p w14:paraId="6E8178BA" w14:textId="77777777" w:rsidR="00CF5673" w:rsidRPr="00F415BE" w:rsidRDefault="00CF5673" w:rsidP="00CF5673">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8016304" w14:textId="77777777" w:rsidR="00CF5673" w:rsidRPr="00F415BE" w:rsidRDefault="00CF5673" w:rsidP="00CF5673">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68407C93" w14:textId="77777777" w:rsidR="00CF5673" w:rsidRPr="00F415BE" w:rsidRDefault="00CF5673" w:rsidP="00CF5673">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CF7F171" w14:textId="77777777" w:rsidR="00CF5673" w:rsidRPr="00F415BE" w:rsidRDefault="00CF5673" w:rsidP="00CF5673">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EF62DF5" w14:textId="77777777" w:rsidR="00CF5673" w:rsidRPr="00F415BE" w:rsidRDefault="00CF5673" w:rsidP="00CF5673">
      <w:pPr>
        <w:keepNext/>
        <w:spacing w:after="240"/>
        <w:rPr>
          <w:b/>
        </w:rPr>
      </w:pPr>
      <w:r w:rsidRPr="00F415BE">
        <w:rPr>
          <w:b/>
        </w:rPr>
        <w:t>Monitoring</w:t>
      </w:r>
    </w:p>
    <w:p w14:paraId="654DC26E" w14:textId="77777777" w:rsidR="00CF5673" w:rsidRPr="00F415BE" w:rsidRDefault="00CF5673" w:rsidP="00CF5673">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328D92A" w14:textId="77777777" w:rsidR="00CF5673" w:rsidRPr="00F415BE" w:rsidRDefault="00CF5673" w:rsidP="00CF5673">
      <w:pPr>
        <w:keepNext/>
        <w:spacing w:after="240"/>
        <w:rPr>
          <w:b/>
        </w:rPr>
      </w:pPr>
      <w:r w:rsidRPr="00F415BE">
        <w:rPr>
          <w:b/>
        </w:rPr>
        <w:t>Flexibility in the reallocation of funds</w:t>
      </w:r>
    </w:p>
    <w:p w14:paraId="01200CFC" w14:textId="77777777" w:rsidR="00CF5673" w:rsidRPr="00F415BE" w:rsidRDefault="00CF5673" w:rsidP="00CF5673">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59EC23D" w14:textId="77777777" w:rsidR="00CF5673" w:rsidRPr="00F415BE" w:rsidRDefault="00CF5673" w:rsidP="00CF5673">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A724E9">
        <w:t>10</w:t>
      </w:r>
      <w:r w:rsidRPr="00F415BE">
        <w:t xml:space="preserve"> weeks prior to any meeting of the Executive Committee, for its approval. Major changes would relate to:</w:t>
      </w:r>
    </w:p>
    <w:p w14:paraId="768E7BD2" w14:textId="77777777" w:rsidR="00CF5673" w:rsidRPr="00F415BE" w:rsidRDefault="00CF5673" w:rsidP="00CF5673">
      <w:pPr>
        <w:pStyle w:val="Heading3"/>
      </w:pPr>
      <w:r w:rsidRPr="00F415BE">
        <w:t xml:space="preserve">Issues potentially concerning the rules and policies of the Multilateral Fund; </w:t>
      </w:r>
    </w:p>
    <w:p w14:paraId="53310E8A" w14:textId="77777777" w:rsidR="00CF5673" w:rsidRPr="00F415BE" w:rsidRDefault="00CF5673" w:rsidP="00CF5673">
      <w:pPr>
        <w:pStyle w:val="Heading3"/>
      </w:pPr>
      <w:r w:rsidRPr="00F415BE">
        <w:t xml:space="preserve">Changes that would modify any clause of this Agreement; </w:t>
      </w:r>
    </w:p>
    <w:p w14:paraId="1C07A9AA" w14:textId="77777777" w:rsidR="00CF5673" w:rsidRPr="00F415BE" w:rsidRDefault="00CF5673" w:rsidP="00CF5673">
      <w:pPr>
        <w:pStyle w:val="Heading3"/>
      </w:pPr>
      <w:r w:rsidRPr="00F415BE">
        <w:t>Changes in the annual levels of funding allocated to the individual bilateral or implementing agencies for the different tranches;</w:t>
      </w:r>
    </w:p>
    <w:p w14:paraId="6D0496F4" w14:textId="77777777" w:rsidR="00CF5673" w:rsidRPr="00F415BE" w:rsidRDefault="00CF5673" w:rsidP="00CF5673">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641FF152" w14:textId="77777777" w:rsidR="00CF5673" w:rsidRPr="00F415BE" w:rsidRDefault="00CF5673" w:rsidP="00CF5673">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879B92C" w14:textId="77777777" w:rsidR="00CF5673" w:rsidRPr="00F415BE" w:rsidRDefault="00CF5673" w:rsidP="00CF5673">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and</w:t>
      </w:r>
    </w:p>
    <w:p w14:paraId="30C1936B" w14:textId="77777777" w:rsidR="00CF5673" w:rsidRPr="00F415BE" w:rsidRDefault="00CF5673" w:rsidP="00CF5673">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0D413FD3" w14:textId="77777777" w:rsidR="00CF5673" w:rsidRPr="00F415BE" w:rsidRDefault="00CF5673" w:rsidP="00CF5673">
      <w:pPr>
        <w:pStyle w:val="Heading1"/>
        <w:tabs>
          <w:tab w:val="clear" w:pos="0"/>
        </w:tabs>
      </w:pPr>
      <w:r w:rsidRPr="00F415BE">
        <w:lastRenderedPageBreak/>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1B3A2DDD" w14:textId="77777777" w:rsidR="00CF5673" w:rsidRPr="00F415BE" w:rsidRDefault="00CF5673" w:rsidP="00CF5673">
      <w:pPr>
        <w:spacing w:after="240"/>
        <w:rPr>
          <w:b/>
        </w:rPr>
      </w:pPr>
      <w:r w:rsidRPr="00F415BE">
        <w:rPr>
          <w:b/>
        </w:rPr>
        <w:t>Bilateral and implementing agencies</w:t>
      </w:r>
    </w:p>
    <w:p w14:paraId="21FE3135" w14:textId="77777777" w:rsidR="00CF5673" w:rsidRPr="00F415BE" w:rsidRDefault="00CF5673" w:rsidP="00CF5673">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A724E9">
        <w:t>UNIDO</w:t>
      </w:r>
      <w:r w:rsidRPr="00F415BE">
        <w:t xml:space="preserve"> 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2FB28164" w14:textId="77777777" w:rsidR="00CF5673" w:rsidRPr="00F415BE" w:rsidRDefault="00CF5673" w:rsidP="00CF5673">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6E1AA993" w14:textId="77777777" w:rsidR="00CF5673" w:rsidRPr="00F415BE" w:rsidRDefault="00CF5673" w:rsidP="00CF5673">
      <w:pPr>
        <w:widowControl w:val="0"/>
        <w:spacing w:after="240"/>
        <w:rPr>
          <w:b/>
        </w:rPr>
      </w:pPr>
      <w:r w:rsidRPr="00F415BE">
        <w:rPr>
          <w:b/>
        </w:rPr>
        <w:t>Non-compliance with the Targets in the Agreement</w:t>
      </w:r>
    </w:p>
    <w:p w14:paraId="0FE85ADA" w14:textId="77777777" w:rsidR="00CF5673" w:rsidRPr="00F415BE" w:rsidRDefault="00CF5673" w:rsidP="00CF5673">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FF206C7" w14:textId="77777777" w:rsidR="00CF5673" w:rsidRPr="00F415BE" w:rsidRDefault="00CF5673" w:rsidP="00CF5673">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62FAF93A" w14:textId="77777777" w:rsidR="00CF5673" w:rsidRPr="00F415BE" w:rsidRDefault="00CF5673" w:rsidP="00CF5673">
      <w:pPr>
        <w:pStyle w:val="Heading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w:t>
      </w:r>
      <w:proofErr w:type="gramStart"/>
      <w:r w:rsidRPr="00F415BE">
        <w:t>In particular, it</w:t>
      </w:r>
      <w:proofErr w:type="gramEnd"/>
      <w:r w:rsidRPr="00F415BE">
        <w:t xml:space="preserve"> will provide the Lead </w:t>
      </w:r>
      <w:r>
        <w:t xml:space="preserve">IA </w:t>
      </w:r>
      <w:r w:rsidRPr="00F415BE">
        <w:t>with access to the information necessary to verify compliance with this Agreement.</w:t>
      </w:r>
    </w:p>
    <w:p w14:paraId="5138065A" w14:textId="77777777" w:rsidR="00CF5673" w:rsidRPr="00F415BE" w:rsidRDefault="00CF5673" w:rsidP="00CF5673">
      <w:pPr>
        <w:keepNext/>
        <w:spacing w:after="240"/>
        <w:rPr>
          <w:b/>
        </w:rPr>
      </w:pPr>
      <w:r w:rsidRPr="00F415BE">
        <w:rPr>
          <w:b/>
        </w:rPr>
        <w:t>Date of completion</w:t>
      </w:r>
    </w:p>
    <w:p w14:paraId="6D589431" w14:textId="77777777" w:rsidR="00CF5673" w:rsidRPr="00F415BE" w:rsidRDefault="00CF5673" w:rsidP="00CF5673">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will continue until the time of the completion of the Plan unless otherwise specified by the Executive Committee.</w:t>
      </w:r>
    </w:p>
    <w:p w14:paraId="7A3A1269" w14:textId="77777777" w:rsidR="00CF5673" w:rsidRPr="00F415BE" w:rsidRDefault="00CF5673" w:rsidP="00CF5673">
      <w:pPr>
        <w:pStyle w:val="Heading1"/>
        <w:keepNext/>
        <w:numPr>
          <w:ilvl w:val="0"/>
          <w:numId w:val="0"/>
        </w:numPr>
        <w:rPr>
          <w:b/>
        </w:rPr>
      </w:pPr>
      <w:r w:rsidRPr="00F415BE">
        <w:rPr>
          <w:b/>
        </w:rPr>
        <w:lastRenderedPageBreak/>
        <w:t>Validity</w:t>
      </w:r>
    </w:p>
    <w:p w14:paraId="20E134AA" w14:textId="77777777" w:rsidR="00CF5673" w:rsidRPr="00F415BE" w:rsidRDefault="00CF5673" w:rsidP="00CF5673">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AAE3499" w14:textId="77777777" w:rsidR="00CF5673" w:rsidRPr="00F415BE" w:rsidRDefault="00CF5673" w:rsidP="00CF5673">
      <w:pPr>
        <w:pStyle w:val="Heading1"/>
        <w:widowControl w:val="0"/>
        <w:tabs>
          <w:tab w:val="clear" w:pos="0"/>
        </w:tabs>
      </w:pPr>
      <w:r w:rsidRPr="00F415BE">
        <w:t>This Agreement may be modified or terminated only by mutual written agreement of the Country and the Executive Committee of the Multilateral Fund.</w:t>
      </w:r>
    </w:p>
    <w:p w14:paraId="0824BF6E" w14:textId="77777777" w:rsidR="00CF5673" w:rsidRPr="00F415BE" w:rsidRDefault="00CF5673" w:rsidP="00404971">
      <w:pPr>
        <w:keepNext/>
        <w:spacing w:before="360" w:after="240"/>
        <w:rPr>
          <w:b/>
        </w:rPr>
      </w:pPr>
      <w:r w:rsidRPr="00F415BE">
        <w:rPr>
          <w:b/>
        </w:rPr>
        <w:t>APPENDICES</w:t>
      </w:r>
    </w:p>
    <w:p w14:paraId="04D09D88" w14:textId="77777777" w:rsidR="00CF5673" w:rsidRPr="00F415BE" w:rsidRDefault="00CF5673" w:rsidP="00404971">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CF5673" w:rsidRPr="00F415BE" w14:paraId="54836EBF" w14:textId="77777777" w:rsidTr="004A23E2">
        <w:trPr>
          <w:trHeight w:val="413"/>
        </w:trPr>
        <w:tc>
          <w:tcPr>
            <w:tcW w:w="2333" w:type="pct"/>
            <w:vAlign w:val="center"/>
          </w:tcPr>
          <w:p w14:paraId="52381138" w14:textId="77777777" w:rsidR="00CF5673" w:rsidRPr="009B202F" w:rsidRDefault="00CF5673" w:rsidP="004A23E2">
            <w:pPr>
              <w:widowControl w:val="0"/>
              <w:jc w:val="center"/>
              <w:rPr>
                <w:b/>
                <w:bCs/>
                <w:sz w:val="20"/>
              </w:rPr>
            </w:pPr>
            <w:r w:rsidRPr="009B202F">
              <w:rPr>
                <w:b/>
                <w:bCs/>
                <w:sz w:val="20"/>
              </w:rPr>
              <w:t>Substances</w:t>
            </w:r>
          </w:p>
        </w:tc>
        <w:tc>
          <w:tcPr>
            <w:tcW w:w="2667" w:type="pct"/>
            <w:vAlign w:val="center"/>
          </w:tcPr>
          <w:p w14:paraId="4BF96EA1" w14:textId="77777777" w:rsidR="00CF5673" w:rsidRDefault="00CF5673" w:rsidP="004A23E2">
            <w:pPr>
              <w:widowControl w:val="0"/>
              <w:jc w:val="center"/>
              <w:rPr>
                <w:b/>
                <w:bCs/>
                <w:sz w:val="20"/>
              </w:rPr>
            </w:pPr>
            <w:r w:rsidRPr="009B202F">
              <w:rPr>
                <w:b/>
                <w:bCs/>
                <w:sz w:val="20"/>
              </w:rPr>
              <w:t>Starting point for aggregate reductions in consumption</w:t>
            </w:r>
          </w:p>
          <w:p w14:paraId="3B15F5CC" w14:textId="77777777" w:rsidR="00CF5673" w:rsidRPr="009B202F" w:rsidRDefault="00CF5673" w:rsidP="004A23E2">
            <w:pPr>
              <w:widowControl w:val="0"/>
              <w:jc w:val="center"/>
              <w:rPr>
                <w:b/>
                <w:bCs/>
                <w:sz w:val="20"/>
              </w:rPr>
            </w:pPr>
            <w:r w:rsidRPr="00CB2062">
              <w:rPr>
                <w:b/>
                <w:bCs/>
                <w:sz w:val="20"/>
              </w:rPr>
              <w:t>(CO</w:t>
            </w:r>
            <w:r w:rsidRPr="00CB2062">
              <w:rPr>
                <w:b/>
                <w:bCs/>
                <w:sz w:val="20"/>
                <w:vertAlign w:val="subscript"/>
              </w:rPr>
              <w:t>2</w:t>
            </w:r>
            <w:r w:rsidRPr="00CB2062">
              <w:rPr>
                <w:b/>
                <w:bCs/>
                <w:sz w:val="20"/>
              </w:rPr>
              <w:t>-eq tonnes)</w:t>
            </w:r>
          </w:p>
        </w:tc>
      </w:tr>
      <w:tr w:rsidR="00CF5673" w:rsidRPr="00F415BE" w14:paraId="294CB937" w14:textId="77777777" w:rsidTr="004A23E2">
        <w:trPr>
          <w:trHeight w:val="206"/>
        </w:trPr>
        <w:tc>
          <w:tcPr>
            <w:tcW w:w="0" w:type="auto"/>
          </w:tcPr>
          <w:p w14:paraId="513C74D8" w14:textId="77777777" w:rsidR="00CF5673" w:rsidRPr="00A724E9" w:rsidRDefault="00CF5673" w:rsidP="004A23E2">
            <w:pPr>
              <w:jc w:val="center"/>
              <w:rPr>
                <w:sz w:val="20"/>
              </w:rPr>
            </w:pPr>
            <w:r w:rsidRPr="00A724E9">
              <w:rPr>
                <w:sz w:val="20"/>
              </w:rPr>
              <w:t>HFCs</w:t>
            </w:r>
          </w:p>
        </w:tc>
        <w:tc>
          <w:tcPr>
            <w:tcW w:w="4405" w:type="dxa"/>
          </w:tcPr>
          <w:p w14:paraId="175B6C0C" w14:textId="77777777" w:rsidR="00CF5673" w:rsidRPr="00A724E9" w:rsidRDefault="00CF5673" w:rsidP="004A23E2">
            <w:pPr>
              <w:widowControl w:val="0"/>
              <w:jc w:val="center"/>
              <w:rPr>
                <w:sz w:val="20"/>
              </w:rPr>
            </w:pPr>
            <w:r>
              <w:rPr>
                <w:sz w:val="20"/>
              </w:rPr>
              <w:t>n/a</w:t>
            </w:r>
          </w:p>
        </w:tc>
      </w:tr>
    </w:tbl>
    <w:p w14:paraId="7F6A36F0" w14:textId="77777777" w:rsidR="00CF5673" w:rsidRPr="00F415BE" w:rsidRDefault="00CF5673" w:rsidP="00404971">
      <w:pPr>
        <w:keepNext/>
        <w:spacing w:before="360" w:after="240"/>
        <w:rPr>
          <w:b/>
        </w:rPr>
      </w:pPr>
      <w:r w:rsidRPr="00F415BE">
        <w:rPr>
          <w:b/>
        </w:rPr>
        <w:t>APPENDIX 2-A: THE TARGETS, AND FUNDING</w:t>
      </w:r>
    </w:p>
    <w:tbl>
      <w:tblPr>
        <w:tblW w:w="9440" w:type="dxa"/>
        <w:jc w:val="center"/>
        <w:tblLayout w:type="fixed"/>
        <w:tblCellMar>
          <w:left w:w="85" w:type="dxa"/>
          <w:right w:w="85" w:type="dxa"/>
        </w:tblCellMar>
        <w:tblLook w:val="04A0" w:firstRow="1" w:lastRow="0" w:firstColumn="1" w:lastColumn="0" w:noHBand="0" w:noVBand="1"/>
      </w:tblPr>
      <w:tblGrid>
        <w:gridCol w:w="571"/>
        <w:gridCol w:w="1794"/>
        <w:gridCol w:w="836"/>
        <w:gridCol w:w="891"/>
        <w:gridCol w:w="891"/>
        <w:gridCol w:w="891"/>
        <w:gridCol w:w="891"/>
        <w:gridCol w:w="891"/>
        <w:gridCol w:w="891"/>
        <w:gridCol w:w="893"/>
      </w:tblGrid>
      <w:tr w:rsidR="00CF5673" w:rsidRPr="00230148" w14:paraId="3E6B97D2" w14:textId="77777777" w:rsidTr="004A23E2">
        <w:trPr>
          <w:cantSplit/>
          <w:trHeight w:val="300"/>
          <w:tblHeader/>
          <w:jc w:val="center"/>
        </w:trPr>
        <w:tc>
          <w:tcPr>
            <w:tcW w:w="571" w:type="dxa"/>
            <w:tcBorders>
              <w:top w:val="single" w:sz="4" w:space="0" w:color="auto"/>
              <w:left w:val="single" w:sz="4" w:space="0" w:color="auto"/>
              <w:bottom w:val="single" w:sz="4" w:space="0" w:color="auto"/>
              <w:right w:val="single" w:sz="4" w:space="0" w:color="auto"/>
            </w:tcBorders>
            <w:vAlign w:val="center"/>
            <w:hideMark/>
          </w:tcPr>
          <w:p w14:paraId="28CA8BBA"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Row</w:t>
            </w:r>
          </w:p>
        </w:tc>
        <w:tc>
          <w:tcPr>
            <w:tcW w:w="2630" w:type="dxa"/>
            <w:gridSpan w:val="2"/>
            <w:tcBorders>
              <w:top w:val="single" w:sz="4" w:space="0" w:color="auto"/>
              <w:left w:val="nil"/>
              <w:bottom w:val="single" w:sz="4" w:space="0" w:color="auto"/>
              <w:right w:val="single" w:sz="4" w:space="0" w:color="auto"/>
            </w:tcBorders>
            <w:vAlign w:val="center"/>
            <w:hideMark/>
          </w:tcPr>
          <w:p w14:paraId="7D5F1FD4"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Particulars</w:t>
            </w:r>
          </w:p>
        </w:tc>
        <w:tc>
          <w:tcPr>
            <w:tcW w:w="891" w:type="dxa"/>
            <w:tcBorders>
              <w:top w:val="single" w:sz="4" w:space="0" w:color="auto"/>
              <w:left w:val="nil"/>
              <w:bottom w:val="single" w:sz="4" w:space="0" w:color="auto"/>
              <w:right w:val="single" w:sz="4" w:space="0" w:color="auto"/>
            </w:tcBorders>
            <w:vAlign w:val="center"/>
            <w:hideMark/>
          </w:tcPr>
          <w:p w14:paraId="4555103C"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202</w:t>
            </w:r>
            <w:r>
              <w:rPr>
                <w:b/>
                <w:bCs/>
                <w:color w:val="000000"/>
                <w:sz w:val="20"/>
                <w:lang w:eastAsia="en-CA"/>
              </w:rPr>
              <w:t>4</w:t>
            </w:r>
          </w:p>
        </w:tc>
        <w:tc>
          <w:tcPr>
            <w:tcW w:w="891" w:type="dxa"/>
            <w:tcBorders>
              <w:top w:val="single" w:sz="4" w:space="0" w:color="auto"/>
              <w:left w:val="nil"/>
              <w:bottom w:val="single" w:sz="4" w:space="0" w:color="auto"/>
              <w:right w:val="single" w:sz="4" w:space="0" w:color="auto"/>
            </w:tcBorders>
            <w:vAlign w:val="center"/>
            <w:hideMark/>
          </w:tcPr>
          <w:p w14:paraId="6B5CB053" w14:textId="77777777" w:rsidR="00CF5673" w:rsidRPr="00230148" w:rsidRDefault="00CF5673" w:rsidP="004A23E2">
            <w:pPr>
              <w:keepNext/>
              <w:keepLines/>
              <w:ind w:left="-90" w:right="-90"/>
              <w:jc w:val="center"/>
              <w:rPr>
                <w:b/>
                <w:bCs/>
                <w:color w:val="000000"/>
                <w:sz w:val="20"/>
                <w:lang w:eastAsia="en-CA"/>
              </w:rPr>
            </w:pPr>
            <w:r w:rsidRPr="00230148">
              <w:rPr>
                <w:b/>
                <w:bCs/>
                <w:color w:val="000000"/>
                <w:sz w:val="20"/>
                <w:lang w:eastAsia="en-CA"/>
              </w:rPr>
              <w:t>202</w:t>
            </w:r>
            <w:r>
              <w:rPr>
                <w:b/>
                <w:bCs/>
                <w:color w:val="000000"/>
                <w:sz w:val="20"/>
                <w:lang w:eastAsia="en-CA"/>
              </w:rPr>
              <w:t>5</w:t>
            </w:r>
          </w:p>
        </w:tc>
        <w:tc>
          <w:tcPr>
            <w:tcW w:w="891" w:type="dxa"/>
            <w:tcBorders>
              <w:top w:val="single" w:sz="4" w:space="0" w:color="auto"/>
              <w:left w:val="nil"/>
              <w:bottom w:val="single" w:sz="4" w:space="0" w:color="auto"/>
              <w:right w:val="single" w:sz="4" w:space="0" w:color="auto"/>
            </w:tcBorders>
          </w:tcPr>
          <w:p w14:paraId="5DE55AE2"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202</w:t>
            </w:r>
            <w:r>
              <w:rPr>
                <w:b/>
                <w:bCs/>
                <w:color w:val="000000"/>
                <w:sz w:val="20"/>
                <w:lang w:eastAsia="en-CA"/>
              </w:rPr>
              <w:t>6</w:t>
            </w:r>
          </w:p>
        </w:tc>
        <w:tc>
          <w:tcPr>
            <w:tcW w:w="891" w:type="dxa"/>
            <w:tcBorders>
              <w:top w:val="single" w:sz="4" w:space="0" w:color="auto"/>
              <w:left w:val="single" w:sz="4" w:space="0" w:color="auto"/>
              <w:bottom w:val="single" w:sz="4" w:space="0" w:color="auto"/>
              <w:right w:val="single" w:sz="4" w:space="0" w:color="auto"/>
            </w:tcBorders>
            <w:vAlign w:val="center"/>
            <w:hideMark/>
          </w:tcPr>
          <w:p w14:paraId="42DC7E52"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202</w:t>
            </w:r>
            <w:r>
              <w:rPr>
                <w:b/>
                <w:bCs/>
                <w:color w:val="000000"/>
                <w:sz w:val="20"/>
                <w:lang w:eastAsia="en-CA"/>
              </w:rPr>
              <w:t>7</w:t>
            </w:r>
          </w:p>
        </w:tc>
        <w:tc>
          <w:tcPr>
            <w:tcW w:w="891" w:type="dxa"/>
            <w:tcBorders>
              <w:top w:val="single" w:sz="4" w:space="0" w:color="auto"/>
              <w:left w:val="nil"/>
              <w:bottom w:val="single" w:sz="4" w:space="0" w:color="auto"/>
              <w:right w:val="single" w:sz="4" w:space="0" w:color="auto"/>
            </w:tcBorders>
            <w:vAlign w:val="center"/>
            <w:hideMark/>
          </w:tcPr>
          <w:p w14:paraId="1FE6F10C" w14:textId="77777777" w:rsidR="00CF5673" w:rsidRPr="00230148" w:rsidRDefault="00CF5673" w:rsidP="004A23E2">
            <w:pPr>
              <w:keepNext/>
              <w:keepLines/>
              <w:ind w:left="-80" w:right="-80"/>
              <w:jc w:val="center"/>
              <w:rPr>
                <w:b/>
                <w:bCs/>
                <w:color w:val="000000"/>
                <w:sz w:val="20"/>
                <w:lang w:eastAsia="en-CA"/>
              </w:rPr>
            </w:pPr>
            <w:r w:rsidRPr="00230148">
              <w:rPr>
                <w:b/>
                <w:bCs/>
                <w:color w:val="000000"/>
                <w:sz w:val="20"/>
                <w:lang w:eastAsia="en-CA"/>
              </w:rPr>
              <w:t>2028</w:t>
            </w:r>
          </w:p>
        </w:tc>
        <w:tc>
          <w:tcPr>
            <w:tcW w:w="891" w:type="dxa"/>
            <w:tcBorders>
              <w:top w:val="single" w:sz="4" w:space="0" w:color="auto"/>
              <w:left w:val="nil"/>
              <w:bottom w:val="single" w:sz="4" w:space="0" w:color="auto"/>
              <w:right w:val="single" w:sz="4" w:space="0" w:color="auto"/>
            </w:tcBorders>
            <w:vAlign w:val="center"/>
            <w:hideMark/>
          </w:tcPr>
          <w:p w14:paraId="79BA2A5B"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2029</w:t>
            </w:r>
          </w:p>
        </w:tc>
        <w:tc>
          <w:tcPr>
            <w:tcW w:w="893" w:type="dxa"/>
            <w:tcBorders>
              <w:top w:val="single" w:sz="4" w:space="0" w:color="auto"/>
              <w:left w:val="nil"/>
              <w:bottom w:val="single" w:sz="4" w:space="0" w:color="auto"/>
              <w:right w:val="single" w:sz="4" w:space="0" w:color="auto"/>
            </w:tcBorders>
            <w:vAlign w:val="center"/>
            <w:hideMark/>
          </w:tcPr>
          <w:p w14:paraId="75F7CC75"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Total</w:t>
            </w:r>
          </w:p>
        </w:tc>
      </w:tr>
      <w:tr w:rsidR="00CF5673" w:rsidRPr="00230148" w14:paraId="3B6925AF" w14:textId="77777777" w:rsidTr="004A23E2">
        <w:trPr>
          <w:trHeight w:val="300"/>
          <w:jc w:val="center"/>
        </w:trPr>
        <w:tc>
          <w:tcPr>
            <w:tcW w:w="571" w:type="dxa"/>
            <w:vMerge w:val="restart"/>
            <w:tcBorders>
              <w:top w:val="single" w:sz="4" w:space="0" w:color="auto"/>
              <w:left w:val="single" w:sz="4" w:space="0" w:color="auto"/>
              <w:bottom w:val="single" w:sz="4" w:space="0" w:color="auto"/>
              <w:right w:val="single" w:sz="4" w:space="0" w:color="auto"/>
            </w:tcBorders>
            <w:hideMark/>
          </w:tcPr>
          <w:p w14:paraId="40AC1BBF" w14:textId="77777777" w:rsidR="00CF5673" w:rsidRPr="00230148" w:rsidRDefault="00CF5673" w:rsidP="004A23E2">
            <w:pPr>
              <w:keepNext/>
              <w:keepLines/>
              <w:jc w:val="left"/>
              <w:rPr>
                <w:color w:val="000000"/>
                <w:sz w:val="20"/>
                <w:lang w:eastAsia="en-CA"/>
              </w:rPr>
            </w:pPr>
            <w:r w:rsidRPr="00230148">
              <w:rPr>
                <w:color w:val="000000"/>
                <w:sz w:val="20"/>
                <w:lang w:eastAsia="en-CA"/>
              </w:rPr>
              <w:t>1.1</w:t>
            </w:r>
          </w:p>
        </w:tc>
        <w:tc>
          <w:tcPr>
            <w:tcW w:w="1794" w:type="dxa"/>
            <w:vMerge w:val="restart"/>
            <w:tcBorders>
              <w:top w:val="single" w:sz="4" w:space="0" w:color="auto"/>
              <w:left w:val="nil"/>
              <w:bottom w:val="single" w:sz="4" w:space="0" w:color="auto"/>
              <w:right w:val="single" w:sz="4" w:space="0" w:color="auto"/>
            </w:tcBorders>
            <w:hideMark/>
          </w:tcPr>
          <w:p w14:paraId="25B13AAA" w14:textId="77777777" w:rsidR="00CF5673" w:rsidRPr="00230148" w:rsidRDefault="00CF5673" w:rsidP="004A23E2">
            <w:pPr>
              <w:keepNext/>
              <w:keepLines/>
              <w:jc w:val="left"/>
              <w:rPr>
                <w:color w:val="000000"/>
                <w:sz w:val="20"/>
                <w:lang w:eastAsia="en-CA"/>
              </w:rPr>
            </w:pPr>
            <w:r w:rsidRPr="00230148">
              <w:rPr>
                <w:color w:val="000000"/>
                <w:sz w:val="20"/>
                <w:lang w:eastAsia="en-CA"/>
              </w:rPr>
              <w:t>Montreal Protocol reduction schedule of Annex F substances</w:t>
            </w:r>
          </w:p>
        </w:tc>
        <w:tc>
          <w:tcPr>
            <w:tcW w:w="836" w:type="dxa"/>
            <w:tcBorders>
              <w:top w:val="single" w:sz="4" w:space="0" w:color="auto"/>
              <w:left w:val="nil"/>
              <w:bottom w:val="single" w:sz="4" w:space="0" w:color="auto"/>
              <w:right w:val="single" w:sz="4" w:space="0" w:color="auto"/>
            </w:tcBorders>
            <w:tcMar>
              <w:right w:w="57" w:type="dxa"/>
            </w:tcMar>
            <w:vAlign w:val="center"/>
          </w:tcPr>
          <w:p w14:paraId="1B246227" w14:textId="77777777" w:rsidR="00CF5673" w:rsidRPr="00230148" w:rsidRDefault="00CF5673" w:rsidP="004A23E2">
            <w:pPr>
              <w:keepNext/>
              <w:keepLines/>
              <w:ind w:right="-203"/>
              <w:jc w:val="left"/>
              <w:rPr>
                <w:color w:val="000000"/>
                <w:sz w:val="20"/>
                <w:lang w:eastAsia="en-CA"/>
              </w:rPr>
            </w:pPr>
            <w:r w:rsidRPr="00230148">
              <w:rPr>
                <w:sz w:val="20"/>
              </w:rPr>
              <w:t>%</w:t>
            </w:r>
          </w:p>
        </w:tc>
        <w:tc>
          <w:tcPr>
            <w:tcW w:w="891" w:type="dxa"/>
            <w:tcBorders>
              <w:top w:val="nil"/>
              <w:left w:val="nil"/>
              <w:bottom w:val="single" w:sz="4" w:space="0" w:color="auto"/>
              <w:right w:val="single" w:sz="4" w:space="0" w:color="auto"/>
            </w:tcBorders>
            <w:vAlign w:val="center"/>
          </w:tcPr>
          <w:p w14:paraId="5DD63634" w14:textId="77777777" w:rsidR="00CF5673" w:rsidRPr="00230148" w:rsidRDefault="00CF5673" w:rsidP="004A23E2">
            <w:pPr>
              <w:keepNext/>
              <w:keepLines/>
              <w:jc w:val="right"/>
              <w:rPr>
                <w:color w:val="000000"/>
                <w:sz w:val="20"/>
                <w:lang w:eastAsia="en-CA"/>
              </w:rPr>
            </w:pPr>
            <w:r>
              <w:rPr>
                <w:color w:val="000000"/>
                <w:sz w:val="20"/>
                <w:lang w:eastAsia="en-CA"/>
              </w:rPr>
              <w:t>freeze</w:t>
            </w:r>
          </w:p>
        </w:tc>
        <w:tc>
          <w:tcPr>
            <w:tcW w:w="891" w:type="dxa"/>
            <w:tcBorders>
              <w:top w:val="nil"/>
              <w:left w:val="nil"/>
              <w:bottom w:val="single" w:sz="4" w:space="0" w:color="auto"/>
              <w:right w:val="single" w:sz="4" w:space="0" w:color="auto"/>
            </w:tcBorders>
            <w:vAlign w:val="center"/>
          </w:tcPr>
          <w:p w14:paraId="7DEA4007" w14:textId="77777777" w:rsidR="00CF5673" w:rsidRPr="00230148" w:rsidRDefault="00CF5673" w:rsidP="004A23E2">
            <w:pPr>
              <w:keepNext/>
              <w:keepLines/>
              <w:jc w:val="right"/>
              <w:rPr>
                <w:color w:val="000000"/>
                <w:sz w:val="20"/>
                <w:lang w:eastAsia="en-CA"/>
              </w:rPr>
            </w:pPr>
            <w:r w:rsidRPr="00230148">
              <w:rPr>
                <w:color w:val="000000"/>
                <w:sz w:val="20"/>
                <w:lang w:eastAsia="en-CA"/>
              </w:rPr>
              <w:t>freeze</w:t>
            </w:r>
          </w:p>
        </w:tc>
        <w:tc>
          <w:tcPr>
            <w:tcW w:w="891" w:type="dxa"/>
            <w:tcBorders>
              <w:top w:val="nil"/>
              <w:left w:val="nil"/>
              <w:bottom w:val="single" w:sz="4" w:space="0" w:color="auto"/>
              <w:right w:val="single" w:sz="4" w:space="0" w:color="auto"/>
            </w:tcBorders>
            <w:vAlign w:val="center"/>
          </w:tcPr>
          <w:p w14:paraId="1EA75643" w14:textId="77777777" w:rsidR="00CF5673" w:rsidRPr="00230148" w:rsidRDefault="00CF5673" w:rsidP="004A23E2">
            <w:pPr>
              <w:keepNext/>
              <w:keepLines/>
              <w:jc w:val="right"/>
              <w:rPr>
                <w:color w:val="000000"/>
                <w:sz w:val="20"/>
                <w:lang w:eastAsia="en-CA"/>
              </w:rPr>
            </w:pPr>
            <w:r w:rsidRPr="007507CF">
              <w:rPr>
                <w:color w:val="000000"/>
                <w:sz w:val="20"/>
                <w:lang w:eastAsia="en-CA"/>
              </w:rPr>
              <w:t>freeze</w:t>
            </w:r>
          </w:p>
        </w:tc>
        <w:tc>
          <w:tcPr>
            <w:tcW w:w="891" w:type="dxa"/>
            <w:tcBorders>
              <w:top w:val="nil"/>
              <w:left w:val="single" w:sz="4" w:space="0" w:color="auto"/>
              <w:bottom w:val="single" w:sz="4" w:space="0" w:color="auto"/>
              <w:right w:val="single" w:sz="4" w:space="0" w:color="auto"/>
            </w:tcBorders>
            <w:vAlign w:val="center"/>
          </w:tcPr>
          <w:p w14:paraId="14A51CC9" w14:textId="77777777" w:rsidR="00CF5673" w:rsidRPr="00230148" w:rsidRDefault="00CF5673" w:rsidP="004A23E2">
            <w:pPr>
              <w:keepNext/>
              <w:keepLines/>
              <w:jc w:val="right"/>
              <w:rPr>
                <w:color w:val="000000"/>
                <w:sz w:val="20"/>
                <w:lang w:eastAsia="en-CA"/>
              </w:rPr>
            </w:pPr>
            <w:r w:rsidRPr="00230148">
              <w:rPr>
                <w:color w:val="000000"/>
                <w:sz w:val="20"/>
                <w:lang w:eastAsia="en-CA"/>
              </w:rPr>
              <w:t>freeze</w:t>
            </w:r>
          </w:p>
        </w:tc>
        <w:tc>
          <w:tcPr>
            <w:tcW w:w="891" w:type="dxa"/>
            <w:tcBorders>
              <w:top w:val="nil"/>
              <w:left w:val="nil"/>
              <w:bottom w:val="single" w:sz="4" w:space="0" w:color="auto"/>
              <w:right w:val="single" w:sz="4" w:space="0" w:color="auto"/>
            </w:tcBorders>
            <w:vAlign w:val="center"/>
          </w:tcPr>
          <w:p w14:paraId="1D4E19B2" w14:textId="77777777" w:rsidR="00CF5673" w:rsidRPr="00230148" w:rsidRDefault="00CF5673" w:rsidP="004A23E2">
            <w:pPr>
              <w:keepNext/>
              <w:keepLines/>
              <w:jc w:val="right"/>
              <w:rPr>
                <w:color w:val="000000"/>
                <w:sz w:val="20"/>
                <w:lang w:eastAsia="en-CA"/>
              </w:rPr>
            </w:pPr>
            <w:r w:rsidRPr="00230148">
              <w:rPr>
                <w:color w:val="000000"/>
                <w:sz w:val="20"/>
                <w:lang w:eastAsia="en-CA"/>
              </w:rPr>
              <w:t>freeze</w:t>
            </w:r>
          </w:p>
        </w:tc>
        <w:tc>
          <w:tcPr>
            <w:tcW w:w="891" w:type="dxa"/>
            <w:tcBorders>
              <w:top w:val="nil"/>
              <w:left w:val="nil"/>
              <w:bottom w:val="single" w:sz="4" w:space="0" w:color="auto"/>
              <w:right w:val="single" w:sz="4" w:space="0" w:color="auto"/>
            </w:tcBorders>
            <w:vAlign w:val="center"/>
          </w:tcPr>
          <w:p w14:paraId="583C90DD" w14:textId="77777777" w:rsidR="00CF5673" w:rsidRPr="00230148" w:rsidRDefault="00CF5673" w:rsidP="004A23E2">
            <w:pPr>
              <w:keepNext/>
              <w:keepLines/>
              <w:jc w:val="right"/>
              <w:rPr>
                <w:color w:val="000000"/>
                <w:sz w:val="20"/>
                <w:lang w:eastAsia="en-CA"/>
              </w:rPr>
            </w:pPr>
            <w:r w:rsidRPr="1CE6E771">
              <w:rPr>
                <w:color w:val="000000" w:themeColor="text1"/>
                <w:sz w:val="20"/>
                <w:lang w:eastAsia="en-CA"/>
              </w:rPr>
              <w:t>10</w:t>
            </w:r>
          </w:p>
        </w:tc>
        <w:tc>
          <w:tcPr>
            <w:tcW w:w="893" w:type="dxa"/>
            <w:tcBorders>
              <w:top w:val="nil"/>
              <w:left w:val="nil"/>
              <w:bottom w:val="single" w:sz="4" w:space="0" w:color="auto"/>
              <w:right w:val="single" w:sz="4" w:space="0" w:color="auto"/>
            </w:tcBorders>
            <w:vAlign w:val="center"/>
          </w:tcPr>
          <w:p w14:paraId="268E47E7" w14:textId="77777777" w:rsidR="00CF5673" w:rsidRPr="00230148" w:rsidRDefault="00CF5673" w:rsidP="004A23E2">
            <w:pPr>
              <w:keepNext/>
              <w:keepLines/>
              <w:jc w:val="right"/>
              <w:rPr>
                <w:color w:val="000000"/>
                <w:sz w:val="20"/>
                <w:lang w:eastAsia="en-CA"/>
              </w:rPr>
            </w:pPr>
            <w:r w:rsidRPr="00230148">
              <w:rPr>
                <w:color w:val="000000"/>
                <w:sz w:val="20"/>
                <w:lang w:eastAsia="en-CA"/>
              </w:rPr>
              <w:t>n/a</w:t>
            </w:r>
          </w:p>
        </w:tc>
      </w:tr>
      <w:tr w:rsidR="00CF5673" w:rsidRPr="00230148" w14:paraId="488D805D" w14:textId="77777777" w:rsidTr="004A23E2">
        <w:trPr>
          <w:trHeight w:val="300"/>
          <w:jc w:val="center"/>
        </w:trPr>
        <w:tc>
          <w:tcPr>
            <w:tcW w:w="571" w:type="dxa"/>
            <w:vMerge/>
            <w:tcBorders>
              <w:top w:val="single" w:sz="4" w:space="0" w:color="auto"/>
              <w:left w:val="single" w:sz="4" w:space="0" w:color="auto"/>
              <w:bottom w:val="single" w:sz="4" w:space="0" w:color="auto"/>
              <w:right w:val="single" w:sz="4" w:space="0" w:color="auto"/>
            </w:tcBorders>
          </w:tcPr>
          <w:p w14:paraId="4BD79054" w14:textId="77777777" w:rsidR="00CF5673" w:rsidRPr="00230148" w:rsidRDefault="00CF5673" w:rsidP="004A23E2">
            <w:pPr>
              <w:keepNext/>
              <w:keepLines/>
              <w:jc w:val="left"/>
              <w:rPr>
                <w:color w:val="000000"/>
                <w:sz w:val="20"/>
                <w:lang w:eastAsia="en-CA"/>
              </w:rPr>
            </w:pPr>
          </w:p>
        </w:tc>
        <w:tc>
          <w:tcPr>
            <w:tcW w:w="1794" w:type="dxa"/>
            <w:vMerge/>
            <w:tcBorders>
              <w:top w:val="single" w:sz="4" w:space="0" w:color="auto"/>
              <w:left w:val="single" w:sz="4" w:space="0" w:color="auto"/>
              <w:bottom w:val="single" w:sz="4" w:space="0" w:color="auto"/>
              <w:right w:val="single" w:sz="4" w:space="0" w:color="auto"/>
            </w:tcBorders>
          </w:tcPr>
          <w:p w14:paraId="27C8B39E" w14:textId="77777777" w:rsidR="00CF5673" w:rsidRPr="00230148" w:rsidRDefault="00CF5673" w:rsidP="004A23E2">
            <w:pPr>
              <w:keepNext/>
              <w:keepLines/>
              <w:jc w:val="left"/>
              <w:rPr>
                <w:color w:val="000000"/>
                <w:sz w:val="20"/>
                <w:lang w:eastAsia="en-CA"/>
              </w:rPr>
            </w:pPr>
          </w:p>
        </w:tc>
        <w:tc>
          <w:tcPr>
            <w:tcW w:w="836" w:type="dxa"/>
            <w:tcBorders>
              <w:top w:val="single" w:sz="4" w:space="0" w:color="auto"/>
              <w:left w:val="single" w:sz="4" w:space="0" w:color="auto"/>
              <w:bottom w:val="single" w:sz="4" w:space="0" w:color="auto"/>
              <w:right w:val="single" w:sz="4" w:space="0" w:color="auto"/>
            </w:tcBorders>
            <w:tcMar>
              <w:right w:w="57" w:type="dxa"/>
            </w:tcMar>
            <w:vAlign w:val="center"/>
          </w:tcPr>
          <w:p w14:paraId="599F8AB7" w14:textId="77777777" w:rsidR="00CF5673" w:rsidRPr="00230148" w:rsidRDefault="00CF5673" w:rsidP="004A23E2">
            <w:pPr>
              <w:keepNext/>
              <w:keepLines/>
              <w:ind w:right="-61"/>
              <w:jc w:val="left"/>
              <w:rPr>
                <w:color w:val="000000"/>
                <w:sz w:val="20"/>
                <w:lang w:eastAsia="en-CA"/>
              </w:rPr>
            </w:pPr>
            <w:r w:rsidRPr="00230148">
              <w:rPr>
                <w:sz w:val="20"/>
              </w:rPr>
              <w:t>CO</w:t>
            </w:r>
            <w:r w:rsidRPr="00230148">
              <w:rPr>
                <w:sz w:val="20"/>
                <w:vertAlign w:val="subscript"/>
              </w:rPr>
              <w:t>2</w:t>
            </w:r>
            <w:r w:rsidRPr="00230148">
              <w:rPr>
                <w:sz w:val="20"/>
              </w:rPr>
              <w:noBreakHyphen/>
              <w:t>eq</w:t>
            </w:r>
            <w:r>
              <w:rPr>
                <w:sz w:val="20"/>
              </w:rPr>
              <w:t xml:space="preserve"> </w:t>
            </w:r>
            <w:r w:rsidRPr="00230148">
              <w:rPr>
                <w:color w:val="000000"/>
                <w:sz w:val="20"/>
                <w:lang w:eastAsia="en-CA"/>
              </w:rPr>
              <w:t>tonnes</w:t>
            </w:r>
          </w:p>
        </w:tc>
        <w:tc>
          <w:tcPr>
            <w:tcW w:w="891" w:type="dxa"/>
            <w:tcBorders>
              <w:top w:val="nil"/>
              <w:left w:val="nil"/>
              <w:bottom w:val="single" w:sz="4" w:space="0" w:color="auto"/>
              <w:right w:val="single" w:sz="4" w:space="0" w:color="auto"/>
            </w:tcBorders>
            <w:vAlign w:val="center"/>
          </w:tcPr>
          <w:p w14:paraId="589971E9" w14:textId="77777777" w:rsidR="00CF5673" w:rsidRPr="00230148" w:rsidRDefault="00CF5673" w:rsidP="004A23E2">
            <w:pPr>
              <w:keepNext/>
              <w:keepLines/>
              <w:jc w:val="right"/>
              <w:rPr>
                <w:color w:val="000000"/>
                <w:sz w:val="20"/>
                <w:lang w:eastAsia="en-CA"/>
              </w:rPr>
            </w:pPr>
            <w:r>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11B3D2E9" w14:textId="77777777" w:rsidR="00CF5673" w:rsidRPr="00230148" w:rsidRDefault="00CF5673" w:rsidP="004A23E2">
            <w:pPr>
              <w:keepNext/>
              <w:keepLines/>
              <w:ind w:left="-100"/>
              <w:jc w:val="right"/>
              <w:rPr>
                <w:color w:val="000000"/>
                <w:sz w:val="20"/>
                <w:lang w:eastAsia="en-CA"/>
              </w:rPr>
            </w:pPr>
            <w:r w:rsidRPr="00413E3B">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3AAEF143" w14:textId="77777777" w:rsidR="00CF5673" w:rsidRPr="00230148" w:rsidRDefault="00CF5673" w:rsidP="004A23E2">
            <w:pPr>
              <w:keepNext/>
              <w:keepLines/>
              <w:ind w:left="-90"/>
              <w:jc w:val="right"/>
              <w:rPr>
                <w:color w:val="000000"/>
                <w:sz w:val="20"/>
                <w:lang w:eastAsia="en-CA"/>
              </w:rPr>
            </w:pPr>
            <w:r w:rsidRPr="00413E3B">
              <w:rPr>
                <w:color w:val="000000"/>
                <w:sz w:val="20"/>
                <w:lang w:eastAsia="en-CA"/>
              </w:rPr>
              <w:t>155,854</w:t>
            </w:r>
          </w:p>
        </w:tc>
        <w:tc>
          <w:tcPr>
            <w:tcW w:w="891" w:type="dxa"/>
            <w:tcBorders>
              <w:top w:val="nil"/>
              <w:left w:val="single" w:sz="4" w:space="0" w:color="auto"/>
              <w:bottom w:val="single" w:sz="4" w:space="0" w:color="auto"/>
              <w:right w:val="single" w:sz="4" w:space="0" w:color="auto"/>
            </w:tcBorders>
            <w:vAlign w:val="center"/>
          </w:tcPr>
          <w:p w14:paraId="646A6F27" w14:textId="77777777" w:rsidR="00CF5673" w:rsidRPr="00230148" w:rsidRDefault="00CF5673" w:rsidP="004A23E2">
            <w:pPr>
              <w:keepNext/>
              <w:keepLines/>
              <w:ind w:left="-90"/>
              <w:jc w:val="right"/>
              <w:rPr>
                <w:color w:val="000000"/>
                <w:sz w:val="20"/>
                <w:lang w:eastAsia="en-CA"/>
              </w:rPr>
            </w:pPr>
            <w:r w:rsidRPr="00413E3B">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623726DF" w14:textId="77777777" w:rsidR="00CF5673" w:rsidRPr="00230148" w:rsidRDefault="00CF5673" w:rsidP="004A23E2">
            <w:pPr>
              <w:keepNext/>
              <w:keepLines/>
              <w:jc w:val="right"/>
              <w:rPr>
                <w:color w:val="000000"/>
                <w:sz w:val="20"/>
                <w:lang w:eastAsia="en-CA"/>
              </w:rPr>
            </w:pPr>
            <w:r w:rsidRPr="00413E3B">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78DB34F1" w14:textId="77777777" w:rsidR="00CF5673" w:rsidRPr="00230148" w:rsidRDefault="00CF5673" w:rsidP="004A23E2">
            <w:pPr>
              <w:keepNext/>
              <w:keepLines/>
              <w:ind w:left="-173"/>
              <w:jc w:val="right"/>
              <w:rPr>
                <w:color w:val="000000"/>
                <w:sz w:val="20"/>
                <w:lang w:eastAsia="en-CA"/>
              </w:rPr>
            </w:pPr>
            <w:r w:rsidRPr="00CC2031">
              <w:rPr>
                <w:color w:val="000000"/>
                <w:sz w:val="20"/>
                <w:lang w:eastAsia="en-CA"/>
              </w:rPr>
              <w:t>140,269</w:t>
            </w:r>
          </w:p>
        </w:tc>
        <w:tc>
          <w:tcPr>
            <w:tcW w:w="893" w:type="dxa"/>
            <w:tcBorders>
              <w:top w:val="nil"/>
              <w:left w:val="nil"/>
              <w:bottom w:val="single" w:sz="4" w:space="0" w:color="auto"/>
              <w:right w:val="single" w:sz="4" w:space="0" w:color="auto"/>
            </w:tcBorders>
            <w:vAlign w:val="center"/>
          </w:tcPr>
          <w:p w14:paraId="0C8AEC07" w14:textId="77777777" w:rsidR="00CF5673" w:rsidRPr="00230148" w:rsidRDefault="00CF5673" w:rsidP="004A23E2">
            <w:pPr>
              <w:keepNext/>
              <w:keepLines/>
              <w:jc w:val="right"/>
              <w:rPr>
                <w:color w:val="000000"/>
                <w:sz w:val="20"/>
                <w:lang w:eastAsia="en-CA"/>
              </w:rPr>
            </w:pPr>
            <w:r w:rsidRPr="00230148">
              <w:rPr>
                <w:color w:val="000000"/>
                <w:sz w:val="20"/>
                <w:lang w:eastAsia="en-CA"/>
              </w:rPr>
              <w:t>n/a</w:t>
            </w:r>
          </w:p>
        </w:tc>
      </w:tr>
      <w:tr w:rsidR="00CF5673" w:rsidRPr="00230148" w14:paraId="76980173" w14:textId="77777777" w:rsidTr="004A23E2">
        <w:trPr>
          <w:trHeight w:val="300"/>
          <w:jc w:val="center"/>
        </w:trPr>
        <w:tc>
          <w:tcPr>
            <w:tcW w:w="571" w:type="dxa"/>
            <w:vMerge w:val="restart"/>
            <w:tcBorders>
              <w:top w:val="single" w:sz="4" w:space="0" w:color="auto"/>
              <w:left w:val="single" w:sz="4" w:space="0" w:color="auto"/>
              <w:bottom w:val="single" w:sz="4" w:space="0" w:color="auto"/>
              <w:right w:val="single" w:sz="4" w:space="0" w:color="auto"/>
            </w:tcBorders>
            <w:hideMark/>
          </w:tcPr>
          <w:p w14:paraId="778255FC" w14:textId="77777777" w:rsidR="00CF5673" w:rsidRPr="00230148" w:rsidRDefault="00CF5673" w:rsidP="004A23E2">
            <w:pPr>
              <w:jc w:val="left"/>
              <w:rPr>
                <w:color w:val="000000"/>
                <w:sz w:val="20"/>
                <w:lang w:eastAsia="en-CA"/>
              </w:rPr>
            </w:pPr>
            <w:r w:rsidRPr="00230148">
              <w:rPr>
                <w:color w:val="000000"/>
                <w:sz w:val="20"/>
                <w:lang w:eastAsia="en-CA"/>
              </w:rPr>
              <w:t>1.2</w:t>
            </w:r>
          </w:p>
        </w:tc>
        <w:tc>
          <w:tcPr>
            <w:tcW w:w="1794" w:type="dxa"/>
            <w:vMerge w:val="restart"/>
            <w:tcBorders>
              <w:top w:val="single" w:sz="4" w:space="0" w:color="auto"/>
              <w:left w:val="nil"/>
              <w:bottom w:val="single" w:sz="4" w:space="0" w:color="auto"/>
              <w:right w:val="single" w:sz="4" w:space="0" w:color="auto"/>
            </w:tcBorders>
            <w:hideMark/>
          </w:tcPr>
          <w:p w14:paraId="5E299B75" w14:textId="77777777" w:rsidR="00CF5673" w:rsidRPr="00230148" w:rsidRDefault="00CF5673" w:rsidP="004A23E2">
            <w:pPr>
              <w:jc w:val="left"/>
              <w:rPr>
                <w:color w:val="000000"/>
                <w:sz w:val="20"/>
                <w:lang w:eastAsia="en-CA"/>
              </w:rPr>
            </w:pPr>
            <w:r w:rsidRPr="00230148">
              <w:rPr>
                <w:color w:val="000000"/>
                <w:sz w:val="20"/>
                <w:lang w:eastAsia="en-CA"/>
              </w:rPr>
              <w:t>Maximum allowable total consumption of Annex F substances</w:t>
            </w:r>
          </w:p>
        </w:tc>
        <w:tc>
          <w:tcPr>
            <w:tcW w:w="836" w:type="dxa"/>
            <w:tcBorders>
              <w:top w:val="single" w:sz="4" w:space="0" w:color="auto"/>
              <w:left w:val="nil"/>
              <w:bottom w:val="single" w:sz="4" w:space="0" w:color="auto"/>
              <w:right w:val="single" w:sz="4" w:space="0" w:color="auto"/>
            </w:tcBorders>
            <w:tcMar>
              <w:right w:w="57" w:type="dxa"/>
            </w:tcMar>
            <w:vAlign w:val="center"/>
          </w:tcPr>
          <w:p w14:paraId="7D3DBB88" w14:textId="77777777" w:rsidR="00CF5673" w:rsidRPr="00230148" w:rsidRDefault="00CF5673" w:rsidP="004A23E2">
            <w:pPr>
              <w:jc w:val="left"/>
              <w:rPr>
                <w:color w:val="000000"/>
                <w:sz w:val="20"/>
                <w:lang w:eastAsia="en-CA"/>
              </w:rPr>
            </w:pPr>
            <w:r w:rsidRPr="1CE6E771">
              <w:rPr>
                <w:sz w:val="20"/>
              </w:rPr>
              <w:t>Reduction in %</w:t>
            </w:r>
          </w:p>
        </w:tc>
        <w:tc>
          <w:tcPr>
            <w:tcW w:w="891" w:type="dxa"/>
            <w:tcBorders>
              <w:top w:val="nil"/>
              <w:left w:val="nil"/>
              <w:bottom w:val="single" w:sz="4" w:space="0" w:color="auto"/>
              <w:right w:val="single" w:sz="4" w:space="0" w:color="auto"/>
            </w:tcBorders>
            <w:vAlign w:val="center"/>
          </w:tcPr>
          <w:p w14:paraId="44503D0D" w14:textId="77777777" w:rsidR="00CF5673" w:rsidRPr="00230148" w:rsidRDefault="00CF5673" w:rsidP="004A23E2">
            <w:pPr>
              <w:jc w:val="center"/>
              <w:rPr>
                <w:color w:val="000000"/>
                <w:sz w:val="20"/>
                <w:lang w:eastAsia="en-CA"/>
              </w:rPr>
            </w:pPr>
            <w:r w:rsidRPr="1CE6E771">
              <w:rPr>
                <w:color w:val="000000" w:themeColor="text1"/>
                <w:sz w:val="20"/>
                <w:lang w:eastAsia="en-CA"/>
              </w:rPr>
              <w:t>0</w:t>
            </w:r>
            <w:r>
              <w:rPr>
                <w:color w:val="000000" w:themeColor="text1"/>
                <w:sz w:val="20"/>
                <w:lang w:eastAsia="en-CA"/>
              </w:rPr>
              <w:t>.0</w:t>
            </w:r>
          </w:p>
        </w:tc>
        <w:tc>
          <w:tcPr>
            <w:tcW w:w="891" w:type="dxa"/>
            <w:tcBorders>
              <w:top w:val="nil"/>
              <w:left w:val="nil"/>
              <w:bottom w:val="single" w:sz="4" w:space="0" w:color="auto"/>
              <w:right w:val="single" w:sz="4" w:space="0" w:color="auto"/>
            </w:tcBorders>
            <w:vAlign w:val="center"/>
          </w:tcPr>
          <w:p w14:paraId="5543043F" w14:textId="77777777" w:rsidR="00CF5673" w:rsidRPr="00D22742" w:rsidRDefault="00CF5673" w:rsidP="004A23E2">
            <w:pPr>
              <w:ind w:left="-100"/>
              <w:jc w:val="center"/>
              <w:rPr>
                <w:color w:val="000000"/>
                <w:sz w:val="18"/>
                <w:szCs w:val="18"/>
                <w:lang w:eastAsia="en-CA"/>
              </w:rPr>
            </w:pPr>
            <w:r w:rsidRPr="00D22742">
              <w:rPr>
                <w:sz w:val="18"/>
                <w:szCs w:val="18"/>
              </w:rPr>
              <w:t>12.3</w:t>
            </w:r>
          </w:p>
        </w:tc>
        <w:tc>
          <w:tcPr>
            <w:tcW w:w="891" w:type="dxa"/>
            <w:tcBorders>
              <w:top w:val="nil"/>
              <w:left w:val="nil"/>
              <w:bottom w:val="single" w:sz="4" w:space="0" w:color="auto"/>
              <w:right w:val="single" w:sz="4" w:space="0" w:color="auto"/>
            </w:tcBorders>
            <w:vAlign w:val="center"/>
          </w:tcPr>
          <w:p w14:paraId="0706CDA4" w14:textId="77777777" w:rsidR="00CF5673" w:rsidRPr="00D22742" w:rsidRDefault="00CF5673" w:rsidP="004A23E2">
            <w:pPr>
              <w:ind w:left="-90"/>
              <w:jc w:val="center"/>
              <w:rPr>
                <w:color w:val="000000"/>
                <w:sz w:val="18"/>
                <w:szCs w:val="18"/>
                <w:lang w:eastAsia="en-CA"/>
              </w:rPr>
            </w:pPr>
            <w:r w:rsidRPr="00D22742">
              <w:rPr>
                <w:sz w:val="18"/>
                <w:szCs w:val="18"/>
              </w:rPr>
              <w:t>14.1</w:t>
            </w:r>
          </w:p>
        </w:tc>
        <w:tc>
          <w:tcPr>
            <w:tcW w:w="891" w:type="dxa"/>
            <w:tcBorders>
              <w:top w:val="nil"/>
              <w:left w:val="single" w:sz="4" w:space="0" w:color="auto"/>
              <w:bottom w:val="single" w:sz="4" w:space="0" w:color="auto"/>
              <w:right w:val="single" w:sz="4" w:space="0" w:color="auto"/>
            </w:tcBorders>
            <w:vAlign w:val="center"/>
          </w:tcPr>
          <w:p w14:paraId="2B0BBD82" w14:textId="77777777" w:rsidR="00CF5673" w:rsidRPr="00D22742" w:rsidRDefault="00CF5673" w:rsidP="004A23E2">
            <w:pPr>
              <w:ind w:left="-90"/>
              <w:jc w:val="center"/>
              <w:rPr>
                <w:color w:val="000000"/>
                <w:sz w:val="18"/>
                <w:szCs w:val="18"/>
                <w:lang w:eastAsia="en-CA"/>
              </w:rPr>
            </w:pPr>
            <w:r w:rsidRPr="00D22742">
              <w:rPr>
                <w:sz w:val="18"/>
                <w:szCs w:val="18"/>
              </w:rPr>
              <w:t>15.8</w:t>
            </w:r>
          </w:p>
        </w:tc>
        <w:tc>
          <w:tcPr>
            <w:tcW w:w="891" w:type="dxa"/>
            <w:tcBorders>
              <w:top w:val="nil"/>
              <w:left w:val="nil"/>
              <w:bottom w:val="single" w:sz="4" w:space="0" w:color="auto"/>
              <w:right w:val="single" w:sz="4" w:space="0" w:color="auto"/>
            </w:tcBorders>
            <w:vAlign w:val="center"/>
          </w:tcPr>
          <w:p w14:paraId="7C71EF27" w14:textId="77777777" w:rsidR="00CF5673" w:rsidRPr="00D22742" w:rsidRDefault="00CF5673" w:rsidP="004A23E2">
            <w:pPr>
              <w:jc w:val="center"/>
              <w:rPr>
                <w:color w:val="000000"/>
                <w:sz w:val="18"/>
                <w:szCs w:val="18"/>
                <w:lang w:eastAsia="en-CA"/>
              </w:rPr>
            </w:pPr>
            <w:r w:rsidRPr="00D22742">
              <w:rPr>
                <w:sz w:val="18"/>
                <w:szCs w:val="18"/>
              </w:rPr>
              <w:t>17.6</w:t>
            </w:r>
          </w:p>
        </w:tc>
        <w:tc>
          <w:tcPr>
            <w:tcW w:w="891" w:type="dxa"/>
            <w:tcBorders>
              <w:top w:val="nil"/>
              <w:left w:val="nil"/>
              <w:bottom w:val="single" w:sz="4" w:space="0" w:color="auto"/>
              <w:right w:val="single" w:sz="4" w:space="0" w:color="auto"/>
            </w:tcBorders>
            <w:vAlign w:val="center"/>
          </w:tcPr>
          <w:p w14:paraId="39F09D96" w14:textId="77777777" w:rsidR="00CF5673" w:rsidRPr="00D22742" w:rsidRDefault="00CF5673" w:rsidP="004A23E2">
            <w:pPr>
              <w:jc w:val="center"/>
              <w:rPr>
                <w:color w:val="000000"/>
                <w:sz w:val="18"/>
                <w:szCs w:val="18"/>
                <w:lang w:eastAsia="en-CA"/>
              </w:rPr>
            </w:pPr>
            <w:r w:rsidRPr="00D22742">
              <w:rPr>
                <w:sz w:val="18"/>
                <w:szCs w:val="18"/>
              </w:rPr>
              <w:t>19.4</w:t>
            </w:r>
          </w:p>
        </w:tc>
        <w:tc>
          <w:tcPr>
            <w:tcW w:w="893" w:type="dxa"/>
            <w:tcBorders>
              <w:top w:val="nil"/>
              <w:left w:val="nil"/>
              <w:bottom w:val="single" w:sz="4" w:space="0" w:color="auto"/>
              <w:right w:val="single" w:sz="4" w:space="0" w:color="auto"/>
            </w:tcBorders>
            <w:vAlign w:val="center"/>
          </w:tcPr>
          <w:p w14:paraId="5EDA450E" w14:textId="77777777" w:rsidR="00CF5673" w:rsidRPr="00230148" w:rsidRDefault="00CF5673" w:rsidP="004A23E2">
            <w:pPr>
              <w:jc w:val="right"/>
              <w:rPr>
                <w:color w:val="000000"/>
                <w:sz w:val="20"/>
                <w:lang w:eastAsia="en-CA"/>
              </w:rPr>
            </w:pPr>
            <w:r w:rsidRPr="00230148">
              <w:rPr>
                <w:color w:val="000000"/>
                <w:sz w:val="20"/>
                <w:lang w:eastAsia="en-CA"/>
              </w:rPr>
              <w:t>n/a</w:t>
            </w:r>
          </w:p>
        </w:tc>
      </w:tr>
      <w:tr w:rsidR="00CF5673" w:rsidRPr="00230148" w14:paraId="3F953C9C" w14:textId="77777777" w:rsidTr="004A23E2">
        <w:trPr>
          <w:trHeight w:val="300"/>
          <w:jc w:val="center"/>
        </w:trPr>
        <w:tc>
          <w:tcPr>
            <w:tcW w:w="571" w:type="dxa"/>
            <w:vMerge/>
            <w:tcBorders>
              <w:top w:val="single" w:sz="4" w:space="0" w:color="auto"/>
              <w:left w:val="single" w:sz="4" w:space="0" w:color="auto"/>
              <w:bottom w:val="single" w:sz="4" w:space="0" w:color="auto"/>
              <w:right w:val="single" w:sz="4" w:space="0" w:color="auto"/>
            </w:tcBorders>
          </w:tcPr>
          <w:p w14:paraId="407C910A" w14:textId="77777777" w:rsidR="00CF5673" w:rsidRPr="00230148" w:rsidRDefault="00CF5673" w:rsidP="004A23E2">
            <w:pPr>
              <w:jc w:val="left"/>
              <w:rPr>
                <w:color w:val="000000"/>
                <w:sz w:val="20"/>
                <w:lang w:eastAsia="en-CA"/>
              </w:rPr>
            </w:pPr>
          </w:p>
        </w:tc>
        <w:tc>
          <w:tcPr>
            <w:tcW w:w="1794" w:type="dxa"/>
            <w:vMerge/>
            <w:tcBorders>
              <w:top w:val="single" w:sz="4" w:space="0" w:color="auto"/>
              <w:left w:val="single" w:sz="4" w:space="0" w:color="auto"/>
              <w:bottom w:val="single" w:sz="4" w:space="0" w:color="auto"/>
              <w:right w:val="single" w:sz="4" w:space="0" w:color="auto"/>
            </w:tcBorders>
          </w:tcPr>
          <w:p w14:paraId="05D4F4A5" w14:textId="77777777" w:rsidR="00CF5673" w:rsidRPr="00230148" w:rsidRDefault="00CF5673" w:rsidP="004A23E2">
            <w:pPr>
              <w:jc w:val="left"/>
              <w:rPr>
                <w:color w:val="000000"/>
                <w:sz w:val="20"/>
                <w:lang w:eastAsia="en-CA"/>
              </w:rPr>
            </w:pPr>
          </w:p>
        </w:tc>
        <w:tc>
          <w:tcPr>
            <w:tcW w:w="836" w:type="dxa"/>
            <w:tcBorders>
              <w:top w:val="single" w:sz="4" w:space="0" w:color="auto"/>
              <w:left w:val="single" w:sz="4" w:space="0" w:color="auto"/>
              <w:bottom w:val="single" w:sz="4" w:space="0" w:color="auto"/>
              <w:right w:val="single" w:sz="4" w:space="0" w:color="auto"/>
            </w:tcBorders>
            <w:tcMar>
              <w:right w:w="57" w:type="dxa"/>
            </w:tcMar>
            <w:vAlign w:val="center"/>
          </w:tcPr>
          <w:p w14:paraId="55BA0068" w14:textId="77777777" w:rsidR="00CF5673" w:rsidRPr="00230148" w:rsidRDefault="00CF5673" w:rsidP="004A23E2">
            <w:pPr>
              <w:ind w:hanging="12"/>
              <w:jc w:val="left"/>
              <w:rPr>
                <w:color w:val="000000"/>
                <w:sz w:val="20"/>
                <w:lang w:eastAsia="en-CA"/>
              </w:rPr>
            </w:pPr>
            <w:r w:rsidRPr="00230148">
              <w:rPr>
                <w:sz w:val="20"/>
              </w:rPr>
              <w:t>CO</w:t>
            </w:r>
            <w:r w:rsidRPr="00230148">
              <w:rPr>
                <w:sz w:val="20"/>
                <w:vertAlign w:val="subscript"/>
              </w:rPr>
              <w:t>2</w:t>
            </w:r>
            <w:r w:rsidRPr="00230148">
              <w:rPr>
                <w:sz w:val="20"/>
              </w:rPr>
              <w:noBreakHyphen/>
              <w:t>eq</w:t>
            </w:r>
            <w:r>
              <w:rPr>
                <w:sz w:val="20"/>
              </w:rPr>
              <w:t xml:space="preserve"> </w:t>
            </w:r>
            <w:r w:rsidRPr="00230148">
              <w:rPr>
                <w:color w:val="000000"/>
                <w:sz w:val="20"/>
                <w:lang w:eastAsia="en-CA"/>
              </w:rPr>
              <w:t>tonnes</w:t>
            </w:r>
          </w:p>
        </w:tc>
        <w:tc>
          <w:tcPr>
            <w:tcW w:w="891" w:type="dxa"/>
            <w:tcBorders>
              <w:top w:val="nil"/>
              <w:left w:val="nil"/>
              <w:bottom w:val="single" w:sz="4" w:space="0" w:color="auto"/>
              <w:right w:val="single" w:sz="4" w:space="0" w:color="auto"/>
            </w:tcBorders>
            <w:vAlign w:val="center"/>
          </w:tcPr>
          <w:p w14:paraId="5BAE84E6" w14:textId="77777777" w:rsidR="00CF5673" w:rsidRPr="00230148" w:rsidRDefault="00CF5673" w:rsidP="004A23E2">
            <w:pPr>
              <w:jc w:val="right"/>
              <w:rPr>
                <w:color w:val="000000"/>
                <w:sz w:val="20"/>
                <w:lang w:eastAsia="en-CA"/>
              </w:rPr>
            </w:pPr>
            <w:r>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512D53B4" w14:textId="77777777" w:rsidR="00CF5673" w:rsidRPr="00230148" w:rsidRDefault="00CF5673" w:rsidP="004A23E2">
            <w:pPr>
              <w:ind w:left="-100"/>
              <w:jc w:val="right"/>
              <w:rPr>
                <w:color w:val="000000"/>
                <w:sz w:val="20"/>
                <w:lang w:eastAsia="en-CA"/>
              </w:rPr>
            </w:pPr>
            <w:r w:rsidRPr="00BC31FE">
              <w:rPr>
                <w:color w:val="000000"/>
                <w:sz w:val="20"/>
                <w:lang w:eastAsia="en-CA"/>
              </w:rPr>
              <w:t>136,739</w:t>
            </w:r>
          </w:p>
        </w:tc>
        <w:tc>
          <w:tcPr>
            <w:tcW w:w="891" w:type="dxa"/>
            <w:tcBorders>
              <w:top w:val="nil"/>
              <w:left w:val="nil"/>
              <w:bottom w:val="single" w:sz="4" w:space="0" w:color="auto"/>
              <w:right w:val="single" w:sz="4" w:space="0" w:color="auto"/>
            </w:tcBorders>
            <w:vAlign w:val="center"/>
          </w:tcPr>
          <w:p w14:paraId="52F10CA9" w14:textId="77777777" w:rsidR="00CF5673" w:rsidRPr="00230148" w:rsidRDefault="00CF5673" w:rsidP="004A23E2">
            <w:pPr>
              <w:ind w:left="-90"/>
              <w:jc w:val="right"/>
              <w:rPr>
                <w:color w:val="000000"/>
                <w:sz w:val="20"/>
                <w:lang w:eastAsia="en-CA"/>
              </w:rPr>
            </w:pPr>
            <w:r w:rsidRPr="00BC31FE">
              <w:rPr>
                <w:color w:val="000000"/>
                <w:sz w:val="20"/>
                <w:lang w:eastAsia="en-CA"/>
              </w:rPr>
              <w:t>133,949</w:t>
            </w:r>
          </w:p>
        </w:tc>
        <w:tc>
          <w:tcPr>
            <w:tcW w:w="891" w:type="dxa"/>
            <w:tcBorders>
              <w:top w:val="nil"/>
              <w:left w:val="single" w:sz="4" w:space="0" w:color="auto"/>
              <w:bottom w:val="single" w:sz="4" w:space="0" w:color="auto"/>
              <w:right w:val="single" w:sz="4" w:space="0" w:color="auto"/>
            </w:tcBorders>
            <w:vAlign w:val="center"/>
          </w:tcPr>
          <w:p w14:paraId="047F9B4C" w14:textId="77777777" w:rsidR="00CF5673" w:rsidRPr="00230148" w:rsidRDefault="00CF5673" w:rsidP="004A23E2">
            <w:pPr>
              <w:ind w:left="-90"/>
              <w:jc w:val="right"/>
              <w:rPr>
                <w:color w:val="000000"/>
                <w:sz w:val="20"/>
                <w:lang w:eastAsia="en-CA"/>
              </w:rPr>
            </w:pPr>
            <w:r w:rsidRPr="00BC31FE">
              <w:rPr>
                <w:color w:val="000000"/>
                <w:sz w:val="20"/>
                <w:lang w:eastAsia="en-CA"/>
              </w:rPr>
              <w:t>131,158</w:t>
            </w:r>
          </w:p>
        </w:tc>
        <w:tc>
          <w:tcPr>
            <w:tcW w:w="891" w:type="dxa"/>
            <w:tcBorders>
              <w:top w:val="nil"/>
              <w:left w:val="nil"/>
              <w:bottom w:val="single" w:sz="4" w:space="0" w:color="auto"/>
              <w:right w:val="single" w:sz="4" w:space="0" w:color="auto"/>
            </w:tcBorders>
            <w:vAlign w:val="center"/>
          </w:tcPr>
          <w:p w14:paraId="2E75554D" w14:textId="77777777" w:rsidR="00CF5673" w:rsidRPr="00230148" w:rsidRDefault="00CF5673" w:rsidP="004A23E2">
            <w:pPr>
              <w:jc w:val="right"/>
              <w:rPr>
                <w:color w:val="000000"/>
                <w:sz w:val="20"/>
                <w:lang w:eastAsia="en-CA"/>
              </w:rPr>
            </w:pPr>
            <w:r w:rsidRPr="00BC31FE">
              <w:rPr>
                <w:color w:val="000000"/>
                <w:sz w:val="20"/>
                <w:lang w:eastAsia="en-CA"/>
              </w:rPr>
              <w:t>128,368</w:t>
            </w:r>
          </w:p>
        </w:tc>
        <w:tc>
          <w:tcPr>
            <w:tcW w:w="891" w:type="dxa"/>
            <w:tcBorders>
              <w:top w:val="nil"/>
              <w:left w:val="nil"/>
              <w:bottom w:val="single" w:sz="4" w:space="0" w:color="auto"/>
              <w:right w:val="single" w:sz="4" w:space="0" w:color="auto"/>
            </w:tcBorders>
            <w:vAlign w:val="center"/>
          </w:tcPr>
          <w:p w14:paraId="665648A2" w14:textId="77777777" w:rsidR="00CF5673" w:rsidRPr="00230148" w:rsidRDefault="00CF5673" w:rsidP="004A23E2">
            <w:pPr>
              <w:ind w:left="-68"/>
              <w:jc w:val="right"/>
              <w:rPr>
                <w:color w:val="000000"/>
                <w:sz w:val="20"/>
                <w:lang w:eastAsia="en-CA"/>
              </w:rPr>
            </w:pPr>
            <w:r w:rsidRPr="00BC31FE">
              <w:rPr>
                <w:color w:val="000000"/>
                <w:sz w:val="20"/>
                <w:lang w:eastAsia="en-CA"/>
              </w:rPr>
              <w:t>125,577</w:t>
            </w:r>
          </w:p>
        </w:tc>
        <w:tc>
          <w:tcPr>
            <w:tcW w:w="893" w:type="dxa"/>
            <w:tcBorders>
              <w:top w:val="nil"/>
              <w:left w:val="nil"/>
              <w:bottom w:val="single" w:sz="4" w:space="0" w:color="auto"/>
              <w:right w:val="single" w:sz="4" w:space="0" w:color="auto"/>
            </w:tcBorders>
            <w:vAlign w:val="center"/>
          </w:tcPr>
          <w:p w14:paraId="172D4AA4" w14:textId="77777777" w:rsidR="00CF5673" w:rsidRPr="00230148" w:rsidRDefault="00CF5673" w:rsidP="004A23E2">
            <w:pPr>
              <w:jc w:val="right"/>
              <w:rPr>
                <w:color w:val="000000"/>
                <w:sz w:val="20"/>
                <w:lang w:eastAsia="en-CA"/>
              </w:rPr>
            </w:pPr>
            <w:r w:rsidRPr="00230148">
              <w:rPr>
                <w:color w:val="000000"/>
                <w:sz w:val="20"/>
                <w:lang w:eastAsia="en-CA"/>
              </w:rPr>
              <w:t>n/a</w:t>
            </w:r>
          </w:p>
        </w:tc>
      </w:tr>
      <w:tr w:rsidR="00CF5673" w:rsidRPr="00230148" w14:paraId="60732A2E" w14:textId="77777777" w:rsidTr="004A23E2">
        <w:trPr>
          <w:trHeight w:val="300"/>
          <w:jc w:val="center"/>
        </w:trPr>
        <w:tc>
          <w:tcPr>
            <w:tcW w:w="571" w:type="dxa"/>
            <w:tcBorders>
              <w:top w:val="nil"/>
              <w:left w:val="single" w:sz="4" w:space="0" w:color="auto"/>
              <w:bottom w:val="single" w:sz="4" w:space="0" w:color="auto"/>
              <w:right w:val="single" w:sz="4" w:space="0" w:color="auto"/>
            </w:tcBorders>
            <w:hideMark/>
          </w:tcPr>
          <w:p w14:paraId="5B430E01" w14:textId="77777777" w:rsidR="00CF5673" w:rsidRPr="00230148" w:rsidRDefault="00CF5673" w:rsidP="004A23E2">
            <w:pPr>
              <w:jc w:val="left"/>
              <w:rPr>
                <w:color w:val="000000"/>
                <w:sz w:val="20"/>
                <w:lang w:eastAsia="en-CA"/>
              </w:rPr>
            </w:pPr>
            <w:r w:rsidRPr="00230148">
              <w:rPr>
                <w:color w:val="000000"/>
                <w:sz w:val="20"/>
                <w:lang w:eastAsia="en-CA"/>
              </w:rPr>
              <w:t>2.1</w:t>
            </w:r>
          </w:p>
        </w:tc>
        <w:tc>
          <w:tcPr>
            <w:tcW w:w="2630" w:type="dxa"/>
            <w:gridSpan w:val="2"/>
            <w:tcBorders>
              <w:top w:val="nil"/>
              <w:left w:val="nil"/>
              <w:bottom w:val="single" w:sz="4" w:space="0" w:color="auto"/>
              <w:right w:val="single" w:sz="4" w:space="0" w:color="auto"/>
            </w:tcBorders>
            <w:hideMark/>
          </w:tcPr>
          <w:p w14:paraId="367D1454" w14:textId="77777777" w:rsidR="00CF5673" w:rsidRPr="00230148" w:rsidRDefault="00CF5673" w:rsidP="004A23E2">
            <w:pPr>
              <w:ind w:right="52"/>
              <w:jc w:val="left"/>
              <w:rPr>
                <w:color w:val="000000"/>
                <w:sz w:val="20"/>
                <w:lang w:eastAsia="en-CA"/>
              </w:rPr>
            </w:pPr>
            <w:r w:rsidRPr="00230148">
              <w:rPr>
                <w:color w:val="000000"/>
                <w:sz w:val="20"/>
                <w:lang w:eastAsia="en-CA"/>
              </w:rPr>
              <w:t>Lead IA (</w:t>
            </w:r>
            <w:r w:rsidRPr="00A724E9">
              <w:rPr>
                <w:color w:val="000000"/>
                <w:sz w:val="20"/>
                <w:lang w:eastAsia="en-CA"/>
              </w:rPr>
              <w:t>UNIDO</w:t>
            </w:r>
            <w:r w:rsidRPr="00230148">
              <w:rPr>
                <w:color w:val="000000"/>
                <w:sz w:val="20"/>
                <w:lang w:eastAsia="en-CA"/>
              </w:rPr>
              <w:t>) agreed funding (US $)</w:t>
            </w:r>
          </w:p>
        </w:tc>
        <w:tc>
          <w:tcPr>
            <w:tcW w:w="891" w:type="dxa"/>
            <w:tcBorders>
              <w:top w:val="nil"/>
              <w:left w:val="nil"/>
              <w:bottom w:val="single" w:sz="4" w:space="0" w:color="auto"/>
              <w:right w:val="single" w:sz="4" w:space="0" w:color="auto"/>
            </w:tcBorders>
            <w:vAlign w:val="center"/>
          </w:tcPr>
          <w:p w14:paraId="7781BDCB" w14:textId="77777777" w:rsidR="00CF5673" w:rsidRPr="00230148" w:rsidRDefault="00CF5673" w:rsidP="004A23E2">
            <w:pPr>
              <w:ind w:left="-90"/>
              <w:jc w:val="right"/>
              <w:rPr>
                <w:color w:val="000000"/>
                <w:sz w:val="20"/>
                <w:lang w:eastAsia="en-CA"/>
              </w:rPr>
            </w:pPr>
            <w:r w:rsidRPr="00146E58">
              <w:rPr>
                <w:rFonts w:asciiTheme="majorBidi" w:hAnsiTheme="majorBidi" w:cstheme="majorBidi"/>
                <w:sz w:val="20"/>
                <w:lang w:eastAsia="en-CA"/>
              </w:rPr>
              <w:t>115,050</w:t>
            </w:r>
          </w:p>
        </w:tc>
        <w:tc>
          <w:tcPr>
            <w:tcW w:w="891" w:type="dxa"/>
            <w:tcBorders>
              <w:top w:val="nil"/>
              <w:left w:val="nil"/>
              <w:bottom w:val="single" w:sz="4" w:space="0" w:color="auto"/>
              <w:right w:val="single" w:sz="4" w:space="0" w:color="auto"/>
            </w:tcBorders>
            <w:vAlign w:val="center"/>
          </w:tcPr>
          <w:p w14:paraId="475B086F"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0</w:t>
            </w:r>
          </w:p>
        </w:tc>
        <w:tc>
          <w:tcPr>
            <w:tcW w:w="891" w:type="dxa"/>
            <w:tcBorders>
              <w:top w:val="nil"/>
              <w:left w:val="nil"/>
              <w:bottom w:val="single" w:sz="4" w:space="0" w:color="auto"/>
              <w:right w:val="single" w:sz="4" w:space="0" w:color="auto"/>
            </w:tcBorders>
            <w:vAlign w:val="center"/>
          </w:tcPr>
          <w:p w14:paraId="0A5F758D" w14:textId="77777777" w:rsidR="00CF5673" w:rsidRPr="00146E58" w:rsidRDefault="00CF5673" w:rsidP="004A23E2">
            <w:pPr>
              <w:jc w:val="right"/>
              <w:rPr>
                <w:rFonts w:asciiTheme="majorBidi" w:hAnsiTheme="majorBidi" w:cstheme="majorBidi"/>
                <w:sz w:val="20"/>
                <w:lang w:eastAsia="en-CA"/>
              </w:rPr>
            </w:pPr>
            <w:r w:rsidRPr="00146E58">
              <w:rPr>
                <w:rFonts w:asciiTheme="majorBidi" w:hAnsiTheme="majorBidi" w:cstheme="majorBidi"/>
                <w:sz w:val="20"/>
                <w:lang w:eastAsia="en-CA"/>
              </w:rPr>
              <w:t>0</w:t>
            </w:r>
          </w:p>
        </w:tc>
        <w:tc>
          <w:tcPr>
            <w:tcW w:w="891" w:type="dxa"/>
            <w:tcBorders>
              <w:top w:val="nil"/>
              <w:left w:val="single" w:sz="4" w:space="0" w:color="auto"/>
              <w:bottom w:val="single" w:sz="4" w:space="0" w:color="auto"/>
              <w:right w:val="single" w:sz="4" w:space="0" w:color="auto"/>
            </w:tcBorders>
            <w:vAlign w:val="center"/>
          </w:tcPr>
          <w:p w14:paraId="0B2D52EE"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74,550</w:t>
            </w:r>
          </w:p>
        </w:tc>
        <w:tc>
          <w:tcPr>
            <w:tcW w:w="891" w:type="dxa"/>
            <w:tcBorders>
              <w:top w:val="nil"/>
              <w:left w:val="nil"/>
              <w:bottom w:val="single" w:sz="4" w:space="0" w:color="auto"/>
              <w:right w:val="single" w:sz="4" w:space="0" w:color="auto"/>
            </w:tcBorders>
            <w:vAlign w:val="center"/>
          </w:tcPr>
          <w:p w14:paraId="64D32A7B"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0</w:t>
            </w:r>
          </w:p>
        </w:tc>
        <w:tc>
          <w:tcPr>
            <w:tcW w:w="891" w:type="dxa"/>
            <w:tcBorders>
              <w:top w:val="nil"/>
              <w:left w:val="nil"/>
              <w:bottom w:val="single" w:sz="4" w:space="0" w:color="auto"/>
              <w:right w:val="single" w:sz="4" w:space="0" w:color="auto"/>
            </w:tcBorders>
            <w:vAlign w:val="center"/>
          </w:tcPr>
          <w:p w14:paraId="1411AF77"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0</w:t>
            </w:r>
          </w:p>
        </w:tc>
        <w:tc>
          <w:tcPr>
            <w:tcW w:w="893" w:type="dxa"/>
            <w:tcBorders>
              <w:top w:val="nil"/>
              <w:left w:val="nil"/>
              <w:bottom w:val="single" w:sz="4" w:space="0" w:color="auto"/>
              <w:right w:val="single" w:sz="4" w:space="0" w:color="auto"/>
            </w:tcBorders>
            <w:vAlign w:val="center"/>
          </w:tcPr>
          <w:p w14:paraId="05852899" w14:textId="77777777" w:rsidR="00CF5673" w:rsidRPr="00230148" w:rsidRDefault="00CF5673" w:rsidP="004A23E2">
            <w:pPr>
              <w:ind w:left="-170"/>
              <w:jc w:val="right"/>
              <w:rPr>
                <w:color w:val="000000"/>
                <w:sz w:val="20"/>
                <w:lang w:eastAsia="en-CA"/>
              </w:rPr>
            </w:pPr>
            <w:r w:rsidRPr="001F47D9">
              <w:rPr>
                <w:rFonts w:asciiTheme="majorBidi" w:hAnsiTheme="majorBidi" w:cstheme="majorBidi"/>
                <w:sz w:val="20"/>
                <w:lang w:eastAsia="en-CA"/>
              </w:rPr>
              <w:t>189,600</w:t>
            </w:r>
          </w:p>
        </w:tc>
      </w:tr>
      <w:tr w:rsidR="00CF5673" w:rsidRPr="00230148" w14:paraId="653D9924" w14:textId="77777777" w:rsidTr="004A23E2">
        <w:trPr>
          <w:trHeight w:val="300"/>
          <w:jc w:val="center"/>
        </w:trPr>
        <w:tc>
          <w:tcPr>
            <w:tcW w:w="571" w:type="dxa"/>
            <w:tcBorders>
              <w:top w:val="nil"/>
              <w:left w:val="single" w:sz="4" w:space="0" w:color="auto"/>
              <w:bottom w:val="single" w:sz="4" w:space="0" w:color="auto"/>
              <w:right w:val="single" w:sz="4" w:space="0" w:color="auto"/>
            </w:tcBorders>
            <w:hideMark/>
          </w:tcPr>
          <w:p w14:paraId="3D26142F" w14:textId="77777777" w:rsidR="00CF5673" w:rsidRPr="00230148" w:rsidRDefault="00CF5673" w:rsidP="004A23E2">
            <w:pPr>
              <w:jc w:val="left"/>
              <w:rPr>
                <w:color w:val="000000"/>
                <w:sz w:val="20"/>
                <w:lang w:eastAsia="en-CA"/>
              </w:rPr>
            </w:pPr>
            <w:r w:rsidRPr="00230148">
              <w:rPr>
                <w:color w:val="000000"/>
                <w:sz w:val="20"/>
                <w:lang w:eastAsia="en-CA"/>
              </w:rPr>
              <w:t>2.2</w:t>
            </w:r>
          </w:p>
        </w:tc>
        <w:tc>
          <w:tcPr>
            <w:tcW w:w="2630" w:type="dxa"/>
            <w:gridSpan w:val="2"/>
            <w:tcBorders>
              <w:top w:val="nil"/>
              <w:left w:val="nil"/>
              <w:bottom w:val="single" w:sz="4" w:space="0" w:color="auto"/>
              <w:right w:val="single" w:sz="4" w:space="0" w:color="auto"/>
            </w:tcBorders>
            <w:hideMark/>
          </w:tcPr>
          <w:p w14:paraId="78E11102" w14:textId="77777777" w:rsidR="00CF5673" w:rsidRPr="00230148" w:rsidRDefault="00CF5673" w:rsidP="004A23E2">
            <w:pPr>
              <w:jc w:val="left"/>
              <w:rPr>
                <w:color w:val="000000"/>
                <w:sz w:val="20"/>
                <w:lang w:eastAsia="en-CA"/>
              </w:rPr>
            </w:pPr>
            <w:r w:rsidRPr="00230148">
              <w:rPr>
                <w:color w:val="000000"/>
                <w:sz w:val="20"/>
                <w:lang w:eastAsia="en-CA"/>
              </w:rPr>
              <w:t>Support costs for Lead IA (US $)</w:t>
            </w:r>
          </w:p>
        </w:tc>
        <w:tc>
          <w:tcPr>
            <w:tcW w:w="891" w:type="dxa"/>
            <w:tcBorders>
              <w:top w:val="nil"/>
              <w:left w:val="nil"/>
              <w:bottom w:val="single" w:sz="4" w:space="0" w:color="auto"/>
              <w:right w:val="single" w:sz="4" w:space="0" w:color="auto"/>
            </w:tcBorders>
            <w:vAlign w:val="center"/>
          </w:tcPr>
          <w:p w14:paraId="6D5673EF" w14:textId="77777777" w:rsidR="00CF5673" w:rsidRPr="00230148" w:rsidRDefault="00CF5673" w:rsidP="004A23E2">
            <w:pPr>
              <w:ind w:left="-90"/>
              <w:jc w:val="right"/>
              <w:rPr>
                <w:color w:val="000000"/>
                <w:sz w:val="20"/>
                <w:lang w:eastAsia="en-CA"/>
              </w:rPr>
            </w:pPr>
            <w:r w:rsidRPr="00146E58">
              <w:rPr>
                <w:rFonts w:asciiTheme="majorBidi" w:hAnsiTheme="majorBidi" w:cstheme="majorBidi"/>
                <w:sz w:val="20"/>
                <w:lang w:eastAsia="en-CA"/>
              </w:rPr>
              <w:t>14,95</w:t>
            </w:r>
            <w:r>
              <w:rPr>
                <w:rFonts w:asciiTheme="majorBidi" w:hAnsiTheme="majorBidi" w:cstheme="majorBidi"/>
                <w:sz w:val="20"/>
                <w:lang w:eastAsia="en-CA"/>
              </w:rPr>
              <w:t>6</w:t>
            </w:r>
          </w:p>
        </w:tc>
        <w:tc>
          <w:tcPr>
            <w:tcW w:w="891" w:type="dxa"/>
            <w:tcBorders>
              <w:top w:val="nil"/>
              <w:left w:val="nil"/>
              <w:bottom w:val="single" w:sz="4" w:space="0" w:color="auto"/>
              <w:right w:val="single" w:sz="4" w:space="0" w:color="auto"/>
            </w:tcBorders>
            <w:vAlign w:val="center"/>
          </w:tcPr>
          <w:p w14:paraId="28AA7B8E"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0</w:t>
            </w:r>
          </w:p>
        </w:tc>
        <w:tc>
          <w:tcPr>
            <w:tcW w:w="891" w:type="dxa"/>
            <w:tcBorders>
              <w:top w:val="nil"/>
              <w:left w:val="nil"/>
              <w:bottom w:val="single" w:sz="4" w:space="0" w:color="auto"/>
              <w:right w:val="single" w:sz="4" w:space="0" w:color="auto"/>
            </w:tcBorders>
            <w:vAlign w:val="center"/>
          </w:tcPr>
          <w:p w14:paraId="2F52C76F" w14:textId="77777777" w:rsidR="00CF5673" w:rsidRPr="00146E58" w:rsidRDefault="00CF5673" w:rsidP="004A23E2">
            <w:pPr>
              <w:jc w:val="right"/>
              <w:rPr>
                <w:rFonts w:asciiTheme="majorBidi" w:hAnsiTheme="majorBidi" w:cstheme="majorBidi"/>
                <w:sz w:val="20"/>
                <w:lang w:eastAsia="en-CA"/>
              </w:rPr>
            </w:pPr>
            <w:r w:rsidRPr="00146E58">
              <w:rPr>
                <w:rFonts w:asciiTheme="majorBidi" w:hAnsiTheme="majorBidi" w:cstheme="majorBidi"/>
                <w:sz w:val="20"/>
                <w:lang w:eastAsia="en-CA"/>
              </w:rPr>
              <w:t>0</w:t>
            </w:r>
          </w:p>
        </w:tc>
        <w:tc>
          <w:tcPr>
            <w:tcW w:w="891" w:type="dxa"/>
            <w:tcBorders>
              <w:top w:val="nil"/>
              <w:left w:val="single" w:sz="4" w:space="0" w:color="auto"/>
              <w:bottom w:val="single" w:sz="4" w:space="0" w:color="auto"/>
              <w:right w:val="single" w:sz="4" w:space="0" w:color="auto"/>
            </w:tcBorders>
            <w:vAlign w:val="center"/>
          </w:tcPr>
          <w:p w14:paraId="15B9C6CB"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9,692</w:t>
            </w:r>
          </w:p>
        </w:tc>
        <w:tc>
          <w:tcPr>
            <w:tcW w:w="891" w:type="dxa"/>
            <w:tcBorders>
              <w:top w:val="nil"/>
              <w:left w:val="nil"/>
              <w:bottom w:val="single" w:sz="4" w:space="0" w:color="auto"/>
              <w:right w:val="single" w:sz="4" w:space="0" w:color="auto"/>
            </w:tcBorders>
            <w:vAlign w:val="center"/>
          </w:tcPr>
          <w:p w14:paraId="130C0894"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0</w:t>
            </w:r>
          </w:p>
        </w:tc>
        <w:tc>
          <w:tcPr>
            <w:tcW w:w="891" w:type="dxa"/>
            <w:tcBorders>
              <w:top w:val="nil"/>
              <w:left w:val="nil"/>
              <w:bottom w:val="single" w:sz="4" w:space="0" w:color="auto"/>
              <w:right w:val="single" w:sz="4" w:space="0" w:color="auto"/>
            </w:tcBorders>
            <w:vAlign w:val="center"/>
          </w:tcPr>
          <w:p w14:paraId="4FB1DD65"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0</w:t>
            </w:r>
          </w:p>
        </w:tc>
        <w:tc>
          <w:tcPr>
            <w:tcW w:w="893" w:type="dxa"/>
            <w:tcBorders>
              <w:top w:val="nil"/>
              <w:left w:val="nil"/>
              <w:bottom w:val="single" w:sz="4" w:space="0" w:color="auto"/>
              <w:right w:val="single" w:sz="4" w:space="0" w:color="auto"/>
            </w:tcBorders>
            <w:vAlign w:val="center"/>
          </w:tcPr>
          <w:p w14:paraId="75875E67" w14:textId="77777777" w:rsidR="00CF5673" w:rsidRPr="00230148" w:rsidRDefault="00CF5673" w:rsidP="004A23E2">
            <w:pPr>
              <w:ind w:left="-170"/>
              <w:jc w:val="right"/>
              <w:rPr>
                <w:color w:val="000000"/>
                <w:sz w:val="20"/>
                <w:lang w:eastAsia="en-CA"/>
              </w:rPr>
            </w:pPr>
            <w:r w:rsidRPr="001F47D9">
              <w:rPr>
                <w:rFonts w:asciiTheme="majorBidi" w:hAnsiTheme="majorBidi" w:cstheme="majorBidi"/>
                <w:sz w:val="20"/>
                <w:lang w:eastAsia="en-CA"/>
              </w:rPr>
              <w:t>24,648</w:t>
            </w:r>
          </w:p>
        </w:tc>
      </w:tr>
      <w:tr w:rsidR="00CF5673" w:rsidRPr="00230148" w14:paraId="5178864A" w14:textId="77777777" w:rsidTr="004A23E2">
        <w:trPr>
          <w:trHeight w:val="300"/>
          <w:jc w:val="center"/>
        </w:trPr>
        <w:tc>
          <w:tcPr>
            <w:tcW w:w="571" w:type="dxa"/>
            <w:tcBorders>
              <w:top w:val="nil"/>
              <w:left w:val="single" w:sz="4" w:space="0" w:color="auto"/>
              <w:bottom w:val="single" w:sz="4" w:space="0" w:color="auto"/>
              <w:right w:val="single" w:sz="4" w:space="0" w:color="auto"/>
            </w:tcBorders>
            <w:hideMark/>
          </w:tcPr>
          <w:p w14:paraId="0728E082" w14:textId="77777777" w:rsidR="00CF5673" w:rsidRPr="00230148" w:rsidRDefault="00CF5673" w:rsidP="004A23E2">
            <w:pPr>
              <w:jc w:val="left"/>
              <w:rPr>
                <w:color w:val="000000"/>
                <w:sz w:val="20"/>
                <w:lang w:eastAsia="en-CA"/>
              </w:rPr>
            </w:pPr>
            <w:r w:rsidRPr="00230148">
              <w:rPr>
                <w:color w:val="000000"/>
                <w:sz w:val="20"/>
                <w:lang w:eastAsia="en-CA"/>
              </w:rPr>
              <w:t>3.1</w:t>
            </w:r>
          </w:p>
        </w:tc>
        <w:tc>
          <w:tcPr>
            <w:tcW w:w="2630" w:type="dxa"/>
            <w:gridSpan w:val="2"/>
            <w:tcBorders>
              <w:top w:val="nil"/>
              <w:left w:val="nil"/>
              <w:bottom w:val="single" w:sz="4" w:space="0" w:color="auto"/>
              <w:right w:val="single" w:sz="4" w:space="0" w:color="auto"/>
            </w:tcBorders>
            <w:hideMark/>
          </w:tcPr>
          <w:p w14:paraId="46399A51" w14:textId="77777777" w:rsidR="00CF5673" w:rsidRPr="00230148" w:rsidRDefault="00CF5673" w:rsidP="004A23E2">
            <w:pPr>
              <w:jc w:val="left"/>
              <w:rPr>
                <w:color w:val="000000"/>
                <w:sz w:val="20"/>
                <w:lang w:eastAsia="en-CA"/>
              </w:rPr>
            </w:pPr>
            <w:r w:rsidRPr="00230148">
              <w:rPr>
                <w:color w:val="000000"/>
                <w:sz w:val="20"/>
                <w:lang w:eastAsia="en-CA"/>
              </w:rPr>
              <w:t>Total agreed funding (US $)</w:t>
            </w:r>
          </w:p>
        </w:tc>
        <w:tc>
          <w:tcPr>
            <w:tcW w:w="891" w:type="dxa"/>
            <w:tcBorders>
              <w:top w:val="nil"/>
              <w:left w:val="nil"/>
              <w:bottom w:val="single" w:sz="4" w:space="0" w:color="auto"/>
              <w:right w:val="single" w:sz="4" w:space="0" w:color="auto"/>
            </w:tcBorders>
          </w:tcPr>
          <w:p w14:paraId="2AE1ED05" w14:textId="77777777" w:rsidR="00CF5673" w:rsidRPr="00230148" w:rsidRDefault="00CF5673" w:rsidP="004A23E2">
            <w:pPr>
              <w:ind w:left="-90"/>
              <w:jc w:val="right"/>
              <w:rPr>
                <w:color w:val="000000"/>
                <w:sz w:val="20"/>
                <w:lang w:eastAsia="en-CA"/>
              </w:rPr>
            </w:pPr>
            <w:r w:rsidRPr="00731F6B">
              <w:rPr>
                <w:sz w:val="20"/>
                <w:lang w:eastAsia="en-CA"/>
              </w:rPr>
              <w:t>115,050</w:t>
            </w:r>
          </w:p>
        </w:tc>
        <w:tc>
          <w:tcPr>
            <w:tcW w:w="891" w:type="dxa"/>
            <w:tcBorders>
              <w:top w:val="nil"/>
              <w:left w:val="nil"/>
              <w:bottom w:val="single" w:sz="4" w:space="0" w:color="auto"/>
              <w:right w:val="single" w:sz="4" w:space="0" w:color="auto"/>
            </w:tcBorders>
          </w:tcPr>
          <w:p w14:paraId="384E9941" w14:textId="77777777" w:rsidR="00CF5673" w:rsidRPr="00230148" w:rsidRDefault="00CF5673" w:rsidP="004A23E2">
            <w:pPr>
              <w:jc w:val="right"/>
              <w:rPr>
                <w:color w:val="000000"/>
                <w:sz w:val="20"/>
                <w:lang w:eastAsia="en-CA"/>
              </w:rPr>
            </w:pPr>
            <w:r w:rsidRPr="00731F6B">
              <w:rPr>
                <w:sz w:val="20"/>
                <w:lang w:eastAsia="en-CA"/>
              </w:rPr>
              <w:t>0</w:t>
            </w:r>
          </w:p>
        </w:tc>
        <w:tc>
          <w:tcPr>
            <w:tcW w:w="891" w:type="dxa"/>
            <w:tcBorders>
              <w:top w:val="nil"/>
              <w:left w:val="nil"/>
              <w:bottom w:val="single" w:sz="4" w:space="0" w:color="auto"/>
              <w:right w:val="single" w:sz="4" w:space="0" w:color="auto"/>
            </w:tcBorders>
          </w:tcPr>
          <w:p w14:paraId="3A5A348C" w14:textId="77777777" w:rsidR="00CF5673" w:rsidRPr="00731F6B" w:rsidRDefault="00CF5673" w:rsidP="004A23E2">
            <w:pPr>
              <w:jc w:val="right"/>
              <w:rPr>
                <w:sz w:val="20"/>
                <w:lang w:eastAsia="en-CA"/>
              </w:rPr>
            </w:pPr>
            <w:r w:rsidRPr="00731F6B">
              <w:rPr>
                <w:sz w:val="20"/>
                <w:lang w:eastAsia="en-CA"/>
              </w:rPr>
              <w:t>0</w:t>
            </w:r>
          </w:p>
        </w:tc>
        <w:tc>
          <w:tcPr>
            <w:tcW w:w="891" w:type="dxa"/>
            <w:tcBorders>
              <w:top w:val="nil"/>
              <w:left w:val="single" w:sz="4" w:space="0" w:color="auto"/>
              <w:bottom w:val="single" w:sz="4" w:space="0" w:color="auto"/>
              <w:right w:val="single" w:sz="4" w:space="0" w:color="auto"/>
            </w:tcBorders>
          </w:tcPr>
          <w:p w14:paraId="319EA1D9" w14:textId="77777777" w:rsidR="00CF5673" w:rsidRPr="00230148" w:rsidRDefault="00CF5673" w:rsidP="004A23E2">
            <w:pPr>
              <w:jc w:val="right"/>
              <w:rPr>
                <w:color w:val="000000"/>
                <w:sz w:val="20"/>
                <w:lang w:eastAsia="en-CA"/>
              </w:rPr>
            </w:pPr>
            <w:r w:rsidRPr="00731F6B">
              <w:rPr>
                <w:sz w:val="20"/>
                <w:lang w:eastAsia="en-CA"/>
              </w:rPr>
              <w:t>74,550</w:t>
            </w:r>
          </w:p>
        </w:tc>
        <w:tc>
          <w:tcPr>
            <w:tcW w:w="891" w:type="dxa"/>
            <w:tcBorders>
              <w:top w:val="nil"/>
              <w:left w:val="nil"/>
              <w:bottom w:val="single" w:sz="4" w:space="0" w:color="auto"/>
              <w:right w:val="single" w:sz="4" w:space="0" w:color="auto"/>
            </w:tcBorders>
          </w:tcPr>
          <w:p w14:paraId="2DB3C425" w14:textId="77777777" w:rsidR="00CF5673" w:rsidRPr="00230148" w:rsidRDefault="00CF5673" w:rsidP="004A23E2">
            <w:pPr>
              <w:jc w:val="right"/>
              <w:rPr>
                <w:color w:val="000000"/>
                <w:sz w:val="20"/>
                <w:lang w:eastAsia="en-CA"/>
              </w:rPr>
            </w:pPr>
            <w:r w:rsidRPr="00731F6B">
              <w:rPr>
                <w:sz w:val="20"/>
                <w:lang w:eastAsia="en-CA"/>
              </w:rPr>
              <w:t>0</w:t>
            </w:r>
          </w:p>
        </w:tc>
        <w:tc>
          <w:tcPr>
            <w:tcW w:w="891" w:type="dxa"/>
            <w:tcBorders>
              <w:top w:val="nil"/>
              <w:left w:val="nil"/>
              <w:bottom w:val="single" w:sz="4" w:space="0" w:color="auto"/>
              <w:right w:val="single" w:sz="4" w:space="0" w:color="auto"/>
            </w:tcBorders>
          </w:tcPr>
          <w:p w14:paraId="64788FC3" w14:textId="77777777" w:rsidR="00CF5673" w:rsidRPr="00230148" w:rsidRDefault="00CF5673" w:rsidP="004A23E2">
            <w:pPr>
              <w:jc w:val="right"/>
              <w:rPr>
                <w:color w:val="000000"/>
                <w:sz w:val="20"/>
                <w:lang w:eastAsia="en-CA"/>
              </w:rPr>
            </w:pPr>
            <w:r w:rsidRPr="00731F6B">
              <w:rPr>
                <w:sz w:val="20"/>
                <w:lang w:eastAsia="en-CA"/>
              </w:rPr>
              <w:t>0</w:t>
            </w:r>
          </w:p>
        </w:tc>
        <w:tc>
          <w:tcPr>
            <w:tcW w:w="893" w:type="dxa"/>
            <w:tcBorders>
              <w:top w:val="nil"/>
              <w:left w:val="nil"/>
              <w:bottom w:val="single" w:sz="4" w:space="0" w:color="auto"/>
              <w:right w:val="single" w:sz="4" w:space="0" w:color="auto"/>
            </w:tcBorders>
          </w:tcPr>
          <w:p w14:paraId="00302142" w14:textId="77777777" w:rsidR="00CF5673" w:rsidRPr="00230148" w:rsidRDefault="00CF5673" w:rsidP="004A23E2">
            <w:pPr>
              <w:ind w:left="-90"/>
              <w:jc w:val="right"/>
              <w:rPr>
                <w:color w:val="000000"/>
                <w:sz w:val="20"/>
                <w:lang w:eastAsia="en-CA"/>
              </w:rPr>
            </w:pPr>
            <w:r w:rsidRPr="00731F6B">
              <w:rPr>
                <w:sz w:val="20"/>
                <w:lang w:eastAsia="en-CA"/>
              </w:rPr>
              <w:t>189,600</w:t>
            </w:r>
          </w:p>
        </w:tc>
      </w:tr>
      <w:tr w:rsidR="00CF5673" w:rsidRPr="00230148" w14:paraId="6520F092" w14:textId="77777777" w:rsidTr="004A23E2">
        <w:trPr>
          <w:trHeight w:val="300"/>
          <w:jc w:val="center"/>
        </w:trPr>
        <w:tc>
          <w:tcPr>
            <w:tcW w:w="571" w:type="dxa"/>
            <w:tcBorders>
              <w:top w:val="nil"/>
              <w:left w:val="single" w:sz="4" w:space="0" w:color="auto"/>
              <w:bottom w:val="single" w:sz="4" w:space="0" w:color="auto"/>
              <w:right w:val="single" w:sz="4" w:space="0" w:color="auto"/>
            </w:tcBorders>
            <w:hideMark/>
          </w:tcPr>
          <w:p w14:paraId="17C4B042" w14:textId="77777777" w:rsidR="00CF5673" w:rsidRPr="00230148" w:rsidRDefault="00CF5673" w:rsidP="004A23E2">
            <w:pPr>
              <w:jc w:val="left"/>
              <w:rPr>
                <w:color w:val="000000"/>
                <w:sz w:val="20"/>
                <w:lang w:eastAsia="en-CA"/>
              </w:rPr>
            </w:pPr>
            <w:r w:rsidRPr="00230148">
              <w:rPr>
                <w:color w:val="000000"/>
                <w:sz w:val="20"/>
                <w:lang w:eastAsia="en-CA"/>
              </w:rPr>
              <w:t>3.2</w:t>
            </w:r>
          </w:p>
        </w:tc>
        <w:tc>
          <w:tcPr>
            <w:tcW w:w="2630" w:type="dxa"/>
            <w:gridSpan w:val="2"/>
            <w:tcBorders>
              <w:top w:val="nil"/>
              <w:left w:val="nil"/>
              <w:bottom w:val="single" w:sz="4" w:space="0" w:color="auto"/>
              <w:right w:val="single" w:sz="4" w:space="0" w:color="auto"/>
            </w:tcBorders>
            <w:hideMark/>
          </w:tcPr>
          <w:p w14:paraId="6FAAA100" w14:textId="77777777" w:rsidR="00CF5673" w:rsidRPr="00230148" w:rsidRDefault="00CF5673" w:rsidP="004A23E2">
            <w:pPr>
              <w:jc w:val="left"/>
              <w:rPr>
                <w:color w:val="000000"/>
                <w:sz w:val="20"/>
                <w:lang w:eastAsia="en-CA"/>
              </w:rPr>
            </w:pPr>
            <w:r w:rsidRPr="00230148">
              <w:rPr>
                <w:color w:val="000000"/>
                <w:sz w:val="20"/>
                <w:lang w:eastAsia="en-CA"/>
              </w:rPr>
              <w:t>Total support costs (US $)</w:t>
            </w:r>
          </w:p>
        </w:tc>
        <w:tc>
          <w:tcPr>
            <w:tcW w:w="891" w:type="dxa"/>
            <w:tcBorders>
              <w:top w:val="nil"/>
              <w:left w:val="nil"/>
              <w:bottom w:val="single" w:sz="4" w:space="0" w:color="auto"/>
              <w:right w:val="single" w:sz="4" w:space="0" w:color="auto"/>
            </w:tcBorders>
          </w:tcPr>
          <w:p w14:paraId="7FEF72B5" w14:textId="77777777" w:rsidR="00CF5673" w:rsidRPr="00230148" w:rsidRDefault="00CF5673" w:rsidP="004A23E2">
            <w:pPr>
              <w:ind w:left="-90"/>
              <w:jc w:val="right"/>
              <w:rPr>
                <w:color w:val="000000"/>
                <w:sz w:val="20"/>
                <w:lang w:eastAsia="en-CA"/>
              </w:rPr>
            </w:pPr>
            <w:r w:rsidRPr="00731F6B">
              <w:rPr>
                <w:sz w:val="20"/>
                <w:lang w:eastAsia="en-CA"/>
              </w:rPr>
              <w:t>14,956</w:t>
            </w:r>
          </w:p>
        </w:tc>
        <w:tc>
          <w:tcPr>
            <w:tcW w:w="891" w:type="dxa"/>
            <w:tcBorders>
              <w:top w:val="nil"/>
              <w:left w:val="nil"/>
              <w:bottom w:val="single" w:sz="4" w:space="0" w:color="auto"/>
              <w:right w:val="single" w:sz="4" w:space="0" w:color="auto"/>
            </w:tcBorders>
          </w:tcPr>
          <w:p w14:paraId="201097BF" w14:textId="77777777" w:rsidR="00CF5673" w:rsidRPr="00230148" w:rsidRDefault="00CF5673" w:rsidP="004A23E2">
            <w:pPr>
              <w:jc w:val="right"/>
              <w:rPr>
                <w:color w:val="000000"/>
                <w:sz w:val="20"/>
                <w:lang w:eastAsia="en-CA"/>
              </w:rPr>
            </w:pPr>
            <w:r w:rsidRPr="00731F6B">
              <w:rPr>
                <w:sz w:val="20"/>
                <w:lang w:eastAsia="en-CA"/>
              </w:rPr>
              <w:t>0</w:t>
            </w:r>
          </w:p>
        </w:tc>
        <w:tc>
          <w:tcPr>
            <w:tcW w:w="891" w:type="dxa"/>
            <w:tcBorders>
              <w:top w:val="nil"/>
              <w:left w:val="nil"/>
              <w:bottom w:val="single" w:sz="4" w:space="0" w:color="auto"/>
              <w:right w:val="single" w:sz="4" w:space="0" w:color="auto"/>
            </w:tcBorders>
          </w:tcPr>
          <w:p w14:paraId="379A35F5" w14:textId="77777777" w:rsidR="00CF5673" w:rsidRPr="00731F6B" w:rsidRDefault="00CF5673" w:rsidP="004A23E2">
            <w:pPr>
              <w:jc w:val="right"/>
              <w:rPr>
                <w:sz w:val="20"/>
                <w:lang w:eastAsia="en-CA"/>
              </w:rPr>
            </w:pPr>
            <w:r w:rsidRPr="00731F6B">
              <w:rPr>
                <w:sz w:val="20"/>
                <w:lang w:eastAsia="en-CA"/>
              </w:rPr>
              <w:t>0</w:t>
            </w:r>
          </w:p>
        </w:tc>
        <w:tc>
          <w:tcPr>
            <w:tcW w:w="891" w:type="dxa"/>
            <w:tcBorders>
              <w:top w:val="nil"/>
              <w:left w:val="single" w:sz="4" w:space="0" w:color="auto"/>
              <w:bottom w:val="single" w:sz="4" w:space="0" w:color="auto"/>
              <w:right w:val="single" w:sz="4" w:space="0" w:color="auto"/>
            </w:tcBorders>
          </w:tcPr>
          <w:p w14:paraId="3214BAFE" w14:textId="77777777" w:rsidR="00CF5673" w:rsidRPr="00230148" w:rsidRDefault="00CF5673" w:rsidP="004A23E2">
            <w:pPr>
              <w:jc w:val="right"/>
              <w:rPr>
                <w:color w:val="000000"/>
                <w:sz w:val="20"/>
                <w:lang w:eastAsia="en-CA"/>
              </w:rPr>
            </w:pPr>
            <w:r w:rsidRPr="00731F6B">
              <w:rPr>
                <w:sz w:val="20"/>
                <w:lang w:eastAsia="en-CA"/>
              </w:rPr>
              <w:t>9,692</w:t>
            </w:r>
          </w:p>
        </w:tc>
        <w:tc>
          <w:tcPr>
            <w:tcW w:w="891" w:type="dxa"/>
            <w:tcBorders>
              <w:top w:val="nil"/>
              <w:left w:val="nil"/>
              <w:bottom w:val="single" w:sz="4" w:space="0" w:color="auto"/>
              <w:right w:val="single" w:sz="4" w:space="0" w:color="auto"/>
            </w:tcBorders>
          </w:tcPr>
          <w:p w14:paraId="60566495" w14:textId="77777777" w:rsidR="00CF5673" w:rsidRPr="00230148" w:rsidRDefault="00CF5673" w:rsidP="004A23E2">
            <w:pPr>
              <w:jc w:val="right"/>
              <w:rPr>
                <w:color w:val="000000"/>
                <w:sz w:val="20"/>
                <w:lang w:eastAsia="en-CA"/>
              </w:rPr>
            </w:pPr>
            <w:r w:rsidRPr="00731F6B">
              <w:rPr>
                <w:sz w:val="20"/>
                <w:lang w:eastAsia="en-CA"/>
              </w:rPr>
              <w:t>0</w:t>
            </w:r>
          </w:p>
        </w:tc>
        <w:tc>
          <w:tcPr>
            <w:tcW w:w="891" w:type="dxa"/>
            <w:tcBorders>
              <w:top w:val="nil"/>
              <w:left w:val="nil"/>
              <w:bottom w:val="single" w:sz="4" w:space="0" w:color="auto"/>
              <w:right w:val="single" w:sz="4" w:space="0" w:color="auto"/>
            </w:tcBorders>
          </w:tcPr>
          <w:p w14:paraId="6D5D9ED0" w14:textId="77777777" w:rsidR="00CF5673" w:rsidRPr="00230148" w:rsidRDefault="00CF5673" w:rsidP="004A23E2">
            <w:pPr>
              <w:jc w:val="right"/>
              <w:rPr>
                <w:color w:val="000000"/>
                <w:sz w:val="20"/>
                <w:lang w:eastAsia="en-CA"/>
              </w:rPr>
            </w:pPr>
            <w:r w:rsidRPr="00731F6B">
              <w:rPr>
                <w:sz w:val="20"/>
                <w:lang w:eastAsia="en-CA"/>
              </w:rPr>
              <w:t>0</w:t>
            </w:r>
          </w:p>
        </w:tc>
        <w:tc>
          <w:tcPr>
            <w:tcW w:w="893" w:type="dxa"/>
            <w:tcBorders>
              <w:top w:val="nil"/>
              <w:left w:val="nil"/>
              <w:bottom w:val="single" w:sz="4" w:space="0" w:color="auto"/>
              <w:right w:val="single" w:sz="4" w:space="0" w:color="auto"/>
            </w:tcBorders>
          </w:tcPr>
          <w:p w14:paraId="3BA286FA" w14:textId="77777777" w:rsidR="00CF5673" w:rsidRPr="00230148" w:rsidRDefault="00CF5673" w:rsidP="004A23E2">
            <w:pPr>
              <w:jc w:val="right"/>
              <w:rPr>
                <w:color w:val="000000"/>
                <w:sz w:val="20"/>
                <w:lang w:eastAsia="en-CA"/>
              </w:rPr>
            </w:pPr>
            <w:r w:rsidRPr="00731F6B">
              <w:rPr>
                <w:sz w:val="20"/>
                <w:lang w:eastAsia="en-CA"/>
              </w:rPr>
              <w:t>24,648</w:t>
            </w:r>
          </w:p>
        </w:tc>
      </w:tr>
      <w:tr w:rsidR="00CF5673" w:rsidRPr="00230148" w14:paraId="193578CC" w14:textId="77777777" w:rsidTr="004A23E2">
        <w:trPr>
          <w:trHeight w:val="300"/>
          <w:jc w:val="center"/>
        </w:trPr>
        <w:tc>
          <w:tcPr>
            <w:tcW w:w="571" w:type="dxa"/>
            <w:tcBorders>
              <w:top w:val="nil"/>
              <w:left w:val="single" w:sz="4" w:space="0" w:color="auto"/>
              <w:bottom w:val="single" w:sz="4" w:space="0" w:color="auto"/>
              <w:right w:val="single" w:sz="4" w:space="0" w:color="auto"/>
            </w:tcBorders>
            <w:hideMark/>
          </w:tcPr>
          <w:p w14:paraId="3BBA0361" w14:textId="77777777" w:rsidR="00CF5673" w:rsidRPr="00230148" w:rsidRDefault="00CF5673" w:rsidP="004A23E2">
            <w:pPr>
              <w:jc w:val="left"/>
              <w:rPr>
                <w:color w:val="000000"/>
                <w:sz w:val="20"/>
                <w:lang w:eastAsia="en-CA"/>
              </w:rPr>
            </w:pPr>
            <w:r w:rsidRPr="00230148">
              <w:rPr>
                <w:color w:val="000000"/>
                <w:sz w:val="20"/>
                <w:lang w:eastAsia="en-CA"/>
              </w:rPr>
              <w:t>3.3</w:t>
            </w:r>
          </w:p>
        </w:tc>
        <w:tc>
          <w:tcPr>
            <w:tcW w:w="2630" w:type="dxa"/>
            <w:gridSpan w:val="2"/>
            <w:tcBorders>
              <w:top w:val="nil"/>
              <w:left w:val="nil"/>
              <w:bottom w:val="single" w:sz="2" w:space="0" w:color="000000" w:themeColor="text1"/>
              <w:right w:val="single" w:sz="4" w:space="0" w:color="auto"/>
            </w:tcBorders>
            <w:hideMark/>
          </w:tcPr>
          <w:p w14:paraId="6A20811E" w14:textId="77777777" w:rsidR="00CF5673" w:rsidRPr="00230148" w:rsidRDefault="00CF5673" w:rsidP="004A23E2">
            <w:pPr>
              <w:jc w:val="left"/>
              <w:rPr>
                <w:color w:val="000000"/>
                <w:sz w:val="20"/>
                <w:lang w:eastAsia="en-CA"/>
              </w:rPr>
            </w:pPr>
            <w:r w:rsidRPr="00230148">
              <w:rPr>
                <w:color w:val="000000"/>
                <w:sz w:val="20"/>
                <w:lang w:eastAsia="en-CA"/>
              </w:rPr>
              <w:t>Total agreed costs (US $)</w:t>
            </w:r>
          </w:p>
        </w:tc>
        <w:tc>
          <w:tcPr>
            <w:tcW w:w="891" w:type="dxa"/>
            <w:tcBorders>
              <w:top w:val="nil"/>
              <w:left w:val="nil"/>
              <w:bottom w:val="single" w:sz="2" w:space="0" w:color="000000" w:themeColor="text1"/>
              <w:right w:val="single" w:sz="4" w:space="0" w:color="auto"/>
            </w:tcBorders>
          </w:tcPr>
          <w:p w14:paraId="7C0656C7" w14:textId="77777777" w:rsidR="00CF5673" w:rsidRPr="00230148" w:rsidRDefault="00CF5673" w:rsidP="004A23E2">
            <w:pPr>
              <w:ind w:left="-90"/>
              <w:jc w:val="right"/>
              <w:rPr>
                <w:color w:val="000000"/>
                <w:sz w:val="20"/>
                <w:lang w:eastAsia="en-CA"/>
              </w:rPr>
            </w:pPr>
            <w:r w:rsidRPr="00731F6B">
              <w:rPr>
                <w:sz w:val="20"/>
                <w:lang w:eastAsia="en-CA"/>
              </w:rPr>
              <w:t>130,006</w:t>
            </w:r>
          </w:p>
        </w:tc>
        <w:tc>
          <w:tcPr>
            <w:tcW w:w="891" w:type="dxa"/>
            <w:tcBorders>
              <w:top w:val="nil"/>
              <w:left w:val="nil"/>
              <w:bottom w:val="single" w:sz="2" w:space="0" w:color="000000" w:themeColor="text1"/>
              <w:right w:val="single" w:sz="4" w:space="0" w:color="auto"/>
            </w:tcBorders>
          </w:tcPr>
          <w:p w14:paraId="1A3C0C4D" w14:textId="77777777" w:rsidR="00CF5673" w:rsidRPr="00230148" w:rsidRDefault="00CF5673" w:rsidP="004A23E2">
            <w:pPr>
              <w:jc w:val="right"/>
              <w:rPr>
                <w:color w:val="000000"/>
                <w:sz w:val="20"/>
                <w:lang w:eastAsia="en-CA"/>
              </w:rPr>
            </w:pPr>
            <w:r w:rsidRPr="00731F6B">
              <w:rPr>
                <w:sz w:val="20"/>
                <w:lang w:eastAsia="en-CA"/>
              </w:rPr>
              <w:t>0</w:t>
            </w:r>
          </w:p>
        </w:tc>
        <w:tc>
          <w:tcPr>
            <w:tcW w:w="891" w:type="dxa"/>
            <w:tcBorders>
              <w:top w:val="nil"/>
              <w:left w:val="nil"/>
              <w:bottom w:val="single" w:sz="2" w:space="0" w:color="000000" w:themeColor="text1"/>
              <w:right w:val="single" w:sz="4" w:space="0" w:color="auto"/>
            </w:tcBorders>
          </w:tcPr>
          <w:p w14:paraId="0CB0B121" w14:textId="77777777" w:rsidR="00CF5673" w:rsidRPr="00731F6B" w:rsidRDefault="00CF5673" w:rsidP="004A23E2">
            <w:pPr>
              <w:jc w:val="right"/>
              <w:rPr>
                <w:sz w:val="20"/>
                <w:lang w:eastAsia="en-CA"/>
              </w:rPr>
            </w:pPr>
            <w:r w:rsidRPr="00731F6B">
              <w:rPr>
                <w:sz w:val="20"/>
                <w:lang w:eastAsia="en-CA"/>
              </w:rPr>
              <w:t>0</w:t>
            </w:r>
          </w:p>
        </w:tc>
        <w:tc>
          <w:tcPr>
            <w:tcW w:w="891" w:type="dxa"/>
            <w:tcBorders>
              <w:top w:val="nil"/>
              <w:left w:val="single" w:sz="4" w:space="0" w:color="auto"/>
              <w:bottom w:val="single" w:sz="2" w:space="0" w:color="000000" w:themeColor="text1"/>
              <w:right w:val="single" w:sz="4" w:space="0" w:color="auto"/>
            </w:tcBorders>
          </w:tcPr>
          <w:p w14:paraId="7187F994" w14:textId="77777777" w:rsidR="00CF5673" w:rsidRPr="00230148" w:rsidRDefault="00CF5673" w:rsidP="004A23E2">
            <w:pPr>
              <w:jc w:val="right"/>
              <w:rPr>
                <w:color w:val="000000"/>
                <w:sz w:val="20"/>
                <w:lang w:eastAsia="en-CA"/>
              </w:rPr>
            </w:pPr>
            <w:r w:rsidRPr="00731F6B">
              <w:rPr>
                <w:sz w:val="20"/>
                <w:lang w:eastAsia="en-CA"/>
              </w:rPr>
              <w:t>84,242</w:t>
            </w:r>
          </w:p>
        </w:tc>
        <w:tc>
          <w:tcPr>
            <w:tcW w:w="891" w:type="dxa"/>
            <w:tcBorders>
              <w:top w:val="nil"/>
              <w:left w:val="nil"/>
              <w:bottom w:val="single" w:sz="2" w:space="0" w:color="000000" w:themeColor="text1"/>
              <w:right w:val="single" w:sz="4" w:space="0" w:color="auto"/>
            </w:tcBorders>
          </w:tcPr>
          <w:p w14:paraId="087EA49F" w14:textId="77777777" w:rsidR="00CF5673" w:rsidRPr="00230148" w:rsidRDefault="00CF5673" w:rsidP="004A23E2">
            <w:pPr>
              <w:jc w:val="right"/>
              <w:rPr>
                <w:color w:val="000000"/>
                <w:sz w:val="20"/>
                <w:lang w:eastAsia="en-CA"/>
              </w:rPr>
            </w:pPr>
            <w:r w:rsidRPr="00731F6B">
              <w:rPr>
                <w:sz w:val="20"/>
                <w:lang w:eastAsia="en-CA"/>
              </w:rPr>
              <w:t>0</w:t>
            </w:r>
          </w:p>
        </w:tc>
        <w:tc>
          <w:tcPr>
            <w:tcW w:w="891" w:type="dxa"/>
            <w:tcBorders>
              <w:top w:val="single" w:sz="4" w:space="0" w:color="auto"/>
              <w:bottom w:val="single" w:sz="4" w:space="0" w:color="auto"/>
              <w:right w:val="single" w:sz="4" w:space="0" w:color="auto"/>
            </w:tcBorders>
          </w:tcPr>
          <w:p w14:paraId="7D7E12FE" w14:textId="77777777" w:rsidR="00CF5673" w:rsidRPr="00230148" w:rsidRDefault="00CF5673" w:rsidP="004A23E2">
            <w:pPr>
              <w:jc w:val="right"/>
              <w:rPr>
                <w:color w:val="000000"/>
                <w:sz w:val="20"/>
                <w:lang w:eastAsia="en-CA"/>
              </w:rPr>
            </w:pPr>
            <w:r w:rsidRPr="00731F6B">
              <w:rPr>
                <w:sz w:val="20"/>
                <w:lang w:eastAsia="en-CA"/>
              </w:rPr>
              <w:t>0</w:t>
            </w:r>
          </w:p>
        </w:tc>
        <w:tc>
          <w:tcPr>
            <w:tcW w:w="893" w:type="dxa"/>
            <w:tcBorders>
              <w:top w:val="single" w:sz="4" w:space="0" w:color="auto"/>
              <w:left w:val="single" w:sz="4" w:space="0" w:color="auto"/>
              <w:bottom w:val="single" w:sz="4" w:space="0" w:color="auto"/>
              <w:right w:val="single" w:sz="4" w:space="0" w:color="auto"/>
            </w:tcBorders>
          </w:tcPr>
          <w:p w14:paraId="68AB930E" w14:textId="77777777" w:rsidR="00CF5673" w:rsidRPr="00230148" w:rsidRDefault="00CF5673" w:rsidP="004A23E2">
            <w:pPr>
              <w:ind w:left="-90"/>
              <w:jc w:val="right"/>
              <w:rPr>
                <w:color w:val="000000"/>
                <w:sz w:val="20"/>
                <w:lang w:eastAsia="en-CA"/>
              </w:rPr>
            </w:pPr>
            <w:r w:rsidRPr="00731F6B">
              <w:rPr>
                <w:sz w:val="20"/>
                <w:lang w:eastAsia="en-CA"/>
              </w:rPr>
              <w:t>214,248</w:t>
            </w:r>
          </w:p>
        </w:tc>
      </w:tr>
    </w:tbl>
    <w:p w14:paraId="3367F57D" w14:textId="77777777" w:rsidR="00CF5673" w:rsidRPr="00F415BE" w:rsidRDefault="00CF5673" w:rsidP="00CF5673">
      <w:pPr>
        <w:keepNext/>
        <w:spacing w:before="360" w:after="240"/>
        <w:rPr>
          <w:b/>
        </w:rPr>
      </w:pPr>
      <w:r w:rsidRPr="00F415BE">
        <w:rPr>
          <w:b/>
        </w:rPr>
        <w:t>APPENDIX 3-A: FUNDING APPROVAL SCHEDULE</w:t>
      </w:r>
    </w:p>
    <w:p w14:paraId="36418BE9" w14:textId="77777777" w:rsidR="00CF5673" w:rsidRPr="00F415BE" w:rsidRDefault="00CF5673">
      <w:pPr>
        <w:pStyle w:val="Heading1"/>
        <w:numPr>
          <w:ilvl w:val="0"/>
          <w:numId w:val="121"/>
        </w:numPr>
      </w:pPr>
      <w:r w:rsidRPr="00F415BE">
        <w:t xml:space="preserve">Funding for the future tranches will be considered for approval at the </w:t>
      </w:r>
      <w:r w:rsidRPr="00EC0DD6">
        <w:t>first m</w:t>
      </w:r>
      <w:r w:rsidRPr="00F415BE">
        <w:t>eeting of the year specified in Appendix 2-A.</w:t>
      </w:r>
    </w:p>
    <w:p w14:paraId="0BA138C6" w14:textId="77777777" w:rsidR="00CF5673" w:rsidRPr="00F415BE" w:rsidRDefault="00CF5673" w:rsidP="00CF5673">
      <w:pPr>
        <w:keepNext/>
        <w:widowControl w:val="0"/>
        <w:spacing w:before="360" w:after="240"/>
        <w:rPr>
          <w:b/>
        </w:rPr>
      </w:pPr>
      <w:r w:rsidRPr="00F415BE">
        <w:rPr>
          <w:b/>
        </w:rPr>
        <w:t>APPENDIX 4-A: FORMAT OF THE TRANCHE IMPLEMENTATION REPORTS AND PLANS</w:t>
      </w:r>
    </w:p>
    <w:p w14:paraId="430BB036" w14:textId="77777777" w:rsidR="00CF5673" w:rsidRPr="00F415BE" w:rsidRDefault="00CF5673">
      <w:pPr>
        <w:pStyle w:val="Heading1"/>
        <w:numPr>
          <w:ilvl w:val="0"/>
          <w:numId w:val="120"/>
        </w:numPr>
      </w:pPr>
      <w:r w:rsidRPr="00F415BE">
        <w:t>The submission of the Tranche Implementation Report and Plans for each tranche request will consist of four parts:</w:t>
      </w:r>
    </w:p>
    <w:p w14:paraId="3273EEDF" w14:textId="77777777" w:rsidR="00CF5673" w:rsidRPr="00F415BE" w:rsidRDefault="00CF5673" w:rsidP="00CF5673">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 xml:space="preserve">down pursuant to decision 91/65. The report should include the </w:t>
      </w:r>
      <w:r w:rsidRPr="00F415BE">
        <w:lastRenderedPageBreak/>
        <w:t>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49FA007" w14:textId="77777777" w:rsidR="00CF5673" w:rsidRPr="00F415BE" w:rsidRDefault="00CF5673" w:rsidP="00CF5673">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ACAFD2B" w14:textId="77777777" w:rsidR="00CF5673" w:rsidRPr="00F415BE" w:rsidRDefault="00CF5673" w:rsidP="00CF5673">
      <w:pPr>
        <w:pStyle w:val="Heading2"/>
        <w:tabs>
          <w:tab w:val="clear" w:pos="0"/>
          <w:tab w:val="num" w:pos="-720"/>
        </w:tabs>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785F1F2D" w14:textId="77777777" w:rsidR="00CF5673" w:rsidRPr="00A51AE2" w:rsidRDefault="00CF5673" w:rsidP="00CF5673">
      <w:pPr>
        <w:pStyle w:val="Heading2"/>
        <w:numPr>
          <w:ilvl w:val="1"/>
          <w:numId w:val="2"/>
        </w:numPr>
      </w:pPr>
      <w:r w:rsidRPr="00A51AE2">
        <w:t>An Executive Summary of about five paragraphs, summarizing the information contained in subparagraphs 1(a) to 1(c) above.</w:t>
      </w:r>
    </w:p>
    <w:p w14:paraId="743C0944" w14:textId="77777777" w:rsidR="00CF5673" w:rsidRPr="00F415BE" w:rsidRDefault="00CF5673" w:rsidP="00CF5673">
      <w:pPr>
        <w:keepNext/>
        <w:widowControl w:val="0"/>
        <w:spacing w:before="360" w:after="240"/>
        <w:rPr>
          <w:b/>
        </w:rPr>
      </w:pPr>
      <w:r w:rsidRPr="00F415BE">
        <w:rPr>
          <w:b/>
        </w:rPr>
        <w:t>APPENDIX 5-A: MONITORING INSTITUTIONS AND ROLES</w:t>
      </w:r>
    </w:p>
    <w:p w14:paraId="3E3C62B9" w14:textId="77777777" w:rsidR="00CF5673" w:rsidRPr="00840756" w:rsidRDefault="00CF5673">
      <w:pPr>
        <w:pStyle w:val="Heading1"/>
        <w:numPr>
          <w:ilvl w:val="0"/>
          <w:numId w:val="119"/>
        </w:numPr>
      </w:pPr>
      <w:r w:rsidRPr="1CE6E771">
        <w:t xml:space="preserve">All monitoring activities will be coordinated and managed through the </w:t>
      </w:r>
      <w:r>
        <w:t>Plan’s m</w:t>
      </w:r>
      <w:r w:rsidRPr="1CE6E771">
        <w:t xml:space="preserve">onitoring and </w:t>
      </w:r>
      <w:r>
        <w:t>m</w:t>
      </w:r>
      <w:r w:rsidRPr="1CE6E771">
        <w:t xml:space="preserve">anagement </w:t>
      </w:r>
      <w:r>
        <w:t>u</w:t>
      </w:r>
      <w:r w:rsidRPr="1CE6E771">
        <w:t xml:space="preserve">nit within the </w:t>
      </w:r>
      <w:r>
        <w:t>n</w:t>
      </w:r>
      <w:r w:rsidRPr="1CE6E771">
        <w:t xml:space="preserve">ational </w:t>
      </w:r>
      <w:r>
        <w:t>o</w:t>
      </w:r>
      <w:r w:rsidRPr="1CE6E771">
        <w:t xml:space="preserve">zone </w:t>
      </w:r>
      <w:r>
        <w:t>u</w:t>
      </w:r>
      <w:r w:rsidRPr="1CE6E771">
        <w:t>nit (NOU).</w:t>
      </w:r>
    </w:p>
    <w:p w14:paraId="2DA43823" w14:textId="77777777" w:rsidR="00CF5673" w:rsidRDefault="00CF5673" w:rsidP="00CF5673">
      <w:pPr>
        <w:pStyle w:val="Heading1"/>
      </w:pPr>
      <w:r w:rsidRPr="00840756">
        <w:t xml:space="preserve">The NOU, under the Environmental Protection Agency (EPA), is responsible for coordinating the </w:t>
      </w:r>
      <w:r>
        <w:t>C</w:t>
      </w:r>
      <w:r w:rsidRPr="00840756">
        <w:t>ountry</w:t>
      </w:r>
      <w:r>
        <w:t>’s</w:t>
      </w:r>
      <w:r w:rsidRPr="00840756">
        <w:t xml:space="preserve"> action plan with respect to ozone layer protection and facilitation of HFC phase</w:t>
      </w:r>
      <w:r>
        <w:t>-</w:t>
      </w:r>
      <w:r w:rsidRPr="00840756">
        <w:t xml:space="preserve">down. The NOU </w:t>
      </w:r>
      <w:proofErr w:type="gramStart"/>
      <w:r w:rsidRPr="00840756">
        <w:t>is in charge of</w:t>
      </w:r>
      <w:proofErr w:type="gramEnd"/>
      <w:r w:rsidRPr="00840756">
        <w:t xml:space="preserve"> implementing the country programmes under the Montreal Protocol. Implementation of the planned project activities will be allocated to the NOU in cooperation with the Lead IA. The NOU as a management body has</w:t>
      </w:r>
      <w:r>
        <w:t xml:space="preserve"> a</w:t>
      </w:r>
      <w:r w:rsidRPr="00840756">
        <w:t xml:space="preserve"> responsibility toward EPA and the Ministry of Ecology, Sustainable Development and Northern Region Development as a decision-making body.</w:t>
      </w:r>
      <w:r w:rsidRPr="004728EA">
        <w:t xml:space="preserve"> </w:t>
      </w:r>
      <w:r>
        <w:t>T</w:t>
      </w:r>
      <w:r w:rsidRPr="004728EA">
        <w:t>he NOU</w:t>
      </w:r>
      <w:r>
        <w:t xml:space="preserve">, under the EPA, is </w:t>
      </w:r>
      <w:r w:rsidRPr="004728EA">
        <w:t>responsible for ensuring the sustainability of the consumption reduction targets achieved under th</w:t>
      </w:r>
      <w:r>
        <w:t>is A</w:t>
      </w:r>
      <w:r w:rsidRPr="004728EA">
        <w:t>greement.</w:t>
      </w:r>
    </w:p>
    <w:p w14:paraId="100A63E5" w14:textId="77777777" w:rsidR="00CF5673" w:rsidRPr="00F415BE" w:rsidRDefault="00CF5673" w:rsidP="00CF5673">
      <w:pPr>
        <w:keepNext/>
        <w:spacing w:before="360" w:after="240"/>
        <w:rPr>
          <w:b/>
        </w:rPr>
      </w:pPr>
      <w:r w:rsidRPr="00F415BE">
        <w:rPr>
          <w:b/>
        </w:rPr>
        <w:t>APPENDIX 6-A: ROLE OF THE LEAD IMPLEMENTING AGENCY</w:t>
      </w:r>
    </w:p>
    <w:p w14:paraId="79A6FF1C" w14:textId="77777777" w:rsidR="00CF5673" w:rsidRPr="00F415BE" w:rsidRDefault="00CF5673">
      <w:pPr>
        <w:pStyle w:val="Heading1"/>
        <w:numPr>
          <w:ilvl w:val="0"/>
          <w:numId w:val="118"/>
        </w:numPr>
      </w:pPr>
      <w:r w:rsidRPr="00F415BE">
        <w:t>The Lead IA will be responsible for a range of activities, including at least the following:</w:t>
      </w:r>
    </w:p>
    <w:p w14:paraId="1695DAD9" w14:textId="77777777" w:rsidR="00CF5673" w:rsidRPr="00F415BE" w:rsidRDefault="00CF5673" w:rsidP="00CF5673">
      <w:pPr>
        <w:pStyle w:val="Heading2"/>
      </w:pPr>
      <w:r w:rsidRPr="00F415BE">
        <w:t>Ensuring performance and financial verification in accordance with this Agreement and with its specific internal procedures and requirements as set out in the Country’s Plan;</w:t>
      </w:r>
    </w:p>
    <w:p w14:paraId="0DF96C1C" w14:textId="77777777" w:rsidR="00CF5673" w:rsidRPr="00F415BE" w:rsidRDefault="00CF5673" w:rsidP="00CF5673">
      <w:pPr>
        <w:pStyle w:val="Heading2"/>
      </w:pPr>
      <w:r w:rsidRPr="00F415BE">
        <w:lastRenderedPageBreak/>
        <w:t>Assisting the Country in the preparation of the Tranche Implementation Reports and Plans as per Appendix 4</w:t>
      </w:r>
      <w:r w:rsidRPr="00F415BE">
        <w:noBreakHyphen/>
        <w:t>A;</w:t>
      </w:r>
    </w:p>
    <w:p w14:paraId="34B52745" w14:textId="77777777" w:rsidR="00CF5673" w:rsidRPr="00F415BE" w:rsidRDefault="00CF5673" w:rsidP="00CF5673">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24B04547" w14:textId="77777777" w:rsidR="00CF5673" w:rsidRPr="00F415BE" w:rsidRDefault="00CF5673" w:rsidP="00CF5673">
      <w:pPr>
        <w:pStyle w:val="Heading2"/>
        <w:tabs>
          <w:tab w:val="clear" w:pos="0"/>
          <w:tab w:val="num" w:pos="-720"/>
        </w:tabs>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195E8C03" w14:textId="77777777" w:rsidR="00CF5673" w:rsidRPr="00F415BE" w:rsidRDefault="00CF5673" w:rsidP="00CF5673">
      <w:pPr>
        <w:pStyle w:val="Heading2"/>
        <w:tabs>
          <w:tab w:val="clear" w:pos="0"/>
          <w:tab w:val="num" w:pos="-720"/>
        </w:tabs>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p>
    <w:p w14:paraId="5B2E130C" w14:textId="77777777" w:rsidR="00CF5673" w:rsidRPr="00F415BE" w:rsidRDefault="00CF5673" w:rsidP="00CF5673">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19DA9E6" w14:textId="77777777" w:rsidR="00CF5673" w:rsidRPr="00F415BE" w:rsidRDefault="00CF5673" w:rsidP="00CF5673">
      <w:pPr>
        <w:pStyle w:val="Heading2"/>
        <w:tabs>
          <w:tab w:val="clear" w:pos="0"/>
          <w:tab w:val="num" w:pos="-720"/>
        </w:tabs>
      </w:pPr>
      <w:r w:rsidRPr="00F415BE">
        <w:t>Ensuring that appropriate independent technical experts carry out the technical reviews;</w:t>
      </w:r>
    </w:p>
    <w:p w14:paraId="688B9DAA" w14:textId="77777777" w:rsidR="00CF5673" w:rsidRPr="00F415BE" w:rsidRDefault="00CF5673" w:rsidP="00CF5673">
      <w:pPr>
        <w:pStyle w:val="Heading2"/>
        <w:tabs>
          <w:tab w:val="clear" w:pos="0"/>
          <w:tab w:val="num" w:pos="-720"/>
        </w:tabs>
      </w:pPr>
      <w:r w:rsidRPr="00F415BE">
        <w:t>Carrying out the required supervision missions;</w:t>
      </w:r>
    </w:p>
    <w:p w14:paraId="4F2C7D0A" w14:textId="77777777" w:rsidR="00CF5673" w:rsidRPr="00F415BE" w:rsidRDefault="00CF5673" w:rsidP="00CF5673">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78C5D341" w14:textId="77777777" w:rsidR="00CF5673" w:rsidRPr="00F415BE" w:rsidRDefault="00CF5673" w:rsidP="00CF5673">
      <w:pPr>
        <w:pStyle w:val="Heading2"/>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584650A9" w14:textId="77777777" w:rsidR="00CF5673" w:rsidRPr="00F415BE" w:rsidRDefault="00CF5673" w:rsidP="00CF5673">
      <w:pPr>
        <w:pStyle w:val="Heading2"/>
        <w:tabs>
          <w:tab w:val="clear" w:pos="0"/>
          <w:tab w:val="num" w:pos="-720"/>
        </w:tabs>
      </w:pPr>
      <w:r w:rsidRPr="00F415BE">
        <w:t>Ensuring that disbursements made to the Country are based on the use of the indicators;</w:t>
      </w:r>
    </w:p>
    <w:p w14:paraId="1C913A8A" w14:textId="77777777" w:rsidR="00CF5673" w:rsidRPr="00F415BE" w:rsidRDefault="00CF5673" w:rsidP="00CF5673">
      <w:pPr>
        <w:pStyle w:val="Heading2"/>
        <w:tabs>
          <w:tab w:val="clear" w:pos="0"/>
          <w:tab w:val="num" w:pos="-720"/>
        </w:tabs>
      </w:pPr>
      <w:proofErr w:type="gramStart"/>
      <w:r w:rsidRPr="00F415BE">
        <w:t>Providing assistance</w:t>
      </w:r>
      <w:proofErr w:type="gramEnd"/>
      <w:r w:rsidRPr="00F415BE">
        <w:t xml:space="preserve"> with the policy, management and technical support when required;</w:t>
      </w:r>
      <w:r>
        <w:t xml:space="preserve"> </w:t>
      </w:r>
      <w:r w:rsidRPr="00F415BE">
        <w:t>and</w:t>
      </w:r>
    </w:p>
    <w:p w14:paraId="0A7F7D21" w14:textId="77777777" w:rsidR="00CF5673" w:rsidRPr="00F415BE" w:rsidRDefault="00CF5673" w:rsidP="00CF5673">
      <w:pPr>
        <w:pStyle w:val="Heading2"/>
        <w:tabs>
          <w:tab w:val="clear" w:pos="0"/>
          <w:tab w:val="num" w:pos="-720"/>
        </w:tabs>
      </w:pPr>
      <w:r w:rsidRPr="00F415BE">
        <w:t>Timely releasing funds to the Country/participating enterprises for completing the activities related to the project.</w:t>
      </w:r>
    </w:p>
    <w:p w14:paraId="57F008EB" w14:textId="77777777" w:rsidR="00CF5673" w:rsidRPr="00F415BE" w:rsidRDefault="00CF5673" w:rsidP="00CF5673">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E930679" w14:textId="77777777" w:rsidR="00CF5673" w:rsidRPr="00F415BE" w:rsidRDefault="00CF5673" w:rsidP="00CF5673">
      <w:pPr>
        <w:keepNext/>
        <w:spacing w:before="360" w:after="240"/>
        <w:rPr>
          <w:b/>
        </w:rPr>
      </w:pPr>
      <w:r w:rsidRPr="00F415BE">
        <w:rPr>
          <w:b/>
        </w:rPr>
        <w:t>APPENDIX 7-A: REDUCTIONS IN FUNDING FOR FAILURE TO COMPLY WITH THE TARGETS IN THE AGREEMENT</w:t>
      </w:r>
    </w:p>
    <w:p w14:paraId="6DA235B4" w14:textId="77777777" w:rsidR="00D63B6A" w:rsidRDefault="00CF5673">
      <w:pPr>
        <w:pStyle w:val="Heading1"/>
        <w:numPr>
          <w:ilvl w:val="0"/>
          <w:numId w:val="117"/>
        </w:numPr>
        <w:sectPr w:rsidR="00D63B6A" w:rsidSect="00B5765C">
          <w:headerReference w:type="even" r:id="rId81"/>
          <w:headerReference w:type="default" r:id="rId82"/>
          <w:footerReference w:type="even" r:id="rId83"/>
          <w:footerReference w:type="default" r:id="rId84"/>
          <w:pgSz w:w="12240" w:h="15840" w:code="1"/>
          <w:pgMar w:top="720" w:right="1350" w:bottom="864" w:left="1440" w:header="720" w:footer="475" w:gutter="0"/>
          <w:pgNumType w:start="1"/>
          <w:cols w:space="720"/>
          <w:docGrid w:linePitch="299"/>
        </w:sectPr>
      </w:pPr>
      <w:r w:rsidRPr="00F415BE">
        <w:t>In accordance with paragraph 11 of the Agreement, the amount of funding provided may be reduced by US $</w:t>
      </w:r>
      <w:r w:rsidRPr="00A724E9">
        <w:t>7.00</w:t>
      </w:r>
      <w:r w:rsidRPr="00CF5673">
        <w:rPr>
          <w:shd w:val="clear" w:color="auto" w:fill="FFFFFF" w:themeFill="background1"/>
        </w:rPr>
        <w:t xml:space="preserve"> </w:t>
      </w:r>
      <w:r w:rsidRPr="00F415BE">
        <w:t>per CO</w:t>
      </w:r>
      <w:r w:rsidRPr="00CF5673">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w:t>
      </w:r>
      <w:r w:rsidRPr="00CF5673">
        <w:rPr>
          <w:shd w:val="clear" w:color="auto" w:fill="FFFFFF" w:themeFill="background1"/>
        </w:rPr>
        <w:t>the maximum funding reduction</w:t>
      </w:r>
      <w:r w:rsidRPr="00F415BE">
        <w:t xml:space="preserve"> would not exceed the funding level of the tranche being requested. Additional measures might be considered in cases where non-compliance extends for two consecutive years. Where the </w:t>
      </w:r>
      <w:r>
        <w:t>C</w:t>
      </w:r>
      <w:r w:rsidRPr="00F415BE">
        <w:t xml:space="preserve">ountry has failed to comply with the Agreement due to illegal trade, the reduction in funding </w:t>
      </w:r>
      <w:r w:rsidRPr="00F415BE">
        <w:lastRenderedPageBreak/>
        <w:t>would not be applied if the illegally traded controlled substances are seized and subsequently confiscated, destroyed, exported, or returned to the country of origin.</w:t>
      </w:r>
      <w:r>
        <w:t xml:space="preserve"> </w:t>
      </w:r>
    </w:p>
    <w:p w14:paraId="211BD93E" w14:textId="2A30F051" w:rsidR="006A7157" w:rsidRDefault="006A7157" w:rsidP="006A7157">
      <w:pPr>
        <w:shd w:val="clear" w:color="auto" w:fill="FFFFFF" w:themeFill="background1"/>
        <w:spacing w:before="120" w:after="240"/>
        <w:jc w:val="center"/>
        <w:rPr>
          <w:b/>
        </w:rPr>
      </w:pPr>
      <w:r>
        <w:rPr>
          <w:b/>
        </w:rPr>
        <w:lastRenderedPageBreak/>
        <w:t xml:space="preserve">Annex </w:t>
      </w:r>
      <w:r w:rsidR="00F36E78">
        <w:rPr>
          <w:b/>
        </w:rPr>
        <w:t>XIX</w:t>
      </w:r>
    </w:p>
    <w:p w14:paraId="4469F504" w14:textId="77777777" w:rsidR="006A7157" w:rsidRPr="00F415BE" w:rsidRDefault="006A7157" w:rsidP="006A7157">
      <w:pPr>
        <w:shd w:val="clear" w:color="auto" w:fill="FFFFFF" w:themeFill="background1"/>
        <w:spacing w:after="120"/>
        <w:jc w:val="center"/>
        <w:rPr>
          <w:b/>
        </w:rPr>
      </w:pPr>
      <w:r w:rsidRPr="00F415BE">
        <w:rPr>
          <w:b/>
        </w:rPr>
        <w:t xml:space="preserve">DRAFT AGREEMENT BETWEEN THE GOVERNMENT OF </w:t>
      </w:r>
      <w:r w:rsidRPr="007A54C8">
        <w:rPr>
          <w:b/>
        </w:rPr>
        <w:t>MOZAMBIQUE</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2FE97DF6" w14:textId="77777777" w:rsidR="006A7157" w:rsidRPr="00F415BE" w:rsidRDefault="006A7157" w:rsidP="006A7157">
      <w:pPr>
        <w:jc w:val="center"/>
        <w:rPr>
          <w:b/>
          <w:shd w:val="clear" w:color="auto" w:fill="F2DBDB" w:themeFill="accent2" w:themeFillTint="33"/>
        </w:rPr>
      </w:pPr>
      <w:r w:rsidRPr="00F415BE">
        <w:rPr>
          <w:b/>
        </w:rPr>
        <w:t xml:space="preserve">(Period: </w:t>
      </w:r>
      <w:r w:rsidRPr="007A54C8">
        <w:rPr>
          <w:b/>
        </w:rPr>
        <w:t>2024</w:t>
      </w:r>
      <w:r>
        <w:rPr>
          <w:b/>
        </w:rPr>
        <w:t>–</w:t>
      </w:r>
      <w:r w:rsidRPr="007A54C8">
        <w:rPr>
          <w:b/>
        </w:rPr>
        <w:t>2030</w:t>
      </w:r>
      <w:r w:rsidRPr="00F415BE">
        <w:rPr>
          <w:b/>
          <w:bCs/>
        </w:rPr>
        <w:t>)</w:t>
      </w:r>
    </w:p>
    <w:p w14:paraId="2B92023D" w14:textId="77777777" w:rsidR="006A7157" w:rsidRPr="00F415BE" w:rsidRDefault="006A7157" w:rsidP="006A7157">
      <w:pPr>
        <w:shd w:val="clear" w:color="auto" w:fill="FFFFFF" w:themeFill="background1"/>
        <w:spacing w:before="240" w:after="240"/>
        <w:jc w:val="left"/>
        <w:rPr>
          <w:b/>
        </w:rPr>
      </w:pPr>
      <w:r w:rsidRPr="00F415BE">
        <w:rPr>
          <w:b/>
        </w:rPr>
        <w:t>Purpose</w:t>
      </w:r>
    </w:p>
    <w:p w14:paraId="1B6C96A9" w14:textId="77777777" w:rsidR="006A7157" w:rsidRPr="00F415BE" w:rsidRDefault="006A7157">
      <w:pPr>
        <w:pStyle w:val="Heading1"/>
        <w:numPr>
          <w:ilvl w:val="0"/>
          <w:numId w:val="129"/>
        </w:numPr>
      </w:pPr>
      <w:r w:rsidRPr="00F415BE">
        <w:t xml:space="preserve">This Agreement represents the understanding of the </w:t>
      </w:r>
      <w:r w:rsidRPr="007A54C8">
        <w:t>Government of Mozambique (“the Country”) and the Executive Committee with respect to the reduction of controlled use of Annex F substances set out in Appendix 1</w:t>
      </w:r>
      <w:r w:rsidRPr="007A54C8">
        <w:noBreakHyphen/>
        <w:t>A (“The Substances”) to a sustained level of 589,730 CO</w:t>
      </w:r>
      <w:r w:rsidRPr="00F36E78">
        <w:rPr>
          <w:vertAlign w:val="subscript"/>
        </w:rPr>
        <w:t>2</w:t>
      </w:r>
      <w:r w:rsidRPr="007A54C8">
        <w:noBreakHyphen/>
        <w:t>equivalent (CO</w:t>
      </w:r>
      <w:r w:rsidRPr="00F36E78">
        <w:rPr>
          <w:vertAlign w:val="subscript"/>
        </w:rPr>
        <w:t>2</w:t>
      </w:r>
      <w:r w:rsidRPr="007A54C8">
        <w:noBreakHyphen/>
        <w:t>eq) tonnes by 1 January 2029 in compliance with the Montreal Protocol schedule and the terms</w:t>
      </w:r>
      <w:r w:rsidRPr="00F415BE">
        <w:t xml:space="preserve"> of this Agreement.</w:t>
      </w:r>
    </w:p>
    <w:p w14:paraId="2FDC8339" w14:textId="77777777" w:rsidR="006A7157" w:rsidRPr="00F415BE" w:rsidRDefault="006A7157" w:rsidP="006A7157">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1A</w:t>
      </w:r>
      <w:r>
        <w:t>.</w:t>
      </w:r>
    </w:p>
    <w:p w14:paraId="39A2F388" w14:textId="77777777" w:rsidR="006A7157" w:rsidRPr="00F415BE" w:rsidRDefault="006A7157" w:rsidP="006A7157">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B65695F" w14:textId="77777777" w:rsidR="006A7157" w:rsidRPr="00F415BE" w:rsidRDefault="006A7157" w:rsidP="006A7157">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3C88277F" w14:textId="77777777" w:rsidR="006A7157" w:rsidRPr="00F415BE" w:rsidRDefault="006A7157" w:rsidP="006A7157">
      <w:pPr>
        <w:spacing w:after="240"/>
        <w:rPr>
          <w:b/>
        </w:rPr>
      </w:pPr>
      <w:r w:rsidRPr="00F415BE">
        <w:rPr>
          <w:b/>
        </w:rPr>
        <w:t>Conditions for funding release</w:t>
      </w:r>
    </w:p>
    <w:p w14:paraId="4E5FFFA3" w14:textId="77777777" w:rsidR="006A7157" w:rsidRPr="00F415BE" w:rsidRDefault="006A7157" w:rsidP="006A7157">
      <w:pPr>
        <w:pStyle w:val="Heading1"/>
        <w:tabs>
          <w:tab w:val="clear" w:pos="0"/>
        </w:tabs>
      </w:pPr>
      <w:r w:rsidRPr="00F415BE">
        <w:t xml:space="preserve">The Executive Committee will only provide the Funding, in accordance with the Funding Approval Schedule, when the Country satisfies the following </w:t>
      </w:r>
      <w:r w:rsidRPr="007A54C8">
        <w:t>conditions at least 10 weeks in</w:t>
      </w:r>
      <w:r w:rsidRPr="00F415BE">
        <w:t xml:space="preserve"> advance of the applicable Executive Committee meeting set out in the Funding Approval Schedule:</w:t>
      </w:r>
    </w:p>
    <w:p w14:paraId="53DEFB83" w14:textId="77777777" w:rsidR="006A7157" w:rsidRPr="00F415BE" w:rsidRDefault="006A7157" w:rsidP="006A7157">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C63AEA0" w14:textId="77777777" w:rsidR="006A7157" w:rsidRPr="00F415BE" w:rsidRDefault="006A7157" w:rsidP="006A7157">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072F0865" w14:textId="77777777" w:rsidR="006A7157" w:rsidRPr="00F415BE" w:rsidRDefault="006A7157" w:rsidP="006A7157">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3261BD1F" w14:textId="77777777" w:rsidR="006A7157" w:rsidRPr="00F415BE" w:rsidRDefault="006A7157" w:rsidP="006A7157">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6AA10B1A" w14:textId="77777777" w:rsidR="006A7157" w:rsidRPr="00F415BE" w:rsidRDefault="006A7157" w:rsidP="006A7157">
      <w:pPr>
        <w:spacing w:after="240"/>
        <w:rPr>
          <w:b/>
        </w:rPr>
      </w:pPr>
      <w:r w:rsidRPr="00F415BE">
        <w:rPr>
          <w:b/>
        </w:rPr>
        <w:t>Monitoring</w:t>
      </w:r>
    </w:p>
    <w:p w14:paraId="3F33D12B" w14:textId="77777777" w:rsidR="006A7157" w:rsidRPr="00F415BE" w:rsidRDefault="006A7157" w:rsidP="006A7157">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1EC279A" w14:textId="77777777" w:rsidR="006A7157" w:rsidRPr="00F415BE" w:rsidRDefault="006A7157" w:rsidP="006A7157">
      <w:pPr>
        <w:spacing w:after="240"/>
        <w:rPr>
          <w:b/>
        </w:rPr>
      </w:pPr>
      <w:r w:rsidRPr="00F415BE">
        <w:rPr>
          <w:b/>
        </w:rPr>
        <w:t>Flexibility in the reallocation of funds</w:t>
      </w:r>
    </w:p>
    <w:p w14:paraId="1BB815A4" w14:textId="77777777" w:rsidR="006A7157" w:rsidRPr="00F415BE" w:rsidRDefault="006A7157" w:rsidP="006A7157">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0022EE21" w14:textId="77777777" w:rsidR="006A7157" w:rsidRPr="00F415BE" w:rsidRDefault="006A7157" w:rsidP="006A7157">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7A54C8">
        <w:t>submitted 10 weeks prior</w:t>
      </w:r>
      <w:r w:rsidRPr="00F415BE">
        <w:t xml:space="preserve"> to any meeting of the Executive Committee, for its approval. Major changes would relate to:</w:t>
      </w:r>
    </w:p>
    <w:p w14:paraId="57160848" w14:textId="77777777" w:rsidR="006A7157" w:rsidRPr="00F415BE" w:rsidRDefault="006A7157" w:rsidP="006A7157">
      <w:pPr>
        <w:pStyle w:val="Heading3"/>
      </w:pPr>
      <w:r w:rsidRPr="00F415BE">
        <w:t>Issues potentially concerning the rules and policies of the Multilateral Fund;</w:t>
      </w:r>
    </w:p>
    <w:p w14:paraId="03489704" w14:textId="77777777" w:rsidR="006A7157" w:rsidRPr="00F415BE" w:rsidRDefault="006A7157" w:rsidP="006A7157">
      <w:pPr>
        <w:pStyle w:val="Heading3"/>
      </w:pPr>
      <w:r w:rsidRPr="00F415BE">
        <w:t>Changes that would modify any clause of this Agreement;</w:t>
      </w:r>
    </w:p>
    <w:p w14:paraId="12D622B0" w14:textId="77777777" w:rsidR="006A7157" w:rsidRPr="00F415BE" w:rsidRDefault="006A7157" w:rsidP="006A7157">
      <w:pPr>
        <w:pStyle w:val="Heading3"/>
      </w:pPr>
      <w:r w:rsidRPr="00F415BE">
        <w:t>Changes in the annual levels of funding allocated to the individual bilateral or implementing agencies for the different tranches;</w:t>
      </w:r>
    </w:p>
    <w:p w14:paraId="3BFD7030" w14:textId="77777777" w:rsidR="006A7157" w:rsidRPr="00F415BE" w:rsidRDefault="006A7157" w:rsidP="006A7157">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04C5BF67" w14:textId="77777777" w:rsidR="006A7157" w:rsidRPr="00F415BE" w:rsidRDefault="006A7157" w:rsidP="006A7157">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14C7D5A" w14:textId="77777777" w:rsidR="006A7157" w:rsidRPr="00CE4439" w:rsidRDefault="006A7157" w:rsidP="006A7157">
      <w:pPr>
        <w:pStyle w:val="Heading2"/>
        <w:tabs>
          <w:tab w:val="clear" w:pos="0"/>
          <w:tab w:val="num" w:pos="-720"/>
        </w:tabs>
      </w:pPr>
      <w:r w:rsidRPr="00CE4439">
        <w:t xml:space="preserve">Reallocations not categorized as major changes may be incorporated into the approved Tranche Implementation Plan, under implementation at the time, and reported to the Executive Committee in the subsequent Tranche Implementation Report; </w:t>
      </w:r>
      <w:r w:rsidRPr="00CE4439">
        <w:rPr>
          <w:shd w:val="clear" w:color="auto" w:fill="FFFFFF" w:themeFill="background1"/>
        </w:rPr>
        <w:t>and</w:t>
      </w:r>
    </w:p>
    <w:p w14:paraId="5E71C29B" w14:textId="77777777" w:rsidR="006A7157" w:rsidRPr="00F415BE" w:rsidRDefault="006A7157" w:rsidP="006A7157">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4D439723" w14:textId="77777777" w:rsidR="006A7157" w:rsidRPr="00F415BE" w:rsidRDefault="006A7157" w:rsidP="006A7157">
      <w:pPr>
        <w:pStyle w:val="Heading1"/>
        <w:tabs>
          <w:tab w:val="clear" w:pos="0"/>
        </w:tabs>
      </w:pPr>
      <w:r w:rsidRPr="00F415BE">
        <w:lastRenderedPageBreak/>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350A09F5" w14:textId="77777777" w:rsidR="006A7157" w:rsidRPr="00F415BE" w:rsidRDefault="006A7157" w:rsidP="006A7157">
      <w:pPr>
        <w:spacing w:after="240"/>
        <w:rPr>
          <w:b/>
        </w:rPr>
      </w:pPr>
      <w:r w:rsidRPr="00F415BE">
        <w:rPr>
          <w:b/>
        </w:rPr>
        <w:t>Bilateral and implementing agencies</w:t>
      </w:r>
    </w:p>
    <w:p w14:paraId="5D2CD996" w14:textId="77777777" w:rsidR="006A7157" w:rsidRPr="00F415BE" w:rsidRDefault="006A7157" w:rsidP="006A7157">
      <w:pPr>
        <w:pStyle w:val="Heading1"/>
        <w:tabs>
          <w:tab w:val="clear" w:pos="0"/>
        </w:tabs>
      </w:pPr>
      <w:r w:rsidRPr="00F415BE">
        <w:t xml:space="preserve">The Country agrees to assume overall responsibility for the management and implementation of this Agreement and of all </w:t>
      </w:r>
      <w:r w:rsidRPr="007A54C8">
        <w:t>activities undertaken by it or on its behalf to fulfil the obligations under this Agreement. UNEP has agreed to be the lead implementing agency (the “Lead IA”) and UNDP has agreed</w:t>
      </w:r>
      <w:r w:rsidRPr="00E464E9">
        <w:t xml:space="preserve"> to be the cooperating implementing agency</w:t>
      </w:r>
      <w:r>
        <w:t xml:space="preserve"> </w:t>
      </w:r>
      <w:r w:rsidRPr="00E464E9">
        <w:t>(the “Cooperating IA”) under the lead of the Lead IA in</w:t>
      </w:r>
      <w:r w:rsidRPr="00F415BE">
        <w:t xml:space="preserve"> respect of the Country’s activities under this Agreement. The Country agrees to evaluations, which might be carried out under the evaluation work programme of the Multilateral Fund or under the evaluation programme of the Lead</w:t>
      </w:r>
      <w:r>
        <w:t> </w:t>
      </w:r>
      <w:r w:rsidRPr="00960ED3">
        <w:t>IA and/or Cooperating IA taking</w:t>
      </w:r>
      <w:r w:rsidRPr="00F415BE">
        <w:t xml:space="preserve"> part in this Agreement.</w:t>
      </w:r>
    </w:p>
    <w:p w14:paraId="1CA44AAD" w14:textId="77777777" w:rsidR="006A7157" w:rsidRPr="00960ED3" w:rsidRDefault="006A7157" w:rsidP="006A7157">
      <w:pPr>
        <w:pStyle w:val="Heading1"/>
        <w:tabs>
          <w:tab w:val="clear" w:pos="0"/>
        </w:tabs>
      </w:pPr>
      <w:r w:rsidRPr="00960ED3">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960ED3">
        <w:noBreakHyphen/>
        <w:t>A.</w:t>
      </w:r>
    </w:p>
    <w:p w14:paraId="65D19A00" w14:textId="77777777" w:rsidR="006A7157" w:rsidRPr="00F415BE" w:rsidRDefault="006A7157" w:rsidP="006A7157">
      <w:pPr>
        <w:spacing w:after="240"/>
        <w:rPr>
          <w:b/>
        </w:rPr>
      </w:pPr>
      <w:r w:rsidRPr="00F415BE">
        <w:rPr>
          <w:b/>
        </w:rPr>
        <w:t>Non-compliance with the Targets in the Agreement</w:t>
      </w:r>
    </w:p>
    <w:p w14:paraId="350DD2F5" w14:textId="77777777" w:rsidR="006A7157" w:rsidRPr="00F415BE" w:rsidRDefault="006A7157" w:rsidP="006A7157">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E62DC7D" w14:textId="77777777" w:rsidR="006A7157" w:rsidRPr="00F415BE" w:rsidRDefault="006A7157" w:rsidP="006A7157">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61B19F4B" w14:textId="77777777" w:rsidR="006A7157" w:rsidRPr="009016D7" w:rsidRDefault="006A7157" w:rsidP="006A7157">
      <w:pPr>
        <w:pStyle w:val="Heading1"/>
        <w:tabs>
          <w:tab w:val="clear" w:pos="0"/>
        </w:tabs>
      </w:pPr>
      <w:r w:rsidRPr="009016D7">
        <w:t xml:space="preserve">The Country will comply with any reasonable request of the Executive Committee, the Lead IA and the Cooperating IA to facilitate implementation of this Agreement. </w:t>
      </w:r>
      <w:proofErr w:type="gramStart"/>
      <w:r w:rsidRPr="009016D7">
        <w:t>In particular, it</w:t>
      </w:r>
      <w:proofErr w:type="gramEnd"/>
      <w:r w:rsidRPr="009016D7">
        <w:t xml:space="preserve"> will provide the Lead IA and the Cooperating IA with access to the information necessary to verify compliance with this Agreement.</w:t>
      </w:r>
    </w:p>
    <w:p w14:paraId="7638F20F" w14:textId="77777777" w:rsidR="006A7157" w:rsidRPr="00F415BE" w:rsidRDefault="006A7157" w:rsidP="006A7157">
      <w:pPr>
        <w:spacing w:after="240"/>
        <w:rPr>
          <w:b/>
        </w:rPr>
      </w:pPr>
      <w:r w:rsidRPr="00F415BE">
        <w:rPr>
          <w:b/>
        </w:rPr>
        <w:t>Date of completion</w:t>
      </w:r>
    </w:p>
    <w:p w14:paraId="01AB2649" w14:textId="77777777" w:rsidR="006A7157" w:rsidRPr="00F415BE" w:rsidRDefault="006A7157" w:rsidP="006A7157">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will continue until the time of the completion of the Plan unless otherwise specified by the Executive Committee.</w:t>
      </w:r>
    </w:p>
    <w:p w14:paraId="1DE86350" w14:textId="77777777" w:rsidR="006A7157" w:rsidRPr="00F415BE" w:rsidRDefault="006A7157" w:rsidP="006A7157">
      <w:pPr>
        <w:pStyle w:val="Heading1"/>
        <w:numPr>
          <w:ilvl w:val="0"/>
          <w:numId w:val="0"/>
        </w:numPr>
        <w:rPr>
          <w:b/>
        </w:rPr>
      </w:pPr>
      <w:r w:rsidRPr="00F415BE">
        <w:rPr>
          <w:b/>
        </w:rPr>
        <w:t>Validity</w:t>
      </w:r>
    </w:p>
    <w:p w14:paraId="7736AEA8" w14:textId="77777777" w:rsidR="006A7157" w:rsidRPr="00F415BE" w:rsidRDefault="006A7157" w:rsidP="006A7157">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7D75587" w14:textId="77777777" w:rsidR="006A7157" w:rsidRPr="00F415BE" w:rsidRDefault="006A7157" w:rsidP="006A7157">
      <w:pPr>
        <w:pStyle w:val="Heading1"/>
        <w:tabs>
          <w:tab w:val="clear" w:pos="0"/>
        </w:tabs>
      </w:pPr>
      <w:r w:rsidRPr="00F415BE">
        <w:t>This Agreement may be modified or terminated only by mutual written agreement of the Country and the Executive Committee of the Multilateral Fund.</w:t>
      </w:r>
    </w:p>
    <w:p w14:paraId="6AF8BE22" w14:textId="77777777" w:rsidR="006A7157" w:rsidRPr="00F415BE" w:rsidRDefault="006A7157" w:rsidP="00404971">
      <w:pPr>
        <w:keepNext/>
        <w:spacing w:before="360" w:after="240"/>
        <w:rPr>
          <w:b/>
        </w:rPr>
      </w:pPr>
      <w:r w:rsidRPr="00F415BE">
        <w:rPr>
          <w:b/>
        </w:rPr>
        <w:t>APPENDICES</w:t>
      </w:r>
    </w:p>
    <w:p w14:paraId="63A310FD" w14:textId="77777777" w:rsidR="006A7157" w:rsidRPr="00F415BE" w:rsidRDefault="006A7157" w:rsidP="00404971">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6A7157" w:rsidRPr="00F415BE" w14:paraId="16DDE376" w14:textId="77777777" w:rsidTr="004A23E2">
        <w:trPr>
          <w:trHeight w:val="413"/>
        </w:trPr>
        <w:tc>
          <w:tcPr>
            <w:tcW w:w="2325" w:type="pct"/>
            <w:vAlign w:val="center"/>
          </w:tcPr>
          <w:p w14:paraId="01CFB6D2" w14:textId="77777777" w:rsidR="006A7157" w:rsidRPr="009B202F" w:rsidRDefault="006A7157" w:rsidP="004A23E2">
            <w:pPr>
              <w:spacing w:before="20" w:after="20"/>
              <w:jc w:val="center"/>
              <w:rPr>
                <w:b/>
                <w:bCs/>
                <w:sz w:val="20"/>
              </w:rPr>
            </w:pPr>
            <w:r w:rsidRPr="009B202F">
              <w:rPr>
                <w:b/>
                <w:bCs/>
                <w:sz w:val="20"/>
              </w:rPr>
              <w:t>Substances</w:t>
            </w:r>
          </w:p>
        </w:tc>
        <w:tc>
          <w:tcPr>
            <w:tcW w:w="2675" w:type="pct"/>
            <w:vAlign w:val="center"/>
          </w:tcPr>
          <w:p w14:paraId="18A541E6" w14:textId="77777777" w:rsidR="006A7157" w:rsidRPr="009B202F" w:rsidRDefault="006A7157" w:rsidP="004A23E2">
            <w:pPr>
              <w:spacing w:before="20" w:after="20"/>
              <w:jc w:val="center"/>
              <w:rPr>
                <w:b/>
                <w:bCs/>
                <w:sz w:val="20"/>
              </w:rPr>
            </w:pPr>
            <w:r w:rsidRPr="009B202F">
              <w:rPr>
                <w:b/>
                <w:bCs/>
                <w:sz w:val="20"/>
              </w:rPr>
              <w:t>Starting point for aggregate reductions in consumption</w:t>
            </w:r>
            <w:r>
              <w:rPr>
                <w:b/>
                <w:bCs/>
                <w:sz w:val="20"/>
              </w:rPr>
              <w:br/>
              <w:t>(CO</w:t>
            </w:r>
            <w:r w:rsidRPr="00227606">
              <w:rPr>
                <w:b/>
                <w:bCs/>
                <w:sz w:val="20"/>
                <w:vertAlign w:val="subscript"/>
              </w:rPr>
              <w:t>2</w:t>
            </w:r>
            <w:r>
              <w:rPr>
                <w:b/>
                <w:bCs/>
                <w:sz w:val="20"/>
              </w:rPr>
              <w:t>-eq tonnes)</w:t>
            </w:r>
          </w:p>
        </w:tc>
      </w:tr>
      <w:tr w:rsidR="006A7157" w:rsidRPr="00F415BE" w14:paraId="40EC0A67" w14:textId="77777777" w:rsidTr="004A23E2">
        <w:trPr>
          <w:trHeight w:val="206"/>
        </w:trPr>
        <w:tc>
          <w:tcPr>
            <w:tcW w:w="2325" w:type="pct"/>
          </w:tcPr>
          <w:p w14:paraId="596BD43F" w14:textId="77777777" w:rsidR="006A7157" w:rsidRDefault="006A7157" w:rsidP="004A23E2">
            <w:pPr>
              <w:spacing w:before="40" w:after="40"/>
              <w:jc w:val="center"/>
              <w:rPr>
                <w:sz w:val="20"/>
              </w:rPr>
            </w:pPr>
            <w:r>
              <w:rPr>
                <w:sz w:val="20"/>
              </w:rPr>
              <w:t>HFCs</w:t>
            </w:r>
          </w:p>
        </w:tc>
        <w:tc>
          <w:tcPr>
            <w:tcW w:w="2675" w:type="pct"/>
          </w:tcPr>
          <w:p w14:paraId="18BA5F70" w14:textId="77777777" w:rsidR="006A7157" w:rsidRDefault="006A7157" w:rsidP="004A23E2">
            <w:pPr>
              <w:spacing w:before="40" w:after="40"/>
              <w:jc w:val="center"/>
              <w:rPr>
                <w:sz w:val="20"/>
              </w:rPr>
            </w:pPr>
            <w:r>
              <w:rPr>
                <w:sz w:val="20"/>
              </w:rPr>
              <w:t>n/a</w:t>
            </w:r>
          </w:p>
        </w:tc>
      </w:tr>
    </w:tbl>
    <w:p w14:paraId="3A57EC88" w14:textId="77777777" w:rsidR="006A7157" w:rsidRDefault="006A7157" w:rsidP="00404971">
      <w:pPr>
        <w:keepNext/>
        <w:spacing w:before="360" w:after="240"/>
        <w:rPr>
          <w:b/>
        </w:rPr>
      </w:pPr>
      <w:r w:rsidRPr="00F415BE">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465"/>
        <w:gridCol w:w="1662"/>
        <w:gridCol w:w="1415"/>
        <w:gridCol w:w="737"/>
        <w:gridCol w:w="739"/>
        <w:gridCol w:w="736"/>
        <w:gridCol w:w="738"/>
        <w:gridCol w:w="736"/>
        <w:gridCol w:w="738"/>
        <w:gridCol w:w="736"/>
        <w:gridCol w:w="738"/>
      </w:tblGrid>
      <w:tr w:rsidR="006A7157" w:rsidRPr="00B34705" w14:paraId="008C4070" w14:textId="77777777" w:rsidTr="004A23E2">
        <w:trPr>
          <w:trHeight w:val="288"/>
          <w:jc w:val="center"/>
        </w:trPr>
        <w:tc>
          <w:tcPr>
            <w:tcW w:w="246" w:type="pct"/>
            <w:tcMar>
              <w:top w:w="0" w:type="dxa"/>
              <w:left w:w="57" w:type="dxa"/>
              <w:bottom w:w="0" w:type="dxa"/>
              <w:right w:w="57" w:type="dxa"/>
            </w:tcMar>
            <w:vAlign w:val="center"/>
            <w:hideMark/>
          </w:tcPr>
          <w:p w14:paraId="5A19F273" w14:textId="77777777" w:rsidR="006A7157" w:rsidRPr="00B34705" w:rsidRDefault="006A7157" w:rsidP="004A23E2">
            <w:pPr>
              <w:ind w:left="-208" w:right="-124"/>
              <w:jc w:val="center"/>
              <w:rPr>
                <w:b/>
                <w:bCs/>
                <w:sz w:val="18"/>
                <w:szCs w:val="18"/>
                <w:lang w:eastAsia="en-CA"/>
              </w:rPr>
            </w:pPr>
            <w:r w:rsidRPr="00B34705">
              <w:rPr>
                <w:b/>
                <w:bCs/>
                <w:sz w:val="18"/>
                <w:szCs w:val="18"/>
                <w:lang w:eastAsia="en-CA"/>
              </w:rPr>
              <w:t>Row</w:t>
            </w:r>
          </w:p>
        </w:tc>
        <w:tc>
          <w:tcPr>
            <w:tcW w:w="1629" w:type="pct"/>
            <w:gridSpan w:val="2"/>
            <w:vAlign w:val="center"/>
            <w:hideMark/>
          </w:tcPr>
          <w:p w14:paraId="307705D6" w14:textId="77777777" w:rsidR="006A7157" w:rsidRPr="00B34705" w:rsidRDefault="006A7157" w:rsidP="004A23E2">
            <w:pPr>
              <w:jc w:val="center"/>
              <w:rPr>
                <w:b/>
                <w:bCs/>
                <w:sz w:val="18"/>
                <w:szCs w:val="18"/>
                <w:lang w:eastAsia="en-CA"/>
              </w:rPr>
            </w:pPr>
            <w:r w:rsidRPr="00B34705">
              <w:rPr>
                <w:b/>
                <w:bCs/>
                <w:sz w:val="18"/>
                <w:szCs w:val="18"/>
                <w:lang w:eastAsia="en-CA"/>
              </w:rPr>
              <w:t>Particulars</w:t>
            </w:r>
          </w:p>
        </w:tc>
        <w:tc>
          <w:tcPr>
            <w:tcW w:w="390" w:type="pct"/>
            <w:vAlign w:val="center"/>
            <w:hideMark/>
          </w:tcPr>
          <w:p w14:paraId="6127B756" w14:textId="77777777" w:rsidR="006A7157" w:rsidRPr="00B34705" w:rsidRDefault="006A7157" w:rsidP="004A23E2">
            <w:pPr>
              <w:jc w:val="center"/>
              <w:rPr>
                <w:b/>
                <w:bCs/>
                <w:sz w:val="18"/>
                <w:szCs w:val="18"/>
                <w:lang w:eastAsia="en-CA"/>
              </w:rPr>
            </w:pPr>
            <w:r w:rsidRPr="00B34705">
              <w:rPr>
                <w:b/>
                <w:bCs/>
                <w:sz w:val="18"/>
                <w:szCs w:val="18"/>
                <w:lang w:eastAsia="en-CA"/>
              </w:rPr>
              <w:t>2024</w:t>
            </w:r>
          </w:p>
        </w:tc>
        <w:tc>
          <w:tcPr>
            <w:tcW w:w="391" w:type="pct"/>
            <w:vAlign w:val="center"/>
            <w:hideMark/>
          </w:tcPr>
          <w:p w14:paraId="4BB13ADA" w14:textId="77777777" w:rsidR="006A7157" w:rsidRPr="00B34705" w:rsidRDefault="006A7157" w:rsidP="004A23E2">
            <w:pPr>
              <w:jc w:val="center"/>
              <w:rPr>
                <w:b/>
                <w:bCs/>
                <w:sz w:val="18"/>
                <w:szCs w:val="18"/>
                <w:lang w:eastAsia="en-CA"/>
              </w:rPr>
            </w:pPr>
            <w:r w:rsidRPr="00B34705">
              <w:rPr>
                <w:b/>
                <w:bCs/>
                <w:sz w:val="18"/>
                <w:szCs w:val="18"/>
                <w:lang w:eastAsia="en-CA"/>
              </w:rPr>
              <w:t>2025</w:t>
            </w:r>
          </w:p>
        </w:tc>
        <w:tc>
          <w:tcPr>
            <w:tcW w:w="390" w:type="pct"/>
            <w:vAlign w:val="center"/>
            <w:hideMark/>
          </w:tcPr>
          <w:p w14:paraId="692BAA83" w14:textId="77777777" w:rsidR="006A7157" w:rsidRPr="00B34705" w:rsidRDefault="006A7157" w:rsidP="004A23E2">
            <w:pPr>
              <w:jc w:val="center"/>
              <w:rPr>
                <w:b/>
                <w:bCs/>
                <w:sz w:val="18"/>
                <w:szCs w:val="18"/>
                <w:lang w:eastAsia="en-CA"/>
              </w:rPr>
            </w:pPr>
            <w:r w:rsidRPr="00B34705">
              <w:rPr>
                <w:b/>
                <w:bCs/>
                <w:sz w:val="18"/>
                <w:szCs w:val="18"/>
                <w:lang w:eastAsia="en-CA"/>
              </w:rPr>
              <w:t>2026</w:t>
            </w:r>
          </w:p>
        </w:tc>
        <w:tc>
          <w:tcPr>
            <w:tcW w:w="391" w:type="pct"/>
            <w:vAlign w:val="center"/>
            <w:hideMark/>
          </w:tcPr>
          <w:p w14:paraId="4B396451" w14:textId="77777777" w:rsidR="006A7157" w:rsidRPr="00B34705" w:rsidRDefault="006A7157" w:rsidP="004A23E2">
            <w:pPr>
              <w:jc w:val="center"/>
              <w:rPr>
                <w:b/>
                <w:bCs/>
                <w:sz w:val="18"/>
                <w:szCs w:val="18"/>
                <w:lang w:eastAsia="en-CA"/>
              </w:rPr>
            </w:pPr>
            <w:r w:rsidRPr="00B34705">
              <w:rPr>
                <w:b/>
                <w:bCs/>
                <w:sz w:val="18"/>
                <w:szCs w:val="18"/>
                <w:lang w:eastAsia="en-CA"/>
              </w:rPr>
              <w:t>2027</w:t>
            </w:r>
          </w:p>
        </w:tc>
        <w:tc>
          <w:tcPr>
            <w:tcW w:w="390" w:type="pct"/>
            <w:vAlign w:val="center"/>
            <w:hideMark/>
          </w:tcPr>
          <w:p w14:paraId="73CA5383" w14:textId="77777777" w:rsidR="006A7157" w:rsidRPr="00B34705" w:rsidRDefault="006A7157" w:rsidP="004A23E2">
            <w:pPr>
              <w:jc w:val="center"/>
              <w:rPr>
                <w:b/>
                <w:bCs/>
                <w:sz w:val="18"/>
                <w:szCs w:val="18"/>
                <w:lang w:eastAsia="en-CA"/>
              </w:rPr>
            </w:pPr>
            <w:r w:rsidRPr="00B34705">
              <w:rPr>
                <w:b/>
                <w:bCs/>
                <w:sz w:val="18"/>
                <w:szCs w:val="18"/>
                <w:lang w:eastAsia="en-CA"/>
              </w:rPr>
              <w:t>2028</w:t>
            </w:r>
          </w:p>
        </w:tc>
        <w:tc>
          <w:tcPr>
            <w:tcW w:w="391" w:type="pct"/>
            <w:vAlign w:val="center"/>
            <w:hideMark/>
          </w:tcPr>
          <w:p w14:paraId="33F2AB7F" w14:textId="77777777" w:rsidR="006A7157" w:rsidRPr="00B34705" w:rsidRDefault="006A7157" w:rsidP="004A23E2">
            <w:pPr>
              <w:jc w:val="center"/>
              <w:rPr>
                <w:b/>
                <w:bCs/>
                <w:sz w:val="18"/>
                <w:szCs w:val="18"/>
                <w:lang w:eastAsia="en-CA"/>
              </w:rPr>
            </w:pPr>
            <w:r w:rsidRPr="00B34705">
              <w:rPr>
                <w:b/>
                <w:bCs/>
                <w:sz w:val="18"/>
                <w:szCs w:val="18"/>
                <w:lang w:eastAsia="en-CA"/>
              </w:rPr>
              <w:t>2029</w:t>
            </w:r>
          </w:p>
        </w:tc>
        <w:tc>
          <w:tcPr>
            <w:tcW w:w="390" w:type="pct"/>
            <w:vAlign w:val="center"/>
          </w:tcPr>
          <w:p w14:paraId="7FA9F7FB" w14:textId="77777777" w:rsidR="006A7157" w:rsidRPr="00B34705" w:rsidRDefault="006A7157" w:rsidP="004A23E2">
            <w:pPr>
              <w:jc w:val="center"/>
              <w:rPr>
                <w:b/>
                <w:bCs/>
                <w:sz w:val="18"/>
                <w:szCs w:val="18"/>
                <w:lang w:eastAsia="en-CA"/>
              </w:rPr>
            </w:pPr>
            <w:r w:rsidRPr="00B34705">
              <w:rPr>
                <w:b/>
                <w:bCs/>
                <w:sz w:val="18"/>
                <w:szCs w:val="18"/>
                <w:lang w:eastAsia="en-CA"/>
              </w:rPr>
              <w:t>2030</w:t>
            </w:r>
          </w:p>
        </w:tc>
        <w:tc>
          <w:tcPr>
            <w:tcW w:w="391" w:type="pct"/>
            <w:vAlign w:val="center"/>
            <w:hideMark/>
          </w:tcPr>
          <w:p w14:paraId="369B5803" w14:textId="77777777" w:rsidR="006A7157" w:rsidRPr="00B34705" w:rsidRDefault="006A7157" w:rsidP="004A23E2">
            <w:pPr>
              <w:jc w:val="center"/>
              <w:rPr>
                <w:b/>
                <w:bCs/>
                <w:sz w:val="18"/>
                <w:szCs w:val="18"/>
                <w:lang w:eastAsia="en-CA"/>
              </w:rPr>
            </w:pPr>
            <w:r w:rsidRPr="00B34705">
              <w:rPr>
                <w:b/>
                <w:bCs/>
                <w:sz w:val="18"/>
                <w:szCs w:val="18"/>
                <w:lang w:eastAsia="en-CA"/>
              </w:rPr>
              <w:t>Total</w:t>
            </w:r>
          </w:p>
        </w:tc>
      </w:tr>
      <w:tr w:rsidR="006A7157" w:rsidRPr="00B34705" w14:paraId="2839E33D" w14:textId="77777777" w:rsidTr="004A23E2">
        <w:trPr>
          <w:trHeight w:val="288"/>
          <w:jc w:val="center"/>
        </w:trPr>
        <w:tc>
          <w:tcPr>
            <w:tcW w:w="246" w:type="pct"/>
            <w:vMerge w:val="restart"/>
            <w:tcMar>
              <w:top w:w="0" w:type="dxa"/>
              <w:left w:w="57" w:type="dxa"/>
              <w:bottom w:w="0" w:type="dxa"/>
              <w:right w:w="57" w:type="dxa"/>
            </w:tcMar>
          </w:tcPr>
          <w:p w14:paraId="1F90B7E5" w14:textId="77777777" w:rsidR="006A7157" w:rsidRPr="00B34705" w:rsidRDefault="006A7157" w:rsidP="004A23E2">
            <w:pPr>
              <w:jc w:val="left"/>
              <w:rPr>
                <w:sz w:val="18"/>
                <w:szCs w:val="18"/>
                <w:lang w:eastAsia="en-CA"/>
              </w:rPr>
            </w:pPr>
            <w:r w:rsidRPr="00B34705">
              <w:rPr>
                <w:sz w:val="18"/>
                <w:szCs w:val="18"/>
                <w:lang w:eastAsia="en-CA"/>
              </w:rPr>
              <w:t>1.1</w:t>
            </w:r>
          </w:p>
        </w:tc>
        <w:tc>
          <w:tcPr>
            <w:tcW w:w="880" w:type="pct"/>
            <w:vMerge w:val="restart"/>
            <w:vAlign w:val="center"/>
          </w:tcPr>
          <w:p w14:paraId="0DEB904E" w14:textId="77777777" w:rsidR="006A7157" w:rsidRPr="00B34705" w:rsidRDefault="006A7157" w:rsidP="004A23E2">
            <w:pPr>
              <w:ind w:right="-54"/>
              <w:jc w:val="left"/>
              <w:rPr>
                <w:sz w:val="18"/>
                <w:szCs w:val="18"/>
                <w:lang w:eastAsia="en-CA"/>
              </w:rPr>
            </w:pPr>
            <w:r w:rsidRPr="00B34705">
              <w:rPr>
                <w:sz w:val="18"/>
                <w:szCs w:val="18"/>
                <w:lang w:eastAsia="en-CA"/>
              </w:rPr>
              <w:t xml:space="preserve">Montreal Protocol reduction schedule of Annex F substances </w:t>
            </w:r>
          </w:p>
        </w:tc>
        <w:tc>
          <w:tcPr>
            <w:tcW w:w="749" w:type="pct"/>
            <w:vAlign w:val="center"/>
          </w:tcPr>
          <w:p w14:paraId="210BC396" w14:textId="77777777" w:rsidR="006A7157" w:rsidRPr="00B34705" w:rsidRDefault="006A7157" w:rsidP="004A23E2">
            <w:pPr>
              <w:jc w:val="center"/>
              <w:rPr>
                <w:sz w:val="18"/>
                <w:szCs w:val="18"/>
                <w:lang w:eastAsia="en-CA"/>
              </w:rPr>
            </w:pPr>
            <w:r w:rsidRPr="00B34705">
              <w:rPr>
                <w:sz w:val="18"/>
                <w:szCs w:val="18"/>
                <w:lang w:eastAsia="en-CA"/>
              </w:rPr>
              <w:t>%</w:t>
            </w:r>
          </w:p>
        </w:tc>
        <w:tc>
          <w:tcPr>
            <w:tcW w:w="390" w:type="pct"/>
            <w:vAlign w:val="center"/>
          </w:tcPr>
          <w:p w14:paraId="5B5B1903" w14:textId="77777777" w:rsidR="006A7157" w:rsidRPr="00B34705" w:rsidRDefault="006A7157" w:rsidP="004A23E2">
            <w:pPr>
              <w:jc w:val="center"/>
              <w:rPr>
                <w:color w:val="000000"/>
                <w:sz w:val="18"/>
                <w:szCs w:val="18"/>
              </w:rPr>
            </w:pPr>
            <w:r w:rsidRPr="00B34705">
              <w:rPr>
                <w:color w:val="000000"/>
                <w:sz w:val="18"/>
                <w:szCs w:val="18"/>
              </w:rPr>
              <w:t>freeze</w:t>
            </w:r>
          </w:p>
        </w:tc>
        <w:tc>
          <w:tcPr>
            <w:tcW w:w="391" w:type="pct"/>
            <w:vAlign w:val="center"/>
          </w:tcPr>
          <w:p w14:paraId="50DB5D2C" w14:textId="77777777" w:rsidR="006A7157" w:rsidRPr="00B34705" w:rsidRDefault="006A7157" w:rsidP="004A23E2">
            <w:pPr>
              <w:jc w:val="center"/>
              <w:rPr>
                <w:color w:val="000000"/>
                <w:sz w:val="18"/>
                <w:szCs w:val="18"/>
              </w:rPr>
            </w:pPr>
            <w:r w:rsidRPr="00B34705">
              <w:rPr>
                <w:sz w:val="18"/>
                <w:szCs w:val="18"/>
              </w:rPr>
              <w:t>freeze</w:t>
            </w:r>
          </w:p>
        </w:tc>
        <w:tc>
          <w:tcPr>
            <w:tcW w:w="390" w:type="pct"/>
            <w:vAlign w:val="center"/>
          </w:tcPr>
          <w:p w14:paraId="0A923150" w14:textId="77777777" w:rsidR="006A7157" w:rsidRPr="00B34705" w:rsidRDefault="006A7157" w:rsidP="004A23E2">
            <w:pPr>
              <w:jc w:val="center"/>
              <w:rPr>
                <w:color w:val="000000"/>
                <w:sz w:val="18"/>
                <w:szCs w:val="18"/>
              </w:rPr>
            </w:pPr>
            <w:r w:rsidRPr="00B34705">
              <w:rPr>
                <w:sz w:val="18"/>
                <w:szCs w:val="18"/>
              </w:rPr>
              <w:t>freeze</w:t>
            </w:r>
          </w:p>
        </w:tc>
        <w:tc>
          <w:tcPr>
            <w:tcW w:w="391" w:type="pct"/>
            <w:vAlign w:val="center"/>
          </w:tcPr>
          <w:p w14:paraId="257A72C0" w14:textId="77777777" w:rsidR="006A7157" w:rsidRPr="00B34705" w:rsidRDefault="006A7157" w:rsidP="004A23E2">
            <w:pPr>
              <w:jc w:val="center"/>
              <w:rPr>
                <w:color w:val="000000"/>
                <w:sz w:val="18"/>
                <w:szCs w:val="18"/>
              </w:rPr>
            </w:pPr>
            <w:r w:rsidRPr="00B34705">
              <w:rPr>
                <w:sz w:val="18"/>
                <w:szCs w:val="18"/>
              </w:rPr>
              <w:t>freeze</w:t>
            </w:r>
          </w:p>
        </w:tc>
        <w:tc>
          <w:tcPr>
            <w:tcW w:w="390" w:type="pct"/>
            <w:vAlign w:val="center"/>
          </w:tcPr>
          <w:p w14:paraId="6590FB6D" w14:textId="77777777" w:rsidR="006A7157" w:rsidRPr="00B34705" w:rsidRDefault="006A7157" w:rsidP="004A23E2">
            <w:pPr>
              <w:jc w:val="center"/>
              <w:rPr>
                <w:color w:val="000000"/>
                <w:sz w:val="18"/>
                <w:szCs w:val="18"/>
              </w:rPr>
            </w:pPr>
            <w:r w:rsidRPr="00B34705">
              <w:rPr>
                <w:sz w:val="18"/>
                <w:szCs w:val="18"/>
              </w:rPr>
              <w:t>freeze</w:t>
            </w:r>
          </w:p>
        </w:tc>
        <w:tc>
          <w:tcPr>
            <w:tcW w:w="391" w:type="pct"/>
            <w:vAlign w:val="center"/>
          </w:tcPr>
          <w:p w14:paraId="060A6FF9" w14:textId="77777777" w:rsidR="006A7157" w:rsidRPr="00B34705" w:rsidRDefault="006A7157" w:rsidP="004A23E2">
            <w:pPr>
              <w:jc w:val="center"/>
              <w:rPr>
                <w:color w:val="000000"/>
                <w:sz w:val="18"/>
                <w:szCs w:val="18"/>
              </w:rPr>
            </w:pPr>
            <w:r w:rsidRPr="00B34705">
              <w:rPr>
                <w:color w:val="000000" w:themeColor="text1"/>
                <w:sz w:val="18"/>
                <w:szCs w:val="18"/>
              </w:rPr>
              <w:t>10</w:t>
            </w:r>
          </w:p>
        </w:tc>
        <w:tc>
          <w:tcPr>
            <w:tcW w:w="390" w:type="pct"/>
            <w:vAlign w:val="center"/>
          </w:tcPr>
          <w:p w14:paraId="59766219" w14:textId="77777777" w:rsidR="006A7157" w:rsidRPr="00B34705" w:rsidRDefault="006A7157" w:rsidP="004A23E2">
            <w:pPr>
              <w:ind w:left="-139"/>
              <w:jc w:val="center"/>
              <w:rPr>
                <w:sz w:val="18"/>
                <w:szCs w:val="18"/>
                <w:lang w:eastAsia="en-CA"/>
              </w:rPr>
            </w:pPr>
            <w:r w:rsidRPr="00B34705">
              <w:rPr>
                <w:sz w:val="18"/>
                <w:szCs w:val="18"/>
                <w:lang w:eastAsia="en-CA"/>
              </w:rPr>
              <w:t>10</w:t>
            </w:r>
          </w:p>
        </w:tc>
        <w:tc>
          <w:tcPr>
            <w:tcW w:w="391" w:type="pct"/>
            <w:vAlign w:val="center"/>
          </w:tcPr>
          <w:p w14:paraId="2D9E2D3A" w14:textId="77777777" w:rsidR="006A7157" w:rsidRPr="00B34705" w:rsidRDefault="006A7157" w:rsidP="004A23E2">
            <w:pPr>
              <w:ind w:left="-139" w:right="-114"/>
              <w:jc w:val="center"/>
              <w:rPr>
                <w:sz w:val="18"/>
                <w:szCs w:val="18"/>
                <w:lang w:eastAsia="en-CA"/>
              </w:rPr>
            </w:pPr>
            <w:r w:rsidRPr="00B34705">
              <w:rPr>
                <w:sz w:val="18"/>
                <w:szCs w:val="18"/>
                <w:lang w:eastAsia="en-CA"/>
              </w:rPr>
              <w:t>n/a</w:t>
            </w:r>
          </w:p>
        </w:tc>
      </w:tr>
      <w:tr w:rsidR="006A7157" w:rsidRPr="00B34705" w14:paraId="709C4F4A" w14:textId="77777777" w:rsidTr="004A23E2">
        <w:trPr>
          <w:trHeight w:val="288"/>
          <w:jc w:val="center"/>
        </w:trPr>
        <w:tc>
          <w:tcPr>
            <w:tcW w:w="246" w:type="pct"/>
            <w:vMerge/>
            <w:tcMar>
              <w:top w:w="0" w:type="dxa"/>
              <w:left w:w="57" w:type="dxa"/>
              <w:bottom w:w="0" w:type="dxa"/>
              <w:right w:w="57" w:type="dxa"/>
            </w:tcMar>
            <w:hideMark/>
          </w:tcPr>
          <w:p w14:paraId="4FCF547B" w14:textId="77777777" w:rsidR="006A7157" w:rsidRPr="00B34705" w:rsidRDefault="006A7157" w:rsidP="004A23E2">
            <w:pPr>
              <w:jc w:val="left"/>
              <w:rPr>
                <w:sz w:val="18"/>
                <w:szCs w:val="18"/>
                <w:lang w:eastAsia="en-CA"/>
              </w:rPr>
            </w:pPr>
          </w:p>
        </w:tc>
        <w:tc>
          <w:tcPr>
            <w:tcW w:w="880" w:type="pct"/>
            <w:vMerge/>
            <w:vAlign w:val="center"/>
            <w:hideMark/>
          </w:tcPr>
          <w:p w14:paraId="5FE8CACC" w14:textId="77777777" w:rsidR="006A7157" w:rsidRPr="00B34705" w:rsidRDefault="006A7157" w:rsidP="004A23E2">
            <w:pPr>
              <w:jc w:val="left"/>
              <w:rPr>
                <w:sz w:val="18"/>
                <w:szCs w:val="18"/>
                <w:lang w:eastAsia="en-CA"/>
              </w:rPr>
            </w:pPr>
          </w:p>
        </w:tc>
        <w:tc>
          <w:tcPr>
            <w:tcW w:w="749" w:type="pct"/>
            <w:vAlign w:val="center"/>
          </w:tcPr>
          <w:p w14:paraId="00B8E555" w14:textId="77777777" w:rsidR="006A7157" w:rsidRPr="00B34705" w:rsidRDefault="006A7157" w:rsidP="004A23E2">
            <w:pPr>
              <w:jc w:val="left"/>
              <w:rPr>
                <w:sz w:val="18"/>
                <w:szCs w:val="18"/>
                <w:lang w:eastAsia="en-CA"/>
              </w:rPr>
            </w:pPr>
            <w:r w:rsidRPr="00B34705">
              <w:rPr>
                <w:sz w:val="18"/>
                <w:szCs w:val="18"/>
                <w:lang w:eastAsia="en-CA"/>
              </w:rPr>
              <w:t>CO</w:t>
            </w:r>
            <w:r w:rsidRPr="00B34705">
              <w:rPr>
                <w:sz w:val="18"/>
                <w:szCs w:val="18"/>
                <w:vertAlign w:val="subscript"/>
                <w:lang w:eastAsia="en-CA"/>
              </w:rPr>
              <w:t>2</w:t>
            </w:r>
            <w:r w:rsidRPr="00B34705">
              <w:rPr>
                <w:sz w:val="18"/>
                <w:szCs w:val="18"/>
                <w:lang w:eastAsia="en-CA"/>
              </w:rPr>
              <w:t>-eq tonnes</w:t>
            </w:r>
          </w:p>
        </w:tc>
        <w:tc>
          <w:tcPr>
            <w:tcW w:w="390" w:type="pct"/>
            <w:vAlign w:val="center"/>
          </w:tcPr>
          <w:p w14:paraId="50428C99" w14:textId="77777777" w:rsidR="006A7157" w:rsidRPr="00B34705" w:rsidRDefault="006A7157" w:rsidP="004A23E2">
            <w:pPr>
              <w:ind w:left="-139"/>
              <w:jc w:val="right"/>
              <w:rPr>
                <w:sz w:val="18"/>
                <w:szCs w:val="18"/>
                <w:lang w:eastAsia="en-CA"/>
              </w:rPr>
            </w:pPr>
            <w:r w:rsidRPr="00B34705">
              <w:rPr>
                <w:sz w:val="18"/>
                <w:szCs w:val="18"/>
              </w:rPr>
              <w:t>655,255</w:t>
            </w:r>
          </w:p>
        </w:tc>
        <w:tc>
          <w:tcPr>
            <w:tcW w:w="391" w:type="pct"/>
            <w:vAlign w:val="center"/>
          </w:tcPr>
          <w:p w14:paraId="2418B58F" w14:textId="77777777" w:rsidR="006A7157" w:rsidRPr="00B34705" w:rsidRDefault="006A7157" w:rsidP="004A23E2">
            <w:pPr>
              <w:ind w:left="-139"/>
              <w:jc w:val="right"/>
              <w:rPr>
                <w:sz w:val="18"/>
                <w:szCs w:val="18"/>
                <w:lang w:eastAsia="en-CA"/>
              </w:rPr>
            </w:pPr>
            <w:r w:rsidRPr="00B34705">
              <w:rPr>
                <w:sz w:val="18"/>
                <w:szCs w:val="18"/>
              </w:rPr>
              <w:t>655,255</w:t>
            </w:r>
          </w:p>
        </w:tc>
        <w:tc>
          <w:tcPr>
            <w:tcW w:w="390" w:type="pct"/>
            <w:vAlign w:val="center"/>
          </w:tcPr>
          <w:p w14:paraId="62F9E412" w14:textId="77777777" w:rsidR="006A7157" w:rsidRPr="00B34705" w:rsidRDefault="006A7157" w:rsidP="004A23E2">
            <w:pPr>
              <w:ind w:left="-139"/>
              <w:jc w:val="right"/>
              <w:rPr>
                <w:sz w:val="18"/>
                <w:szCs w:val="18"/>
                <w:lang w:eastAsia="en-CA"/>
              </w:rPr>
            </w:pPr>
            <w:r w:rsidRPr="00B34705">
              <w:rPr>
                <w:sz w:val="18"/>
                <w:szCs w:val="18"/>
              </w:rPr>
              <w:t>655,255</w:t>
            </w:r>
          </w:p>
        </w:tc>
        <w:tc>
          <w:tcPr>
            <w:tcW w:w="391" w:type="pct"/>
            <w:vAlign w:val="center"/>
          </w:tcPr>
          <w:p w14:paraId="27AF7E6D" w14:textId="77777777" w:rsidR="006A7157" w:rsidRPr="00B34705" w:rsidRDefault="006A7157" w:rsidP="004A23E2">
            <w:pPr>
              <w:ind w:left="-139"/>
              <w:jc w:val="right"/>
              <w:rPr>
                <w:sz w:val="18"/>
                <w:szCs w:val="18"/>
                <w:lang w:eastAsia="en-CA"/>
              </w:rPr>
            </w:pPr>
            <w:r w:rsidRPr="00B34705">
              <w:rPr>
                <w:sz w:val="18"/>
                <w:szCs w:val="18"/>
              </w:rPr>
              <w:t>655,255</w:t>
            </w:r>
          </w:p>
        </w:tc>
        <w:tc>
          <w:tcPr>
            <w:tcW w:w="390" w:type="pct"/>
            <w:vAlign w:val="center"/>
          </w:tcPr>
          <w:p w14:paraId="1291E70E" w14:textId="77777777" w:rsidR="006A7157" w:rsidRPr="00B34705" w:rsidRDefault="006A7157" w:rsidP="004A23E2">
            <w:pPr>
              <w:ind w:left="-139"/>
              <w:jc w:val="right"/>
              <w:rPr>
                <w:sz w:val="18"/>
                <w:szCs w:val="18"/>
                <w:lang w:eastAsia="en-CA"/>
              </w:rPr>
            </w:pPr>
            <w:r w:rsidRPr="00B34705">
              <w:rPr>
                <w:sz w:val="18"/>
                <w:szCs w:val="18"/>
              </w:rPr>
              <w:t>655,255</w:t>
            </w:r>
          </w:p>
        </w:tc>
        <w:tc>
          <w:tcPr>
            <w:tcW w:w="391" w:type="pct"/>
            <w:vAlign w:val="center"/>
          </w:tcPr>
          <w:p w14:paraId="0259B432" w14:textId="77777777" w:rsidR="006A7157" w:rsidRPr="00B34705" w:rsidRDefault="006A7157" w:rsidP="004A23E2">
            <w:pPr>
              <w:ind w:left="-139"/>
              <w:jc w:val="right"/>
              <w:rPr>
                <w:sz w:val="18"/>
                <w:szCs w:val="18"/>
                <w:lang w:eastAsia="en-CA"/>
              </w:rPr>
            </w:pPr>
            <w:r w:rsidRPr="00B34705">
              <w:rPr>
                <w:sz w:val="18"/>
                <w:szCs w:val="18"/>
              </w:rPr>
              <w:t>589,730</w:t>
            </w:r>
          </w:p>
        </w:tc>
        <w:tc>
          <w:tcPr>
            <w:tcW w:w="390" w:type="pct"/>
            <w:vAlign w:val="center"/>
          </w:tcPr>
          <w:p w14:paraId="466286CE" w14:textId="77777777" w:rsidR="006A7157" w:rsidRPr="00B34705" w:rsidRDefault="006A7157" w:rsidP="004A23E2">
            <w:pPr>
              <w:ind w:left="-139"/>
              <w:jc w:val="right"/>
              <w:rPr>
                <w:sz w:val="18"/>
                <w:szCs w:val="18"/>
                <w:lang w:eastAsia="en-CA"/>
              </w:rPr>
            </w:pPr>
            <w:r w:rsidRPr="00B34705">
              <w:rPr>
                <w:sz w:val="18"/>
                <w:szCs w:val="18"/>
              </w:rPr>
              <w:t>589,730</w:t>
            </w:r>
          </w:p>
        </w:tc>
        <w:tc>
          <w:tcPr>
            <w:tcW w:w="391" w:type="pct"/>
            <w:vAlign w:val="center"/>
            <w:hideMark/>
          </w:tcPr>
          <w:p w14:paraId="4CDA5FDC" w14:textId="77777777" w:rsidR="006A7157" w:rsidRPr="00B34705" w:rsidRDefault="006A7157" w:rsidP="004A23E2">
            <w:pPr>
              <w:ind w:left="-139" w:right="-114"/>
              <w:jc w:val="center"/>
              <w:rPr>
                <w:sz w:val="18"/>
                <w:szCs w:val="18"/>
                <w:lang w:eastAsia="en-CA"/>
              </w:rPr>
            </w:pPr>
            <w:r w:rsidRPr="00B34705">
              <w:rPr>
                <w:sz w:val="18"/>
                <w:szCs w:val="18"/>
                <w:lang w:eastAsia="en-CA"/>
              </w:rPr>
              <w:t>n/a</w:t>
            </w:r>
          </w:p>
        </w:tc>
      </w:tr>
      <w:tr w:rsidR="006A7157" w:rsidRPr="00B34705" w14:paraId="7E4444C1" w14:textId="77777777" w:rsidTr="004A23E2">
        <w:trPr>
          <w:trHeight w:val="288"/>
          <w:jc w:val="center"/>
        </w:trPr>
        <w:tc>
          <w:tcPr>
            <w:tcW w:w="246" w:type="pct"/>
            <w:vMerge w:val="restart"/>
            <w:tcMar>
              <w:top w:w="0" w:type="dxa"/>
              <w:left w:w="57" w:type="dxa"/>
              <w:bottom w:w="0" w:type="dxa"/>
              <w:right w:w="57" w:type="dxa"/>
            </w:tcMar>
          </w:tcPr>
          <w:p w14:paraId="379AB7F4" w14:textId="77777777" w:rsidR="006A7157" w:rsidRPr="00B34705" w:rsidRDefault="006A7157" w:rsidP="004A23E2">
            <w:pPr>
              <w:jc w:val="left"/>
              <w:rPr>
                <w:sz w:val="18"/>
                <w:szCs w:val="18"/>
                <w:lang w:eastAsia="en-CA"/>
              </w:rPr>
            </w:pPr>
            <w:r w:rsidRPr="00B34705">
              <w:rPr>
                <w:sz w:val="18"/>
                <w:szCs w:val="18"/>
                <w:lang w:eastAsia="en-CA"/>
              </w:rPr>
              <w:t>1.2</w:t>
            </w:r>
          </w:p>
        </w:tc>
        <w:tc>
          <w:tcPr>
            <w:tcW w:w="880" w:type="pct"/>
            <w:vMerge w:val="restart"/>
            <w:vAlign w:val="center"/>
          </w:tcPr>
          <w:p w14:paraId="458FDF09" w14:textId="77777777" w:rsidR="006A7157" w:rsidRPr="00B34705" w:rsidRDefault="006A7157" w:rsidP="004A23E2">
            <w:pPr>
              <w:jc w:val="left"/>
              <w:rPr>
                <w:sz w:val="18"/>
                <w:szCs w:val="18"/>
                <w:lang w:eastAsia="en-CA"/>
              </w:rPr>
            </w:pPr>
            <w:r w:rsidRPr="00B34705">
              <w:rPr>
                <w:sz w:val="18"/>
                <w:szCs w:val="18"/>
                <w:lang w:eastAsia="en-CA"/>
              </w:rPr>
              <w:t>Maximum allowable total consumption of Annex F substances</w:t>
            </w:r>
          </w:p>
        </w:tc>
        <w:tc>
          <w:tcPr>
            <w:tcW w:w="749" w:type="pct"/>
            <w:vAlign w:val="center"/>
          </w:tcPr>
          <w:p w14:paraId="3B6C3C7A" w14:textId="77777777" w:rsidR="006A7157" w:rsidRPr="00B34705" w:rsidRDefault="006A7157" w:rsidP="004A23E2">
            <w:pPr>
              <w:ind w:right="-59"/>
              <w:jc w:val="left"/>
              <w:rPr>
                <w:sz w:val="18"/>
                <w:szCs w:val="18"/>
                <w:lang w:eastAsia="en-CA"/>
              </w:rPr>
            </w:pPr>
            <w:r w:rsidRPr="00B34705">
              <w:rPr>
                <w:sz w:val="18"/>
                <w:szCs w:val="18"/>
                <w:lang w:eastAsia="en-CA"/>
              </w:rPr>
              <w:t>Reduction in %</w:t>
            </w:r>
          </w:p>
        </w:tc>
        <w:tc>
          <w:tcPr>
            <w:tcW w:w="390" w:type="pct"/>
            <w:vAlign w:val="center"/>
          </w:tcPr>
          <w:p w14:paraId="4258F6DA" w14:textId="77777777" w:rsidR="006A7157" w:rsidRPr="00B34705" w:rsidRDefault="006A7157" w:rsidP="004A23E2">
            <w:pPr>
              <w:jc w:val="center"/>
              <w:rPr>
                <w:color w:val="000000"/>
                <w:sz w:val="18"/>
                <w:szCs w:val="18"/>
              </w:rPr>
            </w:pPr>
            <w:r w:rsidRPr="00B34705">
              <w:rPr>
                <w:color w:val="000000" w:themeColor="text1"/>
                <w:sz w:val="18"/>
                <w:szCs w:val="18"/>
              </w:rPr>
              <w:t>0.0</w:t>
            </w:r>
          </w:p>
        </w:tc>
        <w:tc>
          <w:tcPr>
            <w:tcW w:w="391" w:type="pct"/>
            <w:vAlign w:val="center"/>
          </w:tcPr>
          <w:p w14:paraId="6A02DD90" w14:textId="77777777" w:rsidR="006A7157" w:rsidRPr="00B34705" w:rsidRDefault="006A7157" w:rsidP="004A23E2">
            <w:pPr>
              <w:spacing w:line="259" w:lineRule="auto"/>
              <w:jc w:val="center"/>
              <w:rPr>
                <w:color w:val="000000" w:themeColor="text1"/>
                <w:sz w:val="18"/>
                <w:szCs w:val="18"/>
              </w:rPr>
            </w:pPr>
            <w:r w:rsidRPr="00B34705">
              <w:rPr>
                <w:sz w:val="18"/>
                <w:szCs w:val="18"/>
              </w:rPr>
              <w:t>0.0</w:t>
            </w:r>
          </w:p>
        </w:tc>
        <w:tc>
          <w:tcPr>
            <w:tcW w:w="390" w:type="pct"/>
            <w:vAlign w:val="center"/>
          </w:tcPr>
          <w:p w14:paraId="0AFACB63" w14:textId="77777777" w:rsidR="006A7157" w:rsidRPr="00B34705" w:rsidRDefault="006A7157" w:rsidP="004A23E2">
            <w:pPr>
              <w:jc w:val="center"/>
              <w:rPr>
                <w:color w:val="000000"/>
                <w:sz w:val="18"/>
                <w:szCs w:val="18"/>
              </w:rPr>
            </w:pPr>
            <w:r w:rsidRPr="00B34705">
              <w:rPr>
                <w:sz w:val="18"/>
                <w:szCs w:val="18"/>
              </w:rPr>
              <w:t>0.0</w:t>
            </w:r>
          </w:p>
        </w:tc>
        <w:tc>
          <w:tcPr>
            <w:tcW w:w="391" w:type="pct"/>
            <w:vAlign w:val="center"/>
          </w:tcPr>
          <w:p w14:paraId="525941EC" w14:textId="77777777" w:rsidR="006A7157" w:rsidRPr="00B34705" w:rsidRDefault="006A7157" w:rsidP="004A23E2">
            <w:pPr>
              <w:spacing w:line="259" w:lineRule="auto"/>
              <w:jc w:val="center"/>
              <w:rPr>
                <w:color w:val="000000" w:themeColor="text1"/>
                <w:sz w:val="18"/>
                <w:szCs w:val="18"/>
              </w:rPr>
            </w:pPr>
            <w:r w:rsidRPr="00B34705">
              <w:rPr>
                <w:sz w:val="18"/>
                <w:szCs w:val="18"/>
              </w:rPr>
              <w:t>0.0</w:t>
            </w:r>
          </w:p>
        </w:tc>
        <w:tc>
          <w:tcPr>
            <w:tcW w:w="390" w:type="pct"/>
            <w:vAlign w:val="center"/>
          </w:tcPr>
          <w:p w14:paraId="4542D3F9" w14:textId="77777777" w:rsidR="006A7157" w:rsidRPr="00B34705" w:rsidRDefault="006A7157" w:rsidP="004A23E2">
            <w:pPr>
              <w:jc w:val="center"/>
              <w:rPr>
                <w:color w:val="000000"/>
                <w:sz w:val="18"/>
                <w:szCs w:val="18"/>
              </w:rPr>
            </w:pPr>
            <w:r w:rsidRPr="00B34705">
              <w:rPr>
                <w:sz w:val="18"/>
                <w:szCs w:val="18"/>
              </w:rPr>
              <w:t>0.0</w:t>
            </w:r>
          </w:p>
        </w:tc>
        <w:tc>
          <w:tcPr>
            <w:tcW w:w="391" w:type="pct"/>
            <w:vAlign w:val="center"/>
          </w:tcPr>
          <w:p w14:paraId="2FCADE1C" w14:textId="77777777" w:rsidR="006A7157" w:rsidRPr="00B34705" w:rsidRDefault="006A7157" w:rsidP="004A23E2">
            <w:pPr>
              <w:spacing w:line="259" w:lineRule="auto"/>
              <w:jc w:val="center"/>
              <w:rPr>
                <w:color w:val="000000" w:themeColor="text1"/>
                <w:sz w:val="18"/>
                <w:szCs w:val="18"/>
              </w:rPr>
            </w:pPr>
            <w:r w:rsidRPr="00B34705">
              <w:rPr>
                <w:color w:val="000000" w:themeColor="text1"/>
                <w:sz w:val="18"/>
                <w:szCs w:val="18"/>
              </w:rPr>
              <w:t>10.0</w:t>
            </w:r>
          </w:p>
        </w:tc>
        <w:tc>
          <w:tcPr>
            <w:tcW w:w="390" w:type="pct"/>
            <w:vAlign w:val="center"/>
          </w:tcPr>
          <w:p w14:paraId="14B7AC2B" w14:textId="77777777" w:rsidR="006A7157" w:rsidRPr="00B34705" w:rsidRDefault="006A7157" w:rsidP="004A23E2">
            <w:pPr>
              <w:ind w:left="-139"/>
              <w:jc w:val="center"/>
              <w:rPr>
                <w:sz w:val="18"/>
                <w:szCs w:val="18"/>
                <w:lang w:eastAsia="en-CA"/>
              </w:rPr>
            </w:pPr>
            <w:r w:rsidRPr="00B34705">
              <w:rPr>
                <w:sz w:val="18"/>
                <w:szCs w:val="18"/>
                <w:lang w:eastAsia="en-CA"/>
              </w:rPr>
              <w:t>10.0</w:t>
            </w:r>
          </w:p>
        </w:tc>
        <w:tc>
          <w:tcPr>
            <w:tcW w:w="391" w:type="pct"/>
            <w:vAlign w:val="center"/>
          </w:tcPr>
          <w:p w14:paraId="6554B8D9" w14:textId="77777777" w:rsidR="006A7157" w:rsidRPr="00B34705" w:rsidRDefault="006A7157" w:rsidP="004A23E2">
            <w:pPr>
              <w:ind w:left="-139" w:right="-114"/>
              <w:jc w:val="center"/>
              <w:rPr>
                <w:sz w:val="18"/>
                <w:szCs w:val="18"/>
              </w:rPr>
            </w:pPr>
            <w:r w:rsidRPr="00B34705">
              <w:rPr>
                <w:sz w:val="18"/>
                <w:szCs w:val="18"/>
                <w:lang w:eastAsia="en-CA"/>
              </w:rPr>
              <w:t>n/a</w:t>
            </w:r>
          </w:p>
        </w:tc>
      </w:tr>
      <w:tr w:rsidR="006A7157" w:rsidRPr="00B34705" w14:paraId="7E5E9410" w14:textId="77777777" w:rsidTr="004A23E2">
        <w:trPr>
          <w:trHeight w:val="288"/>
          <w:jc w:val="center"/>
        </w:trPr>
        <w:tc>
          <w:tcPr>
            <w:tcW w:w="246" w:type="pct"/>
            <w:vMerge/>
            <w:tcMar>
              <w:top w:w="0" w:type="dxa"/>
              <w:left w:w="57" w:type="dxa"/>
              <w:bottom w:w="0" w:type="dxa"/>
              <w:right w:w="57" w:type="dxa"/>
            </w:tcMar>
            <w:hideMark/>
          </w:tcPr>
          <w:p w14:paraId="1C0E9DD8" w14:textId="77777777" w:rsidR="006A7157" w:rsidRPr="00B34705" w:rsidRDefault="006A7157" w:rsidP="004A23E2">
            <w:pPr>
              <w:jc w:val="left"/>
              <w:rPr>
                <w:sz w:val="18"/>
                <w:szCs w:val="18"/>
                <w:lang w:eastAsia="en-CA"/>
              </w:rPr>
            </w:pPr>
          </w:p>
        </w:tc>
        <w:tc>
          <w:tcPr>
            <w:tcW w:w="880" w:type="pct"/>
            <w:vMerge/>
            <w:hideMark/>
          </w:tcPr>
          <w:p w14:paraId="77CA3983" w14:textId="77777777" w:rsidR="006A7157" w:rsidRPr="00B34705" w:rsidRDefault="006A7157" w:rsidP="004A23E2">
            <w:pPr>
              <w:jc w:val="left"/>
              <w:rPr>
                <w:sz w:val="18"/>
                <w:szCs w:val="18"/>
                <w:lang w:eastAsia="en-CA"/>
              </w:rPr>
            </w:pPr>
          </w:p>
        </w:tc>
        <w:tc>
          <w:tcPr>
            <w:tcW w:w="749" w:type="pct"/>
            <w:vAlign w:val="center"/>
          </w:tcPr>
          <w:p w14:paraId="240D52D3" w14:textId="77777777" w:rsidR="006A7157" w:rsidRPr="00B34705" w:rsidRDefault="006A7157" w:rsidP="004A23E2">
            <w:pPr>
              <w:jc w:val="left"/>
              <w:rPr>
                <w:sz w:val="18"/>
                <w:szCs w:val="18"/>
                <w:lang w:eastAsia="en-CA"/>
              </w:rPr>
            </w:pPr>
            <w:r w:rsidRPr="00B34705">
              <w:rPr>
                <w:sz w:val="18"/>
                <w:szCs w:val="18"/>
                <w:lang w:eastAsia="en-CA"/>
              </w:rPr>
              <w:t>CO</w:t>
            </w:r>
            <w:r w:rsidRPr="00B34705">
              <w:rPr>
                <w:sz w:val="18"/>
                <w:szCs w:val="18"/>
                <w:vertAlign w:val="subscript"/>
                <w:lang w:eastAsia="en-CA"/>
              </w:rPr>
              <w:t>2</w:t>
            </w:r>
            <w:r w:rsidRPr="00B34705">
              <w:rPr>
                <w:sz w:val="18"/>
                <w:szCs w:val="18"/>
                <w:lang w:eastAsia="en-CA"/>
              </w:rPr>
              <w:t>-eq tonnes</w:t>
            </w:r>
          </w:p>
        </w:tc>
        <w:tc>
          <w:tcPr>
            <w:tcW w:w="390" w:type="pct"/>
            <w:vAlign w:val="center"/>
          </w:tcPr>
          <w:p w14:paraId="2E2F226C" w14:textId="77777777" w:rsidR="006A7157" w:rsidRPr="00B34705" w:rsidRDefault="006A7157" w:rsidP="004A23E2">
            <w:pPr>
              <w:ind w:left="-139"/>
              <w:jc w:val="right"/>
              <w:rPr>
                <w:sz w:val="18"/>
                <w:szCs w:val="18"/>
                <w:lang w:eastAsia="en-CA"/>
              </w:rPr>
            </w:pPr>
            <w:r w:rsidRPr="00B34705">
              <w:rPr>
                <w:sz w:val="18"/>
                <w:szCs w:val="18"/>
              </w:rPr>
              <w:t>655,255</w:t>
            </w:r>
          </w:p>
        </w:tc>
        <w:tc>
          <w:tcPr>
            <w:tcW w:w="391" w:type="pct"/>
            <w:vAlign w:val="center"/>
          </w:tcPr>
          <w:p w14:paraId="614864CC" w14:textId="77777777" w:rsidR="006A7157" w:rsidRPr="00B34705" w:rsidRDefault="006A7157" w:rsidP="004A23E2">
            <w:pPr>
              <w:ind w:left="-139"/>
              <w:jc w:val="right"/>
              <w:rPr>
                <w:sz w:val="18"/>
                <w:szCs w:val="18"/>
                <w:lang w:eastAsia="en-CA"/>
              </w:rPr>
            </w:pPr>
            <w:r w:rsidRPr="00B34705">
              <w:rPr>
                <w:sz w:val="18"/>
                <w:szCs w:val="18"/>
              </w:rPr>
              <w:t>655,255</w:t>
            </w:r>
          </w:p>
        </w:tc>
        <w:tc>
          <w:tcPr>
            <w:tcW w:w="390" w:type="pct"/>
            <w:vAlign w:val="center"/>
          </w:tcPr>
          <w:p w14:paraId="314FBE9A" w14:textId="77777777" w:rsidR="006A7157" w:rsidRPr="00B34705" w:rsidRDefault="006A7157" w:rsidP="004A23E2">
            <w:pPr>
              <w:ind w:left="-139"/>
              <w:jc w:val="right"/>
              <w:rPr>
                <w:sz w:val="18"/>
                <w:szCs w:val="18"/>
                <w:lang w:eastAsia="en-CA"/>
              </w:rPr>
            </w:pPr>
            <w:r w:rsidRPr="00B34705">
              <w:rPr>
                <w:sz w:val="18"/>
                <w:szCs w:val="18"/>
              </w:rPr>
              <w:t>655,255</w:t>
            </w:r>
          </w:p>
        </w:tc>
        <w:tc>
          <w:tcPr>
            <w:tcW w:w="391" w:type="pct"/>
            <w:vAlign w:val="center"/>
          </w:tcPr>
          <w:p w14:paraId="5B4FE147" w14:textId="77777777" w:rsidR="006A7157" w:rsidRPr="00B34705" w:rsidRDefault="006A7157" w:rsidP="004A23E2">
            <w:pPr>
              <w:ind w:left="-139"/>
              <w:jc w:val="right"/>
              <w:rPr>
                <w:sz w:val="18"/>
                <w:szCs w:val="18"/>
                <w:lang w:eastAsia="en-CA"/>
              </w:rPr>
            </w:pPr>
            <w:r w:rsidRPr="00B34705">
              <w:rPr>
                <w:sz w:val="18"/>
                <w:szCs w:val="18"/>
              </w:rPr>
              <w:t>655,255</w:t>
            </w:r>
          </w:p>
        </w:tc>
        <w:tc>
          <w:tcPr>
            <w:tcW w:w="390" w:type="pct"/>
            <w:vAlign w:val="center"/>
          </w:tcPr>
          <w:p w14:paraId="228237A3" w14:textId="77777777" w:rsidR="006A7157" w:rsidRPr="00B34705" w:rsidRDefault="006A7157" w:rsidP="004A23E2">
            <w:pPr>
              <w:ind w:left="-139"/>
              <w:jc w:val="right"/>
              <w:rPr>
                <w:sz w:val="18"/>
                <w:szCs w:val="18"/>
                <w:lang w:eastAsia="en-CA"/>
              </w:rPr>
            </w:pPr>
            <w:r w:rsidRPr="00B34705">
              <w:rPr>
                <w:sz w:val="18"/>
                <w:szCs w:val="18"/>
              </w:rPr>
              <w:t>655,255</w:t>
            </w:r>
          </w:p>
        </w:tc>
        <w:tc>
          <w:tcPr>
            <w:tcW w:w="391" w:type="pct"/>
            <w:vAlign w:val="center"/>
          </w:tcPr>
          <w:p w14:paraId="789D2FB1" w14:textId="77777777" w:rsidR="006A7157" w:rsidRPr="00B34705" w:rsidRDefault="006A7157" w:rsidP="004A23E2">
            <w:pPr>
              <w:ind w:left="-139"/>
              <w:jc w:val="right"/>
              <w:rPr>
                <w:sz w:val="18"/>
                <w:szCs w:val="18"/>
                <w:lang w:eastAsia="en-CA"/>
              </w:rPr>
            </w:pPr>
            <w:r w:rsidRPr="00B34705">
              <w:rPr>
                <w:sz w:val="18"/>
                <w:szCs w:val="18"/>
              </w:rPr>
              <w:t>589,730</w:t>
            </w:r>
          </w:p>
        </w:tc>
        <w:tc>
          <w:tcPr>
            <w:tcW w:w="390" w:type="pct"/>
            <w:vAlign w:val="center"/>
          </w:tcPr>
          <w:p w14:paraId="413BA471" w14:textId="77777777" w:rsidR="006A7157" w:rsidRPr="00B34705" w:rsidRDefault="006A7157" w:rsidP="004A23E2">
            <w:pPr>
              <w:ind w:left="-139"/>
              <w:jc w:val="right"/>
              <w:rPr>
                <w:sz w:val="18"/>
                <w:szCs w:val="18"/>
              </w:rPr>
            </w:pPr>
            <w:r w:rsidRPr="00B34705">
              <w:rPr>
                <w:sz w:val="18"/>
                <w:szCs w:val="18"/>
              </w:rPr>
              <w:t>589,730</w:t>
            </w:r>
          </w:p>
        </w:tc>
        <w:tc>
          <w:tcPr>
            <w:tcW w:w="391" w:type="pct"/>
            <w:vAlign w:val="center"/>
            <w:hideMark/>
          </w:tcPr>
          <w:p w14:paraId="282068BB" w14:textId="77777777" w:rsidR="006A7157" w:rsidRPr="00B34705" w:rsidRDefault="006A7157" w:rsidP="004A23E2">
            <w:pPr>
              <w:ind w:left="-139" w:right="-114"/>
              <w:jc w:val="center"/>
              <w:rPr>
                <w:sz w:val="18"/>
                <w:szCs w:val="18"/>
                <w:lang w:eastAsia="en-CA"/>
              </w:rPr>
            </w:pPr>
            <w:r w:rsidRPr="00B34705">
              <w:rPr>
                <w:sz w:val="18"/>
                <w:szCs w:val="18"/>
              </w:rPr>
              <w:t>n/a</w:t>
            </w:r>
          </w:p>
        </w:tc>
      </w:tr>
      <w:tr w:rsidR="006A7157" w:rsidRPr="00B34705" w14:paraId="6A88A9CD" w14:textId="77777777" w:rsidTr="004A23E2">
        <w:trPr>
          <w:trHeight w:val="206"/>
          <w:jc w:val="center"/>
        </w:trPr>
        <w:tc>
          <w:tcPr>
            <w:tcW w:w="246" w:type="pct"/>
            <w:tcMar>
              <w:top w:w="0" w:type="dxa"/>
              <w:left w:w="57" w:type="dxa"/>
              <w:bottom w:w="0" w:type="dxa"/>
              <w:right w:w="57" w:type="dxa"/>
            </w:tcMar>
            <w:hideMark/>
          </w:tcPr>
          <w:p w14:paraId="0D632A9E" w14:textId="77777777" w:rsidR="006A7157" w:rsidRPr="00B34705" w:rsidRDefault="006A7157" w:rsidP="004A23E2">
            <w:pPr>
              <w:jc w:val="left"/>
              <w:rPr>
                <w:sz w:val="18"/>
                <w:szCs w:val="18"/>
                <w:lang w:eastAsia="en-CA"/>
              </w:rPr>
            </w:pPr>
            <w:r w:rsidRPr="00B34705">
              <w:rPr>
                <w:sz w:val="18"/>
                <w:szCs w:val="18"/>
                <w:lang w:eastAsia="en-CA"/>
              </w:rPr>
              <w:t>2.1</w:t>
            </w:r>
          </w:p>
        </w:tc>
        <w:tc>
          <w:tcPr>
            <w:tcW w:w="1629" w:type="pct"/>
            <w:gridSpan w:val="2"/>
            <w:hideMark/>
          </w:tcPr>
          <w:p w14:paraId="3066AC2B" w14:textId="77777777" w:rsidR="006A7157" w:rsidRPr="00B34705" w:rsidRDefault="006A7157" w:rsidP="004A23E2">
            <w:pPr>
              <w:ind w:right="-198"/>
              <w:jc w:val="left"/>
              <w:rPr>
                <w:color w:val="000000"/>
                <w:sz w:val="18"/>
                <w:szCs w:val="18"/>
              </w:rPr>
            </w:pPr>
            <w:r w:rsidRPr="00B34705">
              <w:rPr>
                <w:sz w:val="18"/>
                <w:szCs w:val="18"/>
                <w:lang w:eastAsia="en-CA"/>
              </w:rPr>
              <w:t>Lead IA (UNEP) agreed funding (US $)</w:t>
            </w:r>
          </w:p>
        </w:tc>
        <w:tc>
          <w:tcPr>
            <w:tcW w:w="390" w:type="pct"/>
          </w:tcPr>
          <w:p w14:paraId="6DE7AD02" w14:textId="77777777" w:rsidR="006A7157" w:rsidRPr="00B34705" w:rsidRDefault="006A7157" w:rsidP="004A23E2">
            <w:pPr>
              <w:ind w:left="-139"/>
              <w:jc w:val="right"/>
              <w:rPr>
                <w:sz w:val="18"/>
                <w:szCs w:val="18"/>
                <w:lang w:eastAsia="en-CA"/>
              </w:rPr>
            </w:pPr>
            <w:r w:rsidRPr="00B34705">
              <w:rPr>
                <w:sz w:val="18"/>
                <w:szCs w:val="18"/>
              </w:rPr>
              <w:t>83,500</w:t>
            </w:r>
          </w:p>
        </w:tc>
        <w:tc>
          <w:tcPr>
            <w:tcW w:w="391" w:type="pct"/>
          </w:tcPr>
          <w:p w14:paraId="6BE51930" w14:textId="77777777" w:rsidR="006A7157" w:rsidRPr="00B34705" w:rsidRDefault="006A7157" w:rsidP="004A23E2">
            <w:pPr>
              <w:ind w:left="-139"/>
              <w:jc w:val="right"/>
              <w:rPr>
                <w:sz w:val="18"/>
                <w:szCs w:val="18"/>
                <w:lang w:eastAsia="en-CA"/>
              </w:rPr>
            </w:pPr>
            <w:r w:rsidRPr="00B34705">
              <w:rPr>
                <w:sz w:val="18"/>
                <w:szCs w:val="18"/>
                <w:lang w:eastAsia="en-CA"/>
              </w:rPr>
              <w:t>0</w:t>
            </w:r>
          </w:p>
        </w:tc>
        <w:tc>
          <w:tcPr>
            <w:tcW w:w="390" w:type="pct"/>
          </w:tcPr>
          <w:p w14:paraId="4F044331" w14:textId="77777777" w:rsidR="006A7157" w:rsidRPr="00B34705" w:rsidRDefault="006A7157" w:rsidP="004A23E2">
            <w:pPr>
              <w:ind w:left="-139"/>
              <w:jc w:val="right"/>
              <w:rPr>
                <w:sz w:val="18"/>
                <w:szCs w:val="18"/>
                <w:lang w:eastAsia="en-CA"/>
              </w:rPr>
            </w:pPr>
            <w:r w:rsidRPr="00B34705">
              <w:rPr>
                <w:sz w:val="18"/>
                <w:szCs w:val="18"/>
              </w:rPr>
              <w:t>81,500</w:t>
            </w:r>
          </w:p>
        </w:tc>
        <w:tc>
          <w:tcPr>
            <w:tcW w:w="391" w:type="pct"/>
          </w:tcPr>
          <w:p w14:paraId="71929945" w14:textId="77777777" w:rsidR="006A7157" w:rsidRPr="00B34705" w:rsidRDefault="006A7157" w:rsidP="004A23E2">
            <w:pPr>
              <w:ind w:left="-139"/>
              <w:jc w:val="right"/>
              <w:rPr>
                <w:sz w:val="18"/>
                <w:szCs w:val="18"/>
                <w:lang w:eastAsia="en-CA"/>
              </w:rPr>
            </w:pPr>
            <w:r w:rsidRPr="00B34705">
              <w:rPr>
                <w:sz w:val="18"/>
                <w:szCs w:val="18"/>
                <w:lang w:eastAsia="en-CA"/>
              </w:rPr>
              <w:t>0</w:t>
            </w:r>
          </w:p>
        </w:tc>
        <w:tc>
          <w:tcPr>
            <w:tcW w:w="390" w:type="pct"/>
          </w:tcPr>
          <w:p w14:paraId="200EF08B" w14:textId="77777777" w:rsidR="006A7157" w:rsidRPr="00B34705" w:rsidRDefault="006A7157" w:rsidP="004A23E2">
            <w:pPr>
              <w:ind w:left="-139"/>
              <w:jc w:val="right"/>
              <w:rPr>
                <w:sz w:val="18"/>
                <w:szCs w:val="18"/>
                <w:lang w:eastAsia="en-CA"/>
              </w:rPr>
            </w:pPr>
            <w:r w:rsidRPr="00B34705">
              <w:rPr>
                <w:sz w:val="18"/>
                <w:szCs w:val="18"/>
                <w:lang w:eastAsia="en-CA"/>
              </w:rPr>
              <w:t>0</w:t>
            </w:r>
          </w:p>
        </w:tc>
        <w:tc>
          <w:tcPr>
            <w:tcW w:w="391" w:type="pct"/>
          </w:tcPr>
          <w:p w14:paraId="782EBD5D" w14:textId="77777777" w:rsidR="006A7157" w:rsidRPr="00B34705" w:rsidRDefault="006A7157" w:rsidP="004A23E2">
            <w:pPr>
              <w:ind w:left="-139"/>
              <w:jc w:val="right"/>
              <w:rPr>
                <w:sz w:val="18"/>
                <w:szCs w:val="18"/>
                <w:lang w:eastAsia="en-CA"/>
              </w:rPr>
            </w:pPr>
            <w:r w:rsidRPr="00B34705">
              <w:rPr>
                <w:sz w:val="18"/>
                <w:szCs w:val="18"/>
                <w:lang w:eastAsia="en-CA"/>
              </w:rPr>
              <w:t>0</w:t>
            </w:r>
          </w:p>
        </w:tc>
        <w:tc>
          <w:tcPr>
            <w:tcW w:w="390" w:type="pct"/>
          </w:tcPr>
          <w:p w14:paraId="342393D2" w14:textId="77777777" w:rsidR="006A7157" w:rsidRPr="00B34705" w:rsidRDefault="006A7157" w:rsidP="004A23E2">
            <w:pPr>
              <w:ind w:left="-139"/>
              <w:jc w:val="right"/>
              <w:rPr>
                <w:color w:val="000000"/>
                <w:sz w:val="18"/>
                <w:szCs w:val="18"/>
              </w:rPr>
            </w:pPr>
            <w:r w:rsidRPr="00B34705">
              <w:rPr>
                <w:sz w:val="18"/>
                <w:szCs w:val="18"/>
              </w:rPr>
              <w:t>42,000</w:t>
            </w:r>
          </w:p>
        </w:tc>
        <w:tc>
          <w:tcPr>
            <w:tcW w:w="391" w:type="pct"/>
          </w:tcPr>
          <w:p w14:paraId="53EA9CA8" w14:textId="77777777" w:rsidR="006A7157" w:rsidRPr="00B34705" w:rsidRDefault="006A7157" w:rsidP="004A23E2">
            <w:pPr>
              <w:ind w:left="-139"/>
              <w:jc w:val="right"/>
              <w:rPr>
                <w:b/>
                <w:bCs/>
                <w:sz w:val="18"/>
                <w:szCs w:val="18"/>
                <w:lang w:eastAsia="en-CA"/>
              </w:rPr>
            </w:pPr>
            <w:r w:rsidRPr="00B34705">
              <w:rPr>
                <w:sz w:val="18"/>
                <w:szCs w:val="18"/>
              </w:rPr>
              <w:t>207,000</w:t>
            </w:r>
          </w:p>
        </w:tc>
      </w:tr>
      <w:tr w:rsidR="006A7157" w:rsidRPr="00B34705" w14:paraId="30394ED8" w14:textId="77777777" w:rsidTr="004A23E2">
        <w:trPr>
          <w:trHeight w:val="73"/>
          <w:jc w:val="center"/>
        </w:trPr>
        <w:tc>
          <w:tcPr>
            <w:tcW w:w="246" w:type="pct"/>
            <w:tcMar>
              <w:top w:w="0" w:type="dxa"/>
              <w:left w:w="57" w:type="dxa"/>
              <w:bottom w:w="0" w:type="dxa"/>
              <w:right w:w="57" w:type="dxa"/>
            </w:tcMar>
            <w:hideMark/>
          </w:tcPr>
          <w:p w14:paraId="17E71656" w14:textId="77777777" w:rsidR="006A7157" w:rsidRPr="00B34705" w:rsidRDefault="006A7157" w:rsidP="004A23E2">
            <w:pPr>
              <w:jc w:val="left"/>
              <w:rPr>
                <w:sz w:val="18"/>
                <w:szCs w:val="18"/>
                <w:lang w:eastAsia="en-CA"/>
              </w:rPr>
            </w:pPr>
            <w:r w:rsidRPr="00B34705">
              <w:rPr>
                <w:sz w:val="18"/>
                <w:szCs w:val="18"/>
                <w:lang w:eastAsia="en-CA"/>
              </w:rPr>
              <w:t>2.2</w:t>
            </w:r>
          </w:p>
        </w:tc>
        <w:tc>
          <w:tcPr>
            <w:tcW w:w="1629" w:type="pct"/>
            <w:gridSpan w:val="2"/>
            <w:hideMark/>
          </w:tcPr>
          <w:p w14:paraId="17509432" w14:textId="77777777" w:rsidR="006A7157" w:rsidRPr="00B34705" w:rsidRDefault="006A7157" w:rsidP="004A23E2">
            <w:pPr>
              <w:jc w:val="left"/>
              <w:rPr>
                <w:color w:val="000000"/>
                <w:sz w:val="18"/>
                <w:szCs w:val="18"/>
              </w:rPr>
            </w:pPr>
            <w:r w:rsidRPr="00B34705">
              <w:rPr>
                <w:sz w:val="18"/>
                <w:szCs w:val="18"/>
                <w:lang w:eastAsia="en-CA"/>
              </w:rPr>
              <w:t>Support costs for Lead IA (US $)</w:t>
            </w:r>
          </w:p>
        </w:tc>
        <w:tc>
          <w:tcPr>
            <w:tcW w:w="390" w:type="pct"/>
          </w:tcPr>
          <w:p w14:paraId="0952096D" w14:textId="77777777" w:rsidR="006A7157" w:rsidRPr="00B34705" w:rsidRDefault="006A7157" w:rsidP="004A23E2">
            <w:pPr>
              <w:jc w:val="right"/>
              <w:rPr>
                <w:sz w:val="18"/>
                <w:szCs w:val="18"/>
                <w:lang w:eastAsia="en-CA"/>
              </w:rPr>
            </w:pPr>
            <w:r w:rsidRPr="00B34705">
              <w:rPr>
                <w:sz w:val="18"/>
                <w:szCs w:val="18"/>
              </w:rPr>
              <w:t>10,855</w:t>
            </w:r>
          </w:p>
        </w:tc>
        <w:tc>
          <w:tcPr>
            <w:tcW w:w="391" w:type="pct"/>
          </w:tcPr>
          <w:p w14:paraId="2B40441C"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5B81B1C6" w14:textId="77777777" w:rsidR="006A7157" w:rsidRPr="00B34705" w:rsidRDefault="006A7157" w:rsidP="004A23E2">
            <w:pPr>
              <w:jc w:val="right"/>
              <w:rPr>
                <w:sz w:val="18"/>
                <w:szCs w:val="18"/>
                <w:lang w:eastAsia="en-CA"/>
              </w:rPr>
            </w:pPr>
            <w:r w:rsidRPr="00B34705">
              <w:rPr>
                <w:sz w:val="18"/>
                <w:szCs w:val="18"/>
              </w:rPr>
              <w:t>10,595</w:t>
            </w:r>
          </w:p>
        </w:tc>
        <w:tc>
          <w:tcPr>
            <w:tcW w:w="391" w:type="pct"/>
          </w:tcPr>
          <w:p w14:paraId="198DDD56"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7270EF00" w14:textId="77777777" w:rsidR="006A7157" w:rsidRPr="00B34705" w:rsidRDefault="006A7157" w:rsidP="004A23E2">
            <w:pPr>
              <w:jc w:val="right"/>
              <w:rPr>
                <w:sz w:val="18"/>
                <w:szCs w:val="18"/>
                <w:lang w:eastAsia="en-CA"/>
              </w:rPr>
            </w:pPr>
            <w:r w:rsidRPr="00B34705">
              <w:rPr>
                <w:sz w:val="18"/>
                <w:szCs w:val="18"/>
              </w:rPr>
              <w:t>0</w:t>
            </w:r>
          </w:p>
        </w:tc>
        <w:tc>
          <w:tcPr>
            <w:tcW w:w="391" w:type="pct"/>
          </w:tcPr>
          <w:p w14:paraId="718DCD21" w14:textId="77777777" w:rsidR="006A7157" w:rsidRPr="00B34705" w:rsidRDefault="006A7157" w:rsidP="004A23E2">
            <w:pPr>
              <w:jc w:val="right"/>
              <w:rPr>
                <w:sz w:val="18"/>
                <w:szCs w:val="18"/>
                <w:lang w:eastAsia="en-CA"/>
              </w:rPr>
            </w:pPr>
            <w:r w:rsidRPr="00B34705">
              <w:rPr>
                <w:sz w:val="18"/>
                <w:szCs w:val="18"/>
              </w:rPr>
              <w:t>0</w:t>
            </w:r>
          </w:p>
        </w:tc>
        <w:tc>
          <w:tcPr>
            <w:tcW w:w="390" w:type="pct"/>
          </w:tcPr>
          <w:p w14:paraId="68036E30" w14:textId="77777777" w:rsidR="006A7157" w:rsidRPr="00B34705" w:rsidRDefault="006A7157" w:rsidP="004A23E2">
            <w:pPr>
              <w:jc w:val="right"/>
              <w:rPr>
                <w:color w:val="000000"/>
                <w:sz w:val="18"/>
                <w:szCs w:val="18"/>
              </w:rPr>
            </w:pPr>
            <w:r w:rsidRPr="00B34705">
              <w:rPr>
                <w:sz w:val="18"/>
                <w:szCs w:val="18"/>
              </w:rPr>
              <w:t>5,460</w:t>
            </w:r>
          </w:p>
        </w:tc>
        <w:tc>
          <w:tcPr>
            <w:tcW w:w="391" w:type="pct"/>
          </w:tcPr>
          <w:p w14:paraId="66A7035F" w14:textId="77777777" w:rsidR="006A7157" w:rsidRPr="00B34705" w:rsidRDefault="006A7157" w:rsidP="004A23E2">
            <w:pPr>
              <w:jc w:val="right"/>
              <w:rPr>
                <w:b/>
                <w:bCs/>
                <w:sz w:val="18"/>
                <w:szCs w:val="18"/>
                <w:lang w:eastAsia="en-CA"/>
              </w:rPr>
            </w:pPr>
            <w:r w:rsidRPr="00B34705">
              <w:rPr>
                <w:sz w:val="18"/>
                <w:szCs w:val="18"/>
              </w:rPr>
              <w:t>26,910</w:t>
            </w:r>
          </w:p>
        </w:tc>
      </w:tr>
      <w:tr w:rsidR="006A7157" w:rsidRPr="00B34705" w14:paraId="2EBB2C2E" w14:textId="77777777" w:rsidTr="004A23E2">
        <w:trPr>
          <w:trHeight w:val="140"/>
          <w:jc w:val="center"/>
        </w:trPr>
        <w:tc>
          <w:tcPr>
            <w:tcW w:w="246" w:type="pct"/>
            <w:tcMar>
              <w:top w:w="0" w:type="dxa"/>
              <w:left w:w="57" w:type="dxa"/>
              <w:bottom w:w="0" w:type="dxa"/>
              <w:right w:w="57" w:type="dxa"/>
            </w:tcMar>
          </w:tcPr>
          <w:p w14:paraId="21928D90" w14:textId="77777777" w:rsidR="006A7157" w:rsidRPr="00B34705" w:rsidRDefault="006A7157" w:rsidP="004A23E2">
            <w:pPr>
              <w:jc w:val="left"/>
              <w:rPr>
                <w:sz w:val="18"/>
                <w:szCs w:val="18"/>
                <w:lang w:eastAsia="en-CA"/>
              </w:rPr>
            </w:pPr>
            <w:r w:rsidRPr="00B34705">
              <w:rPr>
                <w:sz w:val="18"/>
                <w:szCs w:val="18"/>
                <w:lang w:eastAsia="en-CA"/>
              </w:rPr>
              <w:t>2.3</w:t>
            </w:r>
          </w:p>
        </w:tc>
        <w:tc>
          <w:tcPr>
            <w:tcW w:w="1629" w:type="pct"/>
            <w:gridSpan w:val="2"/>
          </w:tcPr>
          <w:p w14:paraId="0E4D7FAB" w14:textId="77777777" w:rsidR="006A7157" w:rsidRPr="00B34705" w:rsidRDefault="006A7157" w:rsidP="004A23E2">
            <w:pPr>
              <w:jc w:val="left"/>
              <w:rPr>
                <w:color w:val="000000"/>
                <w:sz w:val="18"/>
                <w:szCs w:val="18"/>
              </w:rPr>
            </w:pPr>
            <w:r w:rsidRPr="00B34705">
              <w:rPr>
                <w:color w:val="0D0D0D" w:themeColor="text1" w:themeTint="F2"/>
                <w:sz w:val="18"/>
                <w:szCs w:val="18"/>
                <w:lang w:eastAsia="en-CA"/>
              </w:rPr>
              <w:t>Cooperating IA (UNDP) agreed funding (US $)</w:t>
            </w:r>
          </w:p>
        </w:tc>
        <w:tc>
          <w:tcPr>
            <w:tcW w:w="390" w:type="pct"/>
          </w:tcPr>
          <w:p w14:paraId="4E2778FE" w14:textId="77777777" w:rsidR="006A7157" w:rsidRPr="00B34705" w:rsidRDefault="006A7157" w:rsidP="004A23E2">
            <w:pPr>
              <w:jc w:val="right"/>
              <w:rPr>
                <w:sz w:val="18"/>
                <w:szCs w:val="18"/>
                <w:lang w:eastAsia="en-CA"/>
              </w:rPr>
            </w:pPr>
            <w:r w:rsidRPr="00B34705">
              <w:rPr>
                <w:sz w:val="18"/>
                <w:szCs w:val="18"/>
              </w:rPr>
              <w:t>86,000</w:t>
            </w:r>
          </w:p>
        </w:tc>
        <w:tc>
          <w:tcPr>
            <w:tcW w:w="391" w:type="pct"/>
          </w:tcPr>
          <w:p w14:paraId="5B59991D"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1753DC82" w14:textId="77777777" w:rsidR="006A7157" w:rsidRPr="00B34705" w:rsidRDefault="006A7157" w:rsidP="004A23E2">
            <w:pPr>
              <w:jc w:val="right"/>
              <w:rPr>
                <w:sz w:val="18"/>
                <w:szCs w:val="18"/>
              </w:rPr>
            </w:pPr>
            <w:r w:rsidRPr="00B34705">
              <w:rPr>
                <w:sz w:val="18"/>
                <w:szCs w:val="18"/>
              </w:rPr>
              <w:t>6,000</w:t>
            </w:r>
          </w:p>
        </w:tc>
        <w:tc>
          <w:tcPr>
            <w:tcW w:w="391" w:type="pct"/>
          </w:tcPr>
          <w:p w14:paraId="073F1B15"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1AFE9C6B" w14:textId="77777777" w:rsidR="006A7157" w:rsidRPr="00B34705" w:rsidRDefault="006A7157" w:rsidP="004A23E2">
            <w:pPr>
              <w:jc w:val="right"/>
              <w:rPr>
                <w:sz w:val="18"/>
                <w:szCs w:val="18"/>
              </w:rPr>
            </w:pPr>
            <w:r w:rsidRPr="00B34705">
              <w:rPr>
                <w:sz w:val="18"/>
                <w:szCs w:val="18"/>
              </w:rPr>
              <w:t>0</w:t>
            </w:r>
          </w:p>
        </w:tc>
        <w:tc>
          <w:tcPr>
            <w:tcW w:w="391" w:type="pct"/>
          </w:tcPr>
          <w:p w14:paraId="34C379A8" w14:textId="77777777" w:rsidR="006A7157" w:rsidRPr="00B34705" w:rsidRDefault="006A7157" w:rsidP="004A23E2">
            <w:pPr>
              <w:jc w:val="right"/>
              <w:rPr>
                <w:sz w:val="18"/>
                <w:szCs w:val="18"/>
                <w:lang w:eastAsia="en-CA"/>
              </w:rPr>
            </w:pPr>
            <w:r w:rsidRPr="00B34705">
              <w:rPr>
                <w:sz w:val="18"/>
                <w:szCs w:val="18"/>
              </w:rPr>
              <w:t>0</w:t>
            </w:r>
          </w:p>
        </w:tc>
        <w:tc>
          <w:tcPr>
            <w:tcW w:w="390" w:type="pct"/>
          </w:tcPr>
          <w:p w14:paraId="4A1EF221" w14:textId="77777777" w:rsidR="006A7157" w:rsidRPr="00B34705" w:rsidRDefault="006A7157" w:rsidP="004A23E2">
            <w:pPr>
              <w:jc w:val="right"/>
              <w:rPr>
                <w:color w:val="000000"/>
                <w:sz w:val="18"/>
                <w:szCs w:val="18"/>
              </w:rPr>
            </w:pPr>
            <w:r w:rsidRPr="00B34705">
              <w:rPr>
                <w:sz w:val="18"/>
                <w:szCs w:val="18"/>
              </w:rPr>
              <w:t>26,000</w:t>
            </w:r>
          </w:p>
        </w:tc>
        <w:tc>
          <w:tcPr>
            <w:tcW w:w="391" w:type="pct"/>
          </w:tcPr>
          <w:p w14:paraId="203BBC80" w14:textId="77777777" w:rsidR="006A7157" w:rsidRPr="00B34705" w:rsidRDefault="006A7157" w:rsidP="004A23E2">
            <w:pPr>
              <w:jc w:val="right"/>
              <w:rPr>
                <w:b/>
                <w:bCs/>
                <w:sz w:val="18"/>
                <w:szCs w:val="18"/>
              </w:rPr>
            </w:pPr>
            <w:r w:rsidRPr="00B34705">
              <w:rPr>
                <w:sz w:val="18"/>
                <w:szCs w:val="18"/>
              </w:rPr>
              <w:t>118,000</w:t>
            </w:r>
          </w:p>
        </w:tc>
      </w:tr>
      <w:tr w:rsidR="006A7157" w:rsidRPr="00B34705" w14:paraId="3F6730C3" w14:textId="77777777" w:rsidTr="004A23E2">
        <w:trPr>
          <w:trHeight w:val="197"/>
          <w:jc w:val="center"/>
        </w:trPr>
        <w:tc>
          <w:tcPr>
            <w:tcW w:w="246" w:type="pct"/>
            <w:tcMar>
              <w:top w:w="0" w:type="dxa"/>
              <w:left w:w="57" w:type="dxa"/>
              <w:bottom w:w="0" w:type="dxa"/>
              <w:right w:w="57" w:type="dxa"/>
            </w:tcMar>
          </w:tcPr>
          <w:p w14:paraId="5D9AA498" w14:textId="77777777" w:rsidR="006A7157" w:rsidRPr="00B34705" w:rsidRDefault="006A7157" w:rsidP="004A23E2">
            <w:pPr>
              <w:jc w:val="left"/>
              <w:rPr>
                <w:sz w:val="18"/>
                <w:szCs w:val="18"/>
                <w:lang w:eastAsia="en-CA"/>
              </w:rPr>
            </w:pPr>
            <w:r w:rsidRPr="00B34705">
              <w:rPr>
                <w:sz w:val="18"/>
                <w:szCs w:val="18"/>
                <w:lang w:eastAsia="en-CA"/>
              </w:rPr>
              <w:t>2.4</w:t>
            </w:r>
          </w:p>
        </w:tc>
        <w:tc>
          <w:tcPr>
            <w:tcW w:w="1629" w:type="pct"/>
            <w:gridSpan w:val="2"/>
          </w:tcPr>
          <w:p w14:paraId="10A94ACA" w14:textId="77777777" w:rsidR="006A7157" w:rsidRPr="00B34705" w:rsidRDefault="006A7157" w:rsidP="004A23E2">
            <w:pPr>
              <w:jc w:val="left"/>
              <w:rPr>
                <w:color w:val="000000"/>
                <w:sz w:val="18"/>
                <w:szCs w:val="18"/>
              </w:rPr>
            </w:pPr>
            <w:r w:rsidRPr="00B34705">
              <w:rPr>
                <w:color w:val="0D0D0D" w:themeColor="text1" w:themeTint="F2"/>
                <w:sz w:val="18"/>
                <w:szCs w:val="18"/>
                <w:lang w:eastAsia="en-CA"/>
              </w:rPr>
              <w:t>Support costs for Cooperating IA (US $)</w:t>
            </w:r>
          </w:p>
        </w:tc>
        <w:tc>
          <w:tcPr>
            <w:tcW w:w="390" w:type="pct"/>
          </w:tcPr>
          <w:p w14:paraId="49A6EC9E" w14:textId="77777777" w:rsidR="006A7157" w:rsidRPr="00B34705" w:rsidRDefault="006A7157" w:rsidP="004A23E2">
            <w:pPr>
              <w:jc w:val="right"/>
              <w:rPr>
                <w:sz w:val="18"/>
                <w:szCs w:val="18"/>
                <w:lang w:eastAsia="en-CA"/>
              </w:rPr>
            </w:pPr>
            <w:r w:rsidRPr="00B34705">
              <w:rPr>
                <w:sz w:val="18"/>
                <w:szCs w:val="18"/>
              </w:rPr>
              <w:t>11,180</w:t>
            </w:r>
          </w:p>
        </w:tc>
        <w:tc>
          <w:tcPr>
            <w:tcW w:w="391" w:type="pct"/>
          </w:tcPr>
          <w:p w14:paraId="23D03CF2"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06BED7B3" w14:textId="77777777" w:rsidR="006A7157" w:rsidRPr="00B34705" w:rsidRDefault="006A7157" w:rsidP="004A23E2">
            <w:pPr>
              <w:jc w:val="right"/>
              <w:rPr>
                <w:sz w:val="18"/>
                <w:szCs w:val="18"/>
              </w:rPr>
            </w:pPr>
            <w:r w:rsidRPr="00B34705">
              <w:rPr>
                <w:sz w:val="18"/>
                <w:szCs w:val="18"/>
              </w:rPr>
              <w:t>780</w:t>
            </w:r>
          </w:p>
        </w:tc>
        <w:tc>
          <w:tcPr>
            <w:tcW w:w="391" w:type="pct"/>
          </w:tcPr>
          <w:p w14:paraId="6265A1F3"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7002E2C2" w14:textId="77777777" w:rsidR="006A7157" w:rsidRPr="00B34705" w:rsidRDefault="006A7157" w:rsidP="004A23E2">
            <w:pPr>
              <w:jc w:val="right"/>
              <w:rPr>
                <w:sz w:val="18"/>
                <w:szCs w:val="18"/>
              </w:rPr>
            </w:pPr>
            <w:r w:rsidRPr="00B34705">
              <w:rPr>
                <w:sz w:val="18"/>
                <w:szCs w:val="18"/>
              </w:rPr>
              <w:t>0</w:t>
            </w:r>
          </w:p>
        </w:tc>
        <w:tc>
          <w:tcPr>
            <w:tcW w:w="391" w:type="pct"/>
          </w:tcPr>
          <w:p w14:paraId="39C21381" w14:textId="77777777" w:rsidR="006A7157" w:rsidRPr="00B34705" w:rsidRDefault="006A7157" w:rsidP="004A23E2">
            <w:pPr>
              <w:jc w:val="right"/>
              <w:rPr>
                <w:sz w:val="18"/>
                <w:szCs w:val="18"/>
                <w:lang w:eastAsia="en-CA"/>
              </w:rPr>
            </w:pPr>
            <w:r w:rsidRPr="00B34705">
              <w:rPr>
                <w:sz w:val="18"/>
                <w:szCs w:val="18"/>
              </w:rPr>
              <w:t>0</w:t>
            </w:r>
          </w:p>
        </w:tc>
        <w:tc>
          <w:tcPr>
            <w:tcW w:w="390" w:type="pct"/>
          </w:tcPr>
          <w:p w14:paraId="65730C69" w14:textId="77777777" w:rsidR="006A7157" w:rsidRPr="00B34705" w:rsidRDefault="006A7157" w:rsidP="004A23E2">
            <w:pPr>
              <w:jc w:val="right"/>
              <w:rPr>
                <w:color w:val="000000"/>
                <w:sz w:val="18"/>
                <w:szCs w:val="18"/>
              </w:rPr>
            </w:pPr>
            <w:r w:rsidRPr="00B34705">
              <w:rPr>
                <w:sz w:val="18"/>
                <w:szCs w:val="18"/>
              </w:rPr>
              <w:t>3,380</w:t>
            </w:r>
          </w:p>
        </w:tc>
        <w:tc>
          <w:tcPr>
            <w:tcW w:w="391" w:type="pct"/>
          </w:tcPr>
          <w:p w14:paraId="09AFFC1A" w14:textId="77777777" w:rsidR="006A7157" w:rsidRPr="00B34705" w:rsidRDefault="006A7157" w:rsidP="004A23E2">
            <w:pPr>
              <w:jc w:val="right"/>
              <w:rPr>
                <w:b/>
                <w:bCs/>
                <w:sz w:val="18"/>
                <w:szCs w:val="18"/>
              </w:rPr>
            </w:pPr>
            <w:r w:rsidRPr="00B34705">
              <w:rPr>
                <w:sz w:val="18"/>
                <w:szCs w:val="18"/>
              </w:rPr>
              <w:t>15,340</w:t>
            </w:r>
          </w:p>
        </w:tc>
      </w:tr>
      <w:tr w:rsidR="006A7157" w:rsidRPr="00B34705" w14:paraId="4F7043D4" w14:textId="77777777" w:rsidTr="004A23E2">
        <w:trPr>
          <w:trHeight w:val="140"/>
          <w:jc w:val="center"/>
        </w:trPr>
        <w:tc>
          <w:tcPr>
            <w:tcW w:w="246" w:type="pct"/>
            <w:tcMar>
              <w:top w:w="0" w:type="dxa"/>
              <w:left w:w="57" w:type="dxa"/>
              <w:bottom w:w="0" w:type="dxa"/>
              <w:right w:w="57" w:type="dxa"/>
            </w:tcMar>
          </w:tcPr>
          <w:p w14:paraId="74C66EF8" w14:textId="77777777" w:rsidR="006A7157" w:rsidRPr="00B34705" w:rsidRDefault="006A7157" w:rsidP="004A23E2">
            <w:pPr>
              <w:jc w:val="left"/>
              <w:rPr>
                <w:sz w:val="18"/>
                <w:szCs w:val="18"/>
                <w:lang w:eastAsia="en-CA"/>
              </w:rPr>
            </w:pPr>
            <w:r w:rsidRPr="00B34705">
              <w:rPr>
                <w:sz w:val="18"/>
                <w:szCs w:val="18"/>
                <w:lang w:eastAsia="en-CA"/>
              </w:rPr>
              <w:t>3.1</w:t>
            </w:r>
          </w:p>
        </w:tc>
        <w:tc>
          <w:tcPr>
            <w:tcW w:w="1629" w:type="pct"/>
            <w:gridSpan w:val="2"/>
          </w:tcPr>
          <w:p w14:paraId="7B9C20E4" w14:textId="77777777" w:rsidR="006A7157" w:rsidRPr="00B34705" w:rsidRDefault="006A7157" w:rsidP="004A23E2">
            <w:pPr>
              <w:jc w:val="left"/>
              <w:rPr>
                <w:color w:val="000000"/>
                <w:sz w:val="18"/>
                <w:szCs w:val="18"/>
              </w:rPr>
            </w:pPr>
            <w:r w:rsidRPr="00B34705">
              <w:rPr>
                <w:sz w:val="18"/>
                <w:szCs w:val="18"/>
                <w:lang w:eastAsia="en-CA"/>
              </w:rPr>
              <w:t>Total agreed funding (US $)</w:t>
            </w:r>
          </w:p>
        </w:tc>
        <w:tc>
          <w:tcPr>
            <w:tcW w:w="390" w:type="pct"/>
          </w:tcPr>
          <w:p w14:paraId="2FA6D453" w14:textId="77777777" w:rsidR="006A7157" w:rsidRPr="00B34705" w:rsidRDefault="006A7157" w:rsidP="004A23E2">
            <w:pPr>
              <w:jc w:val="right"/>
              <w:rPr>
                <w:sz w:val="18"/>
                <w:szCs w:val="18"/>
                <w:lang w:eastAsia="en-CA"/>
              </w:rPr>
            </w:pPr>
            <w:r w:rsidRPr="00B34705">
              <w:rPr>
                <w:sz w:val="18"/>
                <w:szCs w:val="18"/>
              </w:rPr>
              <w:t>169,500</w:t>
            </w:r>
          </w:p>
        </w:tc>
        <w:tc>
          <w:tcPr>
            <w:tcW w:w="391" w:type="pct"/>
          </w:tcPr>
          <w:p w14:paraId="2E2C339E"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70C50877" w14:textId="77777777" w:rsidR="006A7157" w:rsidRPr="00B34705" w:rsidRDefault="006A7157" w:rsidP="004A23E2">
            <w:pPr>
              <w:jc w:val="right"/>
              <w:rPr>
                <w:sz w:val="18"/>
                <w:szCs w:val="18"/>
              </w:rPr>
            </w:pPr>
            <w:r w:rsidRPr="00B34705">
              <w:rPr>
                <w:sz w:val="18"/>
                <w:szCs w:val="18"/>
              </w:rPr>
              <w:t>87,500</w:t>
            </w:r>
          </w:p>
        </w:tc>
        <w:tc>
          <w:tcPr>
            <w:tcW w:w="391" w:type="pct"/>
          </w:tcPr>
          <w:p w14:paraId="51E2B5CA"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0164EA44" w14:textId="77777777" w:rsidR="006A7157" w:rsidRPr="00B34705" w:rsidRDefault="006A7157" w:rsidP="004A23E2">
            <w:pPr>
              <w:jc w:val="right"/>
              <w:rPr>
                <w:sz w:val="18"/>
                <w:szCs w:val="18"/>
              </w:rPr>
            </w:pPr>
            <w:r w:rsidRPr="00B34705">
              <w:rPr>
                <w:sz w:val="18"/>
                <w:szCs w:val="18"/>
                <w:lang w:eastAsia="en-CA"/>
              </w:rPr>
              <w:t>0</w:t>
            </w:r>
          </w:p>
        </w:tc>
        <w:tc>
          <w:tcPr>
            <w:tcW w:w="391" w:type="pct"/>
          </w:tcPr>
          <w:p w14:paraId="177BEB0D"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07F51BFB" w14:textId="77777777" w:rsidR="006A7157" w:rsidRPr="00B34705" w:rsidRDefault="006A7157" w:rsidP="004A23E2">
            <w:pPr>
              <w:jc w:val="right"/>
              <w:rPr>
                <w:color w:val="000000"/>
                <w:sz w:val="18"/>
                <w:szCs w:val="18"/>
              </w:rPr>
            </w:pPr>
            <w:r w:rsidRPr="00B34705">
              <w:rPr>
                <w:sz w:val="18"/>
                <w:szCs w:val="18"/>
              </w:rPr>
              <w:t>68,000</w:t>
            </w:r>
          </w:p>
        </w:tc>
        <w:tc>
          <w:tcPr>
            <w:tcW w:w="391" w:type="pct"/>
          </w:tcPr>
          <w:p w14:paraId="613F2B62" w14:textId="77777777" w:rsidR="006A7157" w:rsidRPr="00B34705" w:rsidRDefault="006A7157" w:rsidP="004A23E2">
            <w:pPr>
              <w:jc w:val="right"/>
              <w:rPr>
                <w:b/>
                <w:bCs/>
                <w:sz w:val="18"/>
                <w:szCs w:val="18"/>
              </w:rPr>
            </w:pPr>
            <w:r w:rsidRPr="00B34705">
              <w:rPr>
                <w:sz w:val="18"/>
                <w:szCs w:val="18"/>
              </w:rPr>
              <w:t>325,000</w:t>
            </w:r>
          </w:p>
        </w:tc>
      </w:tr>
      <w:tr w:rsidR="006A7157" w:rsidRPr="00B34705" w14:paraId="47F5EE69" w14:textId="77777777" w:rsidTr="004A23E2">
        <w:trPr>
          <w:trHeight w:val="101"/>
          <w:jc w:val="center"/>
        </w:trPr>
        <w:tc>
          <w:tcPr>
            <w:tcW w:w="246" w:type="pct"/>
            <w:tcMar>
              <w:top w:w="0" w:type="dxa"/>
              <w:left w:w="57" w:type="dxa"/>
              <w:bottom w:w="0" w:type="dxa"/>
              <w:right w:w="57" w:type="dxa"/>
            </w:tcMar>
          </w:tcPr>
          <w:p w14:paraId="20E6E97E" w14:textId="77777777" w:rsidR="006A7157" w:rsidRPr="00B34705" w:rsidRDefault="006A7157" w:rsidP="004A23E2">
            <w:pPr>
              <w:jc w:val="left"/>
              <w:rPr>
                <w:sz w:val="18"/>
                <w:szCs w:val="18"/>
                <w:lang w:eastAsia="en-CA"/>
              </w:rPr>
            </w:pPr>
            <w:r w:rsidRPr="00B34705">
              <w:rPr>
                <w:sz w:val="18"/>
                <w:szCs w:val="18"/>
                <w:lang w:eastAsia="en-CA"/>
              </w:rPr>
              <w:t>3.2</w:t>
            </w:r>
          </w:p>
        </w:tc>
        <w:tc>
          <w:tcPr>
            <w:tcW w:w="1629" w:type="pct"/>
            <w:gridSpan w:val="2"/>
          </w:tcPr>
          <w:p w14:paraId="55985991" w14:textId="77777777" w:rsidR="006A7157" w:rsidRPr="00B34705" w:rsidRDefault="006A7157" w:rsidP="004A23E2">
            <w:pPr>
              <w:jc w:val="left"/>
              <w:rPr>
                <w:color w:val="000000"/>
                <w:sz w:val="18"/>
                <w:szCs w:val="18"/>
              </w:rPr>
            </w:pPr>
            <w:r w:rsidRPr="00B34705">
              <w:rPr>
                <w:sz w:val="18"/>
                <w:szCs w:val="18"/>
                <w:lang w:eastAsia="en-CA"/>
              </w:rPr>
              <w:t>Total support costs (US $)</w:t>
            </w:r>
          </w:p>
        </w:tc>
        <w:tc>
          <w:tcPr>
            <w:tcW w:w="390" w:type="pct"/>
          </w:tcPr>
          <w:p w14:paraId="50B104DD" w14:textId="77777777" w:rsidR="006A7157" w:rsidRPr="00B34705" w:rsidRDefault="006A7157" w:rsidP="004A23E2">
            <w:pPr>
              <w:jc w:val="right"/>
              <w:rPr>
                <w:sz w:val="18"/>
                <w:szCs w:val="18"/>
                <w:lang w:eastAsia="en-CA"/>
              </w:rPr>
            </w:pPr>
            <w:r w:rsidRPr="00B34705">
              <w:rPr>
                <w:sz w:val="18"/>
                <w:szCs w:val="18"/>
              </w:rPr>
              <w:t>22,035</w:t>
            </w:r>
          </w:p>
        </w:tc>
        <w:tc>
          <w:tcPr>
            <w:tcW w:w="391" w:type="pct"/>
          </w:tcPr>
          <w:p w14:paraId="32146F6C"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5503539B" w14:textId="77777777" w:rsidR="006A7157" w:rsidRPr="00B34705" w:rsidRDefault="006A7157" w:rsidP="004A23E2">
            <w:pPr>
              <w:jc w:val="right"/>
              <w:rPr>
                <w:sz w:val="18"/>
                <w:szCs w:val="18"/>
              </w:rPr>
            </w:pPr>
            <w:r w:rsidRPr="00B34705">
              <w:rPr>
                <w:sz w:val="18"/>
                <w:szCs w:val="18"/>
              </w:rPr>
              <w:t>11,375</w:t>
            </w:r>
          </w:p>
        </w:tc>
        <w:tc>
          <w:tcPr>
            <w:tcW w:w="391" w:type="pct"/>
          </w:tcPr>
          <w:p w14:paraId="7BAB452F"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748A2125" w14:textId="77777777" w:rsidR="006A7157" w:rsidRPr="00B34705" w:rsidRDefault="006A7157" w:rsidP="004A23E2">
            <w:pPr>
              <w:jc w:val="right"/>
              <w:rPr>
                <w:sz w:val="18"/>
                <w:szCs w:val="18"/>
              </w:rPr>
            </w:pPr>
            <w:r w:rsidRPr="00B34705">
              <w:rPr>
                <w:sz w:val="18"/>
                <w:szCs w:val="18"/>
              </w:rPr>
              <w:t>0</w:t>
            </w:r>
          </w:p>
        </w:tc>
        <w:tc>
          <w:tcPr>
            <w:tcW w:w="391" w:type="pct"/>
          </w:tcPr>
          <w:p w14:paraId="7226790E" w14:textId="77777777" w:rsidR="006A7157" w:rsidRPr="00B34705" w:rsidRDefault="006A7157" w:rsidP="004A23E2">
            <w:pPr>
              <w:jc w:val="right"/>
              <w:rPr>
                <w:sz w:val="18"/>
                <w:szCs w:val="18"/>
                <w:lang w:eastAsia="en-CA"/>
              </w:rPr>
            </w:pPr>
            <w:r w:rsidRPr="00B34705">
              <w:rPr>
                <w:sz w:val="18"/>
                <w:szCs w:val="18"/>
              </w:rPr>
              <w:t>0</w:t>
            </w:r>
          </w:p>
        </w:tc>
        <w:tc>
          <w:tcPr>
            <w:tcW w:w="390" w:type="pct"/>
          </w:tcPr>
          <w:p w14:paraId="48FF0E96" w14:textId="77777777" w:rsidR="006A7157" w:rsidRPr="00B34705" w:rsidRDefault="006A7157" w:rsidP="004A23E2">
            <w:pPr>
              <w:jc w:val="right"/>
              <w:rPr>
                <w:color w:val="000000"/>
                <w:sz w:val="18"/>
                <w:szCs w:val="18"/>
              </w:rPr>
            </w:pPr>
            <w:r w:rsidRPr="00B34705">
              <w:rPr>
                <w:sz w:val="18"/>
                <w:szCs w:val="18"/>
              </w:rPr>
              <w:t>8,840</w:t>
            </w:r>
          </w:p>
        </w:tc>
        <w:tc>
          <w:tcPr>
            <w:tcW w:w="391" w:type="pct"/>
          </w:tcPr>
          <w:p w14:paraId="7BDF7E1C" w14:textId="77777777" w:rsidR="006A7157" w:rsidRPr="00B34705" w:rsidRDefault="006A7157" w:rsidP="004A23E2">
            <w:pPr>
              <w:jc w:val="right"/>
              <w:rPr>
                <w:b/>
                <w:bCs/>
                <w:sz w:val="18"/>
                <w:szCs w:val="18"/>
              </w:rPr>
            </w:pPr>
            <w:r w:rsidRPr="00B34705">
              <w:rPr>
                <w:sz w:val="18"/>
                <w:szCs w:val="18"/>
              </w:rPr>
              <w:t>42,250</w:t>
            </w:r>
          </w:p>
        </w:tc>
      </w:tr>
      <w:tr w:rsidR="006A7157" w:rsidRPr="00B34705" w14:paraId="49FB0C0A" w14:textId="77777777" w:rsidTr="004A23E2">
        <w:trPr>
          <w:trHeight w:val="118"/>
          <w:jc w:val="center"/>
        </w:trPr>
        <w:tc>
          <w:tcPr>
            <w:tcW w:w="246" w:type="pct"/>
            <w:tcMar>
              <w:top w:w="0" w:type="dxa"/>
              <w:left w:w="57" w:type="dxa"/>
              <w:bottom w:w="0" w:type="dxa"/>
              <w:right w:w="57" w:type="dxa"/>
            </w:tcMar>
            <w:hideMark/>
          </w:tcPr>
          <w:p w14:paraId="40C7FDE6" w14:textId="77777777" w:rsidR="006A7157" w:rsidRPr="00B34705" w:rsidRDefault="006A7157" w:rsidP="004A23E2">
            <w:pPr>
              <w:jc w:val="left"/>
              <w:rPr>
                <w:sz w:val="18"/>
                <w:szCs w:val="18"/>
                <w:lang w:eastAsia="en-CA"/>
              </w:rPr>
            </w:pPr>
            <w:r w:rsidRPr="00B34705">
              <w:rPr>
                <w:sz w:val="18"/>
                <w:szCs w:val="18"/>
                <w:lang w:eastAsia="en-CA"/>
              </w:rPr>
              <w:t>3.3</w:t>
            </w:r>
          </w:p>
        </w:tc>
        <w:tc>
          <w:tcPr>
            <w:tcW w:w="1629" w:type="pct"/>
            <w:gridSpan w:val="2"/>
            <w:hideMark/>
          </w:tcPr>
          <w:p w14:paraId="53642C88" w14:textId="77777777" w:rsidR="006A7157" w:rsidRPr="00B34705" w:rsidRDefault="006A7157" w:rsidP="004A23E2">
            <w:pPr>
              <w:jc w:val="left"/>
              <w:rPr>
                <w:color w:val="000000"/>
                <w:sz w:val="18"/>
                <w:szCs w:val="18"/>
              </w:rPr>
            </w:pPr>
            <w:r w:rsidRPr="00B34705">
              <w:rPr>
                <w:sz w:val="18"/>
                <w:szCs w:val="18"/>
                <w:lang w:eastAsia="en-CA"/>
              </w:rPr>
              <w:t>Total agreed costs (US $)</w:t>
            </w:r>
          </w:p>
        </w:tc>
        <w:tc>
          <w:tcPr>
            <w:tcW w:w="390" w:type="pct"/>
          </w:tcPr>
          <w:p w14:paraId="450D3E4A" w14:textId="77777777" w:rsidR="006A7157" w:rsidRPr="00B34705" w:rsidRDefault="006A7157" w:rsidP="004A23E2">
            <w:pPr>
              <w:jc w:val="right"/>
              <w:rPr>
                <w:sz w:val="18"/>
                <w:szCs w:val="18"/>
                <w:lang w:eastAsia="en-CA"/>
              </w:rPr>
            </w:pPr>
            <w:r w:rsidRPr="00B34705">
              <w:rPr>
                <w:sz w:val="18"/>
                <w:szCs w:val="18"/>
              </w:rPr>
              <w:t>191,535</w:t>
            </w:r>
          </w:p>
        </w:tc>
        <w:tc>
          <w:tcPr>
            <w:tcW w:w="391" w:type="pct"/>
          </w:tcPr>
          <w:p w14:paraId="281B7167"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3FDA5210" w14:textId="77777777" w:rsidR="006A7157" w:rsidRPr="00B34705" w:rsidRDefault="006A7157" w:rsidP="004A23E2">
            <w:pPr>
              <w:jc w:val="right"/>
              <w:rPr>
                <w:sz w:val="18"/>
                <w:szCs w:val="18"/>
                <w:lang w:eastAsia="en-CA"/>
              </w:rPr>
            </w:pPr>
            <w:r w:rsidRPr="00B34705">
              <w:rPr>
                <w:sz w:val="18"/>
                <w:szCs w:val="18"/>
              </w:rPr>
              <w:t>98,875</w:t>
            </w:r>
          </w:p>
        </w:tc>
        <w:tc>
          <w:tcPr>
            <w:tcW w:w="391" w:type="pct"/>
          </w:tcPr>
          <w:p w14:paraId="358AFAE4"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2FC7D6D1" w14:textId="77777777" w:rsidR="006A7157" w:rsidRPr="00B34705" w:rsidRDefault="006A7157" w:rsidP="004A23E2">
            <w:pPr>
              <w:jc w:val="right"/>
              <w:rPr>
                <w:sz w:val="18"/>
                <w:szCs w:val="18"/>
                <w:lang w:eastAsia="en-CA"/>
              </w:rPr>
            </w:pPr>
            <w:r w:rsidRPr="00B34705">
              <w:rPr>
                <w:sz w:val="18"/>
                <w:szCs w:val="18"/>
              </w:rPr>
              <w:t>0</w:t>
            </w:r>
          </w:p>
        </w:tc>
        <w:tc>
          <w:tcPr>
            <w:tcW w:w="391" w:type="pct"/>
          </w:tcPr>
          <w:p w14:paraId="2088EF89" w14:textId="77777777" w:rsidR="006A7157" w:rsidRPr="00B34705" w:rsidRDefault="006A7157" w:rsidP="004A23E2">
            <w:pPr>
              <w:jc w:val="right"/>
              <w:rPr>
                <w:sz w:val="18"/>
                <w:szCs w:val="18"/>
                <w:lang w:eastAsia="en-CA"/>
              </w:rPr>
            </w:pPr>
            <w:r w:rsidRPr="00B34705">
              <w:rPr>
                <w:sz w:val="18"/>
                <w:szCs w:val="18"/>
              </w:rPr>
              <w:t>0</w:t>
            </w:r>
          </w:p>
        </w:tc>
        <w:tc>
          <w:tcPr>
            <w:tcW w:w="390" w:type="pct"/>
          </w:tcPr>
          <w:p w14:paraId="405A2BEB" w14:textId="77777777" w:rsidR="006A7157" w:rsidRPr="00B34705" w:rsidRDefault="006A7157" w:rsidP="004A23E2">
            <w:pPr>
              <w:jc w:val="right"/>
              <w:rPr>
                <w:color w:val="000000"/>
                <w:sz w:val="18"/>
                <w:szCs w:val="18"/>
              </w:rPr>
            </w:pPr>
            <w:r w:rsidRPr="00B34705">
              <w:rPr>
                <w:sz w:val="18"/>
                <w:szCs w:val="18"/>
              </w:rPr>
              <w:t>76,840</w:t>
            </w:r>
          </w:p>
        </w:tc>
        <w:tc>
          <w:tcPr>
            <w:tcW w:w="391" w:type="pct"/>
          </w:tcPr>
          <w:p w14:paraId="5E53A558" w14:textId="77777777" w:rsidR="006A7157" w:rsidRPr="00B34705" w:rsidRDefault="006A7157" w:rsidP="004A23E2">
            <w:pPr>
              <w:jc w:val="right"/>
              <w:rPr>
                <w:b/>
                <w:bCs/>
                <w:sz w:val="18"/>
                <w:szCs w:val="18"/>
                <w:lang w:eastAsia="en-CA"/>
              </w:rPr>
            </w:pPr>
            <w:r w:rsidRPr="00B34705">
              <w:rPr>
                <w:sz w:val="18"/>
                <w:szCs w:val="18"/>
              </w:rPr>
              <w:t>367,250</w:t>
            </w:r>
          </w:p>
        </w:tc>
      </w:tr>
    </w:tbl>
    <w:p w14:paraId="3F09CB20" w14:textId="77777777" w:rsidR="006A7157" w:rsidRPr="00F415BE" w:rsidRDefault="006A7157" w:rsidP="006A7157">
      <w:pPr>
        <w:spacing w:before="360" w:after="240"/>
        <w:rPr>
          <w:b/>
        </w:rPr>
      </w:pPr>
      <w:r w:rsidRPr="00F415BE">
        <w:rPr>
          <w:b/>
        </w:rPr>
        <w:t>APPENDIX 3-A: FUNDING APPROVAL SCHEDULE</w:t>
      </w:r>
    </w:p>
    <w:p w14:paraId="75C26F40" w14:textId="77777777" w:rsidR="006A7157" w:rsidRPr="00F415BE" w:rsidRDefault="006A7157">
      <w:pPr>
        <w:pStyle w:val="Heading1"/>
        <w:numPr>
          <w:ilvl w:val="0"/>
          <w:numId w:val="128"/>
        </w:numPr>
      </w:pPr>
      <w:r w:rsidRPr="00F415BE">
        <w:t xml:space="preserve">Funding for the future tranches will be considered for approval at </w:t>
      </w:r>
      <w:r w:rsidRPr="00A13AF8">
        <w:t>the first</w:t>
      </w:r>
      <w:r w:rsidRPr="00F415BE">
        <w:t xml:space="preserve"> meeting of the year specified in Appendix 2-A.</w:t>
      </w:r>
    </w:p>
    <w:p w14:paraId="3F32E848" w14:textId="77777777" w:rsidR="006A7157" w:rsidRPr="00F415BE" w:rsidRDefault="006A7157" w:rsidP="006A7157">
      <w:pPr>
        <w:spacing w:before="360" w:after="240"/>
        <w:rPr>
          <w:b/>
        </w:rPr>
      </w:pPr>
      <w:r w:rsidRPr="00F415BE">
        <w:rPr>
          <w:b/>
        </w:rPr>
        <w:t>APPENDIX 4-A: FORMAT OF THE TRANCHE IMPLEMENTATION REPORTS AND PLANS</w:t>
      </w:r>
    </w:p>
    <w:p w14:paraId="1F05D9B7" w14:textId="77777777" w:rsidR="006A7157" w:rsidRPr="00F415BE" w:rsidRDefault="006A7157">
      <w:pPr>
        <w:pStyle w:val="Heading1"/>
        <w:numPr>
          <w:ilvl w:val="0"/>
          <w:numId w:val="127"/>
        </w:numPr>
      </w:pPr>
      <w:r w:rsidRPr="00F415BE">
        <w:t>The submission of the Tranche Implementation Report and Plans for each tranche request will consist of four parts:</w:t>
      </w:r>
    </w:p>
    <w:p w14:paraId="3E7E06DD" w14:textId="77777777" w:rsidR="006A7157" w:rsidRPr="00F415BE" w:rsidRDefault="006A7157" w:rsidP="006A7157">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 xml:space="preserve">down pursuant to decision 91/65. The report should include the </w:t>
      </w:r>
      <w:r w:rsidRPr="00F415BE">
        <w:lastRenderedPageBreak/>
        <w:t>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3DA2DC5" w14:textId="77777777" w:rsidR="006A7157" w:rsidRPr="00F415BE" w:rsidRDefault="006A7157" w:rsidP="006A7157">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41A9E1B" w14:textId="77777777" w:rsidR="006A7157" w:rsidRPr="00F415BE" w:rsidRDefault="006A7157" w:rsidP="006A7157">
      <w:pPr>
        <w:pStyle w:val="Heading2"/>
        <w:tabs>
          <w:tab w:val="clear" w:pos="0"/>
          <w:tab w:val="num" w:pos="-720"/>
        </w:tabs>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6C304CD8" w14:textId="77777777" w:rsidR="006A7157" w:rsidRPr="00F415BE" w:rsidRDefault="006A7157" w:rsidP="006A7157">
      <w:pPr>
        <w:pStyle w:val="Heading2"/>
        <w:tabs>
          <w:tab w:val="clear" w:pos="0"/>
          <w:tab w:val="num" w:pos="-720"/>
        </w:tabs>
      </w:pPr>
      <w:r w:rsidRPr="00F415BE">
        <w:t>An Executive Summary of about five paragraphs, summarizing the information contained in subparagraphs 1(a) to 1(c) above.</w:t>
      </w:r>
    </w:p>
    <w:p w14:paraId="1400EEE9" w14:textId="77777777" w:rsidR="006A7157" w:rsidRPr="00F415BE" w:rsidRDefault="006A7157" w:rsidP="006A7157">
      <w:pPr>
        <w:spacing w:before="360" w:after="240" w:line="360" w:lineRule="auto"/>
        <w:rPr>
          <w:b/>
        </w:rPr>
      </w:pPr>
      <w:r w:rsidRPr="00F415BE">
        <w:rPr>
          <w:b/>
        </w:rPr>
        <w:t>APPENDIX 5-A: MONITORING INSTITUTIONS AND ROLES</w:t>
      </w:r>
    </w:p>
    <w:p w14:paraId="02DA1E9D" w14:textId="77777777" w:rsidR="006A7157" w:rsidRPr="00A26C24" w:rsidRDefault="006A7157">
      <w:pPr>
        <w:pStyle w:val="Heading1"/>
        <w:numPr>
          <w:ilvl w:val="0"/>
          <w:numId w:val="126"/>
        </w:numPr>
      </w:pPr>
      <w:r w:rsidRPr="00A26C24">
        <w:t xml:space="preserve">The </w:t>
      </w:r>
      <w:r w:rsidRPr="007A68EE">
        <w:t>national ozone unit, under the Ministry</w:t>
      </w:r>
      <w:r w:rsidRPr="00A26C24">
        <w:t xml:space="preserve"> of </w:t>
      </w:r>
      <w:r>
        <w:t>Land and Environment,</w:t>
      </w:r>
      <w:r w:rsidRPr="007A68EE">
        <w:t xml:space="preserve"> is responsible for monitoring the progress of </w:t>
      </w:r>
      <w:r w:rsidRPr="00A26C24">
        <w:t xml:space="preserve">implementation of </w:t>
      </w:r>
      <w:r w:rsidRPr="007A68EE">
        <w:t xml:space="preserve">activities in </w:t>
      </w:r>
      <w:r w:rsidRPr="00A26C24">
        <w:t>the Plan</w:t>
      </w:r>
      <w:r w:rsidRPr="007A68EE">
        <w:t>.</w:t>
      </w:r>
    </w:p>
    <w:p w14:paraId="04D528D5" w14:textId="77777777" w:rsidR="006A7157" w:rsidRPr="007A68EE" w:rsidRDefault="006A7157" w:rsidP="006A7157">
      <w:pPr>
        <w:pStyle w:val="Heading1"/>
      </w:pPr>
      <w:r>
        <w:t>M</w:t>
      </w:r>
      <w:r w:rsidRPr="007A68EE">
        <w:t>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008C24EA" w14:textId="77777777" w:rsidR="006A7157" w:rsidRPr="00A26C24" w:rsidRDefault="006A7157" w:rsidP="006A7157">
      <w:pPr>
        <w:pStyle w:val="Heading1"/>
      </w:pPr>
      <w:r w:rsidRPr="007A68EE">
        <w:t xml:space="preserve">The Ministry of </w:t>
      </w:r>
      <w:r>
        <w:t xml:space="preserve">Land and </w:t>
      </w:r>
      <w:r w:rsidRPr="00A13AF8">
        <w:t xml:space="preserve">Environment </w:t>
      </w:r>
      <w:r w:rsidRPr="00A26C24">
        <w:t xml:space="preserve">will be responsible for the sustainability of consumption reduction targets achieved through </w:t>
      </w:r>
      <w:r w:rsidRPr="007A68EE">
        <w:t>th</w:t>
      </w:r>
      <w:r>
        <w:t>is</w:t>
      </w:r>
      <w:r w:rsidRPr="007A68EE">
        <w:t xml:space="preserve"> </w:t>
      </w:r>
      <w:r>
        <w:t>A</w:t>
      </w:r>
      <w:r w:rsidRPr="007A68EE">
        <w:t>greement.</w:t>
      </w:r>
    </w:p>
    <w:p w14:paraId="1B70CB97" w14:textId="77777777" w:rsidR="006A7157" w:rsidRPr="00F415BE" w:rsidRDefault="006A7157" w:rsidP="006A7157">
      <w:pPr>
        <w:spacing w:before="360" w:after="240"/>
        <w:rPr>
          <w:b/>
        </w:rPr>
      </w:pPr>
      <w:r w:rsidRPr="00F415BE">
        <w:rPr>
          <w:b/>
        </w:rPr>
        <w:t>APPENDIX 6-A: ROLE OF THE LEAD IMPLEMENTING AGENCY</w:t>
      </w:r>
    </w:p>
    <w:p w14:paraId="513F18FB" w14:textId="77777777" w:rsidR="006A7157" w:rsidRPr="00F415BE" w:rsidRDefault="006A7157">
      <w:pPr>
        <w:pStyle w:val="Heading1"/>
        <w:numPr>
          <w:ilvl w:val="0"/>
          <w:numId w:val="125"/>
        </w:numPr>
      </w:pPr>
      <w:r w:rsidRPr="00F415BE">
        <w:t>The Lead IA will be responsible for a range of activities, including at least the following:</w:t>
      </w:r>
    </w:p>
    <w:p w14:paraId="7CAE2B4F" w14:textId="77777777" w:rsidR="006A7157" w:rsidRPr="00F415BE" w:rsidRDefault="006A7157" w:rsidP="006A7157">
      <w:pPr>
        <w:pStyle w:val="Heading2"/>
      </w:pPr>
      <w:r w:rsidRPr="00F415BE">
        <w:t>Ensuring performance and financial verification in accordance with this Agreement and with its specific internal procedures and requirements as set out in the Country’s Plan;</w:t>
      </w:r>
    </w:p>
    <w:p w14:paraId="40C08137" w14:textId="77777777" w:rsidR="006A7157" w:rsidRPr="00F415BE" w:rsidRDefault="006A7157" w:rsidP="006A7157">
      <w:pPr>
        <w:pStyle w:val="Heading2"/>
      </w:pPr>
      <w:r w:rsidRPr="00F415BE">
        <w:lastRenderedPageBreak/>
        <w:t>Assisting the Country in the preparation of the Tranche Implementation Reports and Plans as per Appendix 4</w:t>
      </w:r>
      <w:r w:rsidRPr="00F415BE">
        <w:noBreakHyphen/>
        <w:t>A;</w:t>
      </w:r>
    </w:p>
    <w:p w14:paraId="3429FD36" w14:textId="77777777" w:rsidR="006A7157" w:rsidRPr="00F415BE" w:rsidRDefault="006A7157" w:rsidP="006A7157">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49E3DF7A" w14:textId="77777777" w:rsidR="006A7157" w:rsidRPr="00F415BE" w:rsidRDefault="006A7157" w:rsidP="006A7157">
      <w:pPr>
        <w:pStyle w:val="Heading2"/>
        <w:tabs>
          <w:tab w:val="clear" w:pos="0"/>
          <w:tab w:val="num" w:pos="-720"/>
        </w:tabs>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46012383" w14:textId="77777777" w:rsidR="006A7157" w:rsidRPr="00F415BE" w:rsidRDefault="006A7157" w:rsidP="006A7157">
      <w:pPr>
        <w:pStyle w:val="Heading2"/>
        <w:tabs>
          <w:tab w:val="clear" w:pos="0"/>
          <w:tab w:val="num" w:pos="-720"/>
        </w:tabs>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 </w:t>
      </w:r>
      <w:r w:rsidRPr="001E34A1">
        <w:t>including the activities implemented by the Cooperating IA;</w:t>
      </w:r>
    </w:p>
    <w:p w14:paraId="34BC2A6A" w14:textId="77777777" w:rsidR="006A7157" w:rsidRPr="00F415BE" w:rsidRDefault="006A7157" w:rsidP="006A7157">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1B3E579" w14:textId="77777777" w:rsidR="006A7157" w:rsidRPr="00F415BE" w:rsidRDefault="006A7157" w:rsidP="006A7157">
      <w:pPr>
        <w:pStyle w:val="Heading2"/>
        <w:tabs>
          <w:tab w:val="clear" w:pos="0"/>
          <w:tab w:val="num" w:pos="-720"/>
        </w:tabs>
      </w:pPr>
      <w:r w:rsidRPr="00F415BE">
        <w:t>Ensuring that appropriate independent technical experts carry out the technical reviews;</w:t>
      </w:r>
    </w:p>
    <w:p w14:paraId="5D7718F0" w14:textId="77777777" w:rsidR="006A7157" w:rsidRPr="00F415BE" w:rsidRDefault="006A7157" w:rsidP="006A7157">
      <w:pPr>
        <w:pStyle w:val="Heading2"/>
        <w:tabs>
          <w:tab w:val="clear" w:pos="0"/>
          <w:tab w:val="num" w:pos="-720"/>
        </w:tabs>
      </w:pPr>
      <w:r w:rsidRPr="00F415BE">
        <w:t>Carrying out the required supervision missions;</w:t>
      </w:r>
    </w:p>
    <w:p w14:paraId="3D04A20E" w14:textId="77777777" w:rsidR="006A7157" w:rsidRPr="00F415BE" w:rsidRDefault="006A7157" w:rsidP="006A7157">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75C9B804" w14:textId="77777777" w:rsidR="006A7157" w:rsidRPr="001E34A1" w:rsidRDefault="006A7157" w:rsidP="006A7157">
      <w:pPr>
        <w:pStyle w:val="Heading2"/>
        <w:tabs>
          <w:tab w:val="clear" w:pos="0"/>
          <w:tab w:val="num" w:pos="-720"/>
        </w:tabs>
      </w:pPr>
      <w:r w:rsidRPr="001E34A1">
        <w:t>Coordinating the activities of the Cooperating IA and ensuring the appropriate sequence of activities;</w:t>
      </w:r>
    </w:p>
    <w:p w14:paraId="56A575DA" w14:textId="77777777" w:rsidR="006A7157" w:rsidRPr="00F415BE" w:rsidRDefault="006A7157" w:rsidP="006A7157">
      <w:pPr>
        <w:pStyle w:val="Heading2"/>
      </w:pPr>
      <w:r w:rsidRPr="00F415BE">
        <w:t xml:space="preserve">In case of reductions in funding for failure to comply in accordance with paragraph 11 of the Agreement, to determine, in consultation with the </w:t>
      </w:r>
      <w:r w:rsidRPr="004A6902">
        <w:t>Country and the Cooperating IA,</w:t>
      </w:r>
      <w:r w:rsidRPr="00F415BE">
        <w:t xml:space="preserve"> the allocation of the reductions to the different budget items and to the funding of the Lead IA </w:t>
      </w:r>
      <w:r w:rsidRPr="004A6902">
        <w:t xml:space="preserve">and </w:t>
      </w:r>
      <w:r>
        <w:t xml:space="preserve">each </w:t>
      </w:r>
      <w:r w:rsidRPr="004A6902">
        <w:t>Cooperating IA;</w:t>
      </w:r>
    </w:p>
    <w:p w14:paraId="24A7048A" w14:textId="77777777" w:rsidR="006A7157" w:rsidRPr="00F415BE" w:rsidRDefault="006A7157" w:rsidP="006A7157">
      <w:pPr>
        <w:pStyle w:val="Heading2"/>
        <w:tabs>
          <w:tab w:val="clear" w:pos="0"/>
          <w:tab w:val="num" w:pos="-720"/>
        </w:tabs>
      </w:pPr>
      <w:r w:rsidRPr="00F415BE">
        <w:t>Ensuring that disbursements made to the Country are based on the use of the indicators;</w:t>
      </w:r>
    </w:p>
    <w:p w14:paraId="3665DB87" w14:textId="77777777" w:rsidR="006A7157" w:rsidRPr="00F415BE" w:rsidRDefault="006A7157" w:rsidP="006A7157">
      <w:pPr>
        <w:pStyle w:val="Heading2"/>
        <w:tabs>
          <w:tab w:val="clear" w:pos="0"/>
          <w:tab w:val="num" w:pos="-720"/>
        </w:tabs>
      </w:pPr>
      <w:proofErr w:type="gramStart"/>
      <w:r w:rsidRPr="00F415BE">
        <w:t>Providing assistance</w:t>
      </w:r>
      <w:proofErr w:type="gramEnd"/>
      <w:r w:rsidRPr="00F415BE">
        <w:t xml:space="preserve"> with the policy, management and technical support when required;</w:t>
      </w:r>
      <w:r>
        <w:t xml:space="preserve"> </w:t>
      </w:r>
    </w:p>
    <w:p w14:paraId="7CA3A920" w14:textId="77777777" w:rsidR="006A7157" w:rsidRPr="00F415BE" w:rsidRDefault="006A7157" w:rsidP="006A7157">
      <w:pPr>
        <w:pStyle w:val="Heading2"/>
        <w:tabs>
          <w:tab w:val="clear" w:pos="0"/>
          <w:tab w:val="num" w:pos="-720"/>
        </w:tabs>
      </w:pPr>
      <w:r w:rsidRPr="009D4C0B">
        <w:t>Reaching consensus with the Cooperating IA on any planning, coordination and reporting arrangements required to facilitate the implementation of the Plan;</w:t>
      </w:r>
      <w:r w:rsidRPr="00F415BE">
        <w:t xml:space="preserve"> and</w:t>
      </w:r>
    </w:p>
    <w:p w14:paraId="2D9C1DB9" w14:textId="77777777" w:rsidR="006A7157" w:rsidRPr="00F415BE" w:rsidRDefault="006A7157" w:rsidP="006A7157">
      <w:pPr>
        <w:pStyle w:val="Heading2"/>
        <w:tabs>
          <w:tab w:val="clear" w:pos="0"/>
          <w:tab w:val="num" w:pos="-720"/>
        </w:tabs>
      </w:pPr>
      <w:r w:rsidRPr="00F415BE">
        <w:t>Timely releasing funds to the Country/participating enterprises for completing the activities related to the project.</w:t>
      </w:r>
    </w:p>
    <w:p w14:paraId="592D07AA" w14:textId="77777777" w:rsidR="006A7157" w:rsidRPr="00F415BE" w:rsidRDefault="006A7157" w:rsidP="006A7157">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F8BED36" w14:textId="77777777" w:rsidR="006A7157" w:rsidRPr="009D4C0B" w:rsidRDefault="006A7157" w:rsidP="006A7157">
      <w:pPr>
        <w:keepNext/>
        <w:spacing w:before="360" w:after="240"/>
        <w:rPr>
          <w:b/>
        </w:rPr>
      </w:pPr>
      <w:r w:rsidRPr="009D4C0B">
        <w:rPr>
          <w:b/>
        </w:rPr>
        <w:lastRenderedPageBreak/>
        <w:t>APPENDIX 6-B: ROLE OF THE COOPERATING IMPLEMENTING AGENCIES</w:t>
      </w:r>
    </w:p>
    <w:p w14:paraId="2617EC0A" w14:textId="77777777" w:rsidR="006A7157" w:rsidRPr="009D4C0B" w:rsidRDefault="006A7157">
      <w:pPr>
        <w:pStyle w:val="Heading1"/>
        <w:numPr>
          <w:ilvl w:val="0"/>
          <w:numId w:val="124"/>
        </w:numPr>
      </w:pPr>
      <w:r w:rsidRPr="009D4C0B">
        <w:t>The Cooperating IA will be responsible for a range of activities. These activities are specified in the Plan, including at least the following:</w:t>
      </w:r>
    </w:p>
    <w:p w14:paraId="7EC6F0AE" w14:textId="77777777" w:rsidR="006A7157" w:rsidRPr="00F415BE" w:rsidRDefault="006A7157" w:rsidP="006A7157">
      <w:pPr>
        <w:pStyle w:val="Heading2"/>
      </w:pPr>
      <w:proofErr w:type="gramStart"/>
      <w:r w:rsidRPr="00F415BE">
        <w:t>Providing assistance</w:t>
      </w:r>
      <w:proofErr w:type="gramEnd"/>
      <w:r w:rsidRPr="00F415BE">
        <w:t xml:space="preserve"> for policy development when required;</w:t>
      </w:r>
    </w:p>
    <w:p w14:paraId="310C3421" w14:textId="77777777" w:rsidR="006A7157" w:rsidRPr="00F415BE" w:rsidRDefault="006A7157" w:rsidP="006A7157">
      <w:pPr>
        <w:pStyle w:val="Heading2"/>
        <w:tabs>
          <w:tab w:val="clear" w:pos="0"/>
          <w:tab w:val="num" w:pos="-720"/>
        </w:tabs>
      </w:pPr>
      <w:r w:rsidRPr="00F415BE">
        <w:t>Assisting the Country in the implementation and assessment of the activities funded by the Cooperating IA, and referring to the Lead IA to ensure a coordinated sequence of activities;</w:t>
      </w:r>
    </w:p>
    <w:p w14:paraId="3C38A5A3" w14:textId="77777777" w:rsidR="006A7157" w:rsidRPr="00F415BE" w:rsidRDefault="006A7157" w:rsidP="006A7157">
      <w:pPr>
        <w:pStyle w:val="Heading2"/>
        <w:tabs>
          <w:tab w:val="clear" w:pos="0"/>
          <w:tab w:val="num" w:pos="-720"/>
        </w:tabs>
      </w:pPr>
      <w:r w:rsidRPr="00F415BE">
        <w:t>Providing reports to the Lead IA on these activities, for inclusion in the consolidated reports as per Appendix 4-A; and</w:t>
      </w:r>
    </w:p>
    <w:p w14:paraId="64373B46" w14:textId="77777777" w:rsidR="006A7157" w:rsidRPr="00F415BE" w:rsidRDefault="006A7157" w:rsidP="006A7157">
      <w:pPr>
        <w:pStyle w:val="Heading2"/>
        <w:tabs>
          <w:tab w:val="clear" w:pos="0"/>
          <w:tab w:val="num" w:pos="-720"/>
        </w:tabs>
      </w:pPr>
      <w:r w:rsidRPr="00F415BE">
        <w:t>Reaching consensus with the Lead IA on any planning, coordination and reporting arrangements required to facilitate the implementation of the Plan.</w:t>
      </w:r>
    </w:p>
    <w:p w14:paraId="35E9DD33" w14:textId="77777777" w:rsidR="006A7157" w:rsidRPr="00F415BE" w:rsidRDefault="006A7157" w:rsidP="006A7157">
      <w:pPr>
        <w:spacing w:before="360" w:after="240"/>
        <w:rPr>
          <w:b/>
        </w:rPr>
      </w:pPr>
      <w:r w:rsidRPr="00F415BE">
        <w:rPr>
          <w:b/>
        </w:rPr>
        <w:t>APPENDIX 7-A: REDUCTIONS IN FUNDING FOR FAILURE TO COMPLY WITH THE TARGETS IN THE AGREEMENT</w:t>
      </w:r>
    </w:p>
    <w:p w14:paraId="67D7AF2A" w14:textId="77777777" w:rsidR="006A7157" w:rsidRDefault="006A7157">
      <w:pPr>
        <w:pStyle w:val="Heading1"/>
        <w:numPr>
          <w:ilvl w:val="0"/>
          <w:numId w:val="123"/>
        </w:numPr>
      </w:pPr>
      <w:r w:rsidRPr="00F415BE">
        <w:t>In accordance with paragraph 11 of the Agreement, the amount of funding provided may be reduced by US $</w:t>
      </w:r>
      <w:r w:rsidRPr="00A13AF8">
        <w:t>7.00</w:t>
      </w:r>
      <w:r w:rsidRPr="00F415BE">
        <w:t xml:space="preserve"> per CO</w:t>
      </w:r>
      <w:r w:rsidRPr="006A7157">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4C011474" w14:textId="77777777" w:rsidR="00F36E78" w:rsidRDefault="00F36E78" w:rsidP="00F36E78">
      <w:pPr>
        <w:sectPr w:rsidR="00F36E78" w:rsidSect="00B5765C">
          <w:headerReference w:type="even" r:id="rId85"/>
          <w:headerReference w:type="default" r:id="rId86"/>
          <w:footerReference w:type="even" r:id="rId87"/>
          <w:footerReference w:type="default" r:id="rId88"/>
          <w:pgSz w:w="12240" w:h="15840" w:code="1"/>
          <w:pgMar w:top="720" w:right="1350" w:bottom="864" w:left="1440" w:header="720" w:footer="475" w:gutter="0"/>
          <w:pgNumType w:start="1"/>
          <w:cols w:space="720"/>
          <w:docGrid w:linePitch="299"/>
        </w:sectPr>
      </w:pPr>
    </w:p>
    <w:p w14:paraId="3DA99008" w14:textId="0BB8702E" w:rsidR="008C3993" w:rsidRPr="000979A3" w:rsidRDefault="008C3993" w:rsidP="008C3993">
      <w:pPr>
        <w:shd w:val="clear" w:color="auto" w:fill="FFFFFF" w:themeFill="background1"/>
        <w:spacing w:after="240"/>
        <w:jc w:val="center"/>
        <w:rPr>
          <w:b/>
        </w:rPr>
      </w:pPr>
      <w:r w:rsidRPr="000979A3">
        <w:rPr>
          <w:b/>
        </w:rPr>
        <w:lastRenderedPageBreak/>
        <w:t xml:space="preserve">Annex </w:t>
      </w:r>
      <w:r w:rsidR="000A4390">
        <w:rPr>
          <w:b/>
        </w:rPr>
        <w:t>XX</w:t>
      </w:r>
    </w:p>
    <w:p w14:paraId="2D076510" w14:textId="77777777" w:rsidR="008C3993" w:rsidRPr="00F415BE" w:rsidRDefault="008C3993" w:rsidP="008C3993">
      <w:pPr>
        <w:shd w:val="clear" w:color="auto" w:fill="FFFFFF" w:themeFill="background1"/>
        <w:spacing w:after="120"/>
        <w:jc w:val="center"/>
        <w:rPr>
          <w:b/>
        </w:rPr>
      </w:pPr>
      <w:r w:rsidRPr="00F415BE">
        <w:rPr>
          <w:b/>
        </w:rPr>
        <w:t xml:space="preserve">DRAFT AGREEMENT BETWEEN THE GOVERNMENT OF </w:t>
      </w:r>
      <w:r w:rsidRPr="00EB3021">
        <w:rPr>
          <w:b/>
        </w:rPr>
        <w:t>NORTH MACEDONIA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0FBCEEB5" w14:textId="77777777" w:rsidR="008C3993" w:rsidRPr="00F415BE" w:rsidRDefault="008C3993" w:rsidP="008C3993">
      <w:pPr>
        <w:shd w:val="clear" w:color="auto" w:fill="FFFFFF" w:themeFill="background1"/>
        <w:jc w:val="center"/>
        <w:rPr>
          <w:b/>
          <w:shd w:val="clear" w:color="auto" w:fill="F2DBDB" w:themeFill="accent2" w:themeFillTint="33"/>
        </w:rPr>
      </w:pPr>
      <w:r w:rsidRPr="00F415BE">
        <w:rPr>
          <w:b/>
        </w:rPr>
        <w:t xml:space="preserve">(Period: </w:t>
      </w:r>
      <w:r w:rsidRPr="00EB3021">
        <w:rPr>
          <w:b/>
        </w:rPr>
        <w:t>2023</w:t>
      </w:r>
      <w:r>
        <w:rPr>
          <w:b/>
        </w:rPr>
        <w:t>–</w:t>
      </w:r>
      <w:r w:rsidRPr="00EB3021">
        <w:rPr>
          <w:b/>
        </w:rPr>
        <w:t>2029</w:t>
      </w:r>
      <w:r w:rsidRPr="00F415BE">
        <w:rPr>
          <w:b/>
          <w:bCs/>
        </w:rPr>
        <w:t>)</w:t>
      </w:r>
    </w:p>
    <w:p w14:paraId="5E1E4BB3" w14:textId="77777777" w:rsidR="008C3993" w:rsidRPr="00F415BE" w:rsidRDefault="008C3993" w:rsidP="008C3993">
      <w:pPr>
        <w:shd w:val="clear" w:color="auto" w:fill="FFFFFF" w:themeFill="background1"/>
        <w:spacing w:before="240" w:after="240"/>
        <w:jc w:val="left"/>
        <w:rPr>
          <w:b/>
        </w:rPr>
      </w:pPr>
      <w:r w:rsidRPr="00F415BE">
        <w:rPr>
          <w:b/>
        </w:rPr>
        <w:t>Purpose</w:t>
      </w:r>
    </w:p>
    <w:p w14:paraId="4B4B09D6" w14:textId="77777777" w:rsidR="008C3993" w:rsidRPr="00F415BE" w:rsidRDefault="008C3993">
      <w:pPr>
        <w:pStyle w:val="Heading1"/>
        <w:numPr>
          <w:ilvl w:val="0"/>
          <w:numId w:val="130"/>
        </w:numPr>
      </w:pPr>
      <w:r w:rsidRPr="00F415BE">
        <w:t xml:space="preserve">This Agreement represents the understanding of the Government </w:t>
      </w:r>
      <w:r w:rsidRPr="00EB3021">
        <w:t>of North Macedonia (“the</w:t>
      </w:r>
      <w:r>
        <w:t> </w:t>
      </w:r>
      <w:r w:rsidRPr="00EB3021">
        <w:t>Country”) and the Executive Committee with respect to the reduction of controlled use of Annex F substances set out in Appendix 1</w:t>
      </w:r>
      <w:r w:rsidRPr="00EB3021">
        <w:noBreakHyphen/>
        <w:t>A (“The Substances”) to a sustained level of 323,345 CO</w:t>
      </w:r>
      <w:r w:rsidRPr="000A4390">
        <w:rPr>
          <w:vertAlign w:val="subscript"/>
        </w:rPr>
        <w:t>2</w:t>
      </w:r>
      <w:r w:rsidRPr="00EB3021">
        <w:noBreakHyphen/>
        <w:t>equivalent (CO</w:t>
      </w:r>
      <w:r w:rsidRPr="000A4390">
        <w:rPr>
          <w:vertAlign w:val="subscript"/>
        </w:rPr>
        <w:t>2</w:t>
      </w:r>
      <w:r w:rsidRPr="00EB3021">
        <w:noBreakHyphen/>
        <w:t>eq)</w:t>
      </w:r>
      <w:r>
        <w:t xml:space="preserve"> </w:t>
      </w:r>
      <w:r w:rsidRPr="00EB3021">
        <w:t>tonnes by 1 January 2029 in c</w:t>
      </w:r>
      <w:r w:rsidRPr="00F415BE">
        <w:t>ompliance with the Montreal Protocol schedule and the terms of this Agreement.</w:t>
      </w:r>
    </w:p>
    <w:p w14:paraId="18C54198" w14:textId="77777777" w:rsidR="008C3993" w:rsidRPr="00F415BE" w:rsidRDefault="008C3993" w:rsidP="008C3993">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that </w:t>
      </w:r>
      <w:r w:rsidRPr="00497FF7">
        <w:t>exceeds the level defined in row4.1.3 (remaining consumption eligible for funding).</w:t>
      </w:r>
    </w:p>
    <w:p w14:paraId="62721871" w14:textId="77777777" w:rsidR="008C3993" w:rsidRPr="00F415BE" w:rsidRDefault="008C3993" w:rsidP="008C3993">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E20980B" w14:textId="77777777" w:rsidR="008C3993" w:rsidRPr="00F415BE" w:rsidRDefault="008C3993" w:rsidP="008C3993">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5375B48A" w14:textId="77777777" w:rsidR="008C3993" w:rsidRPr="00F415BE" w:rsidRDefault="008C3993" w:rsidP="008C3993">
      <w:pPr>
        <w:keepNext/>
        <w:spacing w:after="240"/>
        <w:rPr>
          <w:b/>
        </w:rPr>
      </w:pPr>
      <w:r w:rsidRPr="00F415BE">
        <w:rPr>
          <w:b/>
        </w:rPr>
        <w:t>Conditions for funding release</w:t>
      </w:r>
    </w:p>
    <w:p w14:paraId="659BE41A" w14:textId="77777777" w:rsidR="008C3993" w:rsidRPr="00F415BE" w:rsidRDefault="008C3993" w:rsidP="008C3993">
      <w:pPr>
        <w:pStyle w:val="Heading1"/>
        <w:tabs>
          <w:tab w:val="clear" w:pos="0"/>
        </w:tabs>
      </w:pPr>
      <w:r w:rsidRPr="00F415BE">
        <w:t xml:space="preserve">The Executive Committee will only provide the Funding, in accordance with the Funding Approval Schedule, when the Country satisfies the following conditions at </w:t>
      </w:r>
      <w:r w:rsidRPr="00497FF7">
        <w:t>least 10 wee</w:t>
      </w:r>
      <w:r w:rsidRPr="00F415BE">
        <w:t>ks in advance of the applicable Executive Committee meeting set out in the Funding Approval Schedule:</w:t>
      </w:r>
    </w:p>
    <w:p w14:paraId="288AAEB6" w14:textId="77777777" w:rsidR="008C3993" w:rsidRPr="00F415BE" w:rsidRDefault="008C3993" w:rsidP="008C3993">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B5D39DB" w14:textId="77777777" w:rsidR="008C3993" w:rsidRPr="00F415BE" w:rsidRDefault="008C3993" w:rsidP="008C3993">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72817A2C" w14:textId="77777777" w:rsidR="008C3993" w:rsidRPr="00F415BE" w:rsidRDefault="008C3993" w:rsidP="008C3993">
      <w:pPr>
        <w:pStyle w:val="Heading2"/>
        <w:tabs>
          <w:tab w:val="clear" w:pos="0"/>
          <w:tab w:val="num" w:pos="-720"/>
        </w:tabs>
      </w:pPr>
      <w:r w:rsidRPr="00F415BE">
        <w:lastRenderedPageBreak/>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6C38CE50" w14:textId="77777777" w:rsidR="008C3993" w:rsidRPr="00F415BE" w:rsidRDefault="008C3993" w:rsidP="008C3993">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5A4FB54B" w14:textId="77777777" w:rsidR="008C3993" w:rsidRPr="00F415BE" w:rsidRDefault="008C3993" w:rsidP="008C3993">
      <w:pPr>
        <w:keepNext/>
        <w:spacing w:after="240"/>
        <w:rPr>
          <w:b/>
        </w:rPr>
      </w:pPr>
      <w:r w:rsidRPr="00F415BE">
        <w:rPr>
          <w:b/>
        </w:rPr>
        <w:t>Monitoring</w:t>
      </w:r>
    </w:p>
    <w:p w14:paraId="3EEADD2E" w14:textId="77777777" w:rsidR="008C3993" w:rsidRPr="00F415BE" w:rsidRDefault="008C3993" w:rsidP="008C3993">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3340CDE" w14:textId="77777777" w:rsidR="008C3993" w:rsidRPr="00F415BE" w:rsidRDefault="008C3993" w:rsidP="008C3993">
      <w:pPr>
        <w:keepNext/>
        <w:spacing w:after="240"/>
        <w:rPr>
          <w:b/>
        </w:rPr>
      </w:pPr>
      <w:r w:rsidRPr="00F415BE">
        <w:rPr>
          <w:b/>
        </w:rPr>
        <w:t>Flexibility in the reallocation of funds</w:t>
      </w:r>
    </w:p>
    <w:p w14:paraId="0EDE94B7" w14:textId="77777777" w:rsidR="008C3993" w:rsidRPr="00F415BE" w:rsidRDefault="008C3993" w:rsidP="008C3993">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0BFBF1D2" w14:textId="77777777" w:rsidR="008C3993" w:rsidRPr="00F415BE" w:rsidRDefault="008C3993" w:rsidP="008C3993">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497FF7">
        <w:t>submitted 10 wee</w:t>
      </w:r>
      <w:r w:rsidRPr="00F415BE">
        <w:t>ks prior to any meeting of the Executive Committee, for its approval. Major changes would relate to:</w:t>
      </w:r>
    </w:p>
    <w:p w14:paraId="5B78C7C0" w14:textId="77777777" w:rsidR="008C3993" w:rsidRPr="00F415BE" w:rsidRDefault="008C3993" w:rsidP="008C3993">
      <w:pPr>
        <w:pStyle w:val="Heading3"/>
      </w:pPr>
      <w:r w:rsidRPr="00F415BE">
        <w:t xml:space="preserve">Issues potentially concerning the rules and policies of the Multilateral Fund; </w:t>
      </w:r>
    </w:p>
    <w:p w14:paraId="4393EF03" w14:textId="77777777" w:rsidR="008C3993" w:rsidRPr="00F415BE" w:rsidRDefault="008C3993" w:rsidP="008C3993">
      <w:pPr>
        <w:pStyle w:val="Heading3"/>
      </w:pPr>
      <w:r w:rsidRPr="00F415BE">
        <w:t xml:space="preserve">Changes that would modify any clause of this Agreement; </w:t>
      </w:r>
    </w:p>
    <w:p w14:paraId="1D450CE6" w14:textId="77777777" w:rsidR="008C3993" w:rsidRPr="00F415BE" w:rsidRDefault="008C3993" w:rsidP="008C3993">
      <w:pPr>
        <w:pStyle w:val="Heading3"/>
      </w:pPr>
      <w:r w:rsidRPr="00F415BE">
        <w:t>Changes in the annual levels of funding allocated to the individual bilateral or implementing agencies for the different tranches;</w:t>
      </w:r>
    </w:p>
    <w:p w14:paraId="7D0C9FFA" w14:textId="77777777" w:rsidR="008C3993" w:rsidRPr="00F415BE" w:rsidRDefault="008C3993" w:rsidP="008C3993">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68624483" w14:textId="77777777" w:rsidR="008C3993" w:rsidRPr="00F415BE" w:rsidRDefault="008C3993" w:rsidP="008C3993">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1CEB37D3" w14:textId="77777777" w:rsidR="008C3993" w:rsidRPr="00F415BE" w:rsidRDefault="008C3993" w:rsidP="008C3993">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06C95227" w14:textId="77777777" w:rsidR="008C3993" w:rsidRPr="00470B6C" w:rsidRDefault="008C3993" w:rsidP="008C3993">
      <w:pPr>
        <w:pStyle w:val="Heading2"/>
      </w:pPr>
      <w:r w:rsidRPr="00470B6C">
        <w:t xml:space="preserve">Any enterprise included in the Plan that would be found to be ineligible under the policies of the Multilateral Fund (i.e., due to foreign ownership or establishment after the applicable </w:t>
      </w:r>
      <w:r w:rsidRPr="00470B6C">
        <w:lastRenderedPageBreak/>
        <w:t>cut</w:t>
      </w:r>
      <w:r w:rsidRPr="00470B6C">
        <w:noBreakHyphen/>
        <w:t xml:space="preserve">off date) would not receive financial assistance. This information would be reported as part of the Tranche Implementation Plan; </w:t>
      </w:r>
      <w:r w:rsidRPr="00470B6C">
        <w:rPr>
          <w:shd w:val="clear" w:color="auto" w:fill="FFFFFF" w:themeFill="background1"/>
        </w:rPr>
        <w:t>and</w:t>
      </w:r>
    </w:p>
    <w:p w14:paraId="746153FE" w14:textId="77777777" w:rsidR="008C3993" w:rsidRPr="00F415BE" w:rsidRDefault="008C3993" w:rsidP="008C3993">
      <w:pPr>
        <w:pStyle w:val="Heading2"/>
        <w:numPr>
          <w:ilvl w:val="1"/>
          <w:numId w:val="2"/>
        </w:numPr>
      </w:pPr>
      <w:r w:rsidRPr="00470B6C">
        <w:t>Any remaining funds held by the bilateral or implementing agencies or the Country under the Plan will be returned to the Multilateral Fund upon completion of the last tranche</w:t>
      </w:r>
      <w:r w:rsidRPr="00F415BE">
        <w:t xml:space="preserve"> foreseen under this Agreement.</w:t>
      </w:r>
    </w:p>
    <w:p w14:paraId="54E02F75" w14:textId="77777777" w:rsidR="008C3993" w:rsidRPr="00F415BE" w:rsidRDefault="008C3993" w:rsidP="008C3993">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378982D5" w14:textId="77777777" w:rsidR="008C3993" w:rsidRPr="00F415BE" w:rsidRDefault="008C3993" w:rsidP="008C3993">
      <w:pPr>
        <w:spacing w:after="240"/>
        <w:rPr>
          <w:b/>
        </w:rPr>
      </w:pPr>
      <w:r w:rsidRPr="00F415BE">
        <w:rPr>
          <w:b/>
        </w:rPr>
        <w:t>Bilateral and implementing agencies</w:t>
      </w:r>
    </w:p>
    <w:p w14:paraId="316CEB5D" w14:textId="77777777" w:rsidR="008C3993" w:rsidRPr="00F415BE" w:rsidRDefault="008C3993" w:rsidP="008C3993">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497FF7">
        <w:t>UNIDO ha</w:t>
      </w:r>
      <w:r w:rsidRPr="00F415BE">
        <w:t>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3A8E1B4A" w14:textId="77777777" w:rsidR="008C3993" w:rsidRPr="00F415BE" w:rsidRDefault="008C3993" w:rsidP="008C3993">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78B9AAD0" w14:textId="77777777" w:rsidR="008C3993" w:rsidRPr="00F415BE" w:rsidRDefault="008C3993" w:rsidP="008C3993">
      <w:pPr>
        <w:widowControl w:val="0"/>
        <w:spacing w:after="240"/>
        <w:rPr>
          <w:b/>
        </w:rPr>
      </w:pPr>
      <w:r w:rsidRPr="00F415BE">
        <w:rPr>
          <w:b/>
        </w:rPr>
        <w:t>Non-compliance with the Targets in the Agreement</w:t>
      </w:r>
    </w:p>
    <w:p w14:paraId="05DAF1F7" w14:textId="77777777" w:rsidR="008C3993" w:rsidRPr="00F415BE" w:rsidRDefault="008C3993" w:rsidP="008C3993">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B8142B5" w14:textId="77777777" w:rsidR="008C3993" w:rsidRPr="00F415BE" w:rsidRDefault="008C3993" w:rsidP="008C3993">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68E8F983" w14:textId="77777777" w:rsidR="008C3993" w:rsidRPr="00F415BE" w:rsidRDefault="008C3993" w:rsidP="008C3993">
      <w:pPr>
        <w:pStyle w:val="Heading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w:t>
      </w:r>
      <w:proofErr w:type="gramStart"/>
      <w:r w:rsidRPr="00F415BE">
        <w:t>In particular, it</w:t>
      </w:r>
      <w:proofErr w:type="gramEnd"/>
      <w:r w:rsidRPr="00F415BE">
        <w:t xml:space="preserve"> will provide the Lead </w:t>
      </w:r>
      <w:r>
        <w:t xml:space="preserve">IA </w:t>
      </w:r>
      <w:r w:rsidRPr="00F415BE">
        <w:t>with access to the information necessary to verify compliance with this Agreement.</w:t>
      </w:r>
    </w:p>
    <w:p w14:paraId="4CB8F5AC" w14:textId="77777777" w:rsidR="008C3993" w:rsidRPr="00F415BE" w:rsidRDefault="008C3993" w:rsidP="008C3993">
      <w:pPr>
        <w:keepNext/>
        <w:spacing w:after="240"/>
        <w:rPr>
          <w:b/>
        </w:rPr>
      </w:pPr>
      <w:r w:rsidRPr="00F415BE">
        <w:rPr>
          <w:b/>
        </w:rPr>
        <w:t>Date of completion</w:t>
      </w:r>
    </w:p>
    <w:p w14:paraId="6EB5B494" w14:textId="77777777" w:rsidR="008C3993" w:rsidRPr="00F415BE" w:rsidRDefault="008C3993" w:rsidP="008C3993">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w:t>
      </w:r>
      <w:r w:rsidRPr="00F415BE">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4BDD7D96" w14:textId="77777777" w:rsidR="008C3993" w:rsidRPr="00F415BE" w:rsidRDefault="008C3993" w:rsidP="008C3993">
      <w:pPr>
        <w:pStyle w:val="Heading1"/>
        <w:keepNext/>
        <w:numPr>
          <w:ilvl w:val="0"/>
          <w:numId w:val="0"/>
        </w:numPr>
        <w:rPr>
          <w:b/>
        </w:rPr>
      </w:pPr>
      <w:r w:rsidRPr="00F415BE">
        <w:rPr>
          <w:b/>
        </w:rPr>
        <w:t>Validity</w:t>
      </w:r>
    </w:p>
    <w:p w14:paraId="0B27CC05" w14:textId="77777777" w:rsidR="008C3993" w:rsidRPr="00F415BE" w:rsidRDefault="008C3993" w:rsidP="008C3993">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0CA9E35" w14:textId="77777777" w:rsidR="008C3993" w:rsidRPr="00F415BE" w:rsidRDefault="008C3993" w:rsidP="008C3993">
      <w:pPr>
        <w:pStyle w:val="Heading1"/>
        <w:widowControl w:val="0"/>
        <w:tabs>
          <w:tab w:val="clear" w:pos="0"/>
        </w:tabs>
      </w:pPr>
      <w:r w:rsidRPr="00F415BE">
        <w:t>This Agreement may be modified or terminated only by mutual written agreement of the Country and the Executive Committee of the Multilateral Fund.</w:t>
      </w:r>
    </w:p>
    <w:p w14:paraId="4824082F" w14:textId="77777777" w:rsidR="008C3993" w:rsidRPr="00F415BE" w:rsidRDefault="008C3993" w:rsidP="00404971">
      <w:pPr>
        <w:keepNext/>
        <w:spacing w:before="360" w:after="240"/>
        <w:rPr>
          <w:b/>
        </w:rPr>
      </w:pPr>
      <w:r w:rsidRPr="00F415BE">
        <w:rPr>
          <w:b/>
        </w:rPr>
        <w:t>APPENDICES</w:t>
      </w:r>
    </w:p>
    <w:p w14:paraId="295ABE01" w14:textId="77777777" w:rsidR="008C3993" w:rsidRPr="00F415BE" w:rsidRDefault="008C3993" w:rsidP="00404971">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8C3993" w:rsidRPr="00F415BE" w14:paraId="4720554E" w14:textId="77777777" w:rsidTr="004A23E2">
        <w:trPr>
          <w:trHeight w:val="413"/>
        </w:trPr>
        <w:tc>
          <w:tcPr>
            <w:tcW w:w="2333" w:type="pct"/>
            <w:vAlign w:val="center"/>
          </w:tcPr>
          <w:p w14:paraId="1937F86B" w14:textId="77777777" w:rsidR="008C3993" w:rsidRPr="009B202F" w:rsidRDefault="008C3993" w:rsidP="004A23E2">
            <w:pPr>
              <w:widowControl w:val="0"/>
              <w:jc w:val="center"/>
              <w:rPr>
                <w:b/>
                <w:bCs/>
                <w:sz w:val="20"/>
              </w:rPr>
            </w:pPr>
            <w:r w:rsidRPr="009B202F">
              <w:rPr>
                <w:b/>
                <w:bCs/>
                <w:sz w:val="20"/>
              </w:rPr>
              <w:t>Substances</w:t>
            </w:r>
          </w:p>
        </w:tc>
        <w:tc>
          <w:tcPr>
            <w:tcW w:w="2667" w:type="pct"/>
            <w:vAlign w:val="center"/>
          </w:tcPr>
          <w:p w14:paraId="1341E25D" w14:textId="77777777" w:rsidR="008C3993" w:rsidRDefault="008C3993" w:rsidP="004A23E2">
            <w:pPr>
              <w:widowControl w:val="0"/>
              <w:jc w:val="center"/>
              <w:rPr>
                <w:b/>
                <w:bCs/>
                <w:sz w:val="20"/>
              </w:rPr>
            </w:pPr>
            <w:r w:rsidRPr="009B202F">
              <w:rPr>
                <w:b/>
                <w:bCs/>
                <w:sz w:val="20"/>
              </w:rPr>
              <w:t>Starting point for aggregate reductions in consumption</w:t>
            </w:r>
          </w:p>
          <w:p w14:paraId="6195B3D1" w14:textId="77777777" w:rsidR="008C3993" w:rsidRPr="009B202F" w:rsidRDefault="008C3993" w:rsidP="004A23E2">
            <w:pPr>
              <w:widowControl w:val="0"/>
              <w:jc w:val="center"/>
              <w:rPr>
                <w:b/>
                <w:bCs/>
                <w:sz w:val="20"/>
              </w:rPr>
            </w:pPr>
            <w:r w:rsidRPr="000F70C0">
              <w:rPr>
                <w:b/>
                <w:bCs/>
                <w:sz w:val="20"/>
              </w:rPr>
              <w:t>(CO</w:t>
            </w:r>
            <w:r w:rsidRPr="000F70C0">
              <w:rPr>
                <w:b/>
                <w:bCs/>
                <w:sz w:val="20"/>
                <w:vertAlign w:val="subscript"/>
              </w:rPr>
              <w:t>2</w:t>
            </w:r>
            <w:r w:rsidRPr="000F70C0">
              <w:rPr>
                <w:b/>
                <w:bCs/>
                <w:sz w:val="20"/>
              </w:rPr>
              <w:t>-eq tonnes)</w:t>
            </w:r>
          </w:p>
        </w:tc>
      </w:tr>
      <w:tr w:rsidR="008C3993" w:rsidRPr="00F415BE" w14:paraId="596FC6E7" w14:textId="77777777" w:rsidTr="004A23E2">
        <w:trPr>
          <w:trHeight w:val="206"/>
        </w:trPr>
        <w:tc>
          <w:tcPr>
            <w:tcW w:w="2333" w:type="pct"/>
          </w:tcPr>
          <w:p w14:paraId="3E757F42" w14:textId="77777777" w:rsidR="008C3993" w:rsidRPr="009B202F" w:rsidRDefault="008C3993" w:rsidP="004A23E2">
            <w:pPr>
              <w:widowControl w:val="0"/>
              <w:jc w:val="center"/>
              <w:rPr>
                <w:sz w:val="20"/>
              </w:rPr>
            </w:pPr>
            <w:r>
              <w:rPr>
                <w:sz w:val="20"/>
              </w:rPr>
              <w:t xml:space="preserve"> HFCs</w:t>
            </w:r>
          </w:p>
        </w:tc>
        <w:tc>
          <w:tcPr>
            <w:tcW w:w="2667" w:type="pct"/>
          </w:tcPr>
          <w:p w14:paraId="3C9FCC5C" w14:textId="77777777" w:rsidR="008C3993" w:rsidRPr="009B202F" w:rsidRDefault="008C3993" w:rsidP="004A23E2">
            <w:pPr>
              <w:widowControl w:val="0"/>
              <w:jc w:val="center"/>
              <w:rPr>
                <w:sz w:val="20"/>
              </w:rPr>
            </w:pPr>
            <w:r>
              <w:rPr>
                <w:sz w:val="20"/>
              </w:rPr>
              <w:t>To be determined (TBD)</w:t>
            </w:r>
          </w:p>
        </w:tc>
      </w:tr>
    </w:tbl>
    <w:p w14:paraId="302E71D2" w14:textId="77777777" w:rsidR="008C3993" w:rsidRPr="00F415BE" w:rsidRDefault="008C3993" w:rsidP="00404971">
      <w:pPr>
        <w:keepNext/>
        <w:spacing w:before="360" w:after="240"/>
        <w:rPr>
          <w:b/>
        </w:rPr>
      </w:pPr>
      <w:r w:rsidRPr="00F415BE">
        <w:rPr>
          <w:b/>
        </w:rPr>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08"/>
        <w:gridCol w:w="1557"/>
        <w:gridCol w:w="1003"/>
        <w:gridCol w:w="914"/>
        <w:gridCol w:w="914"/>
        <w:gridCol w:w="914"/>
        <w:gridCol w:w="914"/>
        <w:gridCol w:w="914"/>
        <w:gridCol w:w="914"/>
        <w:gridCol w:w="19"/>
        <w:gridCol w:w="895"/>
        <w:gridCol w:w="918"/>
      </w:tblGrid>
      <w:tr w:rsidR="008C3993" w:rsidRPr="00D265B9" w14:paraId="60B6D493" w14:textId="77777777" w:rsidTr="004A23E2">
        <w:trPr>
          <w:trHeight w:val="50"/>
          <w:tblHeader/>
          <w:jc w:val="center"/>
        </w:trPr>
        <w:tc>
          <w:tcPr>
            <w:tcW w:w="245" w:type="pct"/>
            <w:vAlign w:val="center"/>
            <w:hideMark/>
          </w:tcPr>
          <w:p w14:paraId="00D16055" w14:textId="77777777" w:rsidR="008C3993" w:rsidRPr="00D265B9" w:rsidRDefault="008C3993" w:rsidP="004A23E2">
            <w:pPr>
              <w:keepNext/>
              <w:keepLines/>
              <w:ind w:left="-46" w:right="-44"/>
              <w:jc w:val="center"/>
              <w:rPr>
                <w:b/>
                <w:bCs/>
                <w:color w:val="000000"/>
                <w:sz w:val="18"/>
                <w:szCs w:val="18"/>
                <w:lang w:eastAsia="en-CA"/>
              </w:rPr>
            </w:pPr>
            <w:r w:rsidRPr="00D265B9">
              <w:rPr>
                <w:b/>
                <w:bCs/>
                <w:color w:val="000000"/>
                <w:sz w:val="18"/>
                <w:szCs w:val="18"/>
                <w:lang w:eastAsia="en-CA"/>
              </w:rPr>
              <w:t>Row</w:t>
            </w:r>
          </w:p>
        </w:tc>
        <w:tc>
          <w:tcPr>
            <w:tcW w:w="1233" w:type="pct"/>
            <w:gridSpan w:val="2"/>
            <w:vAlign w:val="center"/>
            <w:hideMark/>
          </w:tcPr>
          <w:p w14:paraId="7B694496" w14:textId="77777777" w:rsidR="008C3993" w:rsidRPr="00D265B9" w:rsidRDefault="008C3993" w:rsidP="004A23E2">
            <w:pPr>
              <w:keepNext/>
              <w:keepLines/>
              <w:jc w:val="center"/>
              <w:rPr>
                <w:b/>
                <w:bCs/>
                <w:color w:val="000000"/>
                <w:sz w:val="18"/>
                <w:szCs w:val="18"/>
                <w:lang w:eastAsia="en-CA"/>
              </w:rPr>
            </w:pPr>
            <w:r w:rsidRPr="00D265B9">
              <w:rPr>
                <w:b/>
                <w:bCs/>
                <w:color w:val="000000"/>
                <w:sz w:val="18"/>
                <w:szCs w:val="18"/>
                <w:lang w:eastAsia="en-CA"/>
              </w:rPr>
              <w:t>Particulars</w:t>
            </w:r>
          </w:p>
        </w:tc>
        <w:tc>
          <w:tcPr>
            <w:tcW w:w="440" w:type="pct"/>
            <w:vAlign w:val="center"/>
            <w:hideMark/>
          </w:tcPr>
          <w:p w14:paraId="1079390A"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2023</w:t>
            </w:r>
          </w:p>
        </w:tc>
        <w:tc>
          <w:tcPr>
            <w:tcW w:w="440" w:type="pct"/>
            <w:vAlign w:val="center"/>
            <w:hideMark/>
          </w:tcPr>
          <w:p w14:paraId="158DEE1B"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2024</w:t>
            </w:r>
          </w:p>
        </w:tc>
        <w:tc>
          <w:tcPr>
            <w:tcW w:w="440" w:type="pct"/>
            <w:vAlign w:val="center"/>
          </w:tcPr>
          <w:p w14:paraId="00F44180"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2025</w:t>
            </w:r>
          </w:p>
        </w:tc>
        <w:tc>
          <w:tcPr>
            <w:tcW w:w="440" w:type="pct"/>
            <w:vAlign w:val="center"/>
            <w:hideMark/>
          </w:tcPr>
          <w:p w14:paraId="35818E1D"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2026</w:t>
            </w:r>
          </w:p>
        </w:tc>
        <w:tc>
          <w:tcPr>
            <w:tcW w:w="440" w:type="pct"/>
            <w:vAlign w:val="center"/>
            <w:hideMark/>
          </w:tcPr>
          <w:p w14:paraId="4635B45F"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2027</w:t>
            </w:r>
          </w:p>
        </w:tc>
        <w:tc>
          <w:tcPr>
            <w:tcW w:w="440" w:type="pct"/>
            <w:vAlign w:val="center"/>
          </w:tcPr>
          <w:p w14:paraId="15556A8B"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2028</w:t>
            </w:r>
          </w:p>
        </w:tc>
        <w:tc>
          <w:tcPr>
            <w:tcW w:w="440" w:type="pct"/>
            <w:gridSpan w:val="2"/>
            <w:vAlign w:val="center"/>
            <w:hideMark/>
          </w:tcPr>
          <w:p w14:paraId="08E51BA9"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2029</w:t>
            </w:r>
          </w:p>
        </w:tc>
        <w:tc>
          <w:tcPr>
            <w:tcW w:w="442" w:type="pct"/>
            <w:vAlign w:val="center"/>
            <w:hideMark/>
          </w:tcPr>
          <w:p w14:paraId="5862C89B"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Total</w:t>
            </w:r>
          </w:p>
        </w:tc>
      </w:tr>
      <w:tr w:rsidR="008C3993" w:rsidRPr="00D265B9" w14:paraId="7E90FAB8" w14:textId="77777777" w:rsidTr="004A23E2">
        <w:trPr>
          <w:trHeight w:val="50"/>
          <w:jc w:val="center"/>
        </w:trPr>
        <w:tc>
          <w:tcPr>
            <w:tcW w:w="245" w:type="pct"/>
            <w:vMerge w:val="restart"/>
            <w:hideMark/>
          </w:tcPr>
          <w:p w14:paraId="6105E551" w14:textId="77777777" w:rsidR="008C3993" w:rsidRPr="00D265B9" w:rsidRDefault="008C3993" w:rsidP="004A23E2">
            <w:pPr>
              <w:keepNext/>
              <w:keepLines/>
              <w:ind w:left="-26" w:right="-13"/>
              <w:jc w:val="left"/>
              <w:rPr>
                <w:color w:val="000000"/>
                <w:sz w:val="18"/>
                <w:szCs w:val="18"/>
                <w:lang w:eastAsia="en-CA"/>
              </w:rPr>
            </w:pPr>
            <w:r w:rsidRPr="00D265B9">
              <w:rPr>
                <w:color w:val="000000"/>
                <w:sz w:val="18"/>
                <w:szCs w:val="18"/>
                <w:lang w:eastAsia="en-CA"/>
              </w:rPr>
              <w:t>1.1</w:t>
            </w:r>
          </w:p>
        </w:tc>
        <w:tc>
          <w:tcPr>
            <w:tcW w:w="750" w:type="pct"/>
            <w:vMerge w:val="restart"/>
            <w:hideMark/>
          </w:tcPr>
          <w:p w14:paraId="3A3B2D11" w14:textId="77777777" w:rsidR="008C3993" w:rsidRPr="00D265B9" w:rsidRDefault="008C3993" w:rsidP="004A23E2">
            <w:pPr>
              <w:keepNext/>
              <w:keepLines/>
              <w:ind w:left="-40" w:right="-45"/>
              <w:jc w:val="left"/>
              <w:rPr>
                <w:color w:val="000000"/>
                <w:sz w:val="18"/>
                <w:szCs w:val="18"/>
                <w:lang w:eastAsia="en-CA"/>
              </w:rPr>
            </w:pPr>
            <w:r w:rsidRPr="00D265B9">
              <w:rPr>
                <w:color w:val="000000"/>
                <w:sz w:val="18"/>
                <w:szCs w:val="18"/>
                <w:lang w:eastAsia="en-CA"/>
              </w:rPr>
              <w:t>Montreal Protocol reduction schedule of Annex F substances</w:t>
            </w:r>
          </w:p>
        </w:tc>
        <w:tc>
          <w:tcPr>
            <w:tcW w:w="483" w:type="pct"/>
            <w:tcMar>
              <w:right w:w="57" w:type="dxa"/>
            </w:tcMar>
            <w:vAlign w:val="center"/>
          </w:tcPr>
          <w:p w14:paraId="0B3CBA73" w14:textId="77777777" w:rsidR="008C3993" w:rsidRPr="00D265B9" w:rsidRDefault="008C3993" w:rsidP="004A23E2">
            <w:pPr>
              <w:keepNext/>
              <w:keepLines/>
              <w:ind w:right="-203"/>
              <w:jc w:val="left"/>
              <w:rPr>
                <w:color w:val="000000"/>
                <w:sz w:val="18"/>
                <w:szCs w:val="18"/>
                <w:lang w:eastAsia="en-CA"/>
              </w:rPr>
            </w:pPr>
            <w:r w:rsidRPr="00D265B9">
              <w:rPr>
                <w:sz w:val="18"/>
                <w:szCs w:val="18"/>
              </w:rPr>
              <w:t>%</w:t>
            </w:r>
          </w:p>
        </w:tc>
        <w:tc>
          <w:tcPr>
            <w:tcW w:w="440" w:type="pct"/>
            <w:shd w:val="clear" w:color="auto" w:fill="FFFFFF" w:themeFill="background1"/>
            <w:vAlign w:val="center"/>
          </w:tcPr>
          <w:p w14:paraId="33C97604" w14:textId="77777777" w:rsidR="008C3993" w:rsidRPr="00D265B9" w:rsidRDefault="008C3993" w:rsidP="004A23E2">
            <w:pPr>
              <w:keepNext/>
              <w:keepLines/>
              <w:ind w:left="-77" w:right="-32"/>
              <w:jc w:val="center"/>
              <w:rPr>
                <w:color w:val="000000"/>
                <w:sz w:val="18"/>
                <w:szCs w:val="18"/>
                <w:lang w:eastAsia="en-CA"/>
              </w:rPr>
            </w:pPr>
            <w:r w:rsidRPr="00D265B9">
              <w:rPr>
                <w:color w:val="000000"/>
                <w:sz w:val="18"/>
                <w:szCs w:val="18"/>
                <w:lang w:eastAsia="en-CA"/>
              </w:rPr>
              <w:t>n/a</w:t>
            </w:r>
          </w:p>
        </w:tc>
        <w:tc>
          <w:tcPr>
            <w:tcW w:w="440" w:type="pct"/>
            <w:vAlign w:val="center"/>
          </w:tcPr>
          <w:p w14:paraId="52C13FAF" w14:textId="77777777" w:rsidR="008C3993" w:rsidRPr="007C1330" w:rsidRDefault="008C3993" w:rsidP="004A23E2">
            <w:pPr>
              <w:keepNext/>
              <w:keepLines/>
              <w:ind w:left="-77" w:right="-32"/>
              <w:jc w:val="center"/>
              <w:rPr>
                <w:color w:val="000000"/>
                <w:sz w:val="18"/>
                <w:szCs w:val="18"/>
                <w:lang w:eastAsia="en-CA"/>
              </w:rPr>
            </w:pPr>
            <w:r w:rsidRPr="007C1330">
              <w:rPr>
                <w:color w:val="000000"/>
                <w:sz w:val="18"/>
                <w:szCs w:val="18"/>
                <w:lang w:eastAsia="en-CA"/>
              </w:rPr>
              <w:t>freeze</w:t>
            </w:r>
          </w:p>
        </w:tc>
        <w:tc>
          <w:tcPr>
            <w:tcW w:w="440" w:type="pct"/>
            <w:vAlign w:val="center"/>
          </w:tcPr>
          <w:p w14:paraId="5AB4FA4F" w14:textId="77777777" w:rsidR="008C3993" w:rsidRPr="007C1330" w:rsidRDefault="008C3993" w:rsidP="004A23E2">
            <w:pPr>
              <w:keepNext/>
              <w:keepLines/>
              <w:ind w:left="-77" w:right="-32"/>
              <w:jc w:val="center"/>
              <w:rPr>
                <w:color w:val="000000"/>
                <w:sz w:val="18"/>
                <w:szCs w:val="18"/>
                <w:lang w:eastAsia="en-CA"/>
              </w:rPr>
            </w:pPr>
            <w:r w:rsidRPr="007C1330">
              <w:rPr>
                <w:color w:val="000000"/>
                <w:sz w:val="18"/>
                <w:szCs w:val="18"/>
                <w:lang w:eastAsia="en-CA"/>
              </w:rPr>
              <w:t>freeze</w:t>
            </w:r>
          </w:p>
        </w:tc>
        <w:tc>
          <w:tcPr>
            <w:tcW w:w="440" w:type="pct"/>
            <w:vAlign w:val="center"/>
          </w:tcPr>
          <w:p w14:paraId="6BF38B74" w14:textId="77777777" w:rsidR="008C3993" w:rsidRPr="007C1330" w:rsidRDefault="008C3993" w:rsidP="004A23E2">
            <w:pPr>
              <w:keepNext/>
              <w:keepLines/>
              <w:ind w:left="-77" w:right="-32"/>
              <w:jc w:val="center"/>
              <w:rPr>
                <w:color w:val="000000"/>
                <w:sz w:val="18"/>
                <w:szCs w:val="18"/>
                <w:lang w:eastAsia="en-CA"/>
              </w:rPr>
            </w:pPr>
            <w:r w:rsidRPr="007C1330">
              <w:rPr>
                <w:color w:val="000000"/>
                <w:sz w:val="18"/>
                <w:szCs w:val="18"/>
                <w:lang w:eastAsia="en-CA"/>
              </w:rPr>
              <w:t>freeze</w:t>
            </w:r>
          </w:p>
        </w:tc>
        <w:tc>
          <w:tcPr>
            <w:tcW w:w="440" w:type="pct"/>
            <w:vAlign w:val="center"/>
          </w:tcPr>
          <w:p w14:paraId="7939CA69" w14:textId="77777777" w:rsidR="008C3993" w:rsidRPr="007C1330" w:rsidRDefault="008C3993" w:rsidP="004A23E2">
            <w:pPr>
              <w:keepNext/>
              <w:keepLines/>
              <w:ind w:left="-77" w:right="-32"/>
              <w:jc w:val="center"/>
              <w:rPr>
                <w:color w:val="000000"/>
                <w:sz w:val="18"/>
                <w:szCs w:val="18"/>
                <w:lang w:eastAsia="en-CA"/>
              </w:rPr>
            </w:pPr>
            <w:r w:rsidRPr="007C1330">
              <w:rPr>
                <w:color w:val="000000"/>
                <w:sz w:val="18"/>
                <w:szCs w:val="18"/>
                <w:lang w:eastAsia="en-CA"/>
              </w:rPr>
              <w:t>freeze</w:t>
            </w:r>
          </w:p>
        </w:tc>
        <w:tc>
          <w:tcPr>
            <w:tcW w:w="440" w:type="pct"/>
            <w:vAlign w:val="center"/>
          </w:tcPr>
          <w:p w14:paraId="3917264A" w14:textId="77777777" w:rsidR="008C3993" w:rsidRPr="007C1330" w:rsidRDefault="008C3993" w:rsidP="004A23E2">
            <w:pPr>
              <w:keepNext/>
              <w:keepLines/>
              <w:ind w:left="-77" w:right="-32"/>
              <w:jc w:val="center"/>
              <w:rPr>
                <w:color w:val="000000"/>
                <w:sz w:val="18"/>
                <w:szCs w:val="18"/>
                <w:lang w:eastAsia="en-CA"/>
              </w:rPr>
            </w:pPr>
            <w:r w:rsidRPr="007C1330">
              <w:rPr>
                <w:color w:val="000000"/>
                <w:sz w:val="18"/>
                <w:szCs w:val="18"/>
                <w:lang w:eastAsia="en-CA"/>
              </w:rPr>
              <w:t>freeze</w:t>
            </w:r>
          </w:p>
        </w:tc>
        <w:tc>
          <w:tcPr>
            <w:tcW w:w="440" w:type="pct"/>
            <w:gridSpan w:val="2"/>
            <w:vAlign w:val="center"/>
          </w:tcPr>
          <w:p w14:paraId="4824C05F" w14:textId="77777777" w:rsidR="008C3993" w:rsidRPr="007C1330" w:rsidRDefault="008C3993" w:rsidP="004A23E2">
            <w:pPr>
              <w:keepNext/>
              <w:keepLines/>
              <w:ind w:left="-77" w:right="-32"/>
              <w:jc w:val="center"/>
              <w:rPr>
                <w:color w:val="000000"/>
                <w:sz w:val="18"/>
                <w:szCs w:val="18"/>
                <w:lang w:eastAsia="en-CA"/>
              </w:rPr>
            </w:pPr>
            <w:r w:rsidRPr="007C1330">
              <w:rPr>
                <w:color w:val="000000"/>
                <w:sz w:val="18"/>
                <w:szCs w:val="18"/>
                <w:lang w:eastAsia="en-CA"/>
              </w:rPr>
              <w:t>10</w:t>
            </w:r>
          </w:p>
        </w:tc>
        <w:tc>
          <w:tcPr>
            <w:tcW w:w="442" w:type="pct"/>
            <w:shd w:val="clear" w:color="auto" w:fill="FFFFFF" w:themeFill="background1"/>
            <w:vAlign w:val="center"/>
          </w:tcPr>
          <w:p w14:paraId="44F4CE09" w14:textId="77777777" w:rsidR="008C3993" w:rsidRPr="00D265B9" w:rsidRDefault="008C3993" w:rsidP="004A23E2">
            <w:pPr>
              <w:keepNext/>
              <w:keepLines/>
              <w:ind w:left="-25" w:right="-20"/>
              <w:jc w:val="center"/>
              <w:rPr>
                <w:color w:val="000000"/>
                <w:sz w:val="18"/>
                <w:szCs w:val="18"/>
                <w:lang w:eastAsia="en-CA"/>
              </w:rPr>
            </w:pPr>
            <w:r w:rsidRPr="00D265B9">
              <w:rPr>
                <w:color w:val="000000"/>
                <w:sz w:val="18"/>
                <w:szCs w:val="18"/>
                <w:lang w:eastAsia="en-CA"/>
              </w:rPr>
              <w:t>n/a</w:t>
            </w:r>
          </w:p>
        </w:tc>
      </w:tr>
      <w:tr w:rsidR="008C3993" w:rsidRPr="00D265B9" w14:paraId="33D93157" w14:textId="77777777" w:rsidTr="004A23E2">
        <w:trPr>
          <w:trHeight w:val="449"/>
          <w:jc w:val="center"/>
        </w:trPr>
        <w:tc>
          <w:tcPr>
            <w:tcW w:w="245" w:type="pct"/>
            <w:vMerge/>
          </w:tcPr>
          <w:p w14:paraId="1AEF61AD" w14:textId="77777777" w:rsidR="008C3993" w:rsidRPr="00D265B9" w:rsidRDefault="008C3993" w:rsidP="004A23E2">
            <w:pPr>
              <w:keepNext/>
              <w:keepLines/>
              <w:ind w:left="-26" w:right="-13"/>
              <w:jc w:val="left"/>
              <w:rPr>
                <w:color w:val="000000"/>
                <w:sz w:val="18"/>
                <w:szCs w:val="18"/>
                <w:lang w:eastAsia="en-CA"/>
              </w:rPr>
            </w:pPr>
          </w:p>
        </w:tc>
        <w:tc>
          <w:tcPr>
            <w:tcW w:w="750" w:type="pct"/>
            <w:vMerge/>
          </w:tcPr>
          <w:p w14:paraId="6C82F500" w14:textId="77777777" w:rsidR="008C3993" w:rsidRPr="00D265B9" w:rsidRDefault="008C3993" w:rsidP="004A23E2">
            <w:pPr>
              <w:keepNext/>
              <w:keepLines/>
              <w:ind w:left="-40" w:right="-45"/>
              <w:jc w:val="left"/>
              <w:rPr>
                <w:color w:val="000000"/>
                <w:sz w:val="18"/>
                <w:szCs w:val="18"/>
                <w:lang w:eastAsia="en-CA"/>
              </w:rPr>
            </w:pPr>
          </w:p>
        </w:tc>
        <w:tc>
          <w:tcPr>
            <w:tcW w:w="483" w:type="pct"/>
            <w:tcMar>
              <w:right w:w="57" w:type="dxa"/>
            </w:tcMar>
            <w:vAlign w:val="center"/>
          </w:tcPr>
          <w:p w14:paraId="76FDE1F4" w14:textId="77777777" w:rsidR="008C3993" w:rsidRPr="00D265B9" w:rsidRDefault="008C3993" w:rsidP="004A23E2">
            <w:pPr>
              <w:keepNext/>
              <w:keepLines/>
              <w:ind w:right="-61"/>
              <w:jc w:val="left"/>
              <w:rPr>
                <w:color w:val="000000"/>
                <w:sz w:val="18"/>
                <w:szCs w:val="18"/>
                <w:lang w:eastAsia="en-CA"/>
              </w:rPr>
            </w:pPr>
            <w:r w:rsidRPr="00D265B9">
              <w:rPr>
                <w:sz w:val="18"/>
                <w:szCs w:val="18"/>
              </w:rPr>
              <w:t>CO</w:t>
            </w:r>
            <w:r w:rsidRPr="00D265B9">
              <w:rPr>
                <w:sz w:val="18"/>
                <w:szCs w:val="18"/>
                <w:vertAlign w:val="subscript"/>
              </w:rPr>
              <w:t>2</w:t>
            </w:r>
            <w:r w:rsidRPr="00D265B9">
              <w:rPr>
                <w:sz w:val="18"/>
                <w:szCs w:val="18"/>
              </w:rPr>
              <w:noBreakHyphen/>
              <w:t xml:space="preserve">eq </w:t>
            </w:r>
            <w:r w:rsidRPr="00D265B9">
              <w:rPr>
                <w:color w:val="000000"/>
                <w:sz w:val="18"/>
                <w:szCs w:val="18"/>
                <w:lang w:eastAsia="en-CA"/>
              </w:rPr>
              <w:t>tonnes</w:t>
            </w:r>
          </w:p>
        </w:tc>
        <w:tc>
          <w:tcPr>
            <w:tcW w:w="440" w:type="pct"/>
            <w:vAlign w:val="center"/>
          </w:tcPr>
          <w:p w14:paraId="04D24FA5" w14:textId="77777777" w:rsidR="008C3993" w:rsidRPr="00D265B9" w:rsidRDefault="008C3993" w:rsidP="004A23E2">
            <w:pPr>
              <w:keepNext/>
              <w:keepLines/>
              <w:ind w:left="-77" w:right="-32"/>
              <w:jc w:val="center"/>
              <w:rPr>
                <w:color w:val="000000"/>
                <w:sz w:val="18"/>
                <w:szCs w:val="18"/>
                <w:lang w:eastAsia="en-CA"/>
              </w:rPr>
            </w:pPr>
            <w:r w:rsidRPr="00D265B9">
              <w:rPr>
                <w:color w:val="000000"/>
                <w:sz w:val="18"/>
                <w:szCs w:val="18"/>
                <w:lang w:eastAsia="en-CA"/>
              </w:rPr>
              <w:t>n/a</w:t>
            </w:r>
          </w:p>
        </w:tc>
        <w:tc>
          <w:tcPr>
            <w:tcW w:w="440" w:type="pct"/>
            <w:vAlign w:val="center"/>
          </w:tcPr>
          <w:p w14:paraId="1346261D" w14:textId="77777777" w:rsidR="008C3993" w:rsidRPr="007C1330" w:rsidRDefault="008C3993" w:rsidP="004A23E2">
            <w:pPr>
              <w:jc w:val="center"/>
              <w:rPr>
                <w:color w:val="000000"/>
                <w:sz w:val="18"/>
                <w:szCs w:val="18"/>
                <w:lang w:eastAsia="en-CA"/>
              </w:rPr>
            </w:pPr>
            <w:r w:rsidRPr="007C1330">
              <w:rPr>
                <w:sz w:val="18"/>
                <w:szCs w:val="18"/>
              </w:rPr>
              <w:t>397,84</w:t>
            </w:r>
            <w:r>
              <w:rPr>
                <w:sz w:val="18"/>
                <w:szCs w:val="18"/>
              </w:rPr>
              <w:t>3</w:t>
            </w:r>
          </w:p>
        </w:tc>
        <w:tc>
          <w:tcPr>
            <w:tcW w:w="440" w:type="pct"/>
            <w:vAlign w:val="center"/>
          </w:tcPr>
          <w:p w14:paraId="0530F0B8" w14:textId="77777777" w:rsidR="008C3993" w:rsidRPr="007C1330" w:rsidRDefault="008C3993" w:rsidP="004A23E2">
            <w:pPr>
              <w:jc w:val="center"/>
              <w:rPr>
                <w:color w:val="000000"/>
                <w:sz w:val="18"/>
                <w:szCs w:val="18"/>
                <w:lang w:eastAsia="en-CA"/>
              </w:rPr>
            </w:pPr>
            <w:r w:rsidRPr="007C1330">
              <w:rPr>
                <w:sz w:val="18"/>
                <w:szCs w:val="18"/>
              </w:rPr>
              <w:t>397,84</w:t>
            </w:r>
            <w:r>
              <w:rPr>
                <w:sz w:val="18"/>
                <w:szCs w:val="18"/>
              </w:rPr>
              <w:t>3</w:t>
            </w:r>
          </w:p>
        </w:tc>
        <w:tc>
          <w:tcPr>
            <w:tcW w:w="440" w:type="pct"/>
            <w:vAlign w:val="center"/>
          </w:tcPr>
          <w:p w14:paraId="418F6F94" w14:textId="77777777" w:rsidR="008C3993" w:rsidRPr="007C1330" w:rsidRDefault="008C3993" w:rsidP="004A23E2">
            <w:pPr>
              <w:jc w:val="center"/>
              <w:rPr>
                <w:color w:val="000000"/>
                <w:sz w:val="18"/>
                <w:szCs w:val="18"/>
                <w:lang w:eastAsia="en-CA"/>
              </w:rPr>
            </w:pPr>
            <w:r w:rsidRPr="007C1330">
              <w:rPr>
                <w:sz w:val="18"/>
                <w:szCs w:val="18"/>
              </w:rPr>
              <w:t>397,84</w:t>
            </w:r>
            <w:r>
              <w:rPr>
                <w:sz w:val="18"/>
                <w:szCs w:val="18"/>
              </w:rPr>
              <w:t>3</w:t>
            </w:r>
          </w:p>
        </w:tc>
        <w:tc>
          <w:tcPr>
            <w:tcW w:w="440" w:type="pct"/>
            <w:vAlign w:val="center"/>
          </w:tcPr>
          <w:p w14:paraId="36B8451A" w14:textId="77777777" w:rsidR="008C3993" w:rsidRPr="007C1330" w:rsidRDefault="008C3993" w:rsidP="004A23E2">
            <w:pPr>
              <w:jc w:val="center"/>
              <w:rPr>
                <w:color w:val="000000"/>
                <w:sz w:val="18"/>
                <w:szCs w:val="18"/>
                <w:lang w:eastAsia="en-CA"/>
              </w:rPr>
            </w:pPr>
            <w:r w:rsidRPr="007C1330">
              <w:rPr>
                <w:sz w:val="18"/>
                <w:szCs w:val="18"/>
              </w:rPr>
              <w:t>397,84</w:t>
            </w:r>
            <w:r>
              <w:rPr>
                <w:sz w:val="18"/>
                <w:szCs w:val="18"/>
              </w:rPr>
              <w:t>3</w:t>
            </w:r>
          </w:p>
        </w:tc>
        <w:tc>
          <w:tcPr>
            <w:tcW w:w="440" w:type="pct"/>
            <w:vAlign w:val="center"/>
          </w:tcPr>
          <w:p w14:paraId="563FC319" w14:textId="77777777" w:rsidR="008C3993" w:rsidRPr="007C1330" w:rsidRDefault="008C3993" w:rsidP="004A23E2">
            <w:pPr>
              <w:jc w:val="center"/>
              <w:rPr>
                <w:color w:val="000000"/>
                <w:sz w:val="18"/>
                <w:szCs w:val="18"/>
                <w:lang w:eastAsia="en-CA"/>
              </w:rPr>
            </w:pPr>
            <w:r w:rsidRPr="007C1330">
              <w:rPr>
                <w:sz w:val="18"/>
                <w:szCs w:val="18"/>
              </w:rPr>
              <w:t>397,84</w:t>
            </w:r>
            <w:r>
              <w:rPr>
                <w:sz w:val="18"/>
                <w:szCs w:val="18"/>
              </w:rPr>
              <w:t>3</w:t>
            </w:r>
          </w:p>
        </w:tc>
        <w:tc>
          <w:tcPr>
            <w:tcW w:w="440" w:type="pct"/>
            <w:gridSpan w:val="2"/>
            <w:vAlign w:val="center"/>
          </w:tcPr>
          <w:p w14:paraId="672C68F3" w14:textId="77777777" w:rsidR="008C3993" w:rsidRPr="007C1330" w:rsidRDefault="008C3993" w:rsidP="004A23E2">
            <w:pPr>
              <w:jc w:val="center"/>
              <w:rPr>
                <w:color w:val="000000"/>
                <w:sz w:val="18"/>
                <w:szCs w:val="18"/>
                <w:lang w:eastAsia="en-CA"/>
              </w:rPr>
            </w:pPr>
            <w:r w:rsidRPr="007C1330">
              <w:rPr>
                <w:sz w:val="18"/>
                <w:szCs w:val="18"/>
              </w:rPr>
              <w:t>358,05</w:t>
            </w:r>
            <w:r>
              <w:rPr>
                <w:sz w:val="18"/>
                <w:szCs w:val="18"/>
              </w:rPr>
              <w:t>9</w:t>
            </w:r>
          </w:p>
        </w:tc>
        <w:tc>
          <w:tcPr>
            <w:tcW w:w="442" w:type="pct"/>
            <w:vAlign w:val="center"/>
          </w:tcPr>
          <w:p w14:paraId="2DC32E6F" w14:textId="77777777" w:rsidR="008C3993" w:rsidRPr="00D265B9" w:rsidRDefault="008C3993" w:rsidP="004A23E2">
            <w:pPr>
              <w:keepNext/>
              <w:keepLines/>
              <w:jc w:val="center"/>
              <w:rPr>
                <w:color w:val="000000"/>
                <w:sz w:val="18"/>
                <w:szCs w:val="18"/>
                <w:lang w:eastAsia="en-CA"/>
              </w:rPr>
            </w:pPr>
            <w:r w:rsidRPr="00D265B9">
              <w:rPr>
                <w:color w:val="000000"/>
                <w:sz w:val="18"/>
                <w:szCs w:val="18"/>
                <w:lang w:eastAsia="en-CA"/>
              </w:rPr>
              <w:t>n/a</w:t>
            </w:r>
          </w:p>
        </w:tc>
      </w:tr>
      <w:tr w:rsidR="008C3993" w:rsidRPr="00D265B9" w14:paraId="782F32EE" w14:textId="77777777" w:rsidTr="004A23E2">
        <w:trPr>
          <w:trHeight w:val="188"/>
          <w:jc w:val="center"/>
        </w:trPr>
        <w:tc>
          <w:tcPr>
            <w:tcW w:w="245" w:type="pct"/>
            <w:vMerge w:val="restart"/>
            <w:hideMark/>
          </w:tcPr>
          <w:p w14:paraId="2E46A85B"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1.2</w:t>
            </w:r>
          </w:p>
        </w:tc>
        <w:tc>
          <w:tcPr>
            <w:tcW w:w="750" w:type="pct"/>
            <w:vMerge w:val="restart"/>
            <w:hideMark/>
          </w:tcPr>
          <w:p w14:paraId="67B5650D" w14:textId="77777777" w:rsidR="008C3993" w:rsidRPr="00D265B9" w:rsidRDefault="008C3993" w:rsidP="004A23E2">
            <w:pPr>
              <w:ind w:left="-40" w:right="-45"/>
              <w:jc w:val="left"/>
              <w:rPr>
                <w:color w:val="000000"/>
                <w:sz w:val="18"/>
                <w:szCs w:val="18"/>
                <w:lang w:eastAsia="en-CA"/>
              </w:rPr>
            </w:pPr>
            <w:r w:rsidRPr="00D265B9">
              <w:rPr>
                <w:color w:val="000000"/>
                <w:sz w:val="18"/>
                <w:szCs w:val="18"/>
                <w:lang w:eastAsia="en-CA"/>
              </w:rPr>
              <w:t>Maximum allowable total consumption of Annex F substances</w:t>
            </w:r>
          </w:p>
        </w:tc>
        <w:tc>
          <w:tcPr>
            <w:tcW w:w="483" w:type="pct"/>
            <w:tcMar>
              <w:right w:w="57" w:type="dxa"/>
            </w:tcMar>
            <w:vAlign w:val="center"/>
          </w:tcPr>
          <w:p w14:paraId="34F29431" w14:textId="77777777" w:rsidR="008C3993" w:rsidRPr="00D265B9" w:rsidRDefault="008C3993" w:rsidP="004A23E2">
            <w:pPr>
              <w:adjustRightInd w:val="0"/>
              <w:jc w:val="left"/>
              <w:rPr>
                <w:color w:val="000000"/>
                <w:sz w:val="18"/>
                <w:szCs w:val="18"/>
                <w:lang w:eastAsia="en-CA"/>
              </w:rPr>
            </w:pPr>
            <w:r>
              <w:rPr>
                <w:sz w:val="18"/>
                <w:szCs w:val="18"/>
              </w:rPr>
              <w:t xml:space="preserve">Reduction in </w:t>
            </w:r>
            <w:r w:rsidRPr="00D265B9">
              <w:rPr>
                <w:sz w:val="18"/>
                <w:szCs w:val="18"/>
              </w:rPr>
              <w:t>%</w:t>
            </w:r>
          </w:p>
        </w:tc>
        <w:tc>
          <w:tcPr>
            <w:tcW w:w="440" w:type="pct"/>
            <w:vAlign w:val="center"/>
          </w:tcPr>
          <w:p w14:paraId="592BE7ED" w14:textId="77777777" w:rsidR="008C3993" w:rsidRPr="00D265B9" w:rsidRDefault="008C3993" w:rsidP="004A23E2">
            <w:pPr>
              <w:ind w:left="-77" w:right="-32"/>
              <w:jc w:val="center"/>
              <w:rPr>
                <w:color w:val="000000"/>
                <w:sz w:val="18"/>
                <w:szCs w:val="18"/>
                <w:lang w:eastAsia="en-CA"/>
              </w:rPr>
            </w:pPr>
            <w:r w:rsidRPr="00D265B9">
              <w:rPr>
                <w:color w:val="000000"/>
                <w:sz w:val="18"/>
                <w:szCs w:val="18"/>
                <w:lang w:eastAsia="en-CA"/>
              </w:rPr>
              <w:t>n/a</w:t>
            </w:r>
          </w:p>
        </w:tc>
        <w:tc>
          <w:tcPr>
            <w:tcW w:w="440" w:type="pct"/>
            <w:vAlign w:val="center"/>
          </w:tcPr>
          <w:p w14:paraId="046D5DEC" w14:textId="77777777" w:rsidR="008C3993" w:rsidRPr="007C1330" w:rsidRDefault="008C3993" w:rsidP="004A23E2">
            <w:pPr>
              <w:ind w:left="-77" w:right="-32"/>
              <w:jc w:val="center"/>
              <w:rPr>
                <w:color w:val="000000"/>
                <w:sz w:val="18"/>
                <w:szCs w:val="18"/>
                <w:lang w:eastAsia="en-CA"/>
              </w:rPr>
            </w:pPr>
            <w:r>
              <w:rPr>
                <w:color w:val="000000"/>
                <w:sz w:val="18"/>
                <w:szCs w:val="18"/>
                <w:lang w:eastAsia="en-CA"/>
              </w:rPr>
              <w:t>4.8</w:t>
            </w:r>
          </w:p>
        </w:tc>
        <w:tc>
          <w:tcPr>
            <w:tcW w:w="440" w:type="pct"/>
            <w:vAlign w:val="center"/>
          </w:tcPr>
          <w:p w14:paraId="72B8CCA5" w14:textId="77777777" w:rsidR="008C3993" w:rsidRPr="007C1330" w:rsidRDefault="008C3993" w:rsidP="004A23E2">
            <w:pPr>
              <w:ind w:left="-77" w:right="-32"/>
              <w:jc w:val="center"/>
              <w:rPr>
                <w:color w:val="000000"/>
                <w:sz w:val="18"/>
                <w:szCs w:val="18"/>
                <w:lang w:eastAsia="en-CA"/>
              </w:rPr>
            </w:pPr>
            <w:r>
              <w:rPr>
                <w:color w:val="000000"/>
                <w:sz w:val="18"/>
                <w:szCs w:val="18"/>
                <w:lang w:eastAsia="en-CA"/>
              </w:rPr>
              <w:t>7.3</w:t>
            </w:r>
          </w:p>
        </w:tc>
        <w:tc>
          <w:tcPr>
            <w:tcW w:w="440" w:type="pct"/>
            <w:vAlign w:val="center"/>
          </w:tcPr>
          <w:p w14:paraId="368FD2B3" w14:textId="77777777" w:rsidR="008C3993" w:rsidRPr="007C1330" w:rsidRDefault="008C3993" w:rsidP="004A23E2">
            <w:pPr>
              <w:ind w:left="-77" w:right="-32"/>
              <w:jc w:val="center"/>
              <w:rPr>
                <w:color w:val="000000"/>
                <w:sz w:val="18"/>
                <w:szCs w:val="18"/>
                <w:lang w:eastAsia="en-CA"/>
              </w:rPr>
            </w:pPr>
            <w:r>
              <w:rPr>
                <w:color w:val="000000"/>
                <w:sz w:val="18"/>
                <w:szCs w:val="18"/>
                <w:lang w:eastAsia="en-CA"/>
              </w:rPr>
              <w:t>9.7</w:t>
            </w:r>
          </w:p>
        </w:tc>
        <w:tc>
          <w:tcPr>
            <w:tcW w:w="440" w:type="pct"/>
            <w:vAlign w:val="center"/>
          </w:tcPr>
          <w:p w14:paraId="4692E123" w14:textId="77777777" w:rsidR="008C3993" w:rsidRPr="007C1330" w:rsidRDefault="008C3993" w:rsidP="004A23E2">
            <w:pPr>
              <w:ind w:left="-77" w:right="-32"/>
              <w:jc w:val="center"/>
              <w:rPr>
                <w:color w:val="000000"/>
                <w:sz w:val="18"/>
                <w:szCs w:val="18"/>
                <w:lang w:eastAsia="en-CA"/>
              </w:rPr>
            </w:pPr>
            <w:r>
              <w:rPr>
                <w:color w:val="000000"/>
                <w:sz w:val="18"/>
                <w:szCs w:val="18"/>
                <w:lang w:eastAsia="en-CA"/>
              </w:rPr>
              <w:t>9.7</w:t>
            </w:r>
          </w:p>
        </w:tc>
        <w:tc>
          <w:tcPr>
            <w:tcW w:w="440" w:type="pct"/>
            <w:vAlign w:val="center"/>
          </w:tcPr>
          <w:p w14:paraId="0BD3D9D4" w14:textId="77777777" w:rsidR="008C3993" w:rsidRPr="007C1330" w:rsidRDefault="008C3993" w:rsidP="004A23E2">
            <w:pPr>
              <w:ind w:left="-77" w:right="-32"/>
              <w:jc w:val="center"/>
              <w:rPr>
                <w:color w:val="000000"/>
                <w:sz w:val="18"/>
                <w:szCs w:val="18"/>
                <w:lang w:eastAsia="en-CA"/>
              </w:rPr>
            </w:pPr>
            <w:r>
              <w:rPr>
                <w:color w:val="000000"/>
                <w:sz w:val="18"/>
                <w:szCs w:val="18"/>
                <w:lang w:eastAsia="en-CA"/>
              </w:rPr>
              <w:t>9.7</w:t>
            </w:r>
          </w:p>
        </w:tc>
        <w:tc>
          <w:tcPr>
            <w:tcW w:w="440" w:type="pct"/>
            <w:gridSpan w:val="2"/>
            <w:vAlign w:val="center"/>
          </w:tcPr>
          <w:p w14:paraId="595852E3" w14:textId="77777777" w:rsidR="008C3993" w:rsidRPr="007C1330" w:rsidRDefault="008C3993" w:rsidP="004A23E2">
            <w:pPr>
              <w:ind w:left="-77" w:right="-32"/>
              <w:jc w:val="center"/>
              <w:rPr>
                <w:color w:val="000000"/>
                <w:sz w:val="18"/>
                <w:szCs w:val="18"/>
                <w:lang w:eastAsia="en-CA"/>
              </w:rPr>
            </w:pPr>
            <w:r>
              <w:rPr>
                <w:color w:val="000000"/>
                <w:sz w:val="18"/>
                <w:szCs w:val="18"/>
                <w:lang w:eastAsia="en-CA"/>
              </w:rPr>
              <w:t>18.7</w:t>
            </w:r>
          </w:p>
        </w:tc>
        <w:tc>
          <w:tcPr>
            <w:tcW w:w="442" w:type="pct"/>
            <w:vAlign w:val="center"/>
          </w:tcPr>
          <w:p w14:paraId="2C70A323" w14:textId="77777777" w:rsidR="008C3993" w:rsidRPr="00D265B9" w:rsidRDefault="008C3993" w:rsidP="004A23E2">
            <w:pPr>
              <w:ind w:left="-25" w:right="-20"/>
              <w:jc w:val="center"/>
              <w:rPr>
                <w:color w:val="000000"/>
                <w:sz w:val="18"/>
                <w:szCs w:val="18"/>
                <w:lang w:eastAsia="en-CA"/>
              </w:rPr>
            </w:pPr>
            <w:r w:rsidRPr="00D265B9">
              <w:rPr>
                <w:color w:val="000000"/>
                <w:sz w:val="18"/>
                <w:szCs w:val="18"/>
                <w:lang w:eastAsia="en-CA"/>
              </w:rPr>
              <w:t>n/a</w:t>
            </w:r>
          </w:p>
        </w:tc>
      </w:tr>
      <w:tr w:rsidR="008C3993" w:rsidRPr="00D265B9" w14:paraId="2505F981" w14:textId="77777777" w:rsidTr="004A23E2">
        <w:trPr>
          <w:trHeight w:val="206"/>
          <w:jc w:val="center"/>
        </w:trPr>
        <w:tc>
          <w:tcPr>
            <w:tcW w:w="245" w:type="pct"/>
            <w:vMerge/>
          </w:tcPr>
          <w:p w14:paraId="45C1BDA9" w14:textId="77777777" w:rsidR="008C3993" w:rsidRPr="00D265B9" w:rsidRDefault="008C3993" w:rsidP="004A23E2">
            <w:pPr>
              <w:ind w:left="-26" w:right="-13"/>
              <w:jc w:val="left"/>
              <w:rPr>
                <w:color w:val="000000"/>
                <w:sz w:val="18"/>
                <w:szCs w:val="18"/>
                <w:lang w:eastAsia="en-CA"/>
              </w:rPr>
            </w:pPr>
          </w:p>
        </w:tc>
        <w:tc>
          <w:tcPr>
            <w:tcW w:w="750" w:type="pct"/>
            <w:vMerge/>
          </w:tcPr>
          <w:p w14:paraId="3495D722" w14:textId="77777777" w:rsidR="008C3993" w:rsidRPr="00D265B9" w:rsidRDefault="008C3993" w:rsidP="004A23E2">
            <w:pPr>
              <w:jc w:val="left"/>
              <w:rPr>
                <w:color w:val="000000"/>
                <w:sz w:val="18"/>
                <w:szCs w:val="18"/>
                <w:lang w:eastAsia="en-CA"/>
              </w:rPr>
            </w:pPr>
          </w:p>
        </w:tc>
        <w:tc>
          <w:tcPr>
            <w:tcW w:w="483" w:type="pct"/>
            <w:tcMar>
              <w:right w:w="57" w:type="dxa"/>
            </w:tcMar>
            <w:vAlign w:val="center"/>
          </w:tcPr>
          <w:p w14:paraId="736B0BEA" w14:textId="77777777" w:rsidR="008C3993" w:rsidRPr="00D265B9" w:rsidRDefault="008C3993" w:rsidP="004A23E2">
            <w:pPr>
              <w:ind w:right="-60"/>
              <w:jc w:val="left"/>
              <w:rPr>
                <w:color w:val="000000"/>
                <w:sz w:val="18"/>
                <w:szCs w:val="18"/>
                <w:lang w:eastAsia="en-CA"/>
              </w:rPr>
            </w:pPr>
            <w:r w:rsidRPr="00D265B9">
              <w:rPr>
                <w:sz w:val="18"/>
                <w:szCs w:val="18"/>
              </w:rPr>
              <w:t>CO</w:t>
            </w:r>
            <w:r w:rsidRPr="00D265B9">
              <w:rPr>
                <w:sz w:val="18"/>
                <w:szCs w:val="18"/>
                <w:vertAlign w:val="subscript"/>
              </w:rPr>
              <w:t>2</w:t>
            </w:r>
            <w:r w:rsidRPr="00D265B9">
              <w:rPr>
                <w:sz w:val="18"/>
                <w:szCs w:val="18"/>
              </w:rPr>
              <w:noBreakHyphen/>
              <w:t xml:space="preserve">eq </w:t>
            </w:r>
            <w:r w:rsidRPr="00D265B9">
              <w:rPr>
                <w:color w:val="000000"/>
                <w:sz w:val="18"/>
                <w:szCs w:val="18"/>
                <w:lang w:eastAsia="en-CA"/>
              </w:rPr>
              <w:t>tonnes</w:t>
            </w:r>
          </w:p>
        </w:tc>
        <w:tc>
          <w:tcPr>
            <w:tcW w:w="440" w:type="pct"/>
            <w:vAlign w:val="center"/>
          </w:tcPr>
          <w:p w14:paraId="6CB504AB" w14:textId="77777777" w:rsidR="008C3993" w:rsidRPr="00D265B9" w:rsidRDefault="008C3993" w:rsidP="004A23E2">
            <w:pPr>
              <w:ind w:left="-77" w:right="-32"/>
              <w:jc w:val="center"/>
              <w:rPr>
                <w:color w:val="000000"/>
                <w:sz w:val="18"/>
                <w:szCs w:val="18"/>
                <w:lang w:eastAsia="en-CA"/>
              </w:rPr>
            </w:pPr>
            <w:r w:rsidRPr="00D265B9">
              <w:rPr>
                <w:color w:val="000000"/>
                <w:sz w:val="18"/>
                <w:szCs w:val="18"/>
                <w:lang w:eastAsia="en-CA"/>
              </w:rPr>
              <w:t>n/a</w:t>
            </w:r>
          </w:p>
        </w:tc>
        <w:tc>
          <w:tcPr>
            <w:tcW w:w="440" w:type="pct"/>
            <w:vAlign w:val="center"/>
          </w:tcPr>
          <w:p w14:paraId="77810D47" w14:textId="77777777" w:rsidR="008C3993" w:rsidRPr="007C1330" w:rsidRDefault="008C3993" w:rsidP="004A23E2">
            <w:pPr>
              <w:jc w:val="center"/>
              <w:rPr>
                <w:color w:val="000000"/>
                <w:sz w:val="18"/>
                <w:szCs w:val="18"/>
                <w:lang w:eastAsia="en-CA"/>
              </w:rPr>
            </w:pPr>
            <w:r w:rsidRPr="007C1330">
              <w:rPr>
                <w:sz w:val="18"/>
                <w:szCs w:val="18"/>
              </w:rPr>
              <w:t>378,557</w:t>
            </w:r>
          </w:p>
        </w:tc>
        <w:tc>
          <w:tcPr>
            <w:tcW w:w="440" w:type="pct"/>
            <w:vAlign w:val="center"/>
          </w:tcPr>
          <w:p w14:paraId="2CE7520F" w14:textId="77777777" w:rsidR="008C3993" w:rsidRPr="007C1330" w:rsidRDefault="008C3993" w:rsidP="004A23E2">
            <w:pPr>
              <w:jc w:val="center"/>
              <w:rPr>
                <w:color w:val="000000"/>
                <w:sz w:val="18"/>
                <w:szCs w:val="18"/>
                <w:lang w:eastAsia="en-CA"/>
              </w:rPr>
            </w:pPr>
            <w:r w:rsidRPr="007C1330">
              <w:rPr>
                <w:sz w:val="18"/>
                <w:szCs w:val="18"/>
              </w:rPr>
              <w:t>368,915</w:t>
            </w:r>
          </w:p>
        </w:tc>
        <w:tc>
          <w:tcPr>
            <w:tcW w:w="440" w:type="pct"/>
            <w:vAlign w:val="center"/>
          </w:tcPr>
          <w:p w14:paraId="4143C744" w14:textId="77777777" w:rsidR="008C3993" w:rsidRPr="007C1330" w:rsidRDefault="008C3993" w:rsidP="004A23E2">
            <w:pPr>
              <w:jc w:val="center"/>
              <w:rPr>
                <w:color w:val="000000"/>
                <w:sz w:val="18"/>
                <w:szCs w:val="18"/>
                <w:lang w:eastAsia="en-CA"/>
              </w:rPr>
            </w:pPr>
            <w:r w:rsidRPr="007C1330">
              <w:rPr>
                <w:sz w:val="18"/>
                <w:szCs w:val="18"/>
              </w:rPr>
              <w:t>359,272</w:t>
            </w:r>
          </w:p>
        </w:tc>
        <w:tc>
          <w:tcPr>
            <w:tcW w:w="440" w:type="pct"/>
            <w:vAlign w:val="center"/>
          </w:tcPr>
          <w:p w14:paraId="60404FEC" w14:textId="77777777" w:rsidR="008C3993" w:rsidRPr="007C1330" w:rsidRDefault="008C3993" w:rsidP="004A23E2">
            <w:pPr>
              <w:jc w:val="center"/>
              <w:rPr>
                <w:color w:val="000000"/>
                <w:sz w:val="18"/>
                <w:szCs w:val="18"/>
                <w:lang w:eastAsia="en-CA"/>
              </w:rPr>
            </w:pPr>
            <w:r w:rsidRPr="007C1330">
              <w:rPr>
                <w:sz w:val="18"/>
                <w:szCs w:val="18"/>
              </w:rPr>
              <w:t>359,272</w:t>
            </w:r>
          </w:p>
        </w:tc>
        <w:tc>
          <w:tcPr>
            <w:tcW w:w="440" w:type="pct"/>
            <w:vAlign w:val="center"/>
          </w:tcPr>
          <w:p w14:paraId="1E46F0DF" w14:textId="77777777" w:rsidR="008C3993" w:rsidRPr="007C1330" w:rsidRDefault="008C3993" w:rsidP="004A23E2">
            <w:pPr>
              <w:jc w:val="center"/>
              <w:rPr>
                <w:color w:val="000000"/>
                <w:sz w:val="18"/>
                <w:szCs w:val="18"/>
                <w:lang w:eastAsia="en-CA"/>
              </w:rPr>
            </w:pPr>
            <w:r w:rsidRPr="007C1330">
              <w:rPr>
                <w:sz w:val="18"/>
                <w:szCs w:val="18"/>
              </w:rPr>
              <w:t>359,272</w:t>
            </w:r>
          </w:p>
        </w:tc>
        <w:tc>
          <w:tcPr>
            <w:tcW w:w="440" w:type="pct"/>
            <w:gridSpan w:val="2"/>
            <w:vAlign w:val="center"/>
          </w:tcPr>
          <w:p w14:paraId="22935037" w14:textId="77777777" w:rsidR="008C3993" w:rsidRPr="007C1330" w:rsidRDefault="008C3993" w:rsidP="004A23E2">
            <w:pPr>
              <w:jc w:val="center"/>
              <w:rPr>
                <w:color w:val="000000"/>
                <w:sz w:val="18"/>
                <w:szCs w:val="18"/>
                <w:lang w:eastAsia="en-CA"/>
              </w:rPr>
            </w:pPr>
            <w:r w:rsidRPr="007C1330">
              <w:rPr>
                <w:sz w:val="18"/>
                <w:szCs w:val="18"/>
              </w:rPr>
              <w:t>323,345</w:t>
            </w:r>
          </w:p>
        </w:tc>
        <w:tc>
          <w:tcPr>
            <w:tcW w:w="442" w:type="pct"/>
            <w:vAlign w:val="center"/>
          </w:tcPr>
          <w:p w14:paraId="0879001C" w14:textId="77777777" w:rsidR="008C3993" w:rsidRPr="00D265B9" w:rsidRDefault="008C3993" w:rsidP="004A23E2">
            <w:pPr>
              <w:jc w:val="center"/>
              <w:rPr>
                <w:color w:val="000000"/>
                <w:sz w:val="18"/>
                <w:szCs w:val="18"/>
                <w:lang w:eastAsia="en-CA"/>
              </w:rPr>
            </w:pPr>
            <w:r w:rsidRPr="00D265B9">
              <w:rPr>
                <w:color w:val="000000"/>
                <w:sz w:val="18"/>
                <w:szCs w:val="18"/>
                <w:lang w:eastAsia="en-CA"/>
              </w:rPr>
              <w:t>n/a</w:t>
            </w:r>
          </w:p>
        </w:tc>
      </w:tr>
      <w:tr w:rsidR="008C3993" w:rsidRPr="00D265B9" w14:paraId="599C9BAE" w14:textId="77777777" w:rsidTr="004A23E2">
        <w:trPr>
          <w:trHeight w:val="116"/>
          <w:jc w:val="center"/>
        </w:trPr>
        <w:tc>
          <w:tcPr>
            <w:tcW w:w="245" w:type="pct"/>
            <w:hideMark/>
          </w:tcPr>
          <w:p w14:paraId="7141A0B4"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2.1</w:t>
            </w:r>
          </w:p>
        </w:tc>
        <w:tc>
          <w:tcPr>
            <w:tcW w:w="1233" w:type="pct"/>
            <w:gridSpan w:val="2"/>
            <w:hideMark/>
          </w:tcPr>
          <w:p w14:paraId="7DBF073B" w14:textId="77777777" w:rsidR="008C3993" w:rsidRPr="00D265B9" w:rsidRDefault="008C3993" w:rsidP="004A23E2">
            <w:pPr>
              <w:ind w:left="-26" w:right="-43"/>
              <w:jc w:val="left"/>
              <w:rPr>
                <w:color w:val="000000"/>
                <w:sz w:val="18"/>
                <w:szCs w:val="18"/>
                <w:lang w:eastAsia="en-CA"/>
              </w:rPr>
            </w:pPr>
            <w:r w:rsidRPr="00D265B9">
              <w:rPr>
                <w:color w:val="000000"/>
                <w:sz w:val="18"/>
                <w:szCs w:val="18"/>
                <w:lang w:eastAsia="en-CA"/>
              </w:rPr>
              <w:t xml:space="preserve">Lead IA </w:t>
            </w:r>
            <w:r w:rsidRPr="00497FF7">
              <w:rPr>
                <w:color w:val="000000"/>
                <w:sz w:val="18"/>
                <w:szCs w:val="18"/>
                <w:lang w:eastAsia="en-CA"/>
              </w:rPr>
              <w:t>(UNIDO</w:t>
            </w:r>
            <w:r w:rsidRPr="00D265B9">
              <w:rPr>
                <w:color w:val="000000"/>
                <w:sz w:val="18"/>
                <w:szCs w:val="18"/>
                <w:lang w:eastAsia="en-CA"/>
              </w:rPr>
              <w:t>) agreed funding (US $)</w:t>
            </w:r>
          </w:p>
        </w:tc>
        <w:tc>
          <w:tcPr>
            <w:tcW w:w="440" w:type="pct"/>
            <w:vAlign w:val="center"/>
          </w:tcPr>
          <w:p w14:paraId="24856DBA" w14:textId="77777777" w:rsidR="008C3993" w:rsidRPr="00562B8A" w:rsidRDefault="008C3993" w:rsidP="004A23E2">
            <w:pPr>
              <w:ind w:left="-77" w:right="-32"/>
              <w:jc w:val="right"/>
              <w:rPr>
                <w:color w:val="000000"/>
                <w:sz w:val="18"/>
                <w:szCs w:val="18"/>
              </w:rPr>
            </w:pPr>
            <w:r w:rsidRPr="00562B8A">
              <w:rPr>
                <w:color w:val="000000"/>
                <w:sz w:val="18"/>
                <w:szCs w:val="18"/>
              </w:rPr>
              <w:t>103,555</w:t>
            </w:r>
          </w:p>
        </w:tc>
        <w:tc>
          <w:tcPr>
            <w:tcW w:w="440" w:type="pct"/>
            <w:vAlign w:val="center"/>
          </w:tcPr>
          <w:p w14:paraId="2DCF45D3"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03B66D8C"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089548B0" w14:textId="77777777" w:rsidR="008C3993" w:rsidRPr="00562B8A" w:rsidRDefault="008C3993" w:rsidP="004A23E2">
            <w:pPr>
              <w:ind w:left="-77" w:right="-32"/>
              <w:jc w:val="right"/>
              <w:rPr>
                <w:color w:val="000000"/>
                <w:sz w:val="18"/>
                <w:szCs w:val="18"/>
              </w:rPr>
            </w:pPr>
            <w:r w:rsidRPr="00562B8A">
              <w:rPr>
                <w:color w:val="000000"/>
                <w:sz w:val="18"/>
                <w:szCs w:val="18"/>
              </w:rPr>
              <w:t>90,445</w:t>
            </w:r>
          </w:p>
        </w:tc>
        <w:tc>
          <w:tcPr>
            <w:tcW w:w="440" w:type="pct"/>
            <w:vAlign w:val="center"/>
          </w:tcPr>
          <w:p w14:paraId="62123D96"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70D17F6D" w14:textId="77777777" w:rsidR="008C3993" w:rsidRPr="00562B8A" w:rsidRDefault="008C3993" w:rsidP="004A23E2">
            <w:pPr>
              <w:ind w:left="-77" w:right="-32"/>
              <w:jc w:val="right"/>
              <w:rPr>
                <w:color w:val="000000"/>
                <w:sz w:val="18"/>
                <w:szCs w:val="18"/>
              </w:rPr>
            </w:pPr>
            <w:r w:rsidRPr="00562B8A">
              <w:rPr>
                <w:color w:val="000000"/>
                <w:sz w:val="18"/>
                <w:szCs w:val="18"/>
              </w:rPr>
              <w:t>22,000</w:t>
            </w:r>
          </w:p>
        </w:tc>
        <w:tc>
          <w:tcPr>
            <w:tcW w:w="440" w:type="pct"/>
            <w:gridSpan w:val="2"/>
            <w:vAlign w:val="center"/>
          </w:tcPr>
          <w:p w14:paraId="301273EE"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2" w:type="pct"/>
            <w:vAlign w:val="center"/>
          </w:tcPr>
          <w:p w14:paraId="4EF64AB3" w14:textId="77777777" w:rsidR="008C3993" w:rsidRPr="00562B8A" w:rsidRDefault="008C3993" w:rsidP="004A23E2">
            <w:pPr>
              <w:ind w:left="-25" w:right="-20"/>
              <w:jc w:val="right"/>
              <w:rPr>
                <w:color w:val="000000"/>
                <w:sz w:val="18"/>
                <w:szCs w:val="18"/>
              </w:rPr>
            </w:pPr>
            <w:r w:rsidRPr="00562B8A">
              <w:rPr>
                <w:color w:val="000000"/>
                <w:sz w:val="18"/>
                <w:szCs w:val="18"/>
              </w:rPr>
              <w:t>216,000</w:t>
            </w:r>
          </w:p>
        </w:tc>
      </w:tr>
      <w:tr w:rsidR="008C3993" w:rsidRPr="00D265B9" w14:paraId="1E7074E5" w14:textId="77777777" w:rsidTr="004A23E2">
        <w:trPr>
          <w:trHeight w:val="56"/>
          <w:jc w:val="center"/>
        </w:trPr>
        <w:tc>
          <w:tcPr>
            <w:tcW w:w="245" w:type="pct"/>
            <w:hideMark/>
          </w:tcPr>
          <w:p w14:paraId="680D3634"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2.2</w:t>
            </w:r>
          </w:p>
        </w:tc>
        <w:tc>
          <w:tcPr>
            <w:tcW w:w="1233" w:type="pct"/>
            <w:gridSpan w:val="2"/>
            <w:hideMark/>
          </w:tcPr>
          <w:p w14:paraId="5DE55A7B" w14:textId="77777777" w:rsidR="008C3993" w:rsidRPr="00D265B9" w:rsidRDefault="008C3993" w:rsidP="004A23E2">
            <w:pPr>
              <w:ind w:left="-26" w:right="-43"/>
              <w:jc w:val="left"/>
              <w:rPr>
                <w:color w:val="000000"/>
                <w:sz w:val="18"/>
                <w:szCs w:val="18"/>
                <w:lang w:eastAsia="en-CA"/>
              </w:rPr>
            </w:pPr>
            <w:r w:rsidRPr="00D265B9">
              <w:rPr>
                <w:color w:val="000000"/>
                <w:sz w:val="18"/>
                <w:szCs w:val="18"/>
                <w:lang w:eastAsia="en-CA"/>
              </w:rPr>
              <w:t>Support costs for Lead IA (US $)</w:t>
            </w:r>
          </w:p>
        </w:tc>
        <w:tc>
          <w:tcPr>
            <w:tcW w:w="440" w:type="pct"/>
            <w:vAlign w:val="center"/>
          </w:tcPr>
          <w:p w14:paraId="42CD089C" w14:textId="77777777" w:rsidR="008C3993" w:rsidRPr="00562B8A" w:rsidRDefault="008C3993" w:rsidP="004A23E2">
            <w:pPr>
              <w:ind w:left="-77" w:right="-32"/>
              <w:jc w:val="right"/>
              <w:rPr>
                <w:color w:val="000000"/>
                <w:sz w:val="18"/>
                <w:szCs w:val="18"/>
              </w:rPr>
            </w:pPr>
            <w:r w:rsidRPr="00562B8A">
              <w:rPr>
                <w:color w:val="000000"/>
                <w:sz w:val="18"/>
                <w:szCs w:val="18"/>
              </w:rPr>
              <w:t>13,462</w:t>
            </w:r>
          </w:p>
        </w:tc>
        <w:tc>
          <w:tcPr>
            <w:tcW w:w="440" w:type="pct"/>
            <w:vAlign w:val="center"/>
          </w:tcPr>
          <w:p w14:paraId="4ED0200A"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2169F188"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7863B656" w14:textId="77777777" w:rsidR="008C3993" w:rsidRPr="00562B8A" w:rsidRDefault="008C3993" w:rsidP="004A23E2">
            <w:pPr>
              <w:ind w:left="-77" w:right="-32"/>
              <w:jc w:val="right"/>
              <w:rPr>
                <w:color w:val="000000"/>
                <w:sz w:val="18"/>
                <w:szCs w:val="18"/>
              </w:rPr>
            </w:pPr>
            <w:r w:rsidRPr="00562B8A">
              <w:rPr>
                <w:color w:val="000000"/>
                <w:sz w:val="18"/>
                <w:szCs w:val="18"/>
              </w:rPr>
              <w:t>11,758</w:t>
            </w:r>
          </w:p>
        </w:tc>
        <w:tc>
          <w:tcPr>
            <w:tcW w:w="440" w:type="pct"/>
            <w:vAlign w:val="center"/>
          </w:tcPr>
          <w:p w14:paraId="2456E978"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35476D8C" w14:textId="77777777" w:rsidR="008C3993" w:rsidRPr="00562B8A" w:rsidRDefault="008C3993" w:rsidP="004A23E2">
            <w:pPr>
              <w:ind w:left="-77" w:right="-32"/>
              <w:jc w:val="right"/>
              <w:rPr>
                <w:color w:val="000000"/>
                <w:sz w:val="18"/>
                <w:szCs w:val="18"/>
              </w:rPr>
            </w:pPr>
            <w:r w:rsidRPr="00562B8A">
              <w:rPr>
                <w:color w:val="000000"/>
                <w:sz w:val="18"/>
                <w:szCs w:val="18"/>
              </w:rPr>
              <w:t>2,860</w:t>
            </w:r>
          </w:p>
        </w:tc>
        <w:tc>
          <w:tcPr>
            <w:tcW w:w="440" w:type="pct"/>
            <w:gridSpan w:val="2"/>
            <w:vAlign w:val="center"/>
          </w:tcPr>
          <w:p w14:paraId="10425C3E"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2" w:type="pct"/>
            <w:vAlign w:val="center"/>
          </w:tcPr>
          <w:p w14:paraId="5CD97BD5" w14:textId="77777777" w:rsidR="008C3993" w:rsidRPr="00562B8A" w:rsidRDefault="008C3993" w:rsidP="004A23E2">
            <w:pPr>
              <w:ind w:left="-25" w:right="-20"/>
              <w:jc w:val="right"/>
              <w:rPr>
                <w:color w:val="000000"/>
                <w:sz w:val="18"/>
                <w:szCs w:val="18"/>
              </w:rPr>
            </w:pPr>
            <w:r w:rsidRPr="00562B8A">
              <w:rPr>
                <w:color w:val="000000"/>
                <w:sz w:val="18"/>
                <w:szCs w:val="18"/>
              </w:rPr>
              <w:t>28,080</w:t>
            </w:r>
          </w:p>
        </w:tc>
      </w:tr>
      <w:tr w:rsidR="008C3993" w:rsidRPr="00D265B9" w14:paraId="64E2104C" w14:textId="77777777" w:rsidTr="004A23E2">
        <w:trPr>
          <w:trHeight w:val="62"/>
          <w:jc w:val="center"/>
        </w:trPr>
        <w:tc>
          <w:tcPr>
            <w:tcW w:w="245" w:type="pct"/>
            <w:hideMark/>
          </w:tcPr>
          <w:p w14:paraId="5B4138DA"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3.1</w:t>
            </w:r>
          </w:p>
        </w:tc>
        <w:tc>
          <w:tcPr>
            <w:tcW w:w="1233" w:type="pct"/>
            <w:gridSpan w:val="2"/>
            <w:hideMark/>
          </w:tcPr>
          <w:p w14:paraId="702EDDDB" w14:textId="77777777" w:rsidR="008C3993" w:rsidRPr="00D265B9" w:rsidRDefault="008C3993" w:rsidP="004A23E2">
            <w:pPr>
              <w:ind w:left="-26" w:right="-43"/>
              <w:jc w:val="left"/>
              <w:rPr>
                <w:color w:val="000000"/>
                <w:sz w:val="18"/>
                <w:szCs w:val="18"/>
                <w:lang w:eastAsia="en-CA"/>
              </w:rPr>
            </w:pPr>
            <w:r w:rsidRPr="00D265B9">
              <w:rPr>
                <w:color w:val="000000"/>
                <w:sz w:val="18"/>
                <w:szCs w:val="18"/>
                <w:lang w:eastAsia="en-CA"/>
              </w:rPr>
              <w:t>Total agreed funding (US $)</w:t>
            </w:r>
          </w:p>
        </w:tc>
        <w:tc>
          <w:tcPr>
            <w:tcW w:w="440" w:type="pct"/>
            <w:vAlign w:val="center"/>
          </w:tcPr>
          <w:p w14:paraId="51021285" w14:textId="77777777" w:rsidR="008C3993" w:rsidRPr="00562B8A" w:rsidRDefault="008C3993" w:rsidP="004A23E2">
            <w:pPr>
              <w:ind w:left="-77" w:right="-32"/>
              <w:jc w:val="right"/>
              <w:rPr>
                <w:color w:val="000000"/>
                <w:sz w:val="18"/>
                <w:szCs w:val="18"/>
              </w:rPr>
            </w:pPr>
            <w:r w:rsidRPr="00562B8A">
              <w:rPr>
                <w:color w:val="000000"/>
                <w:sz w:val="18"/>
                <w:szCs w:val="18"/>
              </w:rPr>
              <w:t>103,555</w:t>
            </w:r>
          </w:p>
        </w:tc>
        <w:tc>
          <w:tcPr>
            <w:tcW w:w="440" w:type="pct"/>
            <w:vAlign w:val="center"/>
          </w:tcPr>
          <w:p w14:paraId="578D4AD0"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627BE6E0"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46550CFF" w14:textId="77777777" w:rsidR="008C3993" w:rsidRPr="00562B8A" w:rsidRDefault="008C3993" w:rsidP="004A23E2">
            <w:pPr>
              <w:ind w:left="-77" w:right="-32"/>
              <w:jc w:val="right"/>
              <w:rPr>
                <w:color w:val="000000"/>
                <w:sz w:val="18"/>
                <w:szCs w:val="18"/>
              </w:rPr>
            </w:pPr>
            <w:r w:rsidRPr="00562B8A">
              <w:rPr>
                <w:color w:val="000000"/>
                <w:sz w:val="18"/>
                <w:szCs w:val="18"/>
              </w:rPr>
              <w:t>90,445</w:t>
            </w:r>
          </w:p>
        </w:tc>
        <w:tc>
          <w:tcPr>
            <w:tcW w:w="440" w:type="pct"/>
            <w:vAlign w:val="center"/>
          </w:tcPr>
          <w:p w14:paraId="47E06283"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06300732" w14:textId="77777777" w:rsidR="008C3993" w:rsidRPr="00562B8A" w:rsidRDefault="008C3993" w:rsidP="004A23E2">
            <w:pPr>
              <w:ind w:left="-77" w:right="-32"/>
              <w:jc w:val="right"/>
              <w:rPr>
                <w:color w:val="000000"/>
                <w:sz w:val="18"/>
                <w:szCs w:val="18"/>
              </w:rPr>
            </w:pPr>
            <w:r w:rsidRPr="00562B8A">
              <w:rPr>
                <w:color w:val="000000"/>
                <w:sz w:val="18"/>
                <w:szCs w:val="18"/>
              </w:rPr>
              <w:t>22,000</w:t>
            </w:r>
          </w:p>
        </w:tc>
        <w:tc>
          <w:tcPr>
            <w:tcW w:w="440" w:type="pct"/>
            <w:gridSpan w:val="2"/>
            <w:vAlign w:val="center"/>
          </w:tcPr>
          <w:p w14:paraId="7B90C734"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2" w:type="pct"/>
            <w:vAlign w:val="center"/>
          </w:tcPr>
          <w:p w14:paraId="7C36FF03" w14:textId="77777777" w:rsidR="008C3993" w:rsidRPr="00562B8A" w:rsidRDefault="008C3993" w:rsidP="004A23E2">
            <w:pPr>
              <w:ind w:left="-25" w:right="-20"/>
              <w:jc w:val="right"/>
              <w:rPr>
                <w:color w:val="000000"/>
                <w:sz w:val="18"/>
                <w:szCs w:val="18"/>
              </w:rPr>
            </w:pPr>
            <w:r w:rsidRPr="00562B8A">
              <w:rPr>
                <w:color w:val="000000"/>
                <w:sz w:val="18"/>
                <w:szCs w:val="18"/>
              </w:rPr>
              <w:t>216,000</w:t>
            </w:r>
          </w:p>
        </w:tc>
      </w:tr>
      <w:tr w:rsidR="008C3993" w:rsidRPr="00D265B9" w14:paraId="3E86DCF7" w14:textId="77777777" w:rsidTr="004A23E2">
        <w:trPr>
          <w:trHeight w:val="62"/>
          <w:jc w:val="center"/>
        </w:trPr>
        <w:tc>
          <w:tcPr>
            <w:tcW w:w="245" w:type="pct"/>
            <w:hideMark/>
          </w:tcPr>
          <w:p w14:paraId="4F981757"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3.2</w:t>
            </w:r>
          </w:p>
        </w:tc>
        <w:tc>
          <w:tcPr>
            <w:tcW w:w="1233" w:type="pct"/>
            <w:gridSpan w:val="2"/>
            <w:hideMark/>
          </w:tcPr>
          <w:p w14:paraId="18C43562" w14:textId="77777777" w:rsidR="008C3993" w:rsidRPr="00D265B9" w:rsidRDefault="008C3993" w:rsidP="004A23E2">
            <w:pPr>
              <w:ind w:left="-26" w:right="-43"/>
              <w:jc w:val="left"/>
              <w:rPr>
                <w:color w:val="000000"/>
                <w:sz w:val="18"/>
                <w:szCs w:val="18"/>
                <w:lang w:eastAsia="en-CA"/>
              </w:rPr>
            </w:pPr>
            <w:r w:rsidRPr="00D265B9">
              <w:rPr>
                <w:color w:val="000000"/>
                <w:sz w:val="18"/>
                <w:szCs w:val="18"/>
                <w:lang w:eastAsia="en-CA"/>
              </w:rPr>
              <w:t>Total support costs (US $)</w:t>
            </w:r>
          </w:p>
        </w:tc>
        <w:tc>
          <w:tcPr>
            <w:tcW w:w="440" w:type="pct"/>
            <w:vAlign w:val="center"/>
          </w:tcPr>
          <w:p w14:paraId="3A409CBC" w14:textId="77777777" w:rsidR="008C3993" w:rsidRPr="00562B8A" w:rsidRDefault="008C3993" w:rsidP="004A23E2">
            <w:pPr>
              <w:ind w:left="-77" w:right="-32"/>
              <w:jc w:val="right"/>
              <w:rPr>
                <w:color w:val="000000"/>
                <w:sz w:val="18"/>
                <w:szCs w:val="18"/>
              </w:rPr>
            </w:pPr>
            <w:r w:rsidRPr="00562B8A">
              <w:rPr>
                <w:color w:val="000000"/>
                <w:sz w:val="18"/>
                <w:szCs w:val="18"/>
              </w:rPr>
              <w:t>13,462</w:t>
            </w:r>
          </w:p>
        </w:tc>
        <w:tc>
          <w:tcPr>
            <w:tcW w:w="440" w:type="pct"/>
            <w:vAlign w:val="center"/>
          </w:tcPr>
          <w:p w14:paraId="5BC9B19C"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63AF9B4A"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62E55C1E" w14:textId="77777777" w:rsidR="008C3993" w:rsidRPr="00562B8A" w:rsidRDefault="008C3993" w:rsidP="004A23E2">
            <w:pPr>
              <w:ind w:left="-77" w:right="-32"/>
              <w:jc w:val="right"/>
              <w:rPr>
                <w:color w:val="000000"/>
                <w:sz w:val="18"/>
                <w:szCs w:val="18"/>
              </w:rPr>
            </w:pPr>
            <w:r w:rsidRPr="00562B8A">
              <w:rPr>
                <w:color w:val="000000"/>
                <w:sz w:val="18"/>
                <w:szCs w:val="18"/>
              </w:rPr>
              <w:t>11,758</w:t>
            </w:r>
          </w:p>
        </w:tc>
        <w:tc>
          <w:tcPr>
            <w:tcW w:w="440" w:type="pct"/>
            <w:vAlign w:val="center"/>
          </w:tcPr>
          <w:p w14:paraId="140BDCDE"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2624EEB1" w14:textId="77777777" w:rsidR="008C3993" w:rsidRPr="00562B8A" w:rsidRDefault="008C3993" w:rsidP="004A23E2">
            <w:pPr>
              <w:ind w:left="-77" w:right="-32"/>
              <w:jc w:val="right"/>
              <w:rPr>
                <w:color w:val="000000"/>
                <w:sz w:val="18"/>
                <w:szCs w:val="18"/>
              </w:rPr>
            </w:pPr>
            <w:r w:rsidRPr="00562B8A">
              <w:rPr>
                <w:color w:val="000000"/>
                <w:sz w:val="18"/>
                <w:szCs w:val="18"/>
              </w:rPr>
              <w:t>2,860</w:t>
            </w:r>
          </w:p>
        </w:tc>
        <w:tc>
          <w:tcPr>
            <w:tcW w:w="440" w:type="pct"/>
            <w:gridSpan w:val="2"/>
            <w:vAlign w:val="center"/>
          </w:tcPr>
          <w:p w14:paraId="71E5BF0F"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2" w:type="pct"/>
            <w:vAlign w:val="center"/>
          </w:tcPr>
          <w:p w14:paraId="15DF9C96" w14:textId="77777777" w:rsidR="008C3993" w:rsidRPr="00562B8A" w:rsidRDefault="008C3993" w:rsidP="004A23E2">
            <w:pPr>
              <w:ind w:left="-25" w:right="-20"/>
              <w:jc w:val="right"/>
              <w:rPr>
                <w:color w:val="000000"/>
                <w:sz w:val="18"/>
                <w:szCs w:val="18"/>
              </w:rPr>
            </w:pPr>
            <w:r w:rsidRPr="00562B8A">
              <w:rPr>
                <w:color w:val="000000"/>
                <w:sz w:val="18"/>
                <w:szCs w:val="18"/>
              </w:rPr>
              <w:t>28,080</w:t>
            </w:r>
          </w:p>
        </w:tc>
      </w:tr>
      <w:tr w:rsidR="008C3993" w:rsidRPr="00D265B9" w14:paraId="15FA2E1C" w14:textId="77777777" w:rsidTr="004A23E2">
        <w:trPr>
          <w:trHeight w:val="53"/>
          <w:jc w:val="center"/>
        </w:trPr>
        <w:tc>
          <w:tcPr>
            <w:tcW w:w="245" w:type="pct"/>
            <w:hideMark/>
          </w:tcPr>
          <w:p w14:paraId="56D7CB97"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3.3</w:t>
            </w:r>
          </w:p>
        </w:tc>
        <w:tc>
          <w:tcPr>
            <w:tcW w:w="1233" w:type="pct"/>
            <w:gridSpan w:val="2"/>
            <w:hideMark/>
          </w:tcPr>
          <w:p w14:paraId="2FAA5438" w14:textId="77777777" w:rsidR="008C3993" w:rsidRPr="00D265B9" w:rsidRDefault="008C3993" w:rsidP="004A23E2">
            <w:pPr>
              <w:ind w:left="-26" w:right="-43"/>
              <w:jc w:val="left"/>
              <w:rPr>
                <w:color w:val="000000"/>
                <w:sz w:val="18"/>
                <w:szCs w:val="18"/>
                <w:lang w:eastAsia="en-CA"/>
              </w:rPr>
            </w:pPr>
            <w:r w:rsidRPr="00D265B9">
              <w:rPr>
                <w:color w:val="000000"/>
                <w:sz w:val="18"/>
                <w:szCs w:val="18"/>
                <w:lang w:eastAsia="en-CA"/>
              </w:rPr>
              <w:t>Total agreed costs (US $)</w:t>
            </w:r>
          </w:p>
        </w:tc>
        <w:tc>
          <w:tcPr>
            <w:tcW w:w="440" w:type="pct"/>
            <w:vAlign w:val="center"/>
          </w:tcPr>
          <w:p w14:paraId="346DC58E" w14:textId="77777777" w:rsidR="008C3993" w:rsidRPr="00562B8A" w:rsidRDefault="008C3993" w:rsidP="004A23E2">
            <w:pPr>
              <w:ind w:left="-77" w:right="-32"/>
              <w:jc w:val="right"/>
              <w:rPr>
                <w:color w:val="000000"/>
                <w:sz w:val="18"/>
                <w:szCs w:val="18"/>
              </w:rPr>
            </w:pPr>
            <w:r w:rsidRPr="00562B8A">
              <w:rPr>
                <w:color w:val="000000"/>
                <w:sz w:val="18"/>
                <w:szCs w:val="18"/>
              </w:rPr>
              <w:t>117,017</w:t>
            </w:r>
          </w:p>
        </w:tc>
        <w:tc>
          <w:tcPr>
            <w:tcW w:w="440" w:type="pct"/>
            <w:vAlign w:val="center"/>
          </w:tcPr>
          <w:p w14:paraId="7240B0EC"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36D053DB"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712DD7CA" w14:textId="77777777" w:rsidR="008C3993" w:rsidRPr="00562B8A" w:rsidRDefault="008C3993" w:rsidP="004A23E2">
            <w:pPr>
              <w:ind w:left="-77" w:right="-32"/>
              <w:jc w:val="right"/>
              <w:rPr>
                <w:color w:val="000000"/>
                <w:sz w:val="18"/>
                <w:szCs w:val="18"/>
              </w:rPr>
            </w:pPr>
            <w:r w:rsidRPr="00562B8A">
              <w:rPr>
                <w:color w:val="000000"/>
                <w:sz w:val="18"/>
                <w:szCs w:val="18"/>
              </w:rPr>
              <w:t>102,203</w:t>
            </w:r>
          </w:p>
        </w:tc>
        <w:tc>
          <w:tcPr>
            <w:tcW w:w="440" w:type="pct"/>
            <w:vAlign w:val="center"/>
          </w:tcPr>
          <w:p w14:paraId="06BC5B6B"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030BD53E" w14:textId="77777777" w:rsidR="008C3993" w:rsidRPr="00562B8A" w:rsidRDefault="008C3993" w:rsidP="004A23E2">
            <w:pPr>
              <w:ind w:left="-77" w:right="-32"/>
              <w:jc w:val="right"/>
              <w:rPr>
                <w:color w:val="000000"/>
                <w:sz w:val="18"/>
                <w:szCs w:val="18"/>
              </w:rPr>
            </w:pPr>
            <w:r w:rsidRPr="00562B8A">
              <w:rPr>
                <w:color w:val="000000"/>
                <w:sz w:val="18"/>
                <w:szCs w:val="18"/>
              </w:rPr>
              <w:t>24,860</w:t>
            </w:r>
          </w:p>
        </w:tc>
        <w:tc>
          <w:tcPr>
            <w:tcW w:w="440" w:type="pct"/>
            <w:gridSpan w:val="2"/>
            <w:vAlign w:val="center"/>
          </w:tcPr>
          <w:p w14:paraId="780055EE"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2" w:type="pct"/>
            <w:vAlign w:val="center"/>
          </w:tcPr>
          <w:p w14:paraId="3FED8453" w14:textId="77777777" w:rsidR="008C3993" w:rsidRPr="00562B8A" w:rsidRDefault="008C3993" w:rsidP="004A23E2">
            <w:pPr>
              <w:ind w:left="-25" w:right="-20"/>
              <w:jc w:val="right"/>
              <w:rPr>
                <w:color w:val="000000"/>
                <w:sz w:val="18"/>
                <w:szCs w:val="18"/>
              </w:rPr>
            </w:pPr>
            <w:r w:rsidRPr="00562B8A">
              <w:rPr>
                <w:color w:val="000000"/>
                <w:sz w:val="18"/>
                <w:szCs w:val="18"/>
              </w:rPr>
              <w:t>244,080</w:t>
            </w:r>
          </w:p>
        </w:tc>
      </w:tr>
      <w:tr w:rsidR="008C3993" w:rsidRPr="00D265B9" w14:paraId="521FC2D6" w14:textId="77777777" w:rsidTr="004A23E2">
        <w:trPr>
          <w:trHeight w:val="53"/>
          <w:jc w:val="center"/>
        </w:trPr>
        <w:tc>
          <w:tcPr>
            <w:tcW w:w="245" w:type="pct"/>
            <w:hideMark/>
          </w:tcPr>
          <w:p w14:paraId="39C7A65D"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4.</w:t>
            </w:r>
            <w:r>
              <w:rPr>
                <w:color w:val="000000"/>
                <w:sz w:val="18"/>
                <w:szCs w:val="18"/>
                <w:lang w:eastAsia="en-CA"/>
              </w:rPr>
              <w:t>1.1</w:t>
            </w:r>
          </w:p>
        </w:tc>
        <w:tc>
          <w:tcPr>
            <w:tcW w:w="3882" w:type="pct"/>
            <w:gridSpan w:val="9"/>
          </w:tcPr>
          <w:p w14:paraId="3B460E7C" w14:textId="77777777" w:rsidR="008C3993" w:rsidRPr="00F77513" w:rsidRDefault="008C3993" w:rsidP="004A23E2">
            <w:pPr>
              <w:jc w:val="left"/>
              <w:rPr>
                <w:color w:val="000000"/>
                <w:sz w:val="18"/>
                <w:szCs w:val="18"/>
                <w:lang w:eastAsia="en-CA"/>
              </w:rPr>
            </w:pPr>
            <w:r w:rsidRPr="00F77513">
              <w:rPr>
                <w:color w:val="000000"/>
                <w:sz w:val="18"/>
                <w:szCs w:val="18"/>
                <w:lang w:eastAsia="en-CA"/>
              </w:rPr>
              <w:t xml:space="preserve"> </w:t>
            </w:r>
            <w:r w:rsidRPr="00F80DBF">
              <w:rPr>
                <w:sz w:val="19"/>
                <w:szCs w:val="19"/>
              </w:rPr>
              <w:t>Deduction of HFCs under this Agreement (CO</w:t>
            </w:r>
            <w:r w:rsidRPr="00F80DBF">
              <w:rPr>
                <w:sz w:val="19"/>
                <w:szCs w:val="19"/>
                <w:vertAlign w:val="subscript"/>
              </w:rPr>
              <w:t>2</w:t>
            </w:r>
            <w:r w:rsidRPr="00F80DBF">
              <w:rPr>
                <w:sz w:val="19"/>
                <w:szCs w:val="19"/>
              </w:rPr>
              <w:t>-eq tonnes)</w:t>
            </w:r>
          </w:p>
        </w:tc>
        <w:tc>
          <w:tcPr>
            <w:tcW w:w="873" w:type="pct"/>
            <w:gridSpan w:val="2"/>
          </w:tcPr>
          <w:p w14:paraId="09A67694" w14:textId="77777777" w:rsidR="008C3993" w:rsidRPr="00D265B9" w:rsidRDefault="008C3993" w:rsidP="004A23E2">
            <w:pPr>
              <w:jc w:val="right"/>
              <w:rPr>
                <w:color w:val="000000"/>
                <w:sz w:val="18"/>
                <w:szCs w:val="18"/>
                <w:lang w:eastAsia="en-CA"/>
              </w:rPr>
            </w:pPr>
            <w:r>
              <w:rPr>
                <w:color w:val="000000"/>
                <w:sz w:val="18"/>
                <w:szCs w:val="18"/>
                <w:lang w:eastAsia="en-CA"/>
              </w:rPr>
              <w:t>74,498</w:t>
            </w:r>
          </w:p>
        </w:tc>
      </w:tr>
      <w:tr w:rsidR="008C3993" w:rsidRPr="00D265B9" w14:paraId="0719C408" w14:textId="77777777" w:rsidTr="004A23E2">
        <w:trPr>
          <w:trHeight w:val="53"/>
          <w:jc w:val="center"/>
        </w:trPr>
        <w:tc>
          <w:tcPr>
            <w:tcW w:w="245" w:type="pct"/>
          </w:tcPr>
          <w:p w14:paraId="278278FD" w14:textId="77777777" w:rsidR="008C3993" w:rsidRPr="00D265B9" w:rsidRDefault="008C3993" w:rsidP="004A23E2">
            <w:pPr>
              <w:ind w:left="-26" w:right="-13"/>
              <w:jc w:val="left"/>
              <w:rPr>
                <w:color w:val="000000"/>
                <w:sz w:val="18"/>
                <w:szCs w:val="18"/>
                <w:lang w:eastAsia="en-CA"/>
              </w:rPr>
            </w:pPr>
            <w:r>
              <w:rPr>
                <w:color w:val="000000"/>
                <w:sz w:val="18"/>
                <w:szCs w:val="18"/>
                <w:lang w:eastAsia="en-CA"/>
              </w:rPr>
              <w:t>4.1.2</w:t>
            </w:r>
          </w:p>
        </w:tc>
        <w:tc>
          <w:tcPr>
            <w:tcW w:w="3882" w:type="pct"/>
            <w:gridSpan w:val="9"/>
          </w:tcPr>
          <w:p w14:paraId="5368554E" w14:textId="77777777" w:rsidR="008C3993" w:rsidRPr="00F77513" w:rsidRDefault="008C3993" w:rsidP="004A23E2">
            <w:pPr>
              <w:jc w:val="left"/>
              <w:rPr>
                <w:color w:val="000000"/>
                <w:sz w:val="18"/>
                <w:szCs w:val="18"/>
                <w:lang w:eastAsia="en-CA"/>
              </w:rPr>
            </w:pPr>
            <w:r w:rsidRPr="00F80DBF">
              <w:rPr>
                <w:sz w:val="19"/>
                <w:szCs w:val="19"/>
              </w:rPr>
              <w:t>Deduction of HFCs from previously approved projects (CO</w:t>
            </w:r>
            <w:r w:rsidRPr="00F80DBF">
              <w:rPr>
                <w:sz w:val="19"/>
                <w:szCs w:val="19"/>
                <w:vertAlign w:val="subscript"/>
              </w:rPr>
              <w:t>2</w:t>
            </w:r>
            <w:r w:rsidRPr="00F80DBF">
              <w:rPr>
                <w:sz w:val="19"/>
                <w:szCs w:val="19"/>
              </w:rPr>
              <w:t>-eq tonnes)</w:t>
            </w:r>
          </w:p>
        </w:tc>
        <w:tc>
          <w:tcPr>
            <w:tcW w:w="873" w:type="pct"/>
            <w:gridSpan w:val="2"/>
          </w:tcPr>
          <w:p w14:paraId="649D718B" w14:textId="77777777" w:rsidR="008C3993" w:rsidRPr="00D265B9" w:rsidRDefault="008C3993" w:rsidP="004A23E2">
            <w:pPr>
              <w:jc w:val="right"/>
              <w:rPr>
                <w:color w:val="000000"/>
                <w:sz w:val="18"/>
                <w:szCs w:val="18"/>
                <w:lang w:eastAsia="en-CA"/>
              </w:rPr>
            </w:pPr>
            <w:r>
              <w:rPr>
                <w:color w:val="000000"/>
                <w:sz w:val="18"/>
                <w:szCs w:val="18"/>
                <w:lang w:eastAsia="en-CA"/>
              </w:rPr>
              <w:t>0</w:t>
            </w:r>
          </w:p>
        </w:tc>
      </w:tr>
      <w:tr w:rsidR="008C3993" w:rsidRPr="00D265B9" w14:paraId="6D5787B6" w14:textId="77777777" w:rsidTr="004A23E2">
        <w:trPr>
          <w:trHeight w:val="53"/>
          <w:jc w:val="center"/>
        </w:trPr>
        <w:tc>
          <w:tcPr>
            <w:tcW w:w="245" w:type="pct"/>
          </w:tcPr>
          <w:p w14:paraId="028214EB" w14:textId="77777777" w:rsidR="008C3993" w:rsidRPr="00D265B9" w:rsidRDefault="008C3993" w:rsidP="004A23E2">
            <w:pPr>
              <w:ind w:left="-26" w:right="-13"/>
              <w:jc w:val="left"/>
              <w:rPr>
                <w:color w:val="000000"/>
                <w:sz w:val="18"/>
                <w:szCs w:val="18"/>
                <w:lang w:eastAsia="en-CA"/>
              </w:rPr>
            </w:pPr>
            <w:r>
              <w:rPr>
                <w:color w:val="000000"/>
                <w:sz w:val="18"/>
                <w:szCs w:val="18"/>
                <w:lang w:eastAsia="en-CA"/>
              </w:rPr>
              <w:t>4.1.3</w:t>
            </w:r>
          </w:p>
        </w:tc>
        <w:tc>
          <w:tcPr>
            <w:tcW w:w="3882" w:type="pct"/>
            <w:gridSpan w:val="9"/>
          </w:tcPr>
          <w:p w14:paraId="53691CB7" w14:textId="77777777" w:rsidR="008C3993" w:rsidRPr="00F77513" w:rsidRDefault="008C3993" w:rsidP="004A23E2">
            <w:pPr>
              <w:jc w:val="left"/>
              <w:rPr>
                <w:color w:val="000000"/>
                <w:sz w:val="18"/>
                <w:szCs w:val="18"/>
                <w:lang w:eastAsia="en-CA"/>
              </w:rPr>
            </w:pPr>
            <w:r w:rsidRPr="00F80DBF">
              <w:rPr>
                <w:sz w:val="19"/>
                <w:szCs w:val="19"/>
              </w:rPr>
              <w:t>Remaining eligible consumption for HFCs (CO</w:t>
            </w:r>
            <w:r w:rsidRPr="00F80DBF">
              <w:rPr>
                <w:sz w:val="19"/>
                <w:szCs w:val="19"/>
                <w:vertAlign w:val="subscript"/>
              </w:rPr>
              <w:t>2</w:t>
            </w:r>
            <w:r w:rsidRPr="00F80DBF">
              <w:rPr>
                <w:sz w:val="19"/>
                <w:szCs w:val="19"/>
              </w:rPr>
              <w:t>-eq tonnes)</w:t>
            </w:r>
          </w:p>
        </w:tc>
        <w:tc>
          <w:tcPr>
            <w:tcW w:w="873" w:type="pct"/>
            <w:gridSpan w:val="2"/>
          </w:tcPr>
          <w:p w14:paraId="027F6BCF" w14:textId="77777777" w:rsidR="008C3993" w:rsidRPr="00D265B9" w:rsidRDefault="008C3993" w:rsidP="004A23E2">
            <w:pPr>
              <w:jc w:val="right"/>
              <w:rPr>
                <w:color w:val="000000"/>
                <w:sz w:val="18"/>
                <w:szCs w:val="18"/>
                <w:lang w:eastAsia="en-CA"/>
              </w:rPr>
            </w:pPr>
            <w:r>
              <w:rPr>
                <w:color w:val="000000"/>
                <w:sz w:val="18"/>
                <w:szCs w:val="18"/>
                <w:lang w:eastAsia="en-CA"/>
              </w:rPr>
              <w:t>TBD</w:t>
            </w:r>
          </w:p>
        </w:tc>
      </w:tr>
    </w:tbl>
    <w:p w14:paraId="51FE5511" w14:textId="77777777" w:rsidR="008C3993" w:rsidRPr="00F415BE" w:rsidRDefault="008C3993" w:rsidP="008C3993">
      <w:pPr>
        <w:keepNext/>
        <w:spacing w:before="360" w:after="240"/>
        <w:rPr>
          <w:b/>
        </w:rPr>
      </w:pPr>
      <w:r w:rsidRPr="00F415BE">
        <w:rPr>
          <w:b/>
        </w:rPr>
        <w:t>APPENDIX 3-A: FUNDING APPROVAL SCHEDULE</w:t>
      </w:r>
    </w:p>
    <w:p w14:paraId="25125900" w14:textId="77777777" w:rsidR="008C3993" w:rsidRPr="00F415BE" w:rsidRDefault="008C3993">
      <w:pPr>
        <w:pStyle w:val="Heading1"/>
        <w:numPr>
          <w:ilvl w:val="0"/>
          <w:numId w:val="131"/>
        </w:numPr>
      </w:pPr>
      <w:r w:rsidRPr="00F415BE">
        <w:t xml:space="preserve">Funding for the future tranches will be considered for approval at the </w:t>
      </w:r>
      <w:r w:rsidRPr="00EA0BB4">
        <w:t>second m</w:t>
      </w:r>
      <w:r w:rsidRPr="00F415BE">
        <w:t>eeting of the year specified in Appendix 2-A.</w:t>
      </w:r>
    </w:p>
    <w:p w14:paraId="4BED1716" w14:textId="77777777" w:rsidR="008C3993" w:rsidRPr="00F415BE" w:rsidRDefault="008C3993" w:rsidP="008C3993">
      <w:pPr>
        <w:keepNext/>
        <w:widowControl w:val="0"/>
        <w:spacing w:before="360" w:after="240"/>
        <w:rPr>
          <w:b/>
        </w:rPr>
      </w:pPr>
      <w:r w:rsidRPr="00F415BE">
        <w:rPr>
          <w:b/>
        </w:rPr>
        <w:t>APPENDIX 4-A: FORMAT OF THE TRANCHE IMPLEMENTATION REPORTS AND PLANS</w:t>
      </w:r>
    </w:p>
    <w:p w14:paraId="619B88C6" w14:textId="77777777" w:rsidR="008C3993" w:rsidRPr="00F415BE" w:rsidRDefault="008C3993">
      <w:pPr>
        <w:pStyle w:val="Heading1"/>
        <w:numPr>
          <w:ilvl w:val="0"/>
          <w:numId w:val="132"/>
        </w:numPr>
      </w:pPr>
      <w:r w:rsidRPr="00F415BE">
        <w:t>The submission of the Tranche Implementation Report and Plans for each tranche request will consist of four parts:</w:t>
      </w:r>
    </w:p>
    <w:p w14:paraId="26DAEF58" w14:textId="77777777" w:rsidR="008C3993" w:rsidRPr="00F415BE" w:rsidRDefault="008C3993" w:rsidP="008C3993">
      <w:pPr>
        <w:pStyle w:val="Heading2"/>
      </w:pPr>
      <w:r w:rsidRPr="00F415BE">
        <w:lastRenderedPageBreak/>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81CCD86" w14:textId="77777777" w:rsidR="008C3993" w:rsidRPr="00F415BE" w:rsidRDefault="008C3993" w:rsidP="008C3993">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4055D41" w14:textId="77777777" w:rsidR="008C3993" w:rsidRPr="00F415BE" w:rsidRDefault="008C3993" w:rsidP="008C3993">
      <w:pPr>
        <w:pStyle w:val="Heading2"/>
        <w:tabs>
          <w:tab w:val="clear" w:pos="0"/>
          <w:tab w:val="num" w:pos="-720"/>
        </w:tabs>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1CD75CB5" w14:textId="77777777" w:rsidR="008C3993" w:rsidRPr="00F415BE" w:rsidRDefault="008C3993" w:rsidP="008C3993">
      <w:pPr>
        <w:pStyle w:val="Heading2"/>
        <w:tabs>
          <w:tab w:val="clear" w:pos="0"/>
          <w:tab w:val="num" w:pos="-720"/>
        </w:tabs>
      </w:pPr>
      <w:r w:rsidRPr="00F415BE">
        <w:t>An Executive Summary of about five paragraphs, summarizing the information contained in subparagraphs 1(a) to 1(c) above.</w:t>
      </w:r>
    </w:p>
    <w:p w14:paraId="0D0C5A48" w14:textId="77777777" w:rsidR="008C3993" w:rsidRPr="00F415BE" w:rsidRDefault="008C3993" w:rsidP="008C3993">
      <w:pPr>
        <w:keepNext/>
        <w:spacing w:before="360" w:after="240"/>
        <w:rPr>
          <w:b/>
        </w:rPr>
      </w:pPr>
      <w:r w:rsidRPr="00F415BE">
        <w:rPr>
          <w:b/>
        </w:rPr>
        <w:t>APPENDIX 5-A: MONITORING INSTITUTIONS AND ROLES</w:t>
      </w:r>
    </w:p>
    <w:p w14:paraId="2DF03D6C" w14:textId="77777777" w:rsidR="008C3993" w:rsidRDefault="008C3993">
      <w:pPr>
        <w:pStyle w:val="Heading1"/>
        <w:numPr>
          <w:ilvl w:val="0"/>
          <w:numId w:val="133"/>
        </w:numPr>
      </w:pPr>
      <w:r w:rsidRPr="001D38D4">
        <w:t>The national ozone unit (NOU), operating under the Ministry of Environment and Physical Planning, will be responsible for monitoring the progress of implementation of the Plan’s tranches and ensuring that the planned activities, including training, are efficiently and effectively carried out throughout the duration of the Plan.</w:t>
      </w:r>
    </w:p>
    <w:p w14:paraId="747113B9" w14:textId="77777777" w:rsidR="008C3993" w:rsidRDefault="008C3993">
      <w:pPr>
        <w:pStyle w:val="Heading1"/>
        <w:numPr>
          <w:ilvl w:val="0"/>
          <w:numId w:val="14"/>
        </w:numPr>
      </w:pPr>
      <w:r w:rsidRPr="00A233F4">
        <w:t xml:space="preserve">Monitoring will be conducted throughout implementation to ensure </w:t>
      </w:r>
      <w:r>
        <w:t xml:space="preserve">an </w:t>
      </w:r>
      <w:r w:rsidRPr="00A233F4">
        <w:t xml:space="preserve">effective overall project coordination, stakeholder engagement, timely execution of activities under each tranche, and delivery of expected outcomes. The NOU will also facilitate the verification of HFC consumption to be undertaken by the Lead </w:t>
      </w:r>
      <w:r>
        <w:t>IA</w:t>
      </w:r>
      <w:r w:rsidRPr="00A233F4">
        <w:t>.</w:t>
      </w:r>
    </w:p>
    <w:p w14:paraId="310EA8F4" w14:textId="77777777" w:rsidR="008C3993" w:rsidRPr="00A15AE1" w:rsidRDefault="008C3993">
      <w:pPr>
        <w:pStyle w:val="Heading1"/>
        <w:numPr>
          <w:ilvl w:val="0"/>
          <w:numId w:val="14"/>
        </w:numPr>
      </w:pPr>
      <w:r w:rsidRPr="00A233F4">
        <w:t>The Ministry of Environment and Physical Planning will be responsible for ensuring the sustainability of the consumption reduction targets achieved under this Agreement.</w:t>
      </w:r>
    </w:p>
    <w:p w14:paraId="1A745F27" w14:textId="77777777" w:rsidR="008C3993" w:rsidRPr="00F415BE" w:rsidRDefault="008C3993" w:rsidP="008C3993">
      <w:pPr>
        <w:keepNext/>
        <w:spacing w:before="360" w:after="240"/>
        <w:rPr>
          <w:b/>
        </w:rPr>
      </w:pPr>
      <w:r w:rsidRPr="00F415BE">
        <w:rPr>
          <w:b/>
        </w:rPr>
        <w:lastRenderedPageBreak/>
        <w:t>APPENDIX 6-A: ROLE OF THE LEAD IMPLEMENTING AGENCY</w:t>
      </w:r>
    </w:p>
    <w:p w14:paraId="7D730BB8" w14:textId="77777777" w:rsidR="008C3993" w:rsidRPr="00F415BE" w:rsidRDefault="008C3993">
      <w:pPr>
        <w:pStyle w:val="Heading1"/>
        <w:numPr>
          <w:ilvl w:val="0"/>
          <w:numId w:val="134"/>
        </w:numPr>
      </w:pPr>
      <w:r w:rsidRPr="00F415BE">
        <w:t>The Lead IA will be responsible for a range of activities, including at least the following:</w:t>
      </w:r>
    </w:p>
    <w:p w14:paraId="419586A8" w14:textId="77777777" w:rsidR="008C3993" w:rsidRPr="00F415BE" w:rsidRDefault="008C3993" w:rsidP="008C3993">
      <w:pPr>
        <w:pStyle w:val="Heading2"/>
      </w:pPr>
      <w:r w:rsidRPr="00F415BE">
        <w:t>Ensuring performance and financial verification in accordance with this Agreement and with its specific internal procedures and requirements as set out in the Country’s Plan;</w:t>
      </w:r>
    </w:p>
    <w:p w14:paraId="205BBBC4" w14:textId="77777777" w:rsidR="008C3993" w:rsidRPr="00F415BE" w:rsidRDefault="008C3993" w:rsidP="008C3993">
      <w:pPr>
        <w:pStyle w:val="Heading2"/>
      </w:pPr>
      <w:r w:rsidRPr="00F415BE">
        <w:t>Assisting the Country in the preparation of the Tranche Implementation Reports and Plans as per Appendix 4</w:t>
      </w:r>
      <w:r w:rsidRPr="00F415BE">
        <w:noBreakHyphen/>
        <w:t>A;</w:t>
      </w:r>
    </w:p>
    <w:p w14:paraId="7A3F14C8" w14:textId="77777777" w:rsidR="008C3993" w:rsidRPr="00F415BE" w:rsidRDefault="008C3993" w:rsidP="008C3993">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610D40E7" w14:textId="77777777" w:rsidR="008C3993" w:rsidRPr="00F415BE" w:rsidRDefault="008C3993" w:rsidP="008C3993">
      <w:pPr>
        <w:pStyle w:val="Heading2"/>
        <w:tabs>
          <w:tab w:val="clear" w:pos="0"/>
          <w:tab w:val="num" w:pos="-720"/>
        </w:tabs>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547FCEAF" w14:textId="77777777" w:rsidR="008C3993" w:rsidRPr="00F415BE" w:rsidRDefault="008C3993" w:rsidP="008C3993">
      <w:pPr>
        <w:pStyle w:val="Heading2"/>
        <w:tabs>
          <w:tab w:val="clear" w:pos="0"/>
          <w:tab w:val="num" w:pos="-720"/>
        </w:tabs>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p>
    <w:p w14:paraId="4628F793" w14:textId="77777777" w:rsidR="008C3993" w:rsidRPr="00F415BE" w:rsidRDefault="008C3993" w:rsidP="008C3993">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CAEA0BD" w14:textId="77777777" w:rsidR="008C3993" w:rsidRPr="00F415BE" w:rsidRDefault="008C3993" w:rsidP="008C3993">
      <w:pPr>
        <w:pStyle w:val="Heading2"/>
        <w:tabs>
          <w:tab w:val="clear" w:pos="0"/>
          <w:tab w:val="num" w:pos="-720"/>
        </w:tabs>
      </w:pPr>
      <w:r w:rsidRPr="00F415BE">
        <w:t>Ensuring that appropriate independent technical experts carry out the technical reviews;</w:t>
      </w:r>
    </w:p>
    <w:p w14:paraId="42594070" w14:textId="77777777" w:rsidR="008C3993" w:rsidRPr="00F415BE" w:rsidRDefault="008C3993" w:rsidP="008C3993">
      <w:pPr>
        <w:pStyle w:val="Heading2"/>
        <w:tabs>
          <w:tab w:val="clear" w:pos="0"/>
          <w:tab w:val="num" w:pos="-720"/>
        </w:tabs>
      </w:pPr>
      <w:r w:rsidRPr="00F415BE">
        <w:t>Carrying out the required supervision missions;</w:t>
      </w:r>
    </w:p>
    <w:p w14:paraId="7509D0FE" w14:textId="77777777" w:rsidR="008C3993" w:rsidRPr="00F415BE" w:rsidRDefault="008C3993" w:rsidP="008C3993">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14A384FB" w14:textId="77777777" w:rsidR="008C3993" w:rsidRPr="00F415BE" w:rsidRDefault="008C3993" w:rsidP="008C3993">
      <w:pPr>
        <w:pStyle w:val="Heading2"/>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60314974" w14:textId="77777777" w:rsidR="008C3993" w:rsidRPr="00F415BE" w:rsidRDefault="008C3993" w:rsidP="008C3993">
      <w:pPr>
        <w:pStyle w:val="Heading2"/>
        <w:tabs>
          <w:tab w:val="clear" w:pos="0"/>
          <w:tab w:val="num" w:pos="-720"/>
        </w:tabs>
      </w:pPr>
      <w:r w:rsidRPr="00F415BE">
        <w:t>Ensuring that disbursements made to the Country are based on the use of the indicators;</w:t>
      </w:r>
    </w:p>
    <w:p w14:paraId="5DDBD0CA" w14:textId="77777777" w:rsidR="008C3993" w:rsidRPr="00F415BE" w:rsidRDefault="008C3993" w:rsidP="008C3993">
      <w:pPr>
        <w:pStyle w:val="Heading2"/>
        <w:tabs>
          <w:tab w:val="clear" w:pos="0"/>
          <w:tab w:val="num" w:pos="-720"/>
        </w:tabs>
      </w:pPr>
      <w:proofErr w:type="gramStart"/>
      <w:r w:rsidRPr="00F415BE">
        <w:t>Providing assistance</w:t>
      </w:r>
      <w:proofErr w:type="gramEnd"/>
      <w:r w:rsidRPr="00F415BE">
        <w:t xml:space="preserve"> with the policy, management and technical support when required;</w:t>
      </w:r>
      <w:r>
        <w:t xml:space="preserve"> </w:t>
      </w:r>
      <w:r w:rsidRPr="00F415BE">
        <w:t>and</w:t>
      </w:r>
    </w:p>
    <w:p w14:paraId="54E5B391" w14:textId="77777777" w:rsidR="008C3993" w:rsidRPr="00F415BE" w:rsidRDefault="008C3993" w:rsidP="008C3993">
      <w:pPr>
        <w:pStyle w:val="Heading2"/>
        <w:tabs>
          <w:tab w:val="clear" w:pos="0"/>
          <w:tab w:val="num" w:pos="-720"/>
        </w:tabs>
      </w:pPr>
      <w:r w:rsidRPr="00F415BE">
        <w:t>Timely releasing funds to the Country/participating enterprises for completing the activities related to the project.</w:t>
      </w:r>
    </w:p>
    <w:p w14:paraId="0B26A7E2" w14:textId="77777777" w:rsidR="008C3993" w:rsidRPr="00F415BE" w:rsidRDefault="008C3993" w:rsidP="008C3993">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5033349" w14:textId="77777777" w:rsidR="008C3993" w:rsidRPr="00F415BE" w:rsidRDefault="008C3993" w:rsidP="008C3993">
      <w:pPr>
        <w:keepNext/>
        <w:spacing w:before="360" w:after="240"/>
        <w:rPr>
          <w:b/>
        </w:rPr>
      </w:pPr>
      <w:r w:rsidRPr="00F415BE">
        <w:rPr>
          <w:b/>
        </w:rPr>
        <w:lastRenderedPageBreak/>
        <w:t>APPENDIX 7-A: REDUCTIONS IN FUNDING FOR FAILURE TO COMPLY WITH THE TARGETS IN THE AGREEMENT</w:t>
      </w:r>
    </w:p>
    <w:p w14:paraId="46D35B79" w14:textId="77777777" w:rsidR="008C3993" w:rsidRDefault="008C3993">
      <w:pPr>
        <w:pStyle w:val="Heading1"/>
        <w:numPr>
          <w:ilvl w:val="0"/>
          <w:numId w:val="135"/>
        </w:numPr>
      </w:pPr>
      <w:r w:rsidRPr="00F415BE">
        <w:t>In accordance with paragraph 11 of the Agreement, the amount of funding provided may be reduced by US $</w:t>
      </w:r>
      <w:r w:rsidRPr="000F70C0">
        <w:t>7.00</w:t>
      </w:r>
      <w:r w:rsidRPr="00F415BE">
        <w:t xml:space="preserve"> per CO</w:t>
      </w:r>
      <w:r w:rsidRPr="000A4390">
        <w:rPr>
          <w:vertAlign w:val="subscript"/>
        </w:rPr>
        <w:t>2</w:t>
      </w:r>
      <w:r w:rsidRPr="00F415BE">
        <w:noBreakHyphen/>
        <w:t>eq tonne of consumption beyond the level defined in row 1.2 of Appendix 2</w:t>
      </w:r>
      <w:r w:rsidRPr="00F415BE">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56916A3" w14:textId="77777777" w:rsidR="008C3993" w:rsidRPr="00F415BE" w:rsidRDefault="008C3993" w:rsidP="008C3993">
      <w:pPr>
        <w:keepNext/>
        <w:spacing w:before="360" w:after="240"/>
        <w:rPr>
          <w:bCs/>
        </w:rPr>
      </w:pPr>
      <w:r w:rsidRPr="00F415BE">
        <w:rPr>
          <w:b/>
        </w:rPr>
        <w:t xml:space="preserve">APPENDIX 8-A: SECTOR-SPECIFIC ARRANGEMENTS </w:t>
      </w:r>
    </w:p>
    <w:p w14:paraId="1B96315A" w14:textId="77777777" w:rsidR="008C3993" w:rsidRPr="00844553" w:rsidRDefault="008C3993">
      <w:pPr>
        <w:pStyle w:val="Heading1"/>
        <w:numPr>
          <w:ilvl w:val="0"/>
          <w:numId w:val="136"/>
        </w:numPr>
      </w:pPr>
      <w:r w:rsidRPr="00844553">
        <w:t xml:space="preserve">During </w:t>
      </w:r>
      <w:r>
        <w:t xml:space="preserve">the </w:t>
      </w:r>
      <w:r w:rsidRPr="00844553">
        <w:t xml:space="preserve">implementation of stage I of the </w:t>
      </w:r>
      <w:r>
        <w:t>Plan</w:t>
      </w:r>
      <w:r w:rsidRPr="00844553">
        <w:t xml:space="preserve">, the </w:t>
      </w:r>
      <w:r>
        <w:t xml:space="preserve">Country </w:t>
      </w:r>
      <w:r w:rsidRPr="00844553">
        <w:t>will be allowed</w:t>
      </w:r>
      <w:r>
        <w:t>,</w:t>
      </w:r>
      <w:r w:rsidRPr="00844553">
        <w:t xml:space="preserve"> on an exceptional basis</w:t>
      </w:r>
      <w:r>
        <w:t>,</w:t>
      </w:r>
      <w:r w:rsidRPr="00844553">
        <w:t xml:space="preserve"> to submit a project to phase out the consumption of HFC-152a in the extruded polystyrene foam manufacturing sector</w:t>
      </w:r>
      <w:r>
        <w:t>.</w:t>
      </w:r>
    </w:p>
    <w:p w14:paraId="4E6FD552" w14:textId="77777777" w:rsidR="00F36E78" w:rsidRPr="00F36E78" w:rsidRDefault="00F36E78" w:rsidP="00F36E78"/>
    <w:p w14:paraId="596C2766" w14:textId="0FCBBB5F" w:rsidR="00CF5673" w:rsidRPr="00C26893" w:rsidRDefault="00CF5673" w:rsidP="00D63B6A">
      <w:pPr>
        <w:pStyle w:val="Heading1"/>
        <w:numPr>
          <w:ilvl w:val="0"/>
          <w:numId w:val="0"/>
        </w:numPr>
      </w:pPr>
    </w:p>
    <w:p w14:paraId="18AA04CC" w14:textId="77777777" w:rsidR="000A4390" w:rsidRDefault="000A4390" w:rsidP="002E2B3C">
      <w:pPr>
        <w:sectPr w:rsidR="000A4390" w:rsidSect="00B5765C">
          <w:headerReference w:type="even" r:id="rId89"/>
          <w:headerReference w:type="default" r:id="rId90"/>
          <w:footerReference w:type="even" r:id="rId91"/>
          <w:footerReference w:type="default" r:id="rId92"/>
          <w:pgSz w:w="12240" w:h="15840" w:code="1"/>
          <w:pgMar w:top="720" w:right="1350" w:bottom="864" w:left="1440" w:header="720" w:footer="475" w:gutter="0"/>
          <w:pgNumType w:start="1"/>
          <w:cols w:space="720"/>
          <w:docGrid w:linePitch="299"/>
        </w:sectPr>
      </w:pPr>
    </w:p>
    <w:p w14:paraId="1614E193" w14:textId="282A4BEE" w:rsidR="00653A12" w:rsidRPr="00653A12" w:rsidRDefault="00653A12" w:rsidP="00653A12">
      <w:pPr>
        <w:spacing w:after="240"/>
        <w:jc w:val="center"/>
        <w:rPr>
          <w:rFonts w:eastAsia="Times New Roman"/>
          <w:b/>
          <w:lang w:val="en-GB" w:eastAsia="en-US"/>
        </w:rPr>
      </w:pPr>
      <w:r w:rsidRPr="00653A12">
        <w:rPr>
          <w:rFonts w:eastAsia="Times New Roman"/>
          <w:b/>
          <w:lang w:val="en-GB" w:eastAsia="en-US"/>
        </w:rPr>
        <w:lastRenderedPageBreak/>
        <w:t xml:space="preserve">Annex </w:t>
      </w:r>
      <w:r w:rsidR="00DA6575">
        <w:rPr>
          <w:rFonts w:eastAsia="Times New Roman"/>
          <w:b/>
          <w:lang w:val="en-GB" w:eastAsia="en-US"/>
        </w:rPr>
        <w:t>XXI</w:t>
      </w:r>
    </w:p>
    <w:p w14:paraId="3A1E6EF6" w14:textId="77777777" w:rsidR="00653A12" w:rsidRPr="00653A12" w:rsidRDefault="00653A12" w:rsidP="00653A12">
      <w:pPr>
        <w:jc w:val="center"/>
        <w:rPr>
          <w:rFonts w:eastAsia="Times New Roman"/>
          <w:b/>
          <w:lang w:val="en-GB" w:eastAsia="en-US"/>
        </w:rPr>
      </w:pPr>
      <w:r w:rsidRPr="00653A12">
        <w:rPr>
          <w:rFonts w:eastAsia="Times New Roman"/>
          <w:b/>
          <w:lang w:val="en-GB" w:eastAsia="en-US"/>
        </w:rPr>
        <w:t>DRAFT AGREEMENT BETWEEN THE GOVERNMENTS OF THE PACIFIC ISLAND COUNTRIES (THE COOK ISLANDS, KIRIBATI, THE MARSHALL ISLANDS,</w:t>
      </w:r>
      <w:r w:rsidRPr="00653A12">
        <w:rPr>
          <w:rFonts w:eastAsia="Times New Roman"/>
          <w:b/>
          <w:lang w:val="en-GB" w:eastAsia="en-US"/>
        </w:rPr>
        <w:br/>
        <w:t>THE FEDERATED STATES OF MICRONESIA, NAURU, NIUE, PALAU, SAMOA,</w:t>
      </w:r>
      <w:r w:rsidRPr="00653A12">
        <w:rPr>
          <w:rFonts w:eastAsia="Times New Roman"/>
          <w:b/>
          <w:lang w:val="en-GB" w:eastAsia="en-US"/>
        </w:rPr>
        <w:br/>
        <w:t>SOLOMON ISLANDS, TONGA, TUVALU, VANUATU)</w:t>
      </w:r>
      <w:r w:rsidRPr="00653A12">
        <w:rPr>
          <w:rFonts w:eastAsia="Times New Roman"/>
          <w:b/>
          <w:lang w:val="en-GB" w:eastAsia="en-US"/>
        </w:rPr>
        <w:br/>
        <w:t>AND THE EXECUTIVE COMMITTEE OF THE MULTILATERAL FUND</w:t>
      </w:r>
      <w:r w:rsidRPr="00653A12">
        <w:rPr>
          <w:rFonts w:eastAsia="Times New Roman"/>
          <w:b/>
          <w:lang w:val="en-GB" w:eastAsia="en-US"/>
        </w:rPr>
        <w:br/>
        <w:t>FOR THE REDUCTION IN CONSUMPTION OF HYDROFLUOROCARBONS</w:t>
      </w:r>
      <w:r w:rsidRPr="00653A12">
        <w:rPr>
          <w:rFonts w:eastAsia="Times New Roman"/>
          <w:b/>
          <w:lang w:val="en-GB" w:eastAsia="en-US"/>
        </w:rPr>
        <w:br/>
        <w:t>IN ACCORDANCE WITH STAGE I OF THE KIGALI HFC IMPLEMENTATION PLAN</w:t>
      </w:r>
    </w:p>
    <w:p w14:paraId="3C93B3CD" w14:textId="77777777" w:rsidR="00653A12" w:rsidRPr="00653A12" w:rsidRDefault="00653A12" w:rsidP="00653A12">
      <w:pPr>
        <w:shd w:val="clear" w:color="auto" w:fill="FFFFFF" w:themeFill="background1"/>
        <w:spacing w:before="120" w:after="240"/>
        <w:jc w:val="center"/>
        <w:rPr>
          <w:rFonts w:eastAsia="Times New Roman"/>
          <w:b/>
          <w:lang w:val="en-GB" w:eastAsia="en-US"/>
        </w:rPr>
      </w:pPr>
      <w:r w:rsidRPr="00653A12">
        <w:rPr>
          <w:rFonts w:eastAsia="Times New Roman"/>
          <w:b/>
          <w:lang w:val="en-GB" w:eastAsia="en-US"/>
        </w:rPr>
        <w:t>(Period: 2024–2029</w:t>
      </w:r>
      <w:r w:rsidRPr="00653A12">
        <w:rPr>
          <w:rFonts w:eastAsia="Times New Roman"/>
          <w:b/>
          <w:bCs/>
          <w:lang w:val="en-GB" w:eastAsia="en-US"/>
        </w:rPr>
        <w:t>)</w:t>
      </w:r>
    </w:p>
    <w:p w14:paraId="0965908C" w14:textId="77777777" w:rsidR="00653A12" w:rsidRPr="00653A12" w:rsidRDefault="00653A12" w:rsidP="00653A12">
      <w:pPr>
        <w:shd w:val="clear" w:color="auto" w:fill="FFFFFF" w:themeFill="background1"/>
        <w:spacing w:before="240" w:after="240"/>
        <w:jc w:val="left"/>
        <w:rPr>
          <w:rFonts w:eastAsia="Times New Roman"/>
          <w:b/>
          <w:lang w:val="en-GB" w:eastAsia="en-US"/>
        </w:rPr>
      </w:pPr>
      <w:r w:rsidRPr="00653A12">
        <w:rPr>
          <w:rFonts w:eastAsia="Times New Roman"/>
          <w:b/>
          <w:lang w:val="en-GB" w:eastAsia="en-US"/>
        </w:rPr>
        <w:t>Purpose</w:t>
      </w:r>
    </w:p>
    <w:p w14:paraId="186712DE" w14:textId="77777777" w:rsidR="00653A12" w:rsidRPr="00653A12" w:rsidRDefault="00653A12">
      <w:pPr>
        <w:pStyle w:val="Heading1"/>
        <w:numPr>
          <w:ilvl w:val="0"/>
          <w:numId w:val="143"/>
        </w:numPr>
      </w:pPr>
      <w:r w:rsidRPr="00653A12">
        <w:t xml:space="preserve">This Agreement represents the understanding of the </w:t>
      </w:r>
      <w:r w:rsidRPr="00DA6575">
        <w:rPr>
          <w:lang w:val="en-GB"/>
        </w:rPr>
        <w:t xml:space="preserve">Governments of the Cook Islands, Kiribati, the Marshall Islands, the Federated States of Micronesia, Nauru, Niue, Palau, Samoa, Solomon Islands, Tonga, Tuvalu, and Vanuatu (each hereinafter referred to as “the Country”) </w:t>
      </w:r>
      <w:r w:rsidRPr="00653A12">
        <w:t>and the Executive Committee with respect to the reduction of controlled use of Annex F substances set out in Appendix 1</w:t>
      </w:r>
      <w:r w:rsidRPr="00653A12">
        <w:noBreakHyphen/>
        <w:t>A (“The Substances”) to a sustained level of 149,357 CO</w:t>
      </w:r>
      <w:r w:rsidRPr="00DA6575">
        <w:rPr>
          <w:vertAlign w:val="subscript"/>
        </w:rPr>
        <w:t>2</w:t>
      </w:r>
      <w:r w:rsidRPr="00653A12">
        <w:noBreakHyphen/>
        <w:t>equivalent (CO</w:t>
      </w:r>
      <w:r w:rsidRPr="00DA6575">
        <w:rPr>
          <w:vertAlign w:val="subscript"/>
        </w:rPr>
        <w:t>2</w:t>
      </w:r>
      <w:r w:rsidRPr="00653A12">
        <w:noBreakHyphen/>
        <w:t>eq) tonnes by 1 January 2029 in compliance with the Montreal Protocol schedule and the terms of this Agreement.</w:t>
      </w:r>
    </w:p>
    <w:p w14:paraId="454B977B" w14:textId="77777777" w:rsidR="00653A12" w:rsidRPr="00653A12" w:rsidRDefault="00653A12" w:rsidP="00653A12">
      <w:pPr>
        <w:numPr>
          <w:ilvl w:val="0"/>
          <w:numId w:val="1"/>
        </w:numPr>
        <w:spacing w:after="240"/>
        <w:outlineLvl w:val="0"/>
      </w:pPr>
      <w:r w:rsidRPr="00653A12">
        <w:t>The Country agrees to meet the annual consumption limits of Annex F substances as set out in row 1.2 of Appendix 2</w:t>
      </w:r>
      <w:r w:rsidRPr="00653A12">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653A12">
        <w:noBreakHyphen/>
        <w:t>A as the final reduction step under this Agreement for Annex F substances specified in Appendix 1</w:t>
      </w:r>
      <w:r w:rsidRPr="00653A12">
        <w:noBreakHyphen/>
        <w:t>A.</w:t>
      </w:r>
    </w:p>
    <w:p w14:paraId="7FFF126F" w14:textId="77777777" w:rsidR="00653A12" w:rsidRPr="00653A12" w:rsidRDefault="00653A12" w:rsidP="00653A12">
      <w:pPr>
        <w:numPr>
          <w:ilvl w:val="0"/>
          <w:numId w:val="1"/>
        </w:numPr>
        <w:spacing w:after="240"/>
        <w:outlineLvl w:val="0"/>
      </w:pPr>
      <w:r w:rsidRPr="00653A12">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7733AD6" w14:textId="77777777" w:rsidR="00653A12" w:rsidRPr="00653A12" w:rsidRDefault="00653A12" w:rsidP="00653A12">
      <w:pPr>
        <w:numPr>
          <w:ilvl w:val="0"/>
          <w:numId w:val="1"/>
        </w:numPr>
        <w:spacing w:after="240"/>
        <w:outlineLvl w:val="0"/>
      </w:pPr>
      <w:r w:rsidRPr="00653A12">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653A12">
        <w:t>aforementioned verification</w:t>
      </w:r>
      <w:proofErr w:type="gramEnd"/>
      <w:r w:rsidRPr="00653A12">
        <w:t xml:space="preserve"> will be commissioned by the relevant bilateral or implementing agency.</w:t>
      </w:r>
    </w:p>
    <w:p w14:paraId="1AA5102B" w14:textId="77777777" w:rsidR="00653A12" w:rsidRPr="00653A12" w:rsidRDefault="00653A12" w:rsidP="00653A12">
      <w:pPr>
        <w:keepNext/>
        <w:spacing w:after="240"/>
        <w:rPr>
          <w:rFonts w:eastAsia="Times New Roman"/>
          <w:b/>
          <w:lang w:val="en-GB" w:eastAsia="en-US"/>
        </w:rPr>
      </w:pPr>
      <w:r w:rsidRPr="00653A12">
        <w:rPr>
          <w:rFonts w:eastAsia="Times New Roman"/>
          <w:b/>
          <w:lang w:val="en-GB" w:eastAsia="en-US"/>
        </w:rPr>
        <w:t>Conditions for funding release</w:t>
      </w:r>
    </w:p>
    <w:p w14:paraId="4969EECD" w14:textId="77777777" w:rsidR="00653A12" w:rsidRPr="00653A12" w:rsidRDefault="00653A12" w:rsidP="00653A12">
      <w:pPr>
        <w:keepNext/>
        <w:numPr>
          <w:ilvl w:val="0"/>
          <w:numId w:val="1"/>
        </w:numPr>
        <w:tabs>
          <w:tab w:val="clear" w:pos="0"/>
        </w:tabs>
        <w:spacing w:after="240"/>
        <w:outlineLvl w:val="0"/>
      </w:pPr>
      <w:r w:rsidRPr="00653A12">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7FFB1C9D" w14:textId="77777777" w:rsidR="00653A12" w:rsidRPr="00653A12" w:rsidRDefault="00653A12" w:rsidP="00653A12">
      <w:pPr>
        <w:numPr>
          <w:ilvl w:val="1"/>
          <w:numId w:val="1"/>
        </w:numPr>
        <w:tabs>
          <w:tab w:val="clear" w:pos="0"/>
          <w:tab w:val="num" w:pos="-720"/>
        </w:tabs>
        <w:spacing w:after="240"/>
        <w:outlineLvl w:val="1"/>
      </w:pPr>
      <w:r w:rsidRPr="00653A12">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F85B3AF" w14:textId="77777777" w:rsidR="00653A12" w:rsidRPr="00653A12" w:rsidRDefault="00653A12" w:rsidP="00653A12">
      <w:pPr>
        <w:numPr>
          <w:ilvl w:val="1"/>
          <w:numId w:val="1"/>
        </w:numPr>
        <w:tabs>
          <w:tab w:val="clear" w:pos="0"/>
          <w:tab w:val="num" w:pos="-720"/>
        </w:tabs>
        <w:spacing w:after="240"/>
        <w:outlineLvl w:val="1"/>
      </w:pPr>
      <w:r w:rsidRPr="00653A12">
        <w:lastRenderedPageBreak/>
        <w:t>That the meeting of these Targets has been independently verified for all relevant years, unless the Executive Committee decided that such verification would not be required;</w:t>
      </w:r>
    </w:p>
    <w:p w14:paraId="274B3C22" w14:textId="77777777" w:rsidR="00653A12" w:rsidRPr="00653A12" w:rsidRDefault="00653A12" w:rsidP="00653A12">
      <w:pPr>
        <w:numPr>
          <w:ilvl w:val="1"/>
          <w:numId w:val="1"/>
        </w:numPr>
        <w:tabs>
          <w:tab w:val="clear" w:pos="0"/>
          <w:tab w:val="num" w:pos="-720"/>
        </w:tabs>
        <w:spacing w:after="240"/>
        <w:outlineLvl w:val="1"/>
      </w:pPr>
      <w:r w:rsidRPr="00653A12">
        <w:t>That the Country had submitted a Tranche Implementation Report in accordance with Appendix 4</w:t>
      </w:r>
      <w:r w:rsidRPr="00653A12">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C4EABFD" w14:textId="77777777" w:rsidR="00653A12" w:rsidRPr="00653A12" w:rsidRDefault="00653A12" w:rsidP="00653A12">
      <w:pPr>
        <w:numPr>
          <w:ilvl w:val="1"/>
          <w:numId w:val="1"/>
        </w:numPr>
        <w:tabs>
          <w:tab w:val="clear" w:pos="0"/>
          <w:tab w:val="num" w:pos="-720"/>
        </w:tabs>
        <w:spacing w:after="240"/>
        <w:outlineLvl w:val="1"/>
      </w:pPr>
      <w:r w:rsidRPr="00653A12">
        <w:t>That the Country has submitted a Tranche Implementation Plan in accordance with Appendix 4</w:t>
      </w:r>
      <w:r w:rsidRPr="00653A12">
        <w:noBreakHyphen/>
        <w:t>A covering each calendar year until and including the year for which the Funding Approval Schedule foresees the submission of the next tranche or, in case of the final tranche, until completion of all activities foreseen.</w:t>
      </w:r>
    </w:p>
    <w:p w14:paraId="4128AEE6" w14:textId="77777777" w:rsidR="00653A12" w:rsidRPr="00653A12" w:rsidRDefault="00653A12" w:rsidP="00653A12">
      <w:pPr>
        <w:keepNext/>
        <w:spacing w:after="240"/>
        <w:rPr>
          <w:rFonts w:eastAsia="Times New Roman"/>
          <w:b/>
          <w:lang w:val="en-GB" w:eastAsia="en-US"/>
        </w:rPr>
      </w:pPr>
      <w:r w:rsidRPr="00653A12">
        <w:rPr>
          <w:rFonts w:eastAsia="Times New Roman"/>
          <w:b/>
          <w:lang w:val="en-GB" w:eastAsia="en-US"/>
        </w:rPr>
        <w:t>Monitoring</w:t>
      </w:r>
    </w:p>
    <w:p w14:paraId="50CA8AEA" w14:textId="77777777" w:rsidR="00653A12" w:rsidRPr="00653A12" w:rsidRDefault="00653A12" w:rsidP="00653A12">
      <w:pPr>
        <w:numPr>
          <w:ilvl w:val="0"/>
          <w:numId w:val="1"/>
        </w:numPr>
        <w:tabs>
          <w:tab w:val="clear" w:pos="0"/>
        </w:tabs>
        <w:spacing w:after="240"/>
        <w:outlineLvl w:val="0"/>
      </w:pPr>
      <w:r w:rsidRPr="00653A12">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540194A" w14:textId="77777777" w:rsidR="00653A12" w:rsidRPr="00653A12" w:rsidRDefault="00653A12" w:rsidP="00653A12">
      <w:pPr>
        <w:keepNext/>
        <w:spacing w:after="240"/>
        <w:rPr>
          <w:rFonts w:eastAsia="Times New Roman"/>
          <w:b/>
          <w:lang w:val="en-GB" w:eastAsia="en-US"/>
        </w:rPr>
      </w:pPr>
      <w:r w:rsidRPr="00653A12">
        <w:rPr>
          <w:rFonts w:eastAsia="Times New Roman"/>
          <w:b/>
          <w:lang w:val="en-GB" w:eastAsia="en-US"/>
        </w:rPr>
        <w:t>Flexibility in the reallocation of funds</w:t>
      </w:r>
    </w:p>
    <w:p w14:paraId="0716DD0A" w14:textId="77777777" w:rsidR="00653A12" w:rsidRPr="00653A12" w:rsidRDefault="00653A12" w:rsidP="00653A12">
      <w:pPr>
        <w:numPr>
          <w:ilvl w:val="0"/>
          <w:numId w:val="1"/>
        </w:numPr>
        <w:tabs>
          <w:tab w:val="clear" w:pos="0"/>
        </w:tabs>
        <w:spacing w:after="240"/>
        <w:outlineLvl w:val="0"/>
      </w:pPr>
      <w:r w:rsidRPr="00653A12">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32A821B" w14:textId="77777777" w:rsidR="00653A12" w:rsidRPr="00653A12" w:rsidRDefault="00653A12" w:rsidP="00653A12">
      <w:pPr>
        <w:widowControl w:val="0"/>
        <w:numPr>
          <w:ilvl w:val="1"/>
          <w:numId w:val="1"/>
        </w:numPr>
        <w:tabs>
          <w:tab w:val="clear" w:pos="0"/>
          <w:tab w:val="num" w:pos="-720"/>
        </w:tabs>
        <w:spacing w:after="240"/>
        <w:outlineLvl w:val="1"/>
      </w:pPr>
      <w:r w:rsidRPr="00653A12">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60CE057F" w14:textId="77777777" w:rsidR="00653A12" w:rsidRPr="00653A12" w:rsidRDefault="00653A12" w:rsidP="00653A12">
      <w:pPr>
        <w:widowControl w:val="0"/>
        <w:numPr>
          <w:ilvl w:val="2"/>
          <w:numId w:val="1"/>
        </w:numPr>
        <w:spacing w:after="240"/>
        <w:outlineLvl w:val="2"/>
      </w:pPr>
      <w:r w:rsidRPr="00653A12">
        <w:t xml:space="preserve">Issues potentially concerning the rules and policies of the Multilateral Fund; </w:t>
      </w:r>
    </w:p>
    <w:p w14:paraId="5AB5C21C" w14:textId="77777777" w:rsidR="00653A12" w:rsidRPr="00653A12" w:rsidRDefault="00653A12" w:rsidP="00653A12">
      <w:pPr>
        <w:widowControl w:val="0"/>
        <w:numPr>
          <w:ilvl w:val="2"/>
          <w:numId w:val="1"/>
        </w:numPr>
        <w:spacing w:after="240"/>
        <w:outlineLvl w:val="2"/>
      </w:pPr>
      <w:r w:rsidRPr="00653A12">
        <w:t xml:space="preserve">Changes that would modify any clause of this Agreement; </w:t>
      </w:r>
    </w:p>
    <w:p w14:paraId="09E4985F" w14:textId="77777777" w:rsidR="00653A12" w:rsidRPr="00653A12" w:rsidRDefault="00653A12" w:rsidP="00653A12">
      <w:pPr>
        <w:widowControl w:val="0"/>
        <w:numPr>
          <w:ilvl w:val="2"/>
          <w:numId w:val="1"/>
        </w:numPr>
        <w:spacing w:after="240"/>
        <w:outlineLvl w:val="2"/>
      </w:pPr>
      <w:r w:rsidRPr="00653A12">
        <w:t>Changes in the annual levels of funding allocated to the individual bilateral or implementing agencies for the different tranches;</w:t>
      </w:r>
    </w:p>
    <w:p w14:paraId="21B63314" w14:textId="77777777" w:rsidR="00653A12" w:rsidRPr="00653A12" w:rsidRDefault="00653A12" w:rsidP="00653A12">
      <w:pPr>
        <w:widowControl w:val="0"/>
        <w:numPr>
          <w:ilvl w:val="2"/>
          <w:numId w:val="1"/>
        </w:numPr>
        <w:spacing w:after="240"/>
        <w:outlineLvl w:val="2"/>
      </w:pPr>
      <w:r w:rsidRPr="00653A12">
        <w:t>Provision of funding for activities not included in the current endorsed Tranche Implementation Plan, or removal of an activity in the Tranche Implementation Plan, with a cost greater than 30 per cent of the total cost of the last approved tranche;</w:t>
      </w:r>
    </w:p>
    <w:p w14:paraId="65D25371" w14:textId="77777777" w:rsidR="00653A12" w:rsidRPr="00653A12" w:rsidRDefault="00653A12" w:rsidP="00653A12">
      <w:pPr>
        <w:widowControl w:val="0"/>
        <w:numPr>
          <w:ilvl w:val="2"/>
          <w:numId w:val="1"/>
        </w:numPr>
        <w:spacing w:after="240"/>
        <w:outlineLvl w:val="2"/>
      </w:pPr>
      <w:r w:rsidRPr="00653A12">
        <w:t>Changes in alternative technologies, on the understanding that any submission for such a request would identify the associated incremental costs, the potential impact on the climate, and any differences in CO</w:t>
      </w:r>
      <w:r w:rsidRPr="00653A12">
        <w:rPr>
          <w:vertAlign w:val="subscript"/>
        </w:rPr>
        <w:t>2</w:t>
      </w:r>
      <w:r w:rsidRPr="00653A12">
        <w:t>-eq tonnes to be phased down if applicable, as well as confirm that the Country agrees that potential savings related to the change of technology would accordingly decrease the overall funding level under this Agreement;</w:t>
      </w:r>
    </w:p>
    <w:p w14:paraId="50D7F356" w14:textId="77777777" w:rsidR="00653A12" w:rsidRPr="00653A12" w:rsidRDefault="00653A12" w:rsidP="00653A12">
      <w:pPr>
        <w:numPr>
          <w:ilvl w:val="1"/>
          <w:numId w:val="1"/>
        </w:numPr>
        <w:tabs>
          <w:tab w:val="clear" w:pos="0"/>
          <w:tab w:val="num" w:pos="-720"/>
        </w:tabs>
        <w:spacing w:after="240"/>
        <w:outlineLvl w:val="1"/>
      </w:pPr>
      <w:r w:rsidRPr="00653A12">
        <w:t xml:space="preserve">Reallocations not categorized as major changes may be incorporated into the approved Tranche Implementation Plan, under implementation at the time, and reported to the Executive Committee in the subsequent Tranche Implementation Report; and </w:t>
      </w:r>
    </w:p>
    <w:p w14:paraId="079F098E" w14:textId="77777777" w:rsidR="00653A12" w:rsidRPr="00653A12" w:rsidRDefault="00653A12" w:rsidP="00653A12">
      <w:pPr>
        <w:widowControl w:val="0"/>
        <w:numPr>
          <w:ilvl w:val="1"/>
          <w:numId w:val="1"/>
        </w:numPr>
        <w:spacing w:after="240"/>
        <w:outlineLvl w:val="1"/>
      </w:pPr>
      <w:r w:rsidRPr="00653A12">
        <w:lastRenderedPageBreak/>
        <w:t>Any remaining funds held by the bilateral or implementing agencies or the Country under the Plan will be returned to the Multilateral Fund upon completion of the last tranche foreseen under this Agreement.</w:t>
      </w:r>
    </w:p>
    <w:p w14:paraId="7B3E41DB" w14:textId="77777777" w:rsidR="00653A12" w:rsidRPr="00653A12" w:rsidRDefault="00653A12" w:rsidP="00653A12">
      <w:pPr>
        <w:numPr>
          <w:ilvl w:val="0"/>
          <w:numId w:val="1"/>
        </w:numPr>
        <w:tabs>
          <w:tab w:val="clear" w:pos="0"/>
        </w:tabs>
        <w:spacing w:after="240"/>
        <w:outlineLvl w:val="0"/>
      </w:pPr>
      <w:r w:rsidRPr="00653A12">
        <w:t xml:space="preserve">Specific attention will be paid to the execution of activities in the refrigeration servicing sector included in the Plan, </w:t>
      </w:r>
      <w:proofErr w:type="gramStart"/>
      <w:r w:rsidRPr="00653A12">
        <w:t>in particular that</w:t>
      </w:r>
      <w:proofErr w:type="gramEnd"/>
      <w:r w:rsidRPr="00653A12">
        <w:t xml:space="preserve"> the Country may use the flexibility available under this Agreement to address specific needs that might arise during project implementation.</w:t>
      </w:r>
    </w:p>
    <w:p w14:paraId="1E717462" w14:textId="77777777" w:rsidR="00653A12" w:rsidRPr="00653A12" w:rsidRDefault="00653A12" w:rsidP="00653A12">
      <w:pPr>
        <w:spacing w:after="240"/>
        <w:rPr>
          <w:rFonts w:eastAsia="Times New Roman"/>
          <w:b/>
          <w:lang w:val="en-GB" w:eastAsia="en-US"/>
        </w:rPr>
      </w:pPr>
      <w:r w:rsidRPr="00653A12">
        <w:rPr>
          <w:rFonts w:eastAsia="Times New Roman"/>
          <w:b/>
          <w:lang w:val="en-GB" w:eastAsia="en-US"/>
        </w:rPr>
        <w:t>Bilateral and implementing agencies</w:t>
      </w:r>
    </w:p>
    <w:p w14:paraId="018A96F7" w14:textId="77777777" w:rsidR="00653A12" w:rsidRPr="00653A12" w:rsidRDefault="00653A12" w:rsidP="00653A12">
      <w:pPr>
        <w:numPr>
          <w:ilvl w:val="0"/>
          <w:numId w:val="1"/>
        </w:numPr>
        <w:tabs>
          <w:tab w:val="clear" w:pos="0"/>
        </w:tabs>
        <w:spacing w:after="240"/>
        <w:outlineLvl w:val="0"/>
      </w:pPr>
      <w:r w:rsidRPr="00653A12">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the Government of Australia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3CCE4085" w14:textId="77777777" w:rsidR="00653A12" w:rsidRPr="00653A12" w:rsidRDefault="00653A12" w:rsidP="00653A12">
      <w:pPr>
        <w:numPr>
          <w:ilvl w:val="0"/>
          <w:numId w:val="1"/>
        </w:numPr>
        <w:tabs>
          <w:tab w:val="clear" w:pos="0"/>
        </w:tabs>
        <w:spacing w:after="240"/>
        <w:outlineLvl w:val="0"/>
      </w:pPr>
      <w:r w:rsidRPr="00653A12">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653A12">
        <w:noBreakHyphen/>
        <w:t>A.</w:t>
      </w:r>
    </w:p>
    <w:p w14:paraId="4F8E1066" w14:textId="77777777" w:rsidR="00653A12" w:rsidRPr="00653A12" w:rsidRDefault="00653A12" w:rsidP="00653A12">
      <w:pPr>
        <w:widowControl w:val="0"/>
        <w:spacing w:after="240"/>
        <w:rPr>
          <w:rFonts w:eastAsia="Times New Roman"/>
          <w:b/>
          <w:lang w:val="en-GB" w:eastAsia="en-US"/>
        </w:rPr>
      </w:pPr>
      <w:r w:rsidRPr="00653A12">
        <w:rPr>
          <w:rFonts w:eastAsia="Times New Roman"/>
          <w:b/>
          <w:lang w:val="en-GB" w:eastAsia="en-US"/>
        </w:rPr>
        <w:t>Non-compliance with the Targets in the Agreement</w:t>
      </w:r>
    </w:p>
    <w:p w14:paraId="1817F572" w14:textId="77777777" w:rsidR="00653A12" w:rsidRPr="00653A12" w:rsidRDefault="00653A12" w:rsidP="00653A12">
      <w:pPr>
        <w:numPr>
          <w:ilvl w:val="0"/>
          <w:numId w:val="1"/>
        </w:numPr>
        <w:tabs>
          <w:tab w:val="clear" w:pos="0"/>
        </w:tabs>
        <w:spacing w:after="240"/>
        <w:outlineLvl w:val="0"/>
      </w:pPr>
      <w:r w:rsidRPr="00653A12">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653A12">
        <w:rPr>
          <w:vertAlign w:val="subscript"/>
        </w:rPr>
        <w:t>2</w:t>
      </w:r>
      <w:r w:rsidRPr="00653A12">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A2FC877" w14:textId="77777777" w:rsidR="00653A12" w:rsidRPr="00653A12" w:rsidRDefault="00653A12" w:rsidP="00653A12">
      <w:pPr>
        <w:numPr>
          <w:ilvl w:val="0"/>
          <w:numId w:val="1"/>
        </w:numPr>
        <w:tabs>
          <w:tab w:val="clear" w:pos="0"/>
        </w:tabs>
        <w:spacing w:after="240"/>
        <w:outlineLvl w:val="0"/>
      </w:pPr>
      <w:r w:rsidRPr="00653A12">
        <w:t xml:space="preserve">The Funding of this Agreement will not be modified </w:t>
      </w:r>
      <w:proofErr w:type="gramStart"/>
      <w:r w:rsidRPr="00653A12">
        <w:t>on the basis of</w:t>
      </w:r>
      <w:proofErr w:type="gramEnd"/>
      <w:r w:rsidRPr="00653A12">
        <w:t xml:space="preserve"> any future Executive Committee decisions that may affect the funding of any other consumption sector projects or any other related activities in the Country.</w:t>
      </w:r>
    </w:p>
    <w:p w14:paraId="462A63F5" w14:textId="77777777" w:rsidR="00653A12" w:rsidRPr="00653A12" w:rsidRDefault="00653A12" w:rsidP="00653A12">
      <w:pPr>
        <w:numPr>
          <w:ilvl w:val="0"/>
          <w:numId w:val="1"/>
        </w:numPr>
        <w:tabs>
          <w:tab w:val="clear" w:pos="0"/>
        </w:tabs>
        <w:spacing w:after="240"/>
        <w:outlineLvl w:val="0"/>
      </w:pPr>
      <w:r w:rsidRPr="00653A12">
        <w:t xml:space="preserve">The Country will comply with any reasonable request of the Executive Committee, the Lead IA and the Cooperating IA to facilitate implementation of this Agreement. </w:t>
      </w:r>
      <w:proofErr w:type="gramStart"/>
      <w:r w:rsidRPr="00653A12">
        <w:t>In particular, it</w:t>
      </w:r>
      <w:proofErr w:type="gramEnd"/>
      <w:r w:rsidRPr="00653A12">
        <w:t xml:space="preserve"> will provide the Lead IA and the Cooperating IA with access to the information necessary to verify compliance with this Agreement.</w:t>
      </w:r>
    </w:p>
    <w:p w14:paraId="634988F7" w14:textId="77777777" w:rsidR="00653A12" w:rsidRPr="00653A12" w:rsidRDefault="00653A12" w:rsidP="00653A12">
      <w:pPr>
        <w:keepNext/>
        <w:spacing w:after="240"/>
        <w:rPr>
          <w:rFonts w:eastAsia="Times New Roman"/>
          <w:b/>
          <w:lang w:val="en-GB" w:eastAsia="en-US"/>
        </w:rPr>
      </w:pPr>
      <w:r w:rsidRPr="00653A12">
        <w:rPr>
          <w:rFonts w:eastAsia="Times New Roman"/>
          <w:b/>
          <w:lang w:val="en-GB" w:eastAsia="en-US"/>
        </w:rPr>
        <w:t>Date of completion</w:t>
      </w:r>
    </w:p>
    <w:p w14:paraId="17185934" w14:textId="77777777" w:rsidR="00653A12" w:rsidRPr="00653A12" w:rsidRDefault="00653A12" w:rsidP="00653A12">
      <w:pPr>
        <w:keepNext/>
        <w:numPr>
          <w:ilvl w:val="0"/>
          <w:numId w:val="1"/>
        </w:numPr>
        <w:tabs>
          <w:tab w:val="clear" w:pos="0"/>
        </w:tabs>
        <w:spacing w:after="240"/>
        <w:outlineLvl w:val="0"/>
      </w:pPr>
      <w:r w:rsidRPr="00653A12">
        <w:t>The completion of the Plan and the associated Agreement will take place at the end of the year following the last year for which a maximum allowable total consumption level has been specified in Appendix 2</w:t>
      </w:r>
      <w:r w:rsidRPr="00653A12">
        <w:noBreakHyphen/>
        <w:t xml:space="preserve">A. Should at that time there still be activities that are outstanding, and which were foreseen in </w:t>
      </w:r>
      <w:r w:rsidRPr="00653A12">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653A12">
        <w:rPr>
          <w:vertAlign w:val="subscript"/>
        </w:rPr>
        <w:noBreakHyphen/>
      </w:r>
      <w:r w:rsidRPr="00653A12">
        <w:t xml:space="preserve">A will continue until the time of the completion of the Plan unless otherwise specified by the Executive Committee. </w:t>
      </w:r>
    </w:p>
    <w:p w14:paraId="1C22E1D4" w14:textId="77777777" w:rsidR="00653A12" w:rsidRPr="00653A12" w:rsidRDefault="00653A12" w:rsidP="00653A12">
      <w:pPr>
        <w:keepNext/>
        <w:spacing w:after="240"/>
        <w:outlineLvl w:val="0"/>
        <w:rPr>
          <w:b/>
        </w:rPr>
      </w:pPr>
      <w:r w:rsidRPr="00653A12">
        <w:rPr>
          <w:b/>
        </w:rPr>
        <w:t>Validity</w:t>
      </w:r>
    </w:p>
    <w:p w14:paraId="013E55DD" w14:textId="77777777" w:rsidR="00653A12" w:rsidRPr="00653A12" w:rsidRDefault="00653A12" w:rsidP="00653A12">
      <w:pPr>
        <w:numPr>
          <w:ilvl w:val="0"/>
          <w:numId w:val="1"/>
        </w:numPr>
        <w:tabs>
          <w:tab w:val="clear" w:pos="0"/>
        </w:tabs>
        <w:spacing w:after="240"/>
        <w:outlineLvl w:val="0"/>
      </w:pPr>
      <w:r w:rsidRPr="00653A12">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F70BC93" w14:textId="77777777" w:rsidR="00653A12" w:rsidRPr="00653A12" w:rsidRDefault="00653A12" w:rsidP="00653A12">
      <w:pPr>
        <w:widowControl w:val="0"/>
        <w:numPr>
          <w:ilvl w:val="0"/>
          <w:numId w:val="1"/>
        </w:numPr>
        <w:tabs>
          <w:tab w:val="clear" w:pos="0"/>
        </w:tabs>
        <w:spacing w:after="240"/>
        <w:outlineLvl w:val="0"/>
      </w:pPr>
      <w:r w:rsidRPr="00653A12">
        <w:t>This Agreement may be modified or terminated only by mutual written agreement of the Country and the Executive Committee of the Multilateral Fund.</w:t>
      </w:r>
    </w:p>
    <w:p w14:paraId="32FF4393" w14:textId="77777777" w:rsidR="00653A12" w:rsidRPr="00653A12" w:rsidRDefault="00653A12" w:rsidP="001316F4">
      <w:pPr>
        <w:keepNext/>
        <w:spacing w:before="360" w:after="240"/>
        <w:rPr>
          <w:b/>
        </w:rPr>
      </w:pPr>
      <w:r w:rsidRPr="00653A12">
        <w:rPr>
          <w:b/>
        </w:rPr>
        <w:t>APPENDICES</w:t>
      </w:r>
    </w:p>
    <w:p w14:paraId="05D01A20" w14:textId="77777777" w:rsidR="00653A12" w:rsidRPr="00653A12" w:rsidRDefault="00653A12" w:rsidP="00653A12">
      <w:pPr>
        <w:widowControl w:val="0"/>
        <w:spacing w:before="360" w:after="120"/>
        <w:jc w:val="center"/>
        <w:outlineLvl w:val="0"/>
        <w:rPr>
          <w:b/>
        </w:rPr>
      </w:pPr>
      <w:r w:rsidRPr="00653A12">
        <w:rPr>
          <w:b/>
        </w:rPr>
        <w:t>THE PACIFIC ISLAND COUNTRIES - OVERALL FUNDING</w:t>
      </w:r>
    </w:p>
    <w:p w14:paraId="1B86E830" w14:textId="77777777" w:rsidR="00653A12" w:rsidRPr="00653A12" w:rsidRDefault="00653A12" w:rsidP="001316F4">
      <w:pPr>
        <w:keepNext/>
        <w:spacing w:before="360" w:after="240"/>
        <w:rPr>
          <w:b/>
        </w:rPr>
      </w:pPr>
      <w:r w:rsidRPr="00653A12">
        <w:rPr>
          <w:b/>
        </w:rPr>
        <w:t>APPENDIX 1-A: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3420F8FB" w14:textId="77777777" w:rsidTr="004A23E2">
        <w:trPr>
          <w:trHeight w:val="413"/>
        </w:trPr>
        <w:tc>
          <w:tcPr>
            <w:tcW w:w="2333" w:type="pct"/>
            <w:vAlign w:val="center"/>
          </w:tcPr>
          <w:p w14:paraId="21863382"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3472D34D"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43C2617B" w14:textId="77777777" w:rsidTr="004A23E2">
        <w:trPr>
          <w:trHeight w:val="110"/>
        </w:trPr>
        <w:tc>
          <w:tcPr>
            <w:tcW w:w="2333" w:type="pct"/>
            <w:vAlign w:val="center"/>
          </w:tcPr>
          <w:p w14:paraId="6FFC7E03" w14:textId="77777777" w:rsidR="00653A12" w:rsidRPr="00653A12" w:rsidRDefault="00653A12" w:rsidP="00653A12">
            <w:pPr>
              <w:widowControl w:val="0"/>
              <w:spacing w:before="40" w:after="40"/>
              <w:jc w:val="center"/>
              <w:rPr>
                <w:rFonts w:eastAsia="Times New Roman"/>
                <w:sz w:val="20"/>
                <w:szCs w:val="20"/>
                <w:lang w:val="en-GB" w:eastAsia="en-US"/>
              </w:rPr>
            </w:pPr>
            <w:r w:rsidRPr="00653A12">
              <w:rPr>
                <w:rFonts w:eastAsia="Times New Roman"/>
                <w:sz w:val="20"/>
                <w:szCs w:val="20"/>
                <w:lang w:val="en-GB" w:eastAsia="en-US"/>
              </w:rPr>
              <w:t>HFCs</w:t>
            </w:r>
          </w:p>
        </w:tc>
        <w:tc>
          <w:tcPr>
            <w:tcW w:w="2667" w:type="pct"/>
            <w:vAlign w:val="center"/>
          </w:tcPr>
          <w:p w14:paraId="447B2835" w14:textId="77777777" w:rsidR="00653A12" w:rsidRPr="00653A12" w:rsidRDefault="00653A12" w:rsidP="00653A12">
            <w:pPr>
              <w:widowControl w:val="0"/>
              <w:spacing w:before="40" w:after="40"/>
              <w:jc w:val="center"/>
              <w:rPr>
                <w:rFonts w:eastAsia="Times New Roman"/>
                <w:sz w:val="20"/>
                <w:szCs w:val="20"/>
                <w:lang w:val="en-GB" w:eastAsia="en-US"/>
              </w:rPr>
            </w:pPr>
            <w:r w:rsidRPr="00653A12">
              <w:rPr>
                <w:rFonts w:eastAsia="Times New Roman"/>
                <w:sz w:val="20"/>
                <w:szCs w:val="20"/>
                <w:lang w:val="en-GB" w:eastAsia="en-US"/>
              </w:rPr>
              <w:t>n/a</w:t>
            </w:r>
          </w:p>
        </w:tc>
      </w:tr>
    </w:tbl>
    <w:p w14:paraId="13227890" w14:textId="77777777" w:rsidR="00653A12" w:rsidRPr="00653A12" w:rsidRDefault="00653A12" w:rsidP="001316F4">
      <w:pPr>
        <w:keepNext/>
        <w:spacing w:before="360" w:after="240"/>
        <w:rPr>
          <w:b/>
        </w:rPr>
      </w:pPr>
      <w:r w:rsidRPr="00653A12">
        <w:rPr>
          <w:b/>
        </w:rPr>
        <w:t>APPENDIX 2-A: THE TARGETS, AND FUNDING</w:t>
      </w:r>
    </w:p>
    <w:tbl>
      <w:tblPr>
        <w:tblW w:w="4965" w:type="pct"/>
        <w:tblLayout w:type="fixed"/>
        <w:tblCellMar>
          <w:left w:w="58" w:type="dxa"/>
          <w:right w:w="58" w:type="dxa"/>
        </w:tblCellMar>
        <w:tblLook w:val="04A0" w:firstRow="1" w:lastRow="0" w:firstColumn="1" w:lastColumn="0" w:noHBand="0" w:noVBand="1"/>
      </w:tblPr>
      <w:tblGrid>
        <w:gridCol w:w="421"/>
        <w:gridCol w:w="1700"/>
        <w:gridCol w:w="1355"/>
        <w:gridCol w:w="842"/>
        <w:gridCol w:w="842"/>
        <w:gridCol w:w="844"/>
        <w:gridCol w:w="842"/>
        <w:gridCol w:w="844"/>
        <w:gridCol w:w="842"/>
        <w:gridCol w:w="842"/>
      </w:tblGrid>
      <w:tr w:rsidR="00653A12" w:rsidRPr="00653A12" w14:paraId="0E671ABD" w14:textId="77777777" w:rsidTr="004A23E2">
        <w:trPr>
          <w:trHeight w:val="287"/>
        </w:trPr>
        <w:tc>
          <w:tcPr>
            <w:tcW w:w="22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C77EDBA" w14:textId="77777777" w:rsidR="00653A12" w:rsidRPr="00653A12" w:rsidRDefault="00653A12" w:rsidP="00653A12">
            <w:pPr>
              <w:suppressAutoHyphens/>
              <w:ind w:left="-58" w:right="-18"/>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Row</w:t>
            </w:r>
          </w:p>
        </w:tc>
        <w:tc>
          <w:tcPr>
            <w:tcW w:w="1630" w:type="pct"/>
            <w:gridSpan w:val="2"/>
            <w:tcBorders>
              <w:top w:val="single" w:sz="4" w:space="0" w:color="auto"/>
              <w:left w:val="nil"/>
              <w:bottom w:val="single" w:sz="4" w:space="0" w:color="auto"/>
              <w:right w:val="single" w:sz="4" w:space="0" w:color="auto"/>
            </w:tcBorders>
            <w:vAlign w:val="center"/>
            <w:hideMark/>
          </w:tcPr>
          <w:p w14:paraId="0FE7C201"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Particulars</w:t>
            </w:r>
          </w:p>
        </w:tc>
        <w:tc>
          <w:tcPr>
            <w:tcW w:w="449" w:type="pct"/>
            <w:tcBorders>
              <w:top w:val="single" w:sz="4" w:space="0" w:color="auto"/>
              <w:left w:val="nil"/>
              <w:bottom w:val="single" w:sz="4" w:space="0" w:color="auto"/>
              <w:right w:val="single" w:sz="4" w:space="0" w:color="auto"/>
            </w:tcBorders>
            <w:vAlign w:val="center"/>
            <w:hideMark/>
          </w:tcPr>
          <w:p w14:paraId="490A5423"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2024</w:t>
            </w:r>
          </w:p>
        </w:tc>
        <w:tc>
          <w:tcPr>
            <w:tcW w:w="449" w:type="pct"/>
            <w:tcBorders>
              <w:top w:val="single" w:sz="4" w:space="0" w:color="auto"/>
              <w:left w:val="nil"/>
              <w:bottom w:val="single" w:sz="4" w:space="0" w:color="auto"/>
              <w:right w:val="single" w:sz="4" w:space="0" w:color="auto"/>
            </w:tcBorders>
            <w:vAlign w:val="center"/>
            <w:hideMark/>
          </w:tcPr>
          <w:p w14:paraId="2C4AB043"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2025</w:t>
            </w:r>
          </w:p>
        </w:tc>
        <w:tc>
          <w:tcPr>
            <w:tcW w:w="450" w:type="pct"/>
            <w:tcBorders>
              <w:top w:val="single" w:sz="4" w:space="0" w:color="auto"/>
              <w:left w:val="nil"/>
              <w:bottom w:val="single" w:sz="4" w:space="0" w:color="auto"/>
              <w:right w:val="single" w:sz="4" w:space="0" w:color="auto"/>
            </w:tcBorders>
            <w:vAlign w:val="center"/>
            <w:hideMark/>
          </w:tcPr>
          <w:p w14:paraId="4858C33F"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2026</w:t>
            </w:r>
          </w:p>
        </w:tc>
        <w:tc>
          <w:tcPr>
            <w:tcW w:w="449" w:type="pct"/>
            <w:tcBorders>
              <w:top w:val="single" w:sz="4" w:space="0" w:color="auto"/>
              <w:left w:val="nil"/>
              <w:bottom w:val="single" w:sz="4" w:space="0" w:color="auto"/>
              <w:right w:val="single" w:sz="4" w:space="0" w:color="auto"/>
            </w:tcBorders>
            <w:vAlign w:val="center"/>
            <w:hideMark/>
          </w:tcPr>
          <w:p w14:paraId="1047179D"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2027</w:t>
            </w:r>
          </w:p>
        </w:tc>
        <w:tc>
          <w:tcPr>
            <w:tcW w:w="450" w:type="pct"/>
            <w:tcBorders>
              <w:top w:val="single" w:sz="4" w:space="0" w:color="auto"/>
              <w:left w:val="nil"/>
              <w:bottom w:val="single" w:sz="4" w:space="0" w:color="auto"/>
              <w:right w:val="single" w:sz="4" w:space="0" w:color="auto"/>
            </w:tcBorders>
            <w:vAlign w:val="center"/>
            <w:hideMark/>
          </w:tcPr>
          <w:p w14:paraId="12619FB4"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2028</w:t>
            </w:r>
          </w:p>
        </w:tc>
        <w:tc>
          <w:tcPr>
            <w:tcW w:w="449" w:type="pct"/>
            <w:tcBorders>
              <w:top w:val="single" w:sz="4" w:space="0" w:color="auto"/>
              <w:left w:val="single" w:sz="4" w:space="0" w:color="auto"/>
              <w:bottom w:val="single" w:sz="4" w:space="0" w:color="auto"/>
              <w:right w:val="single" w:sz="4" w:space="0" w:color="auto"/>
            </w:tcBorders>
            <w:vAlign w:val="center"/>
            <w:hideMark/>
          </w:tcPr>
          <w:p w14:paraId="463882AC"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2029</w:t>
            </w:r>
          </w:p>
        </w:tc>
        <w:tc>
          <w:tcPr>
            <w:tcW w:w="449" w:type="pct"/>
            <w:tcBorders>
              <w:top w:val="single" w:sz="4" w:space="0" w:color="auto"/>
              <w:left w:val="single" w:sz="4" w:space="0" w:color="auto"/>
              <w:bottom w:val="single" w:sz="4" w:space="0" w:color="auto"/>
              <w:right w:val="single" w:sz="4" w:space="0" w:color="auto"/>
            </w:tcBorders>
            <w:vAlign w:val="center"/>
            <w:hideMark/>
          </w:tcPr>
          <w:p w14:paraId="00F9E8DD"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Total</w:t>
            </w:r>
          </w:p>
        </w:tc>
      </w:tr>
      <w:tr w:rsidR="00653A12" w:rsidRPr="00653A12" w14:paraId="1EE4FC08" w14:textId="77777777" w:rsidTr="004A23E2">
        <w:trPr>
          <w:trHeight w:val="287"/>
        </w:trPr>
        <w:tc>
          <w:tcPr>
            <w:tcW w:w="225" w:type="pct"/>
            <w:vMerge w:val="restart"/>
            <w:tcBorders>
              <w:top w:val="nil"/>
              <w:left w:val="single" w:sz="4" w:space="0" w:color="auto"/>
              <w:right w:val="single" w:sz="4" w:space="0" w:color="auto"/>
            </w:tcBorders>
            <w:tcMar>
              <w:top w:w="0" w:type="dxa"/>
              <w:left w:w="57" w:type="dxa"/>
              <w:bottom w:w="0" w:type="dxa"/>
              <w:right w:w="57" w:type="dxa"/>
            </w:tcMar>
          </w:tcPr>
          <w:p w14:paraId="24797DD5"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1.1</w:t>
            </w:r>
          </w:p>
        </w:tc>
        <w:tc>
          <w:tcPr>
            <w:tcW w:w="907" w:type="pct"/>
            <w:vMerge w:val="restart"/>
            <w:tcBorders>
              <w:top w:val="nil"/>
              <w:left w:val="nil"/>
              <w:right w:val="single" w:sz="4" w:space="0" w:color="auto"/>
            </w:tcBorders>
            <w:vAlign w:val="center"/>
          </w:tcPr>
          <w:p w14:paraId="63DD2A0F" w14:textId="77777777" w:rsidR="00653A12" w:rsidRPr="00653A12" w:rsidRDefault="00653A12" w:rsidP="00653A12">
            <w:pPr>
              <w:suppressAutoHyphens/>
              <w:ind w:right="-54"/>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 xml:space="preserve">Montreal Protocol reduction schedule of Annex F substances </w:t>
            </w:r>
          </w:p>
        </w:tc>
        <w:tc>
          <w:tcPr>
            <w:tcW w:w="723" w:type="pct"/>
            <w:tcBorders>
              <w:top w:val="single" w:sz="4" w:space="0" w:color="auto"/>
              <w:left w:val="nil"/>
              <w:bottom w:val="single" w:sz="4" w:space="0" w:color="auto"/>
              <w:right w:val="single" w:sz="4" w:space="0" w:color="auto"/>
            </w:tcBorders>
            <w:vAlign w:val="center"/>
          </w:tcPr>
          <w:p w14:paraId="36A36332"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w:t>
            </w:r>
          </w:p>
        </w:tc>
        <w:tc>
          <w:tcPr>
            <w:tcW w:w="449" w:type="pct"/>
            <w:tcBorders>
              <w:top w:val="nil"/>
              <w:left w:val="nil"/>
              <w:bottom w:val="single" w:sz="4" w:space="0" w:color="auto"/>
              <w:right w:val="single" w:sz="4" w:space="0" w:color="auto"/>
            </w:tcBorders>
            <w:vAlign w:val="center"/>
          </w:tcPr>
          <w:p w14:paraId="352139F3"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freeze</w:t>
            </w:r>
          </w:p>
        </w:tc>
        <w:tc>
          <w:tcPr>
            <w:tcW w:w="449" w:type="pct"/>
            <w:tcBorders>
              <w:top w:val="nil"/>
              <w:left w:val="nil"/>
              <w:bottom w:val="single" w:sz="4" w:space="0" w:color="auto"/>
              <w:right w:val="single" w:sz="4" w:space="0" w:color="auto"/>
            </w:tcBorders>
            <w:vAlign w:val="center"/>
          </w:tcPr>
          <w:p w14:paraId="56B8EF60"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freeze</w:t>
            </w:r>
          </w:p>
        </w:tc>
        <w:tc>
          <w:tcPr>
            <w:tcW w:w="450" w:type="pct"/>
            <w:tcBorders>
              <w:top w:val="nil"/>
              <w:left w:val="nil"/>
              <w:bottom w:val="single" w:sz="4" w:space="0" w:color="auto"/>
              <w:right w:val="single" w:sz="4" w:space="0" w:color="auto"/>
            </w:tcBorders>
            <w:vAlign w:val="center"/>
          </w:tcPr>
          <w:p w14:paraId="0FC41663"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freeze</w:t>
            </w:r>
          </w:p>
        </w:tc>
        <w:tc>
          <w:tcPr>
            <w:tcW w:w="449" w:type="pct"/>
            <w:tcBorders>
              <w:top w:val="nil"/>
              <w:left w:val="nil"/>
              <w:bottom w:val="single" w:sz="4" w:space="0" w:color="auto"/>
              <w:right w:val="single" w:sz="4" w:space="0" w:color="auto"/>
            </w:tcBorders>
            <w:vAlign w:val="center"/>
          </w:tcPr>
          <w:p w14:paraId="709B85A4"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freeze</w:t>
            </w:r>
          </w:p>
        </w:tc>
        <w:tc>
          <w:tcPr>
            <w:tcW w:w="450" w:type="pct"/>
            <w:tcBorders>
              <w:top w:val="single" w:sz="4" w:space="0" w:color="auto"/>
              <w:left w:val="nil"/>
              <w:bottom w:val="single" w:sz="4" w:space="0" w:color="auto"/>
              <w:right w:val="single" w:sz="4" w:space="0" w:color="auto"/>
            </w:tcBorders>
            <w:vAlign w:val="center"/>
          </w:tcPr>
          <w:p w14:paraId="1962CED4"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freeze</w:t>
            </w:r>
          </w:p>
        </w:tc>
        <w:tc>
          <w:tcPr>
            <w:tcW w:w="449" w:type="pct"/>
            <w:tcBorders>
              <w:top w:val="single" w:sz="4" w:space="0" w:color="auto"/>
              <w:left w:val="single" w:sz="4" w:space="0" w:color="auto"/>
              <w:bottom w:val="single" w:sz="4" w:space="0" w:color="auto"/>
              <w:right w:val="single" w:sz="4" w:space="0" w:color="auto"/>
            </w:tcBorders>
            <w:vAlign w:val="center"/>
          </w:tcPr>
          <w:p w14:paraId="7EA5645E"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10</w:t>
            </w:r>
          </w:p>
        </w:tc>
        <w:tc>
          <w:tcPr>
            <w:tcW w:w="449" w:type="pct"/>
            <w:tcBorders>
              <w:top w:val="single" w:sz="4" w:space="0" w:color="auto"/>
              <w:left w:val="single" w:sz="4" w:space="0" w:color="auto"/>
              <w:bottom w:val="single" w:sz="4" w:space="0" w:color="auto"/>
              <w:right w:val="single" w:sz="4" w:space="0" w:color="auto"/>
            </w:tcBorders>
            <w:vAlign w:val="center"/>
          </w:tcPr>
          <w:p w14:paraId="2A0863AF" w14:textId="77777777" w:rsidR="00653A12" w:rsidRPr="00653A12" w:rsidRDefault="00653A12" w:rsidP="00653A12">
            <w:pPr>
              <w:suppressAutoHyphens/>
              <w:ind w:left="-139" w:right="-4" w:firstLine="125"/>
              <w:jc w:val="center"/>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n/a</w:t>
            </w:r>
          </w:p>
        </w:tc>
      </w:tr>
      <w:tr w:rsidR="00653A12" w:rsidRPr="00653A12" w14:paraId="3CB698D1" w14:textId="77777777" w:rsidTr="004A23E2">
        <w:trPr>
          <w:trHeight w:val="287"/>
        </w:trPr>
        <w:tc>
          <w:tcPr>
            <w:tcW w:w="225"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51A56F02"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p>
        </w:tc>
        <w:tc>
          <w:tcPr>
            <w:tcW w:w="907" w:type="pct"/>
            <w:vMerge/>
            <w:tcBorders>
              <w:left w:val="nil"/>
              <w:bottom w:val="single" w:sz="4" w:space="0" w:color="auto"/>
              <w:right w:val="single" w:sz="4" w:space="0" w:color="auto"/>
            </w:tcBorders>
            <w:vAlign w:val="center"/>
            <w:hideMark/>
          </w:tcPr>
          <w:p w14:paraId="52A09118"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p>
        </w:tc>
        <w:tc>
          <w:tcPr>
            <w:tcW w:w="723" w:type="pct"/>
            <w:tcBorders>
              <w:top w:val="single" w:sz="4" w:space="0" w:color="auto"/>
              <w:left w:val="nil"/>
              <w:bottom w:val="single" w:sz="4" w:space="0" w:color="auto"/>
              <w:right w:val="single" w:sz="4" w:space="0" w:color="auto"/>
            </w:tcBorders>
            <w:vAlign w:val="center"/>
          </w:tcPr>
          <w:p w14:paraId="74EB18BD"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CO</w:t>
            </w:r>
            <w:r w:rsidRPr="00653A12">
              <w:rPr>
                <w:rFonts w:asciiTheme="majorBidi" w:eastAsia="Times New Roman" w:hAnsiTheme="majorBidi" w:cstheme="majorBidi"/>
                <w:sz w:val="18"/>
                <w:szCs w:val="18"/>
                <w:vertAlign w:val="subscript"/>
                <w:lang w:val="en-GB" w:eastAsia="en-CA"/>
              </w:rPr>
              <w:t>2</w:t>
            </w:r>
            <w:r w:rsidRPr="00653A12">
              <w:rPr>
                <w:rFonts w:asciiTheme="majorBidi" w:eastAsia="Times New Roman" w:hAnsiTheme="majorBidi" w:cstheme="majorBidi"/>
                <w:sz w:val="18"/>
                <w:szCs w:val="18"/>
                <w:lang w:val="en-GB" w:eastAsia="en-CA"/>
              </w:rPr>
              <w:t>-eq tonnes</w:t>
            </w:r>
          </w:p>
        </w:tc>
        <w:tc>
          <w:tcPr>
            <w:tcW w:w="449" w:type="pct"/>
            <w:tcBorders>
              <w:top w:val="nil"/>
              <w:left w:val="nil"/>
              <w:bottom w:val="single" w:sz="4" w:space="0" w:color="auto"/>
              <w:right w:val="single" w:sz="4" w:space="0" w:color="auto"/>
            </w:tcBorders>
            <w:vAlign w:val="center"/>
          </w:tcPr>
          <w:p w14:paraId="7A20EE63"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49" w:type="pct"/>
            <w:tcBorders>
              <w:top w:val="nil"/>
              <w:left w:val="nil"/>
              <w:bottom w:val="single" w:sz="4" w:space="0" w:color="auto"/>
              <w:right w:val="single" w:sz="4" w:space="0" w:color="auto"/>
            </w:tcBorders>
            <w:vAlign w:val="center"/>
          </w:tcPr>
          <w:p w14:paraId="5C66432D"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50" w:type="pct"/>
            <w:tcBorders>
              <w:top w:val="nil"/>
              <w:left w:val="nil"/>
              <w:bottom w:val="single" w:sz="4" w:space="0" w:color="auto"/>
              <w:right w:val="single" w:sz="4" w:space="0" w:color="auto"/>
            </w:tcBorders>
            <w:vAlign w:val="center"/>
          </w:tcPr>
          <w:p w14:paraId="5A2BEEE3"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49" w:type="pct"/>
            <w:tcBorders>
              <w:top w:val="nil"/>
              <w:left w:val="nil"/>
              <w:bottom w:val="single" w:sz="4" w:space="0" w:color="auto"/>
              <w:right w:val="single" w:sz="4" w:space="0" w:color="auto"/>
            </w:tcBorders>
            <w:vAlign w:val="center"/>
          </w:tcPr>
          <w:p w14:paraId="627856A0"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50" w:type="pct"/>
            <w:tcBorders>
              <w:top w:val="single" w:sz="4" w:space="0" w:color="auto"/>
              <w:left w:val="nil"/>
              <w:bottom w:val="single" w:sz="4" w:space="0" w:color="auto"/>
              <w:right w:val="single" w:sz="4" w:space="0" w:color="auto"/>
            </w:tcBorders>
            <w:vAlign w:val="center"/>
          </w:tcPr>
          <w:p w14:paraId="3DA02200"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49" w:type="pct"/>
            <w:tcBorders>
              <w:top w:val="single" w:sz="4" w:space="0" w:color="auto"/>
              <w:left w:val="single" w:sz="4" w:space="0" w:color="auto"/>
              <w:bottom w:val="single" w:sz="4" w:space="0" w:color="auto"/>
              <w:right w:val="single" w:sz="4" w:space="0" w:color="auto"/>
            </w:tcBorders>
            <w:vAlign w:val="center"/>
          </w:tcPr>
          <w:p w14:paraId="434526BA"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163,260</w:t>
            </w:r>
          </w:p>
        </w:tc>
        <w:tc>
          <w:tcPr>
            <w:tcW w:w="449" w:type="pct"/>
            <w:tcBorders>
              <w:top w:val="single" w:sz="4" w:space="0" w:color="auto"/>
              <w:left w:val="single" w:sz="4" w:space="0" w:color="auto"/>
              <w:bottom w:val="single" w:sz="4" w:space="0" w:color="auto"/>
              <w:right w:val="single" w:sz="4" w:space="0" w:color="auto"/>
            </w:tcBorders>
            <w:vAlign w:val="center"/>
            <w:hideMark/>
          </w:tcPr>
          <w:p w14:paraId="4EEB8769" w14:textId="77777777" w:rsidR="00653A12" w:rsidRPr="00653A12" w:rsidRDefault="00653A12" w:rsidP="00653A12">
            <w:pPr>
              <w:suppressAutoHyphens/>
              <w:ind w:right="-4"/>
              <w:jc w:val="center"/>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n/a</w:t>
            </w:r>
          </w:p>
        </w:tc>
      </w:tr>
      <w:tr w:rsidR="00653A12" w:rsidRPr="00653A12" w14:paraId="36A42C31" w14:textId="77777777" w:rsidTr="004A23E2">
        <w:trPr>
          <w:trHeight w:val="287"/>
        </w:trPr>
        <w:tc>
          <w:tcPr>
            <w:tcW w:w="225" w:type="pct"/>
            <w:vMerge w:val="restart"/>
            <w:tcBorders>
              <w:top w:val="nil"/>
              <w:left w:val="single" w:sz="4" w:space="0" w:color="auto"/>
              <w:right w:val="single" w:sz="4" w:space="0" w:color="auto"/>
            </w:tcBorders>
            <w:tcMar>
              <w:top w:w="0" w:type="dxa"/>
              <w:left w:w="57" w:type="dxa"/>
              <w:bottom w:w="0" w:type="dxa"/>
              <w:right w:w="57" w:type="dxa"/>
            </w:tcMar>
          </w:tcPr>
          <w:p w14:paraId="44116351"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1.2</w:t>
            </w:r>
          </w:p>
        </w:tc>
        <w:tc>
          <w:tcPr>
            <w:tcW w:w="907" w:type="pct"/>
            <w:vMerge w:val="restart"/>
            <w:tcBorders>
              <w:top w:val="nil"/>
              <w:left w:val="nil"/>
              <w:right w:val="single" w:sz="4" w:space="0" w:color="auto"/>
            </w:tcBorders>
            <w:vAlign w:val="center"/>
          </w:tcPr>
          <w:p w14:paraId="6A1BE8A6"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Maximum allowable total consumption of Annex F substances</w:t>
            </w:r>
          </w:p>
        </w:tc>
        <w:tc>
          <w:tcPr>
            <w:tcW w:w="723" w:type="pct"/>
            <w:tcBorders>
              <w:top w:val="single" w:sz="4" w:space="0" w:color="auto"/>
              <w:left w:val="nil"/>
              <w:bottom w:val="single" w:sz="4" w:space="0" w:color="auto"/>
              <w:right w:val="single" w:sz="4" w:space="0" w:color="auto"/>
            </w:tcBorders>
            <w:vAlign w:val="center"/>
          </w:tcPr>
          <w:p w14:paraId="4BB91A6C" w14:textId="77777777" w:rsidR="00653A12" w:rsidRPr="00653A12" w:rsidRDefault="00653A12" w:rsidP="00653A12">
            <w:pPr>
              <w:suppressAutoHyphens/>
              <w:ind w:right="-123"/>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Reduction in %</w:t>
            </w:r>
          </w:p>
        </w:tc>
        <w:tc>
          <w:tcPr>
            <w:tcW w:w="449" w:type="pct"/>
            <w:tcBorders>
              <w:top w:val="nil"/>
              <w:left w:val="nil"/>
              <w:bottom w:val="single" w:sz="4" w:space="0" w:color="auto"/>
              <w:right w:val="single" w:sz="4" w:space="0" w:color="auto"/>
            </w:tcBorders>
            <w:vAlign w:val="center"/>
          </w:tcPr>
          <w:p w14:paraId="17376D37"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0.0</w:t>
            </w:r>
          </w:p>
        </w:tc>
        <w:tc>
          <w:tcPr>
            <w:tcW w:w="449" w:type="pct"/>
            <w:tcBorders>
              <w:top w:val="nil"/>
              <w:left w:val="nil"/>
              <w:bottom w:val="single" w:sz="4" w:space="0" w:color="auto"/>
              <w:right w:val="single" w:sz="4" w:space="0" w:color="auto"/>
            </w:tcBorders>
            <w:vAlign w:val="center"/>
          </w:tcPr>
          <w:p w14:paraId="44659180"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0.0</w:t>
            </w:r>
          </w:p>
        </w:tc>
        <w:tc>
          <w:tcPr>
            <w:tcW w:w="450" w:type="pct"/>
            <w:tcBorders>
              <w:top w:val="nil"/>
              <w:left w:val="nil"/>
              <w:bottom w:val="single" w:sz="4" w:space="0" w:color="auto"/>
              <w:right w:val="single" w:sz="4" w:space="0" w:color="auto"/>
            </w:tcBorders>
            <w:vAlign w:val="center"/>
          </w:tcPr>
          <w:p w14:paraId="078BB006"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US"/>
              </w:rPr>
              <w:t>11.5</w:t>
            </w:r>
          </w:p>
        </w:tc>
        <w:tc>
          <w:tcPr>
            <w:tcW w:w="449" w:type="pct"/>
            <w:tcBorders>
              <w:top w:val="nil"/>
              <w:left w:val="nil"/>
              <w:bottom w:val="single" w:sz="4" w:space="0" w:color="auto"/>
              <w:right w:val="single" w:sz="4" w:space="0" w:color="auto"/>
            </w:tcBorders>
            <w:vAlign w:val="center"/>
          </w:tcPr>
          <w:p w14:paraId="14EC8576"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US"/>
              </w:rPr>
              <w:t>11.5</w:t>
            </w:r>
          </w:p>
        </w:tc>
        <w:tc>
          <w:tcPr>
            <w:tcW w:w="450" w:type="pct"/>
            <w:tcBorders>
              <w:top w:val="single" w:sz="4" w:space="0" w:color="auto"/>
              <w:left w:val="nil"/>
              <w:bottom w:val="single" w:sz="4" w:space="0" w:color="auto"/>
              <w:right w:val="single" w:sz="4" w:space="0" w:color="auto"/>
            </w:tcBorders>
            <w:vAlign w:val="center"/>
          </w:tcPr>
          <w:p w14:paraId="50C8CAF2"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US"/>
              </w:rPr>
              <w:t>11.5</w:t>
            </w:r>
          </w:p>
        </w:tc>
        <w:tc>
          <w:tcPr>
            <w:tcW w:w="449" w:type="pct"/>
            <w:tcBorders>
              <w:top w:val="single" w:sz="4" w:space="0" w:color="auto"/>
              <w:left w:val="single" w:sz="4" w:space="0" w:color="auto"/>
              <w:bottom w:val="single" w:sz="4" w:space="0" w:color="auto"/>
              <w:right w:val="single" w:sz="4" w:space="0" w:color="auto"/>
            </w:tcBorders>
            <w:vAlign w:val="center"/>
          </w:tcPr>
          <w:p w14:paraId="421E7FE7"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US"/>
              </w:rPr>
              <w:t>17.7</w:t>
            </w:r>
          </w:p>
        </w:tc>
        <w:tc>
          <w:tcPr>
            <w:tcW w:w="449" w:type="pct"/>
            <w:tcBorders>
              <w:top w:val="single" w:sz="4" w:space="0" w:color="auto"/>
              <w:left w:val="single" w:sz="4" w:space="0" w:color="auto"/>
              <w:bottom w:val="single" w:sz="4" w:space="0" w:color="auto"/>
              <w:right w:val="single" w:sz="4" w:space="0" w:color="auto"/>
            </w:tcBorders>
            <w:vAlign w:val="center"/>
          </w:tcPr>
          <w:p w14:paraId="271DA087" w14:textId="77777777" w:rsidR="00653A12" w:rsidRPr="00653A12" w:rsidRDefault="00653A12" w:rsidP="00653A12">
            <w:pPr>
              <w:suppressAutoHyphens/>
              <w:ind w:left="-139" w:right="-4" w:firstLine="125"/>
              <w:jc w:val="center"/>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CA"/>
              </w:rPr>
              <w:t>n/a</w:t>
            </w:r>
          </w:p>
        </w:tc>
      </w:tr>
      <w:tr w:rsidR="00653A12" w:rsidRPr="00653A12" w14:paraId="0E934537" w14:textId="77777777" w:rsidTr="004A23E2">
        <w:trPr>
          <w:trHeight w:val="287"/>
        </w:trPr>
        <w:tc>
          <w:tcPr>
            <w:tcW w:w="225" w:type="pct"/>
            <w:vMerge/>
            <w:tcBorders>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34022C6"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p>
        </w:tc>
        <w:tc>
          <w:tcPr>
            <w:tcW w:w="907" w:type="pct"/>
            <w:vMerge/>
            <w:tcBorders>
              <w:left w:val="nil"/>
              <w:bottom w:val="single" w:sz="4" w:space="0" w:color="auto"/>
              <w:right w:val="single" w:sz="4" w:space="0" w:color="auto"/>
            </w:tcBorders>
            <w:vAlign w:val="center"/>
            <w:hideMark/>
          </w:tcPr>
          <w:p w14:paraId="5E82F100"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p>
        </w:tc>
        <w:tc>
          <w:tcPr>
            <w:tcW w:w="723" w:type="pct"/>
            <w:tcBorders>
              <w:top w:val="single" w:sz="4" w:space="0" w:color="auto"/>
              <w:left w:val="nil"/>
              <w:bottom w:val="single" w:sz="4" w:space="0" w:color="auto"/>
              <w:right w:val="single" w:sz="4" w:space="0" w:color="auto"/>
            </w:tcBorders>
            <w:vAlign w:val="center"/>
          </w:tcPr>
          <w:p w14:paraId="60647C7E"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CO</w:t>
            </w:r>
            <w:r w:rsidRPr="00653A12">
              <w:rPr>
                <w:rFonts w:asciiTheme="majorBidi" w:eastAsia="Times New Roman" w:hAnsiTheme="majorBidi" w:cstheme="majorBidi"/>
                <w:sz w:val="18"/>
                <w:szCs w:val="18"/>
                <w:vertAlign w:val="subscript"/>
                <w:lang w:val="en-GB" w:eastAsia="en-CA"/>
              </w:rPr>
              <w:t>2</w:t>
            </w:r>
            <w:r w:rsidRPr="00653A12">
              <w:rPr>
                <w:rFonts w:asciiTheme="majorBidi" w:eastAsia="Times New Roman" w:hAnsiTheme="majorBidi" w:cstheme="majorBidi"/>
                <w:sz w:val="18"/>
                <w:szCs w:val="18"/>
                <w:lang w:val="en-GB" w:eastAsia="en-CA"/>
              </w:rPr>
              <w:t>-eq tonnes</w:t>
            </w:r>
          </w:p>
        </w:tc>
        <w:tc>
          <w:tcPr>
            <w:tcW w:w="449" w:type="pct"/>
            <w:tcBorders>
              <w:top w:val="nil"/>
              <w:left w:val="nil"/>
              <w:bottom w:val="single" w:sz="4" w:space="0" w:color="auto"/>
              <w:right w:val="single" w:sz="4" w:space="0" w:color="auto"/>
            </w:tcBorders>
            <w:vAlign w:val="center"/>
          </w:tcPr>
          <w:p w14:paraId="0A08D268"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49" w:type="pct"/>
            <w:tcBorders>
              <w:top w:val="nil"/>
              <w:left w:val="nil"/>
              <w:bottom w:val="single" w:sz="4" w:space="0" w:color="auto"/>
              <w:right w:val="single" w:sz="4" w:space="0" w:color="auto"/>
            </w:tcBorders>
            <w:vAlign w:val="center"/>
          </w:tcPr>
          <w:p w14:paraId="0F7C9116"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50" w:type="pct"/>
            <w:tcBorders>
              <w:top w:val="nil"/>
              <w:left w:val="nil"/>
              <w:bottom w:val="single" w:sz="4" w:space="0" w:color="auto"/>
              <w:right w:val="single" w:sz="4" w:space="0" w:color="auto"/>
            </w:tcBorders>
            <w:vAlign w:val="center"/>
          </w:tcPr>
          <w:p w14:paraId="38D6C066"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160,549</w:t>
            </w:r>
          </w:p>
        </w:tc>
        <w:tc>
          <w:tcPr>
            <w:tcW w:w="449" w:type="pct"/>
            <w:tcBorders>
              <w:top w:val="nil"/>
              <w:left w:val="nil"/>
              <w:bottom w:val="single" w:sz="4" w:space="0" w:color="auto"/>
              <w:right w:val="single" w:sz="4" w:space="0" w:color="auto"/>
            </w:tcBorders>
            <w:vAlign w:val="center"/>
          </w:tcPr>
          <w:p w14:paraId="219FE6DE"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160,549</w:t>
            </w:r>
          </w:p>
        </w:tc>
        <w:tc>
          <w:tcPr>
            <w:tcW w:w="450" w:type="pct"/>
            <w:tcBorders>
              <w:top w:val="single" w:sz="4" w:space="0" w:color="auto"/>
              <w:left w:val="nil"/>
              <w:bottom w:val="single" w:sz="4" w:space="0" w:color="auto"/>
              <w:right w:val="single" w:sz="4" w:space="0" w:color="auto"/>
            </w:tcBorders>
            <w:vAlign w:val="center"/>
          </w:tcPr>
          <w:p w14:paraId="0E689603"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160,549</w:t>
            </w:r>
          </w:p>
        </w:tc>
        <w:tc>
          <w:tcPr>
            <w:tcW w:w="449" w:type="pct"/>
            <w:tcBorders>
              <w:top w:val="single" w:sz="4" w:space="0" w:color="auto"/>
              <w:left w:val="single" w:sz="4" w:space="0" w:color="auto"/>
              <w:bottom w:val="single" w:sz="4" w:space="0" w:color="auto"/>
              <w:right w:val="single" w:sz="4" w:space="0" w:color="auto"/>
            </w:tcBorders>
            <w:vAlign w:val="center"/>
          </w:tcPr>
          <w:p w14:paraId="5D4FAFE1"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149,357</w:t>
            </w:r>
          </w:p>
        </w:tc>
        <w:tc>
          <w:tcPr>
            <w:tcW w:w="449" w:type="pct"/>
            <w:tcBorders>
              <w:top w:val="single" w:sz="4" w:space="0" w:color="auto"/>
              <w:left w:val="single" w:sz="4" w:space="0" w:color="auto"/>
              <w:bottom w:val="single" w:sz="4" w:space="0" w:color="auto"/>
              <w:right w:val="single" w:sz="4" w:space="0" w:color="auto"/>
            </w:tcBorders>
            <w:vAlign w:val="center"/>
            <w:hideMark/>
          </w:tcPr>
          <w:p w14:paraId="551B2CD2" w14:textId="77777777" w:rsidR="00653A12" w:rsidRPr="00653A12" w:rsidRDefault="00653A12" w:rsidP="00653A12">
            <w:pPr>
              <w:suppressAutoHyphens/>
              <w:ind w:left="-139" w:right="-4" w:firstLine="125"/>
              <w:jc w:val="center"/>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n/a</w:t>
            </w:r>
          </w:p>
        </w:tc>
      </w:tr>
      <w:tr w:rsidR="00653A12" w:rsidRPr="00653A12" w14:paraId="5A3A9367" w14:textId="77777777" w:rsidTr="004A23E2">
        <w:trPr>
          <w:trHeight w:val="43"/>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2D3090D"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2.1</w:t>
            </w:r>
          </w:p>
        </w:tc>
        <w:tc>
          <w:tcPr>
            <w:tcW w:w="1630" w:type="pct"/>
            <w:gridSpan w:val="2"/>
            <w:tcBorders>
              <w:top w:val="nil"/>
              <w:left w:val="nil"/>
              <w:bottom w:val="single" w:sz="4" w:space="0" w:color="auto"/>
              <w:right w:val="single" w:sz="4" w:space="0" w:color="auto"/>
            </w:tcBorders>
            <w:vAlign w:val="center"/>
            <w:hideMark/>
          </w:tcPr>
          <w:p w14:paraId="350F08CC"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CA"/>
              </w:rPr>
              <w:t>Lead IA (UNEP) agreed funding (US $)</w:t>
            </w:r>
          </w:p>
        </w:tc>
        <w:tc>
          <w:tcPr>
            <w:tcW w:w="449" w:type="pct"/>
            <w:tcBorders>
              <w:top w:val="nil"/>
              <w:left w:val="nil"/>
              <w:bottom w:val="single" w:sz="4" w:space="0" w:color="auto"/>
              <w:right w:val="single" w:sz="4" w:space="0" w:color="auto"/>
            </w:tcBorders>
          </w:tcPr>
          <w:p w14:paraId="1CD1421E"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683,000</w:t>
            </w:r>
          </w:p>
        </w:tc>
        <w:tc>
          <w:tcPr>
            <w:tcW w:w="449" w:type="pct"/>
            <w:tcBorders>
              <w:top w:val="nil"/>
              <w:left w:val="nil"/>
              <w:bottom w:val="single" w:sz="4" w:space="0" w:color="auto"/>
              <w:right w:val="single" w:sz="4" w:space="0" w:color="auto"/>
            </w:tcBorders>
          </w:tcPr>
          <w:p w14:paraId="22E241BB"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5D006BB0"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74302716"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559,000</w:t>
            </w:r>
          </w:p>
        </w:tc>
        <w:tc>
          <w:tcPr>
            <w:tcW w:w="450" w:type="pct"/>
            <w:tcBorders>
              <w:top w:val="single" w:sz="4" w:space="0" w:color="auto"/>
              <w:left w:val="nil"/>
              <w:bottom w:val="single" w:sz="4" w:space="0" w:color="auto"/>
              <w:right w:val="single" w:sz="4" w:space="0" w:color="auto"/>
            </w:tcBorders>
          </w:tcPr>
          <w:p w14:paraId="76586343"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49" w:type="pct"/>
            <w:tcBorders>
              <w:top w:val="single" w:sz="4" w:space="0" w:color="auto"/>
              <w:left w:val="single" w:sz="4" w:space="0" w:color="auto"/>
              <w:bottom w:val="single" w:sz="4" w:space="0" w:color="auto"/>
              <w:right w:val="single" w:sz="4" w:space="0" w:color="auto"/>
            </w:tcBorders>
          </w:tcPr>
          <w:p w14:paraId="37E4ED50"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49" w:type="pct"/>
            <w:tcBorders>
              <w:top w:val="single" w:sz="4" w:space="0" w:color="auto"/>
              <w:left w:val="single" w:sz="4" w:space="0" w:color="auto"/>
              <w:bottom w:val="single" w:sz="4" w:space="0" w:color="auto"/>
              <w:right w:val="single" w:sz="4" w:space="0" w:color="auto"/>
            </w:tcBorders>
          </w:tcPr>
          <w:p w14:paraId="6470E629" w14:textId="77777777" w:rsidR="00653A12" w:rsidRPr="00653A12" w:rsidRDefault="00653A12" w:rsidP="00653A12">
            <w:pPr>
              <w:suppressAutoHyphens/>
              <w:ind w:left="-139"/>
              <w:jc w:val="right"/>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sz w:val="18"/>
                <w:szCs w:val="18"/>
                <w:lang w:val="en-GB" w:eastAsia="en-US"/>
              </w:rPr>
              <w:t>1,242,000</w:t>
            </w:r>
          </w:p>
        </w:tc>
      </w:tr>
      <w:tr w:rsidR="00653A12" w:rsidRPr="00653A12" w14:paraId="0D5009E7" w14:textId="77777777" w:rsidTr="004A23E2">
        <w:trPr>
          <w:trHeight w:val="72"/>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435AE76"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2.2</w:t>
            </w:r>
          </w:p>
        </w:tc>
        <w:tc>
          <w:tcPr>
            <w:tcW w:w="1630" w:type="pct"/>
            <w:gridSpan w:val="2"/>
            <w:tcBorders>
              <w:top w:val="nil"/>
              <w:left w:val="nil"/>
              <w:bottom w:val="single" w:sz="4" w:space="0" w:color="auto"/>
              <w:right w:val="single" w:sz="4" w:space="0" w:color="auto"/>
            </w:tcBorders>
            <w:vAlign w:val="center"/>
            <w:hideMark/>
          </w:tcPr>
          <w:p w14:paraId="6A72A8C0"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CA"/>
              </w:rPr>
              <w:t>Support costs for Lead IA (US $)</w:t>
            </w:r>
          </w:p>
        </w:tc>
        <w:tc>
          <w:tcPr>
            <w:tcW w:w="449" w:type="pct"/>
            <w:tcBorders>
              <w:top w:val="nil"/>
              <w:left w:val="nil"/>
              <w:bottom w:val="single" w:sz="4" w:space="0" w:color="auto"/>
              <w:right w:val="single" w:sz="4" w:space="0" w:color="auto"/>
            </w:tcBorders>
          </w:tcPr>
          <w:p w14:paraId="4BC0BD51"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88,790</w:t>
            </w:r>
          </w:p>
        </w:tc>
        <w:tc>
          <w:tcPr>
            <w:tcW w:w="449" w:type="pct"/>
            <w:tcBorders>
              <w:top w:val="nil"/>
              <w:left w:val="nil"/>
              <w:bottom w:val="single" w:sz="4" w:space="0" w:color="auto"/>
              <w:right w:val="single" w:sz="4" w:space="0" w:color="auto"/>
            </w:tcBorders>
          </w:tcPr>
          <w:p w14:paraId="3C2BB806"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743F91B9"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45C6545A"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72,670</w:t>
            </w:r>
          </w:p>
        </w:tc>
        <w:tc>
          <w:tcPr>
            <w:tcW w:w="450" w:type="pct"/>
            <w:tcBorders>
              <w:top w:val="single" w:sz="4" w:space="0" w:color="auto"/>
              <w:left w:val="nil"/>
              <w:bottom w:val="single" w:sz="4" w:space="0" w:color="auto"/>
              <w:right w:val="single" w:sz="4" w:space="0" w:color="auto"/>
            </w:tcBorders>
          </w:tcPr>
          <w:p w14:paraId="649EDB22"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3D498A68"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494F9691" w14:textId="77777777" w:rsidR="00653A12" w:rsidRPr="00653A12" w:rsidRDefault="00653A12" w:rsidP="00653A12">
            <w:pPr>
              <w:suppressAutoHyphens/>
              <w:jc w:val="right"/>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sz w:val="18"/>
                <w:szCs w:val="18"/>
                <w:lang w:val="en-GB" w:eastAsia="en-US"/>
              </w:rPr>
              <w:t>161,460</w:t>
            </w:r>
          </w:p>
        </w:tc>
      </w:tr>
      <w:tr w:rsidR="00653A12" w:rsidRPr="00653A12" w14:paraId="125D3346" w14:textId="77777777" w:rsidTr="004A23E2">
        <w:trPr>
          <w:trHeight w:val="139"/>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298927F"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2.3</w:t>
            </w:r>
          </w:p>
        </w:tc>
        <w:tc>
          <w:tcPr>
            <w:tcW w:w="1630" w:type="pct"/>
            <w:gridSpan w:val="2"/>
            <w:tcBorders>
              <w:top w:val="nil"/>
              <w:left w:val="nil"/>
              <w:bottom w:val="single" w:sz="4" w:space="0" w:color="auto"/>
              <w:right w:val="single" w:sz="4" w:space="0" w:color="auto"/>
            </w:tcBorders>
            <w:vAlign w:val="center"/>
          </w:tcPr>
          <w:p w14:paraId="4238F917"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D0D0D" w:themeColor="text1" w:themeTint="F2"/>
                <w:sz w:val="18"/>
                <w:szCs w:val="18"/>
                <w:lang w:val="en-GB" w:eastAsia="en-CA"/>
              </w:rPr>
              <w:t>Cooperating IA (Australia) agreed funding (US $)</w:t>
            </w:r>
          </w:p>
        </w:tc>
        <w:tc>
          <w:tcPr>
            <w:tcW w:w="449" w:type="pct"/>
            <w:tcBorders>
              <w:top w:val="nil"/>
              <w:left w:val="nil"/>
              <w:bottom w:val="single" w:sz="4" w:space="0" w:color="auto"/>
              <w:right w:val="single" w:sz="4" w:space="0" w:color="auto"/>
            </w:tcBorders>
          </w:tcPr>
          <w:p w14:paraId="1EB8B0DD"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295,000</w:t>
            </w:r>
          </w:p>
        </w:tc>
        <w:tc>
          <w:tcPr>
            <w:tcW w:w="449" w:type="pct"/>
            <w:tcBorders>
              <w:top w:val="nil"/>
              <w:left w:val="nil"/>
              <w:bottom w:val="single" w:sz="4" w:space="0" w:color="auto"/>
              <w:right w:val="single" w:sz="4" w:space="0" w:color="auto"/>
            </w:tcBorders>
          </w:tcPr>
          <w:p w14:paraId="2E65C908"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11DDFAF8"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0BF1C561"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93,000</w:t>
            </w:r>
          </w:p>
        </w:tc>
        <w:tc>
          <w:tcPr>
            <w:tcW w:w="450" w:type="pct"/>
            <w:tcBorders>
              <w:top w:val="single" w:sz="4" w:space="0" w:color="auto"/>
              <w:left w:val="nil"/>
              <w:bottom w:val="single" w:sz="4" w:space="0" w:color="auto"/>
              <w:right w:val="single" w:sz="4" w:space="0" w:color="auto"/>
            </w:tcBorders>
          </w:tcPr>
          <w:p w14:paraId="552DC013"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572E8EB0"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3024E475" w14:textId="77777777" w:rsidR="00653A12" w:rsidRPr="00653A12" w:rsidRDefault="00653A12" w:rsidP="00653A12">
            <w:pPr>
              <w:suppressAutoHyphens/>
              <w:jc w:val="right"/>
              <w:rPr>
                <w:rFonts w:asciiTheme="majorBidi" w:eastAsia="Times New Roman" w:hAnsiTheme="majorBidi" w:cstheme="majorBidi"/>
                <w:b/>
                <w:bCs/>
                <w:sz w:val="18"/>
                <w:szCs w:val="18"/>
                <w:lang w:val="en-GB" w:eastAsia="en-US"/>
              </w:rPr>
            </w:pPr>
            <w:r w:rsidRPr="00653A12">
              <w:rPr>
                <w:rFonts w:asciiTheme="majorBidi" w:eastAsia="Times New Roman" w:hAnsiTheme="majorBidi" w:cstheme="majorBidi"/>
                <w:sz w:val="18"/>
                <w:szCs w:val="18"/>
                <w:lang w:val="en-GB" w:eastAsia="en-US"/>
              </w:rPr>
              <w:t>388,000</w:t>
            </w:r>
          </w:p>
        </w:tc>
      </w:tr>
      <w:tr w:rsidR="00653A12" w:rsidRPr="00653A12" w14:paraId="2C9024F4" w14:textId="77777777" w:rsidTr="004A23E2">
        <w:trPr>
          <w:trHeight w:val="196"/>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C84C4F2"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2.4</w:t>
            </w:r>
          </w:p>
        </w:tc>
        <w:tc>
          <w:tcPr>
            <w:tcW w:w="1630" w:type="pct"/>
            <w:gridSpan w:val="2"/>
            <w:tcBorders>
              <w:top w:val="nil"/>
              <w:left w:val="nil"/>
              <w:bottom w:val="single" w:sz="4" w:space="0" w:color="auto"/>
              <w:right w:val="single" w:sz="4" w:space="0" w:color="auto"/>
            </w:tcBorders>
            <w:vAlign w:val="center"/>
          </w:tcPr>
          <w:p w14:paraId="2C843A74"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D0D0D" w:themeColor="text1" w:themeTint="F2"/>
                <w:sz w:val="18"/>
                <w:szCs w:val="18"/>
                <w:lang w:val="en-GB" w:eastAsia="en-CA"/>
              </w:rPr>
              <w:t>Support costs for Cooperating IA (US $)</w:t>
            </w:r>
          </w:p>
        </w:tc>
        <w:tc>
          <w:tcPr>
            <w:tcW w:w="449" w:type="pct"/>
            <w:tcBorders>
              <w:top w:val="nil"/>
              <w:left w:val="nil"/>
              <w:bottom w:val="single" w:sz="4" w:space="0" w:color="auto"/>
              <w:right w:val="single" w:sz="4" w:space="0" w:color="auto"/>
            </w:tcBorders>
          </w:tcPr>
          <w:p w14:paraId="67C33301"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38,350</w:t>
            </w:r>
          </w:p>
        </w:tc>
        <w:tc>
          <w:tcPr>
            <w:tcW w:w="449" w:type="pct"/>
            <w:tcBorders>
              <w:top w:val="nil"/>
              <w:left w:val="nil"/>
              <w:bottom w:val="single" w:sz="4" w:space="0" w:color="auto"/>
              <w:right w:val="single" w:sz="4" w:space="0" w:color="auto"/>
            </w:tcBorders>
          </w:tcPr>
          <w:p w14:paraId="4688966A"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00FF2D50"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587A1081"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12,090</w:t>
            </w:r>
          </w:p>
        </w:tc>
        <w:tc>
          <w:tcPr>
            <w:tcW w:w="450" w:type="pct"/>
            <w:tcBorders>
              <w:top w:val="single" w:sz="4" w:space="0" w:color="auto"/>
              <w:left w:val="nil"/>
              <w:bottom w:val="single" w:sz="4" w:space="0" w:color="auto"/>
              <w:right w:val="single" w:sz="4" w:space="0" w:color="auto"/>
            </w:tcBorders>
          </w:tcPr>
          <w:p w14:paraId="5DD818C7"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463B6F85"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71322A5D" w14:textId="77777777" w:rsidR="00653A12" w:rsidRPr="00653A12" w:rsidRDefault="00653A12" w:rsidP="00653A12">
            <w:pPr>
              <w:suppressAutoHyphens/>
              <w:jc w:val="right"/>
              <w:rPr>
                <w:rFonts w:asciiTheme="majorBidi" w:eastAsia="Times New Roman" w:hAnsiTheme="majorBidi" w:cstheme="majorBidi"/>
                <w:b/>
                <w:bCs/>
                <w:sz w:val="18"/>
                <w:szCs w:val="18"/>
                <w:lang w:val="en-GB" w:eastAsia="en-US"/>
              </w:rPr>
            </w:pPr>
            <w:r w:rsidRPr="00653A12">
              <w:rPr>
                <w:rFonts w:asciiTheme="majorBidi" w:eastAsia="Times New Roman" w:hAnsiTheme="majorBidi" w:cstheme="majorBidi"/>
                <w:sz w:val="18"/>
                <w:szCs w:val="18"/>
                <w:lang w:val="en-GB" w:eastAsia="en-US"/>
              </w:rPr>
              <w:t>50,440</w:t>
            </w:r>
          </w:p>
        </w:tc>
      </w:tr>
      <w:tr w:rsidR="00653A12" w:rsidRPr="00653A12" w14:paraId="120BF741" w14:textId="77777777" w:rsidTr="004A23E2">
        <w:trPr>
          <w:trHeight w:val="139"/>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0E65F29"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3.1</w:t>
            </w:r>
          </w:p>
        </w:tc>
        <w:tc>
          <w:tcPr>
            <w:tcW w:w="1630" w:type="pct"/>
            <w:gridSpan w:val="2"/>
            <w:tcBorders>
              <w:top w:val="nil"/>
              <w:left w:val="nil"/>
              <w:bottom w:val="single" w:sz="4" w:space="0" w:color="auto"/>
              <w:right w:val="single" w:sz="4" w:space="0" w:color="auto"/>
            </w:tcBorders>
            <w:vAlign w:val="center"/>
          </w:tcPr>
          <w:p w14:paraId="10DD7C6B"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CA"/>
              </w:rPr>
              <w:t>Total agreed funding (US $)</w:t>
            </w:r>
          </w:p>
        </w:tc>
        <w:tc>
          <w:tcPr>
            <w:tcW w:w="449" w:type="pct"/>
            <w:tcBorders>
              <w:top w:val="nil"/>
              <w:left w:val="nil"/>
              <w:bottom w:val="single" w:sz="4" w:space="0" w:color="auto"/>
              <w:right w:val="single" w:sz="4" w:space="0" w:color="auto"/>
            </w:tcBorders>
          </w:tcPr>
          <w:p w14:paraId="1BFAC427"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978,000</w:t>
            </w:r>
          </w:p>
        </w:tc>
        <w:tc>
          <w:tcPr>
            <w:tcW w:w="449" w:type="pct"/>
            <w:tcBorders>
              <w:top w:val="nil"/>
              <w:left w:val="nil"/>
              <w:bottom w:val="single" w:sz="4" w:space="0" w:color="auto"/>
              <w:right w:val="single" w:sz="4" w:space="0" w:color="auto"/>
            </w:tcBorders>
          </w:tcPr>
          <w:p w14:paraId="7E43D73E"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0BA565E1"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6342220E"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652,000</w:t>
            </w:r>
          </w:p>
        </w:tc>
        <w:tc>
          <w:tcPr>
            <w:tcW w:w="450" w:type="pct"/>
            <w:tcBorders>
              <w:top w:val="single" w:sz="4" w:space="0" w:color="auto"/>
              <w:left w:val="nil"/>
              <w:bottom w:val="single" w:sz="4" w:space="0" w:color="auto"/>
              <w:right w:val="single" w:sz="4" w:space="0" w:color="auto"/>
            </w:tcBorders>
          </w:tcPr>
          <w:p w14:paraId="7B217190"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CA"/>
              </w:rPr>
              <w:t>0</w:t>
            </w:r>
          </w:p>
        </w:tc>
        <w:tc>
          <w:tcPr>
            <w:tcW w:w="449" w:type="pct"/>
            <w:tcBorders>
              <w:top w:val="single" w:sz="4" w:space="0" w:color="auto"/>
              <w:left w:val="single" w:sz="4" w:space="0" w:color="auto"/>
              <w:bottom w:val="single" w:sz="4" w:space="0" w:color="auto"/>
              <w:right w:val="single" w:sz="4" w:space="0" w:color="auto"/>
            </w:tcBorders>
          </w:tcPr>
          <w:p w14:paraId="4D0E9287"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49" w:type="pct"/>
            <w:tcBorders>
              <w:top w:val="single" w:sz="4" w:space="0" w:color="auto"/>
              <w:left w:val="single" w:sz="4" w:space="0" w:color="auto"/>
              <w:bottom w:val="single" w:sz="4" w:space="0" w:color="auto"/>
              <w:right w:val="single" w:sz="4" w:space="0" w:color="auto"/>
            </w:tcBorders>
          </w:tcPr>
          <w:p w14:paraId="43183091" w14:textId="77777777" w:rsidR="00653A12" w:rsidRPr="00653A12" w:rsidRDefault="00653A12" w:rsidP="00653A12">
            <w:pPr>
              <w:suppressAutoHyphens/>
              <w:jc w:val="right"/>
              <w:rPr>
                <w:rFonts w:asciiTheme="majorBidi" w:eastAsia="Times New Roman" w:hAnsiTheme="majorBidi" w:cstheme="majorBidi"/>
                <w:b/>
                <w:bCs/>
                <w:sz w:val="18"/>
                <w:szCs w:val="18"/>
                <w:lang w:val="en-GB" w:eastAsia="en-US"/>
              </w:rPr>
            </w:pPr>
            <w:r w:rsidRPr="00653A12">
              <w:rPr>
                <w:rFonts w:asciiTheme="majorBidi" w:eastAsia="Times New Roman" w:hAnsiTheme="majorBidi" w:cstheme="majorBidi"/>
                <w:sz w:val="18"/>
                <w:szCs w:val="18"/>
                <w:lang w:val="en-GB" w:eastAsia="en-US"/>
              </w:rPr>
              <w:t>1,630,000</w:t>
            </w:r>
          </w:p>
        </w:tc>
      </w:tr>
      <w:tr w:rsidR="00653A12" w:rsidRPr="00653A12" w14:paraId="1BB9E6E5" w14:textId="77777777" w:rsidTr="004A23E2">
        <w:trPr>
          <w:trHeight w:val="100"/>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0194483"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3.2</w:t>
            </w:r>
          </w:p>
        </w:tc>
        <w:tc>
          <w:tcPr>
            <w:tcW w:w="1630" w:type="pct"/>
            <w:gridSpan w:val="2"/>
            <w:tcBorders>
              <w:top w:val="nil"/>
              <w:left w:val="nil"/>
              <w:bottom w:val="single" w:sz="4" w:space="0" w:color="auto"/>
              <w:right w:val="single" w:sz="4" w:space="0" w:color="auto"/>
            </w:tcBorders>
            <w:vAlign w:val="center"/>
          </w:tcPr>
          <w:p w14:paraId="146655DF"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CA"/>
              </w:rPr>
              <w:t>Total support costs (US $)</w:t>
            </w:r>
          </w:p>
        </w:tc>
        <w:tc>
          <w:tcPr>
            <w:tcW w:w="449" w:type="pct"/>
            <w:tcBorders>
              <w:top w:val="nil"/>
              <w:left w:val="nil"/>
              <w:bottom w:val="single" w:sz="4" w:space="0" w:color="auto"/>
              <w:right w:val="single" w:sz="4" w:space="0" w:color="auto"/>
            </w:tcBorders>
          </w:tcPr>
          <w:p w14:paraId="34F8FE4A"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127,140</w:t>
            </w:r>
          </w:p>
        </w:tc>
        <w:tc>
          <w:tcPr>
            <w:tcW w:w="449" w:type="pct"/>
            <w:tcBorders>
              <w:top w:val="nil"/>
              <w:left w:val="nil"/>
              <w:bottom w:val="single" w:sz="4" w:space="0" w:color="auto"/>
              <w:right w:val="single" w:sz="4" w:space="0" w:color="auto"/>
            </w:tcBorders>
          </w:tcPr>
          <w:p w14:paraId="4F403227"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6CD0D0C4"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21E5DDCD"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84,760</w:t>
            </w:r>
          </w:p>
        </w:tc>
        <w:tc>
          <w:tcPr>
            <w:tcW w:w="450" w:type="pct"/>
            <w:tcBorders>
              <w:top w:val="single" w:sz="4" w:space="0" w:color="auto"/>
              <w:left w:val="nil"/>
              <w:bottom w:val="single" w:sz="4" w:space="0" w:color="auto"/>
              <w:right w:val="single" w:sz="4" w:space="0" w:color="auto"/>
            </w:tcBorders>
          </w:tcPr>
          <w:p w14:paraId="0A7AB8D9"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2112193A"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4E5E88FB" w14:textId="77777777" w:rsidR="00653A12" w:rsidRPr="00653A12" w:rsidRDefault="00653A12" w:rsidP="00653A12">
            <w:pPr>
              <w:suppressAutoHyphens/>
              <w:jc w:val="right"/>
              <w:rPr>
                <w:rFonts w:asciiTheme="majorBidi" w:eastAsia="Times New Roman" w:hAnsiTheme="majorBidi" w:cstheme="majorBidi"/>
                <w:b/>
                <w:bCs/>
                <w:sz w:val="18"/>
                <w:szCs w:val="18"/>
                <w:lang w:val="en-GB" w:eastAsia="en-US"/>
              </w:rPr>
            </w:pPr>
            <w:r w:rsidRPr="00653A12">
              <w:rPr>
                <w:rFonts w:asciiTheme="majorBidi" w:eastAsia="Times New Roman" w:hAnsiTheme="majorBidi" w:cstheme="majorBidi"/>
                <w:sz w:val="18"/>
                <w:szCs w:val="18"/>
                <w:lang w:val="en-GB" w:eastAsia="en-US"/>
              </w:rPr>
              <w:t>211,900</w:t>
            </w:r>
          </w:p>
        </w:tc>
      </w:tr>
      <w:tr w:rsidR="00653A12" w:rsidRPr="00653A12" w14:paraId="7431F804" w14:textId="77777777" w:rsidTr="004A23E2">
        <w:trPr>
          <w:trHeight w:val="43"/>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DB8D46"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3.3</w:t>
            </w:r>
          </w:p>
        </w:tc>
        <w:tc>
          <w:tcPr>
            <w:tcW w:w="1630" w:type="pct"/>
            <w:gridSpan w:val="2"/>
            <w:tcBorders>
              <w:top w:val="nil"/>
              <w:left w:val="nil"/>
              <w:bottom w:val="single" w:sz="4" w:space="0" w:color="auto"/>
              <w:right w:val="single" w:sz="4" w:space="0" w:color="auto"/>
            </w:tcBorders>
            <w:vAlign w:val="center"/>
            <w:hideMark/>
          </w:tcPr>
          <w:p w14:paraId="12C7851C"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CA"/>
              </w:rPr>
              <w:t>Total agreed costs (US $)</w:t>
            </w:r>
          </w:p>
        </w:tc>
        <w:tc>
          <w:tcPr>
            <w:tcW w:w="449" w:type="pct"/>
            <w:tcBorders>
              <w:top w:val="nil"/>
              <w:left w:val="nil"/>
              <w:bottom w:val="single" w:sz="4" w:space="0" w:color="auto"/>
              <w:right w:val="single" w:sz="4" w:space="0" w:color="auto"/>
            </w:tcBorders>
          </w:tcPr>
          <w:p w14:paraId="0B4A2C03"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1,105,140</w:t>
            </w:r>
          </w:p>
        </w:tc>
        <w:tc>
          <w:tcPr>
            <w:tcW w:w="449" w:type="pct"/>
            <w:tcBorders>
              <w:top w:val="nil"/>
              <w:left w:val="nil"/>
              <w:bottom w:val="single" w:sz="4" w:space="0" w:color="auto"/>
              <w:right w:val="single" w:sz="4" w:space="0" w:color="auto"/>
            </w:tcBorders>
          </w:tcPr>
          <w:p w14:paraId="37872257"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563D46BC"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07CF800E"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736,760</w:t>
            </w:r>
          </w:p>
        </w:tc>
        <w:tc>
          <w:tcPr>
            <w:tcW w:w="450" w:type="pct"/>
            <w:tcBorders>
              <w:top w:val="single" w:sz="4" w:space="0" w:color="auto"/>
              <w:left w:val="nil"/>
              <w:bottom w:val="single" w:sz="4" w:space="0" w:color="auto"/>
              <w:right w:val="single" w:sz="4" w:space="0" w:color="auto"/>
            </w:tcBorders>
          </w:tcPr>
          <w:p w14:paraId="3E703FD3"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734D57F8"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7934A885" w14:textId="77777777" w:rsidR="00653A12" w:rsidRPr="00653A12" w:rsidRDefault="00653A12" w:rsidP="00653A12">
            <w:pPr>
              <w:suppressAutoHyphens/>
              <w:jc w:val="right"/>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sz w:val="18"/>
                <w:szCs w:val="18"/>
                <w:lang w:val="en-GB" w:eastAsia="en-US"/>
              </w:rPr>
              <w:t>1,841,900</w:t>
            </w:r>
          </w:p>
        </w:tc>
      </w:tr>
    </w:tbl>
    <w:p w14:paraId="3C049B7A" w14:textId="77777777" w:rsidR="00653A12" w:rsidRPr="00653A12" w:rsidRDefault="00653A12" w:rsidP="00653A12">
      <w:pPr>
        <w:keepNext/>
        <w:spacing w:before="360" w:after="120"/>
        <w:jc w:val="center"/>
        <w:outlineLvl w:val="0"/>
        <w:rPr>
          <w:b/>
        </w:rPr>
      </w:pPr>
      <w:r w:rsidRPr="00653A12">
        <w:rPr>
          <w:b/>
        </w:rPr>
        <w:lastRenderedPageBreak/>
        <w:t>GOVERNMENT OF THE COOK ISLANDS</w:t>
      </w:r>
    </w:p>
    <w:p w14:paraId="17CD7210" w14:textId="77777777" w:rsidR="00653A12" w:rsidRPr="00653A12" w:rsidRDefault="00653A12" w:rsidP="001316F4">
      <w:pPr>
        <w:keepNext/>
        <w:spacing w:before="360" w:after="240"/>
        <w:rPr>
          <w:b/>
        </w:rPr>
      </w:pPr>
      <w:r w:rsidRPr="00653A12">
        <w:rPr>
          <w:b/>
        </w:rPr>
        <w:t>APPENDIX 1-A.1: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25F73BD6" w14:textId="77777777" w:rsidTr="004A23E2">
        <w:trPr>
          <w:trHeight w:val="413"/>
        </w:trPr>
        <w:tc>
          <w:tcPr>
            <w:tcW w:w="2333" w:type="pct"/>
            <w:vAlign w:val="center"/>
          </w:tcPr>
          <w:p w14:paraId="3F9D8204" w14:textId="77777777" w:rsidR="00653A12" w:rsidRPr="00653A12" w:rsidRDefault="00653A12" w:rsidP="00653A12">
            <w:pPr>
              <w:keepNext/>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1891A1C2" w14:textId="77777777" w:rsidR="00653A12" w:rsidRPr="00653A12" w:rsidRDefault="00653A12" w:rsidP="00653A12">
            <w:pPr>
              <w:keepNext/>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261A671B" w14:textId="77777777" w:rsidTr="004A23E2">
        <w:trPr>
          <w:trHeight w:val="98"/>
        </w:trPr>
        <w:tc>
          <w:tcPr>
            <w:tcW w:w="2333" w:type="pct"/>
            <w:vAlign w:val="center"/>
          </w:tcPr>
          <w:p w14:paraId="18BF489A" w14:textId="77777777" w:rsidR="00653A12" w:rsidRPr="00653A12" w:rsidRDefault="00653A12" w:rsidP="00653A12">
            <w:pPr>
              <w:keepNext/>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7D50F6D6" w14:textId="77777777" w:rsidR="00653A12" w:rsidRPr="00653A12" w:rsidRDefault="00653A12" w:rsidP="00653A12">
            <w:pPr>
              <w:keepNext/>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5DF237EB" w14:textId="77777777" w:rsidR="00653A12" w:rsidRPr="00653A12" w:rsidRDefault="00653A12" w:rsidP="001316F4">
      <w:pPr>
        <w:keepNext/>
        <w:spacing w:before="360" w:after="240"/>
        <w:rPr>
          <w:b/>
        </w:rPr>
      </w:pPr>
      <w:r w:rsidRPr="00653A12">
        <w:rPr>
          <w:b/>
        </w:rPr>
        <w:t>APPENDIX 2-A.1: THE TARGETS, AND FUNDING</w:t>
      </w:r>
    </w:p>
    <w:tbl>
      <w:tblPr>
        <w:tblW w:w="4965" w:type="pct"/>
        <w:tblLayout w:type="fixed"/>
        <w:tblCellMar>
          <w:left w:w="58" w:type="dxa"/>
          <w:right w:w="58" w:type="dxa"/>
        </w:tblCellMar>
        <w:tblLook w:val="04A0" w:firstRow="1" w:lastRow="0" w:firstColumn="1" w:lastColumn="0" w:noHBand="0" w:noVBand="1"/>
      </w:tblPr>
      <w:tblGrid>
        <w:gridCol w:w="468"/>
        <w:gridCol w:w="1775"/>
        <w:gridCol w:w="1296"/>
        <w:gridCol w:w="833"/>
        <w:gridCol w:w="835"/>
        <w:gridCol w:w="835"/>
        <w:gridCol w:w="835"/>
        <w:gridCol w:w="835"/>
        <w:gridCol w:w="835"/>
        <w:gridCol w:w="831"/>
      </w:tblGrid>
      <w:tr w:rsidR="00653A12" w:rsidRPr="00653A12" w14:paraId="345F378B" w14:textId="77777777" w:rsidTr="004A23E2">
        <w:trPr>
          <w:trHeight w:val="287"/>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30582CA8" w14:textId="77777777" w:rsidR="00653A12" w:rsidRPr="00653A12" w:rsidRDefault="00653A12" w:rsidP="00653A12">
            <w:pPr>
              <w:suppressAutoHyphens/>
              <w:jc w:val="left"/>
              <w:rPr>
                <w:rFonts w:eastAsia="Times New Roman"/>
                <w:b/>
                <w:bCs/>
                <w:sz w:val="18"/>
                <w:szCs w:val="18"/>
                <w:lang w:val="en-GB" w:eastAsia="en-CA"/>
              </w:rPr>
            </w:pPr>
            <w:r w:rsidRPr="00653A12">
              <w:rPr>
                <w:rFonts w:eastAsia="Times New Roman"/>
                <w:b/>
                <w:bCs/>
                <w:sz w:val="18"/>
                <w:szCs w:val="18"/>
                <w:lang w:val="en-GB" w:eastAsia="en-CA"/>
              </w:rPr>
              <w:t>Row</w:t>
            </w:r>
          </w:p>
        </w:tc>
        <w:tc>
          <w:tcPr>
            <w:tcW w:w="1638" w:type="pct"/>
            <w:gridSpan w:val="2"/>
            <w:tcBorders>
              <w:top w:val="single" w:sz="2" w:space="0" w:color="auto"/>
              <w:left w:val="single" w:sz="2" w:space="0" w:color="auto"/>
              <w:bottom w:val="single" w:sz="2" w:space="0" w:color="auto"/>
              <w:right w:val="single" w:sz="2" w:space="0" w:color="auto"/>
            </w:tcBorders>
            <w:vAlign w:val="center"/>
            <w:hideMark/>
          </w:tcPr>
          <w:p w14:paraId="41B5ED4B"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4" w:type="pct"/>
            <w:tcBorders>
              <w:top w:val="single" w:sz="2" w:space="0" w:color="auto"/>
              <w:left w:val="single" w:sz="2" w:space="0" w:color="auto"/>
              <w:bottom w:val="single" w:sz="2" w:space="0" w:color="auto"/>
              <w:right w:val="single" w:sz="2" w:space="0" w:color="auto"/>
            </w:tcBorders>
            <w:vAlign w:val="center"/>
            <w:hideMark/>
          </w:tcPr>
          <w:p w14:paraId="7B5D1BED"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tcBorders>
              <w:top w:val="single" w:sz="2" w:space="0" w:color="auto"/>
              <w:left w:val="single" w:sz="2" w:space="0" w:color="auto"/>
              <w:bottom w:val="single" w:sz="2" w:space="0" w:color="auto"/>
              <w:right w:val="single" w:sz="2" w:space="0" w:color="auto"/>
            </w:tcBorders>
            <w:vAlign w:val="center"/>
            <w:hideMark/>
          </w:tcPr>
          <w:p w14:paraId="3E05507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5" w:type="pct"/>
            <w:tcBorders>
              <w:top w:val="single" w:sz="2" w:space="0" w:color="auto"/>
              <w:left w:val="single" w:sz="2" w:space="0" w:color="auto"/>
              <w:bottom w:val="single" w:sz="2" w:space="0" w:color="auto"/>
              <w:right w:val="single" w:sz="2" w:space="0" w:color="auto"/>
            </w:tcBorders>
            <w:vAlign w:val="center"/>
            <w:hideMark/>
          </w:tcPr>
          <w:p w14:paraId="6CEC47A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5" w:type="pct"/>
            <w:tcBorders>
              <w:top w:val="single" w:sz="2" w:space="0" w:color="auto"/>
              <w:left w:val="single" w:sz="2" w:space="0" w:color="auto"/>
              <w:bottom w:val="single" w:sz="2" w:space="0" w:color="auto"/>
              <w:right w:val="single" w:sz="2" w:space="0" w:color="auto"/>
            </w:tcBorders>
            <w:vAlign w:val="center"/>
            <w:hideMark/>
          </w:tcPr>
          <w:p w14:paraId="3F84F55B"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5" w:type="pct"/>
            <w:tcBorders>
              <w:top w:val="single" w:sz="2" w:space="0" w:color="auto"/>
              <w:left w:val="single" w:sz="2" w:space="0" w:color="auto"/>
              <w:bottom w:val="single" w:sz="2" w:space="0" w:color="auto"/>
              <w:right w:val="single" w:sz="2" w:space="0" w:color="auto"/>
            </w:tcBorders>
            <w:vAlign w:val="center"/>
            <w:hideMark/>
          </w:tcPr>
          <w:p w14:paraId="6AC5864A"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tcBorders>
              <w:top w:val="single" w:sz="2" w:space="0" w:color="auto"/>
              <w:left w:val="single" w:sz="2" w:space="0" w:color="auto"/>
              <w:bottom w:val="single" w:sz="2" w:space="0" w:color="auto"/>
              <w:right w:val="single" w:sz="2" w:space="0" w:color="auto"/>
            </w:tcBorders>
            <w:vAlign w:val="center"/>
            <w:hideMark/>
          </w:tcPr>
          <w:p w14:paraId="36BDA3B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5" w:type="pct"/>
            <w:tcBorders>
              <w:top w:val="single" w:sz="2" w:space="0" w:color="auto"/>
              <w:left w:val="single" w:sz="2" w:space="0" w:color="auto"/>
              <w:bottom w:val="single" w:sz="2" w:space="0" w:color="auto"/>
              <w:right w:val="single" w:sz="2" w:space="0" w:color="auto"/>
            </w:tcBorders>
            <w:vAlign w:val="center"/>
            <w:hideMark/>
          </w:tcPr>
          <w:p w14:paraId="243F885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1871B78B" w14:textId="77777777" w:rsidTr="004A23E2">
        <w:trPr>
          <w:trHeight w:val="287"/>
        </w:trPr>
        <w:tc>
          <w:tcPr>
            <w:tcW w:w="250"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3E2AE95" w14:textId="77777777" w:rsidR="00653A12" w:rsidRPr="00653A12" w:rsidRDefault="00653A12" w:rsidP="00653A12">
            <w:pPr>
              <w:suppressAutoHyphens/>
              <w:jc w:val="lef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1.1</w:t>
            </w:r>
          </w:p>
        </w:tc>
        <w:tc>
          <w:tcPr>
            <w:tcW w:w="947" w:type="pct"/>
            <w:vMerge w:val="restart"/>
            <w:tcBorders>
              <w:top w:val="single" w:sz="2" w:space="0" w:color="auto"/>
              <w:left w:val="single" w:sz="2" w:space="0" w:color="auto"/>
              <w:bottom w:val="single" w:sz="2" w:space="0" w:color="auto"/>
              <w:right w:val="single" w:sz="2" w:space="0" w:color="auto"/>
            </w:tcBorders>
            <w:vAlign w:val="center"/>
          </w:tcPr>
          <w:p w14:paraId="6A5050D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691" w:type="pct"/>
            <w:tcBorders>
              <w:top w:val="single" w:sz="2" w:space="0" w:color="auto"/>
              <w:left w:val="single" w:sz="2" w:space="0" w:color="auto"/>
              <w:bottom w:val="single" w:sz="2" w:space="0" w:color="auto"/>
              <w:right w:val="single" w:sz="2" w:space="0" w:color="auto"/>
            </w:tcBorders>
            <w:vAlign w:val="center"/>
          </w:tcPr>
          <w:p w14:paraId="263AF3B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4" w:type="pct"/>
            <w:tcBorders>
              <w:top w:val="single" w:sz="2" w:space="0" w:color="auto"/>
              <w:left w:val="single" w:sz="2" w:space="0" w:color="auto"/>
              <w:bottom w:val="single" w:sz="2" w:space="0" w:color="auto"/>
              <w:right w:val="single" w:sz="2" w:space="0" w:color="auto"/>
            </w:tcBorders>
            <w:vAlign w:val="center"/>
          </w:tcPr>
          <w:p w14:paraId="3EA5A87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743D0BB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64F82D1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1FE5FC7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5512E41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50C4A95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5" w:type="pct"/>
            <w:tcBorders>
              <w:top w:val="single" w:sz="2" w:space="0" w:color="auto"/>
              <w:left w:val="single" w:sz="2" w:space="0" w:color="auto"/>
              <w:bottom w:val="single" w:sz="2" w:space="0" w:color="auto"/>
              <w:right w:val="single" w:sz="2" w:space="0" w:color="auto"/>
            </w:tcBorders>
            <w:vAlign w:val="center"/>
          </w:tcPr>
          <w:p w14:paraId="23A1FCF3" w14:textId="77777777" w:rsidR="00653A12" w:rsidRPr="00653A12" w:rsidRDefault="00653A12" w:rsidP="00653A12">
            <w:pPr>
              <w:suppressAutoHyphens/>
              <w:ind w:left="-14" w:right="-36"/>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056CD1EE" w14:textId="77777777" w:rsidTr="004A23E2">
        <w:trPr>
          <w:trHeight w:val="287"/>
        </w:trPr>
        <w:tc>
          <w:tcPr>
            <w:tcW w:w="250"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5D9B0AFD" w14:textId="77777777" w:rsidR="00653A12" w:rsidRPr="00653A12" w:rsidRDefault="00653A12" w:rsidP="00653A12">
            <w:pPr>
              <w:suppressAutoHyphens/>
              <w:jc w:val="left"/>
              <w:rPr>
                <w:rFonts w:eastAsia="Times New Roman"/>
                <w:sz w:val="18"/>
                <w:szCs w:val="18"/>
                <w:lang w:val="en-GB" w:eastAsia="en-CA"/>
              </w:rPr>
            </w:pPr>
          </w:p>
        </w:tc>
        <w:tc>
          <w:tcPr>
            <w:tcW w:w="947" w:type="pct"/>
            <w:vMerge/>
            <w:tcBorders>
              <w:top w:val="single" w:sz="2" w:space="0" w:color="auto"/>
              <w:left w:val="single" w:sz="2" w:space="0" w:color="auto"/>
              <w:bottom w:val="single" w:sz="2" w:space="0" w:color="auto"/>
              <w:right w:val="single" w:sz="2" w:space="0" w:color="auto"/>
            </w:tcBorders>
            <w:vAlign w:val="center"/>
            <w:hideMark/>
          </w:tcPr>
          <w:p w14:paraId="20016E4B" w14:textId="77777777" w:rsidR="00653A12" w:rsidRPr="00653A12" w:rsidRDefault="00653A12" w:rsidP="00653A12">
            <w:pPr>
              <w:suppressAutoHyphens/>
              <w:jc w:val="left"/>
              <w:rPr>
                <w:rFonts w:eastAsia="Times New Roman"/>
                <w:sz w:val="18"/>
                <w:szCs w:val="18"/>
                <w:lang w:val="en-GB" w:eastAsia="en-CA"/>
              </w:rPr>
            </w:pPr>
          </w:p>
        </w:tc>
        <w:tc>
          <w:tcPr>
            <w:tcW w:w="691" w:type="pct"/>
            <w:tcBorders>
              <w:top w:val="single" w:sz="2" w:space="0" w:color="auto"/>
              <w:left w:val="single" w:sz="2" w:space="0" w:color="auto"/>
              <w:bottom w:val="single" w:sz="2" w:space="0" w:color="auto"/>
              <w:right w:val="single" w:sz="2" w:space="0" w:color="auto"/>
            </w:tcBorders>
            <w:vAlign w:val="center"/>
          </w:tcPr>
          <w:p w14:paraId="71F0F9A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44A7582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62EDEF8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5D0B686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19B05CF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1DEBD9C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7C0F9EC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5,814</w:t>
            </w:r>
          </w:p>
        </w:tc>
        <w:tc>
          <w:tcPr>
            <w:tcW w:w="445" w:type="pct"/>
            <w:tcBorders>
              <w:top w:val="single" w:sz="2" w:space="0" w:color="auto"/>
              <w:left w:val="single" w:sz="2" w:space="0" w:color="auto"/>
              <w:bottom w:val="single" w:sz="2" w:space="0" w:color="auto"/>
              <w:right w:val="single" w:sz="2" w:space="0" w:color="auto"/>
            </w:tcBorders>
            <w:vAlign w:val="center"/>
            <w:hideMark/>
          </w:tcPr>
          <w:p w14:paraId="7E4A5A08" w14:textId="77777777" w:rsidR="00653A12" w:rsidRPr="00653A12" w:rsidRDefault="00653A12" w:rsidP="00653A12">
            <w:pPr>
              <w:suppressAutoHyphens/>
              <w:ind w:left="-14" w:right="-36"/>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4E014C2F" w14:textId="77777777" w:rsidTr="004A23E2">
        <w:trPr>
          <w:trHeight w:val="287"/>
        </w:trPr>
        <w:tc>
          <w:tcPr>
            <w:tcW w:w="250"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3ABE5607" w14:textId="77777777" w:rsidR="00653A12" w:rsidRPr="00653A12" w:rsidRDefault="00653A12" w:rsidP="00653A12">
            <w:pPr>
              <w:suppressAutoHyphens/>
              <w:jc w:val="lef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1.2</w:t>
            </w:r>
          </w:p>
        </w:tc>
        <w:tc>
          <w:tcPr>
            <w:tcW w:w="947" w:type="pct"/>
            <w:vMerge w:val="restart"/>
            <w:tcBorders>
              <w:top w:val="single" w:sz="2" w:space="0" w:color="auto"/>
              <w:left w:val="single" w:sz="2" w:space="0" w:color="auto"/>
              <w:bottom w:val="single" w:sz="2" w:space="0" w:color="auto"/>
              <w:right w:val="single" w:sz="2" w:space="0" w:color="auto"/>
            </w:tcBorders>
            <w:vAlign w:val="center"/>
          </w:tcPr>
          <w:p w14:paraId="32F717B8"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691" w:type="pct"/>
            <w:tcBorders>
              <w:top w:val="single" w:sz="2" w:space="0" w:color="auto"/>
              <w:left w:val="single" w:sz="2" w:space="0" w:color="auto"/>
              <w:bottom w:val="single" w:sz="2" w:space="0" w:color="auto"/>
              <w:right w:val="single" w:sz="2" w:space="0" w:color="auto"/>
            </w:tcBorders>
            <w:vAlign w:val="center"/>
          </w:tcPr>
          <w:p w14:paraId="4C55CB2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4" w:type="pct"/>
            <w:tcBorders>
              <w:top w:val="single" w:sz="2" w:space="0" w:color="auto"/>
              <w:left w:val="single" w:sz="2" w:space="0" w:color="auto"/>
              <w:bottom w:val="single" w:sz="2" w:space="0" w:color="auto"/>
              <w:right w:val="single" w:sz="2" w:space="0" w:color="auto"/>
            </w:tcBorders>
            <w:vAlign w:val="center"/>
          </w:tcPr>
          <w:p w14:paraId="125E904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50D28F3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38CE435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5BFA708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31BC5BB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22173F7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5" w:type="pct"/>
            <w:tcBorders>
              <w:top w:val="single" w:sz="2" w:space="0" w:color="auto"/>
              <w:left w:val="single" w:sz="2" w:space="0" w:color="auto"/>
              <w:bottom w:val="single" w:sz="2" w:space="0" w:color="auto"/>
              <w:right w:val="single" w:sz="2" w:space="0" w:color="auto"/>
            </w:tcBorders>
            <w:vAlign w:val="center"/>
          </w:tcPr>
          <w:p w14:paraId="70E9A239" w14:textId="77777777" w:rsidR="00653A12" w:rsidRPr="00653A12" w:rsidRDefault="00653A12" w:rsidP="00653A12">
            <w:pPr>
              <w:suppressAutoHyphens/>
              <w:ind w:left="-14" w:right="-36"/>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3B752A56" w14:textId="77777777" w:rsidTr="004A23E2">
        <w:trPr>
          <w:trHeight w:val="287"/>
        </w:trPr>
        <w:tc>
          <w:tcPr>
            <w:tcW w:w="250"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2D47B12" w14:textId="77777777" w:rsidR="00653A12" w:rsidRPr="00653A12" w:rsidRDefault="00653A12" w:rsidP="00653A12">
            <w:pPr>
              <w:suppressAutoHyphens/>
              <w:jc w:val="left"/>
              <w:rPr>
                <w:rFonts w:eastAsia="Times New Roman"/>
                <w:sz w:val="18"/>
                <w:szCs w:val="18"/>
                <w:lang w:val="en-GB" w:eastAsia="en-CA"/>
              </w:rPr>
            </w:pPr>
          </w:p>
        </w:tc>
        <w:tc>
          <w:tcPr>
            <w:tcW w:w="947" w:type="pct"/>
            <w:vMerge/>
            <w:tcBorders>
              <w:top w:val="single" w:sz="2" w:space="0" w:color="auto"/>
              <w:left w:val="single" w:sz="2" w:space="0" w:color="auto"/>
              <w:bottom w:val="single" w:sz="2" w:space="0" w:color="auto"/>
              <w:right w:val="single" w:sz="2" w:space="0" w:color="auto"/>
            </w:tcBorders>
            <w:vAlign w:val="center"/>
            <w:hideMark/>
          </w:tcPr>
          <w:p w14:paraId="4C822CC4" w14:textId="77777777" w:rsidR="00653A12" w:rsidRPr="00653A12" w:rsidRDefault="00653A12" w:rsidP="00653A12">
            <w:pPr>
              <w:suppressAutoHyphens/>
              <w:jc w:val="left"/>
              <w:rPr>
                <w:rFonts w:eastAsia="Times New Roman"/>
                <w:sz w:val="18"/>
                <w:szCs w:val="18"/>
                <w:lang w:val="en-GB" w:eastAsia="en-CA"/>
              </w:rPr>
            </w:pPr>
          </w:p>
        </w:tc>
        <w:tc>
          <w:tcPr>
            <w:tcW w:w="691" w:type="pct"/>
            <w:tcBorders>
              <w:top w:val="single" w:sz="2" w:space="0" w:color="auto"/>
              <w:left w:val="single" w:sz="2" w:space="0" w:color="auto"/>
              <w:bottom w:val="single" w:sz="2" w:space="0" w:color="auto"/>
              <w:right w:val="single" w:sz="2" w:space="0" w:color="auto"/>
            </w:tcBorders>
            <w:vAlign w:val="center"/>
          </w:tcPr>
          <w:p w14:paraId="38FC432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40A8205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0CEE14F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24A6C2F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2C91330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5960469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5D81435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5,814</w:t>
            </w:r>
          </w:p>
        </w:tc>
        <w:tc>
          <w:tcPr>
            <w:tcW w:w="445" w:type="pct"/>
            <w:tcBorders>
              <w:top w:val="single" w:sz="2" w:space="0" w:color="auto"/>
              <w:left w:val="single" w:sz="2" w:space="0" w:color="auto"/>
              <w:bottom w:val="single" w:sz="2" w:space="0" w:color="auto"/>
              <w:right w:val="single" w:sz="2" w:space="0" w:color="auto"/>
            </w:tcBorders>
            <w:hideMark/>
          </w:tcPr>
          <w:p w14:paraId="4301E9DA" w14:textId="77777777" w:rsidR="00653A12" w:rsidRPr="00653A12" w:rsidRDefault="00653A12" w:rsidP="00653A12">
            <w:pPr>
              <w:suppressAutoHyphens/>
              <w:ind w:left="-14" w:right="-36"/>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7B09C7C1" w14:textId="77777777" w:rsidTr="004A23E2">
        <w:trPr>
          <w:trHeight w:val="205"/>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18E5EC6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38" w:type="pct"/>
            <w:gridSpan w:val="2"/>
            <w:tcBorders>
              <w:top w:val="single" w:sz="2" w:space="0" w:color="auto"/>
              <w:left w:val="single" w:sz="2" w:space="0" w:color="auto"/>
              <w:bottom w:val="single" w:sz="2" w:space="0" w:color="auto"/>
              <w:right w:val="single" w:sz="2" w:space="0" w:color="auto"/>
            </w:tcBorders>
            <w:vAlign w:val="center"/>
            <w:hideMark/>
          </w:tcPr>
          <w:p w14:paraId="47ABDA8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4" w:type="pct"/>
            <w:tcBorders>
              <w:top w:val="single" w:sz="2" w:space="0" w:color="auto"/>
              <w:left w:val="single" w:sz="2" w:space="0" w:color="auto"/>
              <w:bottom w:val="single" w:sz="2" w:space="0" w:color="auto"/>
              <w:right w:val="single" w:sz="2" w:space="0" w:color="auto"/>
            </w:tcBorders>
          </w:tcPr>
          <w:p w14:paraId="26EA569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23,250</w:t>
            </w:r>
          </w:p>
        </w:tc>
        <w:tc>
          <w:tcPr>
            <w:tcW w:w="445" w:type="pct"/>
            <w:tcBorders>
              <w:top w:val="single" w:sz="2" w:space="0" w:color="auto"/>
              <w:left w:val="single" w:sz="2" w:space="0" w:color="auto"/>
              <w:bottom w:val="single" w:sz="2" w:space="0" w:color="auto"/>
              <w:right w:val="single" w:sz="2" w:space="0" w:color="auto"/>
            </w:tcBorders>
          </w:tcPr>
          <w:p w14:paraId="07089C8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706986F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1B6B73B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44,250</w:t>
            </w:r>
          </w:p>
        </w:tc>
        <w:tc>
          <w:tcPr>
            <w:tcW w:w="445" w:type="pct"/>
            <w:tcBorders>
              <w:top w:val="single" w:sz="2" w:space="0" w:color="auto"/>
              <w:left w:val="single" w:sz="2" w:space="0" w:color="auto"/>
              <w:bottom w:val="single" w:sz="2" w:space="0" w:color="auto"/>
              <w:right w:val="single" w:sz="2" w:space="0" w:color="auto"/>
            </w:tcBorders>
          </w:tcPr>
          <w:p w14:paraId="04441AE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3C9432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1B21CEDD"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67,500</w:t>
            </w:r>
          </w:p>
        </w:tc>
      </w:tr>
      <w:tr w:rsidR="00653A12" w:rsidRPr="00653A12" w14:paraId="79A18E3D" w14:textId="77777777" w:rsidTr="004A23E2">
        <w:trPr>
          <w:trHeight w:val="72"/>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1411E4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38" w:type="pct"/>
            <w:gridSpan w:val="2"/>
            <w:tcBorders>
              <w:top w:val="single" w:sz="2" w:space="0" w:color="auto"/>
              <w:left w:val="single" w:sz="2" w:space="0" w:color="auto"/>
              <w:bottom w:val="single" w:sz="2" w:space="0" w:color="auto"/>
              <w:right w:val="single" w:sz="2" w:space="0" w:color="auto"/>
            </w:tcBorders>
            <w:vAlign w:val="center"/>
            <w:hideMark/>
          </w:tcPr>
          <w:p w14:paraId="7A33DB5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4" w:type="pct"/>
            <w:tcBorders>
              <w:top w:val="single" w:sz="2" w:space="0" w:color="auto"/>
              <w:left w:val="single" w:sz="2" w:space="0" w:color="auto"/>
              <w:bottom w:val="single" w:sz="2" w:space="0" w:color="auto"/>
              <w:right w:val="single" w:sz="2" w:space="0" w:color="auto"/>
            </w:tcBorders>
          </w:tcPr>
          <w:p w14:paraId="327380D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3,023</w:t>
            </w:r>
          </w:p>
        </w:tc>
        <w:tc>
          <w:tcPr>
            <w:tcW w:w="445" w:type="pct"/>
            <w:tcBorders>
              <w:top w:val="single" w:sz="2" w:space="0" w:color="auto"/>
              <w:left w:val="single" w:sz="2" w:space="0" w:color="auto"/>
              <w:bottom w:val="single" w:sz="2" w:space="0" w:color="auto"/>
              <w:right w:val="single" w:sz="2" w:space="0" w:color="auto"/>
            </w:tcBorders>
          </w:tcPr>
          <w:p w14:paraId="14235E5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2BE761C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69F339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5,752</w:t>
            </w:r>
          </w:p>
        </w:tc>
        <w:tc>
          <w:tcPr>
            <w:tcW w:w="445" w:type="pct"/>
            <w:tcBorders>
              <w:top w:val="single" w:sz="2" w:space="0" w:color="auto"/>
              <w:left w:val="single" w:sz="2" w:space="0" w:color="auto"/>
              <w:bottom w:val="single" w:sz="2" w:space="0" w:color="auto"/>
              <w:right w:val="single" w:sz="2" w:space="0" w:color="auto"/>
            </w:tcBorders>
          </w:tcPr>
          <w:p w14:paraId="048BCE7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027CD9E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0ABFC2D1"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8,775</w:t>
            </w:r>
          </w:p>
        </w:tc>
      </w:tr>
      <w:tr w:rsidR="00653A12" w:rsidRPr="00653A12" w14:paraId="243117C1" w14:textId="77777777" w:rsidTr="004A23E2">
        <w:trPr>
          <w:trHeight w:val="139"/>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5DAA17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38" w:type="pct"/>
            <w:gridSpan w:val="2"/>
            <w:tcBorders>
              <w:top w:val="single" w:sz="2" w:space="0" w:color="auto"/>
              <w:left w:val="single" w:sz="2" w:space="0" w:color="auto"/>
              <w:bottom w:val="single" w:sz="2" w:space="0" w:color="auto"/>
              <w:right w:val="single" w:sz="2" w:space="0" w:color="auto"/>
            </w:tcBorders>
            <w:vAlign w:val="center"/>
          </w:tcPr>
          <w:p w14:paraId="6F71A274"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4" w:type="pct"/>
            <w:tcBorders>
              <w:top w:val="single" w:sz="2" w:space="0" w:color="auto"/>
              <w:left w:val="single" w:sz="2" w:space="0" w:color="auto"/>
              <w:bottom w:val="single" w:sz="2" w:space="0" w:color="auto"/>
              <w:right w:val="single" w:sz="2" w:space="0" w:color="auto"/>
            </w:tcBorders>
          </w:tcPr>
          <w:p w14:paraId="757233E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393CFC6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73ABE823"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24F5760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77BEF44A"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73AEA8B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0E8BCC81"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72810D39" w14:textId="77777777" w:rsidTr="004A23E2">
        <w:trPr>
          <w:trHeight w:val="196"/>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A69050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38" w:type="pct"/>
            <w:gridSpan w:val="2"/>
            <w:tcBorders>
              <w:top w:val="single" w:sz="2" w:space="0" w:color="auto"/>
              <w:left w:val="single" w:sz="2" w:space="0" w:color="auto"/>
              <w:bottom w:val="single" w:sz="2" w:space="0" w:color="auto"/>
              <w:right w:val="single" w:sz="2" w:space="0" w:color="auto"/>
            </w:tcBorders>
            <w:vAlign w:val="center"/>
          </w:tcPr>
          <w:p w14:paraId="79F1D28C"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4" w:type="pct"/>
            <w:tcBorders>
              <w:top w:val="single" w:sz="2" w:space="0" w:color="auto"/>
              <w:left w:val="single" w:sz="2" w:space="0" w:color="auto"/>
              <w:bottom w:val="single" w:sz="2" w:space="0" w:color="auto"/>
              <w:right w:val="single" w:sz="2" w:space="0" w:color="auto"/>
            </w:tcBorders>
          </w:tcPr>
          <w:p w14:paraId="4D27473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76E4A4B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3C90954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11BB2AF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46B463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32710CE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36082BB2"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798A4559" w14:textId="77777777" w:rsidTr="004A23E2">
        <w:trPr>
          <w:trHeight w:val="139"/>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BE5416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38" w:type="pct"/>
            <w:gridSpan w:val="2"/>
            <w:tcBorders>
              <w:top w:val="single" w:sz="2" w:space="0" w:color="auto"/>
              <w:left w:val="single" w:sz="2" w:space="0" w:color="auto"/>
              <w:bottom w:val="single" w:sz="2" w:space="0" w:color="auto"/>
              <w:right w:val="single" w:sz="2" w:space="0" w:color="auto"/>
            </w:tcBorders>
            <w:vAlign w:val="center"/>
          </w:tcPr>
          <w:p w14:paraId="050C37B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4" w:type="pct"/>
            <w:tcBorders>
              <w:top w:val="single" w:sz="2" w:space="0" w:color="auto"/>
              <w:left w:val="single" w:sz="2" w:space="0" w:color="auto"/>
              <w:bottom w:val="single" w:sz="2" w:space="0" w:color="auto"/>
              <w:right w:val="single" w:sz="2" w:space="0" w:color="auto"/>
            </w:tcBorders>
          </w:tcPr>
          <w:p w14:paraId="40C2FD2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23,250</w:t>
            </w:r>
          </w:p>
        </w:tc>
        <w:tc>
          <w:tcPr>
            <w:tcW w:w="445" w:type="pct"/>
            <w:tcBorders>
              <w:top w:val="single" w:sz="2" w:space="0" w:color="auto"/>
              <w:left w:val="single" w:sz="2" w:space="0" w:color="auto"/>
              <w:bottom w:val="single" w:sz="2" w:space="0" w:color="auto"/>
              <w:right w:val="single" w:sz="2" w:space="0" w:color="auto"/>
            </w:tcBorders>
          </w:tcPr>
          <w:p w14:paraId="1377143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A505C26"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7EBFE8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44,250</w:t>
            </w:r>
          </w:p>
        </w:tc>
        <w:tc>
          <w:tcPr>
            <w:tcW w:w="445" w:type="pct"/>
            <w:tcBorders>
              <w:top w:val="single" w:sz="2" w:space="0" w:color="auto"/>
              <w:left w:val="single" w:sz="2" w:space="0" w:color="auto"/>
              <w:bottom w:val="single" w:sz="2" w:space="0" w:color="auto"/>
              <w:right w:val="single" w:sz="2" w:space="0" w:color="auto"/>
            </w:tcBorders>
          </w:tcPr>
          <w:p w14:paraId="1390BAB8"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3257DC5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FADCC7A"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67,500</w:t>
            </w:r>
          </w:p>
        </w:tc>
      </w:tr>
      <w:tr w:rsidR="00653A12" w:rsidRPr="00653A12" w14:paraId="1629C785" w14:textId="77777777" w:rsidTr="004A23E2">
        <w:trPr>
          <w:trHeight w:val="100"/>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893703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38" w:type="pct"/>
            <w:gridSpan w:val="2"/>
            <w:tcBorders>
              <w:top w:val="single" w:sz="2" w:space="0" w:color="auto"/>
              <w:left w:val="single" w:sz="2" w:space="0" w:color="auto"/>
              <w:bottom w:val="single" w:sz="2" w:space="0" w:color="auto"/>
              <w:right w:val="single" w:sz="2" w:space="0" w:color="auto"/>
            </w:tcBorders>
            <w:vAlign w:val="center"/>
          </w:tcPr>
          <w:p w14:paraId="5B453583"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4" w:type="pct"/>
            <w:tcBorders>
              <w:top w:val="single" w:sz="2" w:space="0" w:color="auto"/>
              <w:left w:val="single" w:sz="2" w:space="0" w:color="auto"/>
              <w:bottom w:val="single" w:sz="2" w:space="0" w:color="auto"/>
              <w:right w:val="single" w:sz="2" w:space="0" w:color="auto"/>
            </w:tcBorders>
          </w:tcPr>
          <w:p w14:paraId="0922D7A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3,023</w:t>
            </w:r>
          </w:p>
        </w:tc>
        <w:tc>
          <w:tcPr>
            <w:tcW w:w="445" w:type="pct"/>
            <w:tcBorders>
              <w:top w:val="single" w:sz="2" w:space="0" w:color="auto"/>
              <w:left w:val="single" w:sz="2" w:space="0" w:color="auto"/>
              <w:bottom w:val="single" w:sz="2" w:space="0" w:color="auto"/>
              <w:right w:val="single" w:sz="2" w:space="0" w:color="auto"/>
            </w:tcBorders>
          </w:tcPr>
          <w:p w14:paraId="18B70AB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121DB8D"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AF0935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5,752</w:t>
            </w:r>
          </w:p>
        </w:tc>
        <w:tc>
          <w:tcPr>
            <w:tcW w:w="445" w:type="pct"/>
            <w:tcBorders>
              <w:top w:val="single" w:sz="2" w:space="0" w:color="auto"/>
              <w:left w:val="single" w:sz="2" w:space="0" w:color="auto"/>
              <w:bottom w:val="single" w:sz="2" w:space="0" w:color="auto"/>
              <w:right w:val="single" w:sz="2" w:space="0" w:color="auto"/>
            </w:tcBorders>
          </w:tcPr>
          <w:p w14:paraId="0A51C97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7EAA0DE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5CE3470E"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8,775</w:t>
            </w:r>
          </w:p>
        </w:tc>
      </w:tr>
      <w:tr w:rsidR="00653A12" w:rsidRPr="00653A12" w14:paraId="44840090" w14:textId="77777777" w:rsidTr="004A23E2">
        <w:trPr>
          <w:trHeight w:val="56"/>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5BD7EE3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38" w:type="pct"/>
            <w:gridSpan w:val="2"/>
            <w:tcBorders>
              <w:top w:val="single" w:sz="2" w:space="0" w:color="auto"/>
              <w:left w:val="single" w:sz="2" w:space="0" w:color="auto"/>
              <w:bottom w:val="single" w:sz="2" w:space="0" w:color="auto"/>
              <w:right w:val="single" w:sz="2" w:space="0" w:color="auto"/>
            </w:tcBorders>
            <w:vAlign w:val="center"/>
            <w:hideMark/>
          </w:tcPr>
          <w:p w14:paraId="05DA96F7"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4" w:type="pct"/>
            <w:tcBorders>
              <w:top w:val="single" w:sz="2" w:space="0" w:color="auto"/>
              <w:left w:val="single" w:sz="2" w:space="0" w:color="auto"/>
              <w:bottom w:val="single" w:sz="2" w:space="0" w:color="auto"/>
              <w:right w:val="single" w:sz="2" w:space="0" w:color="auto"/>
            </w:tcBorders>
          </w:tcPr>
          <w:p w14:paraId="2DDE332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26,273</w:t>
            </w:r>
          </w:p>
        </w:tc>
        <w:tc>
          <w:tcPr>
            <w:tcW w:w="445" w:type="pct"/>
            <w:tcBorders>
              <w:top w:val="single" w:sz="2" w:space="0" w:color="auto"/>
              <w:left w:val="single" w:sz="2" w:space="0" w:color="auto"/>
              <w:bottom w:val="single" w:sz="2" w:space="0" w:color="auto"/>
              <w:right w:val="single" w:sz="2" w:space="0" w:color="auto"/>
            </w:tcBorders>
          </w:tcPr>
          <w:p w14:paraId="405E676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00B2497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2B8382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50,002</w:t>
            </w:r>
          </w:p>
        </w:tc>
        <w:tc>
          <w:tcPr>
            <w:tcW w:w="445" w:type="pct"/>
            <w:tcBorders>
              <w:top w:val="single" w:sz="2" w:space="0" w:color="auto"/>
              <w:left w:val="single" w:sz="2" w:space="0" w:color="auto"/>
              <w:bottom w:val="single" w:sz="2" w:space="0" w:color="auto"/>
              <w:right w:val="single" w:sz="2" w:space="0" w:color="auto"/>
            </w:tcBorders>
          </w:tcPr>
          <w:p w14:paraId="004F5B0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7F63200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18D1D278"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76,275</w:t>
            </w:r>
          </w:p>
        </w:tc>
      </w:tr>
    </w:tbl>
    <w:p w14:paraId="17166C48" w14:textId="77777777" w:rsidR="00653A12" w:rsidRPr="00653A12" w:rsidRDefault="00653A12" w:rsidP="00653A12">
      <w:pPr>
        <w:keepNext/>
        <w:spacing w:before="480" w:after="120"/>
        <w:jc w:val="center"/>
        <w:outlineLvl w:val="0"/>
        <w:rPr>
          <w:b/>
        </w:rPr>
      </w:pPr>
      <w:r w:rsidRPr="00653A12">
        <w:rPr>
          <w:b/>
        </w:rPr>
        <w:t>GOVERNMENT OF KIRIBATI</w:t>
      </w:r>
    </w:p>
    <w:p w14:paraId="5244C312" w14:textId="77777777" w:rsidR="00653A12" w:rsidRPr="00653A12" w:rsidRDefault="00653A12" w:rsidP="001316F4">
      <w:pPr>
        <w:keepNext/>
        <w:spacing w:before="360" w:after="240"/>
        <w:rPr>
          <w:b/>
        </w:rPr>
      </w:pPr>
      <w:r w:rsidRPr="00653A12">
        <w:rPr>
          <w:b/>
        </w:rPr>
        <w:t>APPENDIX 1-A.2: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5AA0E550" w14:textId="77777777" w:rsidTr="004A23E2">
        <w:trPr>
          <w:trHeight w:val="413"/>
        </w:trPr>
        <w:tc>
          <w:tcPr>
            <w:tcW w:w="2333" w:type="pct"/>
            <w:vAlign w:val="center"/>
          </w:tcPr>
          <w:p w14:paraId="32FC7D3B"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1B5D054C"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28BD5C87" w14:textId="77777777" w:rsidTr="004A23E2">
        <w:trPr>
          <w:trHeight w:val="98"/>
        </w:trPr>
        <w:tc>
          <w:tcPr>
            <w:tcW w:w="2333" w:type="pct"/>
            <w:vAlign w:val="center"/>
          </w:tcPr>
          <w:p w14:paraId="698A0A72"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6FBFB631"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03938216" w14:textId="77777777" w:rsidR="00653A12" w:rsidRPr="00653A12" w:rsidRDefault="00653A12" w:rsidP="001316F4">
      <w:pPr>
        <w:keepNext/>
        <w:spacing w:before="360" w:after="240"/>
        <w:rPr>
          <w:b/>
        </w:rPr>
      </w:pPr>
      <w:r w:rsidRPr="00653A12">
        <w:rPr>
          <w:b/>
        </w:rPr>
        <w:t>APPENDIX 2-A.2: THE TARGETS, AND FUNDING</w:t>
      </w:r>
    </w:p>
    <w:tbl>
      <w:tblPr>
        <w:tblW w:w="4965" w:type="pct"/>
        <w:tblCellMar>
          <w:left w:w="58" w:type="dxa"/>
          <w:right w:w="58" w:type="dxa"/>
        </w:tblCellMar>
        <w:tblLook w:val="04A0" w:firstRow="1" w:lastRow="0" w:firstColumn="1" w:lastColumn="0" w:noHBand="0" w:noVBand="1"/>
      </w:tblPr>
      <w:tblGrid>
        <w:gridCol w:w="465"/>
        <w:gridCol w:w="1693"/>
        <w:gridCol w:w="1425"/>
        <w:gridCol w:w="827"/>
        <w:gridCol w:w="827"/>
        <w:gridCol w:w="829"/>
        <w:gridCol w:w="827"/>
        <w:gridCol w:w="829"/>
        <w:gridCol w:w="827"/>
        <w:gridCol w:w="829"/>
      </w:tblGrid>
      <w:tr w:rsidR="00653A12" w:rsidRPr="00653A12" w14:paraId="50B88830" w14:textId="77777777" w:rsidTr="004A23E2">
        <w:trPr>
          <w:trHeight w:val="287"/>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CF22DB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61" w:type="pct"/>
            <w:gridSpan w:val="2"/>
            <w:tcBorders>
              <w:top w:val="single" w:sz="2" w:space="0" w:color="auto"/>
              <w:left w:val="single" w:sz="2" w:space="0" w:color="auto"/>
              <w:bottom w:val="single" w:sz="2" w:space="0" w:color="auto"/>
              <w:right w:val="single" w:sz="2" w:space="0" w:color="auto"/>
            </w:tcBorders>
            <w:vAlign w:val="center"/>
            <w:hideMark/>
          </w:tcPr>
          <w:p w14:paraId="01D0369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1" w:type="pct"/>
            <w:tcBorders>
              <w:top w:val="single" w:sz="2" w:space="0" w:color="auto"/>
              <w:left w:val="single" w:sz="2" w:space="0" w:color="auto"/>
              <w:bottom w:val="single" w:sz="2" w:space="0" w:color="auto"/>
              <w:right w:val="single" w:sz="2" w:space="0" w:color="auto"/>
            </w:tcBorders>
            <w:vAlign w:val="center"/>
            <w:hideMark/>
          </w:tcPr>
          <w:p w14:paraId="2BCA534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1" w:type="pct"/>
            <w:tcBorders>
              <w:top w:val="single" w:sz="2" w:space="0" w:color="auto"/>
              <w:left w:val="single" w:sz="2" w:space="0" w:color="auto"/>
              <w:bottom w:val="single" w:sz="2" w:space="0" w:color="auto"/>
              <w:right w:val="single" w:sz="2" w:space="0" w:color="auto"/>
            </w:tcBorders>
            <w:vAlign w:val="center"/>
            <w:hideMark/>
          </w:tcPr>
          <w:p w14:paraId="0BE8EB1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2" w:type="pct"/>
            <w:tcBorders>
              <w:top w:val="single" w:sz="2" w:space="0" w:color="auto"/>
              <w:left w:val="single" w:sz="2" w:space="0" w:color="auto"/>
              <w:bottom w:val="single" w:sz="2" w:space="0" w:color="auto"/>
              <w:right w:val="single" w:sz="2" w:space="0" w:color="auto"/>
            </w:tcBorders>
            <w:vAlign w:val="center"/>
            <w:hideMark/>
          </w:tcPr>
          <w:p w14:paraId="019083B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1" w:type="pct"/>
            <w:tcBorders>
              <w:top w:val="single" w:sz="2" w:space="0" w:color="auto"/>
              <w:left w:val="single" w:sz="2" w:space="0" w:color="auto"/>
              <w:bottom w:val="single" w:sz="2" w:space="0" w:color="auto"/>
              <w:right w:val="single" w:sz="2" w:space="0" w:color="auto"/>
            </w:tcBorders>
            <w:vAlign w:val="center"/>
            <w:hideMark/>
          </w:tcPr>
          <w:p w14:paraId="201AB91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2" w:type="pct"/>
            <w:tcBorders>
              <w:top w:val="single" w:sz="2" w:space="0" w:color="auto"/>
              <w:left w:val="single" w:sz="2" w:space="0" w:color="auto"/>
              <w:bottom w:val="single" w:sz="2" w:space="0" w:color="auto"/>
              <w:right w:val="single" w:sz="2" w:space="0" w:color="auto"/>
            </w:tcBorders>
            <w:vAlign w:val="center"/>
            <w:hideMark/>
          </w:tcPr>
          <w:p w14:paraId="3C3B492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1" w:type="pct"/>
            <w:tcBorders>
              <w:top w:val="single" w:sz="2" w:space="0" w:color="auto"/>
              <w:left w:val="single" w:sz="2" w:space="0" w:color="auto"/>
              <w:bottom w:val="single" w:sz="2" w:space="0" w:color="auto"/>
              <w:right w:val="single" w:sz="2" w:space="0" w:color="auto"/>
            </w:tcBorders>
            <w:vAlign w:val="center"/>
            <w:hideMark/>
          </w:tcPr>
          <w:p w14:paraId="4972191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2" w:type="pct"/>
            <w:tcBorders>
              <w:top w:val="single" w:sz="2" w:space="0" w:color="auto"/>
              <w:left w:val="single" w:sz="2" w:space="0" w:color="auto"/>
              <w:bottom w:val="single" w:sz="2" w:space="0" w:color="auto"/>
              <w:right w:val="single" w:sz="2" w:space="0" w:color="auto"/>
            </w:tcBorders>
            <w:vAlign w:val="center"/>
            <w:hideMark/>
          </w:tcPr>
          <w:p w14:paraId="3938BD07"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5C17B36B" w14:textId="77777777" w:rsidTr="004A23E2">
        <w:trPr>
          <w:trHeight w:val="287"/>
        </w:trPr>
        <w:tc>
          <w:tcPr>
            <w:tcW w:w="247"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24D80B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02" w:type="pct"/>
            <w:vMerge w:val="restart"/>
            <w:tcBorders>
              <w:top w:val="single" w:sz="2" w:space="0" w:color="auto"/>
              <w:left w:val="single" w:sz="2" w:space="0" w:color="auto"/>
              <w:bottom w:val="single" w:sz="2" w:space="0" w:color="auto"/>
              <w:right w:val="single" w:sz="2" w:space="0" w:color="auto"/>
            </w:tcBorders>
            <w:vAlign w:val="center"/>
          </w:tcPr>
          <w:p w14:paraId="024EC55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59" w:type="pct"/>
            <w:tcBorders>
              <w:top w:val="single" w:sz="2" w:space="0" w:color="auto"/>
              <w:left w:val="single" w:sz="2" w:space="0" w:color="auto"/>
              <w:bottom w:val="single" w:sz="2" w:space="0" w:color="auto"/>
              <w:right w:val="single" w:sz="2" w:space="0" w:color="auto"/>
            </w:tcBorders>
            <w:vAlign w:val="center"/>
          </w:tcPr>
          <w:p w14:paraId="22F4850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1" w:type="pct"/>
            <w:tcBorders>
              <w:top w:val="single" w:sz="2" w:space="0" w:color="auto"/>
              <w:left w:val="single" w:sz="2" w:space="0" w:color="auto"/>
              <w:bottom w:val="single" w:sz="2" w:space="0" w:color="auto"/>
              <w:right w:val="single" w:sz="2" w:space="0" w:color="auto"/>
            </w:tcBorders>
            <w:vAlign w:val="center"/>
          </w:tcPr>
          <w:p w14:paraId="19A1084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1" w:type="pct"/>
            <w:tcBorders>
              <w:top w:val="single" w:sz="2" w:space="0" w:color="auto"/>
              <w:left w:val="single" w:sz="2" w:space="0" w:color="auto"/>
              <w:bottom w:val="single" w:sz="2" w:space="0" w:color="auto"/>
              <w:right w:val="single" w:sz="2" w:space="0" w:color="auto"/>
            </w:tcBorders>
            <w:vAlign w:val="center"/>
          </w:tcPr>
          <w:p w14:paraId="51C7AAB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2" w:type="pct"/>
            <w:tcBorders>
              <w:top w:val="single" w:sz="2" w:space="0" w:color="auto"/>
              <w:left w:val="single" w:sz="2" w:space="0" w:color="auto"/>
              <w:bottom w:val="single" w:sz="2" w:space="0" w:color="auto"/>
              <w:right w:val="single" w:sz="2" w:space="0" w:color="auto"/>
            </w:tcBorders>
            <w:vAlign w:val="center"/>
          </w:tcPr>
          <w:p w14:paraId="73ED124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1" w:type="pct"/>
            <w:tcBorders>
              <w:top w:val="single" w:sz="2" w:space="0" w:color="auto"/>
              <w:left w:val="single" w:sz="2" w:space="0" w:color="auto"/>
              <w:bottom w:val="single" w:sz="2" w:space="0" w:color="auto"/>
              <w:right w:val="single" w:sz="2" w:space="0" w:color="auto"/>
            </w:tcBorders>
            <w:vAlign w:val="center"/>
          </w:tcPr>
          <w:p w14:paraId="68E3524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2" w:type="pct"/>
            <w:tcBorders>
              <w:top w:val="single" w:sz="2" w:space="0" w:color="auto"/>
              <w:left w:val="single" w:sz="2" w:space="0" w:color="auto"/>
              <w:bottom w:val="single" w:sz="2" w:space="0" w:color="auto"/>
              <w:right w:val="single" w:sz="2" w:space="0" w:color="auto"/>
            </w:tcBorders>
            <w:vAlign w:val="center"/>
          </w:tcPr>
          <w:p w14:paraId="73D7A2C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1" w:type="pct"/>
            <w:tcBorders>
              <w:top w:val="single" w:sz="2" w:space="0" w:color="auto"/>
              <w:left w:val="single" w:sz="2" w:space="0" w:color="auto"/>
              <w:bottom w:val="single" w:sz="2" w:space="0" w:color="auto"/>
              <w:right w:val="single" w:sz="2" w:space="0" w:color="auto"/>
            </w:tcBorders>
            <w:vAlign w:val="center"/>
          </w:tcPr>
          <w:p w14:paraId="328D000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2" w:type="pct"/>
            <w:tcBorders>
              <w:top w:val="single" w:sz="2" w:space="0" w:color="auto"/>
              <w:left w:val="single" w:sz="2" w:space="0" w:color="auto"/>
              <w:bottom w:val="single" w:sz="2" w:space="0" w:color="auto"/>
              <w:right w:val="single" w:sz="2" w:space="0" w:color="auto"/>
            </w:tcBorders>
            <w:vAlign w:val="center"/>
          </w:tcPr>
          <w:p w14:paraId="664765C2"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44AD47DB" w14:textId="77777777" w:rsidTr="004A23E2">
        <w:trPr>
          <w:trHeight w:val="287"/>
        </w:trPr>
        <w:tc>
          <w:tcPr>
            <w:tcW w:w="247"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144AF7F3" w14:textId="77777777" w:rsidR="00653A12" w:rsidRPr="00653A12" w:rsidRDefault="00653A12" w:rsidP="00653A12">
            <w:pPr>
              <w:suppressAutoHyphens/>
              <w:jc w:val="left"/>
              <w:rPr>
                <w:rFonts w:eastAsia="Times New Roman"/>
                <w:sz w:val="18"/>
                <w:szCs w:val="18"/>
                <w:lang w:val="en-GB" w:eastAsia="en-CA"/>
              </w:rPr>
            </w:pPr>
          </w:p>
        </w:tc>
        <w:tc>
          <w:tcPr>
            <w:tcW w:w="902" w:type="pct"/>
            <w:vMerge/>
            <w:tcBorders>
              <w:top w:val="single" w:sz="2" w:space="0" w:color="auto"/>
              <w:left w:val="single" w:sz="2" w:space="0" w:color="auto"/>
              <w:bottom w:val="single" w:sz="2" w:space="0" w:color="auto"/>
              <w:right w:val="single" w:sz="2" w:space="0" w:color="auto"/>
            </w:tcBorders>
            <w:vAlign w:val="center"/>
            <w:hideMark/>
          </w:tcPr>
          <w:p w14:paraId="1B16E438" w14:textId="77777777" w:rsidR="00653A12" w:rsidRPr="00653A12" w:rsidRDefault="00653A12" w:rsidP="00653A12">
            <w:pPr>
              <w:suppressAutoHyphens/>
              <w:jc w:val="left"/>
              <w:rPr>
                <w:rFonts w:eastAsia="Times New Roman"/>
                <w:sz w:val="18"/>
                <w:szCs w:val="18"/>
                <w:lang w:val="en-GB" w:eastAsia="en-CA"/>
              </w:rPr>
            </w:pPr>
          </w:p>
        </w:tc>
        <w:tc>
          <w:tcPr>
            <w:tcW w:w="759" w:type="pct"/>
            <w:tcBorders>
              <w:top w:val="single" w:sz="2" w:space="0" w:color="auto"/>
              <w:left w:val="single" w:sz="2" w:space="0" w:color="auto"/>
              <w:bottom w:val="single" w:sz="2" w:space="0" w:color="auto"/>
              <w:right w:val="single" w:sz="2" w:space="0" w:color="auto"/>
            </w:tcBorders>
            <w:vAlign w:val="center"/>
          </w:tcPr>
          <w:p w14:paraId="583E01F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1" w:type="pct"/>
            <w:tcBorders>
              <w:top w:val="single" w:sz="2" w:space="0" w:color="auto"/>
              <w:left w:val="single" w:sz="2" w:space="0" w:color="auto"/>
              <w:bottom w:val="single" w:sz="2" w:space="0" w:color="auto"/>
              <w:right w:val="single" w:sz="2" w:space="0" w:color="auto"/>
            </w:tcBorders>
            <w:vAlign w:val="center"/>
          </w:tcPr>
          <w:p w14:paraId="5DDF82A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62A52E6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2" w:type="pct"/>
            <w:tcBorders>
              <w:top w:val="single" w:sz="2" w:space="0" w:color="auto"/>
              <w:left w:val="single" w:sz="2" w:space="0" w:color="auto"/>
              <w:bottom w:val="single" w:sz="2" w:space="0" w:color="auto"/>
              <w:right w:val="single" w:sz="2" w:space="0" w:color="auto"/>
            </w:tcBorders>
            <w:vAlign w:val="center"/>
          </w:tcPr>
          <w:p w14:paraId="75F1A2B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51FC585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2" w:type="pct"/>
            <w:tcBorders>
              <w:top w:val="single" w:sz="2" w:space="0" w:color="auto"/>
              <w:left w:val="single" w:sz="2" w:space="0" w:color="auto"/>
              <w:bottom w:val="single" w:sz="2" w:space="0" w:color="auto"/>
              <w:right w:val="single" w:sz="2" w:space="0" w:color="auto"/>
            </w:tcBorders>
            <w:vAlign w:val="center"/>
          </w:tcPr>
          <w:p w14:paraId="58D6DAC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4594BD5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7,658</w:t>
            </w:r>
          </w:p>
        </w:tc>
        <w:tc>
          <w:tcPr>
            <w:tcW w:w="442" w:type="pct"/>
            <w:tcBorders>
              <w:top w:val="single" w:sz="2" w:space="0" w:color="auto"/>
              <w:left w:val="single" w:sz="2" w:space="0" w:color="auto"/>
              <w:bottom w:val="single" w:sz="2" w:space="0" w:color="auto"/>
              <w:right w:val="single" w:sz="2" w:space="0" w:color="auto"/>
            </w:tcBorders>
            <w:vAlign w:val="center"/>
            <w:hideMark/>
          </w:tcPr>
          <w:p w14:paraId="7630AEC2"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53D72028" w14:textId="77777777" w:rsidTr="004A23E2">
        <w:trPr>
          <w:trHeight w:val="287"/>
        </w:trPr>
        <w:tc>
          <w:tcPr>
            <w:tcW w:w="247"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6AA6E4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02" w:type="pct"/>
            <w:vMerge w:val="restart"/>
            <w:tcBorders>
              <w:top w:val="single" w:sz="2" w:space="0" w:color="auto"/>
              <w:left w:val="single" w:sz="2" w:space="0" w:color="auto"/>
              <w:bottom w:val="single" w:sz="2" w:space="0" w:color="auto"/>
              <w:right w:val="single" w:sz="2" w:space="0" w:color="auto"/>
            </w:tcBorders>
            <w:vAlign w:val="center"/>
          </w:tcPr>
          <w:p w14:paraId="135686B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59" w:type="pct"/>
            <w:tcBorders>
              <w:top w:val="single" w:sz="2" w:space="0" w:color="auto"/>
              <w:left w:val="single" w:sz="2" w:space="0" w:color="auto"/>
              <w:bottom w:val="single" w:sz="2" w:space="0" w:color="auto"/>
              <w:right w:val="single" w:sz="2" w:space="0" w:color="auto"/>
            </w:tcBorders>
            <w:vAlign w:val="center"/>
          </w:tcPr>
          <w:p w14:paraId="797A24C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1" w:type="pct"/>
            <w:tcBorders>
              <w:top w:val="single" w:sz="2" w:space="0" w:color="auto"/>
              <w:left w:val="single" w:sz="2" w:space="0" w:color="auto"/>
              <w:bottom w:val="single" w:sz="2" w:space="0" w:color="auto"/>
              <w:right w:val="single" w:sz="2" w:space="0" w:color="auto"/>
            </w:tcBorders>
            <w:vAlign w:val="center"/>
          </w:tcPr>
          <w:p w14:paraId="5DE165B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1" w:type="pct"/>
            <w:tcBorders>
              <w:top w:val="single" w:sz="2" w:space="0" w:color="auto"/>
              <w:left w:val="single" w:sz="2" w:space="0" w:color="auto"/>
              <w:bottom w:val="single" w:sz="2" w:space="0" w:color="auto"/>
              <w:right w:val="single" w:sz="2" w:space="0" w:color="auto"/>
            </w:tcBorders>
            <w:vAlign w:val="center"/>
          </w:tcPr>
          <w:p w14:paraId="2B07261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2" w:type="pct"/>
            <w:tcBorders>
              <w:top w:val="single" w:sz="2" w:space="0" w:color="auto"/>
              <w:left w:val="single" w:sz="2" w:space="0" w:color="auto"/>
              <w:bottom w:val="single" w:sz="2" w:space="0" w:color="auto"/>
              <w:right w:val="single" w:sz="2" w:space="0" w:color="auto"/>
            </w:tcBorders>
            <w:vAlign w:val="center"/>
          </w:tcPr>
          <w:p w14:paraId="4C4E3F8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1" w:type="pct"/>
            <w:tcBorders>
              <w:top w:val="single" w:sz="2" w:space="0" w:color="auto"/>
              <w:left w:val="single" w:sz="2" w:space="0" w:color="auto"/>
              <w:bottom w:val="single" w:sz="2" w:space="0" w:color="auto"/>
              <w:right w:val="single" w:sz="2" w:space="0" w:color="auto"/>
            </w:tcBorders>
            <w:vAlign w:val="center"/>
          </w:tcPr>
          <w:p w14:paraId="70E8678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2" w:type="pct"/>
            <w:tcBorders>
              <w:top w:val="single" w:sz="2" w:space="0" w:color="auto"/>
              <w:left w:val="single" w:sz="2" w:space="0" w:color="auto"/>
              <w:bottom w:val="single" w:sz="2" w:space="0" w:color="auto"/>
              <w:right w:val="single" w:sz="2" w:space="0" w:color="auto"/>
            </w:tcBorders>
            <w:vAlign w:val="center"/>
          </w:tcPr>
          <w:p w14:paraId="1ED86A1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1" w:type="pct"/>
            <w:tcBorders>
              <w:top w:val="single" w:sz="2" w:space="0" w:color="auto"/>
              <w:left w:val="single" w:sz="2" w:space="0" w:color="auto"/>
              <w:bottom w:val="single" w:sz="2" w:space="0" w:color="auto"/>
              <w:right w:val="single" w:sz="2" w:space="0" w:color="auto"/>
            </w:tcBorders>
            <w:vAlign w:val="center"/>
          </w:tcPr>
          <w:p w14:paraId="6F6A586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2" w:type="pct"/>
            <w:tcBorders>
              <w:top w:val="single" w:sz="2" w:space="0" w:color="auto"/>
              <w:left w:val="single" w:sz="2" w:space="0" w:color="auto"/>
              <w:bottom w:val="single" w:sz="2" w:space="0" w:color="auto"/>
              <w:right w:val="single" w:sz="2" w:space="0" w:color="auto"/>
            </w:tcBorders>
            <w:vAlign w:val="center"/>
          </w:tcPr>
          <w:p w14:paraId="5DCE7122" w14:textId="77777777" w:rsidR="00653A12" w:rsidRPr="00653A12" w:rsidRDefault="00653A12" w:rsidP="00653A12">
            <w:pPr>
              <w:suppressAutoHyphens/>
              <w:ind w:left="-38"/>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4DCBF1D4" w14:textId="77777777" w:rsidTr="004A23E2">
        <w:trPr>
          <w:trHeight w:val="287"/>
        </w:trPr>
        <w:tc>
          <w:tcPr>
            <w:tcW w:w="247"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EF99391" w14:textId="77777777" w:rsidR="00653A12" w:rsidRPr="00653A12" w:rsidRDefault="00653A12" w:rsidP="00653A12">
            <w:pPr>
              <w:suppressAutoHyphens/>
              <w:jc w:val="left"/>
              <w:rPr>
                <w:rFonts w:eastAsia="Times New Roman"/>
                <w:sz w:val="18"/>
                <w:szCs w:val="18"/>
                <w:lang w:val="en-GB" w:eastAsia="en-CA"/>
              </w:rPr>
            </w:pPr>
          </w:p>
        </w:tc>
        <w:tc>
          <w:tcPr>
            <w:tcW w:w="902" w:type="pct"/>
            <w:vMerge/>
            <w:tcBorders>
              <w:top w:val="single" w:sz="2" w:space="0" w:color="auto"/>
              <w:left w:val="single" w:sz="2" w:space="0" w:color="auto"/>
              <w:bottom w:val="single" w:sz="2" w:space="0" w:color="auto"/>
              <w:right w:val="single" w:sz="2" w:space="0" w:color="auto"/>
            </w:tcBorders>
            <w:vAlign w:val="center"/>
            <w:hideMark/>
          </w:tcPr>
          <w:p w14:paraId="479F173D" w14:textId="77777777" w:rsidR="00653A12" w:rsidRPr="00653A12" w:rsidRDefault="00653A12" w:rsidP="00653A12">
            <w:pPr>
              <w:suppressAutoHyphens/>
              <w:jc w:val="left"/>
              <w:rPr>
                <w:rFonts w:eastAsia="Times New Roman"/>
                <w:sz w:val="18"/>
                <w:szCs w:val="18"/>
                <w:lang w:val="en-GB" w:eastAsia="en-CA"/>
              </w:rPr>
            </w:pPr>
          </w:p>
        </w:tc>
        <w:tc>
          <w:tcPr>
            <w:tcW w:w="759" w:type="pct"/>
            <w:tcBorders>
              <w:top w:val="single" w:sz="2" w:space="0" w:color="auto"/>
              <w:left w:val="single" w:sz="2" w:space="0" w:color="auto"/>
              <w:bottom w:val="single" w:sz="2" w:space="0" w:color="auto"/>
              <w:right w:val="single" w:sz="2" w:space="0" w:color="auto"/>
            </w:tcBorders>
            <w:vAlign w:val="center"/>
          </w:tcPr>
          <w:p w14:paraId="3D4B58D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1" w:type="pct"/>
            <w:tcBorders>
              <w:top w:val="single" w:sz="2" w:space="0" w:color="auto"/>
              <w:left w:val="single" w:sz="2" w:space="0" w:color="auto"/>
              <w:bottom w:val="single" w:sz="2" w:space="0" w:color="auto"/>
              <w:right w:val="single" w:sz="2" w:space="0" w:color="auto"/>
            </w:tcBorders>
            <w:vAlign w:val="center"/>
          </w:tcPr>
          <w:p w14:paraId="0E9C66E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21259A1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2" w:type="pct"/>
            <w:tcBorders>
              <w:top w:val="single" w:sz="2" w:space="0" w:color="auto"/>
              <w:left w:val="single" w:sz="2" w:space="0" w:color="auto"/>
              <w:bottom w:val="single" w:sz="2" w:space="0" w:color="auto"/>
              <w:right w:val="single" w:sz="2" w:space="0" w:color="auto"/>
            </w:tcBorders>
            <w:vAlign w:val="center"/>
          </w:tcPr>
          <w:p w14:paraId="3A95583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0E6548F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2" w:type="pct"/>
            <w:tcBorders>
              <w:top w:val="single" w:sz="2" w:space="0" w:color="auto"/>
              <w:left w:val="single" w:sz="2" w:space="0" w:color="auto"/>
              <w:bottom w:val="single" w:sz="2" w:space="0" w:color="auto"/>
              <w:right w:val="single" w:sz="2" w:space="0" w:color="auto"/>
            </w:tcBorders>
            <w:vAlign w:val="center"/>
          </w:tcPr>
          <w:p w14:paraId="5EACD43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275538F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7,658</w:t>
            </w:r>
          </w:p>
        </w:tc>
        <w:tc>
          <w:tcPr>
            <w:tcW w:w="442" w:type="pct"/>
            <w:tcBorders>
              <w:top w:val="single" w:sz="2" w:space="0" w:color="auto"/>
              <w:left w:val="single" w:sz="2" w:space="0" w:color="auto"/>
              <w:bottom w:val="single" w:sz="2" w:space="0" w:color="auto"/>
              <w:right w:val="single" w:sz="2" w:space="0" w:color="auto"/>
            </w:tcBorders>
            <w:vAlign w:val="center"/>
            <w:hideMark/>
          </w:tcPr>
          <w:p w14:paraId="0B762090"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5D1AB182" w14:textId="77777777" w:rsidTr="004A23E2">
        <w:trPr>
          <w:trHeight w:val="205"/>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240930B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61" w:type="pct"/>
            <w:gridSpan w:val="2"/>
            <w:tcBorders>
              <w:top w:val="single" w:sz="2" w:space="0" w:color="auto"/>
              <w:left w:val="single" w:sz="2" w:space="0" w:color="auto"/>
              <w:bottom w:val="single" w:sz="2" w:space="0" w:color="auto"/>
              <w:right w:val="single" w:sz="2" w:space="0" w:color="auto"/>
            </w:tcBorders>
            <w:vAlign w:val="center"/>
            <w:hideMark/>
          </w:tcPr>
          <w:p w14:paraId="0F9F19D4"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1" w:type="pct"/>
            <w:tcBorders>
              <w:top w:val="single" w:sz="2" w:space="0" w:color="auto"/>
              <w:left w:val="single" w:sz="2" w:space="0" w:color="auto"/>
              <w:bottom w:val="single" w:sz="2" w:space="0" w:color="auto"/>
              <w:right w:val="single" w:sz="2" w:space="0" w:color="auto"/>
            </w:tcBorders>
          </w:tcPr>
          <w:p w14:paraId="65AE8DB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15,000</w:t>
            </w:r>
          </w:p>
        </w:tc>
        <w:tc>
          <w:tcPr>
            <w:tcW w:w="441" w:type="pct"/>
            <w:tcBorders>
              <w:top w:val="single" w:sz="2" w:space="0" w:color="auto"/>
              <w:left w:val="single" w:sz="2" w:space="0" w:color="auto"/>
              <w:bottom w:val="single" w:sz="2" w:space="0" w:color="auto"/>
              <w:right w:val="single" w:sz="2" w:space="0" w:color="auto"/>
            </w:tcBorders>
          </w:tcPr>
          <w:p w14:paraId="747F8C0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5C2CE87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41DF5FA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11,000</w:t>
            </w:r>
          </w:p>
        </w:tc>
        <w:tc>
          <w:tcPr>
            <w:tcW w:w="442" w:type="pct"/>
            <w:tcBorders>
              <w:top w:val="single" w:sz="2" w:space="0" w:color="auto"/>
              <w:left w:val="single" w:sz="2" w:space="0" w:color="auto"/>
              <w:bottom w:val="single" w:sz="2" w:space="0" w:color="auto"/>
              <w:right w:val="single" w:sz="2" w:space="0" w:color="auto"/>
            </w:tcBorders>
          </w:tcPr>
          <w:p w14:paraId="31660AA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32B4436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48897A03"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26,000</w:t>
            </w:r>
          </w:p>
        </w:tc>
      </w:tr>
      <w:tr w:rsidR="00653A12" w:rsidRPr="00653A12" w14:paraId="4A78AC5D" w14:textId="77777777" w:rsidTr="004A23E2">
        <w:trPr>
          <w:trHeight w:val="72"/>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6418C20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61" w:type="pct"/>
            <w:gridSpan w:val="2"/>
            <w:tcBorders>
              <w:top w:val="single" w:sz="2" w:space="0" w:color="auto"/>
              <w:left w:val="single" w:sz="2" w:space="0" w:color="auto"/>
              <w:bottom w:val="single" w:sz="2" w:space="0" w:color="auto"/>
              <w:right w:val="single" w:sz="2" w:space="0" w:color="auto"/>
            </w:tcBorders>
            <w:vAlign w:val="center"/>
            <w:hideMark/>
          </w:tcPr>
          <w:p w14:paraId="24D9A0A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1" w:type="pct"/>
            <w:tcBorders>
              <w:top w:val="single" w:sz="2" w:space="0" w:color="auto"/>
              <w:left w:val="single" w:sz="2" w:space="0" w:color="auto"/>
              <w:bottom w:val="single" w:sz="2" w:space="0" w:color="auto"/>
              <w:right w:val="single" w:sz="2" w:space="0" w:color="auto"/>
            </w:tcBorders>
          </w:tcPr>
          <w:p w14:paraId="4BF3F88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1,950</w:t>
            </w:r>
          </w:p>
        </w:tc>
        <w:tc>
          <w:tcPr>
            <w:tcW w:w="441" w:type="pct"/>
            <w:tcBorders>
              <w:top w:val="single" w:sz="2" w:space="0" w:color="auto"/>
              <w:left w:val="single" w:sz="2" w:space="0" w:color="auto"/>
              <w:bottom w:val="single" w:sz="2" w:space="0" w:color="auto"/>
              <w:right w:val="single" w:sz="2" w:space="0" w:color="auto"/>
            </w:tcBorders>
          </w:tcPr>
          <w:p w14:paraId="6992748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328CB02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5A4E13C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1,430</w:t>
            </w:r>
          </w:p>
        </w:tc>
        <w:tc>
          <w:tcPr>
            <w:tcW w:w="442" w:type="pct"/>
            <w:tcBorders>
              <w:top w:val="single" w:sz="2" w:space="0" w:color="auto"/>
              <w:left w:val="single" w:sz="2" w:space="0" w:color="auto"/>
              <w:bottom w:val="single" w:sz="2" w:space="0" w:color="auto"/>
              <w:right w:val="single" w:sz="2" w:space="0" w:color="auto"/>
            </w:tcBorders>
          </w:tcPr>
          <w:p w14:paraId="005A2DD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1" w:type="pct"/>
            <w:tcBorders>
              <w:top w:val="single" w:sz="2" w:space="0" w:color="auto"/>
              <w:left w:val="single" w:sz="2" w:space="0" w:color="auto"/>
              <w:bottom w:val="single" w:sz="2" w:space="0" w:color="auto"/>
              <w:right w:val="single" w:sz="2" w:space="0" w:color="auto"/>
            </w:tcBorders>
          </w:tcPr>
          <w:p w14:paraId="1E9E25F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2" w:type="pct"/>
            <w:tcBorders>
              <w:top w:val="single" w:sz="2" w:space="0" w:color="auto"/>
              <w:left w:val="single" w:sz="2" w:space="0" w:color="auto"/>
              <w:bottom w:val="single" w:sz="2" w:space="0" w:color="auto"/>
              <w:right w:val="single" w:sz="2" w:space="0" w:color="auto"/>
            </w:tcBorders>
          </w:tcPr>
          <w:p w14:paraId="342354CB"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3,380</w:t>
            </w:r>
          </w:p>
        </w:tc>
      </w:tr>
      <w:tr w:rsidR="00653A12" w:rsidRPr="00653A12" w14:paraId="425DC2F7" w14:textId="77777777" w:rsidTr="004A23E2">
        <w:trPr>
          <w:trHeight w:val="139"/>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1279439B"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61" w:type="pct"/>
            <w:gridSpan w:val="2"/>
            <w:tcBorders>
              <w:top w:val="single" w:sz="2" w:space="0" w:color="auto"/>
              <w:left w:val="single" w:sz="2" w:space="0" w:color="auto"/>
              <w:bottom w:val="single" w:sz="2" w:space="0" w:color="auto"/>
              <w:right w:val="single" w:sz="2" w:space="0" w:color="auto"/>
            </w:tcBorders>
            <w:vAlign w:val="center"/>
          </w:tcPr>
          <w:p w14:paraId="5123404A"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1" w:type="pct"/>
            <w:tcBorders>
              <w:top w:val="single" w:sz="2" w:space="0" w:color="auto"/>
              <w:left w:val="single" w:sz="2" w:space="0" w:color="auto"/>
              <w:bottom w:val="single" w:sz="2" w:space="0" w:color="auto"/>
              <w:right w:val="single" w:sz="2" w:space="0" w:color="auto"/>
            </w:tcBorders>
          </w:tcPr>
          <w:p w14:paraId="50662C7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7AC4223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5162CF5C"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56B9DBA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332C90B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1" w:type="pct"/>
            <w:tcBorders>
              <w:top w:val="single" w:sz="2" w:space="0" w:color="auto"/>
              <w:left w:val="single" w:sz="2" w:space="0" w:color="auto"/>
              <w:bottom w:val="single" w:sz="2" w:space="0" w:color="auto"/>
              <w:right w:val="single" w:sz="2" w:space="0" w:color="auto"/>
            </w:tcBorders>
          </w:tcPr>
          <w:p w14:paraId="4FB8069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2" w:type="pct"/>
            <w:tcBorders>
              <w:top w:val="single" w:sz="2" w:space="0" w:color="auto"/>
              <w:left w:val="single" w:sz="2" w:space="0" w:color="auto"/>
              <w:bottom w:val="single" w:sz="2" w:space="0" w:color="auto"/>
              <w:right w:val="single" w:sz="2" w:space="0" w:color="auto"/>
            </w:tcBorders>
          </w:tcPr>
          <w:p w14:paraId="61E25182"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4BCE3E6C" w14:textId="77777777" w:rsidTr="004A23E2">
        <w:trPr>
          <w:trHeight w:val="196"/>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220D564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61" w:type="pct"/>
            <w:gridSpan w:val="2"/>
            <w:tcBorders>
              <w:top w:val="single" w:sz="2" w:space="0" w:color="auto"/>
              <w:left w:val="single" w:sz="2" w:space="0" w:color="auto"/>
              <w:bottom w:val="single" w:sz="2" w:space="0" w:color="auto"/>
              <w:right w:val="single" w:sz="2" w:space="0" w:color="auto"/>
            </w:tcBorders>
            <w:vAlign w:val="center"/>
          </w:tcPr>
          <w:p w14:paraId="74B46FE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1" w:type="pct"/>
            <w:tcBorders>
              <w:top w:val="single" w:sz="2" w:space="0" w:color="auto"/>
              <w:left w:val="single" w:sz="2" w:space="0" w:color="auto"/>
              <w:bottom w:val="single" w:sz="2" w:space="0" w:color="auto"/>
              <w:right w:val="single" w:sz="2" w:space="0" w:color="auto"/>
            </w:tcBorders>
          </w:tcPr>
          <w:p w14:paraId="4936105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3A1EAE0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46063D9F"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7876CDC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00C072E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1" w:type="pct"/>
            <w:tcBorders>
              <w:top w:val="single" w:sz="2" w:space="0" w:color="auto"/>
              <w:left w:val="single" w:sz="2" w:space="0" w:color="auto"/>
              <w:bottom w:val="single" w:sz="2" w:space="0" w:color="auto"/>
              <w:right w:val="single" w:sz="2" w:space="0" w:color="auto"/>
            </w:tcBorders>
          </w:tcPr>
          <w:p w14:paraId="7203EEB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2" w:type="pct"/>
            <w:tcBorders>
              <w:top w:val="single" w:sz="2" w:space="0" w:color="auto"/>
              <w:left w:val="single" w:sz="2" w:space="0" w:color="auto"/>
              <w:bottom w:val="single" w:sz="2" w:space="0" w:color="auto"/>
              <w:right w:val="single" w:sz="2" w:space="0" w:color="auto"/>
            </w:tcBorders>
          </w:tcPr>
          <w:p w14:paraId="1BE8C4AF"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1C282951" w14:textId="77777777" w:rsidTr="004A23E2">
        <w:trPr>
          <w:trHeight w:val="139"/>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23D8EB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61" w:type="pct"/>
            <w:gridSpan w:val="2"/>
            <w:tcBorders>
              <w:top w:val="single" w:sz="2" w:space="0" w:color="auto"/>
              <w:left w:val="single" w:sz="2" w:space="0" w:color="auto"/>
              <w:bottom w:val="single" w:sz="2" w:space="0" w:color="auto"/>
              <w:right w:val="single" w:sz="2" w:space="0" w:color="auto"/>
            </w:tcBorders>
            <w:vAlign w:val="center"/>
          </w:tcPr>
          <w:p w14:paraId="4E983E3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1" w:type="pct"/>
            <w:tcBorders>
              <w:top w:val="single" w:sz="2" w:space="0" w:color="auto"/>
              <w:left w:val="single" w:sz="2" w:space="0" w:color="auto"/>
              <w:bottom w:val="single" w:sz="2" w:space="0" w:color="auto"/>
              <w:right w:val="single" w:sz="2" w:space="0" w:color="auto"/>
            </w:tcBorders>
          </w:tcPr>
          <w:p w14:paraId="4197D85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15,000</w:t>
            </w:r>
          </w:p>
        </w:tc>
        <w:tc>
          <w:tcPr>
            <w:tcW w:w="441" w:type="pct"/>
            <w:tcBorders>
              <w:top w:val="single" w:sz="2" w:space="0" w:color="auto"/>
              <w:left w:val="single" w:sz="2" w:space="0" w:color="auto"/>
              <w:bottom w:val="single" w:sz="2" w:space="0" w:color="auto"/>
              <w:right w:val="single" w:sz="2" w:space="0" w:color="auto"/>
            </w:tcBorders>
          </w:tcPr>
          <w:p w14:paraId="79534DF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0BE28D5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0D560F3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11,000</w:t>
            </w:r>
          </w:p>
        </w:tc>
        <w:tc>
          <w:tcPr>
            <w:tcW w:w="442" w:type="pct"/>
            <w:tcBorders>
              <w:top w:val="single" w:sz="2" w:space="0" w:color="auto"/>
              <w:left w:val="single" w:sz="2" w:space="0" w:color="auto"/>
              <w:bottom w:val="single" w:sz="2" w:space="0" w:color="auto"/>
              <w:right w:val="single" w:sz="2" w:space="0" w:color="auto"/>
            </w:tcBorders>
          </w:tcPr>
          <w:p w14:paraId="3992701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41E23A2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1EDCEACB"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26,000</w:t>
            </w:r>
          </w:p>
        </w:tc>
      </w:tr>
      <w:tr w:rsidR="00653A12" w:rsidRPr="00653A12" w14:paraId="066FE316" w14:textId="77777777" w:rsidTr="004A23E2">
        <w:trPr>
          <w:trHeight w:val="100"/>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BC5CB6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61" w:type="pct"/>
            <w:gridSpan w:val="2"/>
            <w:tcBorders>
              <w:top w:val="single" w:sz="2" w:space="0" w:color="auto"/>
              <w:left w:val="single" w:sz="2" w:space="0" w:color="auto"/>
              <w:bottom w:val="single" w:sz="2" w:space="0" w:color="auto"/>
              <w:right w:val="single" w:sz="2" w:space="0" w:color="auto"/>
            </w:tcBorders>
            <w:vAlign w:val="center"/>
          </w:tcPr>
          <w:p w14:paraId="7E1963D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1" w:type="pct"/>
            <w:tcBorders>
              <w:top w:val="single" w:sz="2" w:space="0" w:color="auto"/>
              <w:left w:val="single" w:sz="2" w:space="0" w:color="auto"/>
              <w:bottom w:val="single" w:sz="2" w:space="0" w:color="auto"/>
              <w:right w:val="single" w:sz="2" w:space="0" w:color="auto"/>
            </w:tcBorders>
          </w:tcPr>
          <w:p w14:paraId="2F173F9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1,950</w:t>
            </w:r>
          </w:p>
        </w:tc>
        <w:tc>
          <w:tcPr>
            <w:tcW w:w="441" w:type="pct"/>
            <w:tcBorders>
              <w:top w:val="single" w:sz="2" w:space="0" w:color="auto"/>
              <w:left w:val="single" w:sz="2" w:space="0" w:color="auto"/>
              <w:bottom w:val="single" w:sz="2" w:space="0" w:color="auto"/>
              <w:right w:val="single" w:sz="2" w:space="0" w:color="auto"/>
            </w:tcBorders>
          </w:tcPr>
          <w:p w14:paraId="29F0391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7FCACCA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221AA77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1,430</w:t>
            </w:r>
          </w:p>
        </w:tc>
        <w:tc>
          <w:tcPr>
            <w:tcW w:w="442" w:type="pct"/>
            <w:tcBorders>
              <w:top w:val="single" w:sz="2" w:space="0" w:color="auto"/>
              <w:left w:val="single" w:sz="2" w:space="0" w:color="auto"/>
              <w:bottom w:val="single" w:sz="2" w:space="0" w:color="auto"/>
              <w:right w:val="single" w:sz="2" w:space="0" w:color="auto"/>
            </w:tcBorders>
          </w:tcPr>
          <w:p w14:paraId="739871D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1" w:type="pct"/>
            <w:tcBorders>
              <w:top w:val="single" w:sz="2" w:space="0" w:color="auto"/>
              <w:left w:val="single" w:sz="2" w:space="0" w:color="auto"/>
              <w:bottom w:val="single" w:sz="2" w:space="0" w:color="auto"/>
              <w:right w:val="single" w:sz="2" w:space="0" w:color="auto"/>
            </w:tcBorders>
          </w:tcPr>
          <w:p w14:paraId="3A54934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2" w:type="pct"/>
            <w:tcBorders>
              <w:top w:val="single" w:sz="2" w:space="0" w:color="auto"/>
              <w:left w:val="single" w:sz="2" w:space="0" w:color="auto"/>
              <w:bottom w:val="single" w:sz="2" w:space="0" w:color="auto"/>
              <w:right w:val="single" w:sz="2" w:space="0" w:color="auto"/>
            </w:tcBorders>
          </w:tcPr>
          <w:p w14:paraId="59A412BE"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3,380</w:t>
            </w:r>
          </w:p>
        </w:tc>
      </w:tr>
      <w:tr w:rsidR="00653A12" w:rsidRPr="00653A12" w14:paraId="714EEDE1" w14:textId="77777777" w:rsidTr="004A23E2">
        <w:trPr>
          <w:trHeight w:val="134"/>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0D67713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61" w:type="pct"/>
            <w:gridSpan w:val="2"/>
            <w:tcBorders>
              <w:top w:val="single" w:sz="2" w:space="0" w:color="auto"/>
              <w:left w:val="single" w:sz="2" w:space="0" w:color="auto"/>
              <w:bottom w:val="single" w:sz="2" w:space="0" w:color="auto"/>
              <w:right w:val="single" w:sz="2" w:space="0" w:color="auto"/>
            </w:tcBorders>
            <w:vAlign w:val="center"/>
            <w:hideMark/>
          </w:tcPr>
          <w:p w14:paraId="546F745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1" w:type="pct"/>
            <w:tcBorders>
              <w:top w:val="single" w:sz="2" w:space="0" w:color="auto"/>
              <w:left w:val="single" w:sz="2" w:space="0" w:color="auto"/>
              <w:bottom w:val="single" w:sz="2" w:space="0" w:color="auto"/>
              <w:right w:val="single" w:sz="2" w:space="0" w:color="auto"/>
            </w:tcBorders>
          </w:tcPr>
          <w:p w14:paraId="52CE34B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16,950</w:t>
            </w:r>
          </w:p>
        </w:tc>
        <w:tc>
          <w:tcPr>
            <w:tcW w:w="441" w:type="pct"/>
            <w:tcBorders>
              <w:top w:val="single" w:sz="2" w:space="0" w:color="auto"/>
              <w:left w:val="single" w:sz="2" w:space="0" w:color="auto"/>
              <w:bottom w:val="single" w:sz="2" w:space="0" w:color="auto"/>
              <w:right w:val="single" w:sz="2" w:space="0" w:color="auto"/>
            </w:tcBorders>
          </w:tcPr>
          <w:p w14:paraId="4BCA5DC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2D7B6AD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72BE76A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12,430</w:t>
            </w:r>
          </w:p>
        </w:tc>
        <w:tc>
          <w:tcPr>
            <w:tcW w:w="442" w:type="pct"/>
            <w:tcBorders>
              <w:top w:val="single" w:sz="2" w:space="0" w:color="auto"/>
              <w:left w:val="single" w:sz="2" w:space="0" w:color="auto"/>
              <w:bottom w:val="single" w:sz="2" w:space="0" w:color="auto"/>
              <w:right w:val="single" w:sz="2" w:space="0" w:color="auto"/>
            </w:tcBorders>
          </w:tcPr>
          <w:p w14:paraId="0FDA8F2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1" w:type="pct"/>
            <w:tcBorders>
              <w:top w:val="single" w:sz="2" w:space="0" w:color="auto"/>
              <w:left w:val="single" w:sz="2" w:space="0" w:color="auto"/>
              <w:bottom w:val="single" w:sz="2" w:space="0" w:color="auto"/>
              <w:right w:val="single" w:sz="2" w:space="0" w:color="auto"/>
            </w:tcBorders>
          </w:tcPr>
          <w:p w14:paraId="4EB2A4B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2" w:type="pct"/>
            <w:tcBorders>
              <w:top w:val="single" w:sz="2" w:space="0" w:color="auto"/>
              <w:left w:val="single" w:sz="2" w:space="0" w:color="auto"/>
              <w:bottom w:val="single" w:sz="2" w:space="0" w:color="auto"/>
              <w:right w:val="single" w:sz="2" w:space="0" w:color="auto"/>
            </w:tcBorders>
          </w:tcPr>
          <w:p w14:paraId="36658FEB"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29,380</w:t>
            </w:r>
          </w:p>
        </w:tc>
      </w:tr>
    </w:tbl>
    <w:p w14:paraId="7C08C3D3" w14:textId="77777777" w:rsidR="00653A12" w:rsidRPr="00653A12" w:rsidRDefault="00653A12" w:rsidP="00653A12">
      <w:pPr>
        <w:keepNext/>
        <w:keepLines/>
        <w:spacing w:before="360" w:after="120"/>
        <w:jc w:val="center"/>
        <w:outlineLvl w:val="0"/>
        <w:rPr>
          <w:b/>
        </w:rPr>
      </w:pPr>
      <w:r w:rsidRPr="00653A12">
        <w:rPr>
          <w:b/>
        </w:rPr>
        <w:lastRenderedPageBreak/>
        <w:t>GOVERNMENT OF THE MARSHALL ISLANDS</w:t>
      </w:r>
    </w:p>
    <w:p w14:paraId="774D75DA" w14:textId="77777777" w:rsidR="00653A12" w:rsidRPr="00653A12" w:rsidRDefault="00653A12" w:rsidP="001316F4">
      <w:pPr>
        <w:keepNext/>
        <w:spacing w:before="360" w:after="240"/>
        <w:rPr>
          <w:b/>
        </w:rPr>
      </w:pPr>
      <w:r w:rsidRPr="00653A12">
        <w:rPr>
          <w:b/>
        </w:rPr>
        <w:t>APPENDIX 1-A.3: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048DEAB8" w14:textId="77777777" w:rsidTr="004A23E2">
        <w:trPr>
          <w:trHeight w:val="413"/>
        </w:trPr>
        <w:tc>
          <w:tcPr>
            <w:tcW w:w="2333" w:type="pct"/>
            <w:vAlign w:val="center"/>
          </w:tcPr>
          <w:p w14:paraId="71AF244D" w14:textId="77777777" w:rsidR="00653A12" w:rsidRPr="00653A12" w:rsidRDefault="00653A12" w:rsidP="00653A12">
            <w:pPr>
              <w:keepNext/>
              <w:keepLines/>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6710A4C4" w14:textId="77777777" w:rsidR="00653A12" w:rsidRPr="00653A12" w:rsidRDefault="00653A12" w:rsidP="00653A12">
            <w:pPr>
              <w:keepNext/>
              <w:keepLines/>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533FE51C" w14:textId="77777777" w:rsidTr="004A23E2">
        <w:trPr>
          <w:trHeight w:val="50"/>
        </w:trPr>
        <w:tc>
          <w:tcPr>
            <w:tcW w:w="2333" w:type="pct"/>
            <w:vAlign w:val="center"/>
          </w:tcPr>
          <w:p w14:paraId="53723D74"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60AC7636"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554547CD" w14:textId="77777777" w:rsidR="00653A12" w:rsidRPr="00653A12" w:rsidRDefault="00653A12" w:rsidP="001316F4">
      <w:pPr>
        <w:keepNext/>
        <w:spacing w:before="360" w:after="240"/>
        <w:rPr>
          <w:b/>
        </w:rPr>
      </w:pPr>
      <w:r w:rsidRPr="00653A12">
        <w:rPr>
          <w:b/>
        </w:rPr>
        <w:t>APPENDIX 2-A.3: THE TARGETS, AND FUNDING</w:t>
      </w:r>
    </w:p>
    <w:tbl>
      <w:tblPr>
        <w:tblW w:w="4965" w:type="pct"/>
        <w:tblCellMar>
          <w:left w:w="58" w:type="dxa"/>
          <w:right w:w="58" w:type="dxa"/>
        </w:tblCellMar>
        <w:tblLook w:val="04A0" w:firstRow="1" w:lastRow="0" w:firstColumn="1" w:lastColumn="0" w:noHBand="0" w:noVBand="1"/>
      </w:tblPr>
      <w:tblGrid>
        <w:gridCol w:w="465"/>
        <w:gridCol w:w="1801"/>
        <w:gridCol w:w="1422"/>
        <w:gridCol w:w="812"/>
        <w:gridCol w:w="814"/>
        <w:gridCol w:w="812"/>
        <w:gridCol w:w="814"/>
        <w:gridCol w:w="812"/>
        <w:gridCol w:w="814"/>
        <w:gridCol w:w="812"/>
      </w:tblGrid>
      <w:tr w:rsidR="00653A12" w:rsidRPr="00653A12" w14:paraId="4D3F773A" w14:textId="77777777" w:rsidTr="004A23E2">
        <w:trPr>
          <w:trHeight w:val="287"/>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DE05B2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717" w:type="pct"/>
            <w:gridSpan w:val="2"/>
            <w:tcBorders>
              <w:top w:val="single" w:sz="2" w:space="0" w:color="auto"/>
              <w:left w:val="single" w:sz="2" w:space="0" w:color="auto"/>
              <w:bottom w:val="single" w:sz="2" w:space="0" w:color="auto"/>
              <w:right w:val="single" w:sz="2" w:space="0" w:color="auto"/>
            </w:tcBorders>
            <w:vAlign w:val="center"/>
            <w:hideMark/>
          </w:tcPr>
          <w:p w14:paraId="03153B7D"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33" w:type="pct"/>
            <w:tcBorders>
              <w:top w:val="single" w:sz="2" w:space="0" w:color="auto"/>
              <w:left w:val="single" w:sz="2" w:space="0" w:color="auto"/>
              <w:bottom w:val="single" w:sz="2" w:space="0" w:color="auto"/>
              <w:right w:val="single" w:sz="2" w:space="0" w:color="auto"/>
            </w:tcBorders>
            <w:vAlign w:val="center"/>
            <w:hideMark/>
          </w:tcPr>
          <w:p w14:paraId="6097E1DB"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34" w:type="pct"/>
            <w:tcBorders>
              <w:top w:val="single" w:sz="2" w:space="0" w:color="auto"/>
              <w:left w:val="single" w:sz="2" w:space="0" w:color="auto"/>
              <w:bottom w:val="single" w:sz="2" w:space="0" w:color="auto"/>
              <w:right w:val="single" w:sz="2" w:space="0" w:color="auto"/>
            </w:tcBorders>
            <w:vAlign w:val="center"/>
            <w:hideMark/>
          </w:tcPr>
          <w:p w14:paraId="3DC0784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33" w:type="pct"/>
            <w:tcBorders>
              <w:top w:val="single" w:sz="2" w:space="0" w:color="auto"/>
              <w:left w:val="single" w:sz="2" w:space="0" w:color="auto"/>
              <w:bottom w:val="single" w:sz="2" w:space="0" w:color="auto"/>
              <w:right w:val="single" w:sz="2" w:space="0" w:color="auto"/>
            </w:tcBorders>
            <w:vAlign w:val="center"/>
            <w:hideMark/>
          </w:tcPr>
          <w:p w14:paraId="1BD35E5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34" w:type="pct"/>
            <w:tcBorders>
              <w:top w:val="single" w:sz="2" w:space="0" w:color="auto"/>
              <w:left w:val="single" w:sz="2" w:space="0" w:color="auto"/>
              <w:bottom w:val="single" w:sz="2" w:space="0" w:color="auto"/>
              <w:right w:val="single" w:sz="2" w:space="0" w:color="auto"/>
            </w:tcBorders>
            <w:vAlign w:val="center"/>
            <w:hideMark/>
          </w:tcPr>
          <w:p w14:paraId="16D5FC15"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33" w:type="pct"/>
            <w:tcBorders>
              <w:top w:val="single" w:sz="2" w:space="0" w:color="auto"/>
              <w:left w:val="single" w:sz="2" w:space="0" w:color="auto"/>
              <w:bottom w:val="single" w:sz="2" w:space="0" w:color="auto"/>
              <w:right w:val="single" w:sz="2" w:space="0" w:color="auto"/>
            </w:tcBorders>
            <w:vAlign w:val="center"/>
            <w:hideMark/>
          </w:tcPr>
          <w:p w14:paraId="2A345D0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34" w:type="pct"/>
            <w:tcBorders>
              <w:top w:val="single" w:sz="2" w:space="0" w:color="auto"/>
              <w:left w:val="single" w:sz="2" w:space="0" w:color="auto"/>
              <w:bottom w:val="single" w:sz="2" w:space="0" w:color="auto"/>
              <w:right w:val="single" w:sz="2" w:space="0" w:color="auto"/>
            </w:tcBorders>
            <w:vAlign w:val="center"/>
            <w:hideMark/>
          </w:tcPr>
          <w:p w14:paraId="35E11C7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34" w:type="pct"/>
            <w:tcBorders>
              <w:top w:val="single" w:sz="2" w:space="0" w:color="auto"/>
              <w:left w:val="single" w:sz="2" w:space="0" w:color="auto"/>
              <w:bottom w:val="single" w:sz="2" w:space="0" w:color="auto"/>
              <w:right w:val="single" w:sz="2" w:space="0" w:color="auto"/>
            </w:tcBorders>
            <w:vAlign w:val="center"/>
            <w:hideMark/>
          </w:tcPr>
          <w:p w14:paraId="180D31E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418B6933" w14:textId="77777777" w:rsidTr="004A23E2">
        <w:trPr>
          <w:trHeight w:val="287"/>
        </w:trPr>
        <w:tc>
          <w:tcPr>
            <w:tcW w:w="248"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16CDDAE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60" w:type="pct"/>
            <w:vMerge w:val="restart"/>
            <w:tcBorders>
              <w:top w:val="single" w:sz="2" w:space="0" w:color="auto"/>
              <w:left w:val="single" w:sz="2" w:space="0" w:color="auto"/>
              <w:bottom w:val="single" w:sz="2" w:space="0" w:color="auto"/>
              <w:right w:val="single" w:sz="2" w:space="0" w:color="auto"/>
            </w:tcBorders>
            <w:vAlign w:val="center"/>
          </w:tcPr>
          <w:p w14:paraId="7253291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58" w:type="pct"/>
            <w:tcBorders>
              <w:top w:val="single" w:sz="2" w:space="0" w:color="auto"/>
              <w:left w:val="single" w:sz="2" w:space="0" w:color="auto"/>
              <w:bottom w:val="single" w:sz="2" w:space="0" w:color="auto"/>
              <w:right w:val="single" w:sz="2" w:space="0" w:color="auto"/>
            </w:tcBorders>
            <w:vAlign w:val="center"/>
          </w:tcPr>
          <w:p w14:paraId="7B5CC73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33" w:type="pct"/>
            <w:tcBorders>
              <w:top w:val="single" w:sz="2" w:space="0" w:color="auto"/>
              <w:left w:val="single" w:sz="2" w:space="0" w:color="auto"/>
              <w:bottom w:val="single" w:sz="2" w:space="0" w:color="auto"/>
              <w:right w:val="single" w:sz="2" w:space="0" w:color="auto"/>
            </w:tcBorders>
            <w:vAlign w:val="center"/>
          </w:tcPr>
          <w:p w14:paraId="3152DA0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34" w:type="pct"/>
            <w:tcBorders>
              <w:top w:val="single" w:sz="2" w:space="0" w:color="auto"/>
              <w:left w:val="single" w:sz="2" w:space="0" w:color="auto"/>
              <w:bottom w:val="single" w:sz="2" w:space="0" w:color="auto"/>
              <w:right w:val="single" w:sz="2" w:space="0" w:color="auto"/>
            </w:tcBorders>
            <w:vAlign w:val="center"/>
          </w:tcPr>
          <w:p w14:paraId="5282102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33" w:type="pct"/>
            <w:tcBorders>
              <w:top w:val="single" w:sz="2" w:space="0" w:color="auto"/>
              <w:left w:val="single" w:sz="2" w:space="0" w:color="auto"/>
              <w:bottom w:val="single" w:sz="2" w:space="0" w:color="auto"/>
              <w:right w:val="single" w:sz="2" w:space="0" w:color="auto"/>
            </w:tcBorders>
            <w:vAlign w:val="center"/>
          </w:tcPr>
          <w:p w14:paraId="62B3C14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34" w:type="pct"/>
            <w:tcBorders>
              <w:top w:val="single" w:sz="2" w:space="0" w:color="auto"/>
              <w:left w:val="single" w:sz="2" w:space="0" w:color="auto"/>
              <w:bottom w:val="single" w:sz="2" w:space="0" w:color="auto"/>
              <w:right w:val="single" w:sz="2" w:space="0" w:color="auto"/>
            </w:tcBorders>
            <w:vAlign w:val="center"/>
          </w:tcPr>
          <w:p w14:paraId="250A915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33" w:type="pct"/>
            <w:tcBorders>
              <w:top w:val="single" w:sz="2" w:space="0" w:color="auto"/>
              <w:left w:val="single" w:sz="2" w:space="0" w:color="auto"/>
              <w:bottom w:val="single" w:sz="2" w:space="0" w:color="auto"/>
              <w:right w:val="single" w:sz="2" w:space="0" w:color="auto"/>
            </w:tcBorders>
            <w:vAlign w:val="center"/>
          </w:tcPr>
          <w:p w14:paraId="21769A9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34" w:type="pct"/>
            <w:tcBorders>
              <w:top w:val="single" w:sz="2" w:space="0" w:color="auto"/>
              <w:left w:val="single" w:sz="2" w:space="0" w:color="auto"/>
              <w:bottom w:val="single" w:sz="2" w:space="0" w:color="auto"/>
              <w:right w:val="single" w:sz="2" w:space="0" w:color="auto"/>
            </w:tcBorders>
            <w:vAlign w:val="center"/>
          </w:tcPr>
          <w:p w14:paraId="5E1445A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34" w:type="pct"/>
            <w:tcBorders>
              <w:top w:val="single" w:sz="2" w:space="0" w:color="auto"/>
              <w:left w:val="single" w:sz="2" w:space="0" w:color="auto"/>
              <w:bottom w:val="single" w:sz="2" w:space="0" w:color="auto"/>
              <w:right w:val="single" w:sz="2" w:space="0" w:color="auto"/>
            </w:tcBorders>
            <w:vAlign w:val="center"/>
          </w:tcPr>
          <w:p w14:paraId="4ABFF79F"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18DB4A26" w14:textId="77777777" w:rsidTr="004A23E2">
        <w:trPr>
          <w:trHeight w:val="287"/>
        </w:trPr>
        <w:tc>
          <w:tcPr>
            <w:tcW w:w="248"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1C4FAC96" w14:textId="77777777" w:rsidR="00653A12" w:rsidRPr="00653A12" w:rsidRDefault="00653A12" w:rsidP="00653A12">
            <w:pPr>
              <w:suppressAutoHyphens/>
              <w:jc w:val="left"/>
              <w:rPr>
                <w:rFonts w:eastAsia="Times New Roman"/>
                <w:sz w:val="18"/>
                <w:szCs w:val="18"/>
                <w:lang w:val="en-GB" w:eastAsia="en-CA"/>
              </w:rPr>
            </w:pPr>
          </w:p>
        </w:tc>
        <w:tc>
          <w:tcPr>
            <w:tcW w:w="960" w:type="pct"/>
            <w:vMerge/>
            <w:tcBorders>
              <w:top w:val="single" w:sz="2" w:space="0" w:color="auto"/>
              <w:left w:val="single" w:sz="2" w:space="0" w:color="auto"/>
              <w:bottom w:val="single" w:sz="2" w:space="0" w:color="auto"/>
              <w:right w:val="single" w:sz="2" w:space="0" w:color="auto"/>
            </w:tcBorders>
            <w:vAlign w:val="center"/>
            <w:hideMark/>
          </w:tcPr>
          <w:p w14:paraId="379CAEEA" w14:textId="77777777" w:rsidR="00653A12" w:rsidRPr="00653A12" w:rsidRDefault="00653A12" w:rsidP="00653A12">
            <w:pPr>
              <w:suppressAutoHyphens/>
              <w:jc w:val="left"/>
              <w:rPr>
                <w:rFonts w:eastAsia="Times New Roman"/>
                <w:sz w:val="18"/>
                <w:szCs w:val="18"/>
                <w:lang w:val="en-GB" w:eastAsia="en-CA"/>
              </w:rPr>
            </w:pPr>
          </w:p>
        </w:tc>
        <w:tc>
          <w:tcPr>
            <w:tcW w:w="758" w:type="pct"/>
            <w:tcBorders>
              <w:top w:val="single" w:sz="2" w:space="0" w:color="auto"/>
              <w:left w:val="single" w:sz="2" w:space="0" w:color="auto"/>
              <w:bottom w:val="single" w:sz="2" w:space="0" w:color="auto"/>
              <w:right w:val="single" w:sz="2" w:space="0" w:color="auto"/>
            </w:tcBorders>
            <w:vAlign w:val="center"/>
          </w:tcPr>
          <w:p w14:paraId="10EF183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33" w:type="pct"/>
            <w:tcBorders>
              <w:top w:val="single" w:sz="2" w:space="0" w:color="auto"/>
              <w:left w:val="single" w:sz="2" w:space="0" w:color="auto"/>
              <w:bottom w:val="single" w:sz="2" w:space="0" w:color="auto"/>
              <w:right w:val="single" w:sz="2" w:space="0" w:color="auto"/>
            </w:tcBorders>
            <w:vAlign w:val="center"/>
          </w:tcPr>
          <w:p w14:paraId="3F81656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621AFAD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3" w:type="pct"/>
            <w:tcBorders>
              <w:top w:val="single" w:sz="2" w:space="0" w:color="auto"/>
              <w:left w:val="single" w:sz="2" w:space="0" w:color="auto"/>
              <w:bottom w:val="single" w:sz="2" w:space="0" w:color="auto"/>
              <w:right w:val="single" w:sz="2" w:space="0" w:color="auto"/>
            </w:tcBorders>
            <w:vAlign w:val="center"/>
          </w:tcPr>
          <w:p w14:paraId="4015608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0F24AF6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3" w:type="pct"/>
            <w:tcBorders>
              <w:top w:val="single" w:sz="2" w:space="0" w:color="auto"/>
              <w:left w:val="single" w:sz="2" w:space="0" w:color="auto"/>
              <w:bottom w:val="single" w:sz="2" w:space="0" w:color="auto"/>
              <w:right w:val="single" w:sz="2" w:space="0" w:color="auto"/>
            </w:tcBorders>
            <w:vAlign w:val="center"/>
          </w:tcPr>
          <w:p w14:paraId="0D6AABA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50483BA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14,333</w:t>
            </w:r>
          </w:p>
        </w:tc>
        <w:tc>
          <w:tcPr>
            <w:tcW w:w="434" w:type="pct"/>
            <w:tcBorders>
              <w:top w:val="single" w:sz="2" w:space="0" w:color="auto"/>
              <w:left w:val="single" w:sz="2" w:space="0" w:color="auto"/>
              <w:bottom w:val="single" w:sz="2" w:space="0" w:color="auto"/>
              <w:right w:val="single" w:sz="2" w:space="0" w:color="auto"/>
            </w:tcBorders>
            <w:vAlign w:val="center"/>
            <w:hideMark/>
          </w:tcPr>
          <w:p w14:paraId="7E26280C"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316417F8" w14:textId="77777777" w:rsidTr="004A23E2">
        <w:trPr>
          <w:trHeight w:val="287"/>
        </w:trPr>
        <w:tc>
          <w:tcPr>
            <w:tcW w:w="248"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2FB85BF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60" w:type="pct"/>
            <w:vMerge w:val="restart"/>
            <w:tcBorders>
              <w:top w:val="single" w:sz="2" w:space="0" w:color="auto"/>
              <w:left w:val="single" w:sz="2" w:space="0" w:color="auto"/>
              <w:bottom w:val="single" w:sz="2" w:space="0" w:color="auto"/>
              <w:right w:val="single" w:sz="2" w:space="0" w:color="auto"/>
            </w:tcBorders>
            <w:vAlign w:val="center"/>
          </w:tcPr>
          <w:p w14:paraId="4EACC32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58" w:type="pct"/>
            <w:tcBorders>
              <w:top w:val="single" w:sz="2" w:space="0" w:color="auto"/>
              <w:left w:val="single" w:sz="2" w:space="0" w:color="auto"/>
              <w:bottom w:val="single" w:sz="2" w:space="0" w:color="auto"/>
              <w:right w:val="single" w:sz="2" w:space="0" w:color="auto"/>
            </w:tcBorders>
            <w:vAlign w:val="center"/>
          </w:tcPr>
          <w:p w14:paraId="54C6D63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33" w:type="pct"/>
            <w:tcBorders>
              <w:top w:val="single" w:sz="2" w:space="0" w:color="auto"/>
              <w:left w:val="single" w:sz="2" w:space="0" w:color="auto"/>
              <w:bottom w:val="single" w:sz="2" w:space="0" w:color="auto"/>
              <w:right w:val="single" w:sz="2" w:space="0" w:color="auto"/>
            </w:tcBorders>
            <w:vAlign w:val="center"/>
          </w:tcPr>
          <w:p w14:paraId="6B1557F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34" w:type="pct"/>
            <w:tcBorders>
              <w:top w:val="single" w:sz="2" w:space="0" w:color="auto"/>
              <w:left w:val="single" w:sz="2" w:space="0" w:color="auto"/>
              <w:bottom w:val="single" w:sz="2" w:space="0" w:color="auto"/>
              <w:right w:val="single" w:sz="2" w:space="0" w:color="auto"/>
            </w:tcBorders>
            <w:vAlign w:val="center"/>
          </w:tcPr>
          <w:p w14:paraId="2CDCAA5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33" w:type="pct"/>
            <w:tcBorders>
              <w:top w:val="single" w:sz="2" w:space="0" w:color="auto"/>
              <w:left w:val="single" w:sz="2" w:space="0" w:color="auto"/>
              <w:bottom w:val="single" w:sz="2" w:space="0" w:color="auto"/>
              <w:right w:val="single" w:sz="2" w:space="0" w:color="auto"/>
            </w:tcBorders>
            <w:vAlign w:val="center"/>
          </w:tcPr>
          <w:p w14:paraId="287EF4E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34" w:type="pct"/>
            <w:tcBorders>
              <w:top w:val="single" w:sz="2" w:space="0" w:color="auto"/>
              <w:left w:val="single" w:sz="2" w:space="0" w:color="auto"/>
              <w:bottom w:val="single" w:sz="2" w:space="0" w:color="auto"/>
              <w:right w:val="single" w:sz="2" w:space="0" w:color="auto"/>
            </w:tcBorders>
            <w:vAlign w:val="center"/>
          </w:tcPr>
          <w:p w14:paraId="298688C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33" w:type="pct"/>
            <w:tcBorders>
              <w:top w:val="single" w:sz="2" w:space="0" w:color="auto"/>
              <w:left w:val="single" w:sz="2" w:space="0" w:color="auto"/>
              <w:bottom w:val="single" w:sz="2" w:space="0" w:color="auto"/>
              <w:right w:val="single" w:sz="2" w:space="0" w:color="auto"/>
            </w:tcBorders>
            <w:vAlign w:val="center"/>
          </w:tcPr>
          <w:p w14:paraId="293A16F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34" w:type="pct"/>
            <w:tcBorders>
              <w:top w:val="single" w:sz="2" w:space="0" w:color="auto"/>
              <w:left w:val="single" w:sz="2" w:space="0" w:color="auto"/>
              <w:bottom w:val="single" w:sz="2" w:space="0" w:color="auto"/>
              <w:right w:val="single" w:sz="2" w:space="0" w:color="auto"/>
            </w:tcBorders>
            <w:vAlign w:val="center"/>
          </w:tcPr>
          <w:p w14:paraId="3490691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34" w:type="pct"/>
            <w:tcBorders>
              <w:top w:val="single" w:sz="2" w:space="0" w:color="auto"/>
              <w:left w:val="single" w:sz="2" w:space="0" w:color="auto"/>
              <w:bottom w:val="single" w:sz="2" w:space="0" w:color="auto"/>
              <w:right w:val="single" w:sz="2" w:space="0" w:color="auto"/>
            </w:tcBorders>
            <w:vAlign w:val="center"/>
          </w:tcPr>
          <w:p w14:paraId="231D2D6B" w14:textId="77777777" w:rsidR="00653A12" w:rsidRPr="00653A12" w:rsidRDefault="00653A12" w:rsidP="00653A12">
            <w:pPr>
              <w:suppressAutoHyphens/>
              <w:ind w:left="-38"/>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2BEE85F9" w14:textId="77777777" w:rsidTr="004A23E2">
        <w:trPr>
          <w:trHeight w:val="287"/>
        </w:trPr>
        <w:tc>
          <w:tcPr>
            <w:tcW w:w="248"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7F8647A" w14:textId="77777777" w:rsidR="00653A12" w:rsidRPr="00653A12" w:rsidRDefault="00653A12" w:rsidP="00653A12">
            <w:pPr>
              <w:suppressAutoHyphens/>
              <w:jc w:val="left"/>
              <w:rPr>
                <w:rFonts w:eastAsia="Times New Roman"/>
                <w:sz w:val="18"/>
                <w:szCs w:val="18"/>
                <w:lang w:val="en-GB" w:eastAsia="en-CA"/>
              </w:rPr>
            </w:pPr>
          </w:p>
        </w:tc>
        <w:tc>
          <w:tcPr>
            <w:tcW w:w="960" w:type="pct"/>
            <w:vMerge/>
            <w:tcBorders>
              <w:top w:val="single" w:sz="2" w:space="0" w:color="auto"/>
              <w:left w:val="single" w:sz="2" w:space="0" w:color="auto"/>
              <w:bottom w:val="single" w:sz="2" w:space="0" w:color="auto"/>
              <w:right w:val="single" w:sz="2" w:space="0" w:color="auto"/>
            </w:tcBorders>
            <w:vAlign w:val="center"/>
            <w:hideMark/>
          </w:tcPr>
          <w:p w14:paraId="3F337EED" w14:textId="77777777" w:rsidR="00653A12" w:rsidRPr="00653A12" w:rsidRDefault="00653A12" w:rsidP="00653A12">
            <w:pPr>
              <w:suppressAutoHyphens/>
              <w:jc w:val="left"/>
              <w:rPr>
                <w:rFonts w:eastAsia="Times New Roman"/>
                <w:sz w:val="18"/>
                <w:szCs w:val="18"/>
                <w:lang w:val="en-GB" w:eastAsia="en-CA"/>
              </w:rPr>
            </w:pPr>
          </w:p>
        </w:tc>
        <w:tc>
          <w:tcPr>
            <w:tcW w:w="758" w:type="pct"/>
            <w:tcBorders>
              <w:top w:val="single" w:sz="2" w:space="0" w:color="auto"/>
              <w:left w:val="single" w:sz="2" w:space="0" w:color="auto"/>
              <w:bottom w:val="single" w:sz="2" w:space="0" w:color="auto"/>
              <w:right w:val="single" w:sz="2" w:space="0" w:color="auto"/>
            </w:tcBorders>
            <w:vAlign w:val="center"/>
          </w:tcPr>
          <w:p w14:paraId="3599257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33" w:type="pct"/>
            <w:tcBorders>
              <w:top w:val="single" w:sz="2" w:space="0" w:color="auto"/>
              <w:left w:val="single" w:sz="2" w:space="0" w:color="auto"/>
              <w:bottom w:val="single" w:sz="2" w:space="0" w:color="auto"/>
              <w:right w:val="single" w:sz="2" w:space="0" w:color="auto"/>
            </w:tcBorders>
            <w:vAlign w:val="center"/>
          </w:tcPr>
          <w:p w14:paraId="4F3DFD4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182A3A2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3" w:type="pct"/>
            <w:tcBorders>
              <w:top w:val="single" w:sz="2" w:space="0" w:color="auto"/>
              <w:left w:val="single" w:sz="2" w:space="0" w:color="auto"/>
              <w:bottom w:val="single" w:sz="2" w:space="0" w:color="auto"/>
              <w:right w:val="single" w:sz="2" w:space="0" w:color="auto"/>
            </w:tcBorders>
            <w:vAlign w:val="center"/>
          </w:tcPr>
          <w:p w14:paraId="2704B35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7A61090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3" w:type="pct"/>
            <w:tcBorders>
              <w:top w:val="single" w:sz="2" w:space="0" w:color="auto"/>
              <w:left w:val="single" w:sz="2" w:space="0" w:color="auto"/>
              <w:bottom w:val="single" w:sz="2" w:space="0" w:color="auto"/>
              <w:right w:val="single" w:sz="2" w:space="0" w:color="auto"/>
            </w:tcBorders>
            <w:vAlign w:val="center"/>
          </w:tcPr>
          <w:p w14:paraId="77A3B45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5E498DE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14,333</w:t>
            </w:r>
          </w:p>
        </w:tc>
        <w:tc>
          <w:tcPr>
            <w:tcW w:w="434" w:type="pct"/>
            <w:tcBorders>
              <w:top w:val="single" w:sz="2" w:space="0" w:color="auto"/>
              <w:left w:val="single" w:sz="2" w:space="0" w:color="auto"/>
              <w:bottom w:val="single" w:sz="2" w:space="0" w:color="auto"/>
              <w:right w:val="single" w:sz="2" w:space="0" w:color="auto"/>
            </w:tcBorders>
            <w:vAlign w:val="center"/>
            <w:hideMark/>
          </w:tcPr>
          <w:p w14:paraId="46D6725F"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6431573E" w14:textId="77777777" w:rsidTr="004A23E2">
        <w:trPr>
          <w:trHeight w:val="205"/>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789664A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717" w:type="pct"/>
            <w:gridSpan w:val="2"/>
            <w:tcBorders>
              <w:top w:val="single" w:sz="2" w:space="0" w:color="auto"/>
              <w:left w:val="single" w:sz="2" w:space="0" w:color="auto"/>
              <w:bottom w:val="single" w:sz="2" w:space="0" w:color="auto"/>
              <w:right w:val="single" w:sz="2" w:space="0" w:color="auto"/>
            </w:tcBorders>
            <w:vAlign w:val="center"/>
            <w:hideMark/>
          </w:tcPr>
          <w:p w14:paraId="3CA0CB57"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33" w:type="pct"/>
            <w:tcBorders>
              <w:top w:val="single" w:sz="2" w:space="0" w:color="auto"/>
              <w:left w:val="single" w:sz="2" w:space="0" w:color="auto"/>
              <w:bottom w:val="single" w:sz="2" w:space="0" w:color="auto"/>
              <w:right w:val="single" w:sz="2" w:space="0" w:color="auto"/>
            </w:tcBorders>
          </w:tcPr>
          <w:p w14:paraId="7FA58C9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11,750</w:t>
            </w:r>
          </w:p>
        </w:tc>
        <w:tc>
          <w:tcPr>
            <w:tcW w:w="434" w:type="pct"/>
            <w:tcBorders>
              <w:top w:val="single" w:sz="2" w:space="0" w:color="auto"/>
              <w:left w:val="single" w:sz="2" w:space="0" w:color="auto"/>
              <w:bottom w:val="single" w:sz="2" w:space="0" w:color="auto"/>
              <w:right w:val="single" w:sz="2" w:space="0" w:color="auto"/>
            </w:tcBorders>
          </w:tcPr>
          <w:p w14:paraId="0D0E66D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7C8C7A7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3442BC5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7,750</w:t>
            </w:r>
          </w:p>
        </w:tc>
        <w:tc>
          <w:tcPr>
            <w:tcW w:w="433" w:type="pct"/>
            <w:tcBorders>
              <w:top w:val="single" w:sz="2" w:space="0" w:color="auto"/>
              <w:left w:val="single" w:sz="2" w:space="0" w:color="auto"/>
              <w:bottom w:val="single" w:sz="2" w:space="0" w:color="auto"/>
              <w:right w:val="single" w:sz="2" w:space="0" w:color="auto"/>
            </w:tcBorders>
          </w:tcPr>
          <w:p w14:paraId="7F40F7F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7A75200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7A59DAF1"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19,500</w:t>
            </w:r>
          </w:p>
        </w:tc>
      </w:tr>
      <w:tr w:rsidR="00653A12" w:rsidRPr="00653A12" w14:paraId="0913C52A" w14:textId="77777777" w:rsidTr="004A23E2">
        <w:trPr>
          <w:trHeight w:val="72"/>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53ECE3E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717" w:type="pct"/>
            <w:gridSpan w:val="2"/>
            <w:tcBorders>
              <w:top w:val="single" w:sz="2" w:space="0" w:color="auto"/>
              <w:left w:val="single" w:sz="2" w:space="0" w:color="auto"/>
              <w:bottom w:val="single" w:sz="2" w:space="0" w:color="auto"/>
              <w:right w:val="single" w:sz="2" w:space="0" w:color="auto"/>
            </w:tcBorders>
            <w:vAlign w:val="center"/>
            <w:hideMark/>
          </w:tcPr>
          <w:p w14:paraId="41F0E559"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33" w:type="pct"/>
            <w:tcBorders>
              <w:top w:val="single" w:sz="2" w:space="0" w:color="auto"/>
              <w:left w:val="single" w:sz="2" w:space="0" w:color="auto"/>
              <w:bottom w:val="single" w:sz="2" w:space="0" w:color="auto"/>
              <w:right w:val="single" w:sz="2" w:space="0" w:color="auto"/>
            </w:tcBorders>
          </w:tcPr>
          <w:p w14:paraId="519B508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1,527</w:t>
            </w:r>
          </w:p>
        </w:tc>
        <w:tc>
          <w:tcPr>
            <w:tcW w:w="434" w:type="pct"/>
            <w:tcBorders>
              <w:top w:val="single" w:sz="2" w:space="0" w:color="auto"/>
              <w:left w:val="single" w:sz="2" w:space="0" w:color="auto"/>
              <w:bottom w:val="single" w:sz="2" w:space="0" w:color="auto"/>
              <w:right w:val="single" w:sz="2" w:space="0" w:color="auto"/>
            </w:tcBorders>
          </w:tcPr>
          <w:p w14:paraId="4E6D835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5A5580B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1D36F47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1,008</w:t>
            </w:r>
          </w:p>
        </w:tc>
        <w:tc>
          <w:tcPr>
            <w:tcW w:w="433" w:type="pct"/>
            <w:tcBorders>
              <w:top w:val="single" w:sz="2" w:space="0" w:color="auto"/>
              <w:left w:val="single" w:sz="2" w:space="0" w:color="auto"/>
              <w:bottom w:val="single" w:sz="2" w:space="0" w:color="auto"/>
              <w:right w:val="single" w:sz="2" w:space="0" w:color="auto"/>
            </w:tcBorders>
          </w:tcPr>
          <w:p w14:paraId="604C93B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74CB358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32D0A341"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2,535</w:t>
            </w:r>
          </w:p>
        </w:tc>
      </w:tr>
      <w:tr w:rsidR="00653A12" w:rsidRPr="00653A12" w14:paraId="2F223A90" w14:textId="77777777" w:rsidTr="004A23E2">
        <w:trPr>
          <w:trHeight w:val="139"/>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67F99D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717" w:type="pct"/>
            <w:gridSpan w:val="2"/>
            <w:tcBorders>
              <w:top w:val="single" w:sz="2" w:space="0" w:color="auto"/>
              <w:left w:val="single" w:sz="2" w:space="0" w:color="auto"/>
              <w:bottom w:val="single" w:sz="2" w:space="0" w:color="auto"/>
              <w:right w:val="single" w:sz="2" w:space="0" w:color="auto"/>
            </w:tcBorders>
            <w:vAlign w:val="center"/>
          </w:tcPr>
          <w:p w14:paraId="783DFF82"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33" w:type="pct"/>
            <w:tcBorders>
              <w:top w:val="single" w:sz="2" w:space="0" w:color="auto"/>
              <w:left w:val="single" w:sz="2" w:space="0" w:color="auto"/>
              <w:bottom w:val="single" w:sz="2" w:space="0" w:color="auto"/>
              <w:right w:val="single" w:sz="2" w:space="0" w:color="auto"/>
            </w:tcBorders>
          </w:tcPr>
          <w:p w14:paraId="7D800AB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342835A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059EDE13"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3ABA3E4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15F4905A"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62527CA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1184CFBD"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194D1420" w14:textId="77777777" w:rsidTr="004A23E2">
        <w:trPr>
          <w:trHeight w:val="196"/>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F2D62E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717" w:type="pct"/>
            <w:gridSpan w:val="2"/>
            <w:tcBorders>
              <w:top w:val="single" w:sz="2" w:space="0" w:color="auto"/>
              <w:left w:val="single" w:sz="2" w:space="0" w:color="auto"/>
              <w:bottom w:val="single" w:sz="2" w:space="0" w:color="auto"/>
              <w:right w:val="single" w:sz="2" w:space="0" w:color="auto"/>
            </w:tcBorders>
            <w:vAlign w:val="center"/>
          </w:tcPr>
          <w:p w14:paraId="1B391C48" w14:textId="77777777" w:rsidR="00653A12" w:rsidRPr="00653A12" w:rsidRDefault="00653A12" w:rsidP="00653A12">
            <w:pPr>
              <w:suppressAutoHyphens/>
              <w:ind w:right="-252"/>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33" w:type="pct"/>
            <w:tcBorders>
              <w:top w:val="single" w:sz="2" w:space="0" w:color="auto"/>
              <w:left w:val="single" w:sz="2" w:space="0" w:color="auto"/>
              <w:bottom w:val="single" w:sz="2" w:space="0" w:color="auto"/>
              <w:right w:val="single" w:sz="2" w:space="0" w:color="auto"/>
            </w:tcBorders>
          </w:tcPr>
          <w:p w14:paraId="78FEA52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5C12054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3A6185C8"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4A560F5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62975398"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626EEA0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5413DE89"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7D374515" w14:textId="77777777" w:rsidTr="004A23E2">
        <w:trPr>
          <w:trHeight w:val="139"/>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3D09C7B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717" w:type="pct"/>
            <w:gridSpan w:val="2"/>
            <w:tcBorders>
              <w:top w:val="single" w:sz="2" w:space="0" w:color="auto"/>
              <w:left w:val="single" w:sz="2" w:space="0" w:color="auto"/>
              <w:bottom w:val="single" w:sz="2" w:space="0" w:color="auto"/>
              <w:right w:val="single" w:sz="2" w:space="0" w:color="auto"/>
            </w:tcBorders>
            <w:vAlign w:val="center"/>
          </w:tcPr>
          <w:p w14:paraId="3B40C619"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33" w:type="pct"/>
            <w:tcBorders>
              <w:top w:val="single" w:sz="2" w:space="0" w:color="auto"/>
              <w:left w:val="single" w:sz="2" w:space="0" w:color="auto"/>
              <w:bottom w:val="single" w:sz="2" w:space="0" w:color="auto"/>
              <w:right w:val="single" w:sz="2" w:space="0" w:color="auto"/>
            </w:tcBorders>
          </w:tcPr>
          <w:p w14:paraId="3EFC938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11,750</w:t>
            </w:r>
          </w:p>
        </w:tc>
        <w:tc>
          <w:tcPr>
            <w:tcW w:w="434" w:type="pct"/>
            <w:tcBorders>
              <w:top w:val="single" w:sz="2" w:space="0" w:color="auto"/>
              <w:left w:val="single" w:sz="2" w:space="0" w:color="auto"/>
              <w:bottom w:val="single" w:sz="2" w:space="0" w:color="auto"/>
              <w:right w:val="single" w:sz="2" w:space="0" w:color="auto"/>
            </w:tcBorders>
          </w:tcPr>
          <w:p w14:paraId="7AB3C7A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5E0035CD"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491CE05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7,750</w:t>
            </w:r>
          </w:p>
        </w:tc>
        <w:tc>
          <w:tcPr>
            <w:tcW w:w="433" w:type="pct"/>
            <w:tcBorders>
              <w:top w:val="single" w:sz="2" w:space="0" w:color="auto"/>
              <w:left w:val="single" w:sz="2" w:space="0" w:color="auto"/>
              <w:bottom w:val="single" w:sz="2" w:space="0" w:color="auto"/>
              <w:right w:val="single" w:sz="2" w:space="0" w:color="auto"/>
            </w:tcBorders>
          </w:tcPr>
          <w:p w14:paraId="73D79F3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32047FA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71A25F84"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19,500</w:t>
            </w:r>
          </w:p>
        </w:tc>
      </w:tr>
      <w:tr w:rsidR="00653A12" w:rsidRPr="00653A12" w14:paraId="5B66EBCD" w14:textId="77777777" w:rsidTr="004A23E2">
        <w:trPr>
          <w:trHeight w:val="100"/>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C6239D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717" w:type="pct"/>
            <w:gridSpan w:val="2"/>
            <w:tcBorders>
              <w:top w:val="single" w:sz="2" w:space="0" w:color="auto"/>
              <w:left w:val="single" w:sz="2" w:space="0" w:color="auto"/>
              <w:bottom w:val="single" w:sz="2" w:space="0" w:color="auto"/>
              <w:right w:val="single" w:sz="2" w:space="0" w:color="auto"/>
            </w:tcBorders>
            <w:vAlign w:val="center"/>
          </w:tcPr>
          <w:p w14:paraId="6F5155F3"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33" w:type="pct"/>
            <w:tcBorders>
              <w:top w:val="single" w:sz="2" w:space="0" w:color="auto"/>
              <w:left w:val="single" w:sz="2" w:space="0" w:color="auto"/>
              <w:bottom w:val="single" w:sz="2" w:space="0" w:color="auto"/>
              <w:right w:val="single" w:sz="2" w:space="0" w:color="auto"/>
            </w:tcBorders>
          </w:tcPr>
          <w:p w14:paraId="1E5B469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1,527</w:t>
            </w:r>
          </w:p>
        </w:tc>
        <w:tc>
          <w:tcPr>
            <w:tcW w:w="434" w:type="pct"/>
            <w:tcBorders>
              <w:top w:val="single" w:sz="2" w:space="0" w:color="auto"/>
              <w:left w:val="single" w:sz="2" w:space="0" w:color="auto"/>
              <w:bottom w:val="single" w:sz="2" w:space="0" w:color="auto"/>
              <w:right w:val="single" w:sz="2" w:space="0" w:color="auto"/>
            </w:tcBorders>
          </w:tcPr>
          <w:p w14:paraId="2EB0A7E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4A267C4C"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417B439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1,008</w:t>
            </w:r>
          </w:p>
        </w:tc>
        <w:tc>
          <w:tcPr>
            <w:tcW w:w="433" w:type="pct"/>
            <w:tcBorders>
              <w:top w:val="single" w:sz="2" w:space="0" w:color="auto"/>
              <w:left w:val="single" w:sz="2" w:space="0" w:color="auto"/>
              <w:bottom w:val="single" w:sz="2" w:space="0" w:color="auto"/>
              <w:right w:val="single" w:sz="2" w:space="0" w:color="auto"/>
            </w:tcBorders>
          </w:tcPr>
          <w:p w14:paraId="30DD5C8A"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3733DBB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5B801307"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2,535</w:t>
            </w:r>
          </w:p>
        </w:tc>
      </w:tr>
      <w:tr w:rsidR="00653A12" w:rsidRPr="00653A12" w14:paraId="1A60C208" w14:textId="77777777" w:rsidTr="004A23E2">
        <w:trPr>
          <w:trHeight w:val="56"/>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167105C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717" w:type="pct"/>
            <w:gridSpan w:val="2"/>
            <w:tcBorders>
              <w:top w:val="single" w:sz="2" w:space="0" w:color="auto"/>
              <w:left w:val="single" w:sz="2" w:space="0" w:color="auto"/>
              <w:bottom w:val="single" w:sz="2" w:space="0" w:color="auto"/>
              <w:right w:val="single" w:sz="2" w:space="0" w:color="auto"/>
            </w:tcBorders>
            <w:vAlign w:val="center"/>
            <w:hideMark/>
          </w:tcPr>
          <w:p w14:paraId="08F7186F"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33" w:type="pct"/>
            <w:tcBorders>
              <w:top w:val="single" w:sz="2" w:space="0" w:color="auto"/>
              <w:left w:val="single" w:sz="2" w:space="0" w:color="auto"/>
              <w:bottom w:val="single" w:sz="2" w:space="0" w:color="auto"/>
              <w:right w:val="single" w:sz="2" w:space="0" w:color="auto"/>
            </w:tcBorders>
          </w:tcPr>
          <w:p w14:paraId="0A7100D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13,277</w:t>
            </w:r>
          </w:p>
        </w:tc>
        <w:tc>
          <w:tcPr>
            <w:tcW w:w="434" w:type="pct"/>
            <w:tcBorders>
              <w:top w:val="single" w:sz="2" w:space="0" w:color="auto"/>
              <w:left w:val="single" w:sz="2" w:space="0" w:color="auto"/>
              <w:bottom w:val="single" w:sz="2" w:space="0" w:color="auto"/>
              <w:right w:val="single" w:sz="2" w:space="0" w:color="auto"/>
            </w:tcBorders>
          </w:tcPr>
          <w:p w14:paraId="2C39F98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47262CB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1E8F758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8,758</w:t>
            </w:r>
          </w:p>
        </w:tc>
        <w:tc>
          <w:tcPr>
            <w:tcW w:w="433" w:type="pct"/>
            <w:tcBorders>
              <w:top w:val="single" w:sz="2" w:space="0" w:color="auto"/>
              <w:left w:val="single" w:sz="2" w:space="0" w:color="auto"/>
              <w:bottom w:val="single" w:sz="2" w:space="0" w:color="auto"/>
              <w:right w:val="single" w:sz="2" w:space="0" w:color="auto"/>
            </w:tcBorders>
          </w:tcPr>
          <w:p w14:paraId="009C833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0F6310F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668F168B"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22,035</w:t>
            </w:r>
          </w:p>
        </w:tc>
      </w:tr>
    </w:tbl>
    <w:p w14:paraId="0D005B84" w14:textId="77777777" w:rsidR="00653A12" w:rsidRPr="00653A12" w:rsidRDefault="00653A12" w:rsidP="00653A12">
      <w:pPr>
        <w:keepNext/>
        <w:keepLines/>
        <w:spacing w:before="480" w:after="120"/>
        <w:jc w:val="center"/>
        <w:outlineLvl w:val="0"/>
        <w:rPr>
          <w:b/>
        </w:rPr>
      </w:pPr>
      <w:r w:rsidRPr="00653A12">
        <w:rPr>
          <w:b/>
        </w:rPr>
        <w:t>GOVERNMENT OF THE FEDERATED STATES OF MICRONESIA</w:t>
      </w:r>
    </w:p>
    <w:p w14:paraId="61C389AE" w14:textId="77777777" w:rsidR="00653A12" w:rsidRPr="00653A12" w:rsidRDefault="00653A12" w:rsidP="001316F4">
      <w:pPr>
        <w:keepNext/>
        <w:spacing w:before="360" w:after="240"/>
        <w:rPr>
          <w:b/>
        </w:rPr>
      </w:pPr>
      <w:r w:rsidRPr="00653A12">
        <w:rPr>
          <w:b/>
        </w:rPr>
        <w:t>APPENDIX 1-A.4: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22D3BDB9" w14:textId="77777777" w:rsidTr="004A23E2">
        <w:trPr>
          <w:trHeight w:val="413"/>
        </w:trPr>
        <w:tc>
          <w:tcPr>
            <w:tcW w:w="2333" w:type="pct"/>
            <w:vAlign w:val="center"/>
          </w:tcPr>
          <w:p w14:paraId="2585B0EE"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14E15056"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5CBB6B71" w14:textId="77777777" w:rsidTr="004A23E2">
        <w:trPr>
          <w:trHeight w:val="179"/>
        </w:trPr>
        <w:tc>
          <w:tcPr>
            <w:tcW w:w="2333" w:type="pct"/>
            <w:vAlign w:val="center"/>
          </w:tcPr>
          <w:p w14:paraId="30222AD0"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29D147C7"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1D15B933" w14:textId="77777777" w:rsidR="00653A12" w:rsidRPr="00653A12" w:rsidRDefault="00653A12" w:rsidP="001316F4">
      <w:pPr>
        <w:keepNext/>
        <w:spacing w:before="360" w:after="240"/>
        <w:rPr>
          <w:b/>
        </w:rPr>
      </w:pPr>
      <w:r w:rsidRPr="00653A12">
        <w:rPr>
          <w:b/>
        </w:rPr>
        <w:t>APPENDIX 2-A.4: THE TARGETS, AND FUNDING</w:t>
      </w:r>
    </w:p>
    <w:tbl>
      <w:tblPr>
        <w:tblW w:w="4965" w:type="pct"/>
        <w:tblLayout w:type="fixed"/>
        <w:tblCellMar>
          <w:left w:w="58" w:type="dxa"/>
          <w:right w:w="58" w:type="dxa"/>
        </w:tblCellMar>
        <w:tblLook w:val="04A0" w:firstRow="1" w:lastRow="0" w:firstColumn="1" w:lastColumn="0" w:noHBand="0" w:noVBand="1"/>
      </w:tblPr>
      <w:tblGrid>
        <w:gridCol w:w="472"/>
        <w:gridCol w:w="1683"/>
        <w:gridCol w:w="1386"/>
        <w:gridCol w:w="833"/>
        <w:gridCol w:w="835"/>
        <w:gridCol w:w="835"/>
        <w:gridCol w:w="835"/>
        <w:gridCol w:w="835"/>
        <w:gridCol w:w="835"/>
        <w:gridCol w:w="829"/>
      </w:tblGrid>
      <w:tr w:rsidR="00653A12" w:rsidRPr="00653A12" w14:paraId="6397E3D8" w14:textId="77777777" w:rsidTr="004A23E2">
        <w:trPr>
          <w:trHeight w:val="287"/>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56EA9A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37" w:type="pct"/>
            <w:gridSpan w:val="2"/>
            <w:tcBorders>
              <w:top w:val="single" w:sz="2" w:space="0" w:color="auto"/>
              <w:left w:val="single" w:sz="2" w:space="0" w:color="auto"/>
              <w:bottom w:val="single" w:sz="2" w:space="0" w:color="auto"/>
              <w:right w:val="single" w:sz="2" w:space="0" w:color="auto"/>
            </w:tcBorders>
            <w:vAlign w:val="center"/>
            <w:hideMark/>
          </w:tcPr>
          <w:p w14:paraId="616E3FA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4" w:type="pct"/>
            <w:tcBorders>
              <w:top w:val="single" w:sz="2" w:space="0" w:color="auto"/>
              <w:left w:val="single" w:sz="2" w:space="0" w:color="auto"/>
              <w:bottom w:val="single" w:sz="2" w:space="0" w:color="auto"/>
              <w:right w:val="single" w:sz="2" w:space="0" w:color="auto"/>
            </w:tcBorders>
            <w:vAlign w:val="center"/>
            <w:hideMark/>
          </w:tcPr>
          <w:p w14:paraId="5D8C01E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tcBorders>
              <w:top w:val="single" w:sz="2" w:space="0" w:color="auto"/>
              <w:left w:val="single" w:sz="2" w:space="0" w:color="auto"/>
              <w:bottom w:val="single" w:sz="2" w:space="0" w:color="auto"/>
              <w:right w:val="single" w:sz="2" w:space="0" w:color="auto"/>
            </w:tcBorders>
            <w:vAlign w:val="center"/>
            <w:hideMark/>
          </w:tcPr>
          <w:p w14:paraId="5F31721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5" w:type="pct"/>
            <w:tcBorders>
              <w:top w:val="single" w:sz="2" w:space="0" w:color="auto"/>
              <w:left w:val="single" w:sz="2" w:space="0" w:color="auto"/>
              <w:bottom w:val="single" w:sz="2" w:space="0" w:color="auto"/>
              <w:right w:val="single" w:sz="2" w:space="0" w:color="auto"/>
            </w:tcBorders>
            <w:vAlign w:val="center"/>
            <w:hideMark/>
          </w:tcPr>
          <w:p w14:paraId="06F2327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4" w:type="pct"/>
            <w:tcBorders>
              <w:top w:val="single" w:sz="2" w:space="0" w:color="auto"/>
              <w:left w:val="single" w:sz="2" w:space="0" w:color="auto"/>
              <w:bottom w:val="single" w:sz="2" w:space="0" w:color="auto"/>
              <w:right w:val="single" w:sz="2" w:space="0" w:color="auto"/>
            </w:tcBorders>
            <w:vAlign w:val="center"/>
            <w:hideMark/>
          </w:tcPr>
          <w:p w14:paraId="1487113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5" w:type="pct"/>
            <w:tcBorders>
              <w:top w:val="single" w:sz="2" w:space="0" w:color="auto"/>
              <w:left w:val="single" w:sz="2" w:space="0" w:color="auto"/>
              <w:bottom w:val="single" w:sz="2" w:space="0" w:color="auto"/>
              <w:right w:val="single" w:sz="2" w:space="0" w:color="auto"/>
            </w:tcBorders>
            <w:vAlign w:val="center"/>
            <w:hideMark/>
          </w:tcPr>
          <w:p w14:paraId="1CAB585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tcBorders>
              <w:top w:val="single" w:sz="2" w:space="0" w:color="auto"/>
              <w:left w:val="single" w:sz="2" w:space="0" w:color="auto"/>
              <w:bottom w:val="single" w:sz="2" w:space="0" w:color="auto"/>
              <w:right w:val="single" w:sz="2" w:space="0" w:color="auto"/>
            </w:tcBorders>
            <w:vAlign w:val="center"/>
            <w:hideMark/>
          </w:tcPr>
          <w:p w14:paraId="7469161C"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3" w:type="pct"/>
            <w:tcBorders>
              <w:top w:val="single" w:sz="2" w:space="0" w:color="auto"/>
              <w:left w:val="single" w:sz="2" w:space="0" w:color="auto"/>
              <w:bottom w:val="single" w:sz="2" w:space="0" w:color="auto"/>
              <w:right w:val="single" w:sz="2" w:space="0" w:color="auto"/>
            </w:tcBorders>
            <w:vAlign w:val="center"/>
            <w:hideMark/>
          </w:tcPr>
          <w:p w14:paraId="7E8230D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349B5F1A" w14:textId="77777777" w:rsidTr="004A23E2">
        <w:trPr>
          <w:trHeight w:val="287"/>
        </w:trPr>
        <w:tc>
          <w:tcPr>
            <w:tcW w:w="252"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50CC38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898" w:type="pct"/>
            <w:vMerge w:val="restart"/>
            <w:tcBorders>
              <w:top w:val="single" w:sz="2" w:space="0" w:color="auto"/>
              <w:left w:val="single" w:sz="2" w:space="0" w:color="auto"/>
              <w:bottom w:val="single" w:sz="2" w:space="0" w:color="auto"/>
              <w:right w:val="single" w:sz="2" w:space="0" w:color="auto"/>
            </w:tcBorders>
            <w:vAlign w:val="center"/>
          </w:tcPr>
          <w:p w14:paraId="65B6587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39" w:type="pct"/>
            <w:tcBorders>
              <w:top w:val="single" w:sz="2" w:space="0" w:color="auto"/>
              <w:left w:val="single" w:sz="2" w:space="0" w:color="auto"/>
              <w:bottom w:val="single" w:sz="2" w:space="0" w:color="auto"/>
              <w:right w:val="single" w:sz="2" w:space="0" w:color="auto"/>
            </w:tcBorders>
            <w:vAlign w:val="center"/>
          </w:tcPr>
          <w:p w14:paraId="1F6C336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4" w:type="pct"/>
            <w:tcBorders>
              <w:top w:val="single" w:sz="2" w:space="0" w:color="auto"/>
              <w:left w:val="single" w:sz="2" w:space="0" w:color="auto"/>
              <w:bottom w:val="single" w:sz="2" w:space="0" w:color="auto"/>
              <w:right w:val="single" w:sz="2" w:space="0" w:color="auto"/>
            </w:tcBorders>
            <w:vAlign w:val="center"/>
          </w:tcPr>
          <w:p w14:paraId="14FBF6E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213B5CD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7D64D5E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single" w:sz="2" w:space="0" w:color="auto"/>
              <w:left w:val="single" w:sz="2" w:space="0" w:color="auto"/>
              <w:bottom w:val="single" w:sz="2" w:space="0" w:color="auto"/>
              <w:right w:val="single" w:sz="2" w:space="0" w:color="auto"/>
            </w:tcBorders>
            <w:vAlign w:val="center"/>
          </w:tcPr>
          <w:p w14:paraId="206E00A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371C513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5463EA6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3" w:type="pct"/>
            <w:tcBorders>
              <w:top w:val="single" w:sz="2" w:space="0" w:color="auto"/>
              <w:left w:val="single" w:sz="2" w:space="0" w:color="auto"/>
              <w:bottom w:val="single" w:sz="2" w:space="0" w:color="auto"/>
              <w:right w:val="single" w:sz="2" w:space="0" w:color="auto"/>
            </w:tcBorders>
            <w:vAlign w:val="center"/>
          </w:tcPr>
          <w:p w14:paraId="1823E881"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68DD486D" w14:textId="77777777" w:rsidTr="004A23E2">
        <w:trPr>
          <w:trHeight w:val="287"/>
        </w:trPr>
        <w:tc>
          <w:tcPr>
            <w:tcW w:w="252"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79C31CD" w14:textId="77777777" w:rsidR="00653A12" w:rsidRPr="00653A12" w:rsidRDefault="00653A12" w:rsidP="00653A12">
            <w:pPr>
              <w:suppressAutoHyphens/>
              <w:jc w:val="left"/>
              <w:rPr>
                <w:rFonts w:eastAsia="Times New Roman"/>
                <w:sz w:val="18"/>
                <w:szCs w:val="18"/>
                <w:lang w:val="en-GB" w:eastAsia="en-CA"/>
              </w:rPr>
            </w:pPr>
          </w:p>
        </w:tc>
        <w:tc>
          <w:tcPr>
            <w:tcW w:w="898" w:type="pct"/>
            <w:vMerge/>
            <w:tcBorders>
              <w:top w:val="single" w:sz="2" w:space="0" w:color="auto"/>
              <w:left w:val="single" w:sz="2" w:space="0" w:color="auto"/>
              <w:bottom w:val="single" w:sz="2" w:space="0" w:color="auto"/>
              <w:right w:val="single" w:sz="2" w:space="0" w:color="auto"/>
            </w:tcBorders>
            <w:vAlign w:val="center"/>
            <w:hideMark/>
          </w:tcPr>
          <w:p w14:paraId="4E2F58A4" w14:textId="77777777" w:rsidR="00653A12" w:rsidRPr="00653A12" w:rsidRDefault="00653A12" w:rsidP="00653A12">
            <w:pPr>
              <w:suppressAutoHyphens/>
              <w:jc w:val="left"/>
              <w:rPr>
                <w:rFonts w:eastAsia="Times New Roman"/>
                <w:sz w:val="18"/>
                <w:szCs w:val="18"/>
                <w:lang w:val="en-GB" w:eastAsia="en-CA"/>
              </w:rPr>
            </w:pPr>
          </w:p>
        </w:tc>
        <w:tc>
          <w:tcPr>
            <w:tcW w:w="739" w:type="pct"/>
            <w:tcBorders>
              <w:top w:val="single" w:sz="2" w:space="0" w:color="auto"/>
              <w:left w:val="single" w:sz="2" w:space="0" w:color="auto"/>
              <w:bottom w:val="single" w:sz="2" w:space="0" w:color="auto"/>
              <w:right w:val="single" w:sz="2" w:space="0" w:color="auto"/>
            </w:tcBorders>
            <w:vAlign w:val="center"/>
          </w:tcPr>
          <w:p w14:paraId="09687D3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0899A26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08F8B61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486F6F2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4" w:type="pct"/>
            <w:tcBorders>
              <w:top w:val="single" w:sz="2" w:space="0" w:color="auto"/>
              <w:left w:val="single" w:sz="2" w:space="0" w:color="auto"/>
              <w:bottom w:val="single" w:sz="2" w:space="0" w:color="auto"/>
              <w:right w:val="single" w:sz="2" w:space="0" w:color="auto"/>
            </w:tcBorders>
            <w:vAlign w:val="center"/>
          </w:tcPr>
          <w:p w14:paraId="7608AF6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463D895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41C990D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12,240</w:t>
            </w:r>
          </w:p>
        </w:tc>
        <w:tc>
          <w:tcPr>
            <w:tcW w:w="443" w:type="pct"/>
            <w:tcBorders>
              <w:top w:val="single" w:sz="2" w:space="0" w:color="auto"/>
              <w:left w:val="single" w:sz="2" w:space="0" w:color="auto"/>
              <w:bottom w:val="single" w:sz="2" w:space="0" w:color="auto"/>
              <w:right w:val="single" w:sz="2" w:space="0" w:color="auto"/>
            </w:tcBorders>
            <w:vAlign w:val="center"/>
            <w:hideMark/>
          </w:tcPr>
          <w:p w14:paraId="6CC551BA"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2209AA93" w14:textId="77777777" w:rsidTr="004A23E2">
        <w:trPr>
          <w:trHeight w:val="287"/>
        </w:trPr>
        <w:tc>
          <w:tcPr>
            <w:tcW w:w="252"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C30612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898" w:type="pct"/>
            <w:vMerge w:val="restart"/>
            <w:tcBorders>
              <w:top w:val="single" w:sz="2" w:space="0" w:color="auto"/>
              <w:left w:val="single" w:sz="2" w:space="0" w:color="auto"/>
              <w:bottom w:val="single" w:sz="2" w:space="0" w:color="auto"/>
              <w:right w:val="single" w:sz="2" w:space="0" w:color="auto"/>
            </w:tcBorders>
            <w:vAlign w:val="center"/>
          </w:tcPr>
          <w:p w14:paraId="370CE48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39" w:type="pct"/>
            <w:tcBorders>
              <w:top w:val="single" w:sz="2" w:space="0" w:color="auto"/>
              <w:left w:val="single" w:sz="2" w:space="0" w:color="auto"/>
              <w:bottom w:val="single" w:sz="2" w:space="0" w:color="auto"/>
              <w:right w:val="single" w:sz="2" w:space="0" w:color="auto"/>
            </w:tcBorders>
            <w:vAlign w:val="center"/>
          </w:tcPr>
          <w:p w14:paraId="04A8A99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4" w:type="pct"/>
            <w:tcBorders>
              <w:top w:val="single" w:sz="2" w:space="0" w:color="auto"/>
              <w:left w:val="single" w:sz="2" w:space="0" w:color="auto"/>
              <w:bottom w:val="single" w:sz="2" w:space="0" w:color="auto"/>
              <w:right w:val="single" w:sz="2" w:space="0" w:color="auto"/>
            </w:tcBorders>
            <w:vAlign w:val="center"/>
          </w:tcPr>
          <w:p w14:paraId="557F2B2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0AA71F1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4861218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single" w:sz="2" w:space="0" w:color="auto"/>
              <w:left w:val="single" w:sz="2" w:space="0" w:color="auto"/>
              <w:bottom w:val="single" w:sz="2" w:space="0" w:color="auto"/>
              <w:right w:val="single" w:sz="2" w:space="0" w:color="auto"/>
            </w:tcBorders>
            <w:vAlign w:val="center"/>
          </w:tcPr>
          <w:p w14:paraId="5150264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0AD8B99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3754F39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3" w:type="pct"/>
            <w:tcBorders>
              <w:top w:val="single" w:sz="2" w:space="0" w:color="auto"/>
              <w:left w:val="single" w:sz="2" w:space="0" w:color="auto"/>
              <w:bottom w:val="single" w:sz="2" w:space="0" w:color="auto"/>
              <w:right w:val="single" w:sz="2" w:space="0" w:color="auto"/>
            </w:tcBorders>
            <w:vAlign w:val="center"/>
          </w:tcPr>
          <w:p w14:paraId="51115C2A" w14:textId="77777777" w:rsidR="00653A12" w:rsidRPr="00653A12" w:rsidRDefault="00653A12" w:rsidP="00653A12">
            <w:pPr>
              <w:suppressAutoHyphens/>
              <w:ind w:left="-38"/>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373716D6" w14:textId="77777777" w:rsidTr="004A23E2">
        <w:trPr>
          <w:trHeight w:val="287"/>
        </w:trPr>
        <w:tc>
          <w:tcPr>
            <w:tcW w:w="252"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7E191C8" w14:textId="77777777" w:rsidR="00653A12" w:rsidRPr="00653A12" w:rsidRDefault="00653A12" w:rsidP="00653A12">
            <w:pPr>
              <w:suppressAutoHyphens/>
              <w:jc w:val="left"/>
              <w:rPr>
                <w:rFonts w:eastAsia="Times New Roman"/>
                <w:sz w:val="18"/>
                <w:szCs w:val="18"/>
                <w:lang w:val="en-GB" w:eastAsia="en-CA"/>
              </w:rPr>
            </w:pPr>
          </w:p>
        </w:tc>
        <w:tc>
          <w:tcPr>
            <w:tcW w:w="898" w:type="pct"/>
            <w:vMerge/>
            <w:tcBorders>
              <w:top w:val="single" w:sz="2" w:space="0" w:color="auto"/>
              <w:left w:val="single" w:sz="2" w:space="0" w:color="auto"/>
              <w:bottom w:val="single" w:sz="2" w:space="0" w:color="auto"/>
              <w:right w:val="single" w:sz="2" w:space="0" w:color="auto"/>
            </w:tcBorders>
            <w:vAlign w:val="center"/>
            <w:hideMark/>
          </w:tcPr>
          <w:p w14:paraId="53A29154" w14:textId="77777777" w:rsidR="00653A12" w:rsidRPr="00653A12" w:rsidRDefault="00653A12" w:rsidP="00653A12">
            <w:pPr>
              <w:suppressAutoHyphens/>
              <w:jc w:val="left"/>
              <w:rPr>
                <w:rFonts w:eastAsia="Times New Roman"/>
                <w:sz w:val="18"/>
                <w:szCs w:val="18"/>
                <w:lang w:val="en-GB" w:eastAsia="en-CA"/>
              </w:rPr>
            </w:pPr>
          </w:p>
        </w:tc>
        <w:tc>
          <w:tcPr>
            <w:tcW w:w="739" w:type="pct"/>
            <w:tcBorders>
              <w:top w:val="single" w:sz="2" w:space="0" w:color="auto"/>
              <w:left w:val="single" w:sz="2" w:space="0" w:color="auto"/>
              <w:bottom w:val="single" w:sz="2" w:space="0" w:color="auto"/>
              <w:right w:val="single" w:sz="2" w:space="0" w:color="auto"/>
            </w:tcBorders>
            <w:vAlign w:val="center"/>
          </w:tcPr>
          <w:p w14:paraId="1EAE1E08"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18C2DC9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0694815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0A32B83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4" w:type="pct"/>
            <w:tcBorders>
              <w:top w:val="single" w:sz="2" w:space="0" w:color="auto"/>
              <w:left w:val="single" w:sz="2" w:space="0" w:color="auto"/>
              <w:bottom w:val="single" w:sz="2" w:space="0" w:color="auto"/>
              <w:right w:val="single" w:sz="2" w:space="0" w:color="auto"/>
            </w:tcBorders>
            <w:vAlign w:val="center"/>
          </w:tcPr>
          <w:p w14:paraId="56D1755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3C8E506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3AAF978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12,240</w:t>
            </w:r>
          </w:p>
        </w:tc>
        <w:tc>
          <w:tcPr>
            <w:tcW w:w="443" w:type="pct"/>
            <w:tcBorders>
              <w:top w:val="single" w:sz="2" w:space="0" w:color="auto"/>
              <w:left w:val="single" w:sz="2" w:space="0" w:color="auto"/>
              <w:bottom w:val="single" w:sz="2" w:space="0" w:color="auto"/>
              <w:right w:val="single" w:sz="2" w:space="0" w:color="auto"/>
            </w:tcBorders>
            <w:vAlign w:val="center"/>
            <w:hideMark/>
          </w:tcPr>
          <w:p w14:paraId="7D54BF2D"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28222CCB" w14:textId="77777777" w:rsidTr="004A23E2">
        <w:trPr>
          <w:trHeight w:val="205"/>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5773E26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37" w:type="pct"/>
            <w:gridSpan w:val="2"/>
            <w:tcBorders>
              <w:top w:val="single" w:sz="2" w:space="0" w:color="auto"/>
              <w:left w:val="single" w:sz="2" w:space="0" w:color="auto"/>
              <w:bottom w:val="single" w:sz="2" w:space="0" w:color="auto"/>
              <w:right w:val="single" w:sz="2" w:space="0" w:color="auto"/>
            </w:tcBorders>
            <w:vAlign w:val="center"/>
            <w:hideMark/>
          </w:tcPr>
          <w:p w14:paraId="13C0D73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4" w:type="pct"/>
            <w:tcBorders>
              <w:top w:val="single" w:sz="2" w:space="0" w:color="auto"/>
              <w:left w:val="single" w:sz="2" w:space="0" w:color="auto"/>
              <w:bottom w:val="single" w:sz="2" w:space="0" w:color="auto"/>
              <w:right w:val="single" w:sz="2" w:space="0" w:color="auto"/>
            </w:tcBorders>
          </w:tcPr>
          <w:p w14:paraId="680D3E5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63,500</w:t>
            </w:r>
          </w:p>
        </w:tc>
        <w:tc>
          <w:tcPr>
            <w:tcW w:w="445" w:type="pct"/>
            <w:tcBorders>
              <w:top w:val="single" w:sz="2" w:space="0" w:color="auto"/>
              <w:left w:val="single" w:sz="2" w:space="0" w:color="auto"/>
              <w:bottom w:val="single" w:sz="2" w:space="0" w:color="auto"/>
              <w:right w:val="single" w:sz="2" w:space="0" w:color="auto"/>
            </w:tcBorders>
          </w:tcPr>
          <w:p w14:paraId="5F1E200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21C030E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652188E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27,500</w:t>
            </w:r>
          </w:p>
        </w:tc>
        <w:tc>
          <w:tcPr>
            <w:tcW w:w="445" w:type="pct"/>
            <w:tcBorders>
              <w:top w:val="single" w:sz="2" w:space="0" w:color="auto"/>
              <w:left w:val="single" w:sz="2" w:space="0" w:color="auto"/>
              <w:bottom w:val="single" w:sz="2" w:space="0" w:color="auto"/>
              <w:right w:val="single" w:sz="2" w:space="0" w:color="auto"/>
            </w:tcBorders>
          </w:tcPr>
          <w:p w14:paraId="528ED8F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D26790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2" w:space="0" w:color="auto"/>
              <w:left w:val="single" w:sz="2" w:space="0" w:color="auto"/>
              <w:bottom w:val="single" w:sz="2" w:space="0" w:color="auto"/>
              <w:right w:val="single" w:sz="2" w:space="0" w:color="auto"/>
            </w:tcBorders>
          </w:tcPr>
          <w:p w14:paraId="57FD368A"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US" w:eastAsia="en-US"/>
              </w:rPr>
              <w:t>91,000</w:t>
            </w:r>
          </w:p>
        </w:tc>
      </w:tr>
      <w:tr w:rsidR="00653A12" w:rsidRPr="00653A12" w14:paraId="7A43DF95" w14:textId="77777777" w:rsidTr="004A23E2">
        <w:trPr>
          <w:trHeight w:val="72"/>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21D275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37" w:type="pct"/>
            <w:gridSpan w:val="2"/>
            <w:tcBorders>
              <w:top w:val="single" w:sz="2" w:space="0" w:color="auto"/>
              <w:left w:val="single" w:sz="2" w:space="0" w:color="auto"/>
              <w:bottom w:val="single" w:sz="2" w:space="0" w:color="auto"/>
              <w:right w:val="single" w:sz="2" w:space="0" w:color="auto"/>
            </w:tcBorders>
            <w:vAlign w:val="center"/>
            <w:hideMark/>
          </w:tcPr>
          <w:p w14:paraId="737BD66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4" w:type="pct"/>
            <w:tcBorders>
              <w:top w:val="single" w:sz="2" w:space="0" w:color="auto"/>
              <w:left w:val="single" w:sz="2" w:space="0" w:color="auto"/>
              <w:bottom w:val="single" w:sz="2" w:space="0" w:color="auto"/>
              <w:right w:val="single" w:sz="2" w:space="0" w:color="auto"/>
            </w:tcBorders>
          </w:tcPr>
          <w:p w14:paraId="70DE03E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8,255</w:t>
            </w:r>
          </w:p>
        </w:tc>
        <w:tc>
          <w:tcPr>
            <w:tcW w:w="445" w:type="pct"/>
            <w:tcBorders>
              <w:top w:val="single" w:sz="2" w:space="0" w:color="auto"/>
              <w:left w:val="single" w:sz="2" w:space="0" w:color="auto"/>
              <w:bottom w:val="single" w:sz="2" w:space="0" w:color="auto"/>
              <w:right w:val="single" w:sz="2" w:space="0" w:color="auto"/>
            </w:tcBorders>
          </w:tcPr>
          <w:p w14:paraId="10490CA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D76A0F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2B09A56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3,575</w:t>
            </w:r>
          </w:p>
        </w:tc>
        <w:tc>
          <w:tcPr>
            <w:tcW w:w="445" w:type="pct"/>
            <w:tcBorders>
              <w:top w:val="single" w:sz="2" w:space="0" w:color="auto"/>
              <w:left w:val="single" w:sz="2" w:space="0" w:color="auto"/>
              <w:bottom w:val="single" w:sz="2" w:space="0" w:color="auto"/>
              <w:right w:val="single" w:sz="2" w:space="0" w:color="auto"/>
            </w:tcBorders>
          </w:tcPr>
          <w:p w14:paraId="2C1A53E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0912953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single" w:sz="2" w:space="0" w:color="auto"/>
              <w:left w:val="single" w:sz="2" w:space="0" w:color="auto"/>
              <w:bottom w:val="single" w:sz="2" w:space="0" w:color="auto"/>
              <w:right w:val="single" w:sz="2" w:space="0" w:color="auto"/>
            </w:tcBorders>
          </w:tcPr>
          <w:p w14:paraId="28F280CC"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US" w:eastAsia="en-US"/>
              </w:rPr>
              <w:t>11,830</w:t>
            </w:r>
          </w:p>
        </w:tc>
      </w:tr>
      <w:tr w:rsidR="00653A12" w:rsidRPr="00653A12" w14:paraId="1D03424B" w14:textId="77777777" w:rsidTr="004A23E2">
        <w:trPr>
          <w:trHeight w:val="139"/>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18E5504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37" w:type="pct"/>
            <w:gridSpan w:val="2"/>
            <w:tcBorders>
              <w:top w:val="single" w:sz="2" w:space="0" w:color="auto"/>
              <w:left w:val="single" w:sz="2" w:space="0" w:color="auto"/>
              <w:bottom w:val="single" w:sz="2" w:space="0" w:color="auto"/>
              <w:right w:val="single" w:sz="2" w:space="0" w:color="auto"/>
            </w:tcBorders>
            <w:vAlign w:val="center"/>
          </w:tcPr>
          <w:p w14:paraId="3045F5C9"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4" w:type="pct"/>
            <w:tcBorders>
              <w:top w:val="single" w:sz="2" w:space="0" w:color="auto"/>
              <w:left w:val="single" w:sz="2" w:space="0" w:color="auto"/>
              <w:bottom w:val="single" w:sz="2" w:space="0" w:color="auto"/>
              <w:right w:val="single" w:sz="2" w:space="0" w:color="auto"/>
            </w:tcBorders>
          </w:tcPr>
          <w:p w14:paraId="06F2DDC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2E324F1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B11099C"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37AA80D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231E53F0"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5D86D3C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single" w:sz="2" w:space="0" w:color="auto"/>
              <w:left w:val="single" w:sz="2" w:space="0" w:color="auto"/>
              <w:bottom w:val="single" w:sz="2" w:space="0" w:color="auto"/>
              <w:right w:val="single" w:sz="2" w:space="0" w:color="auto"/>
            </w:tcBorders>
          </w:tcPr>
          <w:p w14:paraId="1876B4D0"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3F71DA24" w14:textId="77777777" w:rsidTr="004A23E2">
        <w:trPr>
          <w:trHeight w:val="196"/>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2112E99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37" w:type="pct"/>
            <w:gridSpan w:val="2"/>
            <w:tcBorders>
              <w:top w:val="single" w:sz="2" w:space="0" w:color="auto"/>
              <w:left w:val="single" w:sz="2" w:space="0" w:color="auto"/>
              <w:bottom w:val="single" w:sz="2" w:space="0" w:color="auto"/>
              <w:right w:val="single" w:sz="2" w:space="0" w:color="auto"/>
            </w:tcBorders>
            <w:vAlign w:val="center"/>
          </w:tcPr>
          <w:p w14:paraId="6D986ED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4" w:type="pct"/>
            <w:tcBorders>
              <w:top w:val="single" w:sz="2" w:space="0" w:color="auto"/>
              <w:left w:val="single" w:sz="2" w:space="0" w:color="auto"/>
              <w:bottom w:val="single" w:sz="2" w:space="0" w:color="auto"/>
              <w:right w:val="single" w:sz="2" w:space="0" w:color="auto"/>
            </w:tcBorders>
          </w:tcPr>
          <w:p w14:paraId="0BE038C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33EEA65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56F7FF0"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018C067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73E0A266"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0BC3127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single" w:sz="2" w:space="0" w:color="auto"/>
              <w:left w:val="single" w:sz="2" w:space="0" w:color="auto"/>
              <w:bottom w:val="single" w:sz="2" w:space="0" w:color="auto"/>
              <w:right w:val="single" w:sz="2" w:space="0" w:color="auto"/>
            </w:tcBorders>
          </w:tcPr>
          <w:p w14:paraId="55A8953B"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6B2B548F" w14:textId="77777777" w:rsidTr="004A23E2">
        <w:trPr>
          <w:trHeight w:val="139"/>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DCA6B8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37" w:type="pct"/>
            <w:gridSpan w:val="2"/>
            <w:tcBorders>
              <w:top w:val="single" w:sz="2" w:space="0" w:color="auto"/>
              <w:left w:val="single" w:sz="2" w:space="0" w:color="auto"/>
              <w:bottom w:val="single" w:sz="2" w:space="0" w:color="auto"/>
              <w:right w:val="single" w:sz="2" w:space="0" w:color="auto"/>
            </w:tcBorders>
            <w:vAlign w:val="center"/>
          </w:tcPr>
          <w:p w14:paraId="298BC25B"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4" w:type="pct"/>
            <w:tcBorders>
              <w:top w:val="single" w:sz="2" w:space="0" w:color="auto"/>
              <w:left w:val="single" w:sz="2" w:space="0" w:color="auto"/>
              <w:bottom w:val="single" w:sz="2" w:space="0" w:color="auto"/>
              <w:right w:val="single" w:sz="2" w:space="0" w:color="auto"/>
            </w:tcBorders>
          </w:tcPr>
          <w:p w14:paraId="71ABEC4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63,500</w:t>
            </w:r>
          </w:p>
        </w:tc>
        <w:tc>
          <w:tcPr>
            <w:tcW w:w="445" w:type="pct"/>
            <w:tcBorders>
              <w:top w:val="single" w:sz="2" w:space="0" w:color="auto"/>
              <w:left w:val="single" w:sz="2" w:space="0" w:color="auto"/>
              <w:bottom w:val="single" w:sz="2" w:space="0" w:color="auto"/>
              <w:right w:val="single" w:sz="2" w:space="0" w:color="auto"/>
            </w:tcBorders>
          </w:tcPr>
          <w:p w14:paraId="6B93799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13AC78FD"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5AAA416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27,500</w:t>
            </w:r>
          </w:p>
        </w:tc>
        <w:tc>
          <w:tcPr>
            <w:tcW w:w="445" w:type="pct"/>
            <w:tcBorders>
              <w:top w:val="single" w:sz="2" w:space="0" w:color="auto"/>
              <w:left w:val="single" w:sz="2" w:space="0" w:color="auto"/>
              <w:bottom w:val="single" w:sz="2" w:space="0" w:color="auto"/>
              <w:right w:val="single" w:sz="2" w:space="0" w:color="auto"/>
            </w:tcBorders>
          </w:tcPr>
          <w:p w14:paraId="509AD3F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EC1BD1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2" w:space="0" w:color="auto"/>
              <w:left w:val="single" w:sz="2" w:space="0" w:color="auto"/>
              <w:bottom w:val="single" w:sz="2" w:space="0" w:color="auto"/>
              <w:right w:val="single" w:sz="2" w:space="0" w:color="auto"/>
            </w:tcBorders>
          </w:tcPr>
          <w:p w14:paraId="4980BEFA"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US" w:eastAsia="en-US"/>
              </w:rPr>
              <w:t>91,000</w:t>
            </w:r>
          </w:p>
        </w:tc>
      </w:tr>
      <w:tr w:rsidR="00653A12" w:rsidRPr="00653A12" w14:paraId="6A2FFD7F" w14:textId="77777777" w:rsidTr="004A23E2">
        <w:trPr>
          <w:trHeight w:val="100"/>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7857E6A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37" w:type="pct"/>
            <w:gridSpan w:val="2"/>
            <w:tcBorders>
              <w:top w:val="single" w:sz="2" w:space="0" w:color="auto"/>
              <w:left w:val="single" w:sz="2" w:space="0" w:color="auto"/>
              <w:bottom w:val="single" w:sz="2" w:space="0" w:color="auto"/>
              <w:right w:val="single" w:sz="2" w:space="0" w:color="auto"/>
            </w:tcBorders>
            <w:vAlign w:val="center"/>
          </w:tcPr>
          <w:p w14:paraId="5F39C7C6"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4" w:type="pct"/>
            <w:tcBorders>
              <w:top w:val="single" w:sz="2" w:space="0" w:color="auto"/>
              <w:left w:val="single" w:sz="2" w:space="0" w:color="auto"/>
              <w:bottom w:val="single" w:sz="2" w:space="0" w:color="auto"/>
              <w:right w:val="single" w:sz="2" w:space="0" w:color="auto"/>
            </w:tcBorders>
          </w:tcPr>
          <w:p w14:paraId="46B1EF0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8,255</w:t>
            </w:r>
          </w:p>
        </w:tc>
        <w:tc>
          <w:tcPr>
            <w:tcW w:w="445" w:type="pct"/>
            <w:tcBorders>
              <w:top w:val="single" w:sz="2" w:space="0" w:color="auto"/>
              <w:left w:val="single" w:sz="2" w:space="0" w:color="auto"/>
              <w:bottom w:val="single" w:sz="2" w:space="0" w:color="auto"/>
              <w:right w:val="single" w:sz="2" w:space="0" w:color="auto"/>
            </w:tcBorders>
          </w:tcPr>
          <w:p w14:paraId="332C32F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1AD046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258DC95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3,575</w:t>
            </w:r>
          </w:p>
        </w:tc>
        <w:tc>
          <w:tcPr>
            <w:tcW w:w="445" w:type="pct"/>
            <w:tcBorders>
              <w:top w:val="single" w:sz="2" w:space="0" w:color="auto"/>
              <w:left w:val="single" w:sz="2" w:space="0" w:color="auto"/>
              <w:bottom w:val="single" w:sz="2" w:space="0" w:color="auto"/>
              <w:right w:val="single" w:sz="2" w:space="0" w:color="auto"/>
            </w:tcBorders>
          </w:tcPr>
          <w:p w14:paraId="4B72E39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11927D9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single" w:sz="2" w:space="0" w:color="auto"/>
              <w:left w:val="single" w:sz="2" w:space="0" w:color="auto"/>
              <w:bottom w:val="single" w:sz="2" w:space="0" w:color="auto"/>
              <w:right w:val="single" w:sz="2" w:space="0" w:color="auto"/>
            </w:tcBorders>
          </w:tcPr>
          <w:p w14:paraId="3BE8B9E3"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US" w:eastAsia="en-US"/>
              </w:rPr>
              <w:t>11,830</w:t>
            </w:r>
          </w:p>
        </w:tc>
      </w:tr>
      <w:tr w:rsidR="00653A12" w:rsidRPr="00653A12" w14:paraId="27055F1D" w14:textId="77777777" w:rsidTr="004A23E2">
        <w:trPr>
          <w:trHeight w:val="56"/>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E1CEEA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37" w:type="pct"/>
            <w:gridSpan w:val="2"/>
            <w:tcBorders>
              <w:top w:val="single" w:sz="2" w:space="0" w:color="auto"/>
              <w:left w:val="single" w:sz="2" w:space="0" w:color="auto"/>
              <w:bottom w:val="single" w:sz="2" w:space="0" w:color="auto"/>
              <w:right w:val="single" w:sz="2" w:space="0" w:color="auto"/>
            </w:tcBorders>
            <w:vAlign w:val="center"/>
            <w:hideMark/>
          </w:tcPr>
          <w:p w14:paraId="46FBECEF"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4" w:type="pct"/>
            <w:tcBorders>
              <w:top w:val="single" w:sz="2" w:space="0" w:color="auto"/>
              <w:left w:val="single" w:sz="2" w:space="0" w:color="auto"/>
              <w:bottom w:val="single" w:sz="2" w:space="0" w:color="auto"/>
              <w:right w:val="single" w:sz="2" w:space="0" w:color="auto"/>
            </w:tcBorders>
          </w:tcPr>
          <w:p w14:paraId="49BD611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71,755</w:t>
            </w:r>
          </w:p>
        </w:tc>
        <w:tc>
          <w:tcPr>
            <w:tcW w:w="445" w:type="pct"/>
            <w:tcBorders>
              <w:top w:val="single" w:sz="2" w:space="0" w:color="auto"/>
              <w:left w:val="single" w:sz="2" w:space="0" w:color="auto"/>
              <w:bottom w:val="single" w:sz="2" w:space="0" w:color="auto"/>
              <w:right w:val="single" w:sz="2" w:space="0" w:color="auto"/>
            </w:tcBorders>
          </w:tcPr>
          <w:p w14:paraId="0143A30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1AD10E7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123DDE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31,075</w:t>
            </w:r>
          </w:p>
        </w:tc>
        <w:tc>
          <w:tcPr>
            <w:tcW w:w="444" w:type="pct"/>
            <w:tcBorders>
              <w:top w:val="single" w:sz="2" w:space="0" w:color="auto"/>
              <w:left w:val="single" w:sz="2" w:space="0" w:color="auto"/>
              <w:bottom w:val="single" w:sz="2" w:space="0" w:color="auto"/>
              <w:right w:val="single" w:sz="2" w:space="0" w:color="auto"/>
            </w:tcBorders>
          </w:tcPr>
          <w:p w14:paraId="38054FA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3ECEBD7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1C489192"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102,830</w:t>
            </w:r>
          </w:p>
        </w:tc>
      </w:tr>
    </w:tbl>
    <w:p w14:paraId="141EA38B" w14:textId="77777777" w:rsidR="00653A12" w:rsidRPr="00653A12" w:rsidRDefault="00653A12" w:rsidP="00653A12">
      <w:pPr>
        <w:keepNext/>
        <w:keepLines/>
        <w:spacing w:before="360" w:after="120"/>
        <w:jc w:val="center"/>
        <w:outlineLvl w:val="0"/>
        <w:rPr>
          <w:b/>
        </w:rPr>
      </w:pPr>
      <w:r w:rsidRPr="00653A12">
        <w:rPr>
          <w:b/>
        </w:rPr>
        <w:lastRenderedPageBreak/>
        <w:t>GOVERNMENT OF NAURU</w:t>
      </w:r>
    </w:p>
    <w:p w14:paraId="7674D453" w14:textId="77777777" w:rsidR="00653A12" w:rsidRPr="00653A12" w:rsidRDefault="00653A12" w:rsidP="001316F4">
      <w:pPr>
        <w:keepNext/>
        <w:spacing w:before="360" w:after="240"/>
        <w:rPr>
          <w:b/>
        </w:rPr>
      </w:pPr>
      <w:r w:rsidRPr="00653A12">
        <w:rPr>
          <w:b/>
        </w:rPr>
        <w:t>APPENDIX 1-A.5: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1ADAA833" w14:textId="77777777" w:rsidTr="004A23E2">
        <w:trPr>
          <w:trHeight w:val="413"/>
        </w:trPr>
        <w:tc>
          <w:tcPr>
            <w:tcW w:w="2333" w:type="pct"/>
            <w:vAlign w:val="center"/>
          </w:tcPr>
          <w:p w14:paraId="7B026345" w14:textId="77777777" w:rsidR="00653A12" w:rsidRPr="00653A12" w:rsidRDefault="00653A12" w:rsidP="00653A12">
            <w:pPr>
              <w:keepNext/>
              <w:keepLines/>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25A7364B" w14:textId="77777777" w:rsidR="00653A12" w:rsidRPr="00653A12" w:rsidRDefault="00653A12" w:rsidP="00653A12">
            <w:pPr>
              <w:keepNext/>
              <w:keepLines/>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4BC81227" w14:textId="77777777" w:rsidTr="004A23E2">
        <w:trPr>
          <w:trHeight w:val="71"/>
        </w:trPr>
        <w:tc>
          <w:tcPr>
            <w:tcW w:w="2333" w:type="pct"/>
            <w:vAlign w:val="center"/>
          </w:tcPr>
          <w:p w14:paraId="517374E8"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5558D3F4"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556D4C31" w14:textId="77777777" w:rsidR="00653A12" w:rsidRPr="00653A12" w:rsidRDefault="00653A12" w:rsidP="001316F4">
      <w:pPr>
        <w:keepNext/>
        <w:spacing w:before="360" w:after="240"/>
        <w:rPr>
          <w:b/>
        </w:rPr>
      </w:pPr>
      <w:r w:rsidRPr="00653A12">
        <w:rPr>
          <w:b/>
        </w:rPr>
        <w:t>APPENDIX 2-A.5: THE TARGETS, AND FUNDING</w:t>
      </w:r>
    </w:p>
    <w:tbl>
      <w:tblPr>
        <w:tblW w:w="4965" w:type="pct"/>
        <w:tblCellMar>
          <w:left w:w="58" w:type="dxa"/>
          <w:right w:w="58" w:type="dxa"/>
        </w:tblCellMar>
        <w:tblLook w:val="04A0" w:firstRow="1" w:lastRow="0" w:firstColumn="1" w:lastColumn="0" w:noHBand="0" w:noVBand="1"/>
      </w:tblPr>
      <w:tblGrid>
        <w:gridCol w:w="464"/>
        <w:gridCol w:w="1803"/>
        <w:gridCol w:w="1272"/>
        <w:gridCol w:w="833"/>
        <w:gridCol w:w="835"/>
        <w:gridCol w:w="835"/>
        <w:gridCol w:w="833"/>
        <w:gridCol w:w="835"/>
        <w:gridCol w:w="835"/>
        <w:gridCol w:w="833"/>
      </w:tblGrid>
      <w:tr w:rsidR="00653A12" w:rsidRPr="00653A12" w14:paraId="38E9E722" w14:textId="77777777" w:rsidTr="004A23E2">
        <w:trPr>
          <w:trHeight w:val="287"/>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D10CE7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40" w:type="pct"/>
            <w:gridSpan w:val="2"/>
            <w:tcBorders>
              <w:top w:val="single" w:sz="2" w:space="0" w:color="auto"/>
              <w:left w:val="single" w:sz="2" w:space="0" w:color="auto"/>
              <w:bottom w:val="single" w:sz="2" w:space="0" w:color="auto"/>
              <w:right w:val="single" w:sz="2" w:space="0" w:color="auto"/>
            </w:tcBorders>
            <w:vAlign w:val="center"/>
            <w:hideMark/>
          </w:tcPr>
          <w:p w14:paraId="68CD7CD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4" w:type="pct"/>
            <w:tcBorders>
              <w:top w:val="single" w:sz="2" w:space="0" w:color="auto"/>
              <w:left w:val="single" w:sz="2" w:space="0" w:color="auto"/>
              <w:bottom w:val="single" w:sz="2" w:space="0" w:color="auto"/>
              <w:right w:val="single" w:sz="2" w:space="0" w:color="auto"/>
            </w:tcBorders>
            <w:vAlign w:val="center"/>
            <w:hideMark/>
          </w:tcPr>
          <w:p w14:paraId="2E3AA37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tcBorders>
              <w:top w:val="single" w:sz="2" w:space="0" w:color="auto"/>
              <w:left w:val="single" w:sz="2" w:space="0" w:color="auto"/>
              <w:bottom w:val="single" w:sz="2" w:space="0" w:color="auto"/>
              <w:right w:val="single" w:sz="2" w:space="0" w:color="auto"/>
            </w:tcBorders>
            <w:vAlign w:val="center"/>
            <w:hideMark/>
          </w:tcPr>
          <w:p w14:paraId="1A9CD20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5" w:type="pct"/>
            <w:tcBorders>
              <w:top w:val="single" w:sz="2" w:space="0" w:color="auto"/>
              <w:left w:val="single" w:sz="2" w:space="0" w:color="auto"/>
              <w:bottom w:val="single" w:sz="2" w:space="0" w:color="auto"/>
              <w:right w:val="single" w:sz="2" w:space="0" w:color="auto"/>
            </w:tcBorders>
            <w:vAlign w:val="center"/>
            <w:hideMark/>
          </w:tcPr>
          <w:p w14:paraId="0D326EA7"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4" w:type="pct"/>
            <w:tcBorders>
              <w:top w:val="single" w:sz="2" w:space="0" w:color="auto"/>
              <w:left w:val="single" w:sz="2" w:space="0" w:color="auto"/>
              <w:bottom w:val="single" w:sz="2" w:space="0" w:color="auto"/>
              <w:right w:val="single" w:sz="2" w:space="0" w:color="auto"/>
            </w:tcBorders>
            <w:vAlign w:val="center"/>
            <w:hideMark/>
          </w:tcPr>
          <w:p w14:paraId="62CBA5CD"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5" w:type="pct"/>
            <w:tcBorders>
              <w:top w:val="single" w:sz="2" w:space="0" w:color="auto"/>
              <w:left w:val="single" w:sz="2" w:space="0" w:color="auto"/>
              <w:bottom w:val="single" w:sz="2" w:space="0" w:color="auto"/>
              <w:right w:val="single" w:sz="2" w:space="0" w:color="auto"/>
            </w:tcBorders>
            <w:vAlign w:val="center"/>
            <w:hideMark/>
          </w:tcPr>
          <w:p w14:paraId="39A49EF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tcBorders>
              <w:top w:val="single" w:sz="2" w:space="0" w:color="auto"/>
              <w:left w:val="single" w:sz="2" w:space="0" w:color="auto"/>
              <w:bottom w:val="single" w:sz="2" w:space="0" w:color="auto"/>
              <w:right w:val="single" w:sz="2" w:space="0" w:color="auto"/>
            </w:tcBorders>
            <w:vAlign w:val="center"/>
            <w:hideMark/>
          </w:tcPr>
          <w:p w14:paraId="7B73160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5" w:type="pct"/>
            <w:tcBorders>
              <w:top w:val="single" w:sz="2" w:space="0" w:color="auto"/>
              <w:left w:val="single" w:sz="2" w:space="0" w:color="auto"/>
              <w:bottom w:val="single" w:sz="2" w:space="0" w:color="auto"/>
              <w:right w:val="single" w:sz="2" w:space="0" w:color="auto"/>
            </w:tcBorders>
            <w:vAlign w:val="center"/>
            <w:hideMark/>
          </w:tcPr>
          <w:p w14:paraId="09205858"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5AE9DF4C" w14:textId="77777777" w:rsidTr="004A23E2">
        <w:trPr>
          <w:trHeight w:val="287"/>
        </w:trPr>
        <w:tc>
          <w:tcPr>
            <w:tcW w:w="248"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054E1E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62" w:type="pct"/>
            <w:vMerge w:val="restart"/>
            <w:tcBorders>
              <w:top w:val="single" w:sz="2" w:space="0" w:color="auto"/>
              <w:left w:val="single" w:sz="2" w:space="0" w:color="auto"/>
              <w:bottom w:val="single" w:sz="2" w:space="0" w:color="auto"/>
              <w:right w:val="single" w:sz="2" w:space="0" w:color="auto"/>
            </w:tcBorders>
            <w:vAlign w:val="center"/>
          </w:tcPr>
          <w:p w14:paraId="536B8A53" w14:textId="77777777" w:rsidR="00653A12" w:rsidRPr="00653A12" w:rsidRDefault="00653A12" w:rsidP="00653A12">
            <w:pPr>
              <w:suppressAutoHyphens/>
              <w:ind w:right="-63"/>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678" w:type="pct"/>
            <w:tcBorders>
              <w:top w:val="single" w:sz="2" w:space="0" w:color="auto"/>
              <w:left w:val="single" w:sz="2" w:space="0" w:color="auto"/>
              <w:bottom w:val="single" w:sz="2" w:space="0" w:color="auto"/>
              <w:right w:val="single" w:sz="2" w:space="0" w:color="auto"/>
            </w:tcBorders>
            <w:vAlign w:val="center"/>
          </w:tcPr>
          <w:p w14:paraId="5FA6747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4" w:type="pct"/>
            <w:tcBorders>
              <w:top w:val="single" w:sz="2" w:space="0" w:color="auto"/>
              <w:left w:val="single" w:sz="2" w:space="0" w:color="auto"/>
              <w:bottom w:val="single" w:sz="2" w:space="0" w:color="auto"/>
              <w:right w:val="single" w:sz="2" w:space="0" w:color="auto"/>
            </w:tcBorders>
            <w:vAlign w:val="center"/>
          </w:tcPr>
          <w:p w14:paraId="0FCEA0B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04F8821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4CA4997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single" w:sz="2" w:space="0" w:color="auto"/>
              <w:left w:val="single" w:sz="2" w:space="0" w:color="auto"/>
              <w:bottom w:val="single" w:sz="2" w:space="0" w:color="auto"/>
              <w:right w:val="single" w:sz="2" w:space="0" w:color="auto"/>
            </w:tcBorders>
            <w:vAlign w:val="center"/>
          </w:tcPr>
          <w:p w14:paraId="61A0E2B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7425866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5EA2F38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5" w:type="pct"/>
            <w:tcBorders>
              <w:top w:val="single" w:sz="2" w:space="0" w:color="auto"/>
              <w:left w:val="single" w:sz="2" w:space="0" w:color="auto"/>
              <w:bottom w:val="single" w:sz="2" w:space="0" w:color="auto"/>
              <w:right w:val="single" w:sz="2" w:space="0" w:color="auto"/>
            </w:tcBorders>
            <w:vAlign w:val="center"/>
          </w:tcPr>
          <w:p w14:paraId="2C65DD5C"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23DF5FA6" w14:textId="77777777" w:rsidTr="004A23E2">
        <w:trPr>
          <w:trHeight w:val="287"/>
        </w:trPr>
        <w:tc>
          <w:tcPr>
            <w:tcW w:w="248"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59284E62" w14:textId="77777777" w:rsidR="00653A12" w:rsidRPr="00653A12" w:rsidRDefault="00653A12" w:rsidP="00653A12">
            <w:pPr>
              <w:suppressAutoHyphens/>
              <w:jc w:val="left"/>
              <w:rPr>
                <w:rFonts w:eastAsia="Times New Roman"/>
                <w:sz w:val="18"/>
                <w:szCs w:val="18"/>
                <w:lang w:val="en-GB" w:eastAsia="en-CA"/>
              </w:rPr>
            </w:pPr>
          </w:p>
        </w:tc>
        <w:tc>
          <w:tcPr>
            <w:tcW w:w="962" w:type="pct"/>
            <w:vMerge/>
            <w:tcBorders>
              <w:top w:val="single" w:sz="2" w:space="0" w:color="auto"/>
              <w:left w:val="single" w:sz="2" w:space="0" w:color="auto"/>
              <w:bottom w:val="single" w:sz="2" w:space="0" w:color="auto"/>
              <w:right w:val="single" w:sz="2" w:space="0" w:color="auto"/>
            </w:tcBorders>
            <w:vAlign w:val="center"/>
            <w:hideMark/>
          </w:tcPr>
          <w:p w14:paraId="7A53F564" w14:textId="77777777" w:rsidR="00653A12" w:rsidRPr="00653A12" w:rsidRDefault="00653A12" w:rsidP="00653A12">
            <w:pPr>
              <w:suppressAutoHyphens/>
              <w:jc w:val="left"/>
              <w:rPr>
                <w:rFonts w:eastAsia="Times New Roman"/>
                <w:sz w:val="18"/>
                <w:szCs w:val="18"/>
                <w:lang w:val="en-GB" w:eastAsia="en-CA"/>
              </w:rPr>
            </w:pPr>
          </w:p>
        </w:tc>
        <w:tc>
          <w:tcPr>
            <w:tcW w:w="678" w:type="pct"/>
            <w:tcBorders>
              <w:top w:val="single" w:sz="2" w:space="0" w:color="auto"/>
              <w:left w:val="single" w:sz="2" w:space="0" w:color="auto"/>
              <w:bottom w:val="single" w:sz="2" w:space="0" w:color="auto"/>
              <w:right w:val="single" w:sz="2" w:space="0" w:color="auto"/>
            </w:tcBorders>
            <w:vAlign w:val="center"/>
          </w:tcPr>
          <w:p w14:paraId="01F9FDD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6E8B9BA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7CDE8C1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00B1310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4" w:type="pct"/>
            <w:tcBorders>
              <w:top w:val="single" w:sz="2" w:space="0" w:color="auto"/>
              <w:left w:val="single" w:sz="2" w:space="0" w:color="auto"/>
              <w:bottom w:val="single" w:sz="2" w:space="0" w:color="auto"/>
              <w:right w:val="single" w:sz="2" w:space="0" w:color="auto"/>
            </w:tcBorders>
            <w:vAlign w:val="center"/>
          </w:tcPr>
          <w:p w14:paraId="28B308A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775FB51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2DB381E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2,140</w:t>
            </w:r>
          </w:p>
        </w:tc>
        <w:tc>
          <w:tcPr>
            <w:tcW w:w="445" w:type="pct"/>
            <w:tcBorders>
              <w:top w:val="single" w:sz="2" w:space="0" w:color="auto"/>
              <w:left w:val="single" w:sz="2" w:space="0" w:color="auto"/>
              <w:bottom w:val="single" w:sz="2" w:space="0" w:color="auto"/>
              <w:right w:val="single" w:sz="2" w:space="0" w:color="auto"/>
            </w:tcBorders>
            <w:vAlign w:val="center"/>
            <w:hideMark/>
          </w:tcPr>
          <w:p w14:paraId="5A8B0F86"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17262147" w14:textId="77777777" w:rsidTr="004A23E2">
        <w:trPr>
          <w:trHeight w:val="287"/>
        </w:trPr>
        <w:tc>
          <w:tcPr>
            <w:tcW w:w="248"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B65203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62" w:type="pct"/>
            <w:vMerge w:val="restart"/>
            <w:tcBorders>
              <w:top w:val="single" w:sz="2" w:space="0" w:color="auto"/>
              <w:left w:val="single" w:sz="2" w:space="0" w:color="auto"/>
              <w:bottom w:val="single" w:sz="2" w:space="0" w:color="auto"/>
              <w:right w:val="single" w:sz="2" w:space="0" w:color="auto"/>
            </w:tcBorders>
            <w:vAlign w:val="center"/>
          </w:tcPr>
          <w:p w14:paraId="0191F80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678" w:type="pct"/>
            <w:tcBorders>
              <w:top w:val="single" w:sz="2" w:space="0" w:color="auto"/>
              <w:left w:val="single" w:sz="2" w:space="0" w:color="auto"/>
              <w:bottom w:val="single" w:sz="2" w:space="0" w:color="auto"/>
              <w:right w:val="single" w:sz="2" w:space="0" w:color="auto"/>
            </w:tcBorders>
            <w:vAlign w:val="center"/>
          </w:tcPr>
          <w:p w14:paraId="57E5362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4" w:type="pct"/>
            <w:tcBorders>
              <w:top w:val="single" w:sz="2" w:space="0" w:color="auto"/>
              <w:left w:val="single" w:sz="2" w:space="0" w:color="auto"/>
              <w:bottom w:val="single" w:sz="2" w:space="0" w:color="auto"/>
              <w:right w:val="single" w:sz="2" w:space="0" w:color="auto"/>
            </w:tcBorders>
            <w:vAlign w:val="center"/>
          </w:tcPr>
          <w:p w14:paraId="0F5A670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1A306BF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4EA9A69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single" w:sz="2" w:space="0" w:color="auto"/>
              <w:left w:val="single" w:sz="2" w:space="0" w:color="auto"/>
              <w:bottom w:val="single" w:sz="2" w:space="0" w:color="auto"/>
              <w:right w:val="single" w:sz="2" w:space="0" w:color="auto"/>
            </w:tcBorders>
            <w:vAlign w:val="center"/>
          </w:tcPr>
          <w:p w14:paraId="5D689E8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1195CF2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3B38AA3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5" w:type="pct"/>
            <w:tcBorders>
              <w:top w:val="single" w:sz="2" w:space="0" w:color="auto"/>
              <w:left w:val="single" w:sz="2" w:space="0" w:color="auto"/>
              <w:bottom w:val="single" w:sz="2" w:space="0" w:color="auto"/>
              <w:right w:val="single" w:sz="2" w:space="0" w:color="auto"/>
            </w:tcBorders>
            <w:vAlign w:val="center"/>
          </w:tcPr>
          <w:p w14:paraId="07E5D4EC" w14:textId="77777777" w:rsidR="00653A12" w:rsidRPr="00653A12" w:rsidRDefault="00653A12" w:rsidP="00653A12">
            <w:pPr>
              <w:suppressAutoHyphens/>
              <w:ind w:left="-25"/>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5EEE6CC1" w14:textId="77777777" w:rsidTr="004A23E2">
        <w:trPr>
          <w:trHeight w:val="287"/>
        </w:trPr>
        <w:tc>
          <w:tcPr>
            <w:tcW w:w="248"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CD75578" w14:textId="77777777" w:rsidR="00653A12" w:rsidRPr="00653A12" w:rsidRDefault="00653A12" w:rsidP="00653A12">
            <w:pPr>
              <w:suppressAutoHyphens/>
              <w:jc w:val="left"/>
              <w:rPr>
                <w:rFonts w:eastAsia="Times New Roman"/>
                <w:sz w:val="18"/>
                <w:szCs w:val="18"/>
                <w:lang w:val="en-GB" w:eastAsia="en-CA"/>
              </w:rPr>
            </w:pPr>
          </w:p>
        </w:tc>
        <w:tc>
          <w:tcPr>
            <w:tcW w:w="962" w:type="pct"/>
            <w:vMerge/>
            <w:tcBorders>
              <w:top w:val="single" w:sz="2" w:space="0" w:color="auto"/>
              <w:left w:val="single" w:sz="2" w:space="0" w:color="auto"/>
              <w:bottom w:val="single" w:sz="2" w:space="0" w:color="auto"/>
              <w:right w:val="single" w:sz="2" w:space="0" w:color="auto"/>
            </w:tcBorders>
            <w:vAlign w:val="center"/>
            <w:hideMark/>
          </w:tcPr>
          <w:p w14:paraId="5BF6AAAB" w14:textId="77777777" w:rsidR="00653A12" w:rsidRPr="00653A12" w:rsidRDefault="00653A12" w:rsidP="00653A12">
            <w:pPr>
              <w:suppressAutoHyphens/>
              <w:jc w:val="left"/>
              <w:rPr>
                <w:rFonts w:eastAsia="Times New Roman"/>
                <w:sz w:val="18"/>
                <w:szCs w:val="18"/>
                <w:lang w:val="en-GB" w:eastAsia="en-CA"/>
              </w:rPr>
            </w:pPr>
          </w:p>
        </w:tc>
        <w:tc>
          <w:tcPr>
            <w:tcW w:w="678" w:type="pct"/>
            <w:tcBorders>
              <w:top w:val="single" w:sz="2" w:space="0" w:color="auto"/>
              <w:left w:val="single" w:sz="2" w:space="0" w:color="auto"/>
              <w:bottom w:val="single" w:sz="2" w:space="0" w:color="auto"/>
              <w:right w:val="single" w:sz="2" w:space="0" w:color="auto"/>
            </w:tcBorders>
            <w:vAlign w:val="center"/>
          </w:tcPr>
          <w:p w14:paraId="20FE464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55DBCC3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6C3553E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54E1D36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4" w:type="pct"/>
            <w:tcBorders>
              <w:top w:val="single" w:sz="2" w:space="0" w:color="auto"/>
              <w:left w:val="single" w:sz="2" w:space="0" w:color="auto"/>
              <w:bottom w:val="single" w:sz="2" w:space="0" w:color="auto"/>
              <w:right w:val="single" w:sz="2" w:space="0" w:color="auto"/>
            </w:tcBorders>
            <w:vAlign w:val="center"/>
          </w:tcPr>
          <w:p w14:paraId="7677559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5B1BF09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59E92C8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2,140</w:t>
            </w:r>
          </w:p>
        </w:tc>
        <w:tc>
          <w:tcPr>
            <w:tcW w:w="445" w:type="pct"/>
            <w:tcBorders>
              <w:top w:val="single" w:sz="2" w:space="0" w:color="auto"/>
              <w:left w:val="single" w:sz="2" w:space="0" w:color="auto"/>
              <w:bottom w:val="single" w:sz="2" w:space="0" w:color="auto"/>
              <w:right w:val="single" w:sz="2" w:space="0" w:color="auto"/>
            </w:tcBorders>
            <w:vAlign w:val="center"/>
            <w:hideMark/>
          </w:tcPr>
          <w:p w14:paraId="615D9A1E"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48AE9ECF" w14:textId="77777777" w:rsidTr="004A23E2">
        <w:trPr>
          <w:trHeight w:val="205"/>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7BCF0B9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40" w:type="pct"/>
            <w:gridSpan w:val="2"/>
            <w:tcBorders>
              <w:top w:val="single" w:sz="2" w:space="0" w:color="auto"/>
              <w:left w:val="single" w:sz="2" w:space="0" w:color="auto"/>
              <w:bottom w:val="single" w:sz="2" w:space="0" w:color="auto"/>
              <w:right w:val="single" w:sz="2" w:space="0" w:color="auto"/>
            </w:tcBorders>
            <w:vAlign w:val="center"/>
            <w:hideMark/>
          </w:tcPr>
          <w:p w14:paraId="50FD8EA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4" w:type="pct"/>
            <w:tcBorders>
              <w:top w:val="single" w:sz="2" w:space="0" w:color="auto"/>
              <w:left w:val="single" w:sz="2" w:space="0" w:color="auto"/>
              <w:bottom w:val="single" w:sz="2" w:space="0" w:color="auto"/>
              <w:right w:val="single" w:sz="2" w:space="0" w:color="auto"/>
            </w:tcBorders>
          </w:tcPr>
          <w:p w14:paraId="2A55956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10,500</w:t>
            </w:r>
          </w:p>
        </w:tc>
        <w:tc>
          <w:tcPr>
            <w:tcW w:w="445" w:type="pct"/>
            <w:tcBorders>
              <w:top w:val="single" w:sz="2" w:space="0" w:color="auto"/>
              <w:left w:val="single" w:sz="2" w:space="0" w:color="auto"/>
              <w:bottom w:val="single" w:sz="2" w:space="0" w:color="auto"/>
              <w:right w:val="single" w:sz="2" w:space="0" w:color="auto"/>
            </w:tcBorders>
          </w:tcPr>
          <w:p w14:paraId="30522F6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BF1036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481BFB0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6,500</w:t>
            </w:r>
          </w:p>
        </w:tc>
        <w:tc>
          <w:tcPr>
            <w:tcW w:w="445" w:type="pct"/>
            <w:tcBorders>
              <w:top w:val="single" w:sz="2" w:space="0" w:color="auto"/>
              <w:left w:val="single" w:sz="2" w:space="0" w:color="auto"/>
              <w:bottom w:val="single" w:sz="2" w:space="0" w:color="auto"/>
              <w:right w:val="single" w:sz="2" w:space="0" w:color="auto"/>
            </w:tcBorders>
          </w:tcPr>
          <w:p w14:paraId="747A245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0CD2086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70996B19"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17,000</w:t>
            </w:r>
          </w:p>
        </w:tc>
      </w:tr>
      <w:tr w:rsidR="00653A12" w:rsidRPr="00653A12" w14:paraId="7D6CA231" w14:textId="77777777" w:rsidTr="004A23E2">
        <w:trPr>
          <w:trHeight w:val="72"/>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6E0F476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40" w:type="pct"/>
            <w:gridSpan w:val="2"/>
            <w:tcBorders>
              <w:top w:val="single" w:sz="2" w:space="0" w:color="auto"/>
              <w:left w:val="single" w:sz="2" w:space="0" w:color="auto"/>
              <w:bottom w:val="single" w:sz="2" w:space="0" w:color="auto"/>
              <w:right w:val="single" w:sz="2" w:space="0" w:color="auto"/>
            </w:tcBorders>
            <w:vAlign w:val="center"/>
            <w:hideMark/>
          </w:tcPr>
          <w:p w14:paraId="5B345E2A"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4" w:type="pct"/>
            <w:tcBorders>
              <w:top w:val="single" w:sz="2" w:space="0" w:color="auto"/>
              <w:left w:val="single" w:sz="2" w:space="0" w:color="auto"/>
              <w:bottom w:val="single" w:sz="2" w:space="0" w:color="auto"/>
              <w:right w:val="single" w:sz="2" w:space="0" w:color="auto"/>
            </w:tcBorders>
          </w:tcPr>
          <w:p w14:paraId="030D606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1,365</w:t>
            </w:r>
          </w:p>
        </w:tc>
        <w:tc>
          <w:tcPr>
            <w:tcW w:w="445" w:type="pct"/>
            <w:tcBorders>
              <w:top w:val="single" w:sz="2" w:space="0" w:color="auto"/>
              <w:left w:val="single" w:sz="2" w:space="0" w:color="auto"/>
              <w:bottom w:val="single" w:sz="2" w:space="0" w:color="auto"/>
              <w:right w:val="single" w:sz="2" w:space="0" w:color="auto"/>
            </w:tcBorders>
          </w:tcPr>
          <w:p w14:paraId="33372B0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67A717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025F4BA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845</w:t>
            </w:r>
          </w:p>
        </w:tc>
        <w:tc>
          <w:tcPr>
            <w:tcW w:w="445" w:type="pct"/>
            <w:tcBorders>
              <w:top w:val="single" w:sz="2" w:space="0" w:color="auto"/>
              <w:left w:val="single" w:sz="2" w:space="0" w:color="auto"/>
              <w:bottom w:val="single" w:sz="2" w:space="0" w:color="auto"/>
              <w:right w:val="single" w:sz="2" w:space="0" w:color="auto"/>
            </w:tcBorders>
          </w:tcPr>
          <w:p w14:paraId="1CE7123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67B20D0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34AA1ECE"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2,210</w:t>
            </w:r>
          </w:p>
        </w:tc>
      </w:tr>
      <w:tr w:rsidR="00653A12" w:rsidRPr="00653A12" w14:paraId="1550D3E2" w14:textId="77777777" w:rsidTr="004A23E2">
        <w:trPr>
          <w:trHeight w:val="139"/>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B973E7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40" w:type="pct"/>
            <w:gridSpan w:val="2"/>
            <w:tcBorders>
              <w:top w:val="single" w:sz="2" w:space="0" w:color="auto"/>
              <w:left w:val="single" w:sz="2" w:space="0" w:color="auto"/>
              <w:bottom w:val="single" w:sz="2" w:space="0" w:color="auto"/>
              <w:right w:val="single" w:sz="2" w:space="0" w:color="auto"/>
            </w:tcBorders>
            <w:vAlign w:val="center"/>
          </w:tcPr>
          <w:p w14:paraId="04434CA5"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4" w:type="pct"/>
            <w:tcBorders>
              <w:top w:val="single" w:sz="2" w:space="0" w:color="auto"/>
              <w:left w:val="single" w:sz="2" w:space="0" w:color="auto"/>
              <w:bottom w:val="single" w:sz="2" w:space="0" w:color="auto"/>
              <w:right w:val="single" w:sz="2" w:space="0" w:color="auto"/>
            </w:tcBorders>
          </w:tcPr>
          <w:p w14:paraId="24E0166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3C7692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41A7FF8"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17AC35C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49796E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068477E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22F7BE6B"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1C04D7C8" w14:textId="77777777" w:rsidTr="004A23E2">
        <w:trPr>
          <w:trHeight w:val="196"/>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8DD43B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40" w:type="pct"/>
            <w:gridSpan w:val="2"/>
            <w:tcBorders>
              <w:top w:val="single" w:sz="2" w:space="0" w:color="auto"/>
              <w:left w:val="single" w:sz="2" w:space="0" w:color="auto"/>
              <w:bottom w:val="single" w:sz="2" w:space="0" w:color="auto"/>
              <w:right w:val="single" w:sz="2" w:space="0" w:color="auto"/>
            </w:tcBorders>
            <w:vAlign w:val="center"/>
          </w:tcPr>
          <w:p w14:paraId="3B7CA42B" w14:textId="77777777" w:rsidR="00653A12" w:rsidRPr="00653A12" w:rsidRDefault="00653A12" w:rsidP="00653A12">
            <w:pPr>
              <w:suppressAutoHyphens/>
              <w:ind w:right="-263"/>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4" w:type="pct"/>
            <w:tcBorders>
              <w:top w:val="single" w:sz="2" w:space="0" w:color="auto"/>
              <w:left w:val="single" w:sz="2" w:space="0" w:color="auto"/>
              <w:bottom w:val="single" w:sz="2" w:space="0" w:color="auto"/>
              <w:right w:val="single" w:sz="2" w:space="0" w:color="auto"/>
            </w:tcBorders>
          </w:tcPr>
          <w:p w14:paraId="37B2DEC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419A4B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6D0658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43D2F71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0F5DA5B7"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16AB231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3E6DF961"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7E345AA5" w14:textId="77777777" w:rsidTr="004A23E2">
        <w:trPr>
          <w:trHeight w:val="139"/>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0D6C97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40" w:type="pct"/>
            <w:gridSpan w:val="2"/>
            <w:tcBorders>
              <w:top w:val="single" w:sz="2" w:space="0" w:color="auto"/>
              <w:left w:val="single" w:sz="2" w:space="0" w:color="auto"/>
              <w:bottom w:val="single" w:sz="2" w:space="0" w:color="auto"/>
              <w:right w:val="single" w:sz="2" w:space="0" w:color="auto"/>
            </w:tcBorders>
            <w:vAlign w:val="center"/>
          </w:tcPr>
          <w:p w14:paraId="4AFB5104"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4" w:type="pct"/>
            <w:tcBorders>
              <w:top w:val="single" w:sz="2" w:space="0" w:color="auto"/>
              <w:left w:val="single" w:sz="2" w:space="0" w:color="auto"/>
              <w:bottom w:val="single" w:sz="2" w:space="0" w:color="auto"/>
              <w:right w:val="single" w:sz="2" w:space="0" w:color="auto"/>
            </w:tcBorders>
          </w:tcPr>
          <w:p w14:paraId="265FD32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10,500</w:t>
            </w:r>
          </w:p>
        </w:tc>
        <w:tc>
          <w:tcPr>
            <w:tcW w:w="445" w:type="pct"/>
            <w:tcBorders>
              <w:top w:val="single" w:sz="2" w:space="0" w:color="auto"/>
              <w:left w:val="single" w:sz="2" w:space="0" w:color="auto"/>
              <w:bottom w:val="single" w:sz="2" w:space="0" w:color="auto"/>
              <w:right w:val="single" w:sz="2" w:space="0" w:color="auto"/>
            </w:tcBorders>
          </w:tcPr>
          <w:p w14:paraId="4535710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2E3D701C"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0602AAD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6,500</w:t>
            </w:r>
          </w:p>
        </w:tc>
        <w:tc>
          <w:tcPr>
            <w:tcW w:w="445" w:type="pct"/>
            <w:tcBorders>
              <w:top w:val="single" w:sz="2" w:space="0" w:color="auto"/>
              <w:left w:val="single" w:sz="2" w:space="0" w:color="auto"/>
              <w:bottom w:val="single" w:sz="2" w:space="0" w:color="auto"/>
              <w:right w:val="single" w:sz="2" w:space="0" w:color="auto"/>
            </w:tcBorders>
          </w:tcPr>
          <w:p w14:paraId="2F614E6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308A94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3E52813A"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17,000</w:t>
            </w:r>
          </w:p>
        </w:tc>
      </w:tr>
      <w:tr w:rsidR="00653A12" w:rsidRPr="00653A12" w14:paraId="2144C065" w14:textId="77777777" w:rsidTr="004A23E2">
        <w:trPr>
          <w:trHeight w:val="100"/>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39865E3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40" w:type="pct"/>
            <w:gridSpan w:val="2"/>
            <w:tcBorders>
              <w:top w:val="single" w:sz="2" w:space="0" w:color="auto"/>
              <w:left w:val="single" w:sz="2" w:space="0" w:color="auto"/>
              <w:bottom w:val="single" w:sz="2" w:space="0" w:color="auto"/>
              <w:right w:val="single" w:sz="2" w:space="0" w:color="auto"/>
            </w:tcBorders>
            <w:vAlign w:val="center"/>
          </w:tcPr>
          <w:p w14:paraId="72D8F13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4" w:type="pct"/>
            <w:tcBorders>
              <w:top w:val="single" w:sz="2" w:space="0" w:color="auto"/>
              <w:left w:val="single" w:sz="2" w:space="0" w:color="auto"/>
              <w:bottom w:val="single" w:sz="2" w:space="0" w:color="auto"/>
              <w:right w:val="single" w:sz="2" w:space="0" w:color="auto"/>
            </w:tcBorders>
          </w:tcPr>
          <w:p w14:paraId="07ABB72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1,365</w:t>
            </w:r>
          </w:p>
        </w:tc>
        <w:tc>
          <w:tcPr>
            <w:tcW w:w="445" w:type="pct"/>
            <w:tcBorders>
              <w:top w:val="single" w:sz="2" w:space="0" w:color="auto"/>
              <w:left w:val="single" w:sz="2" w:space="0" w:color="auto"/>
              <w:bottom w:val="single" w:sz="2" w:space="0" w:color="auto"/>
              <w:right w:val="single" w:sz="2" w:space="0" w:color="auto"/>
            </w:tcBorders>
          </w:tcPr>
          <w:p w14:paraId="619D647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E25517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28B37A0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845</w:t>
            </w:r>
          </w:p>
        </w:tc>
        <w:tc>
          <w:tcPr>
            <w:tcW w:w="445" w:type="pct"/>
            <w:tcBorders>
              <w:top w:val="single" w:sz="2" w:space="0" w:color="auto"/>
              <w:left w:val="single" w:sz="2" w:space="0" w:color="auto"/>
              <w:bottom w:val="single" w:sz="2" w:space="0" w:color="auto"/>
              <w:right w:val="single" w:sz="2" w:space="0" w:color="auto"/>
            </w:tcBorders>
          </w:tcPr>
          <w:p w14:paraId="085D4E1D"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7E8A73C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2088201D"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2,210</w:t>
            </w:r>
          </w:p>
        </w:tc>
      </w:tr>
      <w:tr w:rsidR="00653A12" w:rsidRPr="00653A12" w14:paraId="1E6B59BE" w14:textId="77777777" w:rsidTr="004A23E2">
        <w:trPr>
          <w:trHeight w:val="56"/>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65959D9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40" w:type="pct"/>
            <w:gridSpan w:val="2"/>
            <w:tcBorders>
              <w:top w:val="single" w:sz="2" w:space="0" w:color="auto"/>
              <w:left w:val="single" w:sz="2" w:space="0" w:color="auto"/>
              <w:bottom w:val="single" w:sz="2" w:space="0" w:color="auto"/>
              <w:right w:val="single" w:sz="2" w:space="0" w:color="auto"/>
            </w:tcBorders>
            <w:vAlign w:val="center"/>
            <w:hideMark/>
          </w:tcPr>
          <w:p w14:paraId="37CB547E"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4" w:type="pct"/>
            <w:tcBorders>
              <w:top w:val="single" w:sz="2" w:space="0" w:color="auto"/>
              <w:left w:val="single" w:sz="2" w:space="0" w:color="auto"/>
              <w:bottom w:val="single" w:sz="2" w:space="0" w:color="auto"/>
              <w:right w:val="single" w:sz="2" w:space="0" w:color="auto"/>
            </w:tcBorders>
          </w:tcPr>
          <w:p w14:paraId="0E7526D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11,865</w:t>
            </w:r>
          </w:p>
        </w:tc>
        <w:tc>
          <w:tcPr>
            <w:tcW w:w="445" w:type="pct"/>
            <w:tcBorders>
              <w:top w:val="single" w:sz="2" w:space="0" w:color="auto"/>
              <w:left w:val="single" w:sz="2" w:space="0" w:color="auto"/>
              <w:bottom w:val="single" w:sz="2" w:space="0" w:color="auto"/>
              <w:right w:val="single" w:sz="2" w:space="0" w:color="auto"/>
            </w:tcBorders>
          </w:tcPr>
          <w:p w14:paraId="3F5EC68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31F27E5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3EE56E8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7,345</w:t>
            </w:r>
          </w:p>
        </w:tc>
        <w:tc>
          <w:tcPr>
            <w:tcW w:w="445" w:type="pct"/>
            <w:tcBorders>
              <w:top w:val="single" w:sz="2" w:space="0" w:color="auto"/>
              <w:left w:val="single" w:sz="2" w:space="0" w:color="auto"/>
              <w:bottom w:val="single" w:sz="2" w:space="0" w:color="auto"/>
              <w:right w:val="single" w:sz="2" w:space="0" w:color="auto"/>
            </w:tcBorders>
          </w:tcPr>
          <w:p w14:paraId="02CEF1B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581CA35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5DB25B74"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19,210</w:t>
            </w:r>
          </w:p>
        </w:tc>
      </w:tr>
    </w:tbl>
    <w:p w14:paraId="175E9762" w14:textId="77777777" w:rsidR="00653A12" w:rsidRPr="00653A12" w:rsidRDefault="00653A12" w:rsidP="00653A12">
      <w:pPr>
        <w:widowControl w:val="0"/>
        <w:spacing w:before="480" w:after="120"/>
        <w:jc w:val="center"/>
        <w:outlineLvl w:val="0"/>
        <w:rPr>
          <w:b/>
        </w:rPr>
      </w:pPr>
      <w:r w:rsidRPr="00653A12">
        <w:rPr>
          <w:b/>
        </w:rPr>
        <w:t>GOVERNMENT OF NIUE</w:t>
      </w:r>
    </w:p>
    <w:p w14:paraId="22E23769" w14:textId="77777777" w:rsidR="00653A12" w:rsidRPr="00653A12" w:rsidRDefault="00653A12" w:rsidP="001316F4">
      <w:pPr>
        <w:keepNext/>
        <w:spacing w:before="360" w:after="240"/>
        <w:rPr>
          <w:b/>
        </w:rPr>
      </w:pPr>
      <w:r w:rsidRPr="00653A12">
        <w:rPr>
          <w:b/>
        </w:rPr>
        <w:t>APPENDIX 1-A.6: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3A0C2FF2" w14:textId="77777777" w:rsidTr="004A23E2">
        <w:trPr>
          <w:trHeight w:val="413"/>
        </w:trPr>
        <w:tc>
          <w:tcPr>
            <w:tcW w:w="2333" w:type="pct"/>
            <w:vAlign w:val="center"/>
          </w:tcPr>
          <w:p w14:paraId="5B748272"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1FBD3E4F"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4C888A74" w14:textId="77777777" w:rsidTr="004A23E2">
        <w:trPr>
          <w:trHeight w:val="116"/>
        </w:trPr>
        <w:tc>
          <w:tcPr>
            <w:tcW w:w="2333" w:type="pct"/>
            <w:vAlign w:val="center"/>
          </w:tcPr>
          <w:p w14:paraId="00982931"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6870DAD8"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2D345E5B" w14:textId="77777777" w:rsidR="00653A12" w:rsidRPr="00653A12" w:rsidRDefault="00653A12" w:rsidP="001316F4">
      <w:pPr>
        <w:keepNext/>
        <w:spacing w:before="360" w:after="240"/>
        <w:rPr>
          <w:b/>
        </w:rPr>
      </w:pPr>
      <w:r w:rsidRPr="00653A12">
        <w:rPr>
          <w:b/>
        </w:rPr>
        <w:t>APPENDIX 2-A.6: THE TARGETS, AND FUNDING</w:t>
      </w:r>
    </w:p>
    <w:tbl>
      <w:tblPr>
        <w:tblW w:w="49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64"/>
        <w:gridCol w:w="1674"/>
        <w:gridCol w:w="1398"/>
        <w:gridCol w:w="834"/>
        <w:gridCol w:w="835"/>
        <w:gridCol w:w="835"/>
        <w:gridCol w:w="835"/>
        <w:gridCol w:w="835"/>
        <w:gridCol w:w="835"/>
        <w:gridCol w:w="833"/>
      </w:tblGrid>
      <w:tr w:rsidR="00653A12" w:rsidRPr="00653A12" w14:paraId="20FCAC30" w14:textId="77777777" w:rsidTr="004A23E2">
        <w:trPr>
          <w:trHeight w:val="287"/>
        </w:trPr>
        <w:tc>
          <w:tcPr>
            <w:tcW w:w="247" w:type="pct"/>
            <w:tcMar>
              <w:top w:w="0" w:type="dxa"/>
              <w:left w:w="57" w:type="dxa"/>
              <w:bottom w:w="0" w:type="dxa"/>
              <w:right w:w="57" w:type="dxa"/>
            </w:tcMar>
            <w:vAlign w:val="center"/>
            <w:hideMark/>
          </w:tcPr>
          <w:p w14:paraId="4D149735"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39" w:type="pct"/>
            <w:gridSpan w:val="2"/>
            <w:vAlign w:val="center"/>
            <w:hideMark/>
          </w:tcPr>
          <w:p w14:paraId="29F9B767"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5" w:type="pct"/>
            <w:vAlign w:val="center"/>
            <w:hideMark/>
          </w:tcPr>
          <w:p w14:paraId="6BFDBA8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vAlign w:val="center"/>
            <w:hideMark/>
          </w:tcPr>
          <w:p w14:paraId="7FE93A75"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5" w:type="pct"/>
            <w:vAlign w:val="center"/>
            <w:hideMark/>
          </w:tcPr>
          <w:p w14:paraId="317498E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5" w:type="pct"/>
            <w:vAlign w:val="center"/>
            <w:hideMark/>
          </w:tcPr>
          <w:p w14:paraId="611AE69A"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5" w:type="pct"/>
            <w:vAlign w:val="center"/>
            <w:hideMark/>
          </w:tcPr>
          <w:p w14:paraId="600D987B"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vAlign w:val="center"/>
            <w:hideMark/>
          </w:tcPr>
          <w:p w14:paraId="049F8E2A"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5" w:type="pct"/>
            <w:vAlign w:val="center"/>
            <w:hideMark/>
          </w:tcPr>
          <w:p w14:paraId="781D8ED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3DCC4E84" w14:textId="77777777" w:rsidTr="004A23E2">
        <w:trPr>
          <w:trHeight w:val="287"/>
        </w:trPr>
        <w:tc>
          <w:tcPr>
            <w:tcW w:w="247" w:type="pct"/>
            <w:vMerge w:val="restart"/>
            <w:tcMar>
              <w:top w:w="0" w:type="dxa"/>
              <w:left w:w="57" w:type="dxa"/>
              <w:bottom w:w="0" w:type="dxa"/>
              <w:right w:w="57" w:type="dxa"/>
            </w:tcMar>
          </w:tcPr>
          <w:p w14:paraId="1866733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893" w:type="pct"/>
            <w:vMerge w:val="restart"/>
            <w:vAlign w:val="center"/>
          </w:tcPr>
          <w:p w14:paraId="2D5E232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46" w:type="pct"/>
            <w:vAlign w:val="center"/>
          </w:tcPr>
          <w:p w14:paraId="0F7653E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5" w:type="pct"/>
            <w:vAlign w:val="center"/>
          </w:tcPr>
          <w:p w14:paraId="497E61A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1074D9C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6DD34ACE"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5DE9C4C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6C2F27E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681B0E2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5" w:type="pct"/>
            <w:vAlign w:val="center"/>
          </w:tcPr>
          <w:p w14:paraId="70F9E4D2"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50486124" w14:textId="77777777" w:rsidTr="004A23E2">
        <w:trPr>
          <w:trHeight w:val="287"/>
        </w:trPr>
        <w:tc>
          <w:tcPr>
            <w:tcW w:w="247" w:type="pct"/>
            <w:vMerge/>
            <w:tcMar>
              <w:top w:w="0" w:type="dxa"/>
              <w:left w:w="57" w:type="dxa"/>
              <w:bottom w:w="0" w:type="dxa"/>
              <w:right w:w="57" w:type="dxa"/>
            </w:tcMar>
            <w:hideMark/>
          </w:tcPr>
          <w:p w14:paraId="61ECEC1A" w14:textId="77777777" w:rsidR="00653A12" w:rsidRPr="00653A12" w:rsidRDefault="00653A12" w:rsidP="00653A12">
            <w:pPr>
              <w:suppressAutoHyphens/>
              <w:jc w:val="left"/>
              <w:rPr>
                <w:rFonts w:eastAsia="Times New Roman"/>
                <w:sz w:val="18"/>
                <w:szCs w:val="18"/>
                <w:lang w:val="en-GB" w:eastAsia="en-CA"/>
              </w:rPr>
            </w:pPr>
          </w:p>
        </w:tc>
        <w:tc>
          <w:tcPr>
            <w:tcW w:w="893" w:type="pct"/>
            <w:vMerge/>
            <w:vAlign w:val="center"/>
            <w:hideMark/>
          </w:tcPr>
          <w:p w14:paraId="592A8C97" w14:textId="77777777" w:rsidR="00653A12" w:rsidRPr="00653A12" w:rsidRDefault="00653A12" w:rsidP="00653A12">
            <w:pPr>
              <w:suppressAutoHyphens/>
              <w:jc w:val="left"/>
              <w:rPr>
                <w:rFonts w:eastAsia="Times New Roman"/>
                <w:sz w:val="18"/>
                <w:szCs w:val="18"/>
                <w:lang w:val="en-GB" w:eastAsia="en-CA"/>
              </w:rPr>
            </w:pPr>
          </w:p>
        </w:tc>
        <w:tc>
          <w:tcPr>
            <w:tcW w:w="746" w:type="pct"/>
            <w:vAlign w:val="center"/>
          </w:tcPr>
          <w:p w14:paraId="5060735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5" w:type="pct"/>
            <w:vAlign w:val="center"/>
          </w:tcPr>
          <w:p w14:paraId="1F34CAF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475A0AD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645FAA8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451E12F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2DCAC60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571CDAA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212</w:t>
            </w:r>
          </w:p>
        </w:tc>
        <w:tc>
          <w:tcPr>
            <w:tcW w:w="445" w:type="pct"/>
            <w:vAlign w:val="center"/>
            <w:hideMark/>
          </w:tcPr>
          <w:p w14:paraId="08FC40A3"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08422780" w14:textId="77777777" w:rsidTr="004A23E2">
        <w:trPr>
          <w:trHeight w:val="287"/>
        </w:trPr>
        <w:tc>
          <w:tcPr>
            <w:tcW w:w="247" w:type="pct"/>
            <w:vMerge w:val="restart"/>
            <w:tcMar>
              <w:top w:w="0" w:type="dxa"/>
              <w:left w:w="57" w:type="dxa"/>
              <w:bottom w:w="0" w:type="dxa"/>
              <w:right w:w="57" w:type="dxa"/>
            </w:tcMar>
          </w:tcPr>
          <w:p w14:paraId="03C3773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893" w:type="pct"/>
            <w:vMerge w:val="restart"/>
            <w:vAlign w:val="center"/>
          </w:tcPr>
          <w:p w14:paraId="7CC0A03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46" w:type="pct"/>
            <w:vAlign w:val="center"/>
          </w:tcPr>
          <w:p w14:paraId="04CE484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5" w:type="pct"/>
            <w:vAlign w:val="center"/>
          </w:tcPr>
          <w:p w14:paraId="78B7829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3318C60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58729E6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4033289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05A9D10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5EC5942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5" w:type="pct"/>
            <w:vAlign w:val="center"/>
          </w:tcPr>
          <w:p w14:paraId="5CD23B84" w14:textId="77777777" w:rsidR="00653A12" w:rsidRPr="00653A12" w:rsidRDefault="00653A12" w:rsidP="00653A12">
            <w:pPr>
              <w:suppressAutoHyphens/>
              <w:ind w:left="-25"/>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709EA0D2" w14:textId="77777777" w:rsidTr="004A23E2">
        <w:trPr>
          <w:trHeight w:val="287"/>
        </w:trPr>
        <w:tc>
          <w:tcPr>
            <w:tcW w:w="247" w:type="pct"/>
            <w:vMerge/>
            <w:tcMar>
              <w:top w:w="0" w:type="dxa"/>
              <w:left w:w="57" w:type="dxa"/>
              <w:bottom w:w="0" w:type="dxa"/>
              <w:right w:w="57" w:type="dxa"/>
            </w:tcMar>
            <w:vAlign w:val="center"/>
            <w:hideMark/>
          </w:tcPr>
          <w:p w14:paraId="6CF2063B" w14:textId="77777777" w:rsidR="00653A12" w:rsidRPr="00653A12" w:rsidRDefault="00653A12" w:rsidP="00653A12">
            <w:pPr>
              <w:suppressAutoHyphens/>
              <w:jc w:val="left"/>
              <w:rPr>
                <w:rFonts w:eastAsia="Times New Roman"/>
                <w:sz w:val="18"/>
                <w:szCs w:val="18"/>
                <w:lang w:val="en-GB" w:eastAsia="en-CA"/>
              </w:rPr>
            </w:pPr>
          </w:p>
        </w:tc>
        <w:tc>
          <w:tcPr>
            <w:tcW w:w="893" w:type="pct"/>
            <w:vMerge/>
            <w:vAlign w:val="center"/>
            <w:hideMark/>
          </w:tcPr>
          <w:p w14:paraId="1BE5F022" w14:textId="77777777" w:rsidR="00653A12" w:rsidRPr="00653A12" w:rsidRDefault="00653A12" w:rsidP="00653A12">
            <w:pPr>
              <w:suppressAutoHyphens/>
              <w:jc w:val="left"/>
              <w:rPr>
                <w:rFonts w:eastAsia="Times New Roman"/>
                <w:sz w:val="18"/>
                <w:szCs w:val="18"/>
                <w:lang w:val="en-GB" w:eastAsia="en-CA"/>
              </w:rPr>
            </w:pPr>
          </w:p>
        </w:tc>
        <w:tc>
          <w:tcPr>
            <w:tcW w:w="746" w:type="pct"/>
            <w:vAlign w:val="center"/>
          </w:tcPr>
          <w:p w14:paraId="5F3A150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5" w:type="pct"/>
            <w:vAlign w:val="center"/>
          </w:tcPr>
          <w:p w14:paraId="52449A3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2CDDC59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52F20AD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2A97DEC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1F4998D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657913D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212</w:t>
            </w:r>
          </w:p>
        </w:tc>
        <w:tc>
          <w:tcPr>
            <w:tcW w:w="445" w:type="pct"/>
            <w:vAlign w:val="center"/>
            <w:hideMark/>
          </w:tcPr>
          <w:p w14:paraId="70FB37F5"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0F371A9B" w14:textId="77777777" w:rsidTr="004A23E2">
        <w:trPr>
          <w:trHeight w:val="205"/>
        </w:trPr>
        <w:tc>
          <w:tcPr>
            <w:tcW w:w="247" w:type="pct"/>
            <w:tcMar>
              <w:top w:w="0" w:type="dxa"/>
              <w:left w:w="57" w:type="dxa"/>
              <w:bottom w:w="0" w:type="dxa"/>
              <w:right w:w="57" w:type="dxa"/>
            </w:tcMar>
            <w:hideMark/>
          </w:tcPr>
          <w:p w14:paraId="108C8B0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39" w:type="pct"/>
            <w:gridSpan w:val="2"/>
            <w:vAlign w:val="center"/>
            <w:hideMark/>
          </w:tcPr>
          <w:p w14:paraId="7ABD82CC"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5" w:type="pct"/>
          </w:tcPr>
          <w:p w14:paraId="534FB95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9,250</w:t>
            </w:r>
          </w:p>
        </w:tc>
        <w:tc>
          <w:tcPr>
            <w:tcW w:w="445" w:type="pct"/>
          </w:tcPr>
          <w:p w14:paraId="3486AB9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2D72211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E6C49A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5,250</w:t>
            </w:r>
          </w:p>
        </w:tc>
        <w:tc>
          <w:tcPr>
            <w:tcW w:w="445" w:type="pct"/>
          </w:tcPr>
          <w:p w14:paraId="6B52140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46D86A7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77799ADD"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14,500</w:t>
            </w:r>
          </w:p>
        </w:tc>
      </w:tr>
      <w:tr w:rsidR="00653A12" w:rsidRPr="00653A12" w14:paraId="77E33DE2" w14:textId="77777777" w:rsidTr="004A23E2">
        <w:trPr>
          <w:trHeight w:val="72"/>
        </w:trPr>
        <w:tc>
          <w:tcPr>
            <w:tcW w:w="247" w:type="pct"/>
            <w:tcMar>
              <w:top w:w="0" w:type="dxa"/>
              <w:left w:w="57" w:type="dxa"/>
              <w:bottom w:w="0" w:type="dxa"/>
              <w:right w:w="57" w:type="dxa"/>
            </w:tcMar>
            <w:hideMark/>
          </w:tcPr>
          <w:p w14:paraId="50046BC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39" w:type="pct"/>
            <w:gridSpan w:val="2"/>
            <w:vAlign w:val="center"/>
            <w:hideMark/>
          </w:tcPr>
          <w:p w14:paraId="54A75F00"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5" w:type="pct"/>
          </w:tcPr>
          <w:p w14:paraId="33F4553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1,202</w:t>
            </w:r>
          </w:p>
        </w:tc>
        <w:tc>
          <w:tcPr>
            <w:tcW w:w="445" w:type="pct"/>
          </w:tcPr>
          <w:p w14:paraId="3F7542F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096FBD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B480F1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683</w:t>
            </w:r>
          </w:p>
        </w:tc>
        <w:tc>
          <w:tcPr>
            <w:tcW w:w="445" w:type="pct"/>
          </w:tcPr>
          <w:p w14:paraId="6678CB9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4327239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4F8D397D"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1,885</w:t>
            </w:r>
          </w:p>
        </w:tc>
      </w:tr>
      <w:tr w:rsidR="00653A12" w:rsidRPr="00653A12" w14:paraId="729C0705" w14:textId="77777777" w:rsidTr="004A23E2">
        <w:trPr>
          <w:trHeight w:val="139"/>
        </w:trPr>
        <w:tc>
          <w:tcPr>
            <w:tcW w:w="247" w:type="pct"/>
            <w:tcMar>
              <w:top w:w="0" w:type="dxa"/>
              <w:left w:w="57" w:type="dxa"/>
              <w:bottom w:w="0" w:type="dxa"/>
              <w:right w:w="57" w:type="dxa"/>
            </w:tcMar>
          </w:tcPr>
          <w:p w14:paraId="63CA004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39" w:type="pct"/>
            <w:gridSpan w:val="2"/>
            <w:vAlign w:val="center"/>
          </w:tcPr>
          <w:p w14:paraId="5778D93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5" w:type="pct"/>
          </w:tcPr>
          <w:p w14:paraId="5232DD4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45F46F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5631E2E5"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52DA466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ACAD34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72171A2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7B547867"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2BE44247" w14:textId="77777777" w:rsidTr="004A23E2">
        <w:trPr>
          <w:trHeight w:val="196"/>
        </w:trPr>
        <w:tc>
          <w:tcPr>
            <w:tcW w:w="247" w:type="pct"/>
            <w:tcMar>
              <w:top w:w="0" w:type="dxa"/>
              <w:left w:w="57" w:type="dxa"/>
              <w:bottom w:w="0" w:type="dxa"/>
              <w:right w:w="57" w:type="dxa"/>
            </w:tcMar>
          </w:tcPr>
          <w:p w14:paraId="66C6318B"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39" w:type="pct"/>
            <w:gridSpan w:val="2"/>
            <w:vAlign w:val="center"/>
          </w:tcPr>
          <w:p w14:paraId="5C677C8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5" w:type="pct"/>
          </w:tcPr>
          <w:p w14:paraId="092161D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0B37FA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134D786"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433D0FD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8947A2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131DF61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7F77A43A"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508A649F" w14:textId="77777777" w:rsidTr="004A23E2">
        <w:trPr>
          <w:trHeight w:val="139"/>
        </w:trPr>
        <w:tc>
          <w:tcPr>
            <w:tcW w:w="247" w:type="pct"/>
            <w:tcMar>
              <w:top w:w="0" w:type="dxa"/>
              <w:left w:w="57" w:type="dxa"/>
              <w:bottom w:w="0" w:type="dxa"/>
              <w:right w:w="57" w:type="dxa"/>
            </w:tcMar>
          </w:tcPr>
          <w:p w14:paraId="6ECF655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39" w:type="pct"/>
            <w:gridSpan w:val="2"/>
            <w:vAlign w:val="center"/>
          </w:tcPr>
          <w:p w14:paraId="256FF315"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5" w:type="pct"/>
          </w:tcPr>
          <w:p w14:paraId="52CD27E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9,250</w:t>
            </w:r>
          </w:p>
        </w:tc>
        <w:tc>
          <w:tcPr>
            <w:tcW w:w="445" w:type="pct"/>
          </w:tcPr>
          <w:p w14:paraId="2380700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156B5B5"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4685893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5,250</w:t>
            </w:r>
          </w:p>
        </w:tc>
        <w:tc>
          <w:tcPr>
            <w:tcW w:w="445" w:type="pct"/>
          </w:tcPr>
          <w:p w14:paraId="0BEDE01F"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3FBBB04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E662AF3"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14,500</w:t>
            </w:r>
          </w:p>
        </w:tc>
      </w:tr>
      <w:tr w:rsidR="00653A12" w:rsidRPr="00653A12" w14:paraId="7EFF1D8C" w14:textId="77777777" w:rsidTr="004A23E2">
        <w:trPr>
          <w:trHeight w:val="100"/>
        </w:trPr>
        <w:tc>
          <w:tcPr>
            <w:tcW w:w="247" w:type="pct"/>
            <w:tcMar>
              <w:top w:w="0" w:type="dxa"/>
              <w:left w:w="57" w:type="dxa"/>
              <w:bottom w:w="0" w:type="dxa"/>
              <w:right w:w="57" w:type="dxa"/>
            </w:tcMar>
          </w:tcPr>
          <w:p w14:paraId="6843186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39" w:type="pct"/>
            <w:gridSpan w:val="2"/>
            <w:vAlign w:val="center"/>
          </w:tcPr>
          <w:p w14:paraId="710B1B4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5" w:type="pct"/>
          </w:tcPr>
          <w:p w14:paraId="52233F8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1,202</w:t>
            </w:r>
          </w:p>
        </w:tc>
        <w:tc>
          <w:tcPr>
            <w:tcW w:w="445" w:type="pct"/>
          </w:tcPr>
          <w:p w14:paraId="2D49D15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3F0337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30F3660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683</w:t>
            </w:r>
          </w:p>
        </w:tc>
        <w:tc>
          <w:tcPr>
            <w:tcW w:w="445" w:type="pct"/>
          </w:tcPr>
          <w:p w14:paraId="049DCF7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352C050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74C9DBB8"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1,885</w:t>
            </w:r>
          </w:p>
        </w:tc>
      </w:tr>
      <w:tr w:rsidR="00653A12" w:rsidRPr="00653A12" w14:paraId="404FBEA5" w14:textId="77777777" w:rsidTr="004A23E2">
        <w:trPr>
          <w:trHeight w:val="80"/>
        </w:trPr>
        <w:tc>
          <w:tcPr>
            <w:tcW w:w="247" w:type="pct"/>
            <w:tcMar>
              <w:top w:w="0" w:type="dxa"/>
              <w:left w:w="57" w:type="dxa"/>
              <w:bottom w:w="0" w:type="dxa"/>
              <w:right w:w="57" w:type="dxa"/>
            </w:tcMar>
            <w:hideMark/>
          </w:tcPr>
          <w:p w14:paraId="1C1D7FD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39" w:type="pct"/>
            <w:gridSpan w:val="2"/>
            <w:vAlign w:val="center"/>
            <w:hideMark/>
          </w:tcPr>
          <w:p w14:paraId="32BF32C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5" w:type="pct"/>
          </w:tcPr>
          <w:p w14:paraId="6C0CC36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10,452</w:t>
            </w:r>
          </w:p>
        </w:tc>
        <w:tc>
          <w:tcPr>
            <w:tcW w:w="445" w:type="pct"/>
          </w:tcPr>
          <w:p w14:paraId="40B22E7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EACC36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4D00C4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5,933</w:t>
            </w:r>
          </w:p>
        </w:tc>
        <w:tc>
          <w:tcPr>
            <w:tcW w:w="445" w:type="pct"/>
          </w:tcPr>
          <w:p w14:paraId="0C7491F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6F102F6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5AF69219"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16,385</w:t>
            </w:r>
          </w:p>
        </w:tc>
      </w:tr>
    </w:tbl>
    <w:p w14:paraId="4E51998E" w14:textId="77777777" w:rsidR="00653A12" w:rsidRPr="00653A12" w:rsidRDefault="00653A12" w:rsidP="00653A12">
      <w:pPr>
        <w:keepNext/>
        <w:keepLines/>
        <w:spacing w:before="240" w:after="240"/>
        <w:jc w:val="center"/>
        <w:outlineLvl w:val="0"/>
        <w:rPr>
          <w:b/>
        </w:rPr>
      </w:pPr>
      <w:r w:rsidRPr="00653A12">
        <w:rPr>
          <w:b/>
        </w:rPr>
        <w:lastRenderedPageBreak/>
        <w:t>GOVERNMENT OF PALAU</w:t>
      </w:r>
    </w:p>
    <w:p w14:paraId="2B7CBFB8" w14:textId="77777777" w:rsidR="00653A12" w:rsidRPr="00653A12" w:rsidRDefault="00653A12" w:rsidP="001316F4">
      <w:pPr>
        <w:keepNext/>
        <w:spacing w:before="360" w:after="240"/>
        <w:rPr>
          <w:b/>
        </w:rPr>
      </w:pPr>
      <w:r w:rsidRPr="00653A12">
        <w:rPr>
          <w:b/>
        </w:rPr>
        <w:t>APPENDIX 1-A.7: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2EEFCCF3" w14:textId="77777777" w:rsidTr="004A23E2">
        <w:trPr>
          <w:trHeight w:val="348"/>
        </w:trPr>
        <w:tc>
          <w:tcPr>
            <w:tcW w:w="2333" w:type="pct"/>
            <w:vAlign w:val="center"/>
          </w:tcPr>
          <w:p w14:paraId="6BD3B53B" w14:textId="77777777" w:rsidR="00653A12" w:rsidRPr="00653A12" w:rsidRDefault="00653A12" w:rsidP="00653A12">
            <w:pPr>
              <w:keepNext/>
              <w:keepLines/>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33DC8BE6" w14:textId="77777777" w:rsidR="00653A12" w:rsidRPr="00653A12" w:rsidRDefault="00653A12" w:rsidP="00653A12">
            <w:pPr>
              <w:keepNext/>
              <w:keepLines/>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0333CC40" w14:textId="77777777" w:rsidTr="004A23E2">
        <w:trPr>
          <w:trHeight w:val="179"/>
        </w:trPr>
        <w:tc>
          <w:tcPr>
            <w:tcW w:w="2333" w:type="pct"/>
            <w:vAlign w:val="center"/>
          </w:tcPr>
          <w:p w14:paraId="40964A50"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60ADB634"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752F612E" w14:textId="77777777" w:rsidR="00653A12" w:rsidRPr="00653A12" w:rsidRDefault="00653A12" w:rsidP="001316F4">
      <w:pPr>
        <w:keepNext/>
        <w:spacing w:before="360" w:after="240"/>
        <w:rPr>
          <w:b/>
        </w:rPr>
      </w:pPr>
      <w:r w:rsidRPr="00653A12">
        <w:rPr>
          <w:b/>
        </w:rPr>
        <w:t>APPENDIX 2-A.7: THE TARGETS, AND FUNDING</w:t>
      </w:r>
    </w:p>
    <w:tbl>
      <w:tblPr>
        <w:tblW w:w="49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64"/>
        <w:gridCol w:w="1798"/>
        <w:gridCol w:w="1277"/>
        <w:gridCol w:w="833"/>
        <w:gridCol w:w="835"/>
        <w:gridCol w:w="835"/>
        <w:gridCol w:w="835"/>
        <w:gridCol w:w="835"/>
        <w:gridCol w:w="835"/>
        <w:gridCol w:w="831"/>
      </w:tblGrid>
      <w:tr w:rsidR="00653A12" w:rsidRPr="00653A12" w14:paraId="5AF3BA67" w14:textId="77777777" w:rsidTr="004A23E2">
        <w:trPr>
          <w:trHeight w:val="287"/>
        </w:trPr>
        <w:tc>
          <w:tcPr>
            <w:tcW w:w="248" w:type="pct"/>
            <w:tcMar>
              <w:top w:w="0" w:type="dxa"/>
              <w:left w:w="57" w:type="dxa"/>
              <w:bottom w:w="0" w:type="dxa"/>
              <w:right w:w="57" w:type="dxa"/>
            </w:tcMar>
            <w:vAlign w:val="center"/>
            <w:hideMark/>
          </w:tcPr>
          <w:p w14:paraId="35B008D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40" w:type="pct"/>
            <w:gridSpan w:val="2"/>
            <w:vAlign w:val="center"/>
            <w:hideMark/>
          </w:tcPr>
          <w:p w14:paraId="3D4F0215"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4" w:type="pct"/>
            <w:vAlign w:val="center"/>
            <w:hideMark/>
          </w:tcPr>
          <w:p w14:paraId="1B0FB66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vAlign w:val="center"/>
            <w:hideMark/>
          </w:tcPr>
          <w:p w14:paraId="44D5279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5" w:type="pct"/>
            <w:vAlign w:val="center"/>
            <w:hideMark/>
          </w:tcPr>
          <w:p w14:paraId="405BCE9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5" w:type="pct"/>
            <w:vAlign w:val="center"/>
            <w:hideMark/>
          </w:tcPr>
          <w:p w14:paraId="1D10C2A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5" w:type="pct"/>
            <w:vAlign w:val="center"/>
            <w:hideMark/>
          </w:tcPr>
          <w:p w14:paraId="2707838A"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vAlign w:val="center"/>
            <w:hideMark/>
          </w:tcPr>
          <w:p w14:paraId="664E11E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5" w:type="pct"/>
            <w:vAlign w:val="center"/>
            <w:hideMark/>
          </w:tcPr>
          <w:p w14:paraId="5C12DEA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4A340516" w14:textId="77777777" w:rsidTr="004A23E2">
        <w:trPr>
          <w:trHeight w:val="287"/>
        </w:trPr>
        <w:tc>
          <w:tcPr>
            <w:tcW w:w="248" w:type="pct"/>
            <w:vMerge w:val="restart"/>
            <w:tcMar>
              <w:top w:w="0" w:type="dxa"/>
              <w:left w:w="57" w:type="dxa"/>
              <w:bottom w:w="0" w:type="dxa"/>
              <w:right w:w="57" w:type="dxa"/>
            </w:tcMar>
          </w:tcPr>
          <w:p w14:paraId="5342DB2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59" w:type="pct"/>
            <w:vMerge w:val="restart"/>
            <w:vAlign w:val="center"/>
          </w:tcPr>
          <w:p w14:paraId="46DF64C7" w14:textId="77777777" w:rsidR="00653A12" w:rsidRPr="00653A12" w:rsidRDefault="00653A12" w:rsidP="00653A12">
            <w:pPr>
              <w:suppressAutoHyphens/>
              <w:ind w:right="-55"/>
              <w:jc w:val="left"/>
              <w:rPr>
                <w:rFonts w:eastAsia="Times New Roman"/>
                <w:sz w:val="18"/>
                <w:szCs w:val="18"/>
                <w:lang w:val="en-GB" w:eastAsia="en-CA"/>
              </w:rPr>
            </w:pPr>
            <w:r w:rsidRPr="00653A12">
              <w:rPr>
                <w:rFonts w:eastAsia="Times New Roman"/>
                <w:sz w:val="18"/>
                <w:szCs w:val="18"/>
                <w:lang w:val="en-GB" w:eastAsia="en-CA"/>
              </w:rPr>
              <w:t>Montreal Protocol reduction schedule of Annex F substances</w:t>
            </w:r>
          </w:p>
        </w:tc>
        <w:tc>
          <w:tcPr>
            <w:tcW w:w="681" w:type="pct"/>
            <w:vAlign w:val="center"/>
          </w:tcPr>
          <w:p w14:paraId="032A03C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4" w:type="pct"/>
            <w:vAlign w:val="center"/>
          </w:tcPr>
          <w:p w14:paraId="7DE0C3A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32C0063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0BBB3D4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292AA9B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64BD413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4B7BF19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5" w:type="pct"/>
            <w:vAlign w:val="center"/>
          </w:tcPr>
          <w:p w14:paraId="6CEFE513"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4FE79225" w14:textId="77777777" w:rsidTr="004A23E2">
        <w:trPr>
          <w:trHeight w:val="287"/>
        </w:trPr>
        <w:tc>
          <w:tcPr>
            <w:tcW w:w="248" w:type="pct"/>
            <w:vMerge/>
            <w:tcMar>
              <w:top w:w="0" w:type="dxa"/>
              <w:left w:w="57" w:type="dxa"/>
              <w:bottom w:w="0" w:type="dxa"/>
              <w:right w:w="57" w:type="dxa"/>
            </w:tcMar>
            <w:hideMark/>
          </w:tcPr>
          <w:p w14:paraId="48B3E825" w14:textId="77777777" w:rsidR="00653A12" w:rsidRPr="00653A12" w:rsidRDefault="00653A12" w:rsidP="00653A12">
            <w:pPr>
              <w:suppressAutoHyphens/>
              <w:jc w:val="left"/>
              <w:rPr>
                <w:rFonts w:eastAsia="Times New Roman"/>
                <w:sz w:val="18"/>
                <w:szCs w:val="18"/>
                <w:lang w:val="en-GB" w:eastAsia="en-CA"/>
              </w:rPr>
            </w:pPr>
          </w:p>
        </w:tc>
        <w:tc>
          <w:tcPr>
            <w:tcW w:w="959" w:type="pct"/>
            <w:vMerge/>
            <w:vAlign w:val="center"/>
            <w:hideMark/>
          </w:tcPr>
          <w:p w14:paraId="38DDB466" w14:textId="77777777" w:rsidR="00653A12" w:rsidRPr="00653A12" w:rsidRDefault="00653A12" w:rsidP="00653A12">
            <w:pPr>
              <w:suppressAutoHyphens/>
              <w:jc w:val="left"/>
              <w:rPr>
                <w:rFonts w:eastAsia="Times New Roman"/>
                <w:sz w:val="18"/>
                <w:szCs w:val="18"/>
                <w:lang w:val="en-GB" w:eastAsia="en-CA"/>
              </w:rPr>
            </w:pPr>
          </w:p>
        </w:tc>
        <w:tc>
          <w:tcPr>
            <w:tcW w:w="681" w:type="pct"/>
            <w:vAlign w:val="center"/>
          </w:tcPr>
          <w:p w14:paraId="2C5E888B"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vAlign w:val="center"/>
          </w:tcPr>
          <w:p w14:paraId="41A90E0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0D8BA14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40B6AA8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3AB914C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695EC2F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7369C80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9,331</w:t>
            </w:r>
          </w:p>
        </w:tc>
        <w:tc>
          <w:tcPr>
            <w:tcW w:w="445" w:type="pct"/>
            <w:vAlign w:val="center"/>
            <w:hideMark/>
          </w:tcPr>
          <w:p w14:paraId="3C2AC580"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3BF3E2DC" w14:textId="77777777" w:rsidTr="004A23E2">
        <w:trPr>
          <w:trHeight w:val="287"/>
        </w:trPr>
        <w:tc>
          <w:tcPr>
            <w:tcW w:w="248" w:type="pct"/>
            <w:vMerge w:val="restart"/>
            <w:tcMar>
              <w:top w:w="0" w:type="dxa"/>
              <w:left w:w="57" w:type="dxa"/>
              <w:bottom w:w="0" w:type="dxa"/>
              <w:right w:w="57" w:type="dxa"/>
            </w:tcMar>
          </w:tcPr>
          <w:p w14:paraId="01DE7CB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59" w:type="pct"/>
            <w:vMerge w:val="restart"/>
            <w:vAlign w:val="center"/>
          </w:tcPr>
          <w:p w14:paraId="4F6277A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681" w:type="pct"/>
            <w:vAlign w:val="center"/>
          </w:tcPr>
          <w:p w14:paraId="0F961ED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4" w:type="pct"/>
            <w:vAlign w:val="center"/>
          </w:tcPr>
          <w:p w14:paraId="0D29D34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189C2FD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3AE39F5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4964F02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405EB5D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0C726AC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5" w:type="pct"/>
            <w:vAlign w:val="center"/>
          </w:tcPr>
          <w:p w14:paraId="1C77D35A" w14:textId="77777777" w:rsidR="00653A12" w:rsidRPr="00653A12" w:rsidRDefault="00653A12" w:rsidP="00653A12">
            <w:pPr>
              <w:suppressAutoHyphens/>
              <w:ind w:left="-25"/>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4C7DBD4C" w14:textId="77777777" w:rsidTr="004A23E2">
        <w:trPr>
          <w:trHeight w:val="287"/>
        </w:trPr>
        <w:tc>
          <w:tcPr>
            <w:tcW w:w="248" w:type="pct"/>
            <w:vMerge/>
            <w:tcMar>
              <w:top w:w="0" w:type="dxa"/>
              <w:left w:w="57" w:type="dxa"/>
              <w:bottom w:w="0" w:type="dxa"/>
              <w:right w:w="57" w:type="dxa"/>
            </w:tcMar>
            <w:vAlign w:val="center"/>
            <w:hideMark/>
          </w:tcPr>
          <w:p w14:paraId="1652F07C" w14:textId="77777777" w:rsidR="00653A12" w:rsidRPr="00653A12" w:rsidRDefault="00653A12" w:rsidP="00653A12">
            <w:pPr>
              <w:suppressAutoHyphens/>
              <w:jc w:val="left"/>
              <w:rPr>
                <w:rFonts w:eastAsia="Times New Roman"/>
                <w:sz w:val="18"/>
                <w:szCs w:val="18"/>
                <w:lang w:val="en-GB" w:eastAsia="en-CA"/>
              </w:rPr>
            </w:pPr>
          </w:p>
        </w:tc>
        <w:tc>
          <w:tcPr>
            <w:tcW w:w="959" w:type="pct"/>
            <w:vMerge/>
            <w:vAlign w:val="center"/>
            <w:hideMark/>
          </w:tcPr>
          <w:p w14:paraId="06E0815E" w14:textId="77777777" w:rsidR="00653A12" w:rsidRPr="00653A12" w:rsidRDefault="00653A12" w:rsidP="00653A12">
            <w:pPr>
              <w:suppressAutoHyphens/>
              <w:jc w:val="left"/>
              <w:rPr>
                <w:rFonts w:eastAsia="Times New Roman"/>
                <w:sz w:val="18"/>
                <w:szCs w:val="18"/>
                <w:lang w:val="en-GB" w:eastAsia="en-CA"/>
              </w:rPr>
            </w:pPr>
          </w:p>
        </w:tc>
        <w:tc>
          <w:tcPr>
            <w:tcW w:w="681" w:type="pct"/>
            <w:vAlign w:val="center"/>
          </w:tcPr>
          <w:p w14:paraId="6DCFAF1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vAlign w:val="center"/>
          </w:tcPr>
          <w:p w14:paraId="537CEB2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7A573E3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7FFAC38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522B320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5E2C4F9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64F5AA5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9,331</w:t>
            </w:r>
          </w:p>
        </w:tc>
        <w:tc>
          <w:tcPr>
            <w:tcW w:w="445" w:type="pct"/>
            <w:vAlign w:val="center"/>
            <w:hideMark/>
          </w:tcPr>
          <w:p w14:paraId="3F94DA0B"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09265FA7" w14:textId="77777777" w:rsidTr="004A23E2">
        <w:trPr>
          <w:trHeight w:val="205"/>
        </w:trPr>
        <w:tc>
          <w:tcPr>
            <w:tcW w:w="248" w:type="pct"/>
            <w:tcMar>
              <w:top w:w="0" w:type="dxa"/>
              <w:left w:w="57" w:type="dxa"/>
              <w:bottom w:w="0" w:type="dxa"/>
              <w:right w:w="57" w:type="dxa"/>
            </w:tcMar>
            <w:hideMark/>
          </w:tcPr>
          <w:p w14:paraId="0ED3FCA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40" w:type="pct"/>
            <w:gridSpan w:val="2"/>
            <w:vAlign w:val="center"/>
            <w:hideMark/>
          </w:tcPr>
          <w:p w14:paraId="758F752A"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4" w:type="pct"/>
          </w:tcPr>
          <w:p w14:paraId="1B8ED3C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57,500</w:t>
            </w:r>
          </w:p>
        </w:tc>
        <w:tc>
          <w:tcPr>
            <w:tcW w:w="445" w:type="pct"/>
          </w:tcPr>
          <w:p w14:paraId="51604FF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76E79CA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2E7287A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46,500</w:t>
            </w:r>
          </w:p>
        </w:tc>
        <w:tc>
          <w:tcPr>
            <w:tcW w:w="445" w:type="pct"/>
          </w:tcPr>
          <w:p w14:paraId="7ACB777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AB33A5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78D11BDA"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104,000</w:t>
            </w:r>
          </w:p>
        </w:tc>
      </w:tr>
      <w:tr w:rsidR="00653A12" w:rsidRPr="00653A12" w14:paraId="4F1D1969" w14:textId="77777777" w:rsidTr="004A23E2">
        <w:trPr>
          <w:trHeight w:val="72"/>
        </w:trPr>
        <w:tc>
          <w:tcPr>
            <w:tcW w:w="248" w:type="pct"/>
            <w:tcMar>
              <w:top w:w="0" w:type="dxa"/>
              <w:left w:w="57" w:type="dxa"/>
              <w:bottom w:w="0" w:type="dxa"/>
              <w:right w:w="57" w:type="dxa"/>
            </w:tcMar>
            <w:hideMark/>
          </w:tcPr>
          <w:p w14:paraId="20303B0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40" w:type="pct"/>
            <w:gridSpan w:val="2"/>
            <w:vAlign w:val="center"/>
            <w:hideMark/>
          </w:tcPr>
          <w:p w14:paraId="755609BB"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4" w:type="pct"/>
          </w:tcPr>
          <w:p w14:paraId="00C04AF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7,475</w:t>
            </w:r>
          </w:p>
        </w:tc>
        <w:tc>
          <w:tcPr>
            <w:tcW w:w="445" w:type="pct"/>
          </w:tcPr>
          <w:p w14:paraId="6C098FB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45DB6E7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E28E05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6,045</w:t>
            </w:r>
          </w:p>
        </w:tc>
        <w:tc>
          <w:tcPr>
            <w:tcW w:w="445" w:type="pct"/>
          </w:tcPr>
          <w:p w14:paraId="513208D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07893D2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36FAD07D"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13,520</w:t>
            </w:r>
          </w:p>
        </w:tc>
      </w:tr>
      <w:tr w:rsidR="00653A12" w:rsidRPr="00653A12" w14:paraId="1C6BE394" w14:textId="77777777" w:rsidTr="004A23E2">
        <w:trPr>
          <w:trHeight w:val="139"/>
        </w:trPr>
        <w:tc>
          <w:tcPr>
            <w:tcW w:w="248" w:type="pct"/>
            <w:tcMar>
              <w:top w:w="0" w:type="dxa"/>
              <w:left w:w="57" w:type="dxa"/>
              <w:bottom w:w="0" w:type="dxa"/>
              <w:right w:w="57" w:type="dxa"/>
            </w:tcMar>
          </w:tcPr>
          <w:p w14:paraId="2A64AE5B"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40" w:type="pct"/>
            <w:gridSpan w:val="2"/>
            <w:vAlign w:val="center"/>
          </w:tcPr>
          <w:p w14:paraId="7381B165"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4" w:type="pct"/>
          </w:tcPr>
          <w:p w14:paraId="517F75D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21D78BC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51AE5C7"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53EDE6D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8BEE235"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7DF90C5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565BD79F"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48993692" w14:textId="77777777" w:rsidTr="004A23E2">
        <w:trPr>
          <w:trHeight w:val="196"/>
        </w:trPr>
        <w:tc>
          <w:tcPr>
            <w:tcW w:w="248" w:type="pct"/>
            <w:tcMar>
              <w:top w:w="0" w:type="dxa"/>
              <w:left w:w="57" w:type="dxa"/>
              <w:bottom w:w="0" w:type="dxa"/>
              <w:right w:w="57" w:type="dxa"/>
            </w:tcMar>
          </w:tcPr>
          <w:p w14:paraId="72065F0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40" w:type="pct"/>
            <w:gridSpan w:val="2"/>
            <w:vAlign w:val="center"/>
          </w:tcPr>
          <w:p w14:paraId="7979A86C"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4" w:type="pct"/>
          </w:tcPr>
          <w:p w14:paraId="4B3F3FA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547AC73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53923A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7C19B0F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0A77BEF"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344A1EE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1A9105D3"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286FBC9F" w14:textId="77777777" w:rsidTr="004A23E2">
        <w:trPr>
          <w:trHeight w:val="139"/>
        </w:trPr>
        <w:tc>
          <w:tcPr>
            <w:tcW w:w="248" w:type="pct"/>
            <w:tcMar>
              <w:top w:w="0" w:type="dxa"/>
              <w:left w:w="57" w:type="dxa"/>
              <w:bottom w:w="0" w:type="dxa"/>
              <w:right w:w="57" w:type="dxa"/>
            </w:tcMar>
          </w:tcPr>
          <w:p w14:paraId="38CF691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40" w:type="pct"/>
            <w:gridSpan w:val="2"/>
            <w:vAlign w:val="center"/>
          </w:tcPr>
          <w:p w14:paraId="07FFD56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4" w:type="pct"/>
          </w:tcPr>
          <w:p w14:paraId="7CA98FE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57,500</w:t>
            </w:r>
          </w:p>
        </w:tc>
        <w:tc>
          <w:tcPr>
            <w:tcW w:w="445" w:type="pct"/>
          </w:tcPr>
          <w:p w14:paraId="10035EF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C5E60D3"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7BB5629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46,500</w:t>
            </w:r>
          </w:p>
        </w:tc>
        <w:tc>
          <w:tcPr>
            <w:tcW w:w="445" w:type="pct"/>
          </w:tcPr>
          <w:p w14:paraId="7894BA2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7CB5A4D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5F826529"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104,000</w:t>
            </w:r>
          </w:p>
        </w:tc>
      </w:tr>
      <w:tr w:rsidR="00653A12" w:rsidRPr="00653A12" w14:paraId="15A34EBE" w14:textId="77777777" w:rsidTr="004A23E2">
        <w:trPr>
          <w:trHeight w:val="100"/>
        </w:trPr>
        <w:tc>
          <w:tcPr>
            <w:tcW w:w="248" w:type="pct"/>
            <w:tcMar>
              <w:top w:w="0" w:type="dxa"/>
              <w:left w:w="57" w:type="dxa"/>
              <w:bottom w:w="0" w:type="dxa"/>
              <w:right w:w="57" w:type="dxa"/>
            </w:tcMar>
          </w:tcPr>
          <w:p w14:paraId="61A3FAB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40" w:type="pct"/>
            <w:gridSpan w:val="2"/>
            <w:vAlign w:val="center"/>
          </w:tcPr>
          <w:p w14:paraId="6AD678A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4" w:type="pct"/>
          </w:tcPr>
          <w:p w14:paraId="40E06D2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7,475</w:t>
            </w:r>
          </w:p>
        </w:tc>
        <w:tc>
          <w:tcPr>
            <w:tcW w:w="445" w:type="pct"/>
          </w:tcPr>
          <w:p w14:paraId="7CC81EA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244CA9F6"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2C210C5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6,045</w:t>
            </w:r>
          </w:p>
        </w:tc>
        <w:tc>
          <w:tcPr>
            <w:tcW w:w="445" w:type="pct"/>
          </w:tcPr>
          <w:p w14:paraId="0AE28A5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2FE222A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1158C5A7"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13,520</w:t>
            </w:r>
          </w:p>
        </w:tc>
      </w:tr>
      <w:tr w:rsidR="00653A12" w:rsidRPr="00653A12" w14:paraId="2789EC75" w14:textId="77777777" w:rsidTr="004A23E2">
        <w:trPr>
          <w:trHeight w:val="161"/>
        </w:trPr>
        <w:tc>
          <w:tcPr>
            <w:tcW w:w="248" w:type="pct"/>
            <w:tcMar>
              <w:top w:w="0" w:type="dxa"/>
              <w:left w:w="57" w:type="dxa"/>
              <w:bottom w:w="0" w:type="dxa"/>
              <w:right w:w="57" w:type="dxa"/>
            </w:tcMar>
            <w:hideMark/>
          </w:tcPr>
          <w:p w14:paraId="351095E8"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40" w:type="pct"/>
            <w:gridSpan w:val="2"/>
            <w:vAlign w:val="center"/>
            <w:hideMark/>
          </w:tcPr>
          <w:p w14:paraId="5853B8A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4" w:type="pct"/>
          </w:tcPr>
          <w:p w14:paraId="1EE0A50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64,975</w:t>
            </w:r>
          </w:p>
        </w:tc>
        <w:tc>
          <w:tcPr>
            <w:tcW w:w="445" w:type="pct"/>
          </w:tcPr>
          <w:p w14:paraId="2B28EC9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5C0A3DC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FF0764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52,545</w:t>
            </w:r>
          </w:p>
        </w:tc>
        <w:tc>
          <w:tcPr>
            <w:tcW w:w="445" w:type="pct"/>
          </w:tcPr>
          <w:p w14:paraId="16F62EC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7D6C54F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40055490"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117,520</w:t>
            </w:r>
          </w:p>
        </w:tc>
      </w:tr>
    </w:tbl>
    <w:p w14:paraId="71411DAA" w14:textId="77777777" w:rsidR="00653A12" w:rsidRPr="00653A12" w:rsidRDefault="00653A12" w:rsidP="00653A12">
      <w:pPr>
        <w:widowControl w:val="0"/>
        <w:spacing w:before="480" w:after="240"/>
        <w:jc w:val="center"/>
        <w:outlineLvl w:val="0"/>
        <w:rPr>
          <w:b/>
        </w:rPr>
      </w:pPr>
      <w:r w:rsidRPr="00653A12">
        <w:rPr>
          <w:b/>
        </w:rPr>
        <w:t>GOVERNMENT OF SAMOA</w:t>
      </w:r>
    </w:p>
    <w:p w14:paraId="6A1C08CD" w14:textId="77777777" w:rsidR="00653A12" w:rsidRPr="00653A12" w:rsidRDefault="00653A12" w:rsidP="001316F4">
      <w:pPr>
        <w:keepNext/>
        <w:spacing w:before="360" w:after="240"/>
        <w:rPr>
          <w:b/>
        </w:rPr>
      </w:pPr>
      <w:r w:rsidRPr="00653A12">
        <w:rPr>
          <w:b/>
        </w:rPr>
        <w:t>APPENDIX 1-A.8: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3352541D" w14:textId="77777777" w:rsidTr="004A23E2">
        <w:trPr>
          <w:trHeight w:val="413"/>
        </w:trPr>
        <w:tc>
          <w:tcPr>
            <w:tcW w:w="2333" w:type="pct"/>
            <w:vAlign w:val="center"/>
          </w:tcPr>
          <w:p w14:paraId="508A9F07"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7103A15D"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13C46B44" w14:textId="77777777" w:rsidTr="004A23E2">
        <w:trPr>
          <w:trHeight w:val="89"/>
        </w:trPr>
        <w:tc>
          <w:tcPr>
            <w:tcW w:w="2333" w:type="pct"/>
            <w:vAlign w:val="center"/>
          </w:tcPr>
          <w:p w14:paraId="7871A297"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3A7774B1"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7153D5AF" w14:textId="77777777" w:rsidR="00653A12" w:rsidRPr="00653A12" w:rsidRDefault="00653A12" w:rsidP="001316F4">
      <w:pPr>
        <w:keepNext/>
        <w:spacing w:before="360" w:after="240"/>
        <w:rPr>
          <w:b/>
        </w:rPr>
      </w:pPr>
      <w:r w:rsidRPr="00653A12">
        <w:rPr>
          <w:b/>
        </w:rPr>
        <w:t>APPENDIX 2-A.8: THE TARGETS, AND FUNDING</w:t>
      </w:r>
    </w:p>
    <w:tbl>
      <w:tblPr>
        <w:tblW w:w="49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459"/>
        <w:gridCol w:w="1674"/>
        <w:gridCol w:w="1404"/>
        <w:gridCol w:w="835"/>
        <w:gridCol w:w="835"/>
        <w:gridCol w:w="835"/>
        <w:gridCol w:w="835"/>
        <w:gridCol w:w="835"/>
        <w:gridCol w:w="835"/>
        <w:gridCol w:w="831"/>
      </w:tblGrid>
      <w:tr w:rsidR="00653A12" w:rsidRPr="00653A12" w14:paraId="36F4F5F9" w14:textId="77777777" w:rsidTr="004A23E2">
        <w:trPr>
          <w:trHeight w:val="287"/>
        </w:trPr>
        <w:tc>
          <w:tcPr>
            <w:tcW w:w="245" w:type="pct"/>
            <w:tcMar>
              <w:top w:w="0" w:type="dxa"/>
              <w:left w:w="57" w:type="dxa"/>
              <w:bottom w:w="0" w:type="dxa"/>
              <w:right w:w="57" w:type="dxa"/>
            </w:tcMar>
            <w:vAlign w:val="center"/>
            <w:hideMark/>
          </w:tcPr>
          <w:p w14:paraId="38398D71" w14:textId="77777777" w:rsidR="00653A12" w:rsidRPr="00653A12" w:rsidRDefault="00653A12" w:rsidP="00653A12">
            <w:pPr>
              <w:suppressAutoHyphens/>
              <w:ind w:left="-58"/>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42" w:type="pct"/>
            <w:gridSpan w:val="2"/>
            <w:vAlign w:val="center"/>
            <w:hideMark/>
          </w:tcPr>
          <w:p w14:paraId="12F3ED1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5" w:type="pct"/>
            <w:vAlign w:val="center"/>
            <w:hideMark/>
          </w:tcPr>
          <w:p w14:paraId="32DA3D7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vAlign w:val="center"/>
            <w:hideMark/>
          </w:tcPr>
          <w:p w14:paraId="79745F48"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5" w:type="pct"/>
            <w:vAlign w:val="center"/>
            <w:hideMark/>
          </w:tcPr>
          <w:p w14:paraId="00784CB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5" w:type="pct"/>
            <w:vAlign w:val="center"/>
            <w:hideMark/>
          </w:tcPr>
          <w:p w14:paraId="2222B56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5" w:type="pct"/>
            <w:vAlign w:val="center"/>
            <w:hideMark/>
          </w:tcPr>
          <w:p w14:paraId="28963CD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vAlign w:val="center"/>
            <w:hideMark/>
          </w:tcPr>
          <w:p w14:paraId="26A8ABDB"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3" w:type="pct"/>
            <w:vAlign w:val="center"/>
            <w:hideMark/>
          </w:tcPr>
          <w:p w14:paraId="2FD5C50B"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5B68A965" w14:textId="77777777" w:rsidTr="004A23E2">
        <w:trPr>
          <w:trHeight w:val="287"/>
        </w:trPr>
        <w:tc>
          <w:tcPr>
            <w:tcW w:w="245" w:type="pct"/>
            <w:vMerge w:val="restart"/>
            <w:tcMar>
              <w:top w:w="0" w:type="dxa"/>
              <w:left w:w="57" w:type="dxa"/>
              <w:bottom w:w="0" w:type="dxa"/>
              <w:right w:w="57" w:type="dxa"/>
            </w:tcMar>
          </w:tcPr>
          <w:p w14:paraId="6E8D31C6" w14:textId="77777777" w:rsidR="00653A12" w:rsidRPr="00653A12" w:rsidRDefault="00653A12" w:rsidP="00653A12">
            <w:pPr>
              <w:keepNext/>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893" w:type="pct"/>
            <w:vMerge w:val="restart"/>
            <w:vAlign w:val="center"/>
          </w:tcPr>
          <w:p w14:paraId="39BB790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49" w:type="pct"/>
            <w:vAlign w:val="center"/>
          </w:tcPr>
          <w:p w14:paraId="681FFF4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5" w:type="pct"/>
            <w:vAlign w:val="center"/>
          </w:tcPr>
          <w:p w14:paraId="2E92186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35BFACD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1556AA7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38D77D5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3DEF423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1ECC6E9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3" w:type="pct"/>
            <w:vAlign w:val="center"/>
          </w:tcPr>
          <w:p w14:paraId="23BB16DC"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5C8940E8" w14:textId="77777777" w:rsidTr="004A23E2">
        <w:trPr>
          <w:trHeight w:val="287"/>
        </w:trPr>
        <w:tc>
          <w:tcPr>
            <w:tcW w:w="245" w:type="pct"/>
            <w:vMerge/>
            <w:tcMar>
              <w:top w:w="0" w:type="dxa"/>
              <w:left w:w="57" w:type="dxa"/>
              <w:bottom w:w="0" w:type="dxa"/>
              <w:right w:w="57" w:type="dxa"/>
            </w:tcMar>
            <w:hideMark/>
          </w:tcPr>
          <w:p w14:paraId="59377FBA" w14:textId="77777777" w:rsidR="00653A12" w:rsidRPr="00653A12" w:rsidRDefault="00653A12" w:rsidP="00653A12">
            <w:pPr>
              <w:keepNext/>
              <w:suppressAutoHyphens/>
              <w:jc w:val="left"/>
              <w:rPr>
                <w:rFonts w:eastAsia="Times New Roman"/>
                <w:sz w:val="18"/>
                <w:szCs w:val="18"/>
                <w:lang w:val="en-GB" w:eastAsia="en-CA"/>
              </w:rPr>
            </w:pPr>
          </w:p>
        </w:tc>
        <w:tc>
          <w:tcPr>
            <w:tcW w:w="893" w:type="pct"/>
            <w:vMerge/>
            <w:vAlign w:val="center"/>
            <w:hideMark/>
          </w:tcPr>
          <w:p w14:paraId="412BDBF6" w14:textId="77777777" w:rsidR="00653A12" w:rsidRPr="00653A12" w:rsidRDefault="00653A12" w:rsidP="00653A12">
            <w:pPr>
              <w:suppressAutoHyphens/>
              <w:jc w:val="left"/>
              <w:rPr>
                <w:rFonts w:eastAsia="Times New Roman"/>
                <w:sz w:val="18"/>
                <w:szCs w:val="18"/>
                <w:lang w:val="en-GB" w:eastAsia="en-CA"/>
              </w:rPr>
            </w:pPr>
          </w:p>
        </w:tc>
        <w:tc>
          <w:tcPr>
            <w:tcW w:w="749" w:type="pct"/>
            <w:vAlign w:val="center"/>
          </w:tcPr>
          <w:p w14:paraId="4AA23A98"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5" w:type="pct"/>
            <w:vAlign w:val="center"/>
          </w:tcPr>
          <w:p w14:paraId="4CAEA4F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62FBB06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6CAC733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2ECC8CC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78415D9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7EAF9B7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18,501</w:t>
            </w:r>
          </w:p>
        </w:tc>
        <w:tc>
          <w:tcPr>
            <w:tcW w:w="443" w:type="pct"/>
            <w:vAlign w:val="center"/>
            <w:hideMark/>
          </w:tcPr>
          <w:p w14:paraId="31EC97D3"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6CEE4616" w14:textId="77777777" w:rsidTr="004A23E2">
        <w:trPr>
          <w:trHeight w:val="287"/>
        </w:trPr>
        <w:tc>
          <w:tcPr>
            <w:tcW w:w="245" w:type="pct"/>
            <w:vMerge w:val="restart"/>
            <w:tcMar>
              <w:top w:w="0" w:type="dxa"/>
              <w:left w:w="57" w:type="dxa"/>
              <w:bottom w:w="0" w:type="dxa"/>
              <w:right w:w="57" w:type="dxa"/>
            </w:tcMar>
          </w:tcPr>
          <w:p w14:paraId="188BFA85" w14:textId="77777777" w:rsidR="00653A12" w:rsidRPr="00653A12" w:rsidRDefault="00653A12" w:rsidP="00653A12">
            <w:pPr>
              <w:keepNext/>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893" w:type="pct"/>
            <w:vMerge w:val="restart"/>
            <w:vAlign w:val="center"/>
          </w:tcPr>
          <w:p w14:paraId="4D168BEB"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49" w:type="pct"/>
            <w:vAlign w:val="center"/>
          </w:tcPr>
          <w:p w14:paraId="75029AC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5" w:type="pct"/>
            <w:vAlign w:val="center"/>
          </w:tcPr>
          <w:p w14:paraId="7FF8870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7C61F7E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5571493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7611ADA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1F3F92C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64EE64E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3" w:type="pct"/>
            <w:vAlign w:val="center"/>
          </w:tcPr>
          <w:p w14:paraId="28A21437" w14:textId="77777777" w:rsidR="00653A12" w:rsidRPr="00653A12" w:rsidRDefault="00653A12" w:rsidP="00653A12">
            <w:pPr>
              <w:suppressAutoHyphens/>
              <w:ind w:left="-25"/>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551BB0D9" w14:textId="77777777" w:rsidTr="004A23E2">
        <w:trPr>
          <w:trHeight w:val="287"/>
        </w:trPr>
        <w:tc>
          <w:tcPr>
            <w:tcW w:w="245" w:type="pct"/>
            <w:vMerge/>
            <w:tcMar>
              <w:top w:w="0" w:type="dxa"/>
              <w:left w:w="57" w:type="dxa"/>
              <w:bottom w:w="0" w:type="dxa"/>
              <w:right w:w="57" w:type="dxa"/>
            </w:tcMar>
            <w:vAlign w:val="center"/>
            <w:hideMark/>
          </w:tcPr>
          <w:p w14:paraId="0C03BE78" w14:textId="77777777" w:rsidR="00653A12" w:rsidRPr="00653A12" w:rsidRDefault="00653A12" w:rsidP="00653A12">
            <w:pPr>
              <w:suppressAutoHyphens/>
              <w:jc w:val="left"/>
              <w:rPr>
                <w:rFonts w:eastAsia="Times New Roman"/>
                <w:sz w:val="18"/>
                <w:szCs w:val="18"/>
                <w:lang w:val="en-GB" w:eastAsia="en-CA"/>
              </w:rPr>
            </w:pPr>
          </w:p>
        </w:tc>
        <w:tc>
          <w:tcPr>
            <w:tcW w:w="893" w:type="pct"/>
            <w:vMerge/>
            <w:vAlign w:val="center"/>
            <w:hideMark/>
          </w:tcPr>
          <w:p w14:paraId="06AEBA78" w14:textId="77777777" w:rsidR="00653A12" w:rsidRPr="00653A12" w:rsidRDefault="00653A12" w:rsidP="00653A12">
            <w:pPr>
              <w:suppressAutoHyphens/>
              <w:jc w:val="left"/>
              <w:rPr>
                <w:rFonts w:eastAsia="Times New Roman"/>
                <w:sz w:val="18"/>
                <w:szCs w:val="18"/>
                <w:lang w:val="en-GB" w:eastAsia="en-CA"/>
              </w:rPr>
            </w:pPr>
          </w:p>
        </w:tc>
        <w:tc>
          <w:tcPr>
            <w:tcW w:w="749" w:type="pct"/>
            <w:vAlign w:val="center"/>
          </w:tcPr>
          <w:p w14:paraId="78343BE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5" w:type="pct"/>
            <w:vAlign w:val="center"/>
          </w:tcPr>
          <w:p w14:paraId="06EACA2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7859639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184FD2D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495809D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517DB25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5E2F0FB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18,501</w:t>
            </w:r>
          </w:p>
        </w:tc>
        <w:tc>
          <w:tcPr>
            <w:tcW w:w="443" w:type="pct"/>
            <w:vAlign w:val="center"/>
            <w:hideMark/>
          </w:tcPr>
          <w:p w14:paraId="4E7AB918"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2AB6E446" w14:textId="77777777" w:rsidTr="004A23E2">
        <w:trPr>
          <w:trHeight w:val="205"/>
        </w:trPr>
        <w:tc>
          <w:tcPr>
            <w:tcW w:w="245" w:type="pct"/>
            <w:tcMar>
              <w:top w:w="0" w:type="dxa"/>
              <w:left w:w="57" w:type="dxa"/>
              <w:bottom w:w="0" w:type="dxa"/>
              <w:right w:w="57" w:type="dxa"/>
            </w:tcMar>
            <w:hideMark/>
          </w:tcPr>
          <w:p w14:paraId="225C5A9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42" w:type="pct"/>
            <w:gridSpan w:val="2"/>
            <w:vAlign w:val="center"/>
            <w:hideMark/>
          </w:tcPr>
          <w:p w14:paraId="4C0BF99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5" w:type="pct"/>
          </w:tcPr>
          <w:p w14:paraId="0273128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66,000</w:t>
            </w:r>
          </w:p>
        </w:tc>
        <w:tc>
          <w:tcPr>
            <w:tcW w:w="445" w:type="pct"/>
          </w:tcPr>
          <w:p w14:paraId="139AF53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3ABD80C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302BF5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58,000</w:t>
            </w:r>
          </w:p>
        </w:tc>
        <w:tc>
          <w:tcPr>
            <w:tcW w:w="445" w:type="pct"/>
          </w:tcPr>
          <w:p w14:paraId="6B7447E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6F718B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Pr>
          <w:p w14:paraId="307C46DA"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124,000</w:t>
            </w:r>
          </w:p>
        </w:tc>
      </w:tr>
      <w:tr w:rsidR="00653A12" w:rsidRPr="00653A12" w14:paraId="1C331D53" w14:textId="77777777" w:rsidTr="004A23E2">
        <w:trPr>
          <w:trHeight w:val="72"/>
        </w:trPr>
        <w:tc>
          <w:tcPr>
            <w:tcW w:w="245" w:type="pct"/>
            <w:tcMar>
              <w:top w:w="0" w:type="dxa"/>
              <w:left w:w="57" w:type="dxa"/>
              <w:bottom w:w="0" w:type="dxa"/>
              <w:right w:w="57" w:type="dxa"/>
            </w:tcMar>
            <w:hideMark/>
          </w:tcPr>
          <w:p w14:paraId="45602B6B"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42" w:type="pct"/>
            <w:gridSpan w:val="2"/>
            <w:vAlign w:val="center"/>
            <w:hideMark/>
          </w:tcPr>
          <w:p w14:paraId="156E877C"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5" w:type="pct"/>
          </w:tcPr>
          <w:p w14:paraId="4C504AD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8,580</w:t>
            </w:r>
          </w:p>
        </w:tc>
        <w:tc>
          <w:tcPr>
            <w:tcW w:w="445" w:type="pct"/>
          </w:tcPr>
          <w:p w14:paraId="3F539C5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5A213C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35DD35B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7,540</w:t>
            </w:r>
          </w:p>
        </w:tc>
        <w:tc>
          <w:tcPr>
            <w:tcW w:w="445" w:type="pct"/>
          </w:tcPr>
          <w:p w14:paraId="0261D24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7DCD5EE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Pr>
          <w:p w14:paraId="4ABEFE6B"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16,120</w:t>
            </w:r>
          </w:p>
        </w:tc>
      </w:tr>
      <w:tr w:rsidR="00653A12" w:rsidRPr="00653A12" w14:paraId="47E69379" w14:textId="77777777" w:rsidTr="004A23E2">
        <w:trPr>
          <w:trHeight w:val="139"/>
        </w:trPr>
        <w:tc>
          <w:tcPr>
            <w:tcW w:w="245" w:type="pct"/>
            <w:tcMar>
              <w:top w:w="0" w:type="dxa"/>
              <w:left w:w="57" w:type="dxa"/>
              <w:bottom w:w="0" w:type="dxa"/>
              <w:right w:w="57" w:type="dxa"/>
            </w:tcMar>
          </w:tcPr>
          <w:p w14:paraId="6FF8B37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42" w:type="pct"/>
            <w:gridSpan w:val="2"/>
            <w:vAlign w:val="center"/>
          </w:tcPr>
          <w:p w14:paraId="33090265"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5" w:type="pct"/>
          </w:tcPr>
          <w:p w14:paraId="7BAD986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4DBCC51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5DE0FD9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1B6E1AB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A04D96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5714C08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Pr>
          <w:p w14:paraId="522A9D6F"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7BEAEF63" w14:textId="77777777" w:rsidTr="004A23E2">
        <w:trPr>
          <w:trHeight w:val="196"/>
        </w:trPr>
        <w:tc>
          <w:tcPr>
            <w:tcW w:w="245" w:type="pct"/>
            <w:tcMar>
              <w:top w:w="0" w:type="dxa"/>
              <w:left w:w="57" w:type="dxa"/>
              <w:bottom w:w="0" w:type="dxa"/>
              <w:right w:w="57" w:type="dxa"/>
            </w:tcMar>
          </w:tcPr>
          <w:p w14:paraId="73B4753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42" w:type="pct"/>
            <w:gridSpan w:val="2"/>
            <w:vAlign w:val="center"/>
          </w:tcPr>
          <w:p w14:paraId="6D021DF7"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5" w:type="pct"/>
          </w:tcPr>
          <w:p w14:paraId="05447C2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2F5B9B8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86ADFE3"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671BF0B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35EF645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3BEA3E9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Pr>
          <w:p w14:paraId="24701BE5"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057A43FC" w14:textId="77777777" w:rsidTr="004A23E2">
        <w:trPr>
          <w:trHeight w:val="139"/>
        </w:trPr>
        <w:tc>
          <w:tcPr>
            <w:tcW w:w="245" w:type="pct"/>
            <w:tcMar>
              <w:top w:w="0" w:type="dxa"/>
              <w:left w:w="57" w:type="dxa"/>
              <w:bottom w:w="0" w:type="dxa"/>
              <w:right w:w="57" w:type="dxa"/>
            </w:tcMar>
          </w:tcPr>
          <w:p w14:paraId="7EEEA8F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42" w:type="pct"/>
            <w:gridSpan w:val="2"/>
            <w:vAlign w:val="center"/>
          </w:tcPr>
          <w:p w14:paraId="24D408AF"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5" w:type="pct"/>
          </w:tcPr>
          <w:p w14:paraId="755DE10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66,000</w:t>
            </w:r>
          </w:p>
        </w:tc>
        <w:tc>
          <w:tcPr>
            <w:tcW w:w="445" w:type="pct"/>
          </w:tcPr>
          <w:p w14:paraId="2D8F10B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4809BBC"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34E36D0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58,000</w:t>
            </w:r>
          </w:p>
        </w:tc>
        <w:tc>
          <w:tcPr>
            <w:tcW w:w="445" w:type="pct"/>
          </w:tcPr>
          <w:p w14:paraId="13DAE82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50082F7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Pr>
          <w:p w14:paraId="65122DF7"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124,000</w:t>
            </w:r>
          </w:p>
        </w:tc>
      </w:tr>
      <w:tr w:rsidR="00653A12" w:rsidRPr="00653A12" w14:paraId="4B277ED1" w14:textId="77777777" w:rsidTr="004A23E2">
        <w:trPr>
          <w:trHeight w:val="100"/>
        </w:trPr>
        <w:tc>
          <w:tcPr>
            <w:tcW w:w="245" w:type="pct"/>
            <w:tcMar>
              <w:top w:w="0" w:type="dxa"/>
              <w:left w:w="57" w:type="dxa"/>
              <w:bottom w:w="0" w:type="dxa"/>
              <w:right w:w="57" w:type="dxa"/>
            </w:tcMar>
          </w:tcPr>
          <w:p w14:paraId="3E8ED99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42" w:type="pct"/>
            <w:gridSpan w:val="2"/>
            <w:vAlign w:val="center"/>
          </w:tcPr>
          <w:p w14:paraId="093D39F0"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5" w:type="pct"/>
          </w:tcPr>
          <w:p w14:paraId="0CE470C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8,580</w:t>
            </w:r>
          </w:p>
        </w:tc>
        <w:tc>
          <w:tcPr>
            <w:tcW w:w="445" w:type="pct"/>
          </w:tcPr>
          <w:p w14:paraId="32C630F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78507A6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4275582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7,540</w:t>
            </w:r>
          </w:p>
        </w:tc>
        <w:tc>
          <w:tcPr>
            <w:tcW w:w="445" w:type="pct"/>
          </w:tcPr>
          <w:p w14:paraId="2AC39E9F"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2DA8F40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45A7A310"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16,120</w:t>
            </w:r>
          </w:p>
        </w:tc>
      </w:tr>
      <w:tr w:rsidR="00653A12" w:rsidRPr="00653A12" w14:paraId="3119375F" w14:textId="77777777" w:rsidTr="004A23E2">
        <w:trPr>
          <w:trHeight w:val="114"/>
        </w:trPr>
        <w:tc>
          <w:tcPr>
            <w:tcW w:w="245" w:type="pct"/>
            <w:tcMar>
              <w:top w:w="0" w:type="dxa"/>
              <w:left w:w="57" w:type="dxa"/>
              <w:bottom w:w="0" w:type="dxa"/>
              <w:right w:w="57" w:type="dxa"/>
            </w:tcMar>
            <w:hideMark/>
          </w:tcPr>
          <w:p w14:paraId="4539083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42" w:type="pct"/>
            <w:gridSpan w:val="2"/>
            <w:vAlign w:val="center"/>
            <w:hideMark/>
          </w:tcPr>
          <w:p w14:paraId="37FE1714"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5" w:type="pct"/>
          </w:tcPr>
          <w:p w14:paraId="29C82AF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74,580</w:t>
            </w:r>
          </w:p>
        </w:tc>
        <w:tc>
          <w:tcPr>
            <w:tcW w:w="445" w:type="pct"/>
          </w:tcPr>
          <w:p w14:paraId="7F25114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4C13EE6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33AE1F7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65,540</w:t>
            </w:r>
          </w:p>
        </w:tc>
        <w:tc>
          <w:tcPr>
            <w:tcW w:w="445" w:type="pct"/>
          </w:tcPr>
          <w:p w14:paraId="39F9F29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44DC8D4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5C25CC3D"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140,120</w:t>
            </w:r>
          </w:p>
        </w:tc>
      </w:tr>
    </w:tbl>
    <w:p w14:paraId="2F6E10FA" w14:textId="77777777" w:rsidR="00653A12" w:rsidRPr="00653A12" w:rsidRDefault="00653A12" w:rsidP="00653A12">
      <w:pPr>
        <w:keepNext/>
        <w:spacing w:before="360" w:after="120"/>
        <w:jc w:val="center"/>
        <w:outlineLvl w:val="0"/>
        <w:rPr>
          <w:b/>
        </w:rPr>
      </w:pPr>
      <w:r w:rsidRPr="00653A12">
        <w:rPr>
          <w:b/>
        </w:rPr>
        <w:lastRenderedPageBreak/>
        <w:t>GOVERNMENT OF SOLOMON ISLANDS</w:t>
      </w:r>
    </w:p>
    <w:p w14:paraId="2C8E1C04" w14:textId="77777777" w:rsidR="00653A12" w:rsidRPr="00653A12" w:rsidRDefault="00653A12" w:rsidP="001316F4">
      <w:pPr>
        <w:keepNext/>
        <w:spacing w:before="360" w:after="240"/>
        <w:rPr>
          <w:b/>
        </w:rPr>
      </w:pPr>
      <w:r w:rsidRPr="00653A12">
        <w:rPr>
          <w:b/>
        </w:rPr>
        <w:t>APPENDIX 1-A.9: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49477A54" w14:textId="77777777" w:rsidTr="004A23E2">
        <w:trPr>
          <w:trHeight w:val="413"/>
        </w:trPr>
        <w:tc>
          <w:tcPr>
            <w:tcW w:w="2333" w:type="pct"/>
            <w:vAlign w:val="center"/>
          </w:tcPr>
          <w:p w14:paraId="62D58D15" w14:textId="77777777" w:rsidR="00653A12" w:rsidRPr="00653A12" w:rsidRDefault="00653A12" w:rsidP="00653A12">
            <w:pPr>
              <w:keepNext/>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35925158" w14:textId="77777777" w:rsidR="00653A12" w:rsidRPr="00653A12" w:rsidRDefault="00653A12" w:rsidP="00653A12">
            <w:pPr>
              <w:keepNext/>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5503FF2C" w14:textId="77777777" w:rsidTr="004A23E2">
        <w:trPr>
          <w:trHeight w:val="116"/>
        </w:trPr>
        <w:tc>
          <w:tcPr>
            <w:tcW w:w="2333" w:type="pct"/>
            <w:vAlign w:val="center"/>
          </w:tcPr>
          <w:p w14:paraId="562CCECB"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10061944"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1561210A" w14:textId="77777777" w:rsidR="00653A12" w:rsidRPr="00653A12" w:rsidRDefault="00653A12" w:rsidP="001316F4">
      <w:pPr>
        <w:keepNext/>
        <w:spacing w:before="360" w:after="240"/>
        <w:rPr>
          <w:b/>
        </w:rPr>
      </w:pPr>
      <w:r w:rsidRPr="00653A12">
        <w:rPr>
          <w:b/>
        </w:rPr>
        <w:t>APPENDIX 2-A.9: THE TARGETS, AND FUNDING</w:t>
      </w:r>
    </w:p>
    <w:tbl>
      <w:tblPr>
        <w:tblW w:w="49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65"/>
        <w:gridCol w:w="1663"/>
        <w:gridCol w:w="1356"/>
        <w:gridCol w:w="842"/>
        <w:gridCol w:w="842"/>
        <w:gridCol w:w="842"/>
        <w:gridCol w:w="842"/>
        <w:gridCol w:w="842"/>
        <w:gridCol w:w="842"/>
        <w:gridCol w:w="842"/>
      </w:tblGrid>
      <w:tr w:rsidR="00653A12" w:rsidRPr="00653A12" w14:paraId="5E793445" w14:textId="77777777" w:rsidTr="004A23E2">
        <w:trPr>
          <w:trHeight w:val="287"/>
        </w:trPr>
        <w:tc>
          <w:tcPr>
            <w:tcW w:w="247" w:type="pct"/>
            <w:tcMar>
              <w:top w:w="0" w:type="dxa"/>
              <w:left w:w="57" w:type="dxa"/>
              <w:bottom w:w="0" w:type="dxa"/>
              <w:right w:w="57" w:type="dxa"/>
            </w:tcMar>
            <w:vAlign w:val="center"/>
            <w:hideMark/>
          </w:tcPr>
          <w:p w14:paraId="4A3D3F3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09" w:type="pct"/>
            <w:gridSpan w:val="2"/>
            <w:vAlign w:val="center"/>
            <w:hideMark/>
          </w:tcPr>
          <w:p w14:paraId="2AB019B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9" w:type="pct"/>
            <w:vAlign w:val="center"/>
            <w:hideMark/>
          </w:tcPr>
          <w:p w14:paraId="40D78CC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9" w:type="pct"/>
            <w:vAlign w:val="center"/>
            <w:hideMark/>
          </w:tcPr>
          <w:p w14:paraId="2840551C"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9" w:type="pct"/>
            <w:vAlign w:val="center"/>
            <w:hideMark/>
          </w:tcPr>
          <w:p w14:paraId="470DCA18"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9" w:type="pct"/>
            <w:vAlign w:val="center"/>
            <w:hideMark/>
          </w:tcPr>
          <w:p w14:paraId="770EDA0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9" w:type="pct"/>
            <w:vAlign w:val="center"/>
            <w:hideMark/>
          </w:tcPr>
          <w:p w14:paraId="0FCF1A2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9" w:type="pct"/>
            <w:vAlign w:val="center"/>
            <w:hideMark/>
          </w:tcPr>
          <w:p w14:paraId="172C363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9" w:type="pct"/>
            <w:vAlign w:val="center"/>
            <w:hideMark/>
          </w:tcPr>
          <w:p w14:paraId="1629D91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7844A0A6" w14:textId="77777777" w:rsidTr="004A23E2">
        <w:trPr>
          <w:trHeight w:val="287"/>
        </w:trPr>
        <w:tc>
          <w:tcPr>
            <w:tcW w:w="247" w:type="pct"/>
            <w:vMerge w:val="restart"/>
            <w:tcMar>
              <w:top w:w="0" w:type="dxa"/>
              <w:left w:w="57" w:type="dxa"/>
              <w:bottom w:w="0" w:type="dxa"/>
              <w:right w:w="57" w:type="dxa"/>
            </w:tcMar>
          </w:tcPr>
          <w:p w14:paraId="6AD725C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886" w:type="pct"/>
            <w:vMerge w:val="restart"/>
            <w:vAlign w:val="center"/>
          </w:tcPr>
          <w:p w14:paraId="5AD09CDA" w14:textId="77777777" w:rsidR="00653A12" w:rsidRPr="00653A12" w:rsidRDefault="00653A12" w:rsidP="00653A12">
            <w:pPr>
              <w:suppressAutoHyphens/>
              <w:ind w:right="-54"/>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23" w:type="pct"/>
            <w:vAlign w:val="center"/>
          </w:tcPr>
          <w:p w14:paraId="101E508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9" w:type="pct"/>
            <w:vAlign w:val="center"/>
          </w:tcPr>
          <w:p w14:paraId="7603419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9" w:type="pct"/>
            <w:vAlign w:val="center"/>
          </w:tcPr>
          <w:p w14:paraId="75F96C0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9" w:type="pct"/>
            <w:vAlign w:val="center"/>
          </w:tcPr>
          <w:p w14:paraId="7CB1CE0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9" w:type="pct"/>
            <w:vAlign w:val="center"/>
          </w:tcPr>
          <w:p w14:paraId="4C392CF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9" w:type="pct"/>
            <w:vAlign w:val="center"/>
          </w:tcPr>
          <w:p w14:paraId="487F04E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9" w:type="pct"/>
            <w:vAlign w:val="center"/>
          </w:tcPr>
          <w:p w14:paraId="4BEAFCF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9" w:type="pct"/>
            <w:vAlign w:val="center"/>
          </w:tcPr>
          <w:p w14:paraId="10F73F50"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7C0E1D4A" w14:textId="77777777" w:rsidTr="004A23E2">
        <w:trPr>
          <w:trHeight w:val="287"/>
        </w:trPr>
        <w:tc>
          <w:tcPr>
            <w:tcW w:w="247" w:type="pct"/>
            <w:vMerge/>
            <w:tcMar>
              <w:top w:w="0" w:type="dxa"/>
              <w:left w:w="57" w:type="dxa"/>
              <w:bottom w:w="0" w:type="dxa"/>
              <w:right w:w="57" w:type="dxa"/>
            </w:tcMar>
            <w:hideMark/>
          </w:tcPr>
          <w:p w14:paraId="7BD3F02B" w14:textId="77777777" w:rsidR="00653A12" w:rsidRPr="00653A12" w:rsidRDefault="00653A12" w:rsidP="00653A12">
            <w:pPr>
              <w:suppressAutoHyphens/>
              <w:jc w:val="left"/>
              <w:rPr>
                <w:rFonts w:eastAsia="Times New Roman"/>
                <w:sz w:val="18"/>
                <w:szCs w:val="18"/>
                <w:lang w:val="en-GB" w:eastAsia="en-CA"/>
              </w:rPr>
            </w:pPr>
          </w:p>
        </w:tc>
        <w:tc>
          <w:tcPr>
            <w:tcW w:w="886" w:type="pct"/>
            <w:vMerge/>
            <w:vAlign w:val="center"/>
            <w:hideMark/>
          </w:tcPr>
          <w:p w14:paraId="0CB1A92B" w14:textId="77777777" w:rsidR="00653A12" w:rsidRPr="00653A12" w:rsidRDefault="00653A12" w:rsidP="00653A12">
            <w:pPr>
              <w:suppressAutoHyphens/>
              <w:jc w:val="left"/>
              <w:rPr>
                <w:rFonts w:eastAsia="Times New Roman"/>
                <w:sz w:val="18"/>
                <w:szCs w:val="18"/>
                <w:lang w:val="en-GB" w:eastAsia="en-CA"/>
              </w:rPr>
            </w:pPr>
          </w:p>
        </w:tc>
        <w:tc>
          <w:tcPr>
            <w:tcW w:w="723" w:type="pct"/>
            <w:vAlign w:val="center"/>
          </w:tcPr>
          <w:p w14:paraId="16B3A0B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9" w:type="pct"/>
            <w:vAlign w:val="center"/>
          </w:tcPr>
          <w:p w14:paraId="0429CBB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52785A7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6E34135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5ED62D8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599E17F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210A633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62,564</w:t>
            </w:r>
          </w:p>
        </w:tc>
        <w:tc>
          <w:tcPr>
            <w:tcW w:w="449" w:type="pct"/>
            <w:vAlign w:val="center"/>
            <w:hideMark/>
          </w:tcPr>
          <w:p w14:paraId="268CA120"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259B5AF3" w14:textId="77777777" w:rsidTr="004A23E2">
        <w:trPr>
          <w:trHeight w:val="287"/>
        </w:trPr>
        <w:tc>
          <w:tcPr>
            <w:tcW w:w="247" w:type="pct"/>
            <w:vMerge w:val="restart"/>
            <w:tcMar>
              <w:top w:w="0" w:type="dxa"/>
              <w:left w:w="57" w:type="dxa"/>
              <w:bottom w:w="0" w:type="dxa"/>
              <w:right w:w="57" w:type="dxa"/>
            </w:tcMar>
          </w:tcPr>
          <w:p w14:paraId="4486A9D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886" w:type="pct"/>
            <w:vMerge w:val="restart"/>
            <w:vAlign w:val="center"/>
          </w:tcPr>
          <w:p w14:paraId="7D2DECE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23" w:type="pct"/>
            <w:vAlign w:val="center"/>
          </w:tcPr>
          <w:p w14:paraId="65E721C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9" w:type="pct"/>
            <w:vAlign w:val="center"/>
          </w:tcPr>
          <w:p w14:paraId="6F08B04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9" w:type="pct"/>
            <w:vAlign w:val="center"/>
          </w:tcPr>
          <w:p w14:paraId="3B5F88D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9" w:type="pct"/>
            <w:vAlign w:val="center"/>
          </w:tcPr>
          <w:p w14:paraId="5B1122B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30.0</w:t>
            </w:r>
          </w:p>
        </w:tc>
        <w:tc>
          <w:tcPr>
            <w:tcW w:w="449" w:type="pct"/>
            <w:vAlign w:val="center"/>
          </w:tcPr>
          <w:p w14:paraId="3B6E211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30.0</w:t>
            </w:r>
          </w:p>
        </w:tc>
        <w:tc>
          <w:tcPr>
            <w:tcW w:w="449" w:type="pct"/>
            <w:vAlign w:val="center"/>
          </w:tcPr>
          <w:p w14:paraId="0AF97D2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30.0</w:t>
            </w:r>
          </w:p>
        </w:tc>
        <w:tc>
          <w:tcPr>
            <w:tcW w:w="449" w:type="pct"/>
            <w:vAlign w:val="center"/>
          </w:tcPr>
          <w:p w14:paraId="2043014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30.0</w:t>
            </w:r>
          </w:p>
        </w:tc>
        <w:tc>
          <w:tcPr>
            <w:tcW w:w="449" w:type="pct"/>
            <w:vAlign w:val="center"/>
          </w:tcPr>
          <w:p w14:paraId="4595F9C2" w14:textId="77777777" w:rsidR="00653A12" w:rsidRPr="00653A12" w:rsidRDefault="00653A12" w:rsidP="00653A12">
            <w:pPr>
              <w:suppressAutoHyphens/>
              <w:ind w:left="-25"/>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5BD49717" w14:textId="77777777" w:rsidTr="004A23E2">
        <w:trPr>
          <w:trHeight w:val="287"/>
        </w:trPr>
        <w:tc>
          <w:tcPr>
            <w:tcW w:w="247" w:type="pct"/>
            <w:vMerge/>
            <w:tcMar>
              <w:top w:w="0" w:type="dxa"/>
              <w:left w:w="57" w:type="dxa"/>
              <w:bottom w:w="0" w:type="dxa"/>
              <w:right w:w="57" w:type="dxa"/>
            </w:tcMar>
            <w:vAlign w:val="center"/>
            <w:hideMark/>
          </w:tcPr>
          <w:p w14:paraId="53FCDD17" w14:textId="77777777" w:rsidR="00653A12" w:rsidRPr="00653A12" w:rsidRDefault="00653A12" w:rsidP="00653A12">
            <w:pPr>
              <w:suppressAutoHyphens/>
              <w:jc w:val="left"/>
              <w:rPr>
                <w:rFonts w:eastAsia="Times New Roman"/>
                <w:sz w:val="18"/>
                <w:szCs w:val="18"/>
                <w:lang w:val="en-GB" w:eastAsia="en-CA"/>
              </w:rPr>
            </w:pPr>
          </w:p>
        </w:tc>
        <w:tc>
          <w:tcPr>
            <w:tcW w:w="886" w:type="pct"/>
            <w:vMerge/>
            <w:vAlign w:val="center"/>
            <w:hideMark/>
          </w:tcPr>
          <w:p w14:paraId="26BA99C4" w14:textId="77777777" w:rsidR="00653A12" w:rsidRPr="00653A12" w:rsidRDefault="00653A12" w:rsidP="00653A12">
            <w:pPr>
              <w:suppressAutoHyphens/>
              <w:jc w:val="left"/>
              <w:rPr>
                <w:rFonts w:eastAsia="Times New Roman"/>
                <w:sz w:val="18"/>
                <w:szCs w:val="18"/>
                <w:lang w:val="en-GB" w:eastAsia="en-CA"/>
              </w:rPr>
            </w:pPr>
          </w:p>
        </w:tc>
        <w:tc>
          <w:tcPr>
            <w:tcW w:w="723" w:type="pct"/>
            <w:vAlign w:val="center"/>
          </w:tcPr>
          <w:p w14:paraId="5FA9C8F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9" w:type="pct"/>
            <w:vAlign w:val="center"/>
          </w:tcPr>
          <w:p w14:paraId="0F8ED67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75C651F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54428C0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48,661</w:t>
            </w:r>
          </w:p>
        </w:tc>
        <w:tc>
          <w:tcPr>
            <w:tcW w:w="449" w:type="pct"/>
            <w:vAlign w:val="center"/>
          </w:tcPr>
          <w:p w14:paraId="1802BD9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48,661</w:t>
            </w:r>
          </w:p>
        </w:tc>
        <w:tc>
          <w:tcPr>
            <w:tcW w:w="449" w:type="pct"/>
            <w:vAlign w:val="center"/>
          </w:tcPr>
          <w:p w14:paraId="3C30038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48,661</w:t>
            </w:r>
          </w:p>
        </w:tc>
        <w:tc>
          <w:tcPr>
            <w:tcW w:w="449" w:type="pct"/>
            <w:vAlign w:val="center"/>
          </w:tcPr>
          <w:p w14:paraId="19050CD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48,661</w:t>
            </w:r>
          </w:p>
        </w:tc>
        <w:tc>
          <w:tcPr>
            <w:tcW w:w="449" w:type="pct"/>
            <w:vAlign w:val="center"/>
            <w:hideMark/>
          </w:tcPr>
          <w:p w14:paraId="71C98A89"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5C5C8BE4" w14:textId="77777777" w:rsidTr="004A23E2">
        <w:trPr>
          <w:trHeight w:val="205"/>
        </w:trPr>
        <w:tc>
          <w:tcPr>
            <w:tcW w:w="247" w:type="pct"/>
            <w:tcMar>
              <w:top w:w="0" w:type="dxa"/>
              <w:left w:w="57" w:type="dxa"/>
              <w:bottom w:w="0" w:type="dxa"/>
              <w:right w:w="57" w:type="dxa"/>
            </w:tcMar>
            <w:hideMark/>
          </w:tcPr>
          <w:p w14:paraId="05B527C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09" w:type="pct"/>
            <w:gridSpan w:val="2"/>
            <w:vAlign w:val="center"/>
            <w:hideMark/>
          </w:tcPr>
          <w:p w14:paraId="11C479CE"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9" w:type="pct"/>
          </w:tcPr>
          <w:p w14:paraId="39818C4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74,125</w:t>
            </w:r>
          </w:p>
        </w:tc>
        <w:tc>
          <w:tcPr>
            <w:tcW w:w="449" w:type="pct"/>
          </w:tcPr>
          <w:p w14:paraId="39EE913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1045277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48080D8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GB" w:eastAsia="en-US"/>
              </w:rPr>
              <w:t>66,125</w:t>
            </w:r>
          </w:p>
        </w:tc>
        <w:tc>
          <w:tcPr>
            <w:tcW w:w="449" w:type="pct"/>
          </w:tcPr>
          <w:p w14:paraId="77FC7D5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2C6239E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4F53C940"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140,250</w:t>
            </w:r>
          </w:p>
        </w:tc>
      </w:tr>
      <w:tr w:rsidR="00653A12" w:rsidRPr="00653A12" w14:paraId="20ADD310" w14:textId="77777777" w:rsidTr="004A23E2">
        <w:trPr>
          <w:trHeight w:val="72"/>
        </w:trPr>
        <w:tc>
          <w:tcPr>
            <w:tcW w:w="247" w:type="pct"/>
            <w:tcMar>
              <w:top w:w="0" w:type="dxa"/>
              <w:left w:w="57" w:type="dxa"/>
              <w:bottom w:w="0" w:type="dxa"/>
              <w:right w:w="57" w:type="dxa"/>
            </w:tcMar>
            <w:hideMark/>
          </w:tcPr>
          <w:p w14:paraId="656F9C6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09" w:type="pct"/>
            <w:gridSpan w:val="2"/>
            <w:vAlign w:val="center"/>
            <w:hideMark/>
          </w:tcPr>
          <w:p w14:paraId="05CF9E1F"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9" w:type="pct"/>
          </w:tcPr>
          <w:p w14:paraId="08F1AD0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9,637</w:t>
            </w:r>
          </w:p>
        </w:tc>
        <w:tc>
          <w:tcPr>
            <w:tcW w:w="449" w:type="pct"/>
          </w:tcPr>
          <w:p w14:paraId="3A88C8D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2C8E3A1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9" w:type="pct"/>
          </w:tcPr>
          <w:p w14:paraId="6756AD7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8,596</w:t>
            </w:r>
          </w:p>
        </w:tc>
        <w:tc>
          <w:tcPr>
            <w:tcW w:w="449" w:type="pct"/>
          </w:tcPr>
          <w:p w14:paraId="034886E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9" w:type="pct"/>
          </w:tcPr>
          <w:p w14:paraId="106CA80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33781441"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18,233</w:t>
            </w:r>
          </w:p>
        </w:tc>
      </w:tr>
      <w:tr w:rsidR="00653A12" w:rsidRPr="00653A12" w14:paraId="5DAA78BA" w14:textId="77777777" w:rsidTr="004A23E2">
        <w:trPr>
          <w:trHeight w:val="139"/>
        </w:trPr>
        <w:tc>
          <w:tcPr>
            <w:tcW w:w="247" w:type="pct"/>
            <w:tcMar>
              <w:top w:w="0" w:type="dxa"/>
              <w:left w:w="57" w:type="dxa"/>
              <w:bottom w:w="0" w:type="dxa"/>
              <w:right w:w="57" w:type="dxa"/>
            </w:tcMar>
          </w:tcPr>
          <w:p w14:paraId="4786D14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09" w:type="pct"/>
            <w:gridSpan w:val="2"/>
            <w:vAlign w:val="center"/>
          </w:tcPr>
          <w:p w14:paraId="1A182B33"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9" w:type="pct"/>
          </w:tcPr>
          <w:p w14:paraId="2C3E0E2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63B1EB1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3B9409E0"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9" w:type="pct"/>
          </w:tcPr>
          <w:p w14:paraId="394BA54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2610528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9" w:type="pct"/>
          </w:tcPr>
          <w:p w14:paraId="5B3B1F0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0621E713"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573803F5" w14:textId="77777777" w:rsidTr="004A23E2">
        <w:trPr>
          <w:trHeight w:val="196"/>
        </w:trPr>
        <w:tc>
          <w:tcPr>
            <w:tcW w:w="247" w:type="pct"/>
            <w:tcMar>
              <w:top w:w="0" w:type="dxa"/>
              <w:left w:w="57" w:type="dxa"/>
              <w:bottom w:w="0" w:type="dxa"/>
              <w:right w:w="57" w:type="dxa"/>
            </w:tcMar>
          </w:tcPr>
          <w:p w14:paraId="6FE6539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09" w:type="pct"/>
            <w:gridSpan w:val="2"/>
            <w:vAlign w:val="center"/>
          </w:tcPr>
          <w:p w14:paraId="72215710" w14:textId="77777777" w:rsidR="00653A12" w:rsidRPr="00653A12" w:rsidRDefault="00653A12" w:rsidP="00653A12">
            <w:pPr>
              <w:suppressAutoHyphens/>
              <w:ind w:right="-263"/>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9" w:type="pct"/>
          </w:tcPr>
          <w:p w14:paraId="0415FC3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5A79D07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0E3FB3E3"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9" w:type="pct"/>
          </w:tcPr>
          <w:p w14:paraId="3CE4BD9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2E4A378D"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9" w:type="pct"/>
          </w:tcPr>
          <w:p w14:paraId="7041F31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2D169AA9"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1AEB8037" w14:textId="77777777" w:rsidTr="004A23E2">
        <w:trPr>
          <w:trHeight w:val="139"/>
        </w:trPr>
        <w:tc>
          <w:tcPr>
            <w:tcW w:w="247" w:type="pct"/>
            <w:tcMar>
              <w:top w:w="0" w:type="dxa"/>
              <w:left w:w="57" w:type="dxa"/>
              <w:bottom w:w="0" w:type="dxa"/>
              <w:right w:w="57" w:type="dxa"/>
            </w:tcMar>
          </w:tcPr>
          <w:p w14:paraId="1AFCC18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09" w:type="pct"/>
            <w:gridSpan w:val="2"/>
            <w:vAlign w:val="center"/>
          </w:tcPr>
          <w:p w14:paraId="6D99CEC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9" w:type="pct"/>
          </w:tcPr>
          <w:p w14:paraId="409EADF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74,125</w:t>
            </w:r>
          </w:p>
        </w:tc>
        <w:tc>
          <w:tcPr>
            <w:tcW w:w="449" w:type="pct"/>
          </w:tcPr>
          <w:p w14:paraId="2284B85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58A1CD9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9" w:type="pct"/>
          </w:tcPr>
          <w:p w14:paraId="52599CE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66,125</w:t>
            </w:r>
          </w:p>
        </w:tc>
        <w:tc>
          <w:tcPr>
            <w:tcW w:w="449" w:type="pct"/>
          </w:tcPr>
          <w:p w14:paraId="52E4615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9" w:type="pct"/>
          </w:tcPr>
          <w:p w14:paraId="1E764AC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3B1E77ED"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140,250</w:t>
            </w:r>
          </w:p>
        </w:tc>
      </w:tr>
      <w:tr w:rsidR="00653A12" w:rsidRPr="00653A12" w14:paraId="2EC73386" w14:textId="77777777" w:rsidTr="004A23E2">
        <w:trPr>
          <w:trHeight w:val="100"/>
        </w:trPr>
        <w:tc>
          <w:tcPr>
            <w:tcW w:w="247" w:type="pct"/>
            <w:tcMar>
              <w:top w:w="0" w:type="dxa"/>
              <w:left w:w="57" w:type="dxa"/>
              <w:bottom w:w="0" w:type="dxa"/>
              <w:right w:w="57" w:type="dxa"/>
            </w:tcMar>
          </w:tcPr>
          <w:p w14:paraId="57A26B8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09" w:type="pct"/>
            <w:gridSpan w:val="2"/>
            <w:vAlign w:val="center"/>
          </w:tcPr>
          <w:p w14:paraId="0D045165"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9" w:type="pct"/>
          </w:tcPr>
          <w:p w14:paraId="79B3555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9,637</w:t>
            </w:r>
          </w:p>
        </w:tc>
        <w:tc>
          <w:tcPr>
            <w:tcW w:w="449" w:type="pct"/>
          </w:tcPr>
          <w:p w14:paraId="6FDF1AD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5D168C2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9" w:type="pct"/>
          </w:tcPr>
          <w:p w14:paraId="450B24A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8,596</w:t>
            </w:r>
          </w:p>
        </w:tc>
        <w:tc>
          <w:tcPr>
            <w:tcW w:w="449" w:type="pct"/>
          </w:tcPr>
          <w:p w14:paraId="578A2A3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9" w:type="pct"/>
          </w:tcPr>
          <w:p w14:paraId="6A82F42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3CDE148D"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18,233</w:t>
            </w:r>
          </w:p>
        </w:tc>
      </w:tr>
      <w:tr w:rsidR="00653A12" w:rsidRPr="00653A12" w14:paraId="79D4CD73" w14:textId="77777777" w:rsidTr="004A23E2">
        <w:trPr>
          <w:trHeight w:val="152"/>
        </w:trPr>
        <w:tc>
          <w:tcPr>
            <w:tcW w:w="247" w:type="pct"/>
            <w:tcMar>
              <w:top w:w="0" w:type="dxa"/>
              <w:left w:w="57" w:type="dxa"/>
              <w:bottom w:w="0" w:type="dxa"/>
              <w:right w:w="57" w:type="dxa"/>
            </w:tcMar>
            <w:hideMark/>
          </w:tcPr>
          <w:p w14:paraId="2B106E6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09" w:type="pct"/>
            <w:gridSpan w:val="2"/>
            <w:vAlign w:val="center"/>
            <w:hideMark/>
          </w:tcPr>
          <w:p w14:paraId="30682D47"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9" w:type="pct"/>
          </w:tcPr>
          <w:p w14:paraId="279DB7B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83,762</w:t>
            </w:r>
          </w:p>
        </w:tc>
        <w:tc>
          <w:tcPr>
            <w:tcW w:w="449" w:type="pct"/>
          </w:tcPr>
          <w:p w14:paraId="689CABE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5D7CD73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9" w:type="pct"/>
          </w:tcPr>
          <w:p w14:paraId="1959990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74,721</w:t>
            </w:r>
          </w:p>
        </w:tc>
        <w:tc>
          <w:tcPr>
            <w:tcW w:w="449" w:type="pct"/>
          </w:tcPr>
          <w:p w14:paraId="1D50439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9" w:type="pct"/>
          </w:tcPr>
          <w:p w14:paraId="2B3CB09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52509E46"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158,483</w:t>
            </w:r>
          </w:p>
        </w:tc>
      </w:tr>
    </w:tbl>
    <w:p w14:paraId="73DAB5CD" w14:textId="77777777" w:rsidR="00653A12" w:rsidRPr="00653A12" w:rsidRDefault="00653A12" w:rsidP="00653A12">
      <w:pPr>
        <w:keepNext/>
        <w:spacing w:before="480" w:after="240"/>
        <w:jc w:val="center"/>
        <w:outlineLvl w:val="0"/>
        <w:rPr>
          <w:b/>
        </w:rPr>
      </w:pPr>
      <w:r w:rsidRPr="00653A12">
        <w:rPr>
          <w:b/>
        </w:rPr>
        <w:t>GOVERNMENT OF TONGA</w:t>
      </w:r>
    </w:p>
    <w:p w14:paraId="287D7196" w14:textId="77777777" w:rsidR="00653A12" w:rsidRPr="00653A12" w:rsidRDefault="00653A12" w:rsidP="001316F4">
      <w:pPr>
        <w:keepNext/>
        <w:spacing w:before="360" w:after="240"/>
        <w:rPr>
          <w:b/>
        </w:rPr>
      </w:pPr>
      <w:r w:rsidRPr="00653A12">
        <w:rPr>
          <w:b/>
        </w:rPr>
        <w:t>APPENDIX 1-A.10: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653A12" w:rsidRPr="00653A12" w14:paraId="175B5820" w14:textId="77777777" w:rsidTr="004A23E2">
        <w:trPr>
          <w:trHeight w:val="413"/>
        </w:trPr>
        <w:tc>
          <w:tcPr>
            <w:tcW w:w="2333" w:type="pct"/>
            <w:vAlign w:val="center"/>
          </w:tcPr>
          <w:p w14:paraId="6F7B418F"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668F0262"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080F4CC6" w14:textId="77777777" w:rsidTr="004A23E2">
        <w:trPr>
          <w:trHeight w:val="116"/>
        </w:trPr>
        <w:tc>
          <w:tcPr>
            <w:tcW w:w="2333" w:type="pct"/>
            <w:vAlign w:val="center"/>
          </w:tcPr>
          <w:p w14:paraId="26507408"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7780176B"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4E0106CB" w14:textId="77777777" w:rsidR="00653A12" w:rsidRPr="00653A12" w:rsidRDefault="00653A12" w:rsidP="001316F4">
      <w:pPr>
        <w:keepNext/>
        <w:spacing w:before="360" w:after="240"/>
        <w:rPr>
          <w:b/>
        </w:rPr>
      </w:pPr>
      <w:r w:rsidRPr="00653A12">
        <w:rPr>
          <w:b/>
        </w:rPr>
        <w:t>APPENDIX 2-A.10: THE TARGETS, AND FUNDING</w:t>
      </w:r>
    </w:p>
    <w:tbl>
      <w:tblPr>
        <w:tblW w:w="4965" w:type="pct"/>
        <w:tblCellMar>
          <w:left w:w="58" w:type="dxa"/>
          <w:right w:w="58" w:type="dxa"/>
        </w:tblCellMar>
        <w:tblLook w:val="04A0" w:firstRow="1" w:lastRow="0" w:firstColumn="1" w:lastColumn="0" w:noHBand="0" w:noVBand="1"/>
      </w:tblPr>
      <w:tblGrid>
        <w:gridCol w:w="466"/>
        <w:gridCol w:w="1799"/>
        <w:gridCol w:w="1279"/>
        <w:gridCol w:w="832"/>
        <w:gridCol w:w="834"/>
        <w:gridCol w:w="832"/>
        <w:gridCol w:w="834"/>
        <w:gridCol w:w="832"/>
        <w:gridCol w:w="834"/>
        <w:gridCol w:w="832"/>
      </w:tblGrid>
      <w:tr w:rsidR="00653A12" w:rsidRPr="00653A12" w14:paraId="2DEDD94C" w14:textId="77777777" w:rsidTr="004A23E2">
        <w:trPr>
          <w:trHeight w:val="287"/>
        </w:trPr>
        <w:tc>
          <w:tcPr>
            <w:tcW w:w="24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86E82CC"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41" w:type="pct"/>
            <w:gridSpan w:val="2"/>
            <w:tcBorders>
              <w:top w:val="single" w:sz="4" w:space="0" w:color="auto"/>
              <w:left w:val="nil"/>
              <w:bottom w:val="single" w:sz="4" w:space="0" w:color="auto"/>
              <w:right w:val="single" w:sz="4" w:space="0" w:color="auto"/>
            </w:tcBorders>
            <w:vAlign w:val="center"/>
            <w:hideMark/>
          </w:tcPr>
          <w:p w14:paraId="629C98E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4" w:type="pct"/>
            <w:tcBorders>
              <w:top w:val="single" w:sz="4" w:space="0" w:color="auto"/>
              <w:left w:val="nil"/>
              <w:bottom w:val="single" w:sz="4" w:space="0" w:color="auto"/>
              <w:right w:val="single" w:sz="4" w:space="0" w:color="auto"/>
            </w:tcBorders>
            <w:vAlign w:val="center"/>
            <w:hideMark/>
          </w:tcPr>
          <w:p w14:paraId="2CA3037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tcBorders>
              <w:top w:val="single" w:sz="4" w:space="0" w:color="auto"/>
              <w:left w:val="nil"/>
              <w:bottom w:val="single" w:sz="4" w:space="0" w:color="auto"/>
              <w:right w:val="single" w:sz="4" w:space="0" w:color="auto"/>
            </w:tcBorders>
            <w:vAlign w:val="center"/>
            <w:hideMark/>
          </w:tcPr>
          <w:p w14:paraId="04C846B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4" w:type="pct"/>
            <w:tcBorders>
              <w:top w:val="single" w:sz="4" w:space="0" w:color="auto"/>
              <w:left w:val="nil"/>
              <w:bottom w:val="single" w:sz="4" w:space="0" w:color="auto"/>
              <w:right w:val="single" w:sz="4" w:space="0" w:color="auto"/>
            </w:tcBorders>
            <w:vAlign w:val="center"/>
            <w:hideMark/>
          </w:tcPr>
          <w:p w14:paraId="124CCE1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5" w:type="pct"/>
            <w:tcBorders>
              <w:top w:val="single" w:sz="4" w:space="0" w:color="auto"/>
              <w:left w:val="nil"/>
              <w:bottom w:val="single" w:sz="4" w:space="0" w:color="auto"/>
              <w:right w:val="single" w:sz="4" w:space="0" w:color="auto"/>
            </w:tcBorders>
            <w:vAlign w:val="center"/>
            <w:hideMark/>
          </w:tcPr>
          <w:p w14:paraId="278A2CE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4" w:type="pct"/>
            <w:tcBorders>
              <w:top w:val="single" w:sz="4" w:space="0" w:color="auto"/>
              <w:left w:val="nil"/>
              <w:bottom w:val="single" w:sz="4" w:space="0" w:color="auto"/>
              <w:right w:val="single" w:sz="4" w:space="0" w:color="auto"/>
            </w:tcBorders>
            <w:vAlign w:val="center"/>
            <w:hideMark/>
          </w:tcPr>
          <w:p w14:paraId="7AE8913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tcBorders>
              <w:top w:val="single" w:sz="4" w:space="0" w:color="auto"/>
              <w:left w:val="single" w:sz="4" w:space="0" w:color="auto"/>
              <w:bottom w:val="single" w:sz="4" w:space="0" w:color="auto"/>
              <w:right w:val="single" w:sz="4" w:space="0" w:color="auto"/>
            </w:tcBorders>
            <w:vAlign w:val="center"/>
            <w:hideMark/>
          </w:tcPr>
          <w:p w14:paraId="4719121A"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5" w:type="pct"/>
            <w:tcBorders>
              <w:top w:val="single" w:sz="4" w:space="0" w:color="auto"/>
              <w:left w:val="single" w:sz="4" w:space="0" w:color="auto"/>
              <w:bottom w:val="single" w:sz="4" w:space="0" w:color="auto"/>
              <w:right w:val="single" w:sz="4" w:space="0" w:color="auto"/>
            </w:tcBorders>
            <w:vAlign w:val="center"/>
            <w:hideMark/>
          </w:tcPr>
          <w:p w14:paraId="27D83ECC"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7D77B6DE" w14:textId="77777777" w:rsidTr="004A23E2">
        <w:trPr>
          <w:trHeight w:val="287"/>
        </w:trPr>
        <w:tc>
          <w:tcPr>
            <w:tcW w:w="248" w:type="pct"/>
            <w:vMerge w:val="restart"/>
            <w:tcBorders>
              <w:top w:val="nil"/>
              <w:left w:val="single" w:sz="4" w:space="0" w:color="auto"/>
              <w:right w:val="single" w:sz="4" w:space="0" w:color="auto"/>
            </w:tcBorders>
            <w:tcMar>
              <w:top w:w="0" w:type="dxa"/>
              <w:left w:w="57" w:type="dxa"/>
              <w:bottom w:w="0" w:type="dxa"/>
              <w:right w:w="57" w:type="dxa"/>
            </w:tcMar>
          </w:tcPr>
          <w:p w14:paraId="18B6138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59" w:type="pct"/>
            <w:vMerge w:val="restart"/>
            <w:tcBorders>
              <w:top w:val="nil"/>
              <w:left w:val="nil"/>
              <w:right w:val="single" w:sz="4" w:space="0" w:color="auto"/>
            </w:tcBorders>
            <w:vAlign w:val="center"/>
          </w:tcPr>
          <w:p w14:paraId="1C16D5A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682" w:type="pct"/>
            <w:tcBorders>
              <w:top w:val="single" w:sz="4" w:space="0" w:color="auto"/>
              <w:left w:val="nil"/>
              <w:bottom w:val="single" w:sz="4" w:space="0" w:color="auto"/>
              <w:right w:val="single" w:sz="4" w:space="0" w:color="auto"/>
            </w:tcBorders>
            <w:vAlign w:val="center"/>
          </w:tcPr>
          <w:p w14:paraId="330EBAA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4" w:type="pct"/>
            <w:tcBorders>
              <w:top w:val="nil"/>
              <w:left w:val="nil"/>
              <w:bottom w:val="single" w:sz="4" w:space="0" w:color="auto"/>
              <w:right w:val="single" w:sz="4" w:space="0" w:color="auto"/>
            </w:tcBorders>
            <w:vAlign w:val="center"/>
          </w:tcPr>
          <w:p w14:paraId="571AD2A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nil"/>
              <w:left w:val="nil"/>
              <w:bottom w:val="single" w:sz="4" w:space="0" w:color="auto"/>
              <w:right w:val="single" w:sz="4" w:space="0" w:color="auto"/>
            </w:tcBorders>
            <w:vAlign w:val="center"/>
          </w:tcPr>
          <w:p w14:paraId="3B116AC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nil"/>
              <w:left w:val="nil"/>
              <w:bottom w:val="single" w:sz="4" w:space="0" w:color="auto"/>
              <w:right w:val="single" w:sz="4" w:space="0" w:color="auto"/>
            </w:tcBorders>
            <w:vAlign w:val="center"/>
          </w:tcPr>
          <w:p w14:paraId="2639262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nil"/>
              <w:left w:val="nil"/>
              <w:bottom w:val="single" w:sz="4" w:space="0" w:color="auto"/>
              <w:right w:val="single" w:sz="4" w:space="0" w:color="auto"/>
            </w:tcBorders>
            <w:vAlign w:val="center"/>
          </w:tcPr>
          <w:p w14:paraId="7979C7A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single" w:sz="4" w:space="0" w:color="auto"/>
              <w:left w:val="nil"/>
              <w:bottom w:val="single" w:sz="4" w:space="0" w:color="auto"/>
              <w:right w:val="single" w:sz="4" w:space="0" w:color="auto"/>
            </w:tcBorders>
            <w:vAlign w:val="center"/>
          </w:tcPr>
          <w:p w14:paraId="4FECA2C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4" w:space="0" w:color="auto"/>
              <w:left w:val="single" w:sz="4" w:space="0" w:color="auto"/>
              <w:bottom w:val="single" w:sz="4" w:space="0" w:color="auto"/>
              <w:right w:val="single" w:sz="4" w:space="0" w:color="auto"/>
            </w:tcBorders>
            <w:vAlign w:val="center"/>
          </w:tcPr>
          <w:p w14:paraId="442CF81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5" w:type="pct"/>
            <w:tcBorders>
              <w:top w:val="single" w:sz="4" w:space="0" w:color="auto"/>
              <w:left w:val="single" w:sz="4" w:space="0" w:color="auto"/>
              <w:bottom w:val="single" w:sz="4" w:space="0" w:color="auto"/>
              <w:right w:val="single" w:sz="4" w:space="0" w:color="auto"/>
            </w:tcBorders>
            <w:vAlign w:val="center"/>
          </w:tcPr>
          <w:p w14:paraId="0C358D3B" w14:textId="77777777" w:rsidR="00653A12" w:rsidRPr="00653A12" w:rsidRDefault="00653A12" w:rsidP="00653A12">
            <w:pPr>
              <w:suppressAutoHyphens/>
              <w:ind w:left="-97" w:right="-181"/>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7A1DB23A" w14:textId="77777777" w:rsidTr="004A23E2">
        <w:trPr>
          <w:trHeight w:val="287"/>
        </w:trPr>
        <w:tc>
          <w:tcPr>
            <w:tcW w:w="248"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74AF69D1" w14:textId="77777777" w:rsidR="00653A12" w:rsidRPr="00653A12" w:rsidRDefault="00653A12" w:rsidP="00653A12">
            <w:pPr>
              <w:suppressAutoHyphens/>
              <w:jc w:val="left"/>
              <w:rPr>
                <w:rFonts w:eastAsia="Times New Roman"/>
                <w:sz w:val="18"/>
                <w:szCs w:val="18"/>
                <w:lang w:val="en-GB" w:eastAsia="en-CA"/>
              </w:rPr>
            </w:pPr>
          </w:p>
        </w:tc>
        <w:tc>
          <w:tcPr>
            <w:tcW w:w="959" w:type="pct"/>
            <w:vMerge/>
            <w:tcBorders>
              <w:left w:val="nil"/>
              <w:bottom w:val="single" w:sz="4" w:space="0" w:color="auto"/>
              <w:right w:val="single" w:sz="4" w:space="0" w:color="auto"/>
            </w:tcBorders>
            <w:vAlign w:val="center"/>
            <w:hideMark/>
          </w:tcPr>
          <w:p w14:paraId="087B6AD8" w14:textId="77777777" w:rsidR="00653A12" w:rsidRPr="00653A12" w:rsidRDefault="00653A12" w:rsidP="00653A12">
            <w:pPr>
              <w:suppressAutoHyphens/>
              <w:jc w:val="left"/>
              <w:rPr>
                <w:rFonts w:eastAsia="Times New Roman"/>
                <w:sz w:val="18"/>
                <w:szCs w:val="18"/>
                <w:lang w:val="en-GB" w:eastAsia="en-CA"/>
              </w:rPr>
            </w:pPr>
          </w:p>
        </w:tc>
        <w:tc>
          <w:tcPr>
            <w:tcW w:w="682" w:type="pct"/>
            <w:tcBorders>
              <w:top w:val="single" w:sz="4" w:space="0" w:color="auto"/>
              <w:left w:val="nil"/>
              <w:bottom w:val="single" w:sz="4" w:space="0" w:color="auto"/>
              <w:right w:val="single" w:sz="4" w:space="0" w:color="auto"/>
            </w:tcBorders>
            <w:vAlign w:val="center"/>
          </w:tcPr>
          <w:p w14:paraId="01BE93F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nil"/>
              <w:left w:val="nil"/>
              <w:bottom w:val="single" w:sz="4" w:space="0" w:color="auto"/>
              <w:right w:val="single" w:sz="4" w:space="0" w:color="auto"/>
            </w:tcBorders>
            <w:vAlign w:val="center"/>
          </w:tcPr>
          <w:p w14:paraId="073E7C97" w14:textId="77777777" w:rsidR="00653A12" w:rsidRPr="00653A12" w:rsidRDefault="00653A12" w:rsidP="00653A12">
            <w:pPr>
              <w:jc w:val="right"/>
              <w:rPr>
                <w:rFonts w:eastAsia="Times New Roman"/>
                <w:sz w:val="18"/>
                <w:szCs w:val="18"/>
                <w:lang w:val="en-GB" w:eastAsia="en-CA"/>
              </w:rPr>
            </w:pPr>
            <w:r w:rsidRPr="00653A12">
              <w:rPr>
                <w:rFonts w:eastAsia="Times New Roman"/>
                <w:color w:val="000000"/>
                <w:sz w:val="18"/>
                <w:szCs w:val="18"/>
                <w:lang w:val="en-GB" w:eastAsia="en-US"/>
              </w:rPr>
              <w:t>7,676</w:t>
            </w:r>
          </w:p>
        </w:tc>
        <w:tc>
          <w:tcPr>
            <w:tcW w:w="445" w:type="pct"/>
            <w:tcBorders>
              <w:top w:val="nil"/>
              <w:left w:val="nil"/>
              <w:bottom w:val="single" w:sz="4" w:space="0" w:color="auto"/>
              <w:right w:val="single" w:sz="4" w:space="0" w:color="auto"/>
            </w:tcBorders>
            <w:vAlign w:val="center"/>
          </w:tcPr>
          <w:p w14:paraId="033E5FE3"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7,676</w:t>
            </w:r>
          </w:p>
        </w:tc>
        <w:tc>
          <w:tcPr>
            <w:tcW w:w="444" w:type="pct"/>
            <w:tcBorders>
              <w:top w:val="nil"/>
              <w:left w:val="nil"/>
              <w:bottom w:val="single" w:sz="4" w:space="0" w:color="auto"/>
              <w:right w:val="single" w:sz="4" w:space="0" w:color="auto"/>
            </w:tcBorders>
            <w:vAlign w:val="center"/>
          </w:tcPr>
          <w:p w14:paraId="0AF14653"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7,676</w:t>
            </w:r>
          </w:p>
        </w:tc>
        <w:tc>
          <w:tcPr>
            <w:tcW w:w="445" w:type="pct"/>
            <w:tcBorders>
              <w:top w:val="nil"/>
              <w:left w:val="nil"/>
              <w:bottom w:val="single" w:sz="4" w:space="0" w:color="auto"/>
              <w:right w:val="single" w:sz="4" w:space="0" w:color="auto"/>
            </w:tcBorders>
            <w:vAlign w:val="center"/>
          </w:tcPr>
          <w:p w14:paraId="65239195"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7,676</w:t>
            </w:r>
          </w:p>
        </w:tc>
        <w:tc>
          <w:tcPr>
            <w:tcW w:w="444" w:type="pct"/>
            <w:tcBorders>
              <w:top w:val="single" w:sz="4" w:space="0" w:color="auto"/>
              <w:left w:val="nil"/>
              <w:bottom w:val="single" w:sz="4" w:space="0" w:color="auto"/>
              <w:right w:val="single" w:sz="4" w:space="0" w:color="auto"/>
            </w:tcBorders>
            <w:vAlign w:val="center"/>
          </w:tcPr>
          <w:p w14:paraId="2094EA3D"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7,676</w:t>
            </w:r>
          </w:p>
        </w:tc>
        <w:tc>
          <w:tcPr>
            <w:tcW w:w="445" w:type="pct"/>
            <w:tcBorders>
              <w:top w:val="single" w:sz="4" w:space="0" w:color="auto"/>
              <w:left w:val="single" w:sz="4" w:space="0" w:color="auto"/>
              <w:bottom w:val="single" w:sz="4" w:space="0" w:color="auto"/>
              <w:right w:val="single" w:sz="4" w:space="0" w:color="auto"/>
            </w:tcBorders>
            <w:vAlign w:val="center"/>
          </w:tcPr>
          <w:p w14:paraId="0BEADB7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6,908</w:t>
            </w:r>
          </w:p>
        </w:tc>
        <w:tc>
          <w:tcPr>
            <w:tcW w:w="445" w:type="pct"/>
            <w:tcBorders>
              <w:top w:val="single" w:sz="4" w:space="0" w:color="auto"/>
              <w:left w:val="single" w:sz="4" w:space="0" w:color="auto"/>
              <w:bottom w:val="single" w:sz="4" w:space="0" w:color="auto"/>
              <w:right w:val="single" w:sz="4" w:space="0" w:color="auto"/>
            </w:tcBorders>
            <w:vAlign w:val="center"/>
            <w:hideMark/>
          </w:tcPr>
          <w:p w14:paraId="4BF110C8" w14:textId="77777777" w:rsidR="00653A12" w:rsidRPr="00653A12" w:rsidRDefault="00653A12" w:rsidP="00653A12">
            <w:pPr>
              <w:suppressAutoHyphens/>
              <w:ind w:left="-97" w:right="-181"/>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3DCEC17D" w14:textId="77777777" w:rsidTr="004A23E2">
        <w:trPr>
          <w:trHeight w:val="287"/>
        </w:trPr>
        <w:tc>
          <w:tcPr>
            <w:tcW w:w="248" w:type="pct"/>
            <w:vMerge w:val="restart"/>
            <w:tcBorders>
              <w:top w:val="nil"/>
              <w:left w:val="single" w:sz="4" w:space="0" w:color="auto"/>
              <w:right w:val="single" w:sz="4" w:space="0" w:color="auto"/>
            </w:tcBorders>
            <w:tcMar>
              <w:top w:w="0" w:type="dxa"/>
              <w:left w:w="57" w:type="dxa"/>
              <w:bottom w:w="0" w:type="dxa"/>
              <w:right w:w="57" w:type="dxa"/>
            </w:tcMar>
          </w:tcPr>
          <w:p w14:paraId="604B58A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59" w:type="pct"/>
            <w:vMerge w:val="restart"/>
            <w:tcBorders>
              <w:top w:val="nil"/>
              <w:left w:val="nil"/>
              <w:right w:val="single" w:sz="4" w:space="0" w:color="auto"/>
            </w:tcBorders>
            <w:vAlign w:val="center"/>
          </w:tcPr>
          <w:p w14:paraId="4594C2A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682" w:type="pct"/>
            <w:tcBorders>
              <w:top w:val="single" w:sz="4" w:space="0" w:color="auto"/>
              <w:left w:val="nil"/>
              <w:bottom w:val="single" w:sz="4" w:space="0" w:color="auto"/>
              <w:right w:val="single" w:sz="4" w:space="0" w:color="auto"/>
            </w:tcBorders>
            <w:vAlign w:val="center"/>
          </w:tcPr>
          <w:p w14:paraId="76FB6AA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4" w:type="pct"/>
            <w:tcBorders>
              <w:top w:val="nil"/>
              <w:left w:val="nil"/>
              <w:bottom w:val="single" w:sz="4" w:space="0" w:color="auto"/>
              <w:right w:val="single" w:sz="4" w:space="0" w:color="auto"/>
            </w:tcBorders>
            <w:vAlign w:val="center"/>
          </w:tcPr>
          <w:p w14:paraId="2637BCD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nil"/>
              <w:left w:val="nil"/>
              <w:bottom w:val="single" w:sz="4" w:space="0" w:color="auto"/>
              <w:right w:val="single" w:sz="4" w:space="0" w:color="auto"/>
            </w:tcBorders>
            <w:vAlign w:val="center"/>
          </w:tcPr>
          <w:p w14:paraId="43558B0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nil"/>
              <w:left w:val="nil"/>
              <w:bottom w:val="single" w:sz="4" w:space="0" w:color="auto"/>
              <w:right w:val="single" w:sz="4" w:space="0" w:color="auto"/>
            </w:tcBorders>
            <w:vAlign w:val="center"/>
          </w:tcPr>
          <w:p w14:paraId="43C296F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nil"/>
              <w:left w:val="nil"/>
              <w:bottom w:val="single" w:sz="4" w:space="0" w:color="auto"/>
              <w:right w:val="single" w:sz="4" w:space="0" w:color="auto"/>
            </w:tcBorders>
            <w:vAlign w:val="center"/>
          </w:tcPr>
          <w:p w14:paraId="1B25F69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single" w:sz="4" w:space="0" w:color="auto"/>
              <w:left w:val="nil"/>
              <w:bottom w:val="single" w:sz="4" w:space="0" w:color="auto"/>
              <w:right w:val="single" w:sz="4" w:space="0" w:color="auto"/>
            </w:tcBorders>
            <w:vAlign w:val="center"/>
          </w:tcPr>
          <w:p w14:paraId="1A70F00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4" w:space="0" w:color="auto"/>
              <w:left w:val="single" w:sz="4" w:space="0" w:color="auto"/>
              <w:bottom w:val="single" w:sz="4" w:space="0" w:color="auto"/>
              <w:right w:val="single" w:sz="4" w:space="0" w:color="auto"/>
            </w:tcBorders>
            <w:vAlign w:val="center"/>
          </w:tcPr>
          <w:p w14:paraId="79B5A7E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5" w:type="pct"/>
            <w:tcBorders>
              <w:top w:val="single" w:sz="4" w:space="0" w:color="auto"/>
              <w:left w:val="single" w:sz="4" w:space="0" w:color="auto"/>
              <w:bottom w:val="single" w:sz="4" w:space="0" w:color="auto"/>
              <w:right w:val="single" w:sz="4" w:space="0" w:color="auto"/>
            </w:tcBorders>
            <w:vAlign w:val="center"/>
          </w:tcPr>
          <w:p w14:paraId="48F6C41F" w14:textId="77777777" w:rsidR="00653A12" w:rsidRPr="00653A12" w:rsidRDefault="00653A12" w:rsidP="00653A12">
            <w:pPr>
              <w:suppressAutoHyphens/>
              <w:ind w:left="-97" w:right="-181"/>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64B50106" w14:textId="77777777" w:rsidTr="004A23E2">
        <w:trPr>
          <w:trHeight w:val="287"/>
        </w:trPr>
        <w:tc>
          <w:tcPr>
            <w:tcW w:w="248" w:type="pct"/>
            <w:vMerge/>
            <w:tcBorders>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FE1A549" w14:textId="77777777" w:rsidR="00653A12" w:rsidRPr="00653A12" w:rsidRDefault="00653A12" w:rsidP="00653A12">
            <w:pPr>
              <w:suppressAutoHyphens/>
              <w:jc w:val="left"/>
              <w:rPr>
                <w:rFonts w:eastAsia="Times New Roman"/>
                <w:sz w:val="18"/>
                <w:szCs w:val="18"/>
                <w:lang w:val="en-GB" w:eastAsia="en-CA"/>
              </w:rPr>
            </w:pPr>
          </w:p>
        </w:tc>
        <w:tc>
          <w:tcPr>
            <w:tcW w:w="959" w:type="pct"/>
            <w:vMerge/>
            <w:tcBorders>
              <w:left w:val="nil"/>
              <w:bottom w:val="single" w:sz="4" w:space="0" w:color="auto"/>
              <w:right w:val="single" w:sz="4" w:space="0" w:color="auto"/>
            </w:tcBorders>
            <w:vAlign w:val="center"/>
            <w:hideMark/>
          </w:tcPr>
          <w:p w14:paraId="4E8EC94B" w14:textId="77777777" w:rsidR="00653A12" w:rsidRPr="00653A12" w:rsidRDefault="00653A12" w:rsidP="00653A12">
            <w:pPr>
              <w:suppressAutoHyphens/>
              <w:jc w:val="left"/>
              <w:rPr>
                <w:rFonts w:eastAsia="Times New Roman"/>
                <w:sz w:val="18"/>
                <w:szCs w:val="18"/>
                <w:lang w:val="en-GB" w:eastAsia="en-CA"/>
              </w:rPr>
            </w:pPr>
          </w:p>
        </w:tc>
        <w:tc>
          <w:tcPr>
            <w:tcW w:w="682" w:type="pct"/>
            <w:tcBorders>
              <w:top w:val="single" w:sz="4" w:space="0" w:color="auto"/>
              <w:left w:val="nil"/>
              <w:bottom w:val="single" w:sz="4" w:space="0" w:color="auto"/>
              <w:right w:val="single" w:sz="4" w:space="0" w:color="auto"/>
            </w:tcBorders>
            <w:vAlign w:val="center"/>
          </w:tcPr>
          <w:p w14:paraId="56CD320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nil"/>
              <w:left w:val="nil"/>
              <w:bottom w:val="single" w:sz="4" w:space="0" w:color="auto"/>
              <w:right w:val="single" w:sz="4" w:space="0" w:color="auto"/>
            </w:tcBorders>
            <w:vAlign w:val="center"/>
          </w:tcPr>
          <w:p w14:paraId="190583C6"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 xml:space="preserve">7,676 </w:t>
            </w:r>
          </w:p>
        </w:tc>
        <w:tc>
          <w:tcPr>
            <w:tcW w:w="445" w:type="pct"/>
            <w:tcBorders>
              <w:top w:val="nil"/>
              <w:left w:val="nil"/>
              <w:bottom w:val="single" w:sz="4" w:space="0" w:color="auto"/>
              <w:right w:val="single" w:sz="4" w:space="0" w:color="auto"/>
            </w:tcBorders>
            <w:vAlign w:val="center"/>
          </w:tcPr>
          <w:p w14:paraId="039D0A1E"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 xml:space="preserve">7,676 </w:t>
            </w:r>
          </w:p>
        </w:tc>
        <w:tc>
          <w:tcPr>
            <w:tcW w:w="444" w:type="pct"/>
            <w:tcBorders>
              <w:top w:val="nil"/>
              <w:left w:val="nil"/>
              <w:bottom w:val="single" w:sz="4" w:space="0" w:color="auto"/>
              <w:right w:val="single" w:sz="4" w:space="0" w:color="auto"/>
            </w:tcBorders>
            <w:vAlign w:val="center"/>
          </w:tcPr>
          <w:p w14:paraId="3A99C371"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 xml:space="preserve">7,676 </w:t>
            </w:r>
          </w:p>
        </w:tc>
        <w:tc>
          <w:tcPr>
            <w:tcW w:w="445" w:type="pct"/>
            <w:tcBorders>
              <w:top w:val="nil"/>
              <w:left w:val="nil"/>
              <w:bottom w:val="single" w:sz="4" w:space="0" w:color="auto"/>
              <w:right w:val="single" w:sz="4" w:space="0" w:color="auto"/>
            </w:tcBorders>
            <w:vAlign w:val="center"/>
          </w:tcPr>
          <w:p w14:paraId="37EB95C6"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 xml:space="preserve">7,676 </w:t>
            </w:r>
          </w:p>
        </w:tc>
        <w:tc>
          <w:tcPr>
            <w:tcW w:w="444" w:type="pct"/>
            <w:tcBorders>
              <w:top w:val="single" w:sz="4" w:space="0" w:color="auto"/>
              <w:left w:val="nil"/>
              <w:bottom w:val="single" w:sz="4" w:space="0" w:color="auto"/>
              <w:right w:val="single" w:sz="4" w:space="0" w:color="auto"/>
            </w:tcBorders>
            <w:vAlign w:val="center"/>
          </w:tcPr>
          <w:p w14:paraId="63DDB0F5"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 xml:space="preserve">7,676 </w:t>
            </w:r>
          </w:p>
        </w:tc>
        <w:tc>
          <w:tcPr>
            <w:tcW w:w="445" w:type="pct"/>
            <w:tcBorders>
              <w:top w:val="single" w:sz="4" w:space="0" w:color="auto"/>
              <w:left w:val="single" w:sz="4" w:space="0" w:color="auto"/>
              <w:bottom w:val="single" w:sz="4" w:space="0" w:color="auto"/>
              <w:right w:val="single" w:sz="4" w:space="0" w:color="auto"/>
            </w:tcBorders>
            <w:vAlign w:val="center"/>
          </w:tcPr>
          <w:p w14:paraId="4ADA93A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6,908</w:t>
            </w:r>
          </w:p>
        </w:tc>
        <w:tc>
          <w:tcPr>
            <w:tcW w:w="445" w:type="pct"/>
            <w:tcBorders>
              <w:top w:val="single" w:sz="4" w:space="0" w:color="auto"/>
              <w:left w:val="single" w:sz="4" w:space="0" w:color="auto"/>
              <w:bottom w:val="single" w:sz="4" w:space="0" w:color="auto"/>
              <w:right w:val="single" w:sz="4" w:space="0" w:color="auto"/>
            </w:tcBorders>
            <w:vAlign w:val="center"/>
            <w:hideMark/>
          </w:tcPr>
          <w:p w14:paraId="3E5F2FAE" w14:textId="77777777" w:rsidR="00653A12" w:rsidRPr="00653A12" w:rsidRDefault="00653A12" w:rsidP="00653A12">
            <w:pPr>
              <w:suppressAutoHyphens/>
              <w:ind w:left="-97" w:right="-181"/>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4554EC67" w14:textId="77777777" w:rsidTr="004A23E2">
        <w:trPr>
          <w:trHeight w:val="205"/>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F522B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41" w:type="pct"/>
            <w:gridSpan w:val="2"/>
            <w:tcBorders>
              <w:top w:val="nil"/>
              <w:left w:val="nil"/>
              <w:bottom w:val="single" w:sz="4" w:space="0" w:color="auto"/>
              <w:right w:val="single" w:sz="4" w:space="0" w:color="auto"/>
            </w:tcBorders>
            <w:vAlign w:val="center"/>
            <w:hideMark/>
          </w:tcPr>
          <w:p w14:paraId="6D4190A8" w14:textId="77777777" w:rsidR="00653A12" w:rsidRPr="00653A12" w:rsidRDefault="00653A12" w:rsidP="00653A12">
            <w:pPr>
              <w:suppressAutoHyphens/>
              <w:ind w:right="-143"/>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4" w:type="pct"/>
            <w:tcBorders>
              <w:top w:val="nil"/>
              <w:left w:val="nil"/>
              <w:bottom w:val="single" w:sz="4" w:space="0" w:color="auto"/>
              <w:right w:val="single" w:sz="4" w:space="0" w:color="auto"/>
            </w:tcBorders>
          </w:tcPr>
          <w:p w14:paraId="0757767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60,750</w:t>
            </w:r>
          </w:p>
        </w:tc>
        <w:tc>
          <w:tcPr>
            <w:tcW w:w="445" w:type="pct"/>
            <w:tcBorders>
              <w:top w:val="nil"/>
              <w:left w:val="nil"/>
              <w:bottom w:val="single" w:sz="4" w:space="0" w:color="auto"/>
              <w:right w:val="single" w:sz="4" w:space="0" w:color="auto"/>
            </w:tcBorders>
          </w:tcPr>
          <w:p w14:paraId="4169842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0800D2B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229FC56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49,750</w:t>
            </w:r>
          </w:p>
        </w:tc>
        <w:tc>
          <w:tcPr>
            <w:tcW w:w="444" w:type="pct"/>
            <w:tcBorders>
              <w:top w:val="single" w:sz="4" w:space="0" w:color="auto"/>
              <w:left w:val="nil"/>
              <w:bottom w:val="single" w:sz="4" w:space="0" w:color="auto"/>
              <w:right w:val="single" w:sz="4" w:space="0" w:color="auto"/>
            </w:tcBorders>
          </w:tcPr>
          <w:p w14:paraId="666549A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56C8475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5C65B81C"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110,500</w:t>
            </w:r>
          </w:p>
        </w:tc>
      </w:tr>
      <w:tr w:rsidR="00653A12" w:rsidRPr="00653A12" w14:paraId="0E2299E8" w14:textId="77777777" w:rsidTr="004A23E2">
        <w:trPr>
          <w:trHeight w:val="72"/>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FE0A4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41" w:type="pct"/>
            <w:gridSpan w:val="2"/>
            <w:tcBorders>
              <w:top w:val="nil"/>
              <w:left w:val="nil"/>
              <w:bottom w:val="single" w:sz="4" w:space="0" w:color="auto"/>
              <w:right w:val="single" w:sz="4" w:space="0" w:color="auto"/>
            </w:tcBorders>
            <w:vAlign w:val="center"/>
            <w:hideMark/>
          </w:tcPr>
          <w:p w14:paraId="5DDD1DFB"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4" w:type="pct"/>
            <w:tcBorders>
              <w:top w:val="nil"/>
              <w:left w:val="nil"/>
              <w:bottom w:val="single" w:sz="4" w:space="0" w:color="auto"/>
              <w:right w:val="single" w:sz="4" w:space="0" w:color="auto"/>
            </w:tcBorders>
          </w:tcPr>
          <w:p w14:paraId="06D41E5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7,898</w:t>
            </w:r>
          </w:p>
        </w:tc>
        <w:tc>
          <w:tcPr>
            <w:tcW w:w="445" w:type="pct"/>
            <w:tcBorders>
              <w:top w:val="nil"/>
              <w:left w:val="nil"/>
              <w:bottom w:val="single" w:sz="4" w:space="0" w:color="auto"/>
              <w:right w:val="single" w:sz="4" w:space="0" w:color="auto"/>
            </w:tcBorders>
          </w:tcPr>
          <w:p w14:paraId="129DE37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4E2C854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1D02CDD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6,467</w:t>
            </w:r>
          </w:p>
        </w:tc>
        <w:tc>
          <w:tcPr>
            <w:tcW w:w="444" w:type="pct"/>
            <w:tcBorders>
              <w:top w:val="single" w:sz="4" w:space="0" w:color="auto"/>
              <w:left w:val="nil"/>
              <w:bottom w:val="single" w:sz="4" w:space="0" w:color="auto"/>
              <w:right w:val="single" w:sz="4" w:space="0" w:color="auto"/>
            </w:tcBorders>
          </w:tcPr>
          <w:p w14:paraId="0F9F760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4" w:space="0" w:color="auto"/>
              <w:left w:val="single" w:sz="4" w:space="0" w:color="auto"/>
              <w:bottom w:val="single" w:sz="4" w:space="0" w:color="auto"/>
              <w:right w:val="single" w:sz="4" w:space="0" w:color="auto"/>
            </w:tcBorders>
          </w:tcPr>
          <w:p w14:paraId="73803BA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4" w:space="0" w:color="auto"/>
              <w:left w:val="single" w:sz="4" w:space="0" w:color="auto"/>
              <w:bottom w:val="single" w:sz="4" w:space="0" w:color="auto"/>
              <w:right w:val="single" w:sz="4" w:space="0" w:color="auto"/>
            </w:tcBorders>
          </w:tcPr>
          <w:p w14:paraId="197DE764"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14,365</w:t>
            </w:r>
          </w:p>
        </w:tc>
      </w:tr>
      <w:tr w:rsidR="00653A12" w:rsidRPr="00653A12" w14:paraId="4940E159" w14:textId="77777777" w:rsidTr="004A23E2">
        <w:trPr>
          <w:trHeight w:val="139"/>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077240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41" w:type="pct"/>
            <w:gridSpan w:val="2"/>
            <w:tcBorders>
              <w:top w:val="nil"/>
              <w:left w:val="nil"/>
              <w:bottom w:val="single" w:sz="4" w:space="0" w:color="auto"/>
              <w:right w:val="single" w:sz="4" w:space="0" w:color="auto"/>
            </w:tcBorders>
            <w:vAlign w:val="center"/>
          </w:tcPr>
          <w:p w14:paraId="55AF37E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4" w:type="pct"/>
            <w:tcBorders>
              <w:top w:val="nil"/>
              <w:left w:val="nil"/>
              <w:bottom w:val="single" w:sz="4" w:space="0" w:color="auto"/>
              <w:right w:val="single" w:sz="4" w:space="0" w:color="auto"/>
            </w:tcBorders>
          </w:tcPr>
          <w:p w14:paraId="3E016F3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58137A7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7E4D6AD6"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7B08848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4" w:space="0" w:color="auto"/>
              <w:left w:val="nil"/>
              <w:bottom w:val="single" w:sz="4" w:space="0" w:color="auto"/>
              <w:right w:val="single" w:sz="4" w:space="0" w:color="auto"/>
            </w:tcBorders>
          </w:tcPr>
          <w:p w14:paraId="10D0574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4" w:space="0" w:color="auto"/>
              <w:left w:val="single" w:sz="4" w:space="0" w:color="auto"/>
              <w:bottom w:val="single" w:sz="4" w:space="0" w:color="auto"/>
              <w:right w:val="single" w:sz="4" w:space="0" w:color="auto"/>
            </w:tcBorders>
          </w:tcPr>
          <w:p w14:paraId="23B20A5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0043EF53"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61B0E14F" w14:textId="77777777" w:rsidTr="004A23E2">
        <w:trPr>
          <w:trHeight w:val="196"/>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11F4E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41" w:type="pct"/>
            <w:gridSpan w:val="2"/>
            <w:tcBorders>
              <w:top w:val="nil"/>
              <w:left w:val="nil"/>
              <w:bottom w:val="single" w:sz="4" w:space="0" w:color="auto"/>
              <w:right w:val="single" w:sz="4" w:space="0" w:color="auto"/>
            </w:tcBorders>
            <w:vAlign w:val="center"/>
          </w:tcPr>
          <w:p w14:paraId="20ECA3B9" w14:textId="77777777" w:rsidR="00653A12" w:rsidRPr="00653A12" w:rsidRDefault="00653A12" w:rsidP="00653A12">
            <w:pPr>
              <w:suppressAutoHyphens/>
              <w:ind w:right="-274"/>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4" w:type="pct"/>
            <w:tcBorders>
              <w:top w:val="nil"/>
              <w:left w:val="nil"/>
              <w:bottom w:val="single" w:sz="4" w:space="0" w:color="auto"/>
              <w:right w:val="single" w:sz="4" w:space="0" w:color="auto"/>
            </w:tcBorders>
          </w:tcPr>
          <w:p w14:paraId="3151C25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2898ED5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0DD67190"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76CF48F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4" w:space="0" w:color="auto"/>
              <w:left w:val="nil"/>
              <w:bottom w:val="single" w:sz="4" w:space="0" w:color="auto"/>
              <w:right w:val="single" w:sz="4" w:space="0" w:color="auto"/>
            </w:tcBorders>
          </w:tcPr>
          <w:p w14:paraId="092E6F7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4" w:space="0" w:color="auto"/>
              <w:left w:val="single" w:sz="4" w:space="0" w:color="auto"/>
              <w:bottom w:val="single" w:sz="4" w:space="0" w:color="auto"/>
              <w:right w:val="single" w:sz="4" w:space="0" w:color="auto"/>
            </w:tcBorders>
          </w:tcPr>
          <w:p w14:paraId="5577E6C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73DC3381"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06188076" w14:textId="77777777" w:rsidTr="004A23E2">
        <w:trPr>
          <w:trHeight w:val="139"/>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C080D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41" w:type="pct"/>
            <w:gridSpan w:val="2"/>
            <w:tcBorders>
              <w:top w:val="nil"/>
              <w:left w:val="nil"/>
              <w:bottom w:val="single" w:sz="4" w:space="0" w:color="auto"/>
              <w:right w:val="single" w:sz="4" w:space="0" w:color="auto"/>
            </w:tcBorders>
            <w:vAlign w:val="center"/>
          </w:tcPr>
          <w:p w14:paraId="491CB770"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4" w:type="pct"/>
            <w:tcBorders>
              <w:top w:val="nil"/>
              <w:left w:val="nil"/>
              <w:bottom w:val="single" w:sz="4" w:space="0" w:color="auto"/>
              <w:right w:val="single" w:sz="4" w:space="0" w:color="auto"/>
            </w:tcBorders>
          </w:tcPr>
          <w:p w14:paraId="6DB6280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60,750</w:t>
            </w:r>
          </w:p>
        </w:tc>
        <w:tc>
          <w:tcPr>
            <w:tcW w:w="445" w:type="pct"/>
            <w:tcBorders>
              <w:top w:val="nil"/>
              <w:left w:val="nil"/>
              <w:bottom w:val="single" w:sz="4" w:space="0" w:color="auto"/>
              <w:right w:val="single" w:sz="4" w:space="0" w:color="auto"/>
            </w:tcBorders>
          </w:tcPr>
          <w:p w14:paraId="002A039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66D94FB6"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39D3E35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49,750</w:t>
            </w:r>
          </w:p>
        </w:tc>
        <w:tc>
          <w:tcPr>
            <w:tcW w:w="444" w:type="pct"/>
            <w:tcBorders>
              <w:top w:val="single" w:sz="4" w:space="0" w:color="auto"/>
              <w:left w:val="nil"/>
              <w:bottom w:val="single" w:sz="4" w:space="0" w:color="auto"/>
              <w:right w:val="single" w:sz="4" w:space="0" w:color="auto"/>
            </w:tcBorders>
          </w:tcPr>
          <w:p w14:paraId="10C664B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26138D7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5726C9CC"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110,500</w:t>
            </w:r>
          </w:p>
        </w:tc>
      </w:tr>
      <w:tr w:rsidR="00653A12" w:rsidRPr="00653A12" w14:paraId="75F68989" w14:textId="77777777" w:rsidTr="004A23E2">
        <w:trPr>
          <w:trHeight w:val="100"/>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504F12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41" w:type="pct"/>
            <w:gridSpan w:val="2"/>
            <w:tcBorders>
              <w:top w:val="nil"/>
              <w:left w:val="nil"/>
              <w:bottom w:val="single" w:sz="4" w:space="0" w:color="auto"/>
              <w:right w:val="single" w:sz="4" w:space="0" w:color="auto"/>
            </w:tcBorders>
            <w:vAlign w:val="center"/>
          </w:tcPr>
          <w:p w14:paraId="59A5420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4" w:type="pct"/>
            <w:tcBorders>
              <w:top w:val="nil"/>
              <w:left w:val="nil"/>
              <w:bottom w:val="single" w:sz="4" w:space="0" w:color="auto"/>
              <w:right w:val="single" w:sz="4" w:space="0" w:color="auto"/>
            </w:tcBorders>
          </w:tcPr>
          <w:p w14:paraId="33E3225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7,898</w:t>
            </w:r>
          </w:p>
        </w:tc>
        <w:tc>
          <w:tcPr>
            <w:tcW w:w="445" w:type="pct"/>
            <w:tcBorders>
              <w:top w:val="nil"/>
              <w:left w:val="nil"/>
              <w:bottom w:val="single" w:sz="4" w:space="0" w:color="auto"/>
              <w:right w:val="single" w:sz="4" w:space="0" w:color="auto"/>
            </w:tcBorders>
          </w:tcPr>
          <w:p w14:paraId="2BA86F7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77C9139A"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7801DFF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6,467</w:t>
            </w:r>
          </w:p>
        </w:tc>
        <w:tc>
          <w:tcPr>
            <w:tcW w:w="444" w:type="pct"/>
            <w:tcBorders>
              <w:top w:val="single" w:sz="4" w:space="0" w:color="auto"/>
              <w:left w:val="nil"/>
              <w:bottom w:val="single" w:sz="4" w:space="0" w:color="auto"/>
              <w:right w:val="single" w:sz="4" w:space="0" w:color="auto"/>
            </w:tcBorders>
          </w:tcPr>
          <w:p w14:paraId="7AF9416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4" w:space="0" w:color="auto"/>
              <w:left w:val="single" w:sz="4" w:space="0" w:color="auto"/>
              <w:bottom w:val="single" w:sz="4" w:space="0" w:color="auto"/>
              <w:right w:val="single" w:sz="4" w:space="0" w:color="auto"/>
            </w:tcBorders>
          </w:tcPr>
          <w:p w14:paraId="474FA57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558BF9AF"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14,365</w:t>
            </w:r>
          </w:p>
        </w:tc>
      </w:tr>
      <w:tr w:rsidR="00653A12" w:rsidRPr="00653A12" w14:paraId="2A03B561" w14:textId="77777777" w:rsidTr="004A23E2">
        <w:trPr>
          <w:trHeight w:val="179"/>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073A3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41" w:type="pct"/>
            <w:gridSpan w:val="2"/>
            <w:tcBorders>
              <w:top w:val="nil"/>
              <w:left w:val="nil"/>
              <w:bottom w:val="single" w:sz="4" w:space="0" w:color="auto"/>
              <w:right w:val="single" w:sz="4" w:space="0" w:color="auto"/>
            </w:tcBorders>
            <w:vAlign w:val="center"/>
            <w:hideMark/>
          </w:tcPr>
          <w:p w14:paraId="46521E89"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4" w:type="pct"/>
            <w:tcBorders>
              <w:top w:val="nil"/>
              <w:left w:val="nil"/>
              <w:bottom w:val="single" w:sz="4" w:space="0" w:color="auto"/>
              <w:right w:val="single" w:sz="4" w:space="0" w:color="auto"/>
            </w:tcBorders>
          </w:tcPr>
          <w:p w14:paraId="576A489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68,648</w:t>
            </w:r>
          </w:p>
        </w:tc>
        <w:tc>
          <w:tcPr>
            <w:tcW w:w="445" w:type="pct"/>
            <w:tcBorders>
              <w:top w:val="nil"/>
              <w:left w:val="nil"/>
              <w:bottom w:val="single" w:sz="4" w:space="0" w:color="auto"/>
              <w:right w:val="single" w:sz="4" w:space="0" w:color="auto"/>
            </w:tcBorders>
          </w:tcPr>
          <w:p w14:paraId="236F5BA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021C52F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13A6944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56,217</w:t>
            </w:r>
          </w:p>
        </w:tc>
        <w:tc>
          <w:tcPr>
            <w:tcW w:w="444" w:type="pct"/>
            <w:tcBorders>
              <w:top w:val="single" w:sz="4" w:space="0" w:color="auto"/>
              <w:left w:val="nil"/>
              <w:bottom w:val="single" w:sz="4" w:space="0" w:color="auto"/>
              <w:right w:val="single" w:sz="4" w:space="0" w:color="auto"/>
            </w:tcBorders>
          </w:tcPr>
          <w:p w14:paraId="789378D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4" w:space="0" w:color="auto"/>
              <w:left w:val="single" w:sz="4" w:space="0" w:color="auto"/>
              <w:bottom w:val="single" w:sz="4" w:space="0" w:color="auto"/>
              <w:right w:val="single" w:sz="4" w:space="0" w:color="auto"/>
            </w:tcBorders>
          </w:tcPr>
          <w:p w14:paraId="4C904D3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56EF00EF"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124,865</w:t>
            </w:r>
          </w:p>
        </w:tc>
      </w:tr>
    </w:tbl>
    <w:p w14:paraId="6B521AEF" w14:textId="77777777" w:rsidR="00653A12" w:rsidRPr="00653A12" w:rsidRDefault="00653A12" w:rsidP="00653A12">
      <w:pPr>
        <w:keepNext/>
        <w:spacing w:before="360" w:after="240"/>
        <w:jc w:val="center"/>
        <w:outlineLvl w:val="0"/>
        <w:rPr>
          <w:b/>
        </w:rPr>
      </w:pPr>
      <w:r w:rsidRPr="00653A12">
        <w:rPr>
          <w:b/>
        </w:rPr>
        <w:lastRenderedPageBreak/>
        <w:t>GOVERNMENT OF TUVALU</w:t>
      </w:r>
    </w:p>
    <w:p w14:paraId="47E034B7" w14:textId="77777777" w:rsidR="00653A12" w:rsidRPr="00653A12" w:rsidRDefault="00653A12" w:rsidP="001316F4">
      <w:pPr>
        <w:keepNext/>
        <w:spacing w:before="360" w:after="240"/>
        <w:rPr>
          <w:b/>
        </w:rPr>
      </w:pPr>
      <w:r w:rsidRPr="00653A12">
        <w:rPr>
          <w:b/>
        </w:rPr>
        <w:t>APPENDIX 1-A.11: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653A12" w:rsidRPr="00653A12" w14:paraId="0EC12C29" w14:textId="77777777" w:rsidTr="004A23E2">
        <w:trPr>
          <w:trHeight w:val="413"/>
        </w:trPr>
        <w:tc>
          <w:tcPr>
            <w:tcW w:w="2333" w:type="pct"/>
            <w:vAlign w:val="center"/>
          </w:tcPr>
          <w:p w14:paraId="7F532DEA"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35155741"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7FEF86D4" w14:textId="77777777" w:rsidTr="004A23E2">
        <w:trPr>
          <w:trHeight w:val="50"/>
        </w:trPr>
        <w:tc>
          <w:tcPr>
            <w:tcW w:w="2333" w:type="pct"/>
            <w:vAlign w:val="center"/>
          </w:tcPr>
          <w:p w14:paraId="23C7E8AE"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47360F23"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23148068" w14:textId="77777777" w:rsidR="00653A12" w:rsidRPr="00653A12" w:rsidRDefault="00653A12" w:rsidP="001316F4">
      <w:pPr>
        <w:keepNext/>
        <w:spacing w:before="360" w:after="240"/>
        <w:rPr>
          <w:b/>
        </w:rPr>
      </w:pPr>
      <w:r w:rsidRPr="00653A12">
        <w:rPr>
          <w:b/>
        </w:rPr>
        <w:t>APPENDIX 2-A.11: THE TARGETS, AND FUNDING</w:t>
      </w:r>
    </w:p>
    <w:tbl>
      <w:tblPr>
        <w:tblW w:w="4965" w:type="pct"/>
        <w:tblCellMar>
          <w:left w:w="58" w:type="dxa"/>
          <w:right w:w="58" w:type="dxa"/>
        </w:tblCellMar>
        <w:tblLook w:val="04A0" w:firstRow="1" w:lastRow="0" w:firstColumn="1" w:lastColumn="0" w:noHBand="0" w:noVBand="1"/>
      </w:tblPr>
      <w:tblGrid>
        <w:gridCol w:w="464"/>
        <w:gridCol w:w="1799"/>
        <w:gridCol w:w="1294"/>
        <w:gridCol w:w="831"/>
        <w:gridCol w:w="831"/>
        <w:gridCol w:w="831"/>
        <w:gridCol w:w="831"/>
        <w:gridCol w:w="831"/>
        <w:gridCol w:w="831"/>
        <w:gridCol w:w="831"/>
      </w:tblGrid>
      <w:tr w:rsidR="00653A12" w:rsidRPr="00653A12" w14:paraId="31CDB25D" w14:textId="77777777" w:rsidTr="004A23E2">
        <w:trPr>
          <w:trHeight w:val="287"/>
        </w:trPr>
        <w:tc>
          <w:tcPr>
            <w:tcW w:w="24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48EE65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50" w:type="pct"/>
            <w:gridSpan w:val="2"/>
            <w:tcBorders>
              <w:top w:val="single" w:sz="4" w:space="0" w:color="auto"/>
              <w:left w:val="nil"/>
              <w:bottom w:val="single" w:sz="4" w:space="0" w:color="auto"/>
              <w:right w:val="single" w:sz="4" w:space="0" w:color="auto"/>
            </w:tcBorders>
            <w:vAlign w:val="center"/>
            <w:hideMark/>
          </w:tcPr>
          <w:p w14:paraId="59270878"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3" w:type="pct"/>
            <w:tcBorders>
              <w:top w:val="single" w:sz="4" w:space="0" w:color="auto"/>
              <w:left w:val="nil"/>
              <w:bottom w:val="single" w:sz="4" w:space="0" w:color="auto"/>
              <w:right w:val="single" w:sz="4" w:space="0" w:color="auto"/>
            </w:tcBorders>
            <w:vAlign w:val="center"/>
            <w:hideMark/>
          </w:tcPr>
          <w:p w14:paraId="497CC945"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3" w:type="pct"/>
            <w:tcBorders>
              <w:top w:val="single" w:sz="4" w:space="0" w:color="auto"/>
              <w:left w:val="nil"/>
              <w:bottom w:val="single" w:sz="4" w:space="0" w:color="auto"/>
              <w:right w:val="single" w:sz="4" w:space="0" w:color="auto"/>
            </w:tcBorders>
            <w:vAlign w:val="center"/>
            <w:hideMark/>
          </w:tcPr>
          <w:p w14:paraId="5342489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3" w:type="pct"/>
            <w:tcBorders>
              <w:top w:val="single" w:sz="4" w:space="0" w:color="auto"/>
              <w:left w:val="nil"/>
              <w:bottom w:val="single" w:sz="4" w:space="0" w:color="auto"/>
              <w:right w:val="single" w:sz="4" w:space="0" w:color="auto"/>
            </w:tcBorders>
            <w:vAlign w:val="center"/>
            <w:hideMark/>
          </w:tcPr>
          <w:p w14:paraId="30E696C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3" w:type="pct"/>
            <w:tcBorders>
              <w:top w:val="single" w:sz="4" w:space="0" w:color="auto"/>
              <w:left w:val="nil"/>
              <w:bottom w:val="single" w:sz="4" w:space="0" w:color="auto"/>
              <w:right w:val="single" w:sz="4" w:space="0" w:color="auto"/>
            </w:tcBorders>
            <w:vAlign w:val="center"/>
            <w:hideMark/>
          </w:tcPr>
          <w:p w14:paraId="193226C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3" w:type="pct"/>
            <w:tcBorders>
              <w:top w:val="single" w:sz="4" w:space="0" w:color="auto"/>
              <w:left w:val="nil"/>
              <w:bottom w:val="single" w:sz="4" w:space="0" w:color="auto"/>
              <w:right w:val="single" w:sz="4" w:space="0" w:color="auto"/>
            </w:tcBorders>
            <w:vAlign w:val="center"/>
            <w:hideMark/>
          </w:tcPr>
          <w:p w14:paraId="34078B9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3" w:type="pct"/>
            <w:tcBorders>
              <w:top w:val="single" w:sz="4" w:space="0" w:color="auto"/>
              <w:left w:val="single" w:sz="4" w:space="0" w:color="auto"/>
              <w:bottom w:val="single" w:sz="4" w:space="0" w:color="auto"/>
              <w:right w:val="single" w:sz="4" w:space="0" w:color="auto"/>
            </w:tcBorders>
            <w:vAlign w:val="center"/>
            <w:hideMark/>
          </w:tcPr>
          <w:p w14:paraId="208423FC"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3" w:type="pct"/>
            <w:tcBorders>
              <w:top w:val="single" w:sz="4" w:space="0" w:color="auto"/>
              <w:left w:val="single" w:sz="4" w:space="0" w:color="auto"/>
              <w:bottom w:val="single" w:sz="4" w:space="0" w:color="auto"/>
              <w:right w:val="single" w:sz="4" w:space="0" w:color="auto"/>
            </w:tcBorders>
            <w:vAlign w:val="center"/>
            <w:hideMark/>
          </w:tcPr>
          <w:p w14:paraId="0865507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73434C94" w14:textId="77777777" w:rsidTr="004A23E2">
        <w:trPr>
          <w:trHeight w:val="287"/>
        </w:trPr>
        <w:tc>
          <w:tcPr>
            <w:tcW w:w="247" w:type="pct"/>
            <w:vMerge w:val="restart"/>
            <w:tcBorders>
              <w:top w:val="nil"/>
              <w:left w:val="single" w:sz="4" w:space="0" w:color="auto"/>
              <w:right w:val="single" w:sz="4" w:space="0" w:color="auto"/>
            </w:tcBorders>
            <w:tcMar>
              <w:top w:w="0" w:type="dxa"/>
              <w:left w:w="57" w:type="dxa"/>
              <w:bottom w:w="0" w:type="dxa"/>
              <w:right w:w="57" w:type="dxa"/>
            </w:tcMar>
          </w:tcPr>
          <w:p w14:paraId="3B40634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60" w:type="pct"/>
            <w:vMerge w:val="restart"/>
            <w:tcBorders>
              <w:top w:val="nil"/>
              <w:left w:val="nil"/>
              <w:right w:val="single" w:sz="4" w:space="0" w:color="auto"/>
            </w:tcBorders>
            <w:vAlign w:val="center"/>
          </w:tcPr>
          <w:p w14:paraId="302DEEF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690" w:type="pct"/>
            <w:tcBorders>
              <w:top w:val="single" w:sz="4" w:space="0" w:color="auto"/>
              <w:left w:val="nil"/>
              <w:bottom w:val="single" w:sz="4" w:space="0" w:color="auto"/>
              <w:right w:val="single" w:sz="4" w:space="0" w:color="auto"/>
            </w:tcBorders>
            <w:vAlign w:val="center"/>
          </w:tcPr>
          <w:p w14:paraId="6D36495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3" w:type="pct"/>
            <w:tcBorders>
              <w:top w:val="nil"/>
              <w:left w:val="nil"/>
              <w:bottom w:val="single" w:sz="4" w:space="0" w:color="auto"/>
              <w:right w:val="single" w:sz="4" w:space="0" w:color="auto"/>
            </w:tcBorders>
            <w:vAlign w:val="center"/>
          </w:tcPr>
          <w:p w14:paraId="56A8318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3" w:type="pct"/>
            <w:tcBorders>
              <w:top w:val="nil"/>
              <w:left w:val="nil"/>
              <w:bottom w:val="single" w:sz="4" w:space="0" w:color="auto"/>
              <w:right w:val="single" w:sz="4" w:space="0" w:color="auto"/>
            </w:tcBorders>
            <w:vAlign w:val="center"/>
          </w:tcPr>
          <w:p w14:paraId="0D80AE0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3" w:type="pct"/>
            <w:tcBorders>
              <w:top w:val="nil"/>
              <w:left w:val="nil"/>
              <w:bottom w:val="single" w:sz="4" w:space="0" w:color="auto"/>
              <w:right w:val="single" w:sz="4" w:space="0" w:color="auto"/>
            </w:tcBorders>
            <w:vAlign w:val="center"/>
          </w:tcPr>
          <w:p w14:paraId="1CA1464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3" w:type="pct"/>
            <w:tcBorders>
              <w:top w:val="nil"/>
              <w:left w:val="nil"/>
              <w:bottom w:val="single" w:sz="4" w:space="0" w:color="auto"/>
              <w:right w:val="single" w:sz="4" w:space="0" w:color="auto"/>
            </w:tcBorders>
            <w:vAlign w:val="center"/>
          </w:tcPr>
          <w:p w14:paraId="721184F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3" w:type="pct"/>
            <w:tcBorders>
              <w:top w:val="single" w:sz="4" w:space="0" w:color="auto"/>
              <w:left w:val="nil"/>
              <w:bottom w:val="single" w:sz="4" w:space="0" w:color="auto"/>
              <w:right w:val="single" w:sz="4" w:space="0" w:color="auto"/>
            </w:tcBorders>
            <w:vAlign w:val="center"/>
          </w:tcPr>
          <w:p w14:paraId="252768B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3" w:type="pct"/>
            <w:tcBorders>
              <w:top w:val="single" w:sz="4" w:space="0" w:color="auto"/>
              <w:left w:val="single" w:sz="4" w:space="0" w:color="auto"/>
              <w:bottom w:val="single" w:sz="4" w:space="0" w:color="auto"/>
              <w:right w:val="single" w:sz="4" w:space="0" w:color="auto"/>
            </w:tcBorders>
            <w:vAlign w:val="center"/>
          </w:tcPr>
          <w:p w14:paraId="73E87AD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3" w:type="pct"/>
            <w:tcBorders>
              <w:top w:val="single" w:sz="4" w:space="0" w:color="auto"/>
              <w:left w:val="single" w:sz="4" w:space="0" w:color="auto"/>
              <w:bottom w:val="single" w:sz="4" w:space="0" w:color="auto"/>
              <w:right w:val="single" w:sz="4" w:space="0" w:color="auto"/>
            </w:tcBorders>
            <w:vAlign w:val="center"/>
          </w:tcPr>
          <w:p w14:paraId="38BE2FFA" w14:textId="77777777" w:rsidR="00653A12" w:rsidRPr="00653A12" w:rsidRDefault="00653A12" w:rsidP="00653A12">
            <w:pPr>
              <w:suppressAutoHyphens/>
              <w:ind w:left="-108" w:right="-181" w:firstLine="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3966DECF" w14:textId="77777777" w:rsidTr="004A23E2">
        <w:trPr>
          <w:trHeight w:val="287"/>
        </w:trPr>
        <w:tc>
          <w:tcPr>
            <w:tcW w:w="247"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77DDC3E5" w14:textId="77777777" w:rsidR="00653A12" w:rsidRPr="00653A12" w:rsidRDefault="00653A12" w:rsidP="00653A12">
            <w:pPr>
              <w:suppressAutoHyphens/>
              <w:jc w:val="left"/>
              <w:rPr>
                <w:rFonts w:eastAsia="Times New Roman"/>
                <w:sz w:val="18"/>
                <w:szCs w:val="18"/>
                <w:lang w:val="en-GB" w:eastAsia="en-CA"/>
              </w:rPr>
            </w:pPr>
          </w:p>
        </w:tc>
        <w:tc>
          <w:tcPr>
            <w:tcW w:w="960" w:type="pct"/>
            <w:vMerge/>
            <w:tcBorders>
              <w:left w:val="nil"/>
              <w:bottom w:val="single" w:sz="4" w:space="0" w:color="auto"/>
              <w:right w:val="single" w:sz="4" w:space="0" w:color="auto"/>
            </w:tcBorders>
            <w:vAlign w:val="center"/>
            <w:hideMark/>
          </w:tcPr>
          <w:p w14:paraId="11B12B65" w14:textId="77777777" w:rsidR="00653A12" w:rsidRPr="00653A12" w:rsidRDefault="00653A12" w:rsidP="00653A12">
            <w:pPr>
              <w:suppressAutoHyphens/>
              <w:jc w:val="left"/>
              <w:rPr>
                <w:rFonts w:eastAsia="Times New Roman"/>
                <w:sz w:val="18"/>
                <w:szCs w:val="18"/>
                <w:lang w:val="en-GB" w:eastAsia="en-CA"/>
              </w:rPr>
            </w:pPr>
          </w:p>
        </w:tc>
        <w:tc>
          <w:tcPr>
            <w:tcW w:w="690" w:type="pct"/>
            <w:tcBorders>
              <w:top w:val="single" w:sz="4" w:space="0" w:color="auto"/>
              <w:left w:val="nil"/>
              <w:bottom w:val="single" w:sz="4" w:space="0" w:color="auto"/>
              <w:right w:val="single" w:sz="4" w:space="0" w:color="auto"/>
            </w:tcBorders>
            <w:vAlign w:val="center"/>
          </w:tcPr>
          <w:p w14:paraId="54DA774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3" w:type="pct"/>
            <w:tcBorders>
              <w:top w:val="nil"/>
              <w:left w:val="nil"/>
              <w:bottom w:val="single" w:sz="4" w:space="0" w:color="auto"/>
              <w:right w:val="single" w:sz="4" w:space="0" w:color="auto"/>
            </w:tcBorders>
            <w:vAlign w:val="center"/>
          </w:tcPr>
          <w:p w14:paraId="5C1E40AC"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nil"/>
              <w:left w:val="nil"/>
              <w:bottom w:val="single" w:sz="4" w:space="0" w:color="auto"/>
              <w:right w:val="single" w:sz="4" w:space="0" w:color="auto"/>
            </w:tcBorders>
            <w:vAlign w:val="center"/>
          </w:tcPr>
          <w:p w14:paraId="0FA3DF94"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nil"/>
              <w:left w:val="nil"/>
              <w:bottom w:val="single" w:sz="4" w:space="0" w:color="auto"/>
              <w:right w:val="single" w:sz="4" w:space="0" w:color="auto"/>
            </w:tcBorders>
            <w:vAlign w:val="center"/>
          </w:tcPr>
          <w:p w14:paraId="1CC4E31F"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nil"/>
              <w:left w:val="nil"/>
              <w:bottom w:val="single" w:sz="4" w:space="0" w:color="auto"/>
              <w:right w:val="single" w:sz="4" w:space="0" w:color="auto"/>
            </w:tcBorders>
            <w:vAlign w:val="center"/>
          </w:tcPr>
          <w:p w14:paraId="4849D223"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single" w:sz="4" w:space="0" w:color="auto"/>
              <w:left w:val="nil"/>
              <w:bottom w:val="single" w:sz="4" w:space="0" w:color="auto"/>
              <w:right w:val="single" w:sz="4" w:space="0" w:color="auto"/>
            </w:tcBorders>
            <w:vAlign w:val="center"/>
          </w:tcPr>
          <w:p w14:paraId="530F5331"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single" w:sz="4" w:space="0" w:color="auto"/>
              <w:left w:val="single" w:sz="4" w:space="0" w:color="auto"/>
              <w:bottom w:val="single" w:sz="4" w:space="0" w:color="auto"/>
              <w:right w:val="single" w:sz="4" w:space="0" w:color="auto"/>
            </w:tcBorders>
            <w:vAlign w:val="center"/>
          </w:tcPr>
          <w:p w14:paraId="0DF76DC6"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2,383</w:t>
            </w:r>
          </w:p>
        </w:tc>
        <w:tc>
          <w:tcPr>
            <w:tcW w:w="443" w:type="pct"/>
            <w:tcBorders>
              <w:top w:val="single" w:sz="4" w:space="0" w:color="auto"/>
              <w:left w:val="single" w:sz="4" w:space="0" w:color="auto"/>
              <w:bottom w:val="single" w:sz="4" w:space="0" w:color="auto"/>
              <w:right w:val="single" w:sz="4" w:space="0" w:color="auto"/>
            </w:tcBorders>
            <w:vAlign w:val="center"/>
            <w:hideMark/>
          </w:tcPr>
          <w:p w14:paraId="683AF8C7" w14:textId="77777777" w:rsidR="00653A12" w:rsidRPr="00653A12" w:rsidRDefault="00653A12" w:rsidP="00653A12">
            <w:pPr>
              <w:suppressAutoHyphens/>
              <w:ind w:left="-108" w:right="-181" w:firstLine="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0F6966F5" w14:textId="77777777" w:rsidTr="004A23E2">
        <w:trPr>
          <w:trHeight w:val="287"/>
        </w:trPr>
        <w:tc>
          <w:tcPr>
            <w:tcW w:w="247" w:type="pct"/>
            <w:vMerge w:val="restart"/>
            <w:tcBorders>
              <w:top w:val="nil"/>
              <w:left w:val="single" w:sz="4" w:space="0" w:color="auto"/>
              <w:right w:val="single" w:sz="4" w:space="0" w:color="auto"/>
            </w:tcBorders>
            <w:tcMar>
              <w:top w:w="0" w:type="dxa"/>
              <w:left w:w="57" w:type="dxa"/>
              <w:bottom w:w="0" w:type="dxa"/>
              <w:right w:w="57" w:type="dxa"/>
            </w:tcMar>
          </w:tcPr>
          <w:p w14:paraId="3A7E6FF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60" w:type="pct"/>
            <w:vMerge w:val="restart"/>
            <w:tcBorders>
              <w:top w:val="nil"/>
              <w:left w:val="nil"/>
              <w:right w:val="single" w:sz="4" w:space="0" w:color="auto"/>
            </w:tcBorders>
            <w:vAlign w:val="center"/>
          </w:tcPr>
          <w:p w14:paraId="1F9AE6A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690" w:type="pct"/>
            <w:tcBorders>
              <w:top w:val="single" w:sz="4" w:space="0" w:color="auto"/>
              <w:left w:val="nil"/>
              <w:bottom w:val="single" w:sz="4" w:space="0" w:color="auto"/>
              <w:right w:val="single" w:sz="4" w:space="0" w:color="auto"/>
            </w:tcBorders>
            <w:vAlign w:val="center"/>
          </w:tcPr>
          <w:p w14:paraId="148F287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3" w:type="pct"/>
            <w:tcBorders>
              <w:top w:val="nil"/>
              <w:left w:val="nil"/>
              <w:bottom w:val="single" w:sz="4" w:space="0" w:color="auto"/>
              <w:right w:val="single" w:sz="4" w:space="0" w:color="auto"/>
            </w:tcBorders>
            <w:vAlign w:val="center"/>
          </w:tcPr>
          <w:p w14:paraId="530F9BD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3" w:type="pct"/>
            <w:tcBorders>
              <w:top w:val="nil"/>
              <w:left w:val="nil"/>
              <w:bottom w:val="single" w:sz="4" w:space="0" w:color="auto"/>
              <w:right w:val="single" w:sz="4" w:space="0" w:color="auto"/>
            </w:tcBorders>
            <w:vAlign w:val="center"/>
          </w:tcPr>
          <w:p w14:paraId="18D98B2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3" w:type="pct"/>
            <w:tcBorders>
              <w:top w:val="nil"/>
              <w:left w:val="nil"/>
              <w:bottom w:val="single" w:sz="4" w:space="0" w:color="auto"/>
              <w:right w:val="single" w:sz="4" w:space="0" w:color="auto"/>
            </w:tcBorders>
            <w:vAlign w:val="center"/>
          </w:tcPr>
          <w:p w14:paraId="6CBD068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3" w:type="pct"/>
            <w:tcBorders>
              <w:top w:val="nil"/>
              <w:left w:val="nil"/>
              <w:bottom w:val="single" w:sz="4" w:space="0" w:color="auto"/>
              <w:right w:val="single" w:sz="4" w:space="0" w:color="auto"/>
            </w:tcBorders>
            <w:vAlign w:val="center"/>
          </w:tcPr>
          <w:p w14:paraId="2AB13AD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3" w:type="pct"/>
            <w:tcBorders>
              <w:top w:val="single" w:sz="4" w:space="0" w:color="auto"/>
              <w:left w:val="nil"/>
              <w:bottom w:val="single" w:sz="4" w:space="0" w:color="auto"/>
              <w:right w:val="single" w:sz="4" w:space="0" w:color="auto"/>
            </w:tcBorders>
            <w:vAlign w:val="center"/>
          </w:tcPr>
          <w:p w14:paraId="6C2A5DD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3" w:type="pct"/>
            <w:tcBorders>
              <w:top w:val="single" w:sz="4" w:space="0" w:color="auto"/>
              <w:left w:val="single" w:sz="4" w:space="0" w:color="auto"/>
              <w:bottom w:val="single" w:sz="4" w:space="0" w:color="auto"/>
              <w:right w:val="single" w:sz="4" w:space="0" w:color="auto"/>
            </w:tcBorders>
            <w:vAlign w:val="center"/>
          </w:tcPr>
          <w:p w14:paraId="305EA28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3" w:type="pct"/>
            <w:tcBorders>
              <w:top w:val="single" w:sz="4" w:space="0" w:color="auto"/>
              <w:left w:val="single" w:sz="4" w:space="0" w:color="auto"/>
              <w:bottom w:val="single" w:sz="4" w:space="0" w:color="auto"/>
              <w:right w:val="single" w:sz="4" w:space="0" w:color="auto"/>
            </w:tcBorders>
            <w:vAlign w:val="center"/>
          </w:tcPr>
          <w:p w14:paraId="398DC91E" w14:textId="77777777" w:rsidR="00653A12" w:rsidRPr="00653A12" w:rsidRDefault="00653A12" w:rsidP="00653A12">
            <w:pPr>
              <w:suppressAutoHyphens/>
              <w:ind w:left="-108" w:right="-181" w:firstLine="8"/>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0FAD68B2" w14:textId="77777777" w:rsidTr="004A23E2">
        <w:trPr>
          <w:trHeight w:val="287"/>
        </w:trPr>
        <w:tc>
          <w:tcPr>
            <w:tcW w:w="247"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599F7D6C" w14:textId="77777777" w:rsidR="00653A12" w:rsidRPr="00653A12" w:rsidRDefault="00653A12" w:rsidP="00653A12">
            <w:pPr>
              <w:suppressAutoHyphens/>
              <w:jc w:val="left"/>
              <w:rPr>
                <w:rFonts w:eastAsia="Times New Roman"/>
                <w:sz w:val="18"/>
                <w:szCs w:val="18"/>
                <w:lang w:val="en-GB" w:eastAsia="en-CA"/>
              </w:rPr>
            </w:pPr>
          </w:p>
        </w:tc>
        <w:tc>
          <w:tcPr>
            <w:tcW w:w="960" w:type="pct"/>
            <w:vMerge/>
            <w:tcBorders>
              <w:left w:val="nil"/>
              <w:bottom w:val="single" w:sz="4" w:space="0" w:color="auto"/>
              <w:right w:val="single" w:sz="4" w:space="0" w:color="auto"/>
            </w:tcBorders>
            <w:vAlign w:val="center"/>
            <w:hideMark/>
          </w:tcPr>
          <w:p w14:paraId="569B8FD2" w14:textId="77777777" w:rsidR="00653A12" w:rsidRPr="00653A12" w:rsidRDefault="00653A12" w:rsidP="00653A12">
            <w:pPr>
              <w:suppressAutoHyphens/>
              <w:jc w:val="left"/>
              <w:rPr>
                <w:rFonts w:eastAsia="Times New Roman"/>
                <w:sz w:val="18"/>
                <w:szCs w:val="18"/>
                <w:lang w:val="en-GB" w:eastAsia="en-CA"/>
              </w:rPr>
            </w:pPr>
          </w:p>
        </w:tc>
        <w:tc>
          <w:tcPr>
            <w:tcW w:w="690" w:type="pct"/>
            <w:tcBorders>
              <w:top w:val="single" w:sz="4" w:space="0" w:color="auto"/>
              <w:left w:val="nil"/>
              <w:bottom w:val="single" w:sz="4" w:space="0" w:color="auto"/>
              <w:right w:val="single" w:sz="4" w:space="0" w:color="auto"/>
            </w:tcBorders>
            <w:vAlign w:val="center"/>
          </w:tcPr>
          <w:p w14:paraId="28E9413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3" w:type="pct"/>
            <w:tcBorders>
              <w:top w:val="nil"/>
              <w:left w:val="nil"/>
              <w:bottom w:val="single" w:sz="4" w:space="0" w:color="auto"/>
              <w:right w:val="single" w:sz="4" w:space="0" w:color="auto"/>
            </w:tcBorders>
            <w:vAlign w:val="center"/>
          </w:tcPr>
          <w:p w14:paraId="17785B63"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nil"/>
              <w:left w:val="nil"/>
              <w:bottom w:val="single" w:sz="4" w:space="0" w:color="auto"/>
              <w:right w:val="single" w:sz="4" w:space="0" w:color="auto"/>
            </w:tcBorders>
            <w:vAlign w:val="center"/>
          </w:tcPr>
          <w:p w14:paraId="7F56AE77"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nil"/>
              <w:left w:val="nil"/>
              <w:bottom w:val="single" w:sz="4" w:space="0" w:color="auto"/>
              <w:right w:val="single" w:sz="4" w:space="0" w:color="auto"/>
            </w:tcBorders>
            <w:vAlign w:val="center"/>
          </w:tcPr>
          <w:p w14:paraId="3B7012B4"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nil"/>
              <w:left w:val="nil"/>
              <w:bottom w:val="single" w:sz="4" w:space="0" w:color="auto"/>
              <w:right w:val="single" w:sz="4" w:space="0" w:color="auto"/>
            </w:tcBorders>
            <w:vAlign w:val="center"/>
          </w:tcPr>
          <w:p w14:paraId="558A4673"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single" w:sz="4" w:space="0" w:color="auto"/>
              <w:left w:val="nil"/>
              <w:bottom w:val="single" w:sz="4" w:space="0" w:color="auto"/>
              <w:right w:val="single" w:sz="4" w:space="0" w:color="auto"/>
            </w:tcBorders>
            <w:vAlign w:val="center"/>
          </w:tcPr>
          <w:p w14:paraId="34BD996C"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single" w:sz="4" w:space="0" w:color="auto"/>
              <w:left w:val="single" w:sz="4" w:space="0" w:color="auto"/>
              <w:bottom w:val="single" w:sz="4" w:space="0" w:color="auto"/>
              <w:right w:val="single" w:sz="4" w:space="0" w:color="auto"/>
            </w:tcBorders>
            <w:vAlign w:val="center"/>
          </w:tcPr>
          <w:p w14:paraId="68B3906F"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2,383</w:t>
            </w:r>
          </w:p>
        </w:tc>
        <w:tc>
          <w:tcPr>
            <w:tcW w:w="443" w:type="pct"/>
            <w:tcBorders>
              <w:top w:val="single" w:sz="4" w:space="0" w:color="auto"/>
              <w:left w:val="single" w:sz="4" w:space="0" w:color="auto"/>
              <w:bottom w:val="single" w:sz="4" w:space="0" w:color="auto"/>
              <w:right w:val="single" w:sz="4" w:space="0" w:color="auto"/>
            </w:tcBorders>
            <w:vAlign w:val="center"/>
            <w:hideMark/>
          </w:tcPr>
          <w:p w14:paraId="4BB8E81C" w14:textId="77777777" w:rsidR="00653A12" w:rsidRPr="00653A12" w:rsidRDefault="00653A12" w:rsidP="00653A12">
            <w:pPr>
              <w:suppressAutoHyphens/>
              <w:ind w:left="-108" w:right="-181" w:firstLine="8"/>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6403D1AB" w14:textId="77777777" w:rsidTr="004A23E2">
        <w:trPr>
          <w:trHeight w:val="205"/>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A96251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50" w:type="pct"/>
            <w:gridSpan w:val="2"/>
            <w:tcBorders>
              <w:top w:val="nil"/>
              <w:left w:val="nil"/>
              <w:bottom w:val="single" w:sz="4" w:space="0" w:color="auto"/>
              <w:right w:val="single" w:sz="4" w:space="0" w:color="auto"/>
            </w:tcBorders>
            <w:vAlign w:val="center"/>
            <w:hideMark/>
          </w:tcPr>
          <w:p w14:paraId="3D18E40E"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3" w:type="pct"/>
            <w:tcBorders>
              <w:top w:val="nil"/>
              <w:left w:val="nil"/>
              <w:bottom w:val="single" w:sz="4" w:space="0" w:color="auto"/>
              <w:right w:val="single" w:sz="4" w:space="0" w:color="auto"/>
            </w:tcBorders>
          </w:tcPr>
          <w:p w14:paraId="7EF1AF9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12,250</w:t>
            </w:r>
          </w:p>
        </w:tc>
        <w:tc>
          <w:tcPr>
            <w:tcW w:w="443" w:type="pct"/>
            <w:tcBorders>
              <w:top w:val="nil"/>
              <w:left w:val="nil"/>
              <w:bottom w:val="single" w:sz="4" w:space="0" w:color="auto"/>
              <w:right w:val="single" w:sz="4" w:space="0" w:color="auto"/>
            </w:tcBorders>
          </w:tcPr>
          <w:p w14:paraId="18EB4BF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15CF120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43F3B70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8,250</w:t>
            </w:r>
          </w:p>
        </w:tc>
        <w:tc>
          <w:tcPr>
            <w:tcW w:w="443" w:type="pct"/>
            <w:tcBorders>
              <w:top w:val="single" w:sz="4" w:space="0" w:color="auto"/>
              <w:left w:val="nil"/>
              <w:bottom w:val="single" w:sz="4" w:space="0" w:color="auto"/>
              <w:right w:val="single" w:sz="4" w:space="0" w:color="auto"/>
            </w:tcBorders>
          </w:tcPr>
          <w:p w14:paraId="77C1D75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626E32B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389C6CB9"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sz w:val="18"/>
                <w:szCs w:val="18"/>
                <w:lang w:val="en-GB" w:eastAsia="en-US"/>
              </w:rPr>
              <w:t>20,500</w:t>
            </w:r>
          </w:p>
        </w:tc>
      </w:tr>
      <w:tr w:rsidR="00653A12" w:rsidRPr="00653A12" w14:paraId="2CD760D2" w14:textId="77777777" w:rsidTr="004A23E2">
        <w:trPr>
          <w:trHeight w:val="72"/>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18F6C8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50" w:type="pct"/>
            <w:gridSpan w:val="2"/>
            <w:tcBorders>
              <w:top w:val="nil"/>
              <w:left w:val="nil"/>
              <w:bottom w:val="single" w:sz="4" w:space="0" w:color="auto"/>
              <w:right w:val="single" w:sz="4" w:space="0" w:color="auto"/>
            </w:tcBorders>
            <w:vAlign w:val="center"/>
            <w:hideMark/>
          </w:tcPr>
          <w:p w14:paraId="76427377"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3" w:type="pct"/>
            <w:tcBorders>
              <w:top w:val="nil"/>
              <w:left w:val="nil"/>
              <w:bottom w:val="single" w:sz="4" w:space="0" w:color="auto"/>
              <w:right w:val="single" w:sz="4" w:space="0" w:color="auto"/>
            </w:tcBorders>
          </w:tcPr>
          <w:p w14:paraId="6E549DE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1,592</w:t>
            </w:r>
          </w:p>
        </w:tc>
        <w:tc>
          <w:tcPr>
            <w:tcW w:w="443" w:type="pct"/>
            <w:tcBorders>
              <w:top w:val="nil"/>
              <w:left w:val="nil"/>
              <w:bottom w:val="single" w:sz="4" w:space="0" w:color="auto"/>
              <w:right w:val="single" w:sz="4" w:space="0" w:color="auto"/>
            </w:tcBorders>
          </w:tcPr>
          <w:p w14:paraId="3F3BA90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6ED024D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nil"/>
              <w:left w:val="nil"/>
              <w:bottom w:val="single" w:sz="4" w:space="0" w:color="auto"/>
              <w:right w:val="single" w:sz="4" w:space="0" w:color="auto"/>
            </w:tcBorders>
          </w:tcPr>
          <w:p w14:paraId="422342B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1,073</w:t>
            </w:r>
          </w:p>
        </w:tc>
        <w:tc>
          <w:tcPr>
            <w:tcW w:w="443" w:type="pct"/>
            <w:tcBorders>
              <w:top w:val="single" w:sz="4" w:space="0" w:color="auto"/>
              <w:left w:val="nil"/>
              <w:bottom w:val="single" w:sz="4" w:space="0" w:color="auto"/>
              <w:right w:val="single" w:sz="4" w:space="0" w:color="auto"/>
            </w:tcBorders>
          </w:tcPr>
          <w:p w14:paraId="5DC47B0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single" w:sz="4" w:space="0" w:color="auto"/>
              <w:left w:val="single" w:sz="4" w:space="0" w:color="auto"/>
              <w:bottom w:val="single" w:sz="4" w:space="0" w:color="auto"/>
              <w:right w:val="single" w:sz="4" w:space="0" w:color="auto"/>
            </w:tcBorders>
          </w:tcPr>
          <w:p w14:paraId="55B03C4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6505DC0A"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sz w:val="18"/>
                <w:szCs w:val="18"/>
                <w:lang w:val="en-GB" w:eastAsia="en-US"/>
              </w:rPr>
              <w:t>2,665</w:t>
            </w:r>
          </w:p>
        </w:tc>
      </w:tr>
      <w:tr w:rsidR="00653A12" w:rsidRPr="00653A12" w14:paraId="2934F599" w14:textId="77777777" w:rsidTr="004A23E2">
        <w:trPr>
          <w:trHeight w:val="139"/>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DAA356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50" w:type="pct"/>
            <w:gridSpan w:val="2"/>
            <w:tcBorders>
              <w:top w:val="nil"/>
              <w:left w:val="nil"/>
              <w:bottom w:val="single" w:sz="4" w:space="0" w:color="auto"/>
              <w:right w:val="single" w:sz="4" w:space="0" w:color="auto"/>
            </w:tcBorders>
            <w:vAlign w:val="center"/>
          </w:tcPr>
          <w:p w14:paraId="65D067F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3" w:type="pct"/>
            <w:tcBorders>
              <w:top w:val="nil"/>
              <w:left w:val="nil"/>
              <w:bottom w:val="single" w:sz="4" w:space="0" w:color="auto"/>
              <w:right w:val="single" w:sz="4" w:space="0" w:color="auto"/>
            </w:tcBorders>
          </w:tcPr>
          <w:p w14:paraId="073178F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0FFAC72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22B786E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3" w:type="pct"/>
            <w:tcBorders>
              <w:top w:val="nil"/>
              <w:left w:val="nil"/>
              <w:bottom w:val="single" w:sz="4" w:space="0" w:color="auto"/>
              <w:right w:val="single" w:sz="4" w:space="0" w:color="auto"/>
            </w:tcBorders>
          </w:tcPr>
          <w:p w14:paraId="75BE197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nil"/>
              <w:bottom w:val="single" w:sz="4" w:space="0" w:color="auto"/>
              <w:right w:val="single" w:sz="4" w:space="0" w:color="auto"/>
            </w:tcBorders>
          </w:tcPr>
          <w:p w14:paraId="18E2C44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3" w:type="pct"/>
            <w:tcBorders>
              <w:top w:val="single" w:sz="4" w:space="0" w:color="auto"/>
              <w:left w:val="single" w:sz="4" w:space="0" w:color="auto"/>
              <w:bottom w:val="single" w:sz="4" w:space="0" w:color="auto"/>
              <w:right w:val="single" w:sz="4" w:space="0" w:color="auto"/>
            </w:tcBorders>
          </w:tcPr>
          <w:p w14:paraId="4E9031C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0CD38228"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682C1588" w14:textId="77777777" w:rsidTr="004A23E2">
        <w:trPr>
          <w:trHeight w:val="196"/>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FBEC9D8"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50" w:type="pct"/>
            <w:gridSpan w:val="2"/>
            <w:tcBorders>
              <w:top w:val="nil"/>
              <w:left w:val="nil"/>
              <w:bottom w:val="single" w:sz="4" w:space="0" w:color="auto"/>
              <w:right w:val="single" w:sz="4" w:space="0" w:color="auto"/>
            </w:tcBorders>
            <w:vAlign w:val="center"/>
          </w:tcPr>
          <w:p w14:paraId="05524674"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3" w:type="pct"/>
            <w:tcBorders>
              <w:top w:val="nil"/>
              <w:left w:val="nil"/>
              <w:bottom w:val="single" w:sz="4" w:space="0" w:color="auto"/>
              <w:right w:val="single" w:sz="4" w:space="0" w:color="auto"/>
            </w:tcBorders>
          </w:tcPr>
          <w:p w14:paraId="406581A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112C597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6D6FC8C5"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3" w:type="pct"/>
            <w:tcBorders>
              <w:top w:val="nil"/>
              <w:left w:val="nil"/>
              <w:bottom w:val="single" w:sz="4" w:space="0" w:color="auto"/>
              <w:right w:val="single" w:sz="4" w:space="0" w:color="auto"/>
            </w:tcBorders>
          </w:tcPr>
          <w:p w14:paraId="7476186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nil"/>
              <w:bottom w:val="single" w:sz="4" w:space="0" w:color="auto"/>
              <w:right w:val="single" w:sz="4" w:space="0" w:color="auto"/>
            </w:tcBorders>
          </w:tcPr>
          <w:p w14:paraId="7193753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3" w:type="pct"/>
            <w:tcBorders>
              <w:top w:val="single" w:sz="4" w:space="0" w:color="auto"/>
              <w:left w:val="single" w:sz="4" w:space="0" w:color="auto"/>
              <w:bottom w:val="single" w:sz="4" w:space="0" w:color="auto"/>
              <w:right w:val="single" w:sz="4" w:space="0" w:color="auto"/>
            </w:tcBorders>
          </w:tcPr>
          <w:p w14:paraId="4105CA8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16377264"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4D1998FA" w14:textId="77777777" w:rsidTr="004A23E2">
        <w:trPr>
          <w:trHeight w:val="139"/>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E42ECE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50" w:type="pct"/>
            <w:gridSpan w:val="2"/>
            <w:tcBorders>
              <w:top w:val="nil"/>
              <w:left w:val="nil"/>
              <w:bottom w:val="single" w:sz="4" w:space="0" w:color="auto"/>
              <w:right w:val="single" w:sz="4" w:space="0" w:color="auto"/>
            </w:tcBorders>
            <w:vAlign w:val="center"/>
          </w:tcPr>
          <w:p w14:paraId="688651D9"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3" w:type="pct"/>
            <w:tcBorders>
              <w:top w:val="nil"/>
              <w:left w:val="nil"/>
              <w:bottom w:val="single" w:sz="4" w:space="0" w:color="auto"/>
              <w:right w:val="single" w:sz="4" w:space="0" w:color="auto"/>
            </w:tcBorders>
          </w:tcPr>
          <w:p w14:paraId="03FED11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12,250</w:t>
            </w:r>
          </w:p>
        </w:tc>
        <w:tc>
          <w:tcPr>
            <w:tcW w:w="443" w:type="pct"/>
            <w:tcBorders>
              <w:top w:val="nil"/>
              <w:left w:val="nil"/>
              <w:bottom w:val="single" w:sz="4" w:space="0" w:color="auto"/>
              <w:right w:val="single" w:sz="4" w:space="0" w:color="auto"/>
            </w:tcBorders>
          </w:tcPr>
          <w:p w14:paraId="61A74DD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6A623B0C"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5580248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8,250</w:t>
            </w:r>
          </w:p>
        </w:tc>
        <w:tc>
          <w:tcPr>
            <w:tcW w:w="443" w:type="pct"/>
            <w:tcBorders>
              <w:top w:val="single" w:sz="4" w:space="0" w:color="auto"/>
              <w:left w:val="nil"/>
              <w:bottom w:val="single" w:sz="4" w:space="0" w:color="auto"/>
              <w:right w:val="single" w:sz="4" w:space="0" w:color="auto"/>
            </w:tcBorders>
          </w:tcPr>
          <w:p w14:paraId="30075CB0"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257BA48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1362B72B"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20,500</w:t>
            </w:r>
          </w:p>
        </w:tc>
      </w:tr>
      <w:tr w:rsidR="00653A12" w:rsidRPr="00653A12" w14:paraId="1F2E1266" w14:textId="77777777" w:rsidTr="004A23E2">
        <w:trPr>
          <w:trHeight w:val="100"/>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A0E9D0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50" w:type="pct"/>
            <w:gridSpan w:val="2"/>
            <w:tcBorders>
              <w:top w:val="nil"/>
              <w:left w:val="nil"/>
              <w:bottom w:val="single" w:sz="4" w:space="0" w:color="auto"/>
              <w:right w:val="single" w:sz="4" w:space="0" w:color="auto"/>
            </w:tcBorders>
            <w:vAlign w:val="center"/>
          </w:tcPr>
          <w:p w14:paraId="4DAB69E4"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3" w:type="pct"/>
            <w:tcBorders>
              <w:top w:val="nil"/>
              <w:left w:val="nil"/>
              <w:bottom w:val="single" w:sz="4" w:space="0" w:color="auto"/>
              <w:right w:val="single" w:sz="4" w:space="0" w:color="auto"/>
            </w:tcBorders>
          </w:tcPr>
          <w:p w14:paraId="440A20D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1,592</w:t>
            </w:r>
          </w:p>
        </w:tc>
        <w:tc>
          <w:tcPr>
            <w:tcW w:w="443" w:type="pct"/>
            <w:tcBorders>
              <w:top w:val="nil"/>
              <w:left w:val="nil"/>
              <w:bottom w:val="single" w:sz="4" w:space="0" w:color="auto"/>
              <w:right w:val="single" w:sz="4" w:space="0" w:color="auto"/>
            </w:tcBorders>
          </w:tcPr>
          <w:p w14:paraId="539A260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5BB2B40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3" w:type="pct"/>
            <w:tcBorders>
              <w:top w:val="nil"/>
              <w:left w:val="nil"/>
              <w:bottom w:val="single" w:sz="4" w:space="0" w:color="auto"/>
              <w:right w:val="single" w:sz="4" w:space="0" w:color="auto"/>
            </w:tcBorders>
          </w:tcPr>
          <w:p w14:paraId="71B1AC0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1,073</w:t>
            </w:r>
          </w:p>
        </w:tc>
        <w:tc>
          <w:tcPr>
            <w:tcW w:w="443" w:type="pct"/>
            <w:tcBorders>
              <w:top w:val="single" w:sz="4" w:space="0" w:color="auto"/>
              <w:left w:val="nil"/>
              <w:bottom w:val="single" w:sz="4" w:space="0" w:color="auto"/>
              <w:right w:val="single" w:sz="4" w:space="0" w:color="auto"/>
            </w:tcBorders>
          </w:tcPr>
          <w:p w14:paraId="4820DAC3"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3" w:type="pct"/>
            <w:tcBorders>
              <w:top w:val="single" w:sz="4" w:space="0" w:color="auto"/>
              <w:left w:val="single" w:sz="4" w:space="0" w:color="auto"/>
              <w:bottom w:val="single" w:sz="4" w:space="0" w:color="auto"/>
              <w:right w:val="single" w:sz="4" w:space="0" w:color="auto"/>
            </w:tcBorders>
          </w:tcPr>
          <w:p w14:paraId="2F75456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40F55797"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2,665</w:t>
            </w:r>
          </w:p>
        </w:tc>
      </w:tr>
      <w:tr w:rsidR="00653A12" w:rsidRPr="00653A12" w14:paraId="47FEDA93" w14:textId="77777777" w:rsidTr="004A23E2">
        <w:trPr>
          <w:trHeight w:val="143"/>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84A50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50" w:type="pct"/>
            <w:gridSpan w:val="2"/>
            <w:tcBorders>
              <w:top w:val="nil"/>
              <w:left w:val="nil"/>
              <w:bottom w:val="single" w:sz="4" w:space="0" w:color="auto"/>
              <w:right w:val="single" w:sz="4" w:space="0" w:color="auto"/>
            </w:tcBorders>
            <w:vAlign w:val="center"/>
            <w:hideMark/>
          </w:tcPr>
          <w:p w14:paraId="0CBBCC72"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3" w:type="pct"/>
            <w:tcBorders>
              <w:top w:val="nil"/>
              <w:left w:val="nil"/>
              <w:bottom w:val="single" w:sz="4" w:space="0" w:color="auto"/>
              <w:right w:val="single" w:sz="4" w:space="0" w:color="auto"/>
            </w:tcBorders>
          </w:tcPr>
          <w:p w14:paraId="1B9EEF2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13,842</w:t>
            </w:r>
          </w:p>
        </w:tc>
        <w:tc>
          <w:tcPr>
            <w:tcW w:w="443" w:type="pct"/>
            <w:tcBorders>
              <w:top w:val="nil"/>
              <w:left w:val="nil"/>
              <w:bottom w:val="single" w:sz="4" w:space="0" w:color="auto"/>
              <w:right w:val="single" w:sz="4" w:space="0" w:color="auto"/>
            </w:tcBorders>
          </w:tcPr>
          <w:p w14:paraId="3B499EC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125D42E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nil"/>
              <w:left w:val="nil"/>
              <w:bottom w:val="single" w:sz="4" w:space="0" w:color="auto"/>
              <w:right w:val="single" w:sz="4" w:space="0" w:color="auto"/>
            </w:tcBorders>
          </w:tcPr>
          <w:p w14:paraId="1EDCBFD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9,323</w:t>
            </w:r>
          </w:p>
        </w:tc>
        <w:tc>
          <w:tcPr>
            <w:tcW w:w="443" w:type="pct"/>
            <w:tcBorders>
              <w:top w:val="single" w:sz="4" w:space="0" w:color="auto"/>
              <w:left w:val="nil"/>
              <w:bottom w:val="single" w:sz="4" w:space="0" w:color="auto"/>
              <w:right w:val="single" w:sz="4" w:space="0" w:color="auto"/>
            </w:tcBorders>
          </w:tcPr>
          <w:p w14:paraId="15B82A6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single" w:sz="4" w:space="0" w:color="auto"/>
              <w:left w:val="single" w:sz="4" w:space="0" w:color="auto"/>
              <w:bottom w:val="single" w:sz="4" w:space="0" w:color="auto"/>
              <w:right w:val="single" w:sz="4" w:space="0" w:color="auto"/>
            </w:tcBorders>
          </w:tcPr>
          <w:p w14:paraId="553F1A4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70DF77AB"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23,165</w:t>
            </w:r>
          </w:p>
        </w:tc>
      </w:tr>
    </w:tbl>
    <w:p w14:paraId="17141232" w14:textId="77777777" w:rsidR="00653A12" w:rsidRPr="00653A12" w:rsidRDefault="00653A12" w:rsidP="00653A12">
      <w:pPr>
        <w:widowControl w:val="0"/>
        <w:spacing w:before="480" w:after="120"/>
        <w:jc w:val="center"/>
        <w:outlineLvl w:val="0"/>
        <w:rPr>
          <w:b/>
        </w:rPr>
      </w:pPr>
      <w:r w:rsidRPr="00653A12">
        <w:rPr>
          <w:b/>
        </w:rPr>
        <w:t>GOVERNMENT OF VANUATU</w:t>
      </w:r>
    </w:p>
    <w:p w14:paraId="780AC501" w14:textId="77777777" w:rsidR="00653A12" w:rsidRPr="00653A12" w:rsidRDefault="00653A12" w:rsidP="001316F4">
      <w:pPr>
        <w:keepNext/>
        <w:spacing w:before="360" w:after="240"/>
        <w:rPr>
          <w:b/>
        </w:rPr>
      </w:pPr>
      <w:r w:rsidRPr="00653A12">
        <w:rPr>
          <w:b/>
        </w:rPr>
        <w:t>APPENDIX 1-A.12: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056D0F06" w14:textId="77777777" w:rsidTr="004A23E2">
        <w:trPr>
          <w:trHeight w:val="413"/>
        </w:trPr>
        <w:tc>
          <w:tcPr>
            <w:tcW w:w="2333" w:type="pct"/>
            <w:vAlign w:val="center"/>
          </w:tcPr>
          <w:p w14:paraId="5034A415"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0E87A90D"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694B45EF" w14:textId="77777777" w:rsidTr="004A23E2">
        <w:trPr>
          <w:trHeight w:val="89"/>
        </w:trPr>
        <w:tc>
          <w:tcPr>
            <w:tcW w:w="2333" w:type="pct"/>
            <w:vAlign w:val="center"/>
          </w:tcPr>
          <w:p w14:paraId="43E60E9B"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6BCB1757"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07C6E03B" w14:textId="77777777" w:rsidR="00653A12" w:rsidRPr="00653A12" w:rsidRDefault="00653A12" w:rsidP="001316F4">
      <w:pPr>
        <w:keepNext/>
        <w:spacing w:before="360" w:after="240"/>
        <w:rPr>
          <w:b/>
        </w:rPr>
      </w:pPr>
      <w:r w:rsidRPr="00653A12">
        <w:rPr>
          <w:b/>
        </w:rPr>
        <w:t>APPENDIX 2-A.12: THE TARGETS, AND FUNDING</w:t>
      </w:r>
    </w:p>
    <w:tbl>
      <w:tblPr>
        <w:tblW w:w="4965" w:type="pct"/>
        <w:tblLayout w:type="fixed"/>
        <w:tblCellMar>
          <w:left w:w="58" w:type="dxa"/>
          <w:right w:w="58" w:type="dxa"/>
        </w:tblCellMar>
        <w:tblLook w:val="04A0" w:firstRow="1" w:lastRow="0" w:firstColumn="1" w:lastColumn="0" w:noHBand="0" w:noVBand="1"/>
      </w:tblPr>
      <w:tblGrid>
        <w:gridCol w:w="473"/>
        <w:gridCol w:w="1692"/>
        <w:gridCol w:w="1377"/>
        <w:gridCol w:w="833"/>
        <w:gridCol w:w="833"/>
        <w:gridCol w:w="833"/>
        <w:gridCol w:w="835"/>
        <w:gridCol w:w="832"/>
        <w:gridCol w:w="832"/>
        <w:gridCol w:w="834"/>
      </w:tblGrid>
      <w:tr w:rsidR="00653A12" w:rsidRPr="00653A12" w14:paraId="2AE4A592" w14:textId="77777777" w:rsidTr="004A23E2">
        <w:trPr>
          <w:trHeight w:val="287"/>
        </w:trPr>
        <w:tc>
          <w:tcPr>
            <w:tcW w:w="25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394FB5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36" w:type="pct"/>
            <w:gridSpan w:val="2"/>
            <w:tcBorders>
              <w:top w:val="single" w:sz="4" w:space="0" w:color="auto"/>
              <w:left w:val="nil"/>
              <w:bottom w:val="single" w:sz="4" w:space="0" w:color="auto"/>
              <w:right w:val="single" w:sz="4" w:space="0" w:color="auto"/>
            </w:tcBorders>
            <w:vAlign w:val="center"/>
            <w:hideMark/>
          </w:tcPr>
          <w:p w14:paraId="357A41F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4" w:type="pct"/>
            <w:tcBorders>
              <w:top w:val="single" w:sz="4" w:space="0" w:color="auto"/>
              <w:left w:val="nil"/>
              <w:bottom w:val="single" w:sz="4" w:space="0" w:color="auto"/>
              <w:right w:val="single" w:sz="4" w:space="0" w:color="auto"/>
            </w:tcBorders>
            <w:vAlign w:val="center"/>
            <w:hideMark/>
          </w:tcPr>
          <w:p w14:paraId="2E4298F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4" w:type="pct"/>
            <w:tcBorders>
              <w:top w:val="single" w:sz="4" w:space="0" w:color="auto"/>
              <w:left w:val="nil"/>
              <w:bottom w:val="single" w:sz="4" w:space="0" w:color="auto"/>
              <w:right w:val="single" w:sz="4" w:space="0" w:color="auto"/>
            </w:tcBorders>
            <w:vAlign w:val="center"/>
            <w:hideMark/>
          </w:tcPr>
          <w:p w14:paraId="4BF2566D"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4" w:type="pct"/>
            <w:tcBorders>
              <w:top w:val="single" w:sz="4" w:space="0" w:color="auto"/>
              <w:left w:val="nil"/>
              <w:bottom w:val="single" w:sz="4" w:space="0" w:color="auto"/>
              <w:right w:val="single" w:sz="4" w:space="0" w:color="auto"/>
            </w:tcBorders>
            <w:vAlign w:val="center"/>
            <w:hideMark/>
          </w:tcPr>
          <w:p w14:paraId="2AEA7D9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5" w:type="pct"/>
            <w:tcBorders>
              <w:top w:val="single" w:sz="4" w:space="0" w:color="auto"/>
              <w:left w:val="nil"/>
              <w:bottom w:val="single" w:sz="4" w:space="0" w:color="auto"/>
              <w:right w:val="single" w:sz="4" w:space="0" w:color="auto"/>
            </w:tcBorders>
            <w:vAlign w:val="center"/>
            <w:hideMark/>
          </w:tcPr>
          <w:p w14:paraId="00E2176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4" w:type="pct"/>
            <w:tcBorders>
              <w:top w:val="single" w:sz="4" w:space="0" w:color="auto"/>
              <w:left w:val="nil"/>
              <w:bottom w:val="single" w:sz="4" w:space="0" w:color="auto"/>
              <w:right w:val="single" w:sz="4" w:space="0" w:color="auto"/>
            </w:tcBorders>
            <w:vAlign w:val="center"/>
            <w:hideMark/>
          </w:tcPr>
          <w:p w14:paraId="7CA9823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4" w:type="pct"/>
            <w:tcBorders>
              <w:top w:val="single" w:sz="4" w:space="0" w:color="auto"/>
              <w:left w:val="single" w:sz="4" w:space="0" w:color="auto"/>
              <w:bottom w:val="single" w:sz="4" w:space="0" w:color="auto"/>
              <w:right w:val="single" w:sz="4" w:space="0" w:color="auto"/>
            </w:tcBorders>
            <w:vAlign w:val="center"/>
            <w:hideMark/>
          </w:tcPr>
          <w:p w14:paraId="0DF48A97"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5" w:type="pct"/>
            <w:tcBorders>
              <w:top w:val="single" w:sz="4" w:space="0" w:color="auto"/>
              <w:left w:val="single" w:sz="4" w:space="0" w:color="auto"/>
              <w:bottom w:val="single" w:sz="4" w:space="0" w:color="auto"/>
              <w:right w:val="single" w:sz="4" w:space="0" w:color="auto"/>
            </w:tcBorders>
            <w:vAlign w:val="center"/>
            <w:hideMark/>
          </w:tcPr>
          <w:p w14:paraId="79757A6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2967BAB8" w14:textId="77777777" w:rsidTr="004A23E2">
        <w:trPr>
          <w:trHeight w:val="287"/>
        </w:trPr>
        <w:tc>
          <w:tcPr>
            <w:tcW w:w="252" w:type="pct"/>
            <w:vMerge w:val="restart"/>
            <w:tcBorders>
              <w:top w:val="nil"/>
              <w:left w:val="single" w:sz="4" w:space="0" w:color="auto"/>
              <w:right w:val="single" w:sz="4" w:space="0" w:color="auto"/>
            </w:tcBorders>
            <w:tcMar>
              <w:top w:w="0" w:type="dxa"/>
              <w:left w:w="57" w:type="dxa"/>
              <w:bottom w:w="0" w:type="dxa"/>
              <w:right w:w="57" w:type="dxa"/>
            </w:tcMar>
          </w:tcPr>
          <w:p w14:paraId="20B08CB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02" w:type="pct"/>
            <w:vMerge w:val="restart"/>
            <w:tcBorders>
              <w:top w:val="nil"/>
              <w:left w:val="nil"/>
              <w:right w:val="single" w:sz="4" w:space="0" w:color="auto"/>
            </w:tcBorders>
            <w:vAlign w:val="center"/>
          </w:tcPr>
          <w:p w14:paraId="3012DE3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34" w:type="pct"/>
            <w:tcBorders>
              <w:top w:val="single" w:sz="4" w:space="0" w:color="auto"/>
              <w:left w:val="nil"/>
              <w:bottom w:val="single" w:sz="4" w:space="0" w:color="auto"/>
              <w:right w:val="single" w:sz="4" w:space="0" w:color="auto"/>
            </w:tcBorders>
            <w:vAlign w:val="center"/>
          </w:tcPr>
          <w:p w14:paraId="5EE38B0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4" w:type="pct"/>
            <w:tcBorders>
              <w:top w:val="nil"/>
              <w:left w:val="nil"/>
              <w:bottom w:val="single" w:sz="4" w:space="0" w:color="auto"/>
              <w:right w:val="single" w:sz="4" w:space="0" w:color="auto"/>
            </w:tcBorders>
            <w:vAlign w:val="center"/>
          </w:tcPr>
          <w:p w14:paraId="5A590AA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nil"/>
              <w:left w:val="nil"/>
              <w:bottom w:val="single" w:sz="4" w:space="0" w:color="auto"/>
              <w:right w:val="single" w:sz="4" w:space="0" w:color="auto"/>
            </w:tcBorders>
            <w:vAlign w:val="center"/>
          </w:tcPr>
          <w:p w14:paraId="24FA2EE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nil"/>
              <w:left w:val="nil"/>
              <w:bottom w:val="single" w:sz="4" w:space="0" w:color="auto"/>
              <w:right w:val="single" w:sz="4" w:space="0" w:color="auto"/>
            </w:tcBorders>
            <w:vAlign w:val="center"/>
          </w:tcPr>
          <w:p w14:paraId="2CE5973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nil"/>
              <w:left w:val="nil"/>
              <w:bottom w:val="single" w:sz="4" w:space="0" w:color="auto"/>
              <w:right w:val="single" w:sz="4" w:space="0" w:color="auto"/>
            </w:tcBorders>
            <w:vAlign w:val="center"/>
          </w:tcPr>
          <w:p w14:paraId="7EE760F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single" w:sz="4" w:space="0" w:color="auto"/>
              <w:left w:val="nil"/>
              <w:bottom w:val="single" w:sz="4" w:space="0" w:color="auto"/>
              <w:right w:val="single" w:sz="4" w:space="0" w:color="auto"/>
            </w:tcBorders>
            <w:vAlign w:val="center"/>
          </w:tcPr>
          <w:p w14:paraId="0D7FB5D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single" w:sz="4" w:space="0" w:color="auto"/>
              <w:left w:val="single" w:sz="4" w:space="0" w:color="auto"/>
              <w:bottom w:val="single" w:sz="4" w:space="0" w:color="auto"/>
              <w:right w:val="single" w:sz="4" w:space="0" w:color="auto"/>
            </w:tcBorders>
            <w:vAlign w:val="center"/>
          </w:tcPr>
          <w:p w14:paraId="7770490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5" w:type="pct"/>
            <w:tcBorders>
              <w:top w:val="single" w:sz="4" w:space="0" w:color="auto"/>
              <w:left w:val="single" w:sz="4" w:space="0" w:color="auto"/>
              <w:bottom w:val="single" w:sz="4" w:space="0" w:color="auto"/>
              <w:right w:val="single" w:sz="4" w:space="0" w:color="auto"/>
            </w:tcBorders>
            <w:vAlign w:val="center"/>
          </w:tcPr>
          <w:p w14:paraId="29AE93C5" w14:textId="77777777" w:rsidR="00653A12" w:rsidRPr="00653A12" w:rsidRDefault="00653A12" w:rsidP="00653A12">
            <w:pPr>
              <w:suppressAutoHyphens/>
              <w:ind w:left="-34"/>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00192AE4" w14:textId="77777777" w:rsidTr="004A23E2">
        <w:trPr>
          <w:trHeight w:val="287"/>
        </w:trPr>
        <w:tc>
          <w:tcPr>
            <w:tcW w:w="252"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0B72E9A2" w14:textId="77777777" w:rsidR="00653A12" w:rsidRPr="00653A12" w:rsidRDefault="00653A12" w:rsidP="00653A12">
            <w:pPr>
              <w:suppressAutoHyphens/>
              <w:jc w:val="left"/>
              <w:rPr>
                <w:rFonts w:eastAsia="Times New Roman"/>
                <w:sz w:val="18"/>
                <w:szCs w:val="18"/>
                <w:lang w:val="en-GB" w:eastAsia="en-CA"/>
              </w:rPr>
            </w:pPr>
          </w:p>
        </w:tc>
        <w:tc>
          <w:tcPr>
            <w:tcW w:w="902" w:type="pct"/>
            <w:vMerge/>
            <w:tcBorders>
              <w:left w:val="nil"/>
              <w:bottom w:val="single" w:sz="4" w:space="0" w:color="auto"/>
              <w:right w:val="single" w:sz="4" w:space="0" w:color="auto"/>
            </w:tcBorders>
            <w:vAlign w:val="center"/>
            <w:hideMark/>
          </w:tcPr>
          <w:p w14:paraId="52799596" w14:textId="77777777" w:rsidR="00653A12" w:rsidRPr="00653A12" w:rsidRDefault="00653A12" w:rsidP="00653A12">
            <w:pPr>
              <w:suppressAutoHyphens/>
              <w:jc w:val="left"/>
              <w:rPr>
                <w:rFonts w:eastAsia="Times New Roman"/>
                <w:sz w:val="18"/>
                <w:szCs w:val="18"/>
                <w:lang w:val="en-GB" w:eastAsia="en-CA"/>
              </w:rPr>
            </w:pPr>
          </w:p>
        </w:tc>
        <w:tc>
          <w:tcPr>
            <w:tcW w:w="734" w:type="pct"/>
            <w:tcBorders>
              <w:top w:val="single" w:sz="4" w:space="0" w:color="auto"/>
              <w:left w:val="nil"/>
              <w:bottom w:val="single" w:sz="4" w:space="0" w:color="auto"/>
              <w:right w:val="single" w:sz="4" w:space="0" w:color="auto"/>
            </w:tcBorders>
            <w:vAlign w:val="center"/>
          </w:tcPr>
          <w:p w14:paraId="1D6C7C0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nil"/>
              <w:left w:val="nil"/>
              <w:bottom w:val="single" w:sz="4" w:space="0" w:color="auto"/>
              <w:right w:val="single" w:sz="4" w:space="0" w:color="auto"/>
            </w:tcBorders>
            <w:vAlign w:val="center"/>
          </w:tcPr>
          <w:p w14:paraId="65DDE40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nil"/>
              <w:left w:val="nil"/>
              <w:bottom w:val="single" w:sz="4" w:space="0" w:color="auto"/>
              <w:right w:val="single" w:sz="4" w:space="0" w:color="auto"/>
            </w:tcBorders>
            <w:vAlign w:val="center"/>
          </w:tcPr>
          <w:p w14:paraId="0C823DE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nil"/>
              <w:left w:val="nil"/>
              <w:bottom w:val="single" w:sz="4" w:space="0" w:color="auto"/>
              <w:right w:val="single" w:sz="4" w:space="0" w:color="auto"/>
            </w:tcBorders>
            <w:vAlign w:val="center"/>
          </w:tcPr>
          <w:p w14:paraId="7B8CD04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5" w:type="pct"/>
            <w:tcBorders>
              <w:top w:val="nil"/>
              <w:left w:val="nil"/>
              <w:bottom w:val="single" w:sz="4" w:space="0" w:color="auto"/>
              <w:right w:val="single" w:sz="4" w:space="0" w:color="auto"/>
            </w:tcBorders>
            <w:vAlign w:val="center"/>
          </w:tcPr>
          <w:p w14:paraId="64202BE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single" w:sz="4" w:space="0" w:color="auto"/>
              <w:left w:val="nil"/>
              <w:bottom w:val="single" w:sz="4" w:space="0" w:color="auto"/>
              <w:right w:val="single" w:sz="4" w:space="0" w:color="auto"/>
            </w:tcBorders>
            <w:vAlign w:val="center"/>
          </w:tcPr>
          <w:p w14:paraId="4142435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single" w:sz="4" w:space="0" w:color="auto"/>
              <w:left w:val="single" w:sz="4" w:space="0" w:color="auto"/>
              <w:bottom w:val="single" w:sz="4" w:space="0" w:color="auto"/>
              <w:right w:val="single" w:sz="4" w:space="0" w:color="auto"/>
            </w:tcBorders>
            <w:vAlign w:val="center"/>
          </w:tcPr>
          <w:p w14:paraId="261F5B4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21,176</w:t>
            </w:r>
          </w:p>
        </w:tc>
        <w:tc>
          <w:tcPr>
            <w:tcW w:w="445" w:type="pct"/>
            <w:tcBorders>
              <w:top w:val="single" w:sz="4" w:space="0" w:color="auto"/>
              <w:left w:val="single" w:sz="4" w:space="0" w:color="auto"/>
              <w:bottom w:val="single" w:sz="4" w:space="0" w:color="auto"/>
              <w:right w:val="single" w:sz="4" w:space="0" w:color="auto"/>
            </w:tcBorders>
            <w:vAlign w:val="center"/>
            <w:hideMark/>
          </w:tcPr>
          <w:p w14:paraId="1BFE268A" w14:textId="77777777" w:rsidR="00653A12" w:rsidRPr="00653A12" w:rsidRDefault="00653A12" w:rsidP="00653A12">
            <w:pPr>
              <w:suppressAutoHyphens/>
              <w:ind w:left="-34"/>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0DFBE92A" w14:textId="77777777" w:rsidTr="004A23E2">
        <w:trPr>
          <w:trHeight w:val="287"/>
        </w:trPr>
        <w:tc>
          <w:tcPr>
            <w:tcW w:w="252" w:type="pct"/>
            <w:vMerge w:val="restart"/>
            <w:tcBorders>
              <w:top w:val="nil"/>
              <w:left w:val="single" w:sz="4" w:space="0" w:color="auto"/>
              <w:right w:val="single" w:sz="4" w:space="0" w:color="auto"/>
            </w:tcBorders>
            <w:tcMar>
              <w:top w:w="0" w:type="dxa"/>
              <w:left w:w="57" w:type="dxa"/>
              <w:bottom w:w="0" w:type="dxa"/>
              <w:right w:w="57" w:type="dxa"/>
            </w:tcMar>
          </w:tcPr>
          <w:p w14:paraId="608F2D7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02" w:type="pct"/>
            <w:vMerge w:val="restart"/>
            <w:tcBorders>
              <w:top w:val="nil"/>
              <w:left w:val="nil"/>
              <w:right w:val="single" w:sz="4" w:space="0" w:color="auto"/>
            </w:tcBorders>
            <w:vAlign w:val="center"/>
          </w:tcPr>
          <w:p w14:paraId="6FD10B3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34" w:type="pct"/>
            <w:tcBorders>
              <w:top w:val="single" w:sz="4" w:space="0" w:color="auto"/>
              <w:left w:val="nil"/>
              <w:bottom w:val="single" w:sz="4" w:space="0" w:color="auto"/>
              <w:right w:val="single" w:sz="4" w:space="0" w:color="auto"/>
            </w:tcBorders>
            <w:vAlign w:val="center"/>
          </w:tcPr>
          <w:p w14:paraId="41A95A8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4" w:type="pct"/>
            <w:tcBorders>
              <w:top w:val="nil"/>
              <w:left w:val="nil"/>
              <w:bottom w:val="single" w:sz="4" w:space="0" w:color="auto"/>
              <w:right w:val="single" w:sz="4" w:space="0" w:color="auto"/>
            </w:tcBorders>
            <w:vAlign w:val="center"/>
          </w:tcPr>
          <w:p w14:paraId="1902195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nil"/>
              <w:left w:val="nil"/>
              <w:bottom w:val="single" w:sz="4" w:space="0" w:color="auto"/>
              <w:right w:val="single" w:sz="4" w:space="0" w:color="auto"/>
            </w:tcBorders>
            <w:vAlign w:val="center"/>
          </w:tcPr>
          <w:p w14:paraId="0093494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nil"/>
              <w:left w:val="nil"/>
              <w:bottom w:val="single" w:sz="4" w:space="0" w:color="auto"/>
              <w:right w:val="single" w:sz="4" w:space="0" w:color="auto"/>
            </w:tcBorders>
            <w:vAlign w:val="center"/>
          </w:tcPr>
          <w:p w14:paraId="2D6F938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nil"/>
              <w:left w:val="nil"/>
              <w:bottom w:val="single" w:sz="4" w:space="0" w:color="auto"/>
              <w:right w:val="single" w:sz="4" w:space="0" w:color="auto"/>
            </w:tcBorders>
            <w:vAlign w:val="center"/>
          </w:tcPr>
          <w:p w14:paraId="2C7C186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single" w:sz="4" w:space="0" w:color="auto"/>
              <w:left w:val="nil"/>
              <w:bottom w:val="single" w:sz="4" w:space="0" w:color="auto"/>
              <w:right w:val="single" w:sz="4" w:space="0" w:color="auto"/>
            </w:tcBorders>
            <w:vAlign w:val="center"/>
          </w:tcPr>
          <w:p w14:paraId="2FC13C1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single" w:sz="4" w:space="0" w:color="auto"/>
              <w:left w:val="single" w:sz="4" w:space="0" w:color="auto"/>
              <w:bottom w:val="single" w:sz="4" w:space="0" w:color="auto"/>
              <w:right w:val="single" w:sz="4" w:space="0" w:color="auto"/>
            </w:tcBorders>
            <w:vAlign w:val="center"/>
          </w:tcPr>
          <w:p w14:paraId="232BFD1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5" w:type="pct"/>
            <w:tcBorders>
              <w:top w:val="single" w:sz="4" w:space="0" w:color="auto"/>
              <w:left w:val="single" w:sz="4" w:space="0" w:color="auto"/>
              <w:bottom w:val="single" w:sz="4" w:space="0" w:color="auto"/>
              <w:right w:val="single" w:sz="4" w:space="0" w:color="auto"/>
            </w:tcBorders>
            <w:vAlign w:val="center"/>
          </w:tcPr>
          <w:p w14:paraId="69982CCF" w14:textId="77777777" w:rsidR="00653A12" w:rsidRPr="00653A12" w:rsidRDefault="00653A12" w:rsidP="00653A12">
            <w:pPr>
              <w:suppressAutoHyphens/>
              <w:ind w:left="-34"/>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58DF952B" w14:textId="77777777" w:rsidTr="004A23E2">
        <w:trPr>
          <w:trHeight w:val="287"/>
        </w:trPr>
        <w:tc>
          <w:tcPr>
            <w:tcW w:w="252" w:type="pct"/>
            <w:vMerge/>
            <w:tcBorders>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42CB7E4" w14:textId="77777777" w:rsidR="00653A12" w:rsidRPr="00653A12" w:rsidRDefault="00653A12" w:rsidP="00653A12">
            <w:pPr>
              <w:suppressAutoHyphens/>
              <w:jc w:val="left"/>
              <w:rPr>
                <w:rFonts w:eastAsia="Times New Roman"/>
                <w:sz w:val="18"/>
                <w:szCs w:val="18"/>
                <w:lang w:val="en-GB" w:eastAsia="en-CA"/>
              </w:rPr>
            </w:pPr>
          </w:p>
        </w:tc>
        <w:tc>
          <w:tcPr>
            <w:tcW w:w="902" w:type="pct"/>
            <w:vMerge/>
            <w:tcBorders>
              <w:left w:val="nil"/>
              <w:bottom w:val="single" w:sz="4" w:space="0" w:color="auto"/>
              <w:right w:val="single" w:sz="4" w:space="0" w:color="auto"/>
            </w:tcBorders>
            <w:vAlign w:val="center"/>
            <w:hideMark/>
          </w:tcPr>
          <w:p w14:paraId="1297722F" w14:textId="77777777" w:rsidR="00653A12" w:rsidRPr="00653A12" w:rsidRDefault="00653A12" w:rsidP="00653A12">
            <w:pPr>
              <w:suppressAutoHyphens/>
              <w:jc w:val="left"/>
              <w:rPr>
                <w:rFonts w:eastAsia="Times New Roman"/>
                <w:sz w:val="18"/>
                <w:szCs w:val="18"/>
                <w:lang w:val="en-GB" w:eastAsia="en-CA"/>
              </w:rPr>
            </w:pPr>
          </w:p>
        </w:tc>
        <w:tc>
          <w:tcPr>
            <w:tcW w:w="734" w:type="pct"/>
            <w:tcBorders>
              <w:top w:val="single" w:sz="4" w:space="0" w:color="auto"/>
              <w:left w:val="nil"/>
              <w:bottom w:val="single" w:sz="4" w:space="0" w:color="auto"/>
              <w:right w:val="single" w:sz="4" w:space="0" w:color="auto"/>
            </w:tcBorders>
            <w:vAlign w:val="center"/>
          </w:tcPr>
          <w:p w14:paraId="57042C1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nil"/>
              <w:left w:val="nil"/>
              <w:bottom w:val="single" w:sz="4" w:space="0" w:color="auto"/>
              <w:right w:val="single" w:sz="4" w:space="0" w:color="auto"/>
            </w:tcBorders>
            <w:vAlign w:val="center"/>
          </w:tcPr>
          <w:p w14:paraId="561B94D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nil"/>
              <w:left w:val="nil"/>
              <w:bottom w:val="single" w:sz="4" w:space="0" w:color="auto"/>
              <w:right w:val="single" w:sz="4" w:space="0" w:color="auto"/>
            </w:tcBorders>
            <w:vAlign w:val="center"/>
          </w:tcPr>
          <w:p w14:paraId="7B28ED7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nil"/>
              <w:left w:val="nil"/>
              <w:bottom w:val="single" w:sz="4" w:space="0" w:color="auto"/>
              <w:right w:val="single" w:sz="4" w:space="0" w:color="auto"/>
            </w:tcBorders>
            <w:vAlign w:val="center"/>
          </w:tcPr>
          <w:p w14:paraId="6C29E7E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5" w:type="pct"/>
            <w:tcBorders>
              <w:top w:val="nil"/>
              <w:left w:val="nil"/>
              <w:bottom w:val="single" w:sz="4" w:space="0" w:color="auto"/>
              <w:right w:val="single" w:sz="4" w:space="0" w:color="auto"/>
            </w:tcBorders>
            <w:vAlign w:val="center"/>
          </w:tcPr>
          <w:p w14:paraId="1EB1AF3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single" w:sz="4" w:space="0" w:color="auto"/>
              <w:left w:val="nil"/>
              <w:bottom w:val="single" w:sz="4" w:space="0" w:color="auto"/>
              <w:right w:val="single" w:sz="4" w:space="0" w:color="auto"/>
            </w:tcBorders>
            <w:vAlign w:val="center"/>
          </w:tcPr>
          <w:p w14:paraId="219C341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single" w:sz="4" w:space="0" w:color="auto"/>
              <w:left w:val="single" w:sz="4" w:space="0" w:color="auto"/>
              <w:bottom w:val="single" w:sz="4" w:space="0" w:color="auto"/>
              <w:right w:val="single" w:sz="4" w:space="0" w:color="auto"/>
            </w:tcBorders>
            <w:vAlign w:val="center"/>
          </w:tcPr>
          <w:p w14:paraId="00871F0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21,176</w:t>
            </w:r>
          </w:p>
        </w:tc>
        <w:tc>
          <w:tcPr>
            <w:tcW w:w="445" w:type="pct"/>
            <w:tcBorders>
              <w:top w:val="single" w:sz="4" w:space="0" w:color="auto"/>
              <w:left w:val="single" w:sz="4" w:space="0" w:color="auto"/>
              <w:bottom w:val="single" w:sz="4" w:space="0" w:color="auto"/>
              <w:right w:val="single" w:sz="4" w:space="0" w:color="auto"/>
            </w:tcBorders>
            <w:vAlign w:val="center"/>
            <w:hideMark/>
          </w:tcPr>
          <w:p w14:paraId="5ABE7D73" w14:textId="77777777" w:rsidR="00653A12" w:rsidRPr="00653A12" w:rsidRDefault="00653A12" w:rsidP="00653A12">
            <w:pPr>
              <w:suppressAutoHyphens/>
              <w:ind w:left="-34"/>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1B0B0F3B" w14:textId="77777777" w:rsidTr="004A23E2">
        <w:trPr>
          <w:trHeight w:val="205"/>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46A899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36" w:type="pct"/>
            <w:gridSpan w:val="2"/>
            <w:tcBorders>
              <w:top w:val="nil"/>
              <w:left w:val="nil"/>
              <w:bottom w:val="single" w:sz="4" w:space="0" w:color="auto"/>
              <w:right w:val="single" w:sz="4" w:space="0" w:color="auto"/>
            </w:tcBorders>
            <w:vAlign w:val="center"/>
            <w:hideMark/>
          </w:tcPr>
          <w:p w14:paraId="562DEA3B"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4" w:type="pct"/>
            <w:tcBorders>
              <w:top w:val="nil"/>
              <w:left w:val="nil"/>
              <w:bottom w:val="single" w:sz="4" w:space="0" w:color="auto"/>
              <w:right w:val="single" w:sz="4" w:space="0" w:color="auto"/>
            </w:tcBorders>
          </w:tcPr>
          <w:p w14:paraId="3A7FBAF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31,625</w:t>
            </w:r>
          </w:p>
        </w:tc>
        <w:tc>
          <w:tcPr>
            <w:tcW w:w="444" w:type="pct"/>
            <w:tcBorders>
              <w:top w:val="nil"/>
              <w:left w:val="nil"/>
              <w:bottom w:val="single" w:sz="4" w:space="0" w:color="auto"/>
              <w:right w:val="single" w:sz="4" w:space="0" w:color="auto"/>
            </w:tcBorders>
          </w:tcPr>
          <w:p w14:paraId="513568C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0901979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1D20B0D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52,625</w:t>
            </w:r>
          </w:p>
        </w:tc>
        <w:tc>
          <w:tcPr>
            <w:tcW w:w="444" w:type="pct"/>
            <w:tcBorders>
              <w:top w:val="single" w:sz="4" w:space="0" w:color="auto"/>
              <w:left w:val="nil"/>
              <w:bottom w:val="single" w:sz="4" w:space="0" w:color="auto"/>
              <w:right w:val="single" w:sz="4" w:space="0" w:color="auto"/>
            </w:tcBorders>
          </w:tcPr>
          <w:p w14:paraId="0A2D7BD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4" w:space="0" w:color="auto"/>
              <w:left w:val="single" w:sz="4" w:space="0" w:color="auto"/>
              <w:bottom w:val="single" w:sz="4" w:space="0" w:color="auto"/>
              <w:right w:val="single" w:sz="4" w:space="0" w:color="auto"/>
            </w:tcBorders>
          </w:tcPr>
          <w:p w14:paraId="0DF5402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14ABB9FE"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84,250</w:t>
            </w:r>
          </w:p>
        </w:tc>
      </w:tr>
      <w:tr w:rsidR="00653A12" w:rsidRPr="00653A12" w14:paraId="406DDF94" w14:textId="77777777" w:rsidTr="004A23E2">
        <w:trPr>
          <w:trHeight w:val="72"/>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5408A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36" w:type="pct"/>
            <w:gridSpan w:val="2"/>
            <w:tcBorders>
              <w:top w:val="nil"/>
              <w:left w:val="nil"/>
              <w:bottom w:val="single" w:sz="4" w:space="0" w:color="auto"/>
              <w:right w:val="single" w:sz="4" w:space="0" w:color="auto"/>
            </w:tcBorders>
            <w:vAlign w:val="center"/>
            <w:hideMark/>
          </w:tcPr>
          <w:p w14:paraId="3CDBB2D3"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4" w:type="pct"/>
            <w:tcBorders>
              <w:top w:val="nil"/>
              <w:left w:val="nil"/>
              <w:bottom w:val="single" w:sz="4" w:space="0" w:color="auto"/>
              <w:right w:val="single" w:sz="4" w:space="0" w:color="auto"/>
            </w:tcBorders>
          </w:tcPr>
          <w:p w14:paraId="5368142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4,112</w:t>
            </w:r>
          </w:p>
        </w:tc>
        <w:tc>
          <w:tcPr>
            <w:tcW w:w="444" w:type="pct"/>
            <w:tcBorders>
              <w:top w:val="nil"/>
              <w:left w:val="nil"/>
              <w:bottom w:val="single" w:sz="4" w:space="0" w:color="auto"/>
              <w:right w:val="single" w:sz="4" w:space="0" w:color="auto"/>
            </w:tcBorders>
          </w:tcPr>
          <w:p w14:paraId="5ADB062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1F87A6B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3212815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6,841</w:t>
            </w:r>
          </w:p>
        </w:tc>
        <w:tc>
          <w:tcPr>
            <w:tcW w:w="444" w:type="pct"/>
            <w:tcBorders>
              <w:top w:val="single" w:sz="4" w:space="0" w:color="auto"/>
              <w:left w:val="nil"/>
              <w:bottom w:val="single" w:sz="4" w:space="0" w:color="auto"/>
              <w:right w:val="single" w:sz="4" w:space="0" w:color="auto"/>
            </w:tcBorders>
          </w:tcPr>
          <w:p w14:paraId="0AF87A1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4" w:type="pct"/>
            <w:tcBorders>
              <w:top w:val="single" w:sz="4" w:space="0" w:color="auto"/>
              <w:left w:val="single" w:sz="4" w:space="0" w:color="auto"/>
              <w:bottom w:val="single" w:sz="4" w:space="0" w:color="auto"/>
              <w:right w:val="single" w:sz="4" w:space="0" w:color="auto"/>
            </w:tcBorders>
          </w:tcPr>
          <w:p w14:paraId="7970808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6BFF690C"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10,953</w:t>
            </w:r>
          </w:p>
        </w:tc>
      </w:tr>
      <w:tr w:rsidR="00653A12" w:rsidRPr="00653A12" w14:paraId="5585D3CA" w14:textId="77777777" w:rsidTr="004A23E2">
        <w:trPr>
          <w:trHeight w:val="139"/>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227121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36" w:type="pct"/>
            <w:gridSpan w:val="2"/>
            <w:tcBorders>
              <w:top w:val="nil"/>
              <w:left w:val="nil"/>
              <w:bottom w:val="single" w:sz="4" w:space="0" w:color="auto"/>
              <w:right w:val="single" w:sz="4" w:space="0" w:color="auto"/>
            </w:tcBorders>
            <w:vAlign w:val="center"/>
          </w:tcPr>
          <w:p w14:paraId="3FEE210C"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4" w:type="pct"/>
            <w:tcBorders>
              <w:top w:val="nil"/>
              <w:left w:val="nil"/>
              <w:bottom w:val="single" w:sz="4" w:space="0" w:color="auto"/>
              <w:right w:val="single" w:sz="4" w:space="0" w:color="auto"/>
            </w:tcBorders>
          </w:tcPr>
          <w:p w14:paraId="2D76ACA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3CC9DCE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272C752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6F96BD2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4" w:space="0" w:color="auto"/>
              <w:left w:val="nil"/>
              <w:bottom w:val="single" w:sz="4" w:space="0" w:color="auto"/>
              <w:right w:val="single" w:sz="4" w:space="0" w:color="auto"/>
            </w:tcBorders>
          </w:tcPr>
          <w:p w14:paraId="04E310D5"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4" w:type="pct"/>
            <w:tcBorders>
              <w:top w:val="single" w:sz="4" w:space="0" w:color="auto"/>
              <w:left w:val="single" w:sz="4" w:space="0" w:color="auto"/>
              <w:bottom w:val="single" w:sz="4" w:space="0" w:color="auto"/>
              <w:right w:val="single" w:sz="4" w:space="0" w:color="auto"/>
            </w:tcBorders>
          </w:tcPr>
          <w:p w14:paraId="16096D8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02BADB90"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00BBE462" w14:textId="77777777" w:rsidTr="004A23E2">
        <w:trPr>
          <w:trHeight w:val="196"/>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A1ADA3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36" w:type="pct"/>
            <w:gridSpan w:val="2"/>
            <w:tcBorders>
              <w:top w:val="nil"/>
              <w:left w:val="nil"/>
              <w:bottom w:val="single" w:sz="4" w:space="0" w:color="auto"/>
              <w:right w:val="single" w:sz="4" w:space="0" w:color="auto"/>
            </w:tcBorders>
            <w:vAlign w:val="center"/>
          </w:tcPr>
          <w:p w14:paraId="4332DEDA"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4" w:type="pct"/>
            <w:tcBorders>
              <w:top w:val="nil"/>
              <w:left w:val="nil"/>
              <w:bottom w:val="single" w:sz="4" w:space="0" w:color="auto"/>
              <w:right w:val="single" w:sz="4" w:space="0" w:color="auto"/>
            </w:tcBorders>
          </w:tcPr>
          <w:p w14:paraId="119C2DB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2F93454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3FD5E00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0AFF621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4" w:space="0" w:color="auto"/>
              <w:left w:val="nil"/>
              <w:bottom w:val="single" w:sz="4" w:space="0" w:color="auto"/>
              <w:right w:val="single" w:sz="4" w:space="0" w:color="auto"/>
            </w:tcBorders>
          </w:tcPr>
          <w:p w14:paraId="02625955"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4" w:type="pct"/>
            <w:tcBorders>
              <w:top w:val="single" w:sz="4" w:space="0" w:color="auto"/>
              <w:left w:val="single" w:sz="4" w:space="0" w:color="auto"/>
              <w:bottom w:val="single" w:sz="4" w:space="0" w:color="auto"/>
              <w:right w:val="single" w:sz="4" w:space="0" w:color="auto"/>
            </w:tcBorders>
          </w:tcPr>
          <w:p w14:paraId="1209D0F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1DA291B1"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3DF3D0A7" w14:textId="77777777" w:rsidTr="004A23E2">
        <w:trPr>
          <w:trHeight w:val="139"/>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335361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36" w:type="pct"/>
            <w:gridSpan w:val="2"/>
            <w:tcBorders>
              <w:top w:val="nil"/>
              <w:left w:val="nil"/>
              <w:bottom w:val="single" w:sz="4" w:space="0" w:color="auto"/>
              <w:right w:val="single" w:sz="4" w:space="0" w:color="auto"/>
            </w:tcBorders>
            <w:vAlign w:val="center"/>
          </w:tcPr>
          <w:p w14:paraId="6B696D9E"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4" w:type="pct"/>
            <w:tcBorders>
              <w:top w:val="nil"/>
              <w:left w:val="nil"/>
              <w:bottom w:val="single" w:sz="4" w:space="0" w:color="auto"/>
              <w:right w:val="single" w:sz="4" w:space="0" w:color="auto"/>
            </w:tcBorders>
          </w:tcPr>
          <w:p w14:paraId="469F3A7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31,625</w:t>
            </w:r>
          </w:p>
        </w:tc>
        <w:tc>
          <w:tcPr>
            <w:tcW w:w="444" w:type="pct"/>
            <w:tcBorders>
              <w:top w:val="nil"/>
              <w:left w:val="nil"/>
              <w:bottom w:val="single" w:sz="4" w:space="0" w:color="auto"/>
              <w:right w:val="single" w:sz="4" w:space="0" w:color="auto"/>
            </w:tcBorders>
          </w:tcPr>
          <w:p w14:paraId="6592A8A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465C8B5F"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675B95A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52,625</w:t>
            </w:r>
          </w:p>
        </w:tc>
        <w:tc>
          <w:tcPr>
            <w:tcW w:w="444" w:type="pct"/>
            <w:tcBorders>
              <w:top w:val="single" w:sz="4" w:space="0" w:color="auto"/>
              <w:left w:val="nil"/>
              <w:bottom w:val="single" w:sz="4" w:space="0" w:color="auto"/>
              <w:right w:val="single" w:sz="4" w:space="0" w:color="auto"/>
            </w:tcBorders>
          </w:tcPr>
          <w:p w14:paraId="3F88EEDA"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4" w:space="0" w:color="auto"/>
              <w:left w:val="single" w:sz="4" w:space="0" w:color="auto"/>
              <w:bottom w:val="single" w:sz="4" w:space="0" w:color="auto"/>
              <w:right w:val="single" w:sz="4" w:space="0" w:color="auto"/>
            </w:tcBorders>
          </w:tcPr>
          <w:p w14:paraId="033FEA1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4604B72B"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84,250</w:t>
            </w:r>
          </w:p>
        </w:tc>
      </w:tr>
      <w:tr w:rsidR="00653A12" w:rsidRPr="00653A12" w14:paraId="493DE054" w14:textId="77777777" w:rsidTr="004A23E2">
        <w:trPr>
          <w:trHeight w:val="100"/>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D9873F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36" w:type="pct"/>
            <w:gridSpan w:val="2"/>
            <w:tcBorders>
              <w:top w:val="nil"/>
              <w:left w:val="nil"/>
              <w:bottom w:val="single" w:sz="4" w:space="0" w:color="auto"/>
              <w:right w:val="single" w:sz="4" w:space="0" w:color="auto"/>
            </w:tcBorders>
            <w:vAlign w:val="center"/>
          </w:tcPr>
          <w:p w14:paraId="6CA536F2"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4" w:type="pct"/>
            <w:tcBorders>
              <w:top w:val="nil"/>
              <w:left w:val="nil"/>
              <w:bottom w:val="single" w:sz="4" w:space="0" w:color="auto"/>
              <w:right w:val="single" w:sz="4" w:space="0" w:color="auto"/>
            </w:tcBorders>
          </w:tcPr>
          <w:p w14:paraId="1939E3E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4,112</w:t>
            </w:r>
          </w:p>
        </w:tc>
        <w:tc>
          <w:tcPr>
            <w:tcW w:w="444" w:type="pct"/>
            <w:tcBorders>
              <w:top w:val="nil"/>
              <w:left w:val="nil"/>
              <w:bottom w:val="single" w:sz="4" w:space="0" w:color="auto"/>
              <w:right w:val="single" w:sz="4" w:space="0" w:color="auto"/>
            </w:tcBorders>
          </w:tcPr>
          <w:p w14:paraId="5CE9678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013609A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111E04F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6,841</w:t>
            </w:r>
          </w:p>
        </w:tc>
        <w:tc>
          <w:tcPr>
            <w:tcW w:w="444" w:type="pct"/>
            <w:tcBorders>
              <w:top w:val="single" w:sz="4" w:space="0" w:color="auto"/>
              <w:left w:val="nil"/>
              <w:bottom w:val="single" w:sz="4" w:space="0" w:color="auto"/>
              <w:right w:val="single" w:sz="4" w:space="0" w:color="auto"/>
            </w:tcBorders>
          </w:tcPr>
          <w:p w14:paraId="47B07C40"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4" w:type="pct"/>
            <w:tcBorders>
              <w:top w:val="single" w:sz="4" w:space="0" w:color="auto"/>
              <w:left w:val="single" w:sz="4" w:space="0" w:color="auto"/>
              <w:bottom w:val="single" w:sz="4" w:space="0" w:color="auto"/>
              <w:right w:val="single" w:sz="4" w:space="0" w:color="auto"/>
            </w:tcBorders>
          </w:tcPr>
          <w:p w14:paraId="589B7B6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5FD9FFF9"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10,953</w:t>
            </w:r>
          </w:p>
        </w:tc>
      </w:tr>
      <w:tr w:rsidR="00653A12" w:rsidRPr="00653A12" w14:paraId="2EEDF292" w14:textId="77777777" w:rsidTr="004A23E2">
        <w:trPr>
          <w:trHeight w:val="80"/>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D3CD6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36" w:type="pct"/>
            <w:gridSpan w:val="2"/>
            <w:tcBorders>
              <w:top w:val="nil"/>
              <w:left w:val="nil"/>
              <w:bottom w:val="single" w:sz="4" w:space="0" w:color="auto"/>
              <w:right w:val="single" w:sz="4" w:space="0" w:color="auto"/>
            </w:tcBorders>
            <w:vAlign w:val="center"/>
            <w:hideMark/>
          </w:tcPr>
          <w:p w14:paraId="097CE9C7"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4" w:type="pct"/>
            <w:tcBorders>
              <w:top w:val="nil"/>
              <w:left w:val="nil"/>
              <w:bottom w:val="single" w:sz="4" w:space="0" w:color="auto"/>
              <w:right w:val="single" w:sz="4" w:space="0" w:color="auto"/>
            </w:tcBorders>
          </w:tcPr>
          <w:p w14:paraId="1821319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35,737</w:t>
            </w:r>
          </w:p>
        </w:tc>
        <w:tc>
          <w:tcPr>
            <w:tcW w:w="444" w:type="pct"/>
            <w:tcBorders>
              <w:top w:val="nil"/>
              <w:left w:val="nil"/>
              <w:bottom w:val="single" w:sz="4" w:space="0" w:color="auto"/>
              <w:right w:val="single" w:sz="4" w:space="0" w:color="auto"/>
            </w:tcBorders>
          </w:tcPr>
          <w:p w14:paraId="4C782D7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3975369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60BC7BE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59,466</w:t>
            </w:r>
          </w:p>
        </w:tc>
        <w:tc>
          <w:tcPr>
            <w:tcW w:w="444" w:type="pct"/>
            <w:tcBorders>
              <w:top w:val="single" w:sz="4" w:space="0" w:color="auto"/>
              <w:left w:val="nil"/>
              <w:bottom w:val="single" w:sz="4" w:space="0" w:color="auto"/>
              <w:right w:val="single" w:sz="4" w:space="0" w:color="auto"/>
            </w:tcBorders>
          </w:tcPr>
          <w:p w14:paraId="39EA0B1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4" w:space="0" w:color="auto"/>
              <w:left w:val="single" w:sz="4" w:space="0" w:color="auto"/>
              <w:bottom w:val="single" w:sz="4" w:space="0" w:color="auto"/>
              <w:right w:val="single" w:sz="4" w:space="0" w:color="auto"/>
            </w:tcBorders>
          </w:tcPr>
          <w:p w14:paraId="62B901D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6E899389"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95,203</w:t>
            </w:r>
          </w:p>
        </w:tc>
      </w:tr>
    </w:tbl>
    <w:p w14:paraId="797F91FE" w14:textId="77777777" w:rsidR="00653A12" w:rsidRPr="00653A12" w:rsidRDefault="00653A12" w:rsidP="00653A12">
      <w:pPr>
        <w:keepNext/>
        <w:spacing w:before="360" w:after="240"/>
        <w:rPr>
          <w:rFonts w:eastAsia="Times New Roman"/>
          <w:b/>
          <w:lang w:val="en-GB" w:eastAsia="en-US"/>
        </w:rPr>
      </w:pPr>
      <w:r w:rsidRPr="00653A12">
        <w:rPr>
          <w:rFonts w:eastAsia="Times New Roman"/>
          <w:b/>
          <w:lang w:val="en-GB" w:eastAsia="en-US"/>
        </w:rPr>
        <w:lastRenderedPageBreak/>
        <w:t>APPENDIX 3-A: FUNDING APPROVAL SCHEDULE</w:t>
      </w:r>
    </w:p>
    <w:p w14:paraId="2E10BE00" w14:textId="77777777" w:rsidR="00653A12" w:rsidRPr="00653A12" w:rsidRDefault="00653A12">
      <w:pPr>
        <w:pStyle w:val="Heading1"/>
        <w:keepNext/>
        <w:numPr>
          <w:ilvl w:val="0"/>
          <w:numId w:val="142"/>
        </w:numPr>
      </w:pPr>
      <w:r w:rsidRPr="00653A12">
        <w:t>Funding for the future tranches will be considered for approval at the second meeting of the year specified in Appendix 2-A.</w:t>
      </w:r>
    </w:p>
    <w:p w14:paraId="5355E23C" w14:textId="77777777" w:rsidR="00653A12" w:rsidRPr="00653A12" w:rsidRDefault="00653A12" w:rsidP="00653A12">
      <w:pPr>
        <w:keepNext/>
        <w:widowControl w:val="0"/>
        <w:spacing w:before="360" w:after="240"/>
        <w:rPr>
          <w:rFonts w:eastAsia="Times New Roman"/>
          <w:b/>
          <w:lang w:val="en-GB" w:eastAsia="en-US"/>
        </w:rPr>
      </w:pPr>
      <w:r w:rsidRPr="00653A12">
        <w:rPr>
          <w:rFonts w:eastAsia="Times New Roman"/>
          <w:b/>
          <w:lang w:val="en-GB" w:eastAsia="en-US"/>
        </w:rPr>
        <w:t>APPENDIX 4-A: FORMAT OF THE TRANCHE IMPLEMENTATION REPORTS AND PLANS</w:t>
      </w:r>
    </w:p>
    <w:p w14:paraId="20D508A4" w14:textId="77777777" w:rsidR="00653A12" w:rsidRPr="00653A12" w:rsidRDefault="00653A12">
      <w:pPr>
        <w:pStyle w:val="Heading1"/>
        <w:keepNext/>
        <w:numPr>
          <w:ilvl w:val="0"/>
          <w:numId w:val="141"/>
        </w:numPr>
      </w:pPr>
      <w:r w:rsidRPr="00653A12">
        <w:t>The submission of the Tranche Implementation Report and Plans for each tranche request will consist of four parts:</w:t>
      </w:r>
    </w:p>
    <w:p w14:paraId="27B9442F" w14:textId="77777777" w:rsidR="00653A12" w:rsidRPr="00653A12" w:rsidRDefault="00653A12" w:rsidP="00653A12">
      <w:pPr>
        <w:widowControl w:val="0"/>
        <w:numPr>
          <w:ilvl w:val="1"/>
          <w:numId w:val="1"/>
        </w:numPr>
        <w:spacing w:after="240"/>
        <w:outlineLvl w:val="1"/>
      </w:pPr>
      <w:r w:rsidRPr="00653A12">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653A12">
        <w:noBreakHyphen/>
        <w:t>down pursuant to decision 91/65. The report should include the amount of Annex F substances consumption reduced as a direct result of the implementation of activities, by substance, the alternative technology used and the related phase</w:t>
      </w:r>
      <w:r w:rsidRPr="00653A12">
        <w:noBreakHyphen/>
        <w:t>in of alternatives, to allow the Secretariat to inform the Executive Committee on the resulting change in climate</w:t>
      </w:r>
      <w:r w:rsidRPr="00653A12">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979994B" w14:textId="77777777" w:rsidR="00653A12" w:rsidRPr="00653A12" w:rsidRDefault="00653A12" w:rsidP="00653A12">
      <w:pPr>
        <w:widowControl w:val="0"/>
        <w:numPr>
          <w:ilvl w:val="1"/>
          <w:numId w:val="1"/>
        </w:numPr>
        <w:tabs>
          <w:tab w:val="clear" w:pos="0"/>
          <w:tab w:val="num" w:pos="-720"/>
        </w:tabs>
        <w:spacing w:after="240"/>
        <w:outlineLvl w:val="1"/>
      </w:pPr>
      <w:r w:rsidRPr="00653A12">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8FA7A09" w14:textId="77777777" w:rsidR="00653A12" w:rsidRPr="00653A12" w:rsidRDefault="00653A12" w:rsidP="00653A12">
      <w:pPr>
        <w:numPr>
          <w:ilvl w:val="1"/>
          <w:numId w:val="1"/>
        </w:numPr>
        <w:tabs>
          <w:tab w:val="clear" w:pos="0"/>
          <w:tab w:val="num" w:pos="-720"/>
        </w:tabs>
        <w:spacing w:after="240"/>
        <w:outlineLvl w:val="1"/>
      </w:pPr>
      <w:r w:rsidRPr="00653A12">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653A12">
        <w:t>the overall Plan</w:t>
      </w:r>
      <w:proofErr w:type="gramEnd"/>
      <w:r w:rsidRPr="00653A12">
        <w:t xml:space="preserve"> and progress achieved, as well as any possible changes to </w:t>
      </w:r>
      <w:proofErr w:type="gramStart"/>
      <w:r w:rsidRPr="00653A12">
        <w:t>the overall Plan</w:t>
      </w:r>
      <w:proofErr w:type="gramEnd"/>
      <w:r w:rsidRPr="00653A12">
        <w:t xml:space="preserve"> that are foreseen. The description should also specify and explain in detail such changes to </w:t>
      </w:r>
      <w:proofErr w:type="gramStart"/>
      <w:r w:rsidRPr="00653A12">
        <w:t>the overall Plan</w:t>
      </w:r>
      <w:proofErr w:type="gramEnd"/>
      <w:r w:rsidRPr="00653A12">
        <w:t>. This description of future activities can be submitted as a part of the same document as the narrative report under subparagraph 1(a) above; and</w:t>
      </w:r>
    </w:p>
    <w:p w14:paraId="5C28700D" w14:textId="77777777" w:rsidR="00653A12" w:rsidRPr="00653A12" w:rsidRDefault="00653A12" w:rsidP="00653A12">
      <w:pPr>
        <w:widowControl w:val="0"/>
        <w:numPr>
          <w:ilvl w:val="1"/>
          <w:numId w:val="1"/>
        </w:numPr>
        <w:tabs>
          <w:tab w:val="clear" w:pos="0"/>
          <w:tab w:val="num" w:pos="-720"/>
        </w:tabs>
        <w:spacing w:after="240"/>
        <w:outlineLvl w:val="1"/>
      </w:pPr>
      <w:r w:rsidRPr="00653A12">
        <w:t>An Executive Summary of about five paragraphs, summarizing the information contained in subparagraphs 1(a) to 1(c) above.</w:t>
      </w:r>
    </w:p>
    <w:p w14:paraId="165F9930" w14:textId="77777777" w:rsidR="00653A12" w:rsidRPr="00653A12" w:rsidRDefault="00653A12" w:rsidP="00653A12">
      <w:pPr>
        <w:keepNext/>
        <w:spacing w:before="360" w:after="240" w:line="360" w:lineRule="auto"/>
        <w:rPr>
          <w:rFonts w:eastAsia="Times New Roman"/>
          <w:b/>
          <w:lang w:val="en-GB" w:eastAsia="en-US"/>
        </w:rPr>
      </w:pPr>
      <w:r w:rsidRPr="00653A12">
        <w:rPr>
          <w:rFonts w:eastAsia="Times New Roman"/>
          <w:b/>
          <w:lang w:val="en-GB" w:eastAsia="en-US"/>
        </w:rPr>
        <w:t>APPENDIX 5-A: MONITORING INSTITUTIONS AND ROLES</w:t>
      </w:r>
    </w:p>
    <w:p w14:paraId="6C848094" w14:textId="77777777" w:rsidR="00653A12" w:rsidRPr="00653A12" w:rsidRDefault="00653A12">
      <w:pPr>
        <w:pStyle w:val="Heading1"/>
        <w:numPr>
          <w:ilvl w:val="0"/>
          <w:numId w:val="140"/>
        </w:numPr>
        <w:rPr>
          <w:rFonts w:eastAsia="Times New Roman"/>
          <w:color w:val="000000" w:themeColor="text1"/>
          <w:sz w:val="24"/>
          <w:szCs w:val="24"/>
        </w:rPr>
      </w:pPr>
      <w:r w:rsidRPr="00653A12">
        <w:rPr>
          <w:rFonts w:eastAsia="Times New Roman"/>
          <w:color w:val="000000" w:themeColor="text1"/>
        </w:rPr>
        <w:t xml:space="preserve">Under the respective Ministries or Agencies, i.e., the Cook Islands National Environment Service; the Kiribati Ministry of Environment, Lands and Agricultural Development; the Marshall Islands Environmental Protection Authority; the Federated States of Micronesia Department of Environment, Climate Change and Emergency Management; the Nauru Department of Environmental Management and </w:t>
      </w:r>
      <w:r w:rsidRPr="00653A12">
        <w:rPr>
          <w:rFonts w:eastAsia="Times New Roman"/>
          <w:color w:val="000000" w:themeColor="text1"/>
        </w:rPr>
        <w:lastRenderedPageBreak/>
        <w:t xml:space="preserve">Agriculture; the Niue Ministry of Natural Resources; the Palau Environmental Quality Protection Board; the Samoa Ministry of Natural Resources and Environment; the Solomon Islands Ministry of Mines, Energy and Rural Electrification; the Tonga Ministry of Meteorology, Energy, Information, Disaster Management, Environment, Climate Change and Communications; the Tuvalu Ministry of Home Affairs, Climate Change and Environment; and the Vanuatu Ministry of Climate Change Adaptation, Meteorology, Geohazards, Energy, Environment and Disaster Management, </w:t>
      </w:r>
      <w:r w:rsidRPr="00653A12">
        <w:rPr>
          <w:rFonts w:eastAsia="Times New Roman"/>
          <w:color w:val="000000" w:themeColor="text1"/>
          <w:lang w:val="en-GB"/>
        </w:rPr>
        <w:t>t</w:t>
      </w:r>
      <w:r w:rsidRPr="00653A12">
        <w:rPr>
          <w:rFonts w:eastAsia="Times New Roman"/>
          <w:color w:val="000000" w:themeColor="text1"/>
        </w:rPr>
        <w:t>he national ozone units (NOUs) will be responsible for the overall project monitoring of all activities under the Plan, as well as the planning, coordination, and daily work of project implementation.</w:t>
      </w:r>
    </w:p>
    <w:p w14:paraId="3245AC2C" w14:textId="77777777" w:rsidR="00653A12" w:rsidRPr="00653A12" w:rsidRDefault="00653A12" w:rsidP="00653A12">
      <w:pPr>
        <w:numPr>
          <w:ilvl w:val="0"/>
          <w:numId w:val="1"/>
        </w:numPr>
        <w:spacing w:after="240"/>
        <w:outlineLvl w:val="0"/>
        <w:rPr>
          <w:rFonts w:eastAsia="Times New Roman"/>
          <w:color w:val="000000" w:themeColor="text1"/>
          <w:sz w:val="24"/>
          <w:szCs w:val="24"/>
        </w:rPr>
      </w:pPr>
      <w:r w:rsidRPr="00653A12">
        <w:rPr>
          <w:rFonts w:eastAsia="Times New Roman"/>
          <w:color w:val="000000" w:themeColor="text1"/>
        </w:rPr>
        <w:t>The NOUs will coordinate closely with national industries, technical institutions, non</w:t>
      </w:r>
      <w:r w:rsidRPr="00653A12">
        <w:rPr>
          <w:rFonts w:eastAsia="Times New Roman"/>
          <w:color w:val="000000" w:themeColor="text1"/>
        </w:rPr>
        <w:noBreakHyphen/>
        <w:t>governmental organizations and government departments, as well as technical experts, the Lead IA and the Cooperating IA, to ensure the smooth implementation of the Plan. Moreover, the NOUs will work in collaboration with respective national Energy-Efficiency Authorities to explore synergies between HFC phase</w:t>
      </w:r>
      <w:r w:rsidRPr="00653A12">
        <w:rPr>
          <w:rFonts w:eastAsia="Times New Roman"/>
          <w:color w:val="000000" w:themeColor="text1"/>
        </w:rPr>
        <w:noBreakHyphen/>
        <w:t>down and energy efficiency in the national implementation of policy and regulations, capacity building, raising awareness and communications.</w:t>
      </w:r>
    </w:p>
    <w:p w14:paraId="35EAD7F2" w14:textId="77777777" w:rsidR="00653A12" w:rsidRPr="00653A12" w:rsidRDefault="00653A12" w:rsidP="00653A12">
      <w:pPr>
        <w:numPr>
          <w:ilvl w:val="0"/>
          <w:numId w:val="1"/>
        </w:numPr>
        <w:spacing w:after="240"/>
        <w:outlineLvl w:val="0"/>
        <w:rPr>
          <w:rFonts w:eastAsia="Times New Roman"/>
          <w:color w:val="000000" w:themeColor="text1"/>
          <w:sz w:val="24"/>
          <w:szCs w:val="24"/>
        </w:rPr>
      </w:pPr>
      <w:r w:rsidRPr="00653A12">
        <w:rPr>
          <w:rFonts w:eastAsia="Times New Roman"/>
          <w:color w:val="000000" w:themeColor="text1"/>
        </w:rPr>
        <w:t>Annual consumption of HFCs will be monitored through the NOUs in collaboration with the Customs Authority of each Country. The NOUs will also liaise with importers of HFCs to obtain the necessary data for reconciliation of statistics on a periodic basis.</w:t>
      </w:r>
    </w:p>
    <w:p w14:paraId="0D6B2F17" w14:textId="77777777" w:rsidR="00653A12" w:rsidRPr="00653A12" w:rsidRDefault="00653A12" w:rsidP="00653A12">
      <w:pPr>
        <w:numPr>
          <w:ilvl w:val="0"/>
          <w:numId w:val="1"/>
        </w:numPr>
        <w:spacing w:after="240"/>
        <w:outlineLvl w:val="0"/>
        <w:rPr>
          <w:rFonts w:eastAsia="Times New Roman"/>
          <w:color w:val="000000" w:themeColor="text1"/>
          <w:sz w:val="24"/>
          <w:szCs w:val="24"/>
        </w:rPr>
      </w:pPr>
      <w:r w:rsidRPr="00653A12">
        <w:rPr>
          <w:rFonts w:eastAsia="Times New Roman"/>
          <w:color w:val="000000" w:themeColor="text1"/>
        </w:rPr>
        <w:t>The NOUs will undertake national market surveys to gauge the situation of HFC phase</w:t>
      </w:r>
      <w:r w:rsidRPr="00653A12">
        <w:rPr>
          <w:rFonts w:eastAsia="Times New Roman"/>
          <w:color w:val="000000" w:themeColor="text1"/>
        </w:rPr>
        <w:noBreakHyphen/>
        <w:t>down, potential illegal imports, and the penetration of alternative technologies with low global-warming potential in different subsectors. In case of a risk of non-compliance with obligations or not meeting the maximum allowance for total consumption of Annex F substances, the NOUs will report to the Lead IA and Cooperating IA to identify specific interventions needed for achieving the HFC phase-down targets.</w:t>
      </w:r>
    </w:p>
    <w:p w14:paraId="63FA4677" w14:textId="77777777" w:rsidR="00653A12" w:rsidRPr="00653A12" w:rsidRDefault="00653A12" w:rsidP="00653A12">
      <w:pPr>
        <w:numPr>
          <w:ilvl w:val="0"/>
          <w:numId w:val="1"/>
        </w:numPr>
        <w:spacing w:after="240"/>
        <w:outlineLvl w:val="0"/>
        <w:rPr>
          <w:rFonts w:eastAsia="Times New Roman"/>
          <w:color w:val="000000" w:themeColor="text1"/>
          <w:sz w:val="24"/>
          <w:szCs w:val="24"/>
        </w:rPr>
      </w:pPr>
      <w:r w:rsidRPr="00653A12">
        <w:rPr>
          <w:rFonts w:eastAsia="Times New Roman"/>
          <w:color w:val="000000" w:themeColor="text1"/>
        </w:rPr>
        <w:t>The NOUs will monitor the implementation of capacity-building activities with relevant agencies, including competency-based training and assessment for refrigeration and air</w:t>
      </w:r>
      <w:r w:rsidRPr="00653A12">
        <w:rPr>
          <w:rFonts w:eastAsia="Times New Roman"/>
          <w:color w:val="000000" w:themeColor="text1"/>
        </w:rPr>
        <w:noBreakHyphen/>
        <w:t>conditioning and mobile air</w:t>
      </w:r>
      <w:r w:rsidRPr="00653A12">
        <w:rPr>
          <w:rFonts w:eastAsia="Times New Roman"/>
          <w:color w:val="000000" w:themeColor="text1"/>
        </w:rPr>
        <w:noBreakHyphen/>
        <w:t>conditioning technicians, activities to build the capacity of technicians to maintain and/or enhance energy efficiency in the servicing sector while phasing down HFCs, and training for customs and enforcement officers.</w:t>
      </w:r>
    </w:p>
    <w:p w14:paraId="136E3D84" w14:textId="77777777" w:rsidR="00653A12" w:rsidRPr="00653A12" w:rsidRDefault="00653A12" w:rsidP="00653A12">
      <w:pPr>
        <w:numPr>
          <w:ilvl w:val="0"/>
          <w:numId w:val="1"/>
        </w:numPr>
        <w:spacing w:after="240"/>
        <w:outlineLvl w:val="0"/>
        <w:rPr>
          <w:rFonts w:eastAsia="Times New Roman"/>
          <w:color w:val="000000" w:themeColor="text1"/>
          <w:sz w:val="24"/>
          <w:szCs w:val="24"/>
        </w:rPr>
      </w:pPr>
      <w:r w:rsidRPr="00653A12">
        <w:rPr>
          <w:rFonts w:eastAsia="Times New Roman"/>
          <w:color w:val="000000" w:themeColor="text1"/>
        </w:rPr>
        <w:t>The NOUs will submit annual progress reports on the status of implementation of respective national components to the Lead IA and Cooperating IA to monitor the implementation progress of the Plan.</w:t>
      </w:r>
    </w:p>
    <w:p w14:paraId="073AB537" w14:textId="77777777" w:rsidR="00653A12" w:rsidRPr="00653A12" w:rsidRDefault="00653A12" w:rsidP="00653A12">
      <w:pPr>
        <w:numPr>
          <w:ilvl w:val="0"/>
          <w:numId w:val="1"/>
        </w:numPr>
        <w:spacing w:after="240"/>
        <w:outlineLvl w:val="0"/>
      </w:pPr>
      <w:r w:rsidRPr="00653A12">
        <w:t>The Ministries and Agencies listed in paragraph 1 above will be responsible for the sustainability of consumption reduction targets achieved through this Agreement.</w:t>
      </w:r>
    </w:p>
    <w:p w14:paraId="7246C4A9" w14:textId="77777777" w:rsidR="00653A12" w:rsidRPr="00653A12" w:rsidRDefault="00653A12" w:rsidP="00653A12">
      <w:pPr>
        <w:keepNext/>
        <w:spacing w:before="360" w:after="240"/>
        <w:rPr>
          <w:rFonts w:eastAsia="Times New Roman"/>
          <w:b/>
          <w:lang w:val="en-GB" w:eastAsia="en-US"/>
        </w:rPr>
      </w:pPr>
      <w:r w:rsidRPr="00653A12">
        <w:rPr>
          <w:rFonts w:eastAsia="Times New Roman"/>
          <w:b/>
          <w:lang w:val="en-GB" w:eastAsia="en-US"/>
        </w:rPr>
        <w:t>APPENDIX 6-A: ROLE OF THE LEAD IMPLEMENTING AGENCY</w:t>
      </w:r>
    </w:p>
    <w:p w14:paraId="1FF384C0" w14:textId="77777777" w:rsidR="00653A12" w:rsidRPr="00653A12" w:rsidRDefault="00653A12">
      <w:pPr>
        <w:pStyle w:val="Heading1"/>
        <w:numPr>
          <w:ilvl w:val="0"/>
          <w:numId w:val="138"/>
        </w:numPr>
      </w:pPr>
      <w:r w:rsidRPr="00653A12">
        <w:t>The Lead IA will be responsible for a range of activities, including at least the following:</w:t>
      </w:r>
    </w:p>
    <w:p w14:paraId="5C388F3E" w14:textId="77777777" w:rsidR="00653A12" w:rsidRPr="00653A12" w:rsidRDefault="00653A12" w:rsidP="00653A12">
      <w:pPr>
        <w:widowControl w:val="0"/>
        <w:numPr>
          <w:ilvl w:val="1"/>
          <w:numId w:val="1"/>
        </w:numPr>
        <w:spacing w:after="240"/>
        <w:outlineLvl w:val="1"/>
      </w:pPr>
      <w:r w:rsidRPr="00653A12">
        <w:t>Ensuring performance and financial verification in accordance with this Agreement and with its specific internal procedures and requirements as set out in the Country’s Plan;</w:t>
      </w:r>
    </w:p>
    <w:p w14:paraId="00DC2108" w14:textId="77777777" w:rsidR="00653A12" w:rsidRPr="00653A12" w:rsidRDefault="00653A12" w:rsidP="00653A12">
      <w:pPr>
        <w:widowControl w:val="0"/>
        <w:numPr>
          <w:ilvl w:val="1"/>
          <w:numId w:val="1"/>
        </w:numPr>
        <w:spacing w:after="240"/>
        <w:outlineLvl w:val="1"/>
      </w:pPr>
      <w:r w:rsidRPr="00653A12">
        <w:t>Assisting the Country in the preparation of the Tranche Implementation Reports and Plans as per Appendix 4</w:t>
      </w:r>
      <w:r w:rsidRPr="00653A12">
        <w:noBreakHyphen/>
        <w:t>A;</w:t>
      </w:r>
    </w:p>
    <w:p w14:paraId="17EBEBC7" w14:textId="77777777" w:rsidR="00653A12" w:rsidRPr="00653A12" w:rsidRDefault="00653A12" w:rsidP="00653A12">
      <w:pPr>
        <w:widowControl w:val="0"/>
        <w:numPr>
          <w:ilvl w:val="1"/>
          <w:numId w:val="1"/>
        </w:numPr>
        <w:tabs>
          <w:tab w:val="clear" w:pos="0"/>
          <w:tab w:val="num" w:pos="-720"/>
        </w:tabs>
        <w:spacing w:after="240"/>
        <w:outlineLvl w:val="1"/>
      </w:pPr>
      <w:r w:rsidRPr="00653A12">
        <w:t>Providing independent verification to the Executive Committee that the Targets have been met and associated tranche activities have been completed as indicated in the Tranche Implementation Plan, consistent with Appendix 4-A;</w:t>
      </w:r>
    </w:p>
    <w:p w14:paraId="50C0E9CA" w14:textId="77777777" w:rsidR="00653A12" w:rsidRPr="00653A12" w:rsidRDefault="00653A12" w:rsidP="00653A12">
      <w:pPr>
        <w:numPr>
          <w:ilvl w:val="1"/>
          <w:numId w:val="1"/>
        </w:numPr>
        <w:tabs>
          <w:tab w:val="clear" w:pos="0"/>
          <w:tab w:val="num" w:pos="-720"/>
        </w:tabs>
        <w:spacing w:after="240"/>
        <w:outlineLvl w:val="1"/>
      </w:pPr>
      <w:r w:rsidRPr="00653A12">
        <w:lastRenderedPageBreak/>
        <w:t xml:space="preserve">Ensuring that the experiences and progress are reflected in the updates to </w:t>
      </w:r>
      <w:proofErr w:type="gramStart"/>
      <w:r w:rsidRPr="00653A12">
        <w:t>the overall Plan</w:t>
      </w:r>
      <w:proofErr w:type="gramEnd"/>
      <w:r w:rsidRPr="00653A12">
        <w:t xml:space="preserve"> and in the future Tranche Implementation Plans, consistent with subparagraph 1(c) of Appendix 4</w:t>
      </w:r>
      <w:r w:rsidRPr="00653A12">
        <w:noBreakHyphen/>
        <w:t>A;</w:t>
      </w:r>
    </w:p>
    <w:p w14:paraId="13D5CE14" w14:textId="77777777" w:rsidR="00653A12" w:rsidRPr="00653A12" w:rsidRDefault="00653A12" w:rsidP="00653A12">
      <w:pPr>
        <w:numPr>
          <w:ilvl w:val="1"/>
          <w:numId w:val="1"/>
        </w:numPr>
        <w:tabs>
          <w:tab w:val="clear" w:pos="0"/>
          <w:tab w:val="num" w:pos="-720"/>
        </w:tabs>
        <w:spacing w:after="240"/>
        <w:outlineLvl w:val="1"/>
      </w:pPr>
      <w:r w:rsidRPr="00653A12">
        <w:t xml:space="preserve">Fulfilling the reporting requirements of the Tranche Implementation Reports and Plans and of </w:t>
      </w:r>
      <w:proofErr w:type="gramStart"/>
      <w:r w:rsidRPr="00653A12">
        <w:t>the overall Plan</w:t>
      </w:r>
      <w:proofErr w:type="gramEnd"/>
      <w:r w:rsidRPr="00653A12">
        <w:t xml:space="preserve"> as specified in Appendix 4-A for submission to the Executive Committee including the activities implemented by the Cooperating IA;</w:t>
      </w:r>
    </w:p>
    <w:p w14:paraId="0C4F8F6A" w14:textId="77777777" w:rsidR="00653A12" w:rsidRPr="00653A12" w:rsidRDefault="00653A12" w:rsidP="00653A12">
      <w:pPr>
        <w:widowControl w:val="0"/>
        <w:numPr>
          <w:ilvl w:val="1"/>
          <w:numId w:val="1"/>
        </w:numPr>
        <w:tabs>
          <w:tab w:val="clear" w:pos="0"/>
          <w:tab w:val="num" w:pos="-720"/>
        </w:tabs>
        <w:spacing w:after="240"/>
        <w:outlineLvl w:val="1"/>
      </w:pPr>
      <w:r w:rsidRPr="00653A12">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33D872F" w14:textId="77777777" w:rsidR="00653A12" w:rsidRPr="00653A12" w:rsidRDefault="00653A12" w:rsidP="00653A12">
      <w:pPr>
        <w:widowControl w:val="0"/>
        <w:numPr>
          <w:ilvl w:val="1"/>
          <w:numId w:val="1"/>
        </w:numPr>
        <w:tabs>
          <w:tab w:val="clear" w:pos="0"/>
          <w:tab w:val="num" w:pos="-720"/>
        </w:tabs>
        <w:spacing w:after="240"/>
        <w:outlineLvl w:val="1"/>
      </w:pPr>
      <w:r w:rsidRPr="00653A12">
        <w:t>Ensuring that appropriate independent technical experts carry out the technical reviews;</w:t>
      </w:r>
    </w:p>
    <w:p w14:paraId="4A780052" w14:textId="77777777" w:rsidR="00653A12" w:rsidRPr="00653A12" w:rsidRDefault="00653A12" w:rsidP="00653A12">
      <w:pPr>
        <w:widowControl w:val="0"/>
        <w:numPr>
          <w:ilvl w:val="1"/>
          <w:numId w:val="1"/>
        </w:numPr>
        <w:tabs>
          <w:tab w:val="clear" w:pos="0"/>
          <w:tab w:val="num" w:pos="-720"/>
        </w:tabs>
        <w:spacing w:after="240"/>
        <w:outlineLvl w:val="1"/>
      </w:pPr>
      <w:r w:rsidRPr="00653A12">
        <w:t>Carrying out the required supervision missions;</w:t>
      </w:r>
    </w:p>
    <w:p w14:paraId="78B1395B" w14:textId="77777777" w:rsidR="00653A12" w:rsidRPr="00653A12" w:rsidRDefault="00653A12" w:rsidP="00653A12">
      <w:pPr>
        <w:widowControl w:val="0"/>
        <w:numPr>
          <w:ilvl w:val="1"/>
          <w:numId w:val="1"/>
        </w:numPr>
        <w:tabs>
          <w:tab w:val="clear" w:pos="0"/>
          <w:tab w:val="num" w:pos="-720"/>
        </w:tabs>
        <w:spacing w:after="240"/>
        <w:outlineLvl w:val="1"/>
      </w:pPr>
      <w:r w:rsidRPr="00653A12">
        <w:t>Ensuring the presence of an operating mechanism to allow for an effective and transparent implementation of the Tranche Implementation Plan and accurate data reporting;</w:t>
      </w:r>
    </w:p>
    <w:p w14:paraId="41F243A8" w14:textId="77777777" w:rsidR="00653A12" w:rsidRPr="00653A12" w:rsidRDefault="00653A12" w:rsidP="00653A12">
      <w:pPr>
        <w:numPr>
          <w:ilvl w:val="1"/>
          <w:numId w:val="1"/>
        </w:numPr>
        <w:tabs>
          <w:tab w:val="clear" w:pos="0"/>
          <w:tab w:val="num" w:pos="-720"/>
        </w:tabs>
        <w:spacing w:after="240"/>
        <w:outlineLvl w:val="1"/>
      </w:pPr>
      <w:r w:rsidRPr="00653A12">
        <w:t>Coordinating the activities of the Cooperating IA and ensuring the appropriate sequence of activities;</w:t>
      </w:r>
    </w:p>
    <w:p w14:paraId="061A5795" w14:textId="77777777" w:rsidR="00653A12" w:rsidRPr="00653A12" w:rsidRDefault="00653A12" w:rsidP="00653A12">
      <w:pPr>
        <w:numPr>
          <w:ilvl w:val="1"/>
          <w:numId w:val="1"/>
        </w:numPr>
        <w:spacing w:after="240"/>
        <w:outlineLvl w:val="1"/>
      </w:pPr>
      <w:r w:rsidRPr="00653A12">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3B9E908C" w14:textId="77777777" w:rsidR="00653A12" w:rsidRPr="00653A12" w:rsidRDefault="00653A12" w:rsidP="00653A12">
      <w:pPr>
        <w:widowControl w:val="0"/>
        <w:numPr>
          <w:ilvl w:val="1"/>
          <w:numId w:val="1"/>
        </w:numPr>
        <w:tabs>
          <w:tab w:val="clear" w:pos="0"/>
          <w:tab w:val="num" w:pos="-720"/>
        </w:tabs>
        <w:spacing w:after="240"/>
        <w:outlineLvl w:val="1"/>
      </w:pPr>
      <w:r w:rsidRPr="00653A12">
        <w:t>Ensuring that disbursements made to the Country are based on the use of the indicators;</w:t>
      </w:r>
    </w:p>
    <w:p w14:paraId="4D1C2526" w14:textId="77777777" w:rsidR="00653A12" w:rsidRPr="00653A12" w:rsidRDefault="00653A12" w:rsidP="00653A12">
      <w:pPr>
        <w:widowControl w:val="0"/>
        <w:numPr>
          <w:ilvl w:val="1"/>
          <w:numId w:val="1"/>
        </w:numPr>
        <w:tabs>
          <w:tab w:val="clear" w:pos="0"/>
          <w:tab w:val="num" w:pos="-720"/>
        </w:tabs>
        <w:spacing w:after="240"/>
        <w:outlineLvl w:val="1"/>
      </w:pPr>
      <w:proofErr w:type="gramStart"/>
      <w:r w:rsidRPr="00653A12">
        <w:t>Providing assistance</w:t>
      </w:r>
      <w:proofErr w:type="gramEnd"/>
      <w:r w:rsidRPr="00653A12">
        <w:t xml:space="preserve"> with the policy, management and technical support when required;</w:t>
      </w:r>
    </w:p>
    <w:p w14:paraId="4BC9F7EC" w14:textId="77777777" w:rsidR="00653A12" w:rsidRPr="00653A12" w:rsidRDefault="00653A12" w:rsidP="00653A12">
      <w:pPr>
        <w:widowControl w:val="0"/>
        <w:numPr>
          <w:ilvl w:val="1"/>
          <w:numId w:val="1"/>
        </w:numPr>
        <w:tabs>
          <w:tab w:val="clear" w:pos="0"/>
          <w:tab w:val="num" w:pos="-720"/>
        </w:tabs>
        <w:spacing w:after="240"/>
        <w:outlineLvl w:val="1"/>
      </w:pPr>
      <w:r w:rsidRPr="00653A12">
        <w:t>Reaching consensus with the Cooperating IA on any planning, coordination and reporting arrangements required to facilitate the implementation of the Plan; and</w:t>
      </w:r>
    </w:p>
    <w:p w14:paraId="1E38FFC3" w14:textId="77777777" w:rsidR="00653A12" w:rsidRPr="00653A12" w:rsidRDefault="00653A12" w:rsidP="00653A12">
      <w:pPr>
        <w:widowControl w:val="0"/>
        <w:numPr>
          <w:ilvl w:val="1"/>
          <w:numId w:val="1"/>
        </w:numPr>
        <w:tabs>
          <w:tab w:val="clear" w:pos="0"/>
          <w:tab w:val="num" w:pos="-720"/>
        </w:tabs>
        <w:spacing w:after="240"/>
        <w:outlineLvl w:val="1"/>
      </w:pPr>
      <w:r w:rsidRPr="00653A12">
        <w:t>Timely releasing funds to the Country/participating enterprises for completing the activities related to the project.</w:t>
      </w:r>
    </w:p>
    <w:p w14:paraId="0BB8AC51" w14:textId="77777777" w:rsidR="00653A12" w:rsidRPr="00653A12" w:rsidRDefault="00653A12" w:rsidP="00653A12">
      <w:pPr>
        <w:numPr>
          <w:ilvl w:val="0"/>
          <w:numId w:val="1"/>
        </w:numPr>
        <w:spacing w:after="240"/>
        <w:outlineLvl w:val="0"/>
      </w:pPr>
      <w:r w:rsidRPr="00653A12">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6B7560C" w14:textId="77777777" w:rsidR="00653A12" w:rsidRPr="00653A12" w:rsidRDefault="00653A12" w:rsidP="00653A12">
      <w:pPr>
        <w:keepNext/>
        <w:spacing w:before="360" w:after="240"/>
        <w:rPr>
          <w:rFonts w:eastAsia="Times New Roman"/>
          <w:b/>
          <w:lang w:val="en-GB" w:eastAsia="en-US"/>
        </w:rPr>
      </w:pPr>
      <w:r w:rsidRPr="00653A12">
        <w:rPr>
          <w:rFonts w:eastAsia="Times New Roman"/>
          <w:b/>
          <w:lang w:val="en-GB" w:eastAsia="en-US"/>
        </w:rPr>
        <w:t>APPENDIX 6-B: ROLE OF THE COOPERATING IMPLEMENTING AGENCIES</w:t>
      </w:r>
    </w:p>
    <w:p w14:paraId="026CF42A" w14:textId="77777777" w:rsidR="00653A12" w:rsidRPr="00653A12" w:rsidRDefault="00653A12">
      <w:pPr>
        <w:pStyle w:val="Heading1"/>
        <w:numPr>
          <w:ilvl w:val="0"/>
          <w:numId w:val="139"/>
        </w:numPr>
      </w:pPr>
      <w:r w:rsidRPr="00653A12">
        <w:t>The Cooperating IA will be responsible for a range of activities. These activities are specified in the Plan, including at least the following:</w:t>
      </w:r>
    </w:p>
    <w:p w14:paraId="28DF8EA8" w14:textId="77777777" w:rsidR="00653A12" w:rsidRPr="00653A12" w:rsidRDefault="00653A12" w:rsidP="00653A12">
      <w:pPr>
        <w:widowControl w:val="0"/>
        <w:numPr>
          <w:ilvl w:val="1"/>
          <w:numId w:val="1"/>
        </w:numPr>
        <w:spacing w:after="240"/>
        <w:outlineLvl w:val="1"/>
      </w:pPr>
      <w:proofErr w:type="gramStart"/>
      <w:r w:rsidRPr="00653A12">
        <w:t>Providing assistance</w:t>
      </w:r>
      <w:proofErr w:type="gramEnd"/>
      <w:r w:rsidRPr="00653A12">
        <w:t xml:space="preserve"> for policy development when required;</w:t>
      </w:r>
    </w:p>
    <w:p w14:paraId="23707AA2" w14:textId="77777777" w:rsidR="00653A12" w:rsidRPr="00653A12" w:rsidRDefault="00653A12" w:rsidP="00653A12">
      <w:pPr>
        <w:widowControl w:val="0"/>
        <w:numPr>
          <w:ilvl w:val="1"/>
          <w:numId w:val="1"/>
        </w:numPr>
        <w:spacing w:after="240"/>
        <w:outlineLvl w:val="1"/>
      </w:pPr>
      <w:r w:rsidRPr="00653A12">
        <w:t>Assisting the Country in the implementation and assessment of the activities funded by the Cooperating IA, and referring to the Lead IA to ensure a coordinated sequence of activities;</w:t>
      </w:r>
    </w:p>
    <w:p w14:paraId="2D1D5ACA" w14:textId="77777777" w:rsidR="00653A12" w:rsidRPr="00653A12" w:rsidRDefault="00653A12" w:rsidP="00653A12">
      <w:pPr>
        <w:widowControl w:val="0"/>
        <w:numPr>
          <w:ilvl w:val="1"/>
          <w:numId w:val="1"/>
        </w:numPr>
        <w:spacing w:after="240"/>
        <w:outlineLvl w:val="1"/>
      </w:pPr>
      <w:r w:rsidRPr="00653A12">
        <w:lastRenderedPageBreak/>
        <w:t>Providing reports to the Lead IA on these activities, for inclusion in the consolidated reports as per Appendix 4-A; and</w:t>
      </w:r>
    </w:p>
    <w:p w14:paraId="5A30CB3A" w14:textId="77777777" w:rsidR="00653A12" w:rsidRPr="00653A12" w:rsidRDefault="00653A12" w:rsidP="00653A12">
      <w:pPr>
        <w:widowControl w:val="0"/>
        <w:numPr>
          <w:ilvl w:val="1"/>
          <w:numId w:val="1"/>
        </w:numPr>
        <w:spacing w:after="240"/>
        <w:outlineLvl w:val="1"/>
      </w:pPr>
      <w:r w:rsidRPr="00653A12">
        <w:t>Reaching consensus with the Lead IA on any planning, coordination and reporting arrangements required to facilitate the implementation of the Plan.</w:t>
      </w:r>
    </w:p>
    <w:p w14:paraId="1CF153BA" w14:textId="77777777" w:rsidR="00653A12" w:rsidRPr="00653A12" w:rsidRDefault="00653A12" w:rsidP="00653A12">
      <w:pPr>
        <w:keepNext/>
        <w:spacing w:before="360" w:after="240"/>
        <w:rPr>
          <w:rFonts w:eastAsia="Times New Roman"/>
          <w:b/>
          <w:lang w:val="en-GB" w:eastAsia="en-US"/>
        </w:rPr>
      </w:pPr>
      <w:r w:rsidRPr="00653A12">
        <w:rPr>
          <w:rFonts w:eastAsia="Times New Roman"/>
          <w:b/>
          <w:lang w:val="en-GB" w:eastAsia="en-US"/>
        </w:rPr>
        <w:t>APPENDIX 7-A: REDUCTIONS IN FUNDING FOR FAILURE TO COMPLY WITH THE TARGETS IN THE AGREEMENT</w:t>
      </w:r>
    </w:p>
    <w:p w14:paraId="7125D05F" w14:textId="77777777" w:rsidR="00653A12" w:rsidRPr="00653A12" w:rsidRDefault="00653A12">
      <w:pPr>
        <w:pStyle w:val="Heading1"/>
        <w:numPr>
          <w:ilvl w:val="0"/>
          <w:numId w:val="137"/>
        </w:numPr>
      </w:pPr>
      <w:r w:rsidRPr="00653A12">
        <w:t>In accordance with paragraph 11 of the Agreement, the amount of funding provided may be reduced by US $7.00 per CO</w:t>
      </w:r>
      <w:r w:rsidRPr="00653A12">
        <w:rPr>
          <w:vertAlign w:val="subscript"/>
        </w:rPr>
        <w:t>2</w:t>
      </w:r>
      <w:r w:rsidRPr="00653A12">
        <w:noBreakHyphen/>
        <w:t>eq tonne of consumption beyond the level defined in row 1.2 of Appendix 2</w:t>
      </w:r>
      <w:r w:rsidRPr="00653A12">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306ABEC" w14:textId="77777777" w:rsidR="00DA6575" w:rsidRDefault="00DA6575" w:rsidP="002E2B3C">
      <w:pPr>
        <w:sectPr w:rsidR="00DA6575" w:rsidSect="00B5765C">
          <w:headerReference w:type="even" r:id="rId93"/>
          <w:headerReference w:type="default" r:id="rId94"/>
          <w:footerReference w:type="even" r:id="rId95"/>
          <w:footerReference w:type="default" r:id="rId96"/>
          <w:pgSz w:w="12240" w:h="15840" w:code="1"/>
          <w:pgMar w:top="720" w:right="1350" w:bottom="864" w:left="1440" w:header="720" w:footer="475" w:gutter="0"/>
          <w:pgNumType w:start="1"/>
          <w:cols w:space="720"/>
          <w:docGrid w:linePitch="299"/>
        </w:sectPr>
      </w:pPr>
    </w:p>
    <w:p w14:paraId="26C71383" w14:textId="39F945D2" w:rsidR="00556BA8" w:rsidRDefault="00556BA8" w:rsidP="00556BA8">
      <w:pPr>
        <w:shd w:val="clear" w:color="auto" w:fill="FFFFFF" w:themeFill="background1"/>
        <w:spacing w:after="240"/>
        <w:jc w:val="center"/>
        <w:rPr>
          <w:b/>
        </w:rPr>
      </w:pPr>
      <w:r>
        <w:rPr>
          <w:b/>
        </w:rPr>
        <w:lastRenderedPageBreak/>
        <w:t xml:space="preserve">Annex </w:t>
      </w:r>
      <w:r w:rsidR="005F501B">
        <w:rPr>
          <w:b/>
        </w:rPr>
        <w:t>XXII</w:t>
      </w:r>
    </w:p>
    <w:p w14:paraId="3E4455B1" w14:textId="77777777" w:rsidR="00556BA8" w:rsidRPr="00F415BE" w:rsidRDefault="00556BA8" w:rsidP="00556BA8">
      <w:pPr>
        <w:shd w:val="clear" w:color="auto" w:fill="FFFFFF" w:themeFill="background1"/>
        <w:spacing w:after="120"/>
        <w:jc w:val="center"/>
        <w:rPr>
          <w:b/>
        </w:rPr>
      </w:pPr>
      <w:r w:rsidRPr="00F415BE">
        <w:rPr>
          <w:b/>
        </w:rPr>
        <w:t xml:space="preserve">DRAFT AGREEMENT BETWEEN THE GOVERNMENT OF </w:t>
      </w:r>
      <w:r w:rsidRPr="00B400C8">
        <w:rPr>
          <w:b/>
        </w:rPr>
        <w:t>PANAMA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5E983D9E" w14:textId="77777777" w:rsidR="00556BA8" w:rsidRPr="00F415BE" w:rsidRDefault="00556BA8" w:rsidP="00556BA8">
      <w:pPr>
        <w:shd w:val="clear" w:color="auto" w:fill="FFFFFF" w:themeFill="background1"/>
        <w:jc w:val="center"/>
        <w:rPr>
          <w:b/>
          <w:shd w:val="clear" w:color="auto" w:fill="F2DBDB" w:themeFill="accent2" w:themeFillTint="33"/>
        </w:rPr>
      </w:pPr>
      <w:r w:rsidRPr="00F415BE">
        <w:rPr>
          <w:b/>
        </w:rPr>
        <w:t xml:space="preserve">(Period: </w:t>
      </w:r>
      <w:r w:rsidRPr="00B400C8">
        <w:rPr>
          <w:b/>
        </w:rPr>
        <w:t>2023–2029</w:t>
      </w:r>
      <w:r w:rsidRPr="00F415BE">
        <w:rPr>
          <w:b/>
          <w:bCs/>
        </w:rPr>
        <w:t>)</w:t>
      </w:r>
    </w:p>
    <w:p w14:paraId="1180B9D5" w14:textId="77777777" w:rsidR="00556BA8" w:rsidRPr="00F415BE" w:rsidRDefault="00556BA8" w:rsidP="00556BA8">
      <w:pPr>
        <w:shd w:val="clear" w:color="auto" w:fill="FFFFFF" w:themeFill="background1"/>
        <w:spacing w:before="240" w:after="240"/>
        <w:jc w:val="left"/>
        <w:rPr>
          <w:b/>
        </w:rPr>
      </w:pPr>
      <w:r w:rsidRPr="00F415BE">
        <w:rPr>
          <w:b/>
        </w:rPr>
        <w:t>Purpose</w:t>
      </w:r>
    </w:p>
    <w:p w14:paraId="1265D548" w14:textId="77777777" w:rsidR="00556BA8" w:rsidRPr="00F415BE" w:rsidRDefault="00556BA8">
      <w:pPr>
        <w:pStyle w:val="Heading1"/>
        <w:numPr>
          <w:ilvl w:val="0"/>
          <w:numId w:val="149"/>
        </w:numPr>
      </w:pPr>
      <w:r w:rsidRPr="00F415BE">
        <w:t xml:space="preserve">This Agreement represents the understanding of the Government of </w:t>
      </w:r>
      <w:r w:rsidRPr="00B400C8">
        <w:t>Panama (“the Country”) and the Executive Committee with respect to the reduction of controlled use of Annex F substances set out in Appendix 1</w:t>
      </w:r>
      <w:r w:rsidRPr="00B400C8">
        <w:noBreakHyphen/>
        <w:t>A (“The Substances”) to a sustained level of 2,289,047 CO</w:t>
      </w:r>
      <w:r w:rsidRPr="00802C7A">
        <w:rPr>
          <w:vertAlign w:val="subscript"/>
        </w:rPr>
        <w:t>2</w:t>
      </w:r>
      <w:r w:rsidRPr="00802C7A">
        <w:rPr>
          <w:vertAlign w:val="subscript"/>
        </w:rPr>
        <w:noBreakHyphen/>
      </w:r>
      <w:r w:rsidRPr="00B400C8">
        <w:t>equivalent</w:t>
      </w:r>
      <w:r w:rsidRPr="00F415BE">
        <w:t xml:space="preserve"> (CO</w:t>
      </w:r>
      <w:r w:rsidRPr="00802C7A">
        <w:rPr>
          <w:vertAlign w:val="subscript"/>
        </w:rPr>
        <w:t>2</w:t>
      </w:r>
      <w:r w:rsidRPr="00F415BE">
        <w:noBreakHyphen/>
        <w:t>eq) tonnes by 1 </w:t>
      </w:r>
      <w:r w:rsidRPr="00B400C8">
        <w:t>January 2029 in compliance</w:t>
      </w:r>
      <w:r w:rsidRPr="00F415BE">
        <w:t xml:space="preserve"> with the Montreal Protocol schedule and the terms of this Agreement.</w:t>
      </w:r>
    </w:p>
    <w:p w14:paraId="67B3E7C5" w14:textId="77777777" w:rsidR="00556BA8" w:rsidRPr="00F415BE" w:rsidRDefault="00556BA8" w:rsidP="00556BA8">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 and in respect to any consumption of Annex F substances that exceeds the level defined in row 4.1.3 (remaining consumption eligible for funding).</w:t>
      </w:r>
    </w:p>
    <w:p w14:paraId="7BCF6EBE" w14:textId="77777777" w:rsidR="00556BA8" w:rsidRPr="00F415BE" w:rsidRDefault="00556BA8" w:rsidP="00556BA8">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FD86ABA" w14:textId="77777777" w:rsidR="00556BA8" w:rsidRPr="00F415BE" w:rsidRDefault="00556BA8" w:rsidP="00556BA8">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0C835D95" w14:textId="77777777" w:rsidR="00556BA8" w:rsidRPr="00F415BE" w:rsidRDefault="00556BA8" w:rsidP="00556BA8">
      <w:pPr>
        <w:keepNext/>
        <w:spacing w:after="240"/>
        <w:rPr>
          <w:b/>
        </w:rPr>
      </w:pPr>
      <w:r w:rsidRPr="00F415BE">
        <w:rPr>
          <w:b/>
        </w:rPr>
        <w:t>Conditions for funding release</w:t>
      </w:r>
    </w:p>
    <w:p w14:paraId="26A9C1D8" w14:textId="77777777" w:rsidR="00556BA8" w:rsidRPr="00F415BE" w:rsidRDefault="00556BA8" w:rsidP="00556BA8">
      <w:pPr>
        <w:pStyle w:val="Heading1"/>
        <w:keepNext/>
        <w:tabs>
          <w:tab w:val="clear" w:pos="0"/>
        </w:tabs>
      </w:pPr>
      <w:r w:rsidRPr="00F415BE">
        <w:t xml:space="preserve">The Executive Committee will only provide the Funding, in accordance with the Funding Approval Schedule, when the Country satisfies the following conditions at </w:t>
      </w:r>
      <w:r w:rsidRPr="00607223">
        <w:t>least 10 w</w:t>
      </w:r>
      <w:r w:rsidRPr="00F415BE">
        <w:t>eeks in advance of the applicable Executive Committee meeting set out in the Funding Approval Schedule:</w:t>
      </w:r>
    </w:p>
    <w:p w14:paraId="597E5575" w14:textId="77777777" w:rsidR="00556BA8" w:rsidRPr="00F415BE" w:rsidRDefault="00556BA8" w:rsidP="00556BA8">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EA1491C" w14:textId="77777777" w:rsidR="00556BA8" w:rsidRPr="00F415BE" w:rsidRDefault="00556BA8" w:rsidP="00556BA8">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6C7EAEAE" w14:textId="77777777" w:rsidR="00556BA8" w:rsidRPr="00F415BE" w:rsidRDefault="00556BA8" w:rsidP="00556BA8">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3003E8C" w14:textId="77777777" w:rsidR="00556BA8" w:rsidRPr="00F415BE" w:rsidRDefault="00556BA8" w:rsidP="00556BA8">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4B6C6C15" w14:textId="77777777" w:rsidR="00556BA8" w:rsidRPr="00F415BE" w:rsidRDefault="00556BA8" w:rsidP="00556BA8">
      <w:pPr>
        <w:keepNext/>
        <w:spacing w:after="240"/>
        <w:rPr>
          <w:b/>
        </w:rPr>
      </w:pPr>
      <w:r w:rsidRPr="00F415BE">
        <w:rPr>
          <w:b/>
        </w:rPr>
        <w:t>Monitoring</w:t>
      </w:r>
    </w:p>
    <w:p w14:paraId="197B38B3" w14:textId="77777777" w:rsidR="00556BA8" w:rsidRPr="00F415BE" w:rsidRDefault="00556BA8" w:rsidP="00556BA8">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73AE10D" w14:textId="77777777" w:rsidR="00556BA8" w:rsidRPr="00F415BE" w:rsidRDefault="00556BA8" w:rsidP="00556BA8">
      <w:pPr>
        <w:keepNext/>
        <w:spacing w:after="240"/>
        <w:rPr>
          <w:b/>
        </w:rPr>
      </w:pPr>
      <w:r w:rsidRPr="00F415BE">
        <w:rPr>
          <w:b/>
        </w:rPr>
        <w:t>Flexibility in the reallocation of funds</w:t>
      </w:r>
    </w:p>
    <w:p w14:paraId="18D88824" w14:textId="77777777" w:rsidR="00556BA8" w:rsidRPr="00F415BE" w:rsidRDefault="00556BA8" w:rsidP="00556BA8">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5EB8D71" w14:textId="77777777" w:rsidR="00556BA8" w:rsidRPr="00F415BE" w:rsidRDefault="00556BA8" w:rsidP="00556BA8">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607223">
        <w:t>submitted 10 w</w:t>
      </w:r>
      <w:r w:rsidRPr="00F415BE">
        <w:t>eeks prior to any meeting of the Executive Committee, for its approval. Major changes would relate to:</w:t>
      </w:r>
    </w:p>
    <w:p w14:paraId="789E0303" w14:textId="77777777" w:rsidR="00556BA8" w:rsidRPr="00F415BE" w:rsidRDefault="00556BA8" w:rsidP="00556BA8">
      <w:pPr>
        <w:pStyle w:val="Heading3"/>
      </w:pPr>
      <w:r w:rsidRPr="00F415BE">
        <w:t xml:space="preserve">Issues potentially concerning the rules and policies of the Multilateral Fund; </w:t>
      </w:r>
    </w:p>
    <w:p w14:paraId="60E6778F" w14:textId="77777777" w:rsidR="00556BA8" w:rsidRPr="00F415BE" w:rsidRDefault="00556BA8" w:rsidP="00556BA8">
      <w:pPr>
        <w:pStyle w:val="Heading3"/>
      </w:pPr>
      <w:r w:rsidRPr="00F415BE">
        <w:t xml:space="preserve">Changes that would modify any clause of this Agreement; </w:t>
      </w:r>
    </w:p>
    <w:p w14:paraId="04859154" w14:textId="77777777" w:rsidR="00556BA8" w:rsidRPr="00F415BE" w:rsidRDefault="00556BA8" w:rsidP="00556BA8">
      <w:pPr>
        <w:pStyle w:val="Heading3"/>
      </w:pPr>
      <w:r w:rsidRPr="00F415BE">
        <w:t>Changes in the annual levels of funding allocated to the individual bilateral or implementing agencies for the different tranches;</w:t>
      </w:r>
    </w:p>
    <w:p w14:paraId="1324F7F8" w14:textId="77777777" w:rsidR="00556BA8" w:rsidRPr="00F415BE" w:rsidRDefault="00556BA8" w:rsidP="00556BA8">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0C499E44" w14:textId="77777777" w:rsidR="00556BA8" w:rsidRPr="00F415BE" w:rsidRDefault="00556BA8" w:rsidP="00556BA8">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7F4960E1" w14:textId="77777777" w:rsidR="00556BA8" w:rsidRPr="00F415BE" w:rsidRDefault="00556BA8" w:rsidP="00556BA8">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3D169133" w14:textId="77777777" w:rsidR="00556BA8" w:rsidRPr="00F415BE" w:rsidRDefault="00556BA8" w:rsidP="00556BA8">
      <w:pPr>
        <w:pStyle w:val="Heading2"/>
      </w:pPr>
      <w:r w:rsidRPr="00F415BE">
        <w:t>Any enterprise included in the Plan that would be found to be ineligible under the policies of the Multilateral Fund (i.e., due to foreign ownership or establishment after the applicable 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25CD15F0" w14:textId="77777777" w:rsidR="00556BA8" w:rsidRPr="00F415BE" w:rsidRDefault="00556BA8" w:rsidP="00556BA8">
      <w:pPr>
        <w:pStyle w:val="Heading2"/>
      </w:pPr>
      <w:r w:rsidRPr="00F415BE">
        <w:lastRenderedPageBreak/>
        <w:t>Any remaining funds held by the bilateral or implementing agencies or the Country under the Plan will be returned to the Multilateral Fund upon completion of the last tranche foreseen under this Agreement.</w:t>
      </w:r>
    </w:p>
    <w:p w14:paraId="47CF6BCF" w14:textId="77777777" w:rsidR="00556BA8" w:rsidRPr="00F415BE" w:rsidRDefault="00556BA8" w:rsidP="00556BA8">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7B67B2F2" w14:textId="77777777" w:rsidR="00556BA8" w:rsidRPr="00F415BE" w:rsidRDefault="00556BA8" w:rsidP="00556BA8">
      <w:pPr>
        <w:spacing w:after="240"/>
        <w:rPr>
          <w:b/>
        </w:rPr>
      </w:pPr>
      <w:r w:rsidRPr="00F415BE">
        <w:rPr>
          <w:b/>
        </w:rPr>
        <w:t>Bilateral and implementing agencies</w:t>
      </w:r>
    </w:p>
    <w:p w14:paraId="5448EA72" w14:textId="77777777" w:rsidR="00556BA8" w:rsidRPr="00F415BE" w:rsidRDefault="00556BA8" w:rsidP="00556BA8">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3C2968">
        <w:t xml:space="preserve">UNDP </w:t>
      </w:r>
      <w:r w:rsidRPr="00F415BE">
        <w:t>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0C56ED10" w14:textId="77777777" w:rsidR="00556BA8" w:rsidRPr="00F415BE" w:rsidRDefault="00556BA8" w:rsidP="00556BA8">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7DD12386" w14:textId="77777777" w:rsidR="00556BA8" w:rsidRPr="00F415BE" w:rsidRDefault="00556BA8" w:rsidP="00556BA8">
      <w:pPr>
        <w:widowControl w:val="0"/>
        <w:spacing w:after="240"/>
        <w:rPr>
          <w:b/>
        </w:rPr>
      </w:pPr>
      <w:r w:rsidRPr="00F415BE">
        <w:rPr>
          <w:b/>
        </w:rPr>
        <w:t>Non-compliance with the Targets in the Agreement</w:t>
      </w:r>
    </w:p>
    <w:p w14:paraId="5B4CCC08" w14:textId="77777777" w:rsidR="00556BA8" w:rsidRPr="00F415BE" w:rsidRDefault="00556BA8" w:rsidP="00556BA8">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C3C2E97" w14:textId="77777777" w:rsidR="00556BA8" w:rsidRPr="00F415BE" w:rsidRDefault="00556BA8" w:rsidP="00556BA8">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1BD42EF9" w14:textId="77777777" w:rsidR="00556BA8" w:rsidRPr="00F415BE" w:rsidRDefault="00556BA8" w:rsidP="00556BA8">
      <w:pPr>
        <w:pStyle w:val="Heading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w:t>
      </w:r>
      <w:proofErr w:type="gramStart"/>
      <w:r w:rsidRPr="00F415BE">
        <w:t>In particular, it</w:t>
      </w:r>
      <w:proofErr w:type="gramEnd"/>
      <w:r w:rsidRPr="00F415BE">
        <w:t xml:space="preserve"> will provide the Lead </w:t>
      </w:r>
      <w:r>
        <w:t xml:space="preserve">IA </w:t>
      </w:r>
      <w:r w:rsidRPr="00F415BE">
        <w:t>with access to the information necessary to verify compliance with this Agreement.</w:t>
      </w:r>
    </w:p>
    <w:p w14:paraId="361AD150" w14:textId="77777777" w:rsidR="00556BA8" w:rsidRPr="00F415BE" w:rsidRDefault="00556BA8" w:rsidP="00556BA8">
      <w:pPr>
        <w:keepNext/>
        <w:spacing w:after="240"/>
        <w:rPr>
          <w:b/>
        </w:rPr>
      </w:pPr>
      <w:r w:rsidRPr="00F415BE">
        <w:rPr>
          <w:b/>
        </w:rPr>
        <w:t>Date of completion</w:t>
      </w:r>
    </w:p>
    <w:p w14:paraId="3DDCAF26" w14:textId="77777777" w:rsidR="00556BA8" w:rsidRPr="00F415BE" w:rsidRDefault="00556BA8" w:rsidP="00556BA8">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56380A69" w14:textId="77777777" w:rsidR="00556BA8" w:rsidRPr="00F415BE" w:rsidRDefault="00556BA8" w:rsidP="00556BA8">
      <w:pPr>
        <w:pStyle w:val="Heading1"/>
        <w:keepNext/>
        <w:numPr>
          <w:ilvl w:val="0"/>
          <w:numId w:val="0"/>
        </w:numPr>
        <w:rPr>
          <w:b/>
        </w:rPr>
      </w:pPr>
      <w:r w:rsidRPr="00F415BE">
        <w:rPr>
          <w:b/>
        </w:rPr>
        <w:t>Validity</w:t>
      </w:r>
    </w:p>
    <w:p w14:paraId="3EF45488" w14:textId="77777777" w:rsidR="00556BA8" w:rsidRPr="00F415BE" w:rsidRDefault="00556BA8" w:rsidP="00556BA8">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E5BBEF2" w14:textId="77777777" w:rsidR="00556BA8" w:rsidRPr="00F415BE" w:rsidRDefault="00556BA8" w:rsidP="00556BA8">
      <w:pPr>
        <w:pStyle w:val="Heading1"/>
        <w:widowControl w:val="0"/>
        <w:tabs>
          <w:tab w:val="clear" w:pos="0"/>
        </w:tabs>
      </w:pPr>
      <w:r w:rsidRPr="00F415BE">
        <w:t>This Agreement may be modified or terminated only by mutual written agreement of the Country and the Executive Committee of the Multilateral Fund.</w:t>
      </w:r>
    </w:p>
    <w:p w14:paraId="60B92613" w14:textId="77777777" w:rsidR="00556BA8" w:rsidRPr="00F415BE" w:rsidRDefault="00556BA8" w:rsidP="001316F4">
      <w:pPr>
        <w:keepNext/>
        <w:spacing w:before="360" w:after="240"/>
        <w:rPr>
          <w:b/>
        </w:rPr>
      </w:pPr>
      <w:r w:rsidRPr="00F415BE">
        <w:rPr>
          <w:b/>
        </w:rPr>
        <w:t>APPENDICES</w:t>
      </w:r>
    </w:p>
    <w:p w14:paraId="39F690C7" w14:textId="77777777" w:rsidR="00556BA8" w:rsidRPr="00F415BE" w:rsidRDefault="00556BA8" w:rsidP="001316F4">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4"/>
        <w:gridCol w:w="5126"/>
      </w:tblGrid>
      <w:tr w:rsidR="00556BA8" w:rsidRPr="00F415BE" w14:paraId="52F73AB4" w14:textId="77777777" w:rsidTr="004A23E2">
        <w:trPr>
          <w:trHeight w:val="413"/>
        </w:trPr>
        <w:tc>
          <w:tcPr>
            <w:tcW w:w="2285" w:type="pct"/>
            <w:vAlign w:val="center"/>
          </w:tcPr>
          <w:p w14:paraId="431CEF05" w14:textId="77777777" w:rsidR="00556BA8" w:rsidRPr="009B202F" w:rsidRDefault="00556BA8" w:rsidP="004A23E2">
            <w:pPr>
              <w:widowControl w:val="0"/>
              <w:jc w:val="center"/>
              <w:rPr>
                <w:b/>
                <w:bCs/>
                <w:sz w:val="20"/>
              </w:rPr>
            </w:pPr>
            <w:r w:rsidRPr="009B202F">
              <w:rPr>
                <w:b/>
                <w:bCs/>
                <w:sz w:val="20"/>
              </w:rPr>
              <w:t>Substances</w:t>
            </w:r>
          </w:p>
        </w:tc>
        <w:tc>
          <w:tcPr>
            <w:tcW w:w="2715" w:type="pct"/>
            <w:vAlign w:val="center"/>
          </w:tcPr>
          <w:p w14:paraId="480A6CA8" w14:textId="77777777" w:rsidR="00556BA8" w:rsidRPr="009B202F" w:rsidRDefault="00556BA8" w:rsidP="004A23E2">
            <w:pPr>
              <w:widowControl w:val="0"/>
              <w:jc w:val="center"/>
              <w:rPr>
                <w:b/>
                <w:bCs/>
                <w:sz w:val="20"/>
              </w:rPr>
            </w:pPr>
            <w:r w:rsidRPr="009B202F">
              <w:rPr>
                <w:b/>
                <w:bCs/>
                <w:sz w:val="20"/>
              </w:rPr>
              <w:t>Starting point for aggregate reductions in consumption</w:t>
            </w:r>
            <w:r>
              <w:rPr>
                <w:b/>
                <w:bCs/>
                <w:sz w:val="20"/>
              </w:rPr>
              <w:t xml:space="preserve"> </w:t>
            </w:r>
            <w:r w:rsidRPr="00B5039C">
              <w:rPr>
                <w:b/>
                <w:bCs/>
                <w:sz w:val="20"/>
              </w:rPr>
              <w:t>(CO</w:t>
            </w:r>
            <w:r w:rsidRPr="00B5039C">
              <w:rPr>
                <w:b/>
                <w:bCs/>
                <w:sz w:val="20"/>
                <w:vertAlign w:val="subscript"/>
              </w:rPr>
              <w:t>2</w:t>
            </w:r>
            <w:r w:rsidRPr="00B5039C">
              <w:rPr>
                <w:b/>
                <w:bCs/>
                <w:sz w:val="20"/>
              </w:rPr>
              <w:t>-eq tonnes)</w:t>
            </w:r>
          </w:p>
        </w:tc>
      </w:tr>
      <w:tr w:rsidR="00556BA8" w:rsidRPr="00F415BE" w14:paraId="4B8E9BDB" w14:textId="77777777" w:rsidTr="004A23E2">
        <w:trPr>
          <w:trHeight w:val="206"/>
        </w:trPr>
        <w:tc>
          <w:tcPr>
            <w:tcW w:w="2285" w:type="pct"/>
          </w:tcPr>
          <w:p w14:paraId="7193E4C7" w14:textId="77777777" w:rsidR="00556BA8" w:rsidRPr="009B202F" w:rsidRDefault="00556BA8" w:rsidP="004A23E2">
            <w:pPr>
              <w:widowControl w:val="0"/>
              <w:jc w:val="center"/>
              <w:rPr>
                <w:sz w:val="20"/>
              </w:rPr>
            </w:pPr>
            <w:r>
              <w:rPr>
                <w:sz w:val="20"/>
              </w:rPr>
              <w:t xml:space="preserve"> HFCs</w:t>
            </w:r>
          </w:p>
        </w:tc>
        <w:tc>
          <w:tcPr>
            <w:tcW w:w="2715" w:type="pct"/>
          </w:tcPr>
          <w:p w14:paraId="51BC9AE1" w14:textId="77777777" w:rsidR="00556BA8" w:rsidRPr="009B202F" w:rsidRDefault="00556BA8" w:rsidP="004A23E2">
            <w:pPr>
              <w:widowControl w:val="0"/>
              <w:jc w:val="center"/>
              <w:rPr>
                <w:sz w:val="20"/>
              </w:rPr>
            </w:pPr>
            <w:r>
              <w:rPr>
                <w:sz w:val="20"/>
              </w:rPr>
              <w:t>To be determined (TBD)</w:t>
            </w:r>
          </w:p>
        </w:tc>
      </w:tr>
    </w:tbl>
    <w:p w14:paraId="38FDEC89" w14:textId="77777777" w:rsidR="00556BA8" w:rsidRPr="00F415BE" w:rsidRDefault="00556BA8" w:rsidP="001316F4">
      <w:pPr>
        <w:keepNext/>
        <w:spacing w:before="360" w:after="240"/>
        <w:rPr>
          <w:b/>
        </w:rPr>
      </w:pPr>
      <w:r w:rsidRPr="00F415BE">
        <w:rPr>
          <w:b/>
        </w:rPr>
        <w:t>APPENDIX 2-A: THE TARGETS, AND FUNDING</w:t>
      </w:r>
    </w:p>
    <w:tbl>
      <w:tblPr>
        <w:tblW w:w="5500" w:type="pct"/>
        <w:jc w:val="center"/>
        <w:tblLayout w:type="fixed"/>
        <w:tblCellMar>
          <w:left w:w="85" w:type="dxa"/>
          <w:right w:w="85" w:type="dxa"/>
        </w:tblCellMar>
        <w:tblLook w:val="04A0" w:firstRow="1" w:lastRow="0" w:firstColumn="1" w:lastColumn="0" w:noHBand="0" w:noVBand="1"/>
      </w:tblPr>
      <w:tblGrid>
        <w:gridCol w:w="576"/>
        <w:gridCol w:w="1801"/>
        <w:gridCol w:w="949"/>
        <w:gridCol w:w="787"/>
        <w:gridCol w:w="895"/>
        <w:gridCol w:w="895"/>
        <w:gridCol w:w="895"/>
        <w:gridCol w:w="895"/>
        <w:gridCol w:w="895"/>
        <w:gridCol w:w="947"/>
        <w:gridCol w:w="849"/>
      </w:tblGrid>
      <w:tr w:rsidR="00556BA8" w:rsidRPr="007466A5" w14:paraId="24AEE3A3" w14:textId="77777777" w:rsidTr="004A23E2">
        <w:trPr>
          <w:cantSplit/>
          <w:trHeight w:val="50"/>
          <w:tblHeader/>
          <w:jc w:val="center"/>
        </w:trPr>
        <w:tc>
          <w:tcPr>
            <w:tcW w:w="277" w:type="pct"/>
            <w:tcBorders>
              <w:top w:val="single" w:sz="4" w:space="0" w:color="auto"/>
              <w:left w:val="single" w:sz="4" w:space="0" w:color="auto"/>
              <w:bottom w:val="single" w:sz="4" w:space="0" w:color="auto"/>
              <w:right w:val="single" w:sz="4" w:space="0" w:color="auto"/>
            </w:tcBorders>
            <w:vAlign w:val="center"/>
            <w:hideMark/>
          </w:tcPr>
          <w:p w14:paraId="006824A8" w14:textId="77777777" w:rsidR="00556BA8" w:rsidRPr="003C2968" w:rsidRDefault="00556BA8" w:rsidP="004A23E2">
            <w:pPr>
              <w:keepNext/>
              <w:keepLines/>
              <w:jc w:val="center"/>
              <w:rPr>
                <w:b/>
                <w:bCs/>
                <w:color w:val="000000"/>
                <w:sz w:val="18"/>
                <w:szCs w:val="18"/>
                <w:lang w:eastAsia="en-CA"/>
              </w:rPr>
            </w:pPr>
            <w:r w:rsidRPr="003C2968">
              <w:rPr>
                <w:b/>
                <w:bCs/>
                <w:color w:val="000000"/>
                <w:sz w:val="18"/>
                <w:szCs w:val="18"/>
                <w:lang w:eastAsia="en-CA"/>
              </w:rPr>
              <w:t>Row</w:t>
            </w:r>
          </w:p>
        </w:tc>
        <w:tc>
          <w:tcPr>
            <w:tcW w:w="1324" w:type="pct"/>
            <w:gridSpan w:val="2"/>
            <w:tcBorders>
              <w:top w:val="single" w:sz="4" w:space="0" w:color="auto"/>
              <w:left w:val="nil"/>
              <w:bottom w:val="single" w:sz="4" w:space="0" w:color="auto"/>
              <w:right w:val="single" w:sz="4" w:space="0" w:color="auto"/>
            </w:tcBorders>
            <w:vAlign w:val="center"/>
            <w:hideMark/>
          </w:tcPr>
          <w:p w14:paraId="3652EF30" w14:textId="77777777" w:rsidR="00556BA8" w:rsidRPr="003C2968" w:rsidRDefault="00556BA8" w:rsidP="004A23E2">
            <w:pPr>
              <w:keepNext/>
              <w:keepLines/>
              <w:jc w:val="center"/>
              <w:rPr>
                <w:b/>
                <w:bCs/>
                <w:color w:val="000000"/>
                <w:sz w:val="18"/>
                <w:szCs w:val="18"/>
                <w:lang w:eastAsia="en-CA"/>
              </w:rPr>
            </w:pPr>
            <w:r w:rsidRPr="003C2968">
              <w:rPr>
                <w:b/>
                <w:bCs/>
                <w:color w:val="000000"/>
                <w:sz w:val="18"/>
                <w:szCs w:val="18"/>
                <w:lang w:eastAsia="en-CA"/>
              </w:rPr>
              <w:t>Particulars</w:t>
            </w:r>
          </w:p>
        </w:tc>
        <w:tc>
          <w:tcPr>
            <w:tcW w:w="379" w:type="pct"/>
            <w:tcBorders>
              <w:top w:val="single" w:sz="4" w:space="0" w:color="auto"/>
              <w:left w:val="nil"/>
              <w:bottom w:val="single" w:sz="4" w:space="0" w:color="auto"/>
              <w:right w:val="single" w:sz="4" w:space="0" w:color="auto"/>
            </w:tcBorders>
            <w:vAlign w:val="center"/>
            <w:hideMark/>
          </w:tcPr>
          <w:p w14:paraId="26AEDA15" w14:textId="77777777" w:rsidR="00556BA8" w:rsidRPr="003C2968" w:rsidRDefault="00556BA8" w:rsidP="004A23E2">
            <w:pPr>
              <w:keepNext/>
              <w:keepLines/>
              <w:jc w:val="center"/>
              <w:rPr>
                <w:b/>
                <w:bCs/>
                <w:color w:val="000000"/>
                <w:sz w:val="18"/>
                <w:szCs w:val="18"/>
                <w:lang w:eastAsia="en-CA"/>
              </w:rPr>
            </w:pPr>
            <w:r w:rsidRPr="003C2968">
              <w:rPr>
                <w:b/>
                <w:bCs/>
                <w:color w:val="000000"/>
                <w:sz w:val="18"/>
                <w:szCs w:val="18"/>
                <w:lang w:eastAsia="en-CA"/>
              </w:rPr>
              <w:t>2023</w:t>
            </w:r>
          </w:p>
        </w:tc>
        <w:tc>
          <w:tcPr>
            <w:tcW w:w="431" w:type="pct"/>
            <w:tcBorders>
              <w:top w:val="single" w:sz="4" w:space="0" w:color="auto"/>
              <w:left w:val="nil"/>
              <w:bottom w:val="single" w:sz="4" w:space="0" w:color="auto"/>
              <w:right w:val="single" w:sz="4" w:space="0" w:color="auto"/>
            </w:tcBorders>
            <w:vAlign w:val="center"/>
            <w:hideMark/>
          </w:tcPr>
          <w:p w14:paraId="1CF13119" w14:textId="77777777" w:rsidR="00556BA8" w:rsidRPr="003C2968" w:rsidRDefault="00556BA8" w:rsidP="004A23E2">
            <w:pPr>
              <w:keepNext/>
              <w:keepLines/>
              <w:ind w:left="-90" w:right="-90"/>
              <w:jc w:val="center"/>
              <w:rPr>
                <w:b/>
                <w:bCs/>
                <w:color w:val="000000"/>
                <w:sz w:val="18"/>
                <w:szCs w:val="18"/>
                <w:lang w:eastAsia="en-CA"/>
              </w:rPr>
            </w:pPr>
            <w:r w:rsidRPr="003C2968">
              <w:rPr>
                <w:b/>
                <w:bCs/>
                <w:color w:val="000000"/>
                <w:sz w:val="18"/>
                <w:szCs w:val="18"/>
                <w:lang w:eastAsia="en-CA"/>
              </w:rPr>
              <w:t>2024</w:t>
            </w:r>
          </w:p>
        </w:tc>
        <w:tc>
          <w:tcPr>
            <w:tcW w:w="431" w:type="pct"/>
            <w:tcBorders>
              <w:top w:val="single" w:sz="4" w:space="0" w:color="auto"/>
              <w:left w:val="nil"/>
              <w:bottom w:val="single" w:sz="4" w:space="0" w:color="auto"/>
              <w:right w:val="nil"/>
            </w:tcBorders>
          </w:tcPr>
          <w:p w14:paraId="6BF53AE9" w14:textId="77777777" w:rsidR="00556BA8" w:rsidRPr="003C2968" w:rsidRDefault="00556BA8" w:rsidP="004A23E2">
            <w:pPr>
              <w:keepNext/>
              <w:keepLines/>
              <w:jc w:val="center"/>
              <w:rPr>
                <w:b/>
                <w:bCs/>
                <w:color w:val="000000"/>
                <w:sz w:val="18"/>
                <w:szCs w:val="18"/>
                <w:lang w:eastAsia="en-CA"/>
              </w:rPr>
            </w:pPr>
            <w:r>
              <w:rPr>
                <w:b/>
                <w:bCs/>
                <w:color w:val="000000"/>
                <w:sz w:val="18"/>
                <w:szCs w:val="18"/>
                <w:lang w:eastAsia="en-CA"/>
              </w:rPr>
              <w:t>2025</w:t>
            </w:r>
          </w:p>
        </w:tc>
        <w:tc>
          <w:tcPr>
            <w:tcW w:w="431" w:type="pct"/>
            <w:tcBorders>
              <w:top w:val="single" w:sz="4" w:space="0" w:color="auto"/>
              <w:left w:val="nil"/>
              <w:bottom w:val="single" w:sz="4" w:space="0" w:color="auto"/>
              <w:right w:val="single" w:sz="4" w:space="0" w:color="auto"/>
            </w:tcBorders>
            <w:vAlign w:val="center"/>
            <w:hideMark/>
          </w:tcPr>
          <w:p w14:paraId="39E1EAA4" w14:textId="77777777" w:rsidR="00556BA8" w:rsidRPr="003C2968" w:rsidRDefault="00556BA8" w:rsidP="004A23E2">
            <w:pPr>
              <w:keepNext/>
              <w:keepLines/>
              <w:jc w:val="center"/>
              <w:rPr>
                <w:b/>
                <w:bCs/>
                <w:color w:val="000000"/>
                <w:sz w:val="18"/>
                <w:szCs w:val="18"/>
                <w:lang w:eastAsia="en-CA"/>
              </w:rPr>
            </w:pPr>
            <w:r w:rsidRPr="003C2968">
              <w:rPr>
                <w:b/>
                <w:bCs/>
                <w:color w:val="000000"/>
                <w:sz w:val="18"/>
                <w:szCs w:val="18"/>
                <w:lang w:eastAsia="en-CA"/>
              </w:rPr>
              <w:t>2026</w:t>
            </w:r>
          </w:p>
        </w:tc>
        <w:tc>
          <w:tcPr>
            <w:tcW w:w="431" w:type="pct"/>
            <w:tcBorders>
              <w:top w:val="single" w:sz="4" w:space="0" w:color="auto"/>
              <w:left w:val="nil"/>
              <w:bottom w:val="single" w:sz="4" w:space="0" w:color="auto"/>
              <w:right w:val="single" w:sz="4" w:space="0" w:color="auto"/>
            </w:tcBorders>
            <w:vAlign w:val="center"/>
            <w:hideMark/>
          </w:tcPr>
          <w:p w14:paraId="2AF361EF" w14:textId="77777777" w:rsidR="00556BA8" w:rsidRPr="003C2968" w:rsidRDefault="00556BA8" w:rsidP="004A23E2">
            <w:pPr>
              <w:keepNext/>
              <w:keepLines/>
              <w:ind w:left="-80" w:right="-80"/>
              <w:jc w:val="center"/>
              <w:rPr>
                <w:b/>
                <w:bCs/>
                <w:color w:val="000000"/>
                <w:sz w:val="18"/>
                <w:szCs w:val="18"/>
                <w:lang w:eastAsia="en-CA"/>
              </w:rPr>
            </w:pPr>
            <w:r w:rsidRPr="003C2968">
              <w:rPr>
                <w:b/>
                <w:bCs/>
                <w:color w:val="000000"/>
                <w:sz w:val="18"/>
                <w:szCs w:val="18"/>
                <w:lang w:eastAsia="en-CA"/>
              </w:rPr>
              <w:t>2027</w:t>
            </w:r>
          </w:p>
        </w:tc>
        <w:tc>
          <w:tcPr>
            <w:tcW w:w="431" w:type="pct"/>
            <w:tcBorders>
              <w:top w:val="single" w:sz="4" w:space="0" w:color="auto"/>
              <w:left w:val="nil"/>
              <w:bottom w:val="single" w:sz="4" w:space="0" w:color="auto"/>
              <w:right w:val="nil"/>
            </w:tcBorders>
          </w:tcPr>
          <w:p w14:paraId="5600C4D2" w14:textId="77777777" w:rsidR="00556BA8" w:rsidRPr="003C2968" w:rsidRDefault="00556BA8" w:rsidP="004A23E2">
            <w:pPr>
              <w:keepNext/>
              <w:keepLines/>
              <w:jc w:val="center"/>
              <w:rPr>
                <w:b/>
                <w:bCs/>
                <w:color w:val="000000"/>
                <w:sz w:val="18"/>
                <w:szCs w:val="18"/>
                <w:lang w:eastAsia="en-CA"/>
              </w:rPr>
            </w:pPr>
            <w:r>
              <w:rPr>
                <w:b/>
                <w:bCs/>
                <w:color w:val="000000"/>
                <w:sz w:val="18"/>
                <w:szCs w:val="18"/>
                <w:lang w:eastAsia="en-CA"/>
              </w:rPr>
              <w:t>2028</w:t>
            </w:r>
          </w:p>
        </w:tc>
        <w:tc>
          <w:tcPr>
            <w:tcW w:w="456" w:type="pct"/>
            <w:tcBorders>
              <w:top w:val="single" w:sz="4" w:space="0" w:color="auto"/>
              <w:left w:val="nil"/>
              <w:bottom w:val="single" w:sz="4" w:space="0" w:color="auto"/>
              <w:right w:val="single" w:sz="4" w:space="0" w:color="auto"/>
            </w:tcBorders>
            <w:vAlign w:val="center"/>
            <w:hideMark/>
          </w:tcPr>
          <w:p w14:paraId="768B9290" w14:textId="77777777" w:rsidR="00556BA8" w:rsidRPr="003C2968" w:rsidRDefault="00556BA8" w:rsidP="004A23E2">
            <w:pPr>
              <w:keepNext/>
              <w:keepLines/>
              <w:jc w:val="center"/>
              <w:rPr>
                <w:b/>
                <w:bCs/>
                <w:color w:val="000000"/>
                <w:sz w:val="18"/>
                <w:szCs w:val="18"/>
                <w:lang w:eastAsia="en-CA"/>
              </w:rPr>
            </w:pPr>
            <w:r w:rsidRPr="003C2968">
              <w:rPr>
                <w:b/>
                <w:bCs/>
                <w:color w:val="000000"/>
                <w:sz w:val="18"/>
                <w:szCs w:val="18"/>
                <w:lang w:eastAsia="en-CA"/>
              </w:rPr>
              <w:t>2029</w:t>
            </w:r>
          </w:p>
        </w:tc>
        <w:tc>
          <w:tcPr>
            <w:tcW w:w="409" w:type="pct"/>
            <w:tcBorders>
              <w:top w:val="single" w:sz="4" w:space="0" w:color="auto"/>
              <w:left w:val="nil"/>
              <w:bottom w:val="single" w:sz="4" w:space="0" w:color="auto"/>
              <w:right w:val="single" w:sz="4" w:space="0" w:color="auto"/>
            </w:tcBorders>
            <w:vAlign w:val="center"/>
            <w:hideMark/>
          </w:tcPr>
          <w:p w14:paraId="63829C31" w14:textId="77777777" w:rsidR="00556BA8" w:rsidRPr="003C2968" w:rsidRDefault="00556BA8" w:rsidP="004A23E2">
            <w:pPr>
              <w:keepNext/>
              <w:keepLines/>
              <w:jc w:val="center"/>
              <w:rPr>
                <w:b/>
                <w:bCs/>
                <w:color w:val="000000"/>
                <w:sz w:val="18"/>
                <w:szCs w:val="18"/>
                <w:lang w:eastAsia="en-CA"/>
              </w:rPr>
            </w:pPr>
            <w:r w:rsidRPr="003C2968">
              <w:rPr>
                <w:b/>
                <w:bCs/>
                <w:color w:val="000000"/>
                <w:sz w:val="18"/>
                <w:szCs w:val="18"/>
                <w:lang w:eastAsia="en-CA"/>
              </w:rPr>
              <w:t>Total</w:t>
            </w:r>
          </w:p>
        </w:tc>
      </w:tr>
      <w:tr w:rsidR="00556BA8" w:rsidRPr="007466A5" w14:paraId="403859A6" w14:textId="77777777" w:rsidTr="004A23E2">
        <w:trPr>
          <w:trHeight w:val="340"/>
          <w:jc w:val="center"/>
        </w:trPr>
        <w:tc>
          <w:tcPr>
            <w:tcW w:w="277" w:type="pct"/>
            <w:vMerge w:val="restart"/>
            <w:tcBorders>
              <w:top w:val="nil"/>
              <w:left w:val="single" w:sz="4" w:space="0" w:color="auto"/>
              <w:right w:val="single" w:sz="4" w:space="0" w:color="auto"/>
            </w:tcBorders>
            <w:hideMark/>
          </w:tcPr>
          <w:p w14:paraId="645FA3E7" w14:textId="77777777" w:rsidR="00556BA8" w:rsidRPr="003C2968" w:rsidRDefault="00556BA8" w:rsidP="004A23E2">
            <w:pPr>
              <w:keepNext/>
              <w:keepLines/>
              <w:jc w:val="left"/>
              <w:rPr>
                <w:color w:val="000000"/>
                <w:sz w:val="18"/>
                <w:szCs w:val="18"/>
                <w:lang w:eastAsia="en-CA"/>
              </w:rPr>
            </w:pPr>
            <w:r w:rsidRPr="003C2968">
              <w:rPr>
                <w:color w:val="000000"/>
                <w:sz w:val="18"/>
                <w:szCs w:val="18"/>
                <w:lang w:eastAsia="en-CA"/>
              </w:rPr>
              <w:t>1.1</w:t>
            </w:r>
          </w:p>
        </w:tc>
        <w:tc>
          <w:tcPr>
            <w:tcW w:w="867" w:type="pct"/>
            <w:vMerge w:val="restart"/>
            <w:tcBorders>
              <w:top w:val="nil"/>
              <w:left w:val="nil"/>
              <w:right w:val="single" w:sz="4" w:space="0" w:color="auto"/>
            </w:tcBorders>
            <w:vAlign w:val="center"/>
            <w:hideMark/>
          </w:tcPr>
          <w:p w14:paraId="441FBDE5" w14:textId="77777777" w:rsidR="00556BA8" w:rsidRPr="003C2968" w:rsidRDefault="00556BA8" w:rsidP="004A23E2">
            <w:pPr>
              <w:keepNext/>
              <w:keepLines/>
              <w:jc w:val="left"/>
              <w:rPr>
                <w:color w:val="000000"/>
                <w:sz w:val="18"/>
                <w:szCs w:val="18"/>
                <w:lang w:eastAsia="en-CA"/>
              </w:rPr>
            </w:pPr>
            <w:r w:rsidRPr="003C2968">
              <w:rPr>
                <w:color w:val="000000"/>
                <w:sz w:val="18"/>
                <w:szCs w:val="18"/>
                <w:lang w:eastAsia="en-CA"/>
              </w:rPr>
              <w:t>Montreal Protocol reduction schedule of Annex F substances</w:t>
            </w:r>
          </w:p>
        </w:tc>
        <w:tc>
          <w:tcPr>
            <w:tcW w:w="456" w:type="pct"/>
            <w:tcBorders>
              <w:top w:val="single" w:sz="4" w:space="0" w:color="auto"/>
              <w:left w:val="nil"/>
              <w:bottom w:val="single" w:sz="4" w:space="0" w:color="auto"/>
              <w:right w:val="single" w:sz="4" w:space="0" w:color="auto"/>
            </w:tcBorders>
            <w:tcMar>
              <w:right w:w="57" w:type="dxa"/>
            </w:tcMar>
            <w:vAlign w:val="center"/>
          </w:tcPr>
          <w:p w14:paraId="10C4C007" w14:textId="77777777" w:rsidR="00556BA8" w:rsidRPr="003C2968" w:rsidRDefault="00556BA8" w:rsidP="004A23E2">
            <w:pPr>
              <w:keepNext/>
              <w:keepLines/>
              <w:ind w:right="-203"/>
              <w:jc w:val="left"/>
              <w:rPr>
                <w:color w:val="000000"/>
                <w:sz w:val="18"/>
                <w:szCs w:val="18"/>
                <w:lang w:eastAsia="en-CA"/>
              </w:rPr>
            </w:pPr>
            <w:r w:rsidRPr="003C2968">
              <w:rPr>
                <w:sz w:val="18"/>
                <w:szCs w:val="18"/>
              </w:rPr>
              <w:t>%</w:t>
            </w:r>
          </w:p>
        </w:tc>
        <w:tc>
          <w:tcPr>
            <w:tcW w:w="379" w:type="pct"/>
            <w:tcBorders>
              <w:top w:val="nil"/>
              <w:left w:val="nil"/>
              <w:bottom w:val="single" w:sz="4" w:space="0" w:color="auto"/>
              <w:right w:val="single" w:sz="4" w:space="0" w:color="auto"/>
            </w:tcBorders>
            <w:shd w:val="clear" w:color="auto" w:fill="FFFFFF" w:themeFill="background1"/>
            <w:vAlign w:val="center"/>
          </w:tcPr>
          <w:p w14:paraId="67078B1B"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n/a</w:t>
            </w:r>
          </w:p>
        </w:tc>
        <w:tc>
          <w:tcPr>
            <w:tcW w:w="431" w:type="pct"/>
            <w:tcBorders>
              <w:top w:val="nil"/>
              <w:left w:val="nil"/>
              <w:bottom w:val="single" w:sz="4" w:space="0" w:color="auto"/>
              <w:right w:val="single" w:sz="4" w:space="0" w:color="auto"/>
            </w:tcBorders>
            <w:vAlign w:val="center"/>
          </w:tcPr>
          <w:p w14:paraId="27707E5A"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freeze</w:t>
            </w:r>
          </w:p>
        </w:tc>
        <w:tc>
          <w:tcPr>
            <w:tcW w:w="431" w:type="pct"/>
            <w:tcBorders>
              <w:top w:val="nil"/>
              <w:left w:val="nil"/>
              <w:bottom w:val="single" w:sz="4" w:space="0" w:color="auto"/>
              <w:right w:val="single" w:sz="4" w:space="0" w:color="auto"/>
            </w:tcBorders>
            <w:vAlign w:val="center"/>
          </w:tcPr>
          <w:p w14:paraId="21ABF99F"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freeze</w:t>
            </w:r>
          </w:p>
        </w:tc>
        <w:tc>
          <w:tcPr>
            <w:tcW w:w="431" w:type="pct"/>
            <w:tcBorders>
              <w:top w:val="nil"/>
              <w:left w:val="nil"/>
              <w:bottom w:val="single" w:sz="4" w:space="0" w:color="auto"/>
              <w:right w:val="single" w:sz="4" w:space="0" w:color="auto"/>
            </w:tcBorders>
            <w:vAlign w:val="center"/>
          </w:tcPr>
          <w:p w14:paraId="5D9401B5"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freeze</w:t>
            </w:r>
          </w:p>
        </w:tc>
        <w:tc>
          <w:tcPr>
            <w:tcW w:w="431" w:type="pct"/>
            <w:tcBorders>
              <w:top w:val="nil"/>
              <w:left w:val="nil"/>
              <w:bottom w:val="single" w:sz="4" w:space="0" w:color="auto"/>
              <w:right w:val="single" w:sz="4" w:space="0" w:color="auto"/>
            </w:tcBorders>
            <w:vAlign w:val="center"/>
          </w:tcPr>
          <w:p w14:paraId="12125865"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freeze</w:t>
            </w:r>
          </w:p>
        </w:tc>
        <w:tc>
          <w:tcPr>
            <w:tcW w:w="431" w:type="pct"/>
            <w:tcBorders>
              <w:top w:val="nil"/>
              <w:left w:val="nil"/>
              <w:bottom w:val="single" w:sz="4" w:space="0" w:color="auto"/>
              <w:right w:val="single" w:sz="4" w:space="0" w:color="auto"/>
            </w:tcBorders>
            <w:vAlign w:val="center"/>
          </w:tcPr>
          <w:p w14:paraId="64D5D3C9"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freeze</w:t>
            </w:r>
          </w:p>
        </w:tc>
        <w:tc>
          <w:tcPr>
            <w:tcW w:w="456" w:type="pct"/>
            <w:tcBorders>
              <w:top w:val="nil"/>
              <w:left w:val="nil"/>
              <w:bottom w:val="single" w:sz="4" w:space="0" w:color="auto"/>
              <w:right w:val="single" w:sz="4" w:space="0" w:color="auto"/>
            </w:tcBorders>
            <w:vAlign w:val="center"/>
          </w:tcPr>
          <w:p w14:paraId="7A2AAF97"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10</w:t>
            </w:r>
          </w:p>
        </w:tc>
        <w:tc>
          <w:tcPr>
            <w:tcW w:w="409" w:type="pct"/>
            <w:tcBorders>
              <w:top w:val="nil"/>
              <w:left w:val="nil"/>
              <w:bottom w:val="single" w:sz="4" w:space="0" w:color="auto"/>
              <w:right w:val="single" w:sz="4" w:space="0" w:color="auto"/>
            </w:tcBorders>
            <w:shd w:val="clear" w:color="auto" w:fill="FFFFFF" w:themeFill="background1"/>
            <w:vAlign w:val="center"/>
          </w:tcPr>
          <w:p w14:paraId="529F316F"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n/a</w:t>
            </w:r>
          </w:p>
        </w:tc>
      </w:tr>
      <w:tr w:rsidR="00556BA8" w:rsidRPr="007466A5" w14:paraId="106238C6" w14:textId="77777777" w:rsidTr="004A23E2">
        <w:trPr>
          <w:trHeight w:val="340"/>
          <w:jc w:val="center"/>
        </w:trPr>
        <w:tc>
          <w:tcPr>
            <w:tcW w:w="277" w:type="pct"/>
            <w:vMerge/>
            <w:tcBorders>
              <w:left w:val="single" w:sz="4" w:space="0" w:color="auto"/>
              <w:bottom w:val="single" w:sz="4" w:space="0" w:color="auto"/>
              <w:right w:val="single" w:sz="4" w:space="0" w:color="auto"/>
            </w:tcBorders>
          </w:tcPr>
          <w:p w14:paraId="4CD4057A" w14:textId="77777777" w:rsidR="00556BA8" w:rsidRPr="003C2968" w:rsidRDefault="00556BA8" w:rsidP="004A23E2">
            <w:pPr>
              <w:keepNext/>
              <w:keepLines/>
              <w:jc w:val="left"/>
              <w:rPr>
                <w:color w:val="000000"/>
                <w:sz w:val="18"/>
                <w:szCs w:val="18"/>
                <w:lang w:eastAsia="en-CA"/>
              </w:rPr>
            </w:pPr>
          </w:p>
        </w:tc>
        <w:tc>
          <w:tcPr>
            <w:tcW w:w="867" w:type="pct"/>
            <w:vMerge/>
            <w:tcBorders>
              <w:left w:val="nil"/>
              <w:bottom w:val="single" w:sz="4" w:space="0" w:color="auto"/>
              <w:right w:val="single" w:sz="4" w:space="0" w:color="auto"/>
            </w:tcBorders>
            <w:vAlign w:val="center"/>
          </w:tcPr>
          <w:p w14:paraId="7CE300CB" w14:textId="77777777" w:rsidR="00556BA8" w:rsidRPr="003C2968" w:rsidRDefault="00556BA8" w:rsidP="004A23E2">
            <w:pPr>
              <w:keepNext/>
              <w:keepLines/>
              <w:jc w:val="left"/>
              <w:rPr>
                <w:color w:val="000000"/>
                <w:sz w:val="18"/>
                <w:szCs w:val="18"/>
                <w:lang w:eastAsia="en-CA"/>
              </w:rPr>
            </w:pPr>
          </w:p>
        </w:tc>
        <w:tc>
          <w:tcPr>
            <w:tcW w:w="456" w:type="pct"/>
            <w:tcBorders>
              <w:top w:val="single" w:sz="4" w:space="0" w:color="auto"/>
              <w:left w:val="nil"/>
              <w:bottom w:val="single" w:sz="4" w:space="0" w:color="auto"/>
              <w:right w:val="single" w:sz="4" w:space="0" w:color="auto"/>
            </w:tcBorders>
            <w:tcMar>
              <w:right w:w="57" w:type="dxa"/>
            </w:tcMar>
            <w:vAlign w:val="center"/>
          </w:tcPr>
          <w:p w14:paraId="2BA26608" w14:textId="77777777" w:rsidR="00556BA8" w:rsidRPr="003C2968" w:rsidRDefault="00556BA8" w:rsidP="004A23E2">
            <w:pPr>
              <w:keepNext/>
              <w:keepLines/>
              <w:ind w:right="-61"/>
              <w:jc w:val="left"/>
              <w:rPr>
                <w:color w:val="000000"/>
                <w:sz w:val="18"/>
                <w:szCs w:val="18"/>
                <w:lang w:eastAsia="en-CA"/>
              </w:rPr>
            </w:pPr>
            <w:r w:rsidRPr="003C2968">
              <w:rPr>
                <w:sz w:val="18"/>
                <w:szCs w:val="18"/>
              </w:rPr>
              <w:t>CO</w:t>
            </w:r>
            <w:r w:rsidRPr="003C2968">
              <w:rPr>
                <w:sz w:val="18"/>
                <w:szCs w:val="18"/>
                <w:vertAlign w:val="subscript"/>
              </w:rPr>
              <w:t>2</w:t>
            </w:r>
            <w:r w:rsidRPr="003C2968">
              <w:rPr>
                <w:sz w:val="18"/>
                <w:szCs w:val="18"/>
              </w:rPr>
              <w:noBreakHyphen/>
              <w:t xml:space="preserve">eq </w:t>
            </w:r>
            <w:r w:rsidRPr="003C2968">
              <w:rPr>
                <w:color w:val="000000"/>
                <w:sz w:val="18"/>
                <w:szCs w:val="18"/>
                <w:lang w:eastAsia="en-CA"/>
              </w:rPr>
              <w:t>tonnes</w:t>
            </w:r>
          </w:p>
        </w:tc>
        <w:tc>
          <w:tcPr>
            <w:tcW w:w="379" w:type="pct"/>
            <w:tcBorders>
              <w:top w:val="nil"/>
              <w:left w:val="nil"/>
              <w:bottom w:val="single" w:sz="4" w:space="0" w:color="auto"/>
              <w:right w:val="single" w:sz="4" w:space="0" w:color="auto"/>
            </w:tcBorders>
            <w:vAlign w:val="center"/>
          </w:tcPr>
          <w:p w14:paraId="1031052B"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n/a</w:t>
            </w:r>
          </w:p>
        </w:tc>
        <w:tc>
          <w:tcPr>
            <w:tcW w:w="431" w:type="pct"/>
            <w:tcBorders>
              <w:top w:val="nil"/>
              <w:left w:val="nil"/>
              <w:bottom w:val="single" w:sz="4" w:space="0" w:color="auto"/>
              <w:right w:val="single" w:sz="4" w:space="0" w:color="auto"/>
            </w:tcBorders>
            <w:vAlign w:val="center"/>
          </w:tcPr>
          <w:p w14:paraId="43A0084E" w14:textId="77777777" w:rsidR="00556BA8" w:rsidRPr="003C2968" w:rsidRDefault="00556BA8" w:rsidP="004A23E2">
            <w:pPr>
              <w:keepNext/>
              <w:keepLines/>
              <w:ind w:left="-100"/>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6D6B6F53" w14:textId="77777777" w:rsidR="00556BA8" w:rsidRPr="003C2968" w:rsidRDefault="00556BA8" w:rsidP="004A23E2">
            <w:pPr>
              <w:keepNext/>
              <w:keepLines/>
              <w:ind w:left="-90"/>
              <w:jc w:val="right"/>
              <w:rPr>
                <w:sz w:val="18"/>
                <w:szCs w:val="18"/>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4D9ABEEF" w14:textId="77777777" w:rsidR="00556BA8" w:rsidRPr="003C2968" w:rsidRDefault="00556BA8" w:rsidP="004A23E2">
            <w:pPr>
              <w:keepNext/>
              <w:keepLines/>
              <w:ind w:left="-90"/>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449BB35C" w14:textId="77777777" w:rsidR="00556BA8" w:rsidRPr="003C2968" w:rsidRDefault="00556BA8" w:rsidP="004A23E2">
            <w:pPr>
              <w:keepNext/>
              <w:keepLines/>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243CB6C7" w14:textId="77777777" w:rsidR="00556BA8" w:rsidRPr="003C2968" w:rsidRDefault="00556BA8" w:rsidP="004A23E2">
            <w:pPr>
              <w:keepNext/>
              <w:keepLines/>
              <w:ind w:left="-50" w:right="12"/>
              <w:jc w:val="right"/>
              <w:rPr>
                <w:sz w:val="18"/>
                <w:szCs w:val="18"/>
              </w:rPr>
            </w:pPr>
            <w:r w:rsidRPr="003C2968">
              <w:rPr>
                <w:sz w:val="18"/>
                <w:szCs w:val="18"/>
              </w:rPr>
              <w:t>2,543,386</w:t>
            </w:r>
          </w:p>
        </w:tc>
        <w:tc>
          <w:tcPr>
            <w:tcW w:w="456" w:type="pct"/>
            <w:tcBorders>
              <w:top w:val="nil"/>
              <w:left w:val="nil"/>
              <w:bottom w:val="single" w:sz="4" w:space="0" w:color="auto"/>
              <w:right w:val="single" w:sz="4" w:space="0" w:color="auto"/>
            </w:tcBorders>
            <w:vAlign w:val="center"/>
          </w:tcPr>
          <w:p w14:paraId="483CA86A" w14:textId="77777777" w:rsidR="00556BA8" w:rsidRPr="003C2968" w:rsidRDefault="00556BA8" w:rsidP="004A23E2">
            <w:pPr>
              <w:keepNext/>
              <w:keepLines/>
              <w:ind w:left="-50" w:right="12"/>
              <w:jc w:val="right"/>
              <w:rPr>
                <w:color w:val="000000"/>
                <w:sz w:val="18"/>
                <w:szCs w:val="18"/>
                <w:lang w:eastAsia="en-CA"/>
              </w:rPr>
            </w:pPr>
            <w:r w:rsidRPr="003C2968">
              <w:rPr>
                <w:sz w:val="18"/>
                <w:szCs w:val="18"/>
              </w:rPr>
              <w:t>2,289,047</w:t>
            </w:r>
          </w:p>
        </w:tc>
        <w:tc>
          <w:tcPr>
            <w:tcW w:w="409" w:type="pct"/>
            <w:tcBorders>
              <w:top w:val="nil"/>
              <w:left w:val="nil"/>
              <w:bottom w:val="single" w:sz="4" w:space="0" w:color="auto"/>
              <w:right w:val="single" w:sz="4" w:space="0" w:color="auto"/>
            </w:tcBorders>
            <w:vAlign w:val="center"/>
          </w:tcPr>
          <w:p w14:paraId="5A15C638"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n/a</w:t>
            </w:r>
          </w:p>
        </w:tc>
      </w:tr>
      <w:tr w:rsidR="00556BA8" w:rsidRPr="007466A5" w14:paraId="3EFA9506" w14:textId="77777777" w:rsidTr="004A23E2">
        <w:trPr>
          <w:trHeight w:val="340"/>
          <w:jc w:val="center"/>
        </w:trPr>
        <w:tc>
          <w:tcPr>
            <w:tcW w:w="277" w:type="pct"/>
            <w:vMerge w:val="restart"/>
            <w:tcBorders>
              <w:top w:val="nil"/>
              <w:left w:val="single" w:sz="4" w:space="0" w:color="auto"/>
              <w:right w:val="single" w:sz="4" w:space="0" w:color="auto"/>
            </w:tcBorders>
            <w:hideMark/>
          </w:tcPr>
          <w:p w14:paraId="2328C305" w14:textId="77777777" w:rsidR="00556BA8" w:rsidRPr="003C2968" w:rsidRDefault="00556BA8" w:rsidP="004A23E2">
            <w:pPr>
              <w:jc w:val="left"/>
              <w:rPr>
                <w:color w:val="000000"/>
                <w:sz w:val="18"/>
                <w:szCs w:val="18"/>
                <w:lang w:eastAsia="en-CA"/>
              </w:rPr>
            </w:pPr>
            <w:r w:rsidRPr="003C2968">
              <w:rPr>
                <w:color w:val="000000"/>
                <w:sz w:val="18"/>
                <w:szCs w:val="18"/>
                <w:lang w:eastAsia="en-CA"/>
              </w:rPr>
              <w:t>1.2</w:t>
            </w:r>
          </w:p>
        </w:tc>
        <w:tc>
          <w:tcPr>
            <w:tcW w:w="867" w:type="pct"/>
            <w:vMerge w:val="restart"/>
            <w:tcBorders>
              <w:top w:val="nil"/>
              <w:left w:val="nil"/>
              <w:right w:val="single" w:sz="4" w:space="0" w:color="auto"/>
            </w:tcBorders>
            <w:vAlign w:val="center"/>
            <w:hideMark/>
          </w:tcPr>
          <w:p w14:paraId="6DCE6E68" w14:textId="77777777" w:rsidR="00556BA8" w:rsidRPr="003C2968" w:rsidRDefault="00556BA8" w:rsidP="004A23E2">
            <w:pPr>
              <w:jc w:val="left"/>
              <w:rPr>
                <w:color w:val="000000"/>
                <w:sz w:val="18"/>
                <w:szCs w:val="18"/>
                <w:lang w:eastAsia="en-CA"/>
              </w:rPr>
            </w:pPr>
            <w:r w:rsidRPr="003C2968">
              <w:rPr>
                <w:color w:val="000000"/>
                <w:sz w:val="18"/>
                <w:szCs w:val="18"/>
                <w:lang w:eastAsia="en-CA"/>
              </w:rPr>
              <w:t>Maximum allowable total consumption of Annex F substances</w:t>
            </w:r>
          </w:p>
        </w:tc>
        <w:tc>
          <w:tcPr>
            <w:tcW w:w="456" w:type="pct"/>
            <w:tcBorders>
              <w:top w:val="single" w:sz="4" w:space="0" w:color="auto"/>
              <w:left w:val="nil"/>
              <w:bottom w:val="single" w:sz="4" w:space="0" w:color="auto"/>
              <w:right w:val="single" w:sz="4" w:space="0" w:color="auto"/>
            </w:tcBorders>
            <w:tcMar>
              <w:right w:w="57" w:type="dxa"/>
            </w:tcMar>
            <w:vAlign w:val="center"/>
          </w:tcPr>
          <w:p w14:paraId="236E7296" w14:textId="77777777" w:rsidR="00556BA8" w:rsidRPr="003C2968" w:rsidRDefault="00556BA8" w:rsidP="004A23E2">
            <w:pPr>
              <w:jc w:val="left"/>
              <w:rPr>
                <w:color w:val="000000"/>
                <w:sz w:val="18"/>
                <w:szCs w:val="18"/>
                <w:lang w:eastAsia="en-CA"/>
              </w:rPr>
            </w:pPr>
            <w:r w:rsidRPr="003C2968">
              <w:rPr>
                <w:sz w:val="18"/>
                <w:szCs w:val="18"/>
              </w:rPr>
              <w:t xml:space="preserve">Reduction in % </w:t>
            </w:r>
          </w:p>
        </w:tc>
        <w:tc>
          <w:tcPr>
            <w:tcW w:w="379" w:type="pct"/>
            <w:tcBorders>
              <w:top w:val="nil"/>
              <w:left w:val="nil"/>
              <w:bottom w:val="single" w:sz="4" w:space="0" w:color="auto"/>
              <w:right w:val="single" w:sz="4" w:space="0" w:color="auto"/>
            </w:tcBorders>
            <w:vAlign w:val="center"/>
          </w:tcPr>
          <w:p w14:paraId="5F2EA00F" w14:textId="77777777" w:rsidR="00556BA8" w:rsidRPr="003C2968" w:rsidRDefault="00556BA8" w:rsidP="004A23E2">
            <w:pPr>
              <w:jc w:val="center"/>
              <w:rPr>
                <w:color w:val="000000"/>
                <w:sz w:val="18"/>
                <w:szCs w:val="18"/>
                <w:lang w:eastAsia="en-CA"/>
              </w:rPr>
            </w:pPr>
            <w:r w:rsidRPr="003C2968">
              <w:rPr>
                <w:color w:val="000000"/>
                <w:sz w:val="18"/>
                <w:szCs w:val="18"/>
                <w:lang w:eastAsia="en-CA"/>
              </w:rPr>
              <w:t>n/a</w:t>
            </w:r>
          </w:p>
        </w:tc>
        <w:tc>
          <w:tcPr>
            <w:tcW w:w="431" w:type="pct"/>
            <w:tcBorders>
              <w:top w:val="nil"/>
              <w:left w:val="nil"/>
              <w:bottom w:val="single" w:sz="4" w:space="0" w:color="auto"/>
              <w:right w:val="single" w:sz="4" w:space="0" w:color="auto"/>
            </w:tcBorders>
            <w:vAlign w:val="center"/>
          </w:tcPr>
          <w:p w14:paraId="1ABF48CD" w14:textId="77777777" w:rsidR="00556BA8" w:rsidRPr="003C2968" w:rsidRDefault="00556BA8" w:rsidP="004A23E2">
            <w:pPr>
              <w:ind w:left="-100"/>
              <w:jc w:val="center"/>
              <w:rPr>
                <w:color w:val="000000"/>
                <w:sz w:val="18"/>
                <w:szCs w:val="18"/>
                <w:lang w:eastAsia="en-CA"/>
              </w:rPr>
            </w:pPr>
            <w:r w:rsidRPr="003C2968">
              <w:rPr>
                <w:color w:val="000000"/>
                <w:sz w:val="18"/>
                <w:szCs w:val="18"/>
                <w:lang w:eastAsia="en-CA"/>
              </w:rPr>
              <w:t>0.0</w:t>
            </w:r>
          </w:p>
        </w:tc>
        <w:tc>
          <w:tcPr>
            <w:tcW w:w="431" w:type="pct"/>
            <w:tcBorders>
              <w:top w:val="nil"/>
              <w:left w:val="nil"/>
              <w:bottom w:val="single" w:sz="4" w:space="0" w:color="auto"/>
              <w:right w:val="single" w:sz="4" w:space="0" w:color="auto"/>
            </w:tcBorders>
            <w:vAlign w:val="center"/>
          </w:tcPr>
          <w:p w14:paraId="3758A2C9" w14:textId="77777777" w:rsidR="00556BA8" w:rsidRPr="003C2968" w:rsidDel="004A7A64" w:rsidRDefault="00556BA8" w:rsidP="004A23E2">
            <w:pPr>
              <w:ind w:left="-90"/>
              <w:jc w:val="center"/>
              <w:rPr>
                <w:color w:val="000000"/>
                <w:sz w:val="18"/>
                <w:szCs w:val="18"/>
                <w:lang w:eastAsia="en-CA"/>
              </w:rPr>
            </w:pPr>
            <w:r w:rsidRPr="003C2968">
              <w:rPr>
                <w:color w:val="000000"/>
                <w:sz w:val="18"/>
                <w:szCs w:val="18"/>
                <w:lang w:eastAsia="en-CA"/>
              </w:rPr>
              <w:t>0.0</w:t>
            </w:r>
          </w:p>
        </w:tc>
        <w:tc>
          <w:tcPr>
            <w:tcW w:w="431" w:type="pct"/>
            <w:tcBorders>
              <w:top w:val="nil"/>
              <w:left w:val="nil"/>
              <w:bottom w:val="single" w:sz="4" w:space="0" w:color="auto"/>
              <w:right w:val="single" w:sz="4" w:space="0" w:color="auto"/>
            </w:tcBorders>
            <w:vAlign w:val="center"/>
          </w:tcPr>
          <w:p w14:paraId="5E69C957" w14:textId="77777777" w:rsidR="00556BA8" w:rsidRPr="003C2968" w:rsidRDefault="00556BA8" w:rsidP="004A23E2">
            <w:pPr>
              <w:ind w:left="-90"/>
              <w:jc w:val="center"/>
              <w:rPr>
                <w:color w:val="000000"/>
                <w:sz w:val="18"/>
                <w:szCs w:val="18"/>
                <w:lang w:eastAsia="en-CA"/>
              </w:rPr>
            </w:pPr>
            <w:r w:rsidRPr="003C2968">
              <w:rPr>
                <w:color w:val="000000"/>
                <w:sz w:val="18"/>
                <w:szCs w:val="18"/>
                <w:lang w:eastAsia="en-CA"/>
              </w:rPr>
              <w:t>0.0</w:t>
            </w:r>
          </w:p>
        </w:tc>
        <w:tc>
          <w:tcPr>
            <w:tcW w:w="431" w:type="pct"/>
            <w:tcBorders>
              <w:top w:val="nil"/>
              <w:left w:val="nil"/>
              <w:bottom w:val="single" w:sz="4" w:space="0" w:color="auto"/>
              <w:right w:val="single" w:sz="4" w:space="0" w:color="auto"/>
            </w:tcBorders>
            <w:vAlign w:val="center"/>
          </w:tcPr>
          <w:p w14:paraId="1B5E0405" w14:textId="77777777" w:rsidR="00556BA8" w:rsidRPr="003C2968" w:rsidRDefault="00556BA8" w:rsidP="004A23E2">
            <w:pPr>
              <w:jc w:val="center"/>
              <w:rPr>
                <w:color w:val="000000"/>
                <w:sz w:val="18"/>
                <w:szCs w:val="18"/>
                <w:lang w:eastAsia="en-CA"/>
              </w:rPr>
            </w:pPr>
            <w:r w:rsidRPr="003C2968">
              <w:rPr>
                <w:color w:val="000000"/>
                <w:sz w:val="18"/>
                <w:szCs w:val="18"/>
                <w:lang w:eastAsia="en-CA"/>
              </w:rPr>
              <w:t>0.0</w:t>
            </w:r>
          </w:p>
        </w:tc>
        <w:tc>
          <w:tcPr>
            <w:tcW w:w="431" w:type="pct"/>
            <w:tcBorders>
              <w:top w:val="nil"/>
              <w:left w:val="nil"/>
              <w:bottom w:val="single" w:sz="4" w:space="0" w:color="auto"/>
              <w:right w:val="single" w:sz="4" w:space="0" w:color="auto"/>
            </w:tcBorders>
            <w:vAlign w:val="center"/>
          </w:tcPr>
          <w:p w14:paraId="00CCFF80" w14:textId="77777777" w:rsidR="00556BA8" w:rsidRPr="003C2968" w:rsidRDefault="00556BA8" w:rsidP="004A23E2">
            <w:pPr>
              <w:ind w:right="12"/>
              <w:jc w:val="center"/>
              <w:rPr>
                <w:color w:val="000000"/>
                <w:sz w:val="18"/>
                <w:szCs w:val="18"/>
                <w:lang w:eastAsia="en-CA"/>
              </w:rPr>
            </w:pPr>
            <w:r w:rsidRPr="003C2968">
              <w:rPr>
                <w:color w:val="000000"/>
                <w:sz w:val="18"/>
                <w:szCs w:val="18"/>
                <w:lang w:eastAsia="en-CA"/>
              </w:rPr>
              <w:t>0.0</w:t>
            </w:r>
          </w:p>
        </w:tc>
        <w:tc>
          <w:tcPr>
            <w:tcW w:w="456" w:type="pct"/>
            <w:tcBorders>
              <w:top w:val="nil"/>
              <w:left w:val="nil"/>
              <w:bottom w:val="single" w:sz="4" w:space="0" w:color="auto"/>
              <w:right w:val="single" w:sz="4" w:space="0" w:color="auto"/>
            </w:tcBorders>
            <w:vAlign w:val="center"/>
          </w:tcPr>
          <w:p w14:paraId="53727025" w14:textId="77777777" w:rsidR="00556BA8" w:rsidRPr="003C2968" w:rsidRDefault="00556BA8" w:rsidP="004A23E2">
            <w:pPr>
              <w:ind w:right="12"/>
              <w:jc w:val="center"/>
              <w:rPr>
                <w:color w:val="000000"/>
                <w:sz w:val="18"/>
                <w:szCs w:val="18"/>
                <w:lang w:eastAsia="en-CA"/>
              </w:rPr>
            </w:pPr>
            <w:r w:rsidRPr="003C2968">
              <w:rPr>
                <w:color w:val="000000"/>
                <w:sz w:val="18"/>
                <w:szCs w:val="18"/>
                <w:lang w:eastAsia="en-CA"/>
              </w:rPr>
              <w:t>10.0</w:t>
            </w:r>
          </w:p>
        </w:tc>
        <w:tc>
          <w:tcPr>
            <w:tcW w:w="409" w:type="pct"/>
            <w:tcBorders>
              <w:top w:val="nil"/>
              <w:left w:val="nil"/>
              <w:bottom w:val="single" w:sz="4" w:space="0" w:color="auto"/>
              <w:right w:val="single" w:sz="4" w:space="0" w:color="auto"/>
            </w:tcBorders>
            <w:vAlign w:val="center"/>
          </w:tcPr>
          <w:p w14:paraId="68452072" w14:textId="77777777" w:rsidR="00556BA8" w:rsidRPr="003C2968" w:rsidRDefault="00556BA8" w:rsidP="004A23E2">
            <w:pPr>
              <w:jc w:val="center"/>
              <w:rPr>
                <w:color w:val="000000"/>
                <w:sz w:val="18"/>
                <w:szCs w:val="18"/>
                <w:lang w:eastAsia="en-CA"/>
              </w:rPr>
            </w:pPr>
            <w:r w:rsidRPr="003C2968">
              <w:rPr>
                <w:color w:val="000000"/>
                <w:sz w:val="18"/>
                <w:szCs w:val="18"/>
                <w:lang w:eastAsia="en-CA"/>
              </w:rPr>
              <w:t>n/a</w:t>
            </w:r>
          </w:p>
        </w:tc>
      </w:tr>
      <w:tr w:rsidR="00556BA8" w:rsidRPr="007466A5" w14:paraId="26129FA1" w14:textId="77777777" w:rsidTr="004A23E2">
        <w:trPr>
          <w:trHeight w:val="340"/>
          <w:jc w:val="center"/>
        </w:trPr>
        <w:tc>
          <w:tcPr>
            <w:tcW w:w="277" w:type="pct"/>
            <w:vMerge/>
            <w:tcBorders>
              <w:left w:val="single" w:sz="4" w:space="0" w:color="auto"/>
              <w:bottom w:val="single" w:sz="4" w:space="0" w:color="auto"/>
              <w:right w:val="single" w:sz="4" w:space="0" w:color="auto"/>
            </w:tcBorders>
          </w:tcPr>
          <w:p w14:paraId="2E33D854" w14:textId="77777777" w:rsidR="00556BA8" w:rsidRPr="003C2968" w:rsidRDefault="00556BA8" w:rsidP="004A23E2">
            <w:pPr>
              <w:jc w:val="left"/>
              <w:rPr>
                <w:color w:val="000000"/>
                <w:sz w:val="18"/>
                <w:szCs w:val="18"/>
                <w:lang w:eastAsia="en-CA"/>
              </w:rPr>
            </w:pPr>
          </w:p>
        </w:tc>
        <w:tc>
          <w:tcPr>
            <w:tcW w:w="867" w:type="pct"/>
            <w:vMerge/>
            <w:tcBorders>
              <w:left w:val="nil"/>
              <w:bottom w:val="single" w:sz="4" w:space="0" w:color="auto"/>
              <w:right w:val="single" w:sz="4" w:space="0" w:color="auto"/>
            </w:tcBorders>
          </w:tcPr>
          <w:p w14:paraId="15FEDD7E" w14:textId="77777777" w:rsidR="00556BA8" w:rsidRPr="003C2968" w:rsidRDefault="00556BA8" w:rsidP="004A23E2">
            <w:pPr>
              <w:jc w:val="left"/>
              <w:rPr>
                <w:color w:val="000000"/>
                <w:sz w:val="18"/>
                <w:szCs w:val="18"/>
                <w:lang w:eastAsia="en-CA"/>
              </w:rPr>
            </w:pPr>
          </w:p>
        </w:tc>
        <w:tc>
          <w:tcPr>
            <w:tcW w:w="456" w:type="pct"/>
            <w:tcBorders>
              <w:top w:val="single" w:sz="4" w:space="0" w:color="auto"/>
              <w:left w:val="nil"/>
              <w:bottom w:val="single" w:sz="4" w:space="0" w:color="auto"/>
              <w:right w:val="single" w:sz="4" w:space="0" w:color="auto"/>
            </w:tcBorders>
            <w:tcMar>
              <w:right w:w="57" w:type="dxa"/>
            </w:tcMar>
            <w:vAlign w:val="center"/>
          </w:tcPr>
          <w:p w14:paraId="6D83EF7B" w14:textId="77777777" w:rsidR="00556BA8" w:rsidRPr="003C2968" w:rsidRDefault="00556BA8" w:rsidP="004A23E2">
            <w:pPr>
              <w:ind w:hanging="12"/>
              <w:jc w:val="left"/>
              <w:rPr>
                <w:color w:val="000000"/>
                <w:sz w:val="18"/>
                <w:szCs w:val="18"/>
                <w:lang w:eastAsia="en-CA"/>
              </w:rPr>
            </w:pPr>
            <w:r w:rsidRPr="003C2968">
              <w:rPr>
                <w:sz w:val="18"/>
                <w:szCs w:val="18"/>
              </w:rPr>
              <w:t>CO</w:t>
            </w:r>
            <w:r w:rsidRPr="003C2968">
              <w:rPr>
                <w:sz w:val="18"/>
                <w:szCs w:val="18"/>
                <w:vertAlign w:val="subscript"/>
              </w:rPr>
              <w:t>2</w:t>
            </w:r>
            <w:r w:rsidRPr="003C2968">
              <w:rPr>
                <w:sz w:val="18"/>
                <w:szCs w:val="18"/>
              </w:rPr>
              <w:noBreakHyphen/>
              <w:t xml:space="preserve">eq </w:t>
            </w:r>
            <w:r w:rsidRPr="003C2968">
              <w:rPr>
                <w:color w:val="000000"/>
                <w:sz w:val="18"/>
                <w:szCs w:val="18"/>
                <w:lang w:eastAsia="en-CA"/>
              </w:rPr>
              <w:t>tonnes</w:t>
            </w:r>
          </w:p>
        </w:tc>
        <w:tc>
          <w:tcPr>
            <w:tcW w:w="379" w:type="pct"/>
            <w:tcBorders>
              <w:top w:val="nil"/>
              <w:left w:val="nil"/>
              <w:bottom w:val="single" w:sz="4" w:space="0" w:color="auto"/>
              <w:right w:val="single" w:sz="4" w:space="0" w:color="auto"/>
            </w:tcBorders>
            <w:vAlign w:val="center"/>
          </w:tcPr>
          <w:p w14:paraId="7987312C" w14:textId="77777777" w:rsidR="00556BA8" w:rsidRPr="003C2968" w:rsidRDefault="00556BA8" w:rsidP="004A23E2">
            <w:pPr>
              <w:jc w:val="center"/>
              <w:rPr>
                <w:color w:val="000000"/>
                <w:sz w:val="18"/>
                <w:szCs w:val="18"/>
                <w:lang w:eastAsia="en-CA"/>
              </w:rPr>
            </w:pPr>
            <w:r w:rsidRPr="003C2968">
              <w:rPr>
                <w:color w:val="000000"/>
                <w:sz w:val="18"/>
                <w:szCs w:val="18"/>
                <w:lang w:eastAsia="en-CA"/>
              </w:rPr>
              <w:t>n/a</w:t>
            </w:r>
          </w:p>
        </w:tc>
        <w:tc>
          <w:tcPr>
            <w:tcW w:w="431" w:type="pct"/>
            <w:tcBorders>
              <w:top w:val="nil"/>
              <w:left w:val="nil"/>
              <w:bottom w:val="single" w:sz="4" w:space="0" w:color="auto"/>
              <w:right w:val="single" w:sz="4" w:space="0" w:color="auto"/>
            </w:tcBorders>
            <w:vAlign w:val="center"/>
          </w:tcPr>
          <w:p w14:paraId="52766FFA" w14:textId="77777777" w:rsidR="00556BA8" w:rsidRPr="003C2968" w:rsidRDefault="00556BA8" w:rsidP="004A23E2">
            <w:pPr>
              <w:ind w:left="-100"/>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24B2A190" w14:textId="77777777" w:rsidR="00556BA8" w:rsidRPr="003C2968" w:rsidRDefault="00556BA8" w:rsidP="004A23E2">
            <w:pPr>
              <w:ind w:left="-90"/>
              <w:jc w:val="right"/>
              <w:rPr>
                <w:sz w:val="18"/>
                <w:szCs w:val="18"/>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73ECDFAF" w14:textId="77777777" w:rsidR="00556BA8" w:rsidRPr="003C2968" w:rsidRDefault="00556BA8" w:rsidP="004A23E2">
            <w:pPr>
              <w:ind w:left="-90"/>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614E3CA0" w14:textId="77777777" w:rsidR="00556BA8" w:rsidRPr="003C2968" w:rsidRDefault="00556BA8" w:rsidP="004A23E2">
            <w:pPr>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1178B04D" w14:textId="77777777" w:rsidR="00556BA8" w:rsidRPr="003C2968" w:rsidRDefault="00556BA8" w:rsidP="004A23E2">
            <w:pPr>
              <w:ind w:left="-333" w:right="12"/>
              <w:jc w:val="right"/>
              <w:rPr>
                <w:sz w:val="18"/>
                <w:szCs w:val="18"/>
              </w:rPr>
            </w:pPr>
            <w:r w:rsidRPr="003C2968">
              <w:rPr>
                <w:sz w:val="18"/>
                <w:szCs w:val="18"/>
              </w:rPr>
              <w:t>2,543,386</w:t>
            </w:r>
          </w:p>
        </w:tc>
        <w:tc>
          <w:tcPr>
            <w:tcW w:w="456" w:type="pct"/>
            <w:tcBorders>
              <w:top w:val="nil"/>
              <w:left w:val="nil"/>
              <w:bottom w:val="single" w:sz="4" w:space="0" w:color="auto"/>
              <w:right w:val="single" w:sz="4" w:space="0" w:color="auto"/>
            </w:tcBorders>
            <w:vAlign w:val="center"/>
          </w:tcPr>
          <w:p w14:paraId="5E103C35" w14:textId="77777777" w:rsidR="00556BA8" w:rsidRPr="003C2968" w:rsidRDefault="00556BA8" w:rsidP="004A23E2">
            <w:pPr>
              <w:ind w:left="-333" w:right="12"/>
              <w:jc w:val="right"/>
              <w:rPr>
                <w:color w:val="000000"/>
                <w:sz w:val="18"/>
                <w:szCs w:val="18"/>
                <w:lang w:eastAsia="en-CA"/>
              </w:rPr>
            </w:pPr>
            <w:r w:rsidRPr="003C2968">
              <w:rPr>
                <w:sz w:val="18"/>
                <w:szCs w:val="18"/>
              </w:rPr>
              <w:t>2,289,047</w:t>
            </w:r>
          </w:p>
        </w:tc>
        <w:tc>
          <w:tcPr>
            <w:tcW w:w="409" w:type="pct"/>
            <w:tcBorders>
              <w:top w:val="nil"/>
              <w:left w:val="nil"/>
              <w:bottom w:val="single" w:sz="4" w:space="0" w:color="auto"/>
              <w:right w:val="single" w:sz="4" w:space="0" w:color="auto"/>
            </w:tcBorders>
            <w:vAlign w:val="center"/>
          </w:tcPr>
          <w:p w14:paraId="2FE2ACF9" w14:textId="77777777" w:rsidR="00556BA8" w:rsidRPr="003C2968" w:rsidRDefault="00556BA8" w:rsidP="004A23E2">
            <w:pPr>
              <w:jc w:val="center"/>
              <w:rPr>
                <w:color w:val="000000"/>
                <w:sz w:val="18"/>
                <w:szCs w:val="18"/>
                <w:lang w:eastAsia="en-CA"/>
              </w:rPr>
            </w:pPr>
            <w:r w:rsidRPr="003C2968">
              <w:rPr>
                <w:color w:val="000000"/>
                <w:sz w:val="18"/>
                <w:szCs w:val="18"/>
                <w:lang w:eastAsia="en-CA"/>
              </w:rPr>
              <w:t>n/a</w:t>
            </w:r>
          </w:p>
        </w:tc>
      </w:tr>
      <w:tr w:rsidR="00556BA8" w:rsidRPr="007466A5" w14:paraId="26F75560" w14:textId="77777777" w:rsidTr="004A23E2">
        <w:trPr>
          <w:trHeight w:val="116"/>
          <w:jc w:val="center"/>
        </w:trPr>
        <w:tc>
          <w:tcPr>
            <w:tcW w:w="277" w:type="pct"/>
            <w:tcBorders>
              <w:top w:val="nil"/>
              <w:left w:val="single" w:sz="4" w:space="0" w:color="auto"/>
              <w:bottom w:val="single" w:sz="4" w:space="0" w:color="auto"/>
              <w:right w:val="single" w:sz="4" w:space="0" w:color="auto"/>
            </w:tcBorders>
            <w:hideMark/>
          </w:tcPr>
          <w:p w14:paraId="3382AECB" w14:textId="77777777" w:rsidR="00556BA8" w:rsidRPr="003C2968" w:rsidRDefault="00556BA8" w:rsidP="004A23E2">
            <w:pPr>
              <w:jc w:val="left"/>
              <w:rPr>
                <w:color w:val="000000"/>
                <w:sz w:val="18"/>
                <w:szCs w:val="18"/>
                <w:lang w:eastAsia="en-CA"/>
              </w:rPr>
            </w:pPr>
            <w:r w:rsidRPr="003C2968">
              <w:rPr>
                <w:color w:val="000000"/>
                <w:sz w:val="18"/>
                <w:szCs w:val="18"/>
                <w:lang w:eastAsia="en-CA"/>
              </w:rPr>
              <w:t>2.1</w:t>
            </w:r>
          </w:p>
        </w:tc>
        <w:tc>
          <w:tcPr>
            <w:tcW w:w="1324" w:type="pct"/>
            <w:gridSpan w:val="2"/>
            <w:tcBorders>
              <w:top w:val="nil"/>
              <w:left w:val="nil"/>
              <w:bottom w:val="single" w:sz="4" w:space="0" w:color="auto"/>
              <w:right w:val="single" w:sz="4" w:space="0" w:color="auto"/>
            </w:tcBorders>
            <w:hideMark/>
          </w:tcPr>
          <w:p w14:paraId="37786A47" w14:textId="77777777" w:rsidR="00556BA8" w:rsidRPr="003C2968" w:rsidRDefault="00556BA8" w:rsidP="004A23E2">
            <w:pPr>
              <w:ind w:right="-170"/>
              <w:jc w:val="left"/>
              <w:rPr>
                <w:color w:val="000000"/>
                <w:sz w:val="18"/>
                <w:szCs w:val="18"/>
                <w:lang w:eastAsia="en-CA"/>
              </w:rPr>
            </w:pPr>
            <w:r w:rsidRPr="003C2968">
              <w:rPr>
                <w:color w:val="000000"/>
                <w:sz w:val="18"/>
                <w:szCs w:val="18"/>
                <w:lang w:eastAsia="en-CA"/>
              </w:rPr>
              <w:t>Lead IA (</w:t>
            </w:r>
            <w:r w:rsidRPr="00B5039C">
              <w:rPr>
                <w:color w:val="000000"/>
                <w:sz w:val="18"/>
                <w:szCs w:val="18"/>
                <w:lang w:eastAsia="en-CA"/>
              </w:rPr>
              <w:t>UNDP)</w:t>
            </w:r>
            <w:r w:rsidRPr="003C2968">
              <w:rPr>
                <w:color w:val="000000"/>
                <w:sz w:val="18"/>
                <w:szCs w:val="18"/>
                <w:lang w:eastAsia="en-CA"/>
              </w:rPr>
              <w:t xml:space="preserve"> agreed funding (US $)</w:t>
            </w:r>
          </w:p>
        </w:tc>
        <w:tc>
          <w:tcPr>
            <w:tcW w:w="379" w:type="pct"/>
            <w:tcBorders>
              <w:top w:val="nil"/>
              <w:left w:val="nil"/>
              <w:bottom w:val="single" w:sz="4" w:space="0" w:color="auto"/>
              <w:right w:val="single" w:sz="4" w:space="0" w:color="auto"/>
            </w:tcBorders>
          </w:tcPr>
          <w:p w14:paraId="2191F90A" w14:textId="77777777" w:rsidR="00556BA8" w:rsidRPr="003C2968" w:rsidRDefault="00556BA8" w:rsidP="004A23E2">
            <w:pPr>
              <w:ind w:left="-90"/>
              <w:jc w:val="right"/>
              <w:rPr>
                <w:color w:val="000000"/>
                <w:sz w:val="18"/>
                <w:szCs w:val="18"/>
                <w:lang w:eastAsia="en-CA"/>
              </w:rPr>
            </w:pPr>
            <w:r w:rsidRPr="003C2968">
              <w:rPr>
                <w:sz w:val="18"/>
                <w:szCs w:val="18"/>
              </w:rPr>
              <w:t>331,100</w:t>
            </w:r>
          </w:p>
        </w:tc>
        <w:tc>
          <w:tcPr>
            <w:tcW w:w="431" w:type="pct"/>
            <w:tcBorders>
              <w:top w:val="nil"/>
              <w:left w:val="nil"/>
              <w:bottom w:val="single" w:sz="4" w:space="0" w:color="auto"/>
              <w:right w:val="single" w:sz="4" w:space="0" w:color="auto"/>
            </w:tcBorders>
          </w:tcPr>
          <w:p w14:paraId="780BC6E7"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76DA76B0" w14:textId="77777777" w:rsidR="00556BA8" w:rsidRPr="003C2968" w:rsidRDefault="00556BA8" w:rsidP="004A23E2">
            <w:pPr>
              <w:jc w:val="right"/>
              <w:rPr>
                <w:sz w:val="18"/>
                <w:szCs w:val="18"/>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360837FF" w14:textId="77777777" w:rsidR="00556BA8" w:rsidRPr="003C2968" w:rsidRDefault="00556BA8" w:rsidP="004A23E2">
            <w:pPr>
              <w:jc w:val="right"/>
              <w:rPr>
                <w:color w:val="000000"/>
                <w:sz w:val="18"/>
                <w:szCs w:val="18"/>
                <w:lang w:eastAsia="en-CA"/>
              </w:rPr>
            </w:pPr>
            <w:r w:rsidRPr="003C2968">
              <w:rPr>
                <w:sz w:val="18"/>
                <w:szCs w:val="18"/>
              </w:rPr>
              <w:t>264,880</w:t>
            </w:r>
          </w:p>
        </w:tc>
        <w:tc>
          <w:tcPr>
            <w:tcW w:w="431" w:type="pct"/>
            <w:tcBorders>
              <w:top w:val="nil"/>
              <w:left w:val="nil"/>
              <w:bottom w:val="single" w:sz="4" w:space="0" w:color="auto"/>
              <w:right w:val="single" w:sz="4" w:space="0" w:color="auto"/>
            </w:tcBorders>
          </w:tcPr>
          <w:p w14:paraId="7459076D"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167EDFFB" w14:textId="77777777" w:rsidR="00556BA8" w:rsidRPr="003C2968" w:rsidRDefault="00556BA8" w:rsidP="004A23E2">
            <w:pPr>
              <w:ind w:left="-192" w:right="12"/>
              <w:jc w:val="right"/>
              <w:rPr>
                <w:sz w:val="18"/>
                <w:szCs w:val="18"/>
              </w:rPr>
            </w:pPr>
            <w:r w:rsidRPr="003C2968">
              <w:rPr>
                <w:color w:val="000000"/>
                <w:sz w:val="18"/>
                <w:szCs w:val="18"/>
                <w:lang w:eastAsia="en-CA"/>
              </w:rPr>
              <w:t>0</w:t>
            </w:r>
          </w:p>
        </w:tc>
        <w:tc>
          <w:tcPr>
            <w:tcW w:w="456" w:type="pct"/>
            <w:tcBorders>
              <w:top w:val="nil"/>
              <w:left w:val="nil"/>
              <w:bottom w:val="single" w:sz="4" w:space="0" w:color="auto"/>
              <w:right w:val="single" w:sz="4" w:space="0" w:color="auto"/>
            </w:tcBorders>
          </w:tcPr>
          <w:p w14:paraId="1C634B92" w14:textId="77777777" w:rsidR="00556BA8" w:rsidRPr="003C2968" w:rsidRDefault="00556BA8" w:rsidP="004A23E2">
            <w:pPr>
              <w:ind w:left="-192" w:right="12"/>
              <w:jc w:val="right"/>
              <w:rPr>
                <w:color w:val="000000"/>
                <w:sz w:val="18"/>
                <w:szCs w:val="18"/>
                <w:lang w:eastAsia="en-CA"/>
              </w:rPr>
            </w:pPr>
            <w:r w:rsidRPr="003C2968">
              <w:rPr>
                <w:sz w:val="18"/>
                <w:szCs w:val="18"/>
              </w:rPr>
              <w:t>66,220</w:t>
            </w:r>
          </w:p>
        </w:tc>
        <w:tc>
          <w:tcPr>
            <w:tcW w:w="409" w:type="pct"/>
            <w:tcBorders>
              <w:top w:val="nil"/>
              <w:left w:val="nil"/>
              <w:bottom w:val="single" w:sz="4" w:space="0" w:color="auto"/>
              <w:right w:val="single" w:sz="4" w:space="0" w:color="auto"/>
            </w:tcBorders>
          </w:tcPr>
          <w:p w14:paraId="2856DA09" w14:textId="77777777" w:rsidR="00556BA8" w:rsidRPr="003C2968" w:rsidRDefault="00556BA8" w:rsidP="004A23E2">
            <w:pPr>
              <w:ind w:left="-170"/>
              <w:jc w:val="right"/>
              <w:rPr>
                <w:color w:val="000000"/>
                <w:sz w:val="18"/>
                <w:szCs w:val="18"/>
                <w:lang w:eastAsia="en-CA"/>
              </w:rPr>
            </w:pPr>
            <w:r w:rsidRPr="003C2968">
              <w:rPr>
                <w:sz w:val="18"/>
                <w:szCs w:val="18"/>
              </w:rPr>
              <w:t>662,200</w:t>
            </w:r>
          </w:p>
        </w:tc>
      </w:tr>
      <w:tr w:rsidR="00556BA8" w:rsidRPr="007466A5" w14:paraId="677F7591" w14:textId="77777777" w:rsidTr="004A23E2">
        <w:trPr>
          <w:trHeight w:val="56"/>
          <w:jc w:val="center"/>
        </w:trPr>
        <w:tc>
          <w:tcPr>
            <w:tcW w:w="277" w:type="pct"/>
            <w:tcBorders>
              <w:top w:val="nil"/>
              <w:left w:val="single" w:sz="4" w:space="0" w:color="auto"/>
              <w:bottom w:val="single" w:sz="4" w:space="0" w:color="auto"/>
              <w:right w:val="single" w:sz="4" w:space="0" w:color="auto"/>
            </w:tcBorders>
            <w:hideMark/>
          </w:tcPr>
          <w:p w14:paraId="79931000" w14:textId="77777777" w:rsidR="00556BA8" w:rsidRPr="003C2968" w:rsidRDefault="00556BA8" w:rsidP="004A23E2">
            <w:pPr>
              <w:jc w:val="left"/>
              <w:rPr>
                <w:color w:val="000000"/>
                <w:sz w:val="18"/>
                <w:szCs w:val="18"/>
                <w:lang w:eastAsia="en-CA"/>
              </w:rPr>
            </w:pPr>
            <w:r w:rsidRPr="003C2968">
              <w:rPr>
                <w:color w:val="000000"/>
                <w:sz w:val="18"/>
                <w:szCs w:val="18"/>
                <w:lang w:eastAsia="en-CA"/>
              </w:rPr>
              <w:t>2.2</w:t>
            </w:r>
          </w:p>
        </w:tc>
        <w:tc>
          <w:tcPr>
            <w:tcW w:w="1324" w:type="pct"/>
            <w:gridSpan w:val="2"/>
            <w:tcBorders>
              <w:top w:val="nil"/>
              <w:left w:val="nil"/>
              <w:bottom w:val="single" w:sz="4" w:space="0" w:color="auto"/>
              <w:right w:val="single" w:sz="4" w:space="0" w:color="auto"/>
            </w:tcBorders>
            <w:hideMark/>
          </w:tcPr>
          <w:p w14:paraId="19D9BED2" w14:textId="77777777" w:rsidR="00556BA8" w:rsidRPr="003C2968" w:rsidRDefault="00556BA8" w:rsidP="004A23E2">
            <w:pPr>
              <w:jc w:val="left"/>
              <w:rPr>
                <w:color w:val="000000"/>
                <w:sz w:val="18"/>
                <w:szCs w:val="18"/>
                <w:lang w:eastAsia="en-CA"/>
              </w:rPr>
            </w:pPr>
            <w:r w:rsidRPr="003C2968">
              <w:rPr>
                <w:color w:val="000000"/>
                <w:sz w:val="18"/>
                <w:szCs w:val="18"/>
                <w:lang w:eastAsia="en-CA"/>
              </w:rPr>
              <w:t>Support costs for Lead IA (US $)</w:t>
            </w:r>
          </w:p>
        </w:tc>
        <w:tc>
          <w:tcPr>
            <w:tcW w:w="379" w:type="pct"/>
            <w:tcBorders>
              <w:top w:val="nil"/>
              <w:left w:val="nil"/>
              <w:bottom w:val="single" w:sz="4" w:space="0" w:color="auto"/>
              <w:right w:val="single" w:sz="4" w:space="0" w:color="auto"/>
            </w:tcBorders>
          </w:tcPr>
          <w:p w14:paraId="517A4AA4" w14:textId="77777777" w:rsidR="00556BA8" w:rsidRPr="003C2968" w:rsidRDefault="00556BA8" w:rsidP="004A23E2">
            <w:pPr>
              <w:ind w:left="-90"/>
              <w:jc w:val="right"/>
              <w:rPr>
                <w:color w:val="000000"/>
                <w:sz w:val="18"/>
                <w:szCs w:val="18"/>
                <w:lang w:eastAsia="en-CA"/>
              </w:rPr>
            </w:pPr>
            <w:r w:rsidRPr="003C2968">
              <w:rPr>
                <w:sz w:val="18"/>
                <w:szCs w:val="18"/>
              </w:rPr>
              <w:t>23,177</w:t>
            </w:r>
          </w:p>
        </w:tc>
        <w:tc>
          <w:tcPr>
            <w:tcW w:w="431" w:type="pct"/>
            <w:tcBorders>
              <w:top w:val="nil"/>
              <w:left w:val="nil"/>
              <w:bottom w:val="single" w:sz="4" w:space="0" w:color="auto"/>
              <w:right w:val="single" w:sz="4" w:space="0" w:color="auto"/>
            </w:tcBorders>
          </w:tcPr>
          <w:p w14:paraId="5B8E52F0"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7E10A776" w14:textId="77777777" w:rsidR="00556BA8" w:rsidRPr="003C2968" w:rsidRDefault="00556BA8" w:rsidP="004A23E2">
            <w:pPr>
              <w:jc w:val="right"/>
              <w:rPr>
                <w:sz w:val="18"/>
                <w:szCs w:val="18"/>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5FF557BF" w14:textId="77777777" w:rsidR="00556BA8" w:rsidRPr="003C2968" w:rsidRDefault="00556BA8" w:rsidP="004A23E2">
            <w:pPr>
              <w:jc w:val="right"/>
              <w:rPr>
                <w:color w:val="000000"/>
                <w:sz w:val="18"/>
                <w:szCs w:val="18"/>
                <w:lang w:eastAsia="en-CA"/>
              </w:rPr>
            </w:pPr>
            <w:r w:rsidRPr="003C2968">
              <w:rPr>
                <w:sz w:val="18"/>
                <w:szCs w:val="18"/>
              </w:rPr>
              <w:t>18,542</w:t>
            </w:r>
          </w:p>
        </w:tc>
        <w:tc>
          <w:tcPr>
            <w:tcW w:w="431" w:type="pct"/>
            <w:tcBorders>
              <w:top w:val="nil"/>
              <w:left w:val="nil"/>
              <w:bottom w:val="single" w:sz="4" w:space="0" w:color="auto"/>
              <w:right w:val="single" w:sz="4" w:space="0" w:color="auto"/>
            </w:tcBorders>
          </w:tcPr>
          <w:p w14:paraId="62341A38"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03DEBC66" w14:textId="77777777" w:rsidR="00556BA8" w:rsidRPr="003C2968" w:rsidRDefault="00556BA8" w:rsidP="004A23E2">
            <w:pPr>
              <w:ind w:left="-192" w:right="12"/>
              <w:jc w:val="right"/>
              <w:rPr>
                <w:sz w:val="18"/>
                <w:szCs w:val="18"/>
              </w:rPr>
            </w:pPr>
            <w:r w:rsidRPr="003C2968">
              <w:rPr>
                <w:color w:val="000000"/>
                <w:sz w:val="18"/>
                <w:szCs w:val="18"/>
                <w:lang w:eastAsia="en-CA"/>
              </w:rPr>
              <w:t>0</w:t>
            </w:r>
          </w:p>
        </w:tc>
        <w:tc>
          <w:tcPr>
            <w:tcW w:w="456" w:type="pct"/>
            <w:tcBorders>
              <w:top w:val="nil"/>
              <w:left w:val="nil"/>
              <w:bottom w:val="single" w:sz="4" w:space="0" w:color="auto"/>
              <w:right w:val="single" w:sz="4" w:space="0" w:color="auto"/>
            </w:tcBorders>
          </w:tcPr>
          <w:p w14:paraId="12EE57AB" w14:textId="77777777" w:rsidR="00556BA8" w:rsidRPr="003C2968" w:rsidRDefault="00556BA8" w:rsidP="004A23E2">
            <w:pPr>
              <w:ind w:left="-192" w:right="12"/>
              <w:jc w:val="right"/>
              <w:rPr>
                <w:color w:val="000000"/>
                <w:sz w:val="18"/>
                <w:szCs w:val="18"/>
                <w:lang w:eastAsia="en-CA"/>
              </w:rPr>
            </w:pPr>
            <w:r w:rsidRPr="003C2968">
              <w:rPr>
                <w:sz w:val="18"/>
                <w:szCs w:val="18"/>
              </w:rPr>
              <w:t>4,635</w:t>
            </w:r>
          </w:p>
        </w:tc>
        <w:tc>
          <w:tcPr>
            <w:tcW w:w="409" w:type="pct"/>
            <w:tcBorders>
              <w:top w:val="nil"/>
              <w:left w:val="nil"/>
              <w:bottom w:val="single" w:sz="4" w:space="0" w:color="auto"/>
              <w:right w:val="single" w:sz="4" w:space="0" w:color="auto"/>
            </w:tcBorders>
          </w:tcPr>
          <w:p w14:paraId="5CA600F4" w14:textId="77777777" w:rsidR="00556BA8" w:rsidRPr="003C2968" w:rsidRDefault="00556BA8" w:rsidP="004A23E2">
            <w:pPr>
              <w:ind w:left="-170"/>
              <w:jc w:val="right"/>
              <w:rPr>
                <w:color w:val="000000"/>
                <w:sz w:val="18"/>
                <w:szCs w:val="18"/>
                <w:lang w:eastAsia="en-CA"/>
              </w:rPr>
            </w:pPr>
            <w:r w:rsidRPr="003C2968">
              <w:rPr>
                <w:sz w:val="18"/>
                <w:szCs w:val="18"/>
              </w:rPr>
              <w:t>46,354</w:t>
            </w:r>
          </w:p>
        </w:tc>
      </w:tr>
      <w:tr w:rsidR="00556BA8" w:rsidRPr="007466A5" w14:paraId="1D091520" w14:textId="77777777" w:rsidTr="004A23E2">
        <w:trPr>
          <w:trHeight w:val="62"/>
          <w:jc w:val="center"/>
        </w:trPr>
        <w:tc>
          <w:tcPr>
            <w:tcW w:w="277" w:type="pct"/>
            <w:tcBorders>
              <w:top w:val="nil"/>
              <w:left w:val="single" w:sz="4" w:space="0" w:color="auto"/>
              <w:bottom w:val="single" w:sz="4" w:space="0" w:color="auto"/>
              <w:right w:val="single" w:sz="4" w:space="0" w:color="auto"/>
            </w:tcBorders>
            <w:hideMark/>
          </w:tcPr>
          <w:p w14:paraId="1FCE2F38" w14:textId="77777777" w:rsidR="00556BA8" w:rsidRPr="003C2968" w:rsidRDefault="00556BA8" w:rsidP="004A23E2">
            <w:pPr>
              <w:jc w:val="left"/>
              <w:rPr>
                <w:color w:val="000000"/>
                <w:sz w:val="18"/>
                <w:szCs w:val="18"/>
                <w:lang w:eastAsia="en-CA"/>
              </w:rPr>
            </w:pPr>
            <w:r w:rsidRPr="003C2968">
              <w:rPr>
                <w:color w:val="000000"/>
                <w:sz w:val="18"/>
                <w:szCs w:val="18"/>
                <w:lang w:eastAsia="en-CA"/>
              </w:rPr>
              <w:t>3.1</w:t>
            </w:r>
          </w:p>
        </w:tc>
        <w:tc>
          <w:tcPr>
            <w:tcW w:w="1324" w:type="pct"/>
            <w:gridSpan w:val="2"/>
            <w:tcBorders>
              <w:top w:val="nil"/>
              <w:left w:val="nil"/>
              <w:bottom w:val="single" w:sz="4" w:space="0" w:color="auto"/>
              <w:right w:val="single" w:sz="4" w:space="0" w:color="auto"/>
            </w:tcBorders>
            <w:hideMark/>
          </w:tcPr>
          <w:p w14:paraId="43F62E44" w14:textId="77777777" w:rsidR="00556BA8" w:rsidRPr="003C2968" w:rsidRDefault="00556BA8" w:rsidP="004A23E2">
            <w:pPr>
              <w:jc w:val="left"/>
              <w:rPr>
                <w:color w:val="000000"/>
                <w:sz w:val="18"/>
                <w:szCs w:val="18"/>
                <w:lang w:eastAsia="en-CA"/>
              </w:rPr>
            </w:pPr>
            <w:r w:rsidRPr="003C2968">
              <w:rPr>
                <w:color w:val="000000"/>
                <w:sz w:val="18"/>
                <w:szCs w:val="18"/>
                <w:lang w:eastAsia="en-CA"/>
              </w:rPr>
              <w:t>Total agreed funding (US $)</w:t>
            </w:r>
          </w:p>
        </w:tc>
        <w:tc>
          <w:tcPr>
            <w:tcW w:w="379" w:type="pct"/>
            <w:tcBorders>
              <w:top w:val="nil"/>
              <w:left w:val="nil"/>
              <w:bottom w:val="single" w:sz="4" w:space="0" w:color="auto"/>
              <w:right w:val="single" w:sz="4" w:space="0" w:color="auto"/>
            </w:tcBorders>
          </w:tcPr>
          <w:p w14:paraId="5659C603" w14:textId="77777777" w:rsidR="00556BA8" w:rsidRPr="003C2968" w:rsidRDefault="00556BA8" w:rsidP="004A23E2">
            <w:pPr>
              <w:ind w:left="-90"/>
              <w:jc w:val="right"/>
              <w:rPr>
                <w:color w:val="000000"/>
                <w:sz w:val="18"/>
                <w:szCs w:val="18"/>
                <w:lang w:eastAsia="en-CA"/>
              </w:rPr>
            </w:pPr>
            <w:r w:rsidRPr="003C2968">
              <w:rPr>
                <w:sz w:val="18"/>
                <w:szCs w:val="18"/>
              </w:rPr>
              <w:t>331,100</w:t>
            </w:r>
          </w:p>
        </w:tc>
        <w:tc>
          <w:tcPr>
            <w:tcW w:w="431" w:type="pct"/>
            <w:tcBorders>
              <w:top w:val="nil"/>
              <w:left w:val="nil"/>
              <w:bottom w:val="single" w:sz="4" w:space="0" w:color="auto"/>
              <w:right w:val="single" w:sz="4" w:space="0" w:color="auto"/>
            </w:tcBorders>
          </w:tcPr>
          <w:p w14:paraId="4D0E3CBA"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363C8B08" w14:textId="77777777" w:rsidR="00556BA8" w:rsidRPr="003C2968" w:rsidRDefault="00556BA8" w:rsidP="004A23E2">
            <w:pPr>
              <w:jc w:val="right"/>
              <w:rPr>
                <w:sz w:val="18"/>
                <w:szCs w:val="18"/>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4BAE751E" w14:textId="77777777" w:rsidR="00556BA8" w:rsidRPr="003C2968" w:rsidRDefault="00556BA8" w:rsidP="004A23E2">
            <w:pPr>
              <w:jc w:val="right"/>
              <w:rPr>
                <w:color w:val="000000"/>
                <w:sz w:val="18"/>
                <w:szCs w:val="18"/>
                <w:lang w:eastAsia="en-CA"/>
              </w:rPr>
            </w:pPr>
            <w:r w:rsidRPr="003C2968">
              <w:rPr>
                <w:sz w:val="18"/>
                <w:szCs w:val="18"/>
              </w:rPr>
              <w:t>264,880</w:t>
            </w:r>
          </w:p>
        </w:tc>
        <w:tc>
          <w:tcPr>
            <w:tcW w:w="431" w:type="pct"/>
            <w:tcBorders>
              <w:top w:val="nil"/>
              <w:left w:val="nil"/>
              <w:bottom w:val="single" w:sz="4" w:space="0" w:color="auto"/>
              <w:right w:val="single" w:sz="4" w:space="0" w:color="auto"/>
            </w:tcBorders>
          </w:tcPr>
          <w:p w14:paraId="7ECFD71D"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067C5DDD" w14:textId="77777777" w:rsidR="00556BA8" w:rsidRPr="003C2968" w:rsidRDefault="00556BA8" w:rsidP="004A23E2">
            <w:pPr>
              <w:ind w:left="-192" w:right="12"/>
              <w:jc w:val="right"/>
              <w:rPr>
                <w:sz w:val="18"/>
                <w:szCs w:val="18"/>
              </w:rPr>
            </w:pPr>
            <w:r w:rsidRPr="003C2968">
              <w:rPr>
                <w:color w:val="000000"/>
                <w:sz w:val="18"/>
                <w:szCs w:val="18"/>
                <w:lang w:eastAsia="en-CA"/>
              </w:rPr>
              <w:t>0</w:t>
            </w:r>
          </w:p>
        </w:tc>
        <w:tc>
          <w:tcPr>
            <w:tcW w:w="456" w:type="pct"/>
            <w:tcBorders>
              <w:top w:val="nil"/>
              <w:left w:val="nil"/>
              <w:bottom w:val="single" w:sz="4" w:space="0" w:color="auto"/>
              <w:right w:val="single" w:sz="4" w:space="0" w:color="auto"/>
            </w:tcBorders>
          </w:tcPr>
          <w:p w14:paraId="6C29912B" w14:textId="77777777" w:rsidR="00556BA8" w:rsidRPr="003C2968" w:rsidRDefault="00556BA8" w:rsidP="004A23E2">
            <w:pPr>
              <w:ind w:left="-192" w:right="12"/>
              <w:jc w:val="right"/>
              <w:rPr>
                <w:color w:val="000000"/>
                <w:sz w:val="18"/>
                <w:szCs w:val="18"/>
                <w:lang w:eastAsia="en-CA"/>
              </w:rPr>
            </w:pPr>
            <w:r w:rsidRPr="003C2968">
              <w:rPr>
                <w:sz w:val="18"/>
                <w:szCs w:val="18"/>
              </w:rPr>
              <w:t>66,220</w:t>
            </w:r>
          </w:p>
        </w:tc>
        <w:tc>
          <w:tcPr>
            <w:tcW w:w="409" w:type="pct"/>
            <w:tcBorders>
              <w:top w:val="nil"/>
              <w:left w:val="nil"/>
              <w:bottom w:val="single" w:sz="4" w:space="0" w:color="auto"/>
              <w:right w:val="single" w:sz="4" w:space="0" w:color="auto"/>
            </w:tcBorders>
          </w:tcPr>
          <w:p w14:paraId="11B30D12" w14:textId="77777777" w:rsidR="00556BA8" w:rsidRPr="003C2968" w:rsidRDefault="00556BA8" w:rsidP="004A23E2">
            <w:pPr>
              <w:ind w:left="-90"/>
              <w:jc w:val="right"/>
              <w:rPr>
                <w:color w:val="000000"/>
                <w:sz w:val="18"/>
                <w:szCs w:val="18"/>
                <w:lang w:eastAsia="en-CA"/>
              </w:rPr>
            </w:pPr>
            <w:r w:rsidRPr="003C2968">
              <w:rPr>
                <w:sz w:val="18"/>
                <w:szCs w:val="18"/>
              </w:rPr>
              <w:t>662,200</w:t>
            </w:r>
          </w:p>
        </w:tc>
      </w:tr>
      <w:tr w:rsidR="00556BA8" w:rsidRPr="007466A5" w14:paraId="7010C648" w14:textId="77777777" w:rsidTr="004A23E2">
        <w:trPr>
          <w:trHeight w:val="62"/>
          <w:jc w:val="center"/>
        </w:trPr>
        <w:tc>
          <w:tcPr>
            <w:tcW w:w="277" w:type="pct"/>
            <w:tcBorders>
              <w:top w:val="nil"/>
              <w:left w:val="single" w:sz="4" w:space="0" w:color="auto"/>
              <w:bottom w:val="single" w:sz="4" w:space="0" w:color="auto"/>
              <w:right w:val="single" w:sz="4" w:space="0" w:color="auto"/>
            </w:tcBorders>
            <w:hideMark/>
          </w:tcPr>
          <w:p w14:paraId="007C3F33" w14:textId="77777777" w:rsidR="00556BA8" w:rsidRPr="003C2968" w:rsidRDefault="00556BA8" w:rsidP="004A23E2">
            <w:pPr>
              <w:jc w:val="left"/>
              <w:rPr>
                <w:color w:val="000000"/>
                <w:sz w:val="18"/>
                <w:szCs w:val="18"/>
                <w:lang w:eastAsia="en-CA"/>
              </w:rPr>
            </w:pPr>
            <w:r w:rsidRPr="003C2968">
              <w:rPr>
                <w:color w:val="000000"/>
                <w:sz w:val="18"/>
                <w:szCs w:val="18"/>
                <w:lang w:eastAsia="en-CA"/>
              </w:rPr>
              <w:t>3.2</w:t>
            </w:r>
          </w:p>
        </w:tc>
        <w:tc>
          <w:tcPr>
            <w:tcW w:w="1324" w:type="pct"/>
            <w:gridSpan w:val="2"/>
            <w:tcBorders>
              <w:top w:val="nil"/>
              <w:left w:val="nil"/>
              <w:bottom w:val="single" w:sz="4" w:space="0" w:color="auto"/>
              <w:right w:val="single" w:sz="4" w:space="0" w:color="auto"/>
            </w:tcBorders>
            <w:hideMark/>
          </w:tcPr>
          <w:p w14:paraId="39914173" w14:textId="77777777" w:rsidR="00556BA8" w:rsidRPr="003C2968" w:rsidRDefault="00556BA8" w:rsidP="004A23E2">
            <w:pPr>
              <w:jc w:val="left"/>
              <w:rPr>
                <w:color w:val="000000"/>
                <w:sz w:val="18"/>
                <w:szCs w:val="18"/>
                <w:lang w:eastAsia="en-CA"/>
              </w:rPr>
            </w:pPr>
            <w:r w:rsidRPr="003C2968">
              <w:rPr>
                <w:color w:val="000000"/>
                <w:sz w:val="18"/>
                <w:szCs w:val="18"/>
                <w:lang w:eastAsia="en-CA"/>
              </w:rPr>
              <w:t>Total support costs (US $)</w:t>
            </w:r>
          </w:p>
        </w:tc>
        <w:tc>
          <w:tcPr>
            <w:tcW w:w="379" w:type="pct"/>
            <w:tcBorders>
              <w:top w:val="nil"/>
              <w:left w:val="nil"/>
              <w:bottom w:val="single" w:sz="4" w:space="0" w:color="auto"/>
              <w:right w:val="single" w:sz="4" w:space="0" w:color="auto"/>
            </w:tcBorders>
          </w:tcPr>
          <w:p w14:paraId="14889BEB" w14:textId="77777777" w:rsidR="00556BA8" w:rsidRPr="003C2968" w:rsidRDefault="00556BA8" w:rsidP="004A23E2">
            <w:pPr>
              <w:ind w:left="-90"/>
              <w:jc w:val="right"/>
              <w:rPr>
                <w:color w:val="000000"/>
                <w:sz w:val="18"/>
                <w:szCs w:val="18"/>
                <w:lang w:eastAsia="en-CA"/>
              </w:rPr>
            </w:pPr>
            <w:r w:rsidRPr="003C2968">
              <w:rPr>
                <w:sz w:val="18"/>
                <w:szCs w:val="18"/>
              </w:rPr>
              <w:t>23,177</w:t>
            </w:r>
          </w:p>
        </w:tc>
        <w:tc>
          <w:tcPr>
            <w:tcW w:w="431" w:type="pct"/>
            <w:tcBorders>
              <w:top w:val="nil"/>
              <w:left w:val="nil"/>
              <w:bottom w:val="single" w:sz="4" w:space="0" w:color="auto"/>
              <w:right w:val="single" w:sz="4" w:space="0" w:color="auto"/>
            </w:tcBorders>
          </w:tcPr>
          <w:p w14:paraId="57D23BB8"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3749E846" w14:textId="77777777" w:rsidR="00556BA8" w:rsidRPr="003C2968" w:rsidRDefault="00556BA8" w:rsidP="004A23E2">
            <w:pPr>
              <w:jc w:val="right"/>
              <w:rPr>
                <w:sz w:val="18"/>
                <w:szCs w:val="18"/>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29608485" w14:textId="77777777" w:rsidR="00556BA8" w:rsidRPr="003C2968" w:rsidRDefault="00556BA8" w:rsidP="004A23E2">
            <w:pPr>
              <w:jc w:val="right"/>
              <w:rPr>
                <w:color w:val="000000"/>
                <w:sz w:val="18"/>
                <w:szCs w:val="18"/>
                <w:lang w:eastAsia="en-CA"/>
              </w:rPr>
            </w:pPr>
            <w:r w:rsidRPr="003C2968">
              <w:rPr>
                <w:sz w:val="18"/>
                <w:szCs w:val="18"/>
              </w:rPr>
              <w:t>18,542</w:t>
            </w:r>
          </w:p>
        </w:tc>
        <w:tc>
          <w:tcPr>
            <w:tcW w:w="431" w:type="pct"/>
            <w:tcBorders>
              <w:top w:val="nil"/>
              <w:left w:val="nil"/>
              <w:bottom w:val="single" w:sz="4" w:space="0" w:color="auto"/>
              <w:right w:val="single" w:sz="4" w:space="0" w:color="auto"/>
            </w:tcBorders>
          </w:tcPr>
          <w:p w14:paraId="76C8B9E8"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0D90E016" w14:textId="77777777" w:rsidR="00556BA8" w:rsidRPr="003C2968" w:rsidRDefault="00556BA8" w:rsidP="004A23E2">
            <w:pPr>
              <w:ind w:left="-192" w:right="12"/>
              <w:jc w:val="right"/>
              <w:rPr>
                <w:sz w:val="18"/>
                <w:szCs w:val="18"/>
              </w:rPr>
            </w:pPr>
            <w:r w:rsidRPr="003C2968">
              <w:rPr>
                <w:color w:val="000000"/>
                <w:sz w:val="18"/>
                <w:szCs w:val="18"/>
                <w:lang w:eastAsia="en-CA"/>
              </w:rPr>
              <w:t>0</w:t>
            </w:r>
          </w:p>
        </w:tc>
        <w:tc>
          <w:tcPr>
            <w:tcW w:w="456" w:type="pct"/>
            <w:tcBorders>
              <w:top w:val="nil"/>
              <w:left w:val="nil"/>
              <w:bottom w:val="single" w:sz="4" w:space="0" w:color="auto"/>
              <w:right w:val="single" w:sz="4" w:space="0" w:color="auto"/>
            </w:tcBorders>
          </w:tcPr>
          <w:p w14:paraId="09F16790" w14:textId="77777777" w:rsidR="00556BA8" w:rsidRPr="003C2968" w:rsidRDefault="00556BA8" w:rsidP="004A23E2">
            <w:pPr>
              <w:ind w:left="-192" w:right="12"/>
              <w:jc w:val="right"/>
              <w:rPr>
                <w:color w:val="000000"/>
                <w:sz w:val="18"/>
                <w:szCs w:val="18"/>
                <w:lang w:eastAsia="en-CA"/>
              </w:rPr>
            </w:pPr>
            <w:r w:rsidRPr="003C2968">
              <w:rPr>
                <w:sz w:val="18"/>
                <w:szCs w:val="18"/>
              </w:rPr>
              <w:t>4,635</w:t>
            </w:r>
          </w:p>
        </w:tc>
        <w:tc>
          <w:tcPr>
            <w:tcW w:w="409" w:type="pct"/>
            <w:tcBorders>
              <w:top w:val="nil"/>
              <w:left w:val="nil"/>
              <w:bottom w:val="single" w:sz="4" w:space="0" w:color="auto"/>
              <w:right w:val="single" w:sz="4" w:space="0" w:color="auto"/>
            </w:tcBorders>
          </w:tcPr>
          <w:p w14:paraId="0D1EC24D" w14:textId="77777777" w:rsidR="00556BA8" w:rsidRPr="003C2968" w:rsidRDefault="00556BA8" w:rsidP="004A23E2">
            <w:pPr>
              <w:jc w:val="right"/>
              <w:rPr>
                <w:color w:val="000000"/>
                <w:sz w:val="18"/>
                <w:szCs w:val="18"/>
                <w:lang w:eastAsia="en-CA"/>
              </w:rPr>
            </w:pPr>
            <w:r w:rsidRPr="003C2968">
              <w:rPr>
                <w:sz w:val="18"/>
                <w:szCs w:val="18"/>
              </w:rPr>
              <w:t>46,354</w:t>
            </w:r>
          </w:p>
        </w:tc>
      </w:tr>
      <w:tr w:rsidR="00556BA8" w:rsidRPr="007466A5" w14:paraId="176014CB" w14:textId="77777777" w:rsidTr="004A23E2">
        <w:trPr>
          <w:trHeight w:val="53"/>
          <w:jc w:val="center"/>
        </w:trPr>
        <w:tc>
          <w:tcPr>
            <w:tcW w:w="277" w:type="pct"/>
            <w:tcBorders>
              <w:top w:val="nil"/>
              <w:left w:val="single" w:sz="4" w:space="0" w:color="auto"/>
              <w:bottom w:val="single" w:sz="4" w:space="0" w:color="auto"/>
              <w:right w:val="single" w:sz="4" w:space="0" w:color="auto"/>
            </w:tcBorders>
            <w:hideMark/>
          </w:tcPr>
          <w:p w14:paraId="4E93AED8" w14:textId="77777777" w:rsidR="00556BA8" w:rsidRPr="003C2968" w:rsidRDefault="00556BA8" w:rsidP="004A23E2">
            <w:pPr>
              <w:jc w:val="left"/>
              <w:rPr>
                <w:color w:val="000000"/>
                <w:sz w:val="18"/>
                <w:szCs w:val="18"/>
                <w:lang w:eastAsia="en-CA"/>
              </w:rPr>
            </w:pPr>
            <w:r w:rsidRPr="003C2968">
              <w:rPr>
                <w:color w:val="000000"/>
                <w:sz w:val="18"/>
                <w:szCs w:val="18"/>
                <w:lang w:eastAsia="en-CA"/>
              </w:rPr>
              <w:t>3.3</w:t>
            </w:r>
          </w:p>
        </w:tc>
        <w:tc>
          <w:tcPr>
            <w:tcW w:w="1324" w:type="pct"/>
            <w:gridSpan w:val="2"/>
            <w:tcBorders>
              <w:top w:val="nil"/>
              <w:left w:val="nil"/>
              <w:bottom w:val="single" w:sz="4" w:space="0" w:color="auto"/>
              <w:right w:val="single" w:sz="4" w:space="0" w:color="auto"/>
            </w:tcBorders>
            <w:hideMark/>
          </w:tcPr>
          <w:p w14:paraId="12A76385" w14:textId="77777777" w:rsidR="00556BA8" w:rsidRPr="003C2968" w:rsidRDefault="00556BA8" w:rsidP="004A23E2">
            <w:pPr>
              <w:jc w:val="left"/>
              <w:rPr>
                <w:color w:val="000000"/>
                <w:sz w:val="18"/>
                <w:szCs w:val="18"/>
                <w:lang w:eastAsia="en-CA"/>
              </w:rPr>
            </w:pPr>
            <w:r w:rsidRPr="003C2968">
              <w:rPr>
                <w:color w:val="000000"/>
                <w:sz w:val="18"/>
                <w:szCs w:val="18"/>
                <w:lang w:eastAsia="en-CA"/>
              </w:rPr>
              <w:t>Total agreed costs (US $)</w:t>
            </w:r>
          </w:p>
        </w:tc>
        <w:tc>
          <w:tcPr>
            <w:tcW w:w="379" w:type="pct"/>
            <w:tcBorders>
              <w:top w:val="nil"/>
              <w:left w:val="nil"/>
              <w:bottom w:val="single" w:sz="4" w:space="0" w:color="auto"/>
              <w:right w:val="single" w:sz="4" w:space="0" w:color="auto"/>
            </w:tcBorders>
          </w:tcPr>
          <w:p w14:paraId="3AA1B0FF" w14:textId="77777777" w:rsidR="00556BA8" w:rsidRPr="003C2968" w:rsidRDefault="00556BA8" w:rsidP="004A23E2">
            <w:pPr>
              <w:ind w:left="-90"/>
              <w:jc w:val="right"/>
              <w:rPr>
                <w:color w:val="000000"/>
                <w:sz w:val="18"/>
                <w:szCs w:val="18"/>
                <w:lang w:eastAsia="en-CA"/>
              </w:rPr>
            </w:pPr>
            <w:r w:rsidRPr="003C2968">
              <w:rPr>
                <w:rFonts w:asciiTheme="majorBidi" w:hAnsiTheme="majorBidi" w:cstheme="majorBidi"/>
                <w:sz w:val="18"/>
                <w:szCs w:val="18"/>
                <w:lang w:eastAsia="en-CA"/>
              </w:rPr>
              <w:t>354,277</w:t>
            </w:r>
          </w:p>
        </w:tc>
        <w:tc>
          <w:tcPr>
            <w:tcW w:w="431" w:type="pct"/>
            <w:tcBorders>
              <w:top w:val="nil"/>
              <w:left w:val="nil"/>
              <w:bottom w:val="single" w:sz="4" w:space="0" w:color="auto"/>
              <w:right w:val="single" w:sz="4" w:space="0" w:color="auto"/>
            </w:tcBorders>
          </w:tcPr>
          <w:p w14:paraId="680FEBA5"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45CFFDF2" w14:textId="77777777" w:rsidR="00556BA8" w:rsidRPr="003C2968" w:rsidRDefault="00556BA8" w:rsidP="004A23E2">
            <w:pPr>
              <w:jc w:val="right"/>
              <w:rPr>
                <w:color w:val="000000"/>
                <w:sz w:val="18"/>
                <w:szCs w:val="18"/>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574E010F" w14:textId="77777777" w:rsidR="00556BA8" w:rsidRPr="003C2968" w:rsidRDefault="00556BA8" w:rsidP="004A23E2">
            <w:pPr>
              <w:jc w:val="right"/>
              <w:rPr>
                <w:color w:val="000000"/>
                <w:sz w:val="18"/>
                <w:szCs w:val="18"/>
                <w:lang w:eastAsia="en-CA"/>
              </w:rPr>
            </w:pPr>
            <w:r w:rsidRPr="003C2968">
              <w:rPr>
                <w:color w:val="000000"/>
                <w:sz w:val="18"/>
                <w:szCs w:val="18"/>
              </w:rPr>
              <w:t>283,422</w:t>
            </w:r>
          </w:p>
        </w:tc>
        <w:tc>
          <w:tcPr>
            <w:tcW w:w="431" w:type="pct"/>
            <w:tcBorders>
              <w:top w:val="nil"/>
              <w:left w:val="nil"/>
              <w:bottom w:val="single" w:sz="4" w:space="0" w:color="auto"/>
              <w:right w:val="single" w:sz="4" w:space="0" w:color="auto"/>
            </w:tcBorders>
          </w:tcPr>
          <w:p w14:paraId="668B759D"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0F2BE7B9" w14:textId="77777777" w:rsidR="00556BA8" w:rsidRPr="003C2968" w:rsidRDefault="00556BA8" w:rsidP="004A23E2">
            <w:pPr>
              <w:ind w:left="-192" w:right="12"/>
              <w:jc w:val="right"/>
              <w:rPr>
                <w:sz w:val="18"/>
                <w:szCs w:val="18"/>
              </w:rPr>
            </w:pPr>
            <w:r w:rsidRPr="003C2968">
              <w:rPr>
                <w:color w:val="000000"/>
                <w:sz w:val="18"/>
                <w:szCs w:val="18"/>
                <w:lang w:eastAsia="en-CA"/>
              </w:rPr>
              <w:t>0</w:t>
            </w:r>
          </w:p>
        </w:tc>
        <w:tc>
          <w:tcPr>
            <w:tcW w:w="456" w:type="pct"/>
            <w:tcBorders>
              <w:top w:val="single" w:sz="4" w:space="0" w:color="auto"/>
              <w:bottom w:val="single" w:sz="4" w:space="0" w:color="auto"/>
              <w:right w:val="single" w:sz="4" w:space="0" w:color="auto"/>
            </w:tcBorders>
          </w:tcPr>
          <w:p w14:paraId="226555F6" w14:textId="77777777" w:rsidR="00556BA8" w:rsidRPr="003C2968" w:rsidRDefault="00556BA8" w:rsidP="004A23E2">
            <w:pPr>
              <w:ind w:left="-192" w:right="12"/>
              <w:jc w:val="right"/>
              <w:rPr>
                <w:color w:val="000000"/>
                <w:sz w:val="18"/>
                <w:szCs w:val="18"/>
                <w:lang w:eastAsia="en-CA"/>
              </w:rPr>
            </w:pPr>
            <w:r w:rsidRPr="003C2968">
              <w:rPr>
                <w:sz w:val="18"/>
                <w:szCs w:val="18"/>
              </w:rPr>
              <w:t>70,855</w:t>
            </w:r>
          </w:p>
        </w:tc>
        <w:tc>
          <w:tcPr>
            <w:tcW w:w="409" w:type="pct"/>
            <w:tcBorders>
              <w:top w:val="single" w:sz="4" w:space="0" w:color="auto"/>
              <w:left w:val="single" w:sz="4" w:space="0" w:color="auto"/>
              <w:bottom w:val="single" w:sz="4" w:space="0" w:color="auto"/>
              <w:right w:val="single" w:sz="4" w:space="0" w:color="auto"/>
            </w:tcBorders>
          </w:tcPr>
          <w:p w14:paraId="249F8939" w14:textId="77777777" w:rsidR="00556BA8" w:rsidRPr="003C2968" w:rsidRDefault="00556BA8" w:rsidP="004A23E2">
            <w:pPr>
              <w:ind w:left="-90"/>
              <w:jc w:val="right"/>
              <w:rPr>
                <w:color w:val="000000"/>
                <w:sz w:val="18"/>
                <w:szCs w:val="18"/>
                <w:lang w:eastAsia="en-CA"/>
              </w:rPr>
            </w:pPr>
            <w:r w:rsidRPr="003C2968">
              <w:rPr>
                <w:sz w:val="18"/>
                <w:szCs w:val="18"/>
              </w:rPr>
              <w:t>708,554</w:t>
            </w:r>
          </w:p>
        </w:tc>
      </w:tr>
      <w:tr w:rsidR="00556BA8" w:rsidRPr="007466A5" w14:paraId="520484C8" w14:textId="77777777" w:rsidTr="004A23E2">
        <w:trPr>
          <w:trHeight w:val="53"/>
          <w:jc w:val="center"/>
        </w:trPr>
        <w:tc>
          <w:tcPr>
            <w:tcW w:w="277" w:type="pct"/>
            <w:tcBorders>
              <w:top w:val="single" w:sz="4" w:space="0" w:color="auto"/>
              <w:left w:val="single" w:sz="4" w:space="0" w:color="auto"/>
              <w:bottom w:val="single" w:sz="4" w:space="0" w:color="auto"/>
              <w:right w:val="single" w:sz="4" w:space="0" w:color="auto"/>
            </w:tcBorders>
            <w:hideMark/>
          </w:tcPr>
          <w:p w14:paraId="5C0A755A" w14:textId="77777777" w:rsidR="00556BA8" w:rsidRPr="003C2968" w:rsidRDefault="00556BA8" w:rsidP="004A23E2">
            <w:pPr>
              <w:jc w:val="left"/>
              <w:rPr>
                <w:color w:val="000000"/>
                <w:sz w:val="18"/>
                <w:szCs w:val="18"/>
                <w:lang w:eastAsia="en-CA"/>
              </w:rPr>
            </w:pPr>
            <w:r w:rsidRPr="003C2968">
              <w:rPr>
                <w:color w:val="000000"/>
                <w:sz w:val="18"/>
                <w:szCs w:val="18"/>
                <w:lang w:eastAsia="en-CA"/>
              </w:rPr>
              <w:t>4.1.1</w:t>
            </w:r>
          </w:p>
        </w:tc>
        <w:tc>
          <w:tcPr>
            <w:tcW w:w="4314" w:type="pct"/>
            <w:gridSpan w:val="9"/>
            <w:tcBorders>
              <w:top w:val="single" w:sz="4" w:space="0" w:color="auto"/>
              <w:left w:val="nil"/>
              <w:bottom w:val="single" w:sz="4" w:space="0" w:color="auto"/>
              <w:right w:val="single" w:sz="4" w:space="0" w:color="auto"/>
            </w:tcBorders>
          </w:tcPr>
          <w:p w14:paraId="1844F416" w14:textId="77777777" w:rsidR="00556BA8" w:rsidRPr="003C2968" w:rsidRDefault="00556BA8" w:rsidP="004A23E2">
            <w:pPr>
              <w:jc w:val="left"/>
              <w:rPr>
                <w:color w:val="000000"/>
                <w:sz w:val="18"/>
                <w:szCs w:val="18"/>
                <w:lang w:eastAsia="en-CA"/>
              </w:rPr>
            </w:pPr>
            <w:r w:rsidRPr="003C2968">
              <w:rPr>
                <w:sz w:val="18"/>
                <w:szCs w:val="18"/>
              </w:rPr>
              <w:t>Deduction of HFCs under this Agreement (CO</w:t>
            </w:r>
            <w:r w:rsidRPr="003C2968">
              <w:rPr>
                <w:sz w:val="18"/>
                <w:szCs w:val="18"/>
                <w:vertAlign w:val="subscript"/>
              </w:rPr>
              <w:t>2</w:t>
            </w:r>
            <w:r w:rsidRPr="003C2968">
              <w:rPr>
                <w:sz w:val="18"/>
                <w:szCs w:val="18"/>
              </w:rPr>
              <w:t>-eq tonnes)</w:t>
            </w:r>
          </w:p>
        </w:tc>
        <w:tc>
          <w:tcPr>
            <w:tcW w:w="409" w:type="pct"/>
            <w:tcBorders>
              <w:top w:val="single" w:sz="4" w:space="0" w:color="auto"/>
              <w:left w:val="nil"/>
              <w:bottom w:val="single" w:sz="4" w:space="0" w:color="auto"/>
              <w:right w:val="single" w:sz="4" w:space="0" w:color="auto"/>
            </w:tcBorders>
          </w:tcPr>
          <w:p w14:paraId="2854A32C" w14:textId="77777777" w:rsidR="00556BA8" w:rsidRPr="003C2968" w:rsidRDefault="00556BA8" w:rsidP="004A23E2">
            <w:pPr>
              <w:jc w:val="right"/>
              <w:rPr>
                <w:color w:val="000000"/>
                <w:sz w:val="18"/>
                <w:szCs w:val="18"/>
                <w:lang w:eastAsia="en-CA"/>
              </w:rPr>
            </w:pPr>
            <w:r w:rsidRPr="003C2968">
              <w:rPr>
                <w:color w:val="000000"/>
                <w:sz w:val="18"/>
                <w:szCs w:val="18"/>
                <w:lang w:eastAsia="en-CA"/>
              </w:rPr>
              <w:t>254,339</w:t>
            </w:r>
          </w:p>
        </w:tc>
      </w:tr>
      <w:tr w:rsidR="00556BA8" w:rsidRPr="007466A5" w14:paraId="4DBA5F79" w14:textId="77777777" w:rsidTr="004A23E2">
        <w:trPr>
          <w:trHeight w:val="53"/>
          <w:jc w:val="center"/>
        </w:trPr>
        <w:tc>
          <w:tcPr>
            <w:tcW w:w="277" w:type="pct"/>
            <w:tcBorders>
              <w:top w:val="single" w:sz="4" w:space="0" w:color="auto"/>
              <w:left w:val="single" w:sz="4" w:space="0" w:color="auto"/>
              <w:bottom w:val="single" w:sz="4" w:space="0" w:color="auto"/>
              <w:right w:val="single" w:sz="4" w:space="0" w:color="auto"/>
            </w:tcBorders>
          </w:tcPr>
          <w:p w14:paraId="1266D688" w14:textId="77777777" w:rsidR="00556BA8" w:rsidRPr="003C2968" w:rsidRDefault="00556BA8" w:rsidP="004A23E2">
            <w:pPr>
              <w:jc w:val="left"/>
              <w:rPr>
                <w:color w:val="000000"/>
                <w:sz w:val="18"/>
                <w:szCs w:val="18"/>
                <w:lang w:eastAsia="en-CA"/>
              </w:rPr>
            </w:pPr>
            <w:r w:rsidRPr="003C2968">
              <w:rPr>
                <w:color w:val="000000"/>
                <w:sz w:val="18"/>
                <w:szCs w:val="18"/>
                <w:lang w:eastAsia="en-CA"/>
              </w:rPr>
              <w:t>4.1.2</w:t>
            </w:r>
          </w:p>
        </w:tc>
        <w:tc>
          <w:tcPr>
            <w:tcW w:w="4314" w:type="pct"/>
            <w:gridSpan w:val="9"/>
            <w:tcBorders>
              <w:top w:val="single" w:sz="4" w:space="0" w:color="auto"/>
              <w:left w:val="nil"/>
              <w:bottom w:val="single" w:sz="4" w:space="0" w:color="auto"/>
              <w:right w:val="single" w:sz="4" w:space="0" w:color="auto"/>
            </w:tcBorders>
          </w:tcPr>
          <w:p w14:paraId="0E40EC23" w14:textId="77777777" w:rsidR="00556BA8" w:rsidRPr="003C2968" w:rsidDel="00766B1D" w:rsidRDefault="00556BA8" w:rsidP="004A23E2">
            <w:pPr>
              <w:jc w:val="left"/>
              <w:rPr>
                <w:color w:val="000000"/>
                <w:sz w:val="18"/>
                <w:szCs w:val="18"/>
                <w:lang w:eastAsia="en-CA"/>
              </w:rPr>
            </w:pPr>
            <w:r w:rsidRPr="003C2968">
              <w:rPr>
                <w:sz w:val="18"/>
                <w:szCs w:val="18"/>
              </w:rPr>
              <w:t>Deduction of HFCs from previously approved projects (CO</w:t>
            </w:r>
            <w:r w:rsidRPr="003C2968">
              <w:rPr>
                <w:sz w:val="18"/>
                <w:szCs w:val="18"/>
                <w:vertAlign w:val="subscript"/>
              </w:rPr>
              <w:t>2</w:t>
            </w:r>
            <w:r w:rsidRPr="003C2968">
              <w:rPr>
                <w:sz w:val="18"/>
                <w:szCs w:val="18"/>
              </w:rPr>
              <w:t>-eq tonnes)</w:t>
            </w:r>
          </w:p>
        </w:tc>
        <w:tc>
          <w:tcPr>
            <w:tcW w:w="409" w:type="pct"/>
            <w:tcBorders>
              <w:top w:val="single" w:sz="4" w:space="0" w:color="auto"/>
              <w:left w:val="nil"/>
              <w:bottom w:val="single" w:sz="4" w:space="0" w:color="auto"/>
              <w:right w:val="single" w:sz="4" w:space="0" w:color="auto"/>
            </w:tcBorders>
          </w:tcPr>
          <w:p w14:paraId="6BAFAE30" w14:textId="77777777" w:rsidR="00556BA8" w:rsidRPr="003C2968" w:rsidDel="00766B1D" w:rsidRDefault="00556BA8" w:rsidP="004A23E2">
            <w:pPr>
              <w:jc w:val="right"/>
              <w:rPr>
                <w:color w:val="000000"/>
                <w:sz w:val="18"/>
                <w:szCs w:val="18"/>
                <w:lang w:eastAsia="en-CA"/>
              </w:rPr>
            </w:pPr>
            <w:r w:rsidRPr="003C2968">
              <w:rPr>
                <w:color w:val="000000"/>
                <w:sz w:val="18"/>
                <w:szCs w:val="18"/>
                <w:lang w:eastAsia="en-CA"/>
              </w:rPr>
              <w:t>0</w:t>
            </w:r>
          </w:p>
        </w:tc>
      </w:tr>
      <w:tr w:rsidR="00556BA8" w:rsidRPr="007466A5" w14:paraId="6FD2EBC6" w14:textId="77777777" w:rsidTr="004A23E2">
        <w:trPr>
          <w:trHeight w:val="53"/>
          <w:jc w:val="center"/>
        </w:trPr>
        <w:tc>
          <w:tcPr>
            <w:tcW w:w="277" w:type="pct"/>
            <w:tcBorders>
              <w:top w:val="single" w:sz="4" w:space="0" w:color="auto"/>
              <w:left w:val="single" w:sz="4" w:space="0" w:color="auto"/>
              <w:bottom w:val="single" w:sz="4" w:space="0" w:color="auto"/>
              <w:right w:val="single" w:sz="4" w:space="0" w:color="auto"/>
            </w:tcBorders>
          </w:tcPr>
          <w:p w14:paraId="01ED7E80" w14:textId="77777777" w:rsidR="00556BA8" w:rsidRPr="003C2968" w:rsidRDefault="00556BA8" w:rsidP="004A23E2">
            <w:pPr>
              <w:jc w:val="left"/>
              <w:rPr>
                <w:color w:val="000000"/>
                <w:sz w:val="18"/>
                <w:szCs w:val="18"/>
                <w:lang w:eastAsia="en-CA"/>
              </w:rPr>
            </w:pPr>
            <w:r w:rsidRPr="003C2968">
              <w:rPr>
                <w:color w:val="000000"/>
                <w:sz w:val="18"/>
                <w:szCs w:val="18"/>
                <w:lang w:eastAsia="en-CA"/>
              </w:rPr>
              <w:t>4.1.3</w:t>
            </w:r>
          </w:p>
        </w:tc>
        <w:tc>
          <w:tcPr>
            <w:tcW w:w="4314" w:type="pct"/>
            <w:gridSpan w:val="9"/>
            <w:tcBorders>
              <w:top w:val="single" w:sz="4" w:space="0" w:color="auto"/>
              <w:left w:val="nil"/>
              <w:bottom w:val="single" w:sz="4" w:space="0" w:color="auto"/>
              <w:right w:val="single" w:sz="4" w:space="0" w:color="auto"/>
            </w:tcBorders>
          </w:tcPr>
          <w:p w14:paraId="0F1AAA4D" w14:textId="77777777" w:rsidR="00556BA8" w:rsidRPr="003C2968" w:rsidDel="00766B1D" w:rsidRDefault="00556BA8" w:rsidP="004A23E2">
            <w:pPr>
              <w:jc w:val="left"/>
              <w:rPr>
                <w:color w:val="000000"/>
                <w:sz w:val="18"/>
                <w:szCs w:val="18"/>
                <w:lang w:eastAsia="en-CA"/>
              </w:rPr>
            </w:pPr>
            <w:r w:rsidRPr="003C2968">
              <w:rPr>
                <w:sz w:val="18"/>
                <w:szCs w:val="18"/>
              </w:rPr>
              <w:t>Remaining eligible consumption for HFCs (CO</w:t>
            </w:r>
            <w:r w:rsidRPr="003C2968">
              <w:rPr>
                <w:sz w:val="18"/>
                <w:szCs w:val="18"/>
                <w:vertAlign w:val="subscript"/>
              </w:rPr>
              <w:t>2</w:t>
            </w:r>
            <w:r w:rsidRPr="003C2968">
              <w:rPr>
                <w:sz w:val="18"/>
                <w:szCs w:val="18"/>
              </w:rPr>
              <w:t>-eq tonnes)</w:t>
            </w:r>
          </w:p>
        </w:tc>
        <w:tc>
          <w:tcPr>
            <w:tcW w:w="409" w:type="pct"/>
            <w:tcBorders>
              <w:top w:val="single" w:sz="4" w:space="0" w:color="auto"/>
              <w:left w:val="nil"/>
              <w:bottom w:val="single" w:sz="4" w:space="0" w:color="auto"/>
              <w:right w:val="single" w:sz="4" w:space="0" w:color="auto"/>
            </w:tcBorders>
          </w:tcPr>
          <w:p w14:paraId="0D040F7D" w14:textId="77777777" w:rsidR="00556BA8" w:rsidRPr="003C2968" w:rsidDel="00766B1D" w:rsidRDefault="00556BA8" w:rsidP="004A23E2">
            <w:pPr>
              <w:jc w:val="right"/>
              <w:rPr>
                <w:color w:val="000000"/>
                <w:sz w:val="18"/>
                <w:szCs w:val="18"/>
                <w:lang w:eastAsia="en-CA"/>
              </w:rPr>
            </w:pPr>
            <w:r w:rsidRPr="003C2968">
              <w:rPr>
                <w:color w:val="000000"/>
                <w:sz w:val="18"/>
                <w:szCs w:val="18"/>
                <w:lang w:eastAsia="en-CA"/>
              </w:rPr>
              <w:t>TBD</w:t>
            </w:r>
          </w:p>
        </w:tc>
      </w:tr>
    </w:tbl>
    <w:p w14:paraId="09AC0212" w14:textId="77777777" w:rsidR="00556BA8" w:rsidRPr="00F415BE" w:rsidRDefault="00556BA8" w:rsidP="00556BA8">
      <w:pPr>
        <w:keepNext/>
        <w:spacing w:before="360" w:after="240"/>
        <w:rPr>
          <w:b/>
        </w:rPr>
      </w:pPr>
      <w:r w:rsidRPr="00F415BE">
        <w:rPr>
          <w:b/>
        </w:rPr>
        <w:t>APPENDIX 3-A: FUNDING APPROVAL SCHEDULE</w:t>
      </w:r>
    </w:p>
    <w:p w14:paraId="26D818D3" w14:textId="77777777" w:rsidR="00556BA8" w:rsidRPr="00F415BE" w:rsidRDefault="00556BA8">
      <w:pPr>
        <w:pStyle w:val="Heading1"/>
        <w:numPr>
          <w:ilvl w:val="0"/>
          <w:numId w:val="148"/>
        </w:numPr>
      </w:pPr>
      <w:r w:rsidRPr="00F415BE">
        <w:t xml:space="preserve">Funding for the future tranches will be considered for approval at the </w:t>
      </w:r>
      <w:r w:rsidRPr="003C2968">
        <w:t>second me</w:t>
      </w:r>
      <w:r w:rsidRPr="00F415BE">
        <w:t>eting of the year specified in Appendix 2-A.</w:t>
      </w:r>
    </w:p>
    <w:p w14:paraId="4B3D178A" w14:textId="77777777" w:rsidR="00556BA8" w:rsidRPr="00F415BE" w:rsidRDefault="00556BA8" w:rsidP="00556BA8">
      <w:pPr>
        <w:widowControl w:val="0"/>
        <w:spacing w:before="360" w:after="240"/>
        <w:rPr>
          <w:b/>
        </w:rPr>
      </w:pPr>
      <w:r w:rsidRPr="00F415BE">
        <w:rPr>
          <w:b/>
        </w:rPr>
        <w:t>APPENDIX 4-A: FORMAT OF THE TRANCHE IMPLEMENTATION REPORTS AND PLANS</w:t>
      </w:r>
    </w:p>
    <w:p w14:paraId="01BCEE84" w14:textId="77777777" w:rsidR="00556BA8" w:rsidRPr="00F415BE" w:rsidRDefault="00556BA8">
      <w:pPr>
        <w:pStyle w:val="Heading1"/>
        <w:numPr>
          <w:ilvl w:val="0"/>
          <w:numId w:val="147"/>
        </w:numPr>
      </w:pPr>
      <w:r w:rsidRPr="00F415BE">
        <w:t>The submission of the Tranche Implementation Report and Plans for each tranche request will consist of four parts:</w:t>
      </w:r>
    </w:p>
    <w:p w14:paraId="4816E836" w14:textId="77777777" w:rsidR="00556BA8" w:rsidRPr="00F415BE" w:rsidRDefault="00556BA8" w:rsidP="00556BA8">
      <w:pPr>
        <w:pStyle w:val="Heading2"/>
      </w:pPr>
      <w:r w:rsidRPr="00F415BE">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w:t>
      </w:r>
      <w:r w:rsidRPr="00F415BE">
        <w:lastRenderedPageBreak/>
        <w:t>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1D74A8B" w14:textId="77777777" w:rsidR="00556BA8" w:rsidRPr="00F415BE" w:rsidRDefault="00556BA8" w:rsidP="00556BA8">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B5388B2" w14:textId="77777777" w:rsidR="00556BA8" w:rsidRPr="00F415BE" w:rsidRDefault="00556BA8" w:rsidP="00556BA8">
      <w:pPr>
        <w:pStyle w:val="Heading2"/>
        <w:tabs>
          <w:tab w:val="clear" w:pos="0"/>
          <w:tab w:val="num" w:pos="-720"/>
        </w:tabs>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3EAFD21B" w14:textId="77777777" w:rsidR="00556BA8" w:rsidRPr="00F415BE" w:rsidRDefault="00556BA8" w:rsidP="00556BA8">
      <w:pPr>
        <w:pStyle w:val="Heading2"/>
        <w:tabs>
          <w:tab w:val="clear" w:pos="0"/>
          <w:tab w:val="num" w:pos="-720"/>
        </w:tabs>
      </w:pPr>
      <w:r w:rsidRPr="00F415BE">
        <w:t>An Executive Summary of about five paragraphs, summarizing the information contained in subparagraphs 1(a) to 1(c) above.</w:t>
      </w:r>
    </w:p>
    <w:p w14:paraId="7A1C2D8C" w14:textId="77777777" w:rsidR="00556BA8" w:rsidRPr="00F415BE" w:rsidRDefault="00556BA8" w:rsidP="00556BA8">
      <w:pPr>
        <w:keepNext/>
        <w:spacing w:before="360" w:after="240" w:line="360" w:lineRule="auto"/>
        <w:rPr>
          <w:b/>
        </w:rPr>
      </w:pPr>
      <w:r w:rsidRPr="00F415BE">
        <w:rPr>
          <w:b/>
        </w:rPr>
        <w:t>APPENDIX 5-A: MONITORING INSTITUTIONS AND ROLES</w:t>
      </w:r>
    </w:p>
    <w:p w14:paraId="260C4899" w14:textId="77777777" w:rsidR="00556BA8" w:rsidRDefault="00556BA8">
      <w:pPr>
        <w:pStyle w:val="Heading1"/>
        <w:numPr>
          <w:ilvl w:val="0"/>
          <w:numId w:val="146"/>
        </w:numPr>
      </w:pPr>
      <w:r w:rsidRPr="0090743B">
        <w:t xml:space="preserve">The national ozone unit (NOU), operating under </w:t>
      </w:r>
      <w:r w:rsidRPr="00802C7A">
        <w:rPr>
          <w:szCs w:val="20"/>
        </w:rPr>
        <w:t>the General Sub-Directorate of Environmental Health in the General Directorate of Public Health</w:t>
      </w:r>
      <w:r w:rsidRPr="00265C64">
        <w:t xml:space="preserve"> </w:t>
      </w:r>
      <w:r>
        <w:t xml:space="preserve">at the </w:t>
      </w:r>
      <w:r w:rsidRPr="0090743B">
        <w:t xml:space="preserve">Ministry of </w:t>
      </w:r>
      <w:r>
        <w:t>Health (MINSA)</w:t>
      </w:r>
      <w:r w:rsidRPr="0090743B">
        <w:t>, will be responsible for monitoring the progress of implementation of the Plan’s tranches and ensuring that the planned activities, including training</w:t>
      </w:r>
      <w:r>
        <w:t>, strengthening of education centres and pilot projects</w:t>
      </w:r>
      <w:r w:rsidRPr="0090743B">
        <w:t>, are efficiently and effectively carried out throughout the Plan’s duration. In addition to monitoring overall project coordination, stakeholder engagement, and delivery of outcomes, the NOU will facilitate verification of HFC consumption to be undertaken by the Lead IA.</w:t>
      </w:r>
    </w:p>
    <w:p w14:paraId="4049EF6C" w14:textId="77777777" w:rsidR="00556BA8" w:rsidRPr="00F213A2" w:rsidRDefault="00556BA8" w:rsidP="00556BA8">
      <w:pPr>
        <w:pStyle w:val="Heading1"/>
      </w:pPr>
      <w:r>
        <w:t>The MINSA coordinates all activities aimed at achieving and sustaining the commitments to reduce HFC consumption with different entities at the national level, including the Ministry of Commerce and Industry, Ministry of Education and other institutions in the academic sector, the Ministry of Environment, the National Customs Authority, the National Energy Secretariat, civil society associations and the productive sectors.</w:t>
      </w:r>
    </w:p>
    <w:p w14:paraId="6F72D3E7" w14:textId="77777777" w:rsidR="00556BA8" w:rsidRDefault="00556BA8" w:rsidP="00556BA8">
      <w:pPr>
        <w:pStyle w:val="Heading1"/>
      </w:pPr>
      <w:r w:rsidRPr="0090743B">
        <w:t xml:space="preserve">The </w:t>
      </w:r>
      <w:r>
        <w:t>MINSA</w:t>
      </w:r>
      <w:r w:rsidRPr="0090743B">
        <w:t xml:space="preserve"> is the institution responsible for the sustainability of consumption reduction targets achieved through this Agreement.</w:t>
      </w:r>
    </w:p>
    <w:p w14:paraId="233844AC" w14:textId="77777777" w:rsidR="00556BA8" w:rsidRPr="00F415BE" w:rsidRDefault="00556BA8" w:rsidP="00556BA8">
      <w:pPr>
        <w:keepNext/>
        <w:spacing w:before="360" w:after="240"/>
        <w:rPr>
          <w:b/>
        </w:rPr>
      </w:pPr>
      <w:r w:rsidRPr="00F415BE">
        <w:rPr>
          <w:b/>
        </w:rPr>
        <w:lastRenderedPageBreak/>
        <w:t>APPENDIX 6-A: ROLE OF THE LEAD IMPLEMENTING AGENCY</w:t>
      </w:r>
    </w:p>
    <w:p w14:paraId="40AF48C9" w14:textId="77777777" w:rsidR="00556BA8" w:rsidRPr="00F415BE" w:rsidRDefault="00556BA8" w:rsidP="00B62C3A">
      <w:pPr>
        <w:pStyle w:val="Heading1"/>
        <w:numPr>
          <w:ilvl w:val="0"/>
          <w:numId w:val="242"/>
        </w:numPr>
      </w:pPr>
      <w:r w:rsidRPr="00F415BE">
        <w:t>The Lead IA will be responsible for a range of activities, including at least the following:</w:t>
      </w:r>
    </w:p>
    <w:p w14:paraId="1F8819BE" w14:textId="77777777" w:rsidR="00556BA8" w:rsidRPr="00F415BE" w:rsidRDefault="00556BA8" w:rsidP="00556BA8">
      <w:pPr>
        <w:pStyle w:val="Heading2"/>
      </w:pPr>
      <w:r w:rsidRPr="00F415BE">
        <w:t>Ensuring performance and financial verification in accordance with this Agreement and with its specific internal procedures and requirements as set out in the Country’s Plan;</w:t>
      </w:r>
    </w:p>
    <w:p w14:paraId="435055E1" w14:textId="77777777" w:rsidR="00556BA8" w:rsidRPr="00F415BE" w:rsidRDefault="00556BA8" w:rsidP="00556BA8">
      <w:pPr>
        <w:pStyle w:val="Heading2"/>
      </w:pPr>
      <w:r w:rsidRPr="00F415BE">
        <w:t>Assisting the Country in the preparation of the Tranche Implementation Reports and Plans as per Appendix 4</w:t>
      </w:r>
      <w:r w:rsidRPr="00F415BE">
        <w:noBreakHyphen/>
        <w:t>A;</w:t>
      </w:r>
    </w:p>
    <w:p w14:paraId="7BFB79FE" w14:textId="77777777" w:rsidR="00556BA8" w:rsidRPr="00F415BE" w:rsidRDefault="00556BA8" w:rsidP="00556BA8">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7983FCA2" w14:textId="77777777" w:rsidR="00556BA8" w:rsidRPr="00F415BE" w:rsidRDefault="00556BA8" w:rsidP="00556BA8">
      <w:pPr>
        <w:pStyle w:val="Heading2"/>
        <w:tabs>
          <w:tab w:val="clear" w:pos="0"/>
          <w:tab w:val="num" w:pos="-720"/>
        </w:tabs>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577FBA54" w14:textId="77777777" w:rsidR="00556BA8" w:rsidRPr="00F415BE" w:rsidRDefault="00556BA8" w:rsidP="00556BA8">
      <w:pPr>
        <w:pStyle w:val="Heading2"/>
        <w:tabs>
          <w:tab w:val="clear" w:pos="0"/>
          <w:tab w:val="num" w:pos="-720"/>
        </w:tabs>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p>
    <w:p w14:paraId="5A1BFC82" w14:textId="77777777" w:rsidR="00556BA8" w:rsidRPr="00F415BE" w:rsidRDefault="00556BA8" w:rsidP="00556BA8">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EB2F8D0" w14:textId="77777777" w:rsidR="00556BA8" w:rsidRPr="00F415BE" w:rsidRDefault="00556BA8" w:rsidP="00556BA8">
      <w:pPr>
        <w:pStyle w:val="Heading2"/>
        <w:tabs>
          <w:tab w:val="clear" w:pos="0"/>
          <w:tab w:val="num" w:pos="-720"/>
        </w:tabs>
      </w:pPr>
      <w:r w:rsidRPr="00F415BE">
        <w:t>Ensuring that appropriate independent technical experts carry out the technical reviews;</w:t>
      </w:r>
    </w:p>
    <w:p w14:paraId="330051DA" w14:textId="77777777" w:rsidR="00556BA8" w:rsidRPr="00F415BE" w:rsidRDefault="00556BA8" w:rsidP="00556BA8">
      <w:pPr>
        <w:pStyle w:val="Heading2"/>
        <w:tabs>
          <w:tab w:val="clear" w:pos="0"/>
          <w:tab w:val="num" w:pos="-720"/>
        </w:tabs>
      </w:pPr>
      <w:r w:rsidRPr="00F415BE">
        <w:t>Carrying out the required supervision missions;</w:t>
      </w:r>
    </w:p>
    <w:p w14:paraId="2E50EFA3" w14:textId="77777777" w:rsidR="00556BA8" w:rsidRPr="00F415BE" w:rsidRDefault="00556BA8" w:rsidP="00556BA8">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72061914" w14:textId="77777777" w:rsidR="00556BA8" w:rsidRPr="00F415BE" w:rsidRDefault="00556BA8" w:rsidP="00556BA8">
      <w:pPr>
        <w:pStyle w:val="Heading2"/>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6EFCFE70" w14:textId="77777777" w:rsidR="00556BA8" w:rsidRPr="00F415BE" w:rsidRDefault="00556BA8" w:rsidP="00556BA8">
      <w:pPr>
        <w:pStyle w:val="Heading2"/>
        <w:tabs>
          <w:tab w:val="clear" w:pos="0"/>
          <w:tab w:val="num" w:pos="-720"/>
        </w:tabs>
      </w:pPr>
      <w:r w:rsidRPr="00F415BE">
        <w:t>Ensuring that disbursements made to the Country are based on the use of the indicators;</w:t>
      </w:r>
    </w:p>
    <w:p w14:paraId="7AB9F75C" w14:textId="77777777" w:rsidR="00556BA8" w:rsidRPr="00F415BE" w:rsidRDefault="00556BA8" w:rsidP="00556BA8">
      <w:pPr>
        <w:pStyle w:val="Heading2"/>
        <w:tabs>
          <w:tab w:val="clear" w:pos="0"/>
          <w:tab w:val="num" w:pos="-720"/>
        </w:tabs>
      </w:pPr>
      <w:proofErr w:type="gramStart"/>
      <w:r w:rsidRPr="00F415BE">
        <w:t>Providing assistance</w:t>
      </w:r>
      <w:proofErr w:type="gramEnd"/>
      <w:r w:rsidRPr="00F415BE">
        <w:t xml:space="preserve"> with the policy, management and technical support when required;</w:t>
      </w:r>
      <w:r>
        <w:t xml:space="preserve"> </w:t>
      </w:r>
      <w:r w:rsidRPr="00F415BE">
        <w:t>and</w:t>
      </w:r>
    </w:p>
    <w:p w14:paraId="4B537B2F" w14:textId="77777777" w:rsidR="00556BA8" w:rsidRPr="00F415BE" w:rsidRDefault="00556BA8" w:rsidP="00556BA8">
      <w:pPr>
        <w:pStyle w:val="Heading2"/>
        <w:tabs>
          <w:tab w:val="clear" w:pos="0"/>
          <w:tab w:val="num" w:pos="-720"/>
        </w:tabs>
      </w:pPr>
      <w:r w:rsidRPr="00F415BE">
        <w:t>Timely releasing funds to the Country/participating enterprises for completing the activities related to the project.</w:t>
      </w:r>
    </w:p>
    <w:p w14:paraId="5CA9902A" w14:textId="77777777" w:rsidR="00556BA8" w:rsidRPr="00F415BE" w:rsidRDefault="00556BA8" w:rsidP="00B62C3A">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00C9025" w14:textId="77777777" w:rsidR="00556BA8" w:rsidRPr="00F415BE" w:rsidRDefault="00556BA8" w:rsidP="00556BA8">
      <w:pPr>
        <w:keepNext/>
        <w:spacing w:before="360" w:after="240"/>
        <w:rPr>
          <w:b/>
        </w:rPr>
      </w:pPr>
      <w:r w:rsidRPr="00F415BE">
        <w:rPr>
          <w:b/>
        </w:rPr>
        <w:lastRenderedPageBreak/>
        <w:t>APPENDIX 7-A: REDUCTIONS IN FUNDING FOR FAILURE TO COMPLY WITH THE TARGETS IN THE AGREEMENT</w:t>
      </w:r>
    </w:p>
    <w:p w14:paraId="0F3BEF8B" w14:textId="77777777" w:rsidR="005F501B" w:rsidRDefault="00556BA8">
      <w:pPr>
        <w:pStyle w:val="Heading1"/>
        <w:numPr>
          <w:ilvl w:val="0"/>
          <w:numId w:val="144"/>
        </w:numPr>
      </w:pPr>
      <w:r w:rsidRPr="00F415BE">
        <w:t>In accordance with paragraph 11 of the Agreement, the amount of funding provided may be reduced by US $</w:t>
      </w:r>
      <w:r w:rsidRPr="00AB4225">
        <w:t>5.21</w:t>
      </w:r>
      <w:r w:rsidRPr="00F415BE">
        <w:t xml:space="preserve"> per CO</w:t>
      </w:r>
      <w:r w:rsidRPr="00802C7A">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7802A795" w14:textId="77777777" w:rsidR="005F501B" w:rsidRDefault="005F501B" w:rsidP="005F501B"/>
    <w:p w14:paraId="2AF85292" w14:textId="434DA3DF" w:rsidR="005F501B" w:rsidRPr="005F501B" w:rsidRDefault="005F501B" w:rsidP="005F501B">
      <w:pPr>
        <w:sectPr w:rsidR="005F501B" w:rsidRPr="005F501B" w:rsidSect="00B5765C">
          <w:headerReference w:type="even" r:id="rId97"/>
          <w:headerReference w:type="default" r:id="rId98"/>
          <w:footerReference w:type="even" r:id="rId99"/>
          <w:footerReference w:type="default" r:id="rId100"/>
          <w:pgSz w:w="12240" w:h="15840" w:code="1"/>
          <w:pgMar w:top="720" w:right="1350" w:bottom="864" w:left="1440" w:header="720" w:footer="475" w:gutter="0"/>
          <w:pgNumType w:start="1"/>
          <w:cols w:space="720"/>
          <w:docGrid w:linePitch="299"/>
        </w:sectPr>
      </w:pPr>
    </w:p>
    <w:p w14:paraId="6192B30E" w14:textId="5B560F7E" w:rsidR="00092AC3" w:rsidRDefault="00092AC3" w:rsidP="00092AC3">
      <w:pPr>
        <w:shd w:val="clear" w:color="auto" w:fill="FFFFFF" w:themeFill="background1"/>
        <w:spacing w:after="240"/>
        <w:jc w:val="center"/>
        <w:rPr>
          <w:b/>
        </w:rPr>
      </w:pPr>
      <w:r>
        <w:rPr>
          <w:b/>
        </w:rPr>
        <w:lastRenderedPageBreak/>
        <w:t xml:space="preserve">Annex </w:t>
      </w:r>
      <w:r w:rsidR="008B62A8">
        <w:rPr>
          <w:b/>
        </w:rPr>
        <w:t>XXIII</w:t>
      </w:r>
    </w:p>
    <w:p w14:paraId="53EC156C" w14:textId="77777777" w:rsidR="00092AC3" w:rsidRPr="00F415BE" w:rsidRDefault="00092AC3" w:rsidP="00092AC3">
      <w:pPr>
        <w:shd w:val="clear" w:color="auto" w:fill="FFFFFF" w:themeFill="background1"/>
        <w:spacing w:after="120"/>
        <w:jc w:val="center"/>
        <w:rPr>
          <w:b/>
        </w:rPr>
      </w:pPr>
      <w:r w:rsidRPr="00F415BE">
        <w:rPr>
          <w:b/>
        </w:rPr>
        <w:t xml:space="preserve">DRAFT AGREEMENT BETWEEN THE GOVERNMENT OF </w:t>
      </w:r>
      <w:r w:rsidRPr="00A83540">
        <w:rPr>
          <w:b/>
        </w:rPr>
        <w:t>PARAGUAY</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22FEBB4F" w14:textId="77777777" w:rsidR="00092AC3" w:rsidRPr="00F415BE" w:rsidRDefault="00092AC3" w:rsidP="00092AC3">
      <w:pPr>
        <w:shd w:val="clear" w:color="auto" w:fill="FFFFFF" w:themeFill="background1"/>
        <w:jc w:val="center"/>
        <w:rPr>
          <w:b/>
          <w:shd w:val="clear" w:color="auto" w:fill="F2DBDB" w:themeFill="accent2" w:themeFillTint="33"/>
        </w:rPr>
      </w:pPr>
      <w:r w:rsidRPr="00F415BE">
        <w:rPr>
          <w:b/>
        </w:rPr>
        <w:t xml:space="preserve">(Period: </w:t>
      </w:r>
      <w:r w:rsidRPr="00A83540">
        <w:rPr>
          <w:b/>
        </w:rPr>
        <w:t>2024–2029</w:t>
      </w:r>
      <w:r w:rsidRPr="00F415BE">
        <w:rPr>
          <w:b/>
          <w:bCs/>
        </w:rPr>
        <w:t>)</w:t>
      </w:r>
    </w:p>
    <w:p w14:paraId="21648ED5" w14:textId="77777777" w:rsidR="00092AC3" w:rsidRPr="00F415BE" w:rsidRDefault="00092AC3" w:rsidP="00092AC3">
      <w:pPr>
        <w:shd w:val="clear" w:color="auto" w:fill="FFFFFF" w:themeFill="background1"/>
        <w:spacing w:before="240" w:after="240"/>
        <w:jc w:val="left"/>
        <w:rPr>
          <w:b/>
        </w:rPr>
      </w:pPr>
      <w:r w:rsidRPr="00F415BE">
        <w:rPr>
          <w:b/>
        </w:rPr>
        <w:t>Purpose</w:t>
      </w:r>
    </w:p>
    <w:p w14:paraId="29C83FA5" w14:textId="77777777" w:rsidR="00092AC3" w:rsidRPr="00F415BE" w:rsidRDefault="00092AC3">
      <w:pPr>
        <w:pStyle w:val="Heading1"/>
        <w:numPr>
          <w:ilvl w:val="0"/>
          <w:numId w:val="150"/>
        </w:numPr>
      </w:pPr>
      <w:r w:rsidRPr="00F415BE">
        <w:t xml:space="preserve">This Agreement represents the understanding of the </w:t>
      </w:r>
      <w:r w:rsidRPr="00A83540">
        <w:t>Government of Paraguay (“the Country”) and the Executive Committee with respect to the reduction of controlled use of Annex F substances set out in Appendix 1</w:t>
      </w:r>
      <w:r w:rsidRPr="00A83540">
        <w:noBreakHyphen/>
        <w:t xml:space="preserve">A (“The Substances”) to a sustained level of </w:t>
      </w:r>
      <w:r w:rsidRPr="008B62A8">
        <w:rPr>
          <w:color w:val="000000"/>
          <w:lang w:val="nl-NL" w:eastAsia="nl-NL"/>
        </w:rPr>
        <w:t>1,516,124 </w:t>
      </w:r>
      <w:r w:rsidRPr="00A83540">
        <w:t>CO</w:t>
      </w:r>
      <w:r w:rsidRPr="008B62A8">
        <w:rPr>
          <w:vertAlign w:val="subscript"/>
        </w:rPr>
        <w:t>2</w:t>
      </w:r>
      <w:r w:rsidRPr="00A83540">
        <w:noBreakHyphen/>
        <w:t>equivalent (CO</w:t>
      </w:r>
      <w:r w:rsidRPr="008B62A8">
        <w:rPr>
          <w:vertAlign w:val="subscript"/>
        </w:rPr>
        <w:t>2</w:t>
      </w:r>
      <w:r w:rsidRPr="00A83540">
        <w:noBreakHyphen/>
        <w:t>eq) tonnes by 1 January 2029 in compliance with the Montreal Protocol schedule and the terms</w:t>
      </w:r>
      <w:r w:rsidRPr="00BA330A">
        <w:t xml:space="preserve"> of</w:t>
      </w:r>
      <w:r w:rsidRPr="00F415BE">
        <w:t xml:space="preserve"> this Agreement.</w:t>
      </w:r>
    </w:p>
    <w:p w14:paraId="023E749D" w14:textId="77777777" w:rsidR="00092AC3" w:rsidRPr="00F415BE" w:rsidRDefault="00092AC3" w:rsidP="00092AC3">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that exceeds the </w:t>
      </w:r>
      <w:r w:rsidRPr="00D94379">
        <w:t>level defined in row</w:t>
      </w:r>
      <w:r>
        <w:t> </w:t>
      </w:r>
      <w:r w:rsidRPr="00D94379">
        <w:t>4.1.3 (re</w:t>
      </w:r>
      <w:r w:rsidRPr="00F415BE">
        <w:t>maining consumption eligible for funding).</w:t>
      </w:r>
    </w:p>
    <w:p w14:paraId="310C4C14" w14:textId="77777777" w:rsidR="00092AC3" w:rsidRPr="00F415BE" w:rsidRDefault="00092AC3" w:rsidP="00092AC3">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FCF7914" w14:textId="77777777" w:rsidR="00092AC3" w:rsidRPr="00F415BE" w:rsidRDefault="00092AC3" w:rsidP="00092AC3">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1564CEA2" w14:textId="77777777" w:rsidR="00092AC3" w:rsidRPr="00F415BE" w:rsidRDefault="00092AC3" w:rsidP="00092AC3">
      <w:pPr>
        <w:keepNext/>
        <w:spacing w:after="240"/>
        <w:rPr>
          <w:b/>
        </w:rPr>
      </w:pPr>
      <w:r w:rsidRPr="00F415BE">
        <w:rPr>
          <w:b/>
        </w:rPr>
        <w:t>Conditions for funding release</w:t>
      </w:r>
    </w:p>
    <w:p w14:paraId="5757D293" w14:textId="77777777" w:rsidR="00092AC3" w:rsidRPr="00F415BE" w:rsidRDefault="00092AC3" w:rsidP="00092AC3">
      <w:pPr>
        <w:pStyle w:val="Heading1"/>
        <w:tabs>
          <w:tab w:val="clear" w:pos="0"/>
        </w:tabs>
      </w:pPr>
      <w:r w:rsidRPr="00F415BE">
        <w:t xml:space="preserve">The Executive Committee will only provide the Funding, in accordance with the Funding Approval Schedule, when the Country satisfies the following conditions at </w:t>
      </w:r>
      <w:r w:rsidRPr="00D94379">
        <w:t>least 10 weeks</w:t>
      </w:r>
      <w:r w:rsidRPr="00F415BE">
        <w:t xml:space="preserve"> in advance of the applicable Executive Committee meeting set out in the Funding Approval Schedule:</w:t>
      </w:r>
    </w:p>
    <w:p w14:paraId="5F36344E" w14:textId="77777777" w:rsidR="00092AC3" w:rsidRPr="00F415BE" w:rsidRDefault="00092AC3" w:rsidP="00092AC3">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D818B8C" w14:textId="77777777" w:rsidR="00092AC3" w:rsidRPr="00F415BE" w:rsidRDefault="00092AC3" w:rsidP="00092AC3">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2DD35353" w14:textId="77777777" w:rsidR="00092AC3" w:rsidRPr="00F415BE" w:rsidRDefault="00092AC3" w:rsidP="00092AC3">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F306C59" w14:textId="77777777" w:rsidR="00092AC3" w:rsidRPr="00F415BE" w:rsidRDefault="00092AC3" w:rsidP="00092AC3">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FB959F7" w14:textId="77777777" w:rsidR="00092AC3" w:rsidRPr="00F415BE" w:rsidRDefault="00092AC3" w:rsidP="00092AC3">
      <w:pPr>
        <w:keepNext/>
        <w:spacing w:after="240"/>
        <w:rPr>
          <w:b/>
        </w:rPr>
      </w:pPr>
      <w:r w:rsidRPr="00F415BE">
        <w:rPr>
          <w:b/>
        </w:rPr>
        <w:t>Monitoring</w:t>
      </w:r>
    </w:p>
    <w:p w14:paraId="24BD2516" w14:textId="77777777" w:rsidR="00092AC3" w:rsidRPr="00F415BE" w:rsidRDefault="00092AC3" w:rsidP="00092AC3">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74473FE" w14:textId="77777777" w:rsidR="00092AC3" w:rsidRPr="00F415BE" w:rsidRDefault="00092AC3" w:rsidP="00092AC3">
      <w:pPr>
        <w:keepNext/>
        <w:spacing w:after="240"/>
        <w:rPr>
          <w:b/>
        </w:rPr>
      </w:pPr>
      <w:r w:rsidRPr="00F415BE">
        <w:rPr>
          <w:b/>
        </w:rPr>
        <w:t>Flexibility in the reallocation of funds</w:t>
      </w:r>
    </w:p>
    <w:p w14:paraId="6822972F" w14:textId="77777777" w:rsidR="00092AC3" w:rsidRPr="00F415BE" w:rsidRDefault="00092AC3" w:rsidP="00092AC3">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20EE3F5" w14:textId="77777777" w:rsidR="00092AC3" w:rsidRPr="00F415BE" w:rsidRDefault="00092AC3" w:rsidP="00092AC3">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D94379">
        <w:t>submitted 10 w</w:t>
      </w:r>
      <w:r w:rsidRPr="00F415BE">
        <w:t>eeks prior to any meeting of the Executive Committee, for its approval. Major changes would relate to:</w:t>
      </w:r>
    </w:p>
    <w:p w14:paraId="604BE779" w14:textId="77777777" w:rsidR="00092AC3" w:rsidRPr="00F415BE" w:rsidRDefault="00092AC3" w:rsidP="00092AC3">
      <w:pPr>
        <w:pStyle w:val="Heading3"/>
      </w:pPr>
      <w:r w:rsidRPr="00F415BE">
        <w:t xml:space="preserve">Issues potentially concerning the rules and policies of the Multilateral Fund; </w:t>
      </w:r>
    </w:p>
    <w:p w14:paraId="5AFBF302" w14:textId="77777777" w:rsidR="00092AC3" w:rsidRPr="00F415BE" w:rsidRDefault="00092AC3" w:rsidP="00092AC3">
      <w:pPr>
        <w:pStyle w:val="Heading3"/>
      </w:pPr>
      <w:r w:rsidRPr="00F415BE">
        <w:t xml:space="preserve">Changes that would modify any clause of this Agreement; </w:t>
      </w:r>
    </w:p>
    <w:p w14:paraId="0EA67CB4" w14:textId="77777777" w:rsidR="00092AC3" w:rsidRPr="00F415BE" w:rsidRDefault="00092AC3" w:rsidP="00092AC3">
      <w:pPr>
        <w:pStyle w:val="Heading3"/>
      </w:pPr>
      <w:r w:rsidRPr="00F415BE">
        <w:t>Changes in the annual levels of funding allocated to the individual bilateral or implementing agencies for the different tranches;</w:t>
      </w:r>
    </w:p>
    <w:p w14:paraId="240ACB3A" w14:textId="77777777" w:rsidR="00092AC3" w:rsidRPr="00F415BE" w:rsidRDefault="00092AC3" w:rsidP="00092AC3">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4D232EA3" w14:textId="77777777" w:rsidR="00092AC3" w:rsidRPr="00F415BE" w:rsidRDefault="00092AC3" w:rsidP="00092AC3">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59C0F064" w14:textId="77777777" w:rsidR="00092AC3" w:rsidRPr="00F415BE" w:rsidRDefault="00092AC3" w:rsidP="00092AC3">
      <w:pPr>
        <w:pStyle w:val="Heading2"/>
        <w:tabs>
          <w:tab w:val="clear" w:pos="0"/>
          <w:tab w:val="num" w:pos="-720"/>
        </w:tabs>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59D3099D" w14:textId="77777777" w:rsidR="00092AC3" w:rsidRPr="00F415BE" w:rsidRDefault="00092AC3" w:rsidP="00092AC3">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1024AB59" w14:textId="77777777" w:rsidR="00092AC3" w:rsidRPr="00F415BE" w:rsidRDefault="00092AC3" w:rsidP="00092AC3">
      <w:pPr>
        <w:pStyle w:val="Heading1"/>
        <w:tabs>
          <w:tab w:val="clear" w:pos="0"/>
        </w:tabs>
      </w:pPr>
      <w:r w:rsidRPr="00F415BE">
        <w:lastRenderedPageBreak/>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69CE2A9B" w14:textId="77777777" w:rsidR="00092AC3" w:rsidRPr="00F415BE" w:rsidRDefault="00092AC3" w:rsidP="00092AC3">
      <w:pPr>
        <w:spacing w:after="240"/>
        <w:rPr>
          <w:b/>
        </w:rPr>
      </w:pPr>
      <w:r w:rsidRPr="00F415BE">
        <w:rPr>
          <w:b/>
        </w:rPr>
        <w:t>Bilateral and implementing agencies</w:t>
      </w:r>
    </w:p>
    <w:p w14:paraId="25455BC5" w14:textId="77777777" w:rsidR="00092AC3" w:rsidRPr="00F415BE" w:rsidRDefault="00092AC3" w:rsidP="00092AC3">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D94379">
        <w:t>UNDP has a</w:t>
      </w:r>
      <w:r w:rsidRPr="00F415BE">
        <w:t>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70DE57C6" w14:textId="77777777" w:rsidR="00092AC3" w:rsidRPr="00F415BE" w:rsidRDefault="00092AC3" w:rsidP="00092AC3">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1CDA4483" w14:textId="77777777" w:rsidR="00092AC3" w:rsidRPr="00F415BE" w:rsidRDefault="00092AC3" w:rsidP="00092AC3">
      <w:pPr>
        <w:widowControl w:val="0"/>
        <w:spacing w:after="240"/>
        <w:rPr>
          <w:b/>
        </w:rPr>
      </w:pPr>
      <w:r w:rsidRPr="00F415BE">
        <w:rPr>
          <w:b/>
        </w:rPr>
        <w:t>Non-compliance with the Targets in the Agreement</w:t>
      </w:r>
    </w:p>
    <w:p w14:paraId="7C83198C" w14:textId="77777777" w:rsidR="00092AC3" w:rsidRPr="00F415BE" w:rsidRDefault="00092AC3" w:rsidP="00092AC3">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C780665" w14:textId="77777777" w:rsidR="00092AC3" w:rsidRPr="00F415BE" w:rsidRDefault="00092AC3" w:rsidP="00092AC3">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339A3851" w14:textId="77777777" w:rsidR="00092AC3" w:rsidRPr="00F415BE" w:rsidRDefault="00092AC3" w:rsidP="00092AC3">
      <w:pPr>
        <w:pStyle w:val="Heading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w:t>
      </w:r>
      <w:proofErr w:type="gramStart"/>
      <w:r w:rsidRPr="00F415BE">
        <w:t>In particular, it</w:t>
      </w:r>
      <w:proofErr w:type="gramEnd"/>
      <w:r w:rsidRPr="00F415BE">
        <w:t xml:space="preserve"> will provide the Lead </w:t>
      </w:r>
      <w:r>
        <w:t xml:space="preserve">IA </w:t>
      </w:r>
      <w:r w:rsidRPr="00F415BE">
        <w:t>with access to the information necessary to verify compliance with this Agreement.</w:t>
      </w:r>
    </w:p>
    <w:p w14:paraId="3E6F5D48" w14:textId="77777777" w:rsidR="00092AC3" w:rsidRPr="00F415BE" w:rsidRDefault="00092AC3" w:rsidP="00092AC3">
      <w:pPr>
        <w:keepNext/>
        <w:spacing w:after="240"/>
        <w:rPr>
          <w:b/>
        </w:rPr>
      </w:pPr>
      <w:r w:rsidRPr="00F415BE">
        <w:rPr>
          <w:b/>
        </w:rPr>
        <w:t>Date of completion</w:t>
      </w:r>
    </w:p>
    <w:p w14:paraId="515A7589" w14:textId="77777777" w:rsidR="00092AC3" w:rsidRPr="00F415BE" w:rsidRDefault="00092AC3" w:rsidP="00092AC3">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will continue until the time of the completion of the Plan unless otherwise specified by the Executive Committee.</w:t>
      </w:r>
    </w:p>
    <w:p w14:paraId="165BF591" w14:textId="77777777" w:rsidR="00092AC3" w:rsidRPr="00F415BE" w:rsidRDefault="00092AC3" w:rsidP="00092AC3">
      <w:pPr>
        <w:pStyle w:val="Heading1"/>
        <w:keepNext/>
        <w:numPr>
          <w:ilvl w:val="0"/>
          <w:numId w:val="0"/>
        </w:numPr>
        <w:rPr>
          <w:b/>
        </w:rPr>
      </w:pPr>
      <w:r w:rsidRPr="00F415BE">
        <w:rPr>
          <w:b/>
        </w:rPr>
        <w:lastRenderedPageBreak/>
        <w:t>Validity</w:t>
      </w:r>
    </w:p>
    <w:p w14:paraId="60E88B9F" w14:textId="77777777" w:rsidR="00092AC3" w:rsidRPr="00F415BE" w:rsidRDefault="00092AC3" w:rsidP="00092AC3">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4414BB2" w14:textId="77777777" w:rsidR="00092AC3" w:rsidRPr="00F415BE" w:rsidRDefault="00092AC3" w:rsidP="00092AC3">
      <w:pPr>
        <w:pStyle w:val="Heading1"/>
        <w:widowControl w:val="0"/>
        <w:tabs>
          <w:tab w:val="clear" w:pos="0"/>
        </w:tabs>
      </w:pPr>
      <w:r w:rsidRPr="00F415BE">
        <w:t>This Agreement may be modified or terminated only by mutual written agreement of the Country and the Executive Committee of the Multilateral Fund.</w:t>
      </w:r>
    </w:p>
    <w:p w14:paraId="6801CBF2" w14:textId="77777777" w:rsidR="00092AC3" w:rsidRPr="00F415BE" w:rsidRDefault="00092AC3" w:rsidP="001316F4">
      <w:pPr>
        <w:keepNext/>
        <w:spacing w:before="360" w:after="240"/>
        <w:rPr>
          <w:b/>
        </w:rPr>
      </w:pPr>
      <w:r w:rsidRPr="00F415BE">
        <w:rPr>
          <w:b/>
        </w:rPr>
        <w:t>APPENDICES</w:t>
      </w:r>
    </w:p>
    <w:p w14:paraId="27F9EC6A" w14:textId="77777777" w:rsidR="00092AC3" w:rsidRPr="00F415BE" w:rsidRDefault="00092AC3" w:rsidP="001316F4">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909"/>
      </w:tblGrid>
      <w:tr w:rsidR="00092AC3" w:rsidRPr="00F415BE" w14:paraId="02E5CDC0" w14:textId="77777777" w:rsidTr="004A23E2">
        <w:trPr>
          <w:trHeight w:val="413"/>
        </w:trPr>
        <w:tc>
          <w:tcPr>
            <w:tcW w:w="2400" w:type="pct"/>
            <w:vAlign w:val="center"/>
          </w:tcPr>
          <w:p w14:paraId="39EF6EC2" w14:textId="77777777" w:rsidR="00092AC3" w:rsidRPr="009B202F" w:rsidRDefault="00092AC3" w:rsidP="004A23E2">
            <w:pPr>
              <w:widowControl w:val="0"/>
              <w:jc w:val="center"/>
              <w:rPr>
                <w:b/>
                <w:bCs/>
                <w:sz w:val="20"/>
              </w:rPr>
            </w:pPr>
            <w:r w:rsidRPr="009B202F">
              <w:rPr>
                <w:b/>
                <w:bCs/>
                <w:sz w:val="20"/>
              </w:rPr>
              <w:t>Substances</w:t>
            </w:r>
          </w:p>
        </w:tc>
        <w:tc>
          <w:tcPr>
            <w:tcW w:w="2600" w:type="pct"/>
            <w:vAlign w:val="center"/>
          </w:tcPr>
          <w:p w14:paraId="3178D08F" w14:textId="77777777" w:rsidR="00092AC3" w:rsidRPr="009B202F" w:rsidRDefault="00092AC3" w:rsidP="004A23E2">
            <w:pPr>
              <w:widowControl w:val="0"/>
              <w:jc w:val="center"/>
              <w:rPr>
                <w:b/>
                <w:bCs/>
                <w:sz w:val="20"/>
              </w:rPr>
            </w:pPr>
            <w:r w:rsidRPr="009B202F">
              <w:rPr>
                <w:b/>
                <w:bCs/>
                <w:sz w:val="20"/>
              </w:rPr>
              <w:t>Starting point for aggregate reductions in consumption</w:t>
            </w:r>
            <w:r>
              <w:rPr>
                <w:b/>
                <w:bCs/>
                <w:sz w:val="20"/>
              </w:rPr>
              <w:t xml:space="preserve"> </w:t>
            </w:r>
            <w:r w:rsidRPr="009C3ACF">
              <w:rPr>
                <w:b/>
                <w:bCs/>
                <w:sz w:val="20"/>
              </w:rPr>
              <w:t>(CO</w:t>
            </w:r>
            <w:r w:rsidRPr="009C3ACF">
              <w:rPr>
                <w:b/>
                <w:bCs/>
                <w:sz w:val="20"/>
                <w:vertAlign w:val="subscript"/>
              </w:rPr>
              <w:t>2</w:t>
            </w:r>
            <w:r w:rsidRPr="009C3ACF">
              <w:rPr>
                <w:b/>
                <w:bCs/>
                <w:sz w:val="20"/>
              </w:rPr>
              <w:t>-eq tonnes)</w:t>
            </w:r>
          </w:p>
        </w:tc>
      </w:tr>
      <w:tr w:rsidR="00092AC3" w:rsidRPr="00F415BE" w14:paraId="0ECC5E62" w14:textId="77777777" w:rsidTr="004A23E2">
        <w:trPr>
          <w:trHeight w:val="206"/>
        </w:trPr>
        <w:tc>
          <w:tcPr>
            <w:tcW w:w="2400" w:type="pct"/>
          </w:tcPr>
          <w:p w14:paraId="45130362" w14:textId="77777777" w:rsidR="00092AC3" w:rsidRPr="009B202F" w:rsidRDefault="00092AC3" w:rsidP="004A23E2">
            <w:pPr>
              <w:widowControl w:val="0"/>
              <w:jc w:val="center"/>
              <w:rPr>
                <w:sz w:val="20"/>
              </w:rPr>
            </w:pPr>
            <w:r>
              <w:rPr>
                <w:sz w:val="20"/>
              </w:rPr>
              <w:t>HFCs</w:t>
            </w:r>
          </w:p>
        </w:tc>
        <w:tc>
          <w:tcPr>
            <w:tcW w:w="2600" w:type="pct"/>
          </w:tcPr>
          <w:p w14:paraId="0575AF22" w14:textId="77777777" w:rsidR="00092AC3" w:rsidRPr="009B202F" w:rsidRDefault="00092AC3" w:rsidP="004A23E2">
            <w:pPr>
              <w:widowControl w:val="0"/>
              <w:jc w:val="center"/>
              <w:rPr>
                <w:sz w:val="20"/>
              </w:rPr>
            </w:pPr>
            <w:r>
              <w:rPr>
                <w:sz w:val="20"/>
              </w:rPr>
              <w:t>To be determined (TBD)</w:t>
            </w:r>
          </w:p>
        </w:tc>
      </w:tr>
    </w:tbl>
    <w:p w14:paraId="514D7D76" w14:textId="77777777" w:rsidR="00092AC3" w:rsidRPr="00F415BE" w:rsidRDefault="00092AC3" w:rsidP="001316F4">
      <w:pPr>
        <w:keepNext/>
        <w:spacing w:before="360" w:after="240"/>
        <w:rPr>
          <w:b/>
        </w:rPr>
      </w:pPr>
      <w:r w:rsidRPr="00F415BE">
        <w:rPr>
          <w:b/>
        </w:rPr>
        <w:t>APPENDIX 2-A: THE TARGETS, AND FUNDING</w:t>
      </w:r>
    </w:p>
    <w:tbl>
      <w:tblPr>
        <w:tblW w:w="5250" w:type="pct"/>
        <w:jc w:val="center"/>
        <w:tblLayout w:type="fixed"/>
        <w:tblCellMar>
          <w:left w:w="85" w:type="dxa"/>
          <w:right w:w="85" w:type="dxa"/>
        </w:tblCellMar>
        <w:tblLook w:val="04A0" w:firstRow="1" w:lastRow="0" w:firstColumn="1" w:lastColumn="0" w:noHBand="0" w:noVBand="1"/>
      </w:tblPr>
      <w:tblGrid>
        <w:gridCol w:w="598"/>
        <w:gridCol w:w="1737"/>
        <w:gridCol w:w="991"/>
        <w:gridCol w:w="967"/>
        <w:gridCol w:w="936"/>
        <w:gridCol w:w="936"/>
        <w:gridCol w:w="936"/>
        <w:gridCol w:w="936"/>
        <w:gridCol w:w="959"/>
        <w:gridCol w:w="916"/>
      </w:tblGrid>
      <w:tr w:rsidR="00092AC3" w:rsidRPr="00230148" w14:paraId="48F03C7E" w14:textId="77777777" w:rsidTr="004A23E2">
        <w:trPr>
          <w:cantSplit/>
          <w:trHeight w:val="50"/>
          <w:tblHeader/>
          <w:jc w:val="center"/>
        </w:trPr>
        <w:tc>
          <w:tcPr>
            <w:tcW w:w="302" w:type="pct"/>
            <w:tcBorders>
              <w:top w:val="single" w:sz="4" w:space="0" w:color="auto"/>
              <w:left w:val="single" w:sz="4" w:space="0" w:color="auto"/>
              <w:bottom w:val="single" w:sz="4" w:space="0" w:color="auto"/>
              <w:right w:val="single" w:sz="4" w:space="0" w:color="auto"/>
            </w:tcBorders>
            <w:vAlign w:val="center"/>
            <w:hideMark/>
          </w:tcPr>
          <w:p w14:paraId="24D309FC" w14:textId="77777777" w:rsidR="00092AC3" w:rsidRPr="009C3ACF" w:rsidRDefault="00092AC3" w:rsidP="004A23E2">
            <w:pPr>
              <w:keepNext/>
              <w:keepLines/>
              <w:jc w:val="center"/>
              <w:rPr>
                <w:b/>
                <w:bCs/>
                <w:color w:val="000000"/>
                <w:sz w:val="18"/>
                <w:szCs w:val="18"/>
                <w:lang w:eastAsia="en-CA"/>
              </w:rPr>
            </w:pPr>
            <w:r w:rsidRPr="009C3ACF">
              <w:rPr>
                <w:b/>
                <w:bCs/>
                <w:color w:val="000000"/>
                <w:sz w:val="18"/>
                <w:szCs w:val="18"/>
                <w:lang w:eastAsia="en-CA"/>
              </w:rPr>
              <w:t>Row</w:t>
            </w:r>
          </w:p>
        </w:tc>
        <w:tc>
          <w:tcPr>
            <w:tcW w:w="1376" w:type="pct"/>
            <w:gridSpan w:val="2"/>
            <w:tcBorders>
              <w:top w:val="single" w:sz="4" w:space="0" w:color="auto"/>
              <w:left w:val="nil"/>
              <w:bottom w:val="single" w:sz="4" w:space="0" w:color="auto"/>
              <w:right w:val="single" w:sz="4" w:space="0" w:color="auto"/>
            </w:tcBorders>
            <w:vAlign w:val="center"/>
            <w:hideMark/>
          </w:tcPr>
          <w:p w14:paraId="4F32D486" w14:textId="77777777" w:rsidR="00092AC3" w:rsidRPr="009C3ACF" w:rsidRDefault="00092AC3" w:rsidP="004A23E2">
            <w:pPr>
              <w:keepNext/>
              <w:keepLines/>
              <w:jc w:val="center"/>
              <w:rPr>
                <w:b/>
                <w:bCs/>
                <w:color w:val="000000"/>
                <w:sz w:val="18"/>
                <w:szCs w:val="18"/>
                <w:lang w:eastAsia="en-CA"/>
              </w:rPr>
            </w:pPr>
            <w:r w:rsidRPr="009C3ACF">
              <w:rPr>
                <w:b/>
                <w:bCs/>
                <w:color w:val="000000"/>
                <w:sz w:val="18"/>
                <w:szCs w:val="18"/>
                <w:lang w:eastAsia="en-CA"/>
              </w:rPr>
              <w:t>Particulars</w:t>
            </w:r>
          </w:p>
        </w:tc>
        <w:tc>
          <w:tcPr>
            <w:tcW w:w="488" w:type="pct"/>
            <w:tcBorders>
              <w:top w:val="single" w:sz="4" w:space="0" w:color="auto"/>
              <w:left w:val="nil"/>
              <w:bottom w:val="single" w:sz="4" w:space="0" w:color="auto"/>
              <w:right w:val="single" w:sz="4" w:space="0" w:color="auto"/>
            </w:tcBorders>
            <w:vAlign w:val="center"/>
            <w:hideMark/>
          </w:tcPr>
          <w:p w14:paraId="6C0FF98F" w14:textId="77777777" w:rsidR="00092AC3" w:rsidRPr="009C3ACF" w:rsidRDefault="00092AC3" w:rsidP="004A23E2">
            <w:pPr>
              <w:keepNext/>
              <w:keepLines/>
              <w:jc w:val="center"/>
              <w:rPr>
                <w:b/>
                <w:bCs/>
                <w:color w:val="000000"/>
                <w:sz w:val="18"/>
                <w:szCs w:val="18"/>
                <w:lang w:eastAsia="en-CA"/>
              </w:rPr>
            </w:pPr>
            <w:r w:rsidRPr="009C3ACF">
              <w:rPr>
                <w:b/>
                <w:bCs/>
                <w:color w:val="000000"/>
                <w:sz w:val="18"/>
                <w:szCs w:val="18"/>
                <w:lang w:eastAsia="en-CA"/>
              </w:rPr>
              <w:t>2024</w:t>
            </w:r>
          </w:p>
        </w:tc>
        <w:tc>
          <w:tcPr>
            <w:tcW w:w="472" w:type="pct"/>
            <w:tcBorders>
              <w:top w:val="single" w:sz="4" w:space="0" w:color="auto"/>
              <w:left w:val="nil"/>
              <w:bottom w:val="single" w:sz="4" w:space="0" w:color="auto"/>
              <w:right w:val="single" w:sz="4" w:space="0" w:color="auto"/>
            </w:tcBorders>
            <w:vAlign w:val="center"/>
            <w:hideMark/>
          </w:tcPr>
          <w:p w14:paraId="3BE5DDD5" w14:textId="77777777" w:rsidR="00092AC3" w:rsidRPr="009C3ACF" w:rsidRDefault="00092AC3" w:rsidP="004A23E2">
            <w:pPr>
              <w:keepNext/>
              <w:keepLines/>
              <w:ind w:left="-90" w:right="-90"/>
              <w:jc w:val="center"/>
              <w:rPr>
                <w:b/>
                <w:bCs/>
                <w:color w:val="000000"/>
                <w:sz w:val="18"/>
                <w:szCs w:val="18"/>
                <w:lang w:eastAsia="en-CA"/>
              </w:rPr>
            </w:pPr>
            <w:r w:rsidRPr="009C3ACF">
              <w:rPr>
                <w:b/>
                <w:bCs/>
                <w:color w:val="000000"/>
                <w:sz w:val="18"/>
                <w:szCs w:val="18"/>
                <w:lang w:eastAsia="en-CA"/>
              </w:rPr>
              <w:t>2025</w:t>
            </w:r>
          </w:p>
        </w:tc>
        <w:tc>
          <w:tcPr>
            <w:tcW w:w="472" w:type="pct"/>
            <w:tcBorders>
              <w:top w:val="single" w:sz="4" w:space="0" w:color="auto"/>
              <w:left w:val="nil"/>
              <w:bottom w:val="single" w:sz="4" w:space="0" w:color="auto"/>
              <w:right w:val="nil"/>
            </w:tcBorders>
          </w:tcPr>
          <w:p w14:paraId="7C7C0A05" w14:textId="77777777" w:rsidR="00092AC3" w:rsidRPr="009C3ACF" w:rsidRDefault="00092AC3" w:rsidP="004A23E2">
            <w:pPr>
              <w:keepNext/>
              <w:keepLines/>
              <w:jc w:val="center"/>
              <w:rPr>
                <w:b/>
                <w:bCs/>
                <w:color w:val="000000"/>
                <w:sz w:val="18"/>
                <w:szCs w:val="18"/>
                <w:lang w:eastAsia="en-CA"/>
              </w:rPr>
            </w:pPr>
            <w:r>
              <w:rPr>
                <w:b/>
                <w:bCs/>
                <w:color w:val="000000"/>
                <w:sz w:val="18"/>
                <w:szCs w:val="18"/>
                <w:lang w:eastAsia="en-CA"/>
              </w:rPr>
              <w:t>2026</w:t>
            </w:r>
          </w:p>
        </w:tc>
        <w:tc>
          <w:tcPr>
            <w:tcW w:w="472" w:type="pct"/>
            <w:tcBorders>
              <w:top w:val="single" w:sz="4" w:space="0" w:color="auto"/>
              <w:left w:val="nil"/>
              <w:bottom w:val="single" w:sz="4" w:space="0" w:color="auto"/>
              <w:right w:val="single" w:sz="4" w:space="0" w:color="auto"/>
            </w:tcBorders>
            <w:vAlign w:val="center"/>
            <w:hideMark/>
          </w:tcPr>
          <w:p w14:paraId="3D995342" w14:textId="77777777" w:rsidR="00092AC3" w:rsidRPr="009C3ACF" w:rsidRDefault="00092AC3" w:rsidP="004A23E2">
            <w:pPr>
              <w:keepNext/>
              <w:keepLines/>
              <w:jc w:val="center"/>
              <w:rPr>
                <w:b/>
                <w:bCs/>
                <w:color w:val="000000"/>
                <w:sz w:val="18"/>
                <w:szCs w:val="18"/>
                <w:lang w:eastAsia="en-CA"/>
              </w:rPr>
            </w:pPr>
            <w:r w:rsidRPr="009C3ACF">
              <w:rPr>
                <w:b/>
                <w:bCs/>
                <w:color w:val="000000"/>
                <w:sz w:val="18"/>
                <w:szCs w:val="18"/>
                <w:lang w:eastAsia="en-CA"/>
              </w:rPr>
              <w:t>2027</w:t>
            </w:r>
          </w:p>
        </w:tc>
        <w:tc>
          <w:tcPr>
            <w:tcW w:w="472" w:type="pct"/>
            <w:tcBorders>
              <w:top w:val="single" w:sz="4" w:space="0" w:color="auto"/>
              <w:left w:val="nil"/>
              <w:bottom w:val="single" w:sz="4" w:space="0" w:color="auto"/>
              <w:right w:val="single" w:sz="4" w:space="0" w:color="auto"/>
            </w:tcBorders>
            <w:vAlign w:val="center"/>
            <w:hideMark/>
          </w:tcPr>
          <w:p w14:paraId="3E1BE51E" w14:textId="77777777" w:rsidR="00092AC3" w:rsidRPr="009C3ACF" w:rsidRDefault="00092AC3" w:rsidP="004A23E2">
            <w:pPr>
              <w:keepNext/>
              <w:keepLines/>
              <w:ind w:left="-80" w:right="-80"/>
              <w:jc w:val="center"/>
              <w:rPr>
                <w:b/>
                <w:bCs/>
                <w:color w:val="000000"/>
                <w:sz w:val="18"/>
                <w:szCs w:val="18"/>
                <w:lang w:eastAsia="en-CA"/>
              </w:rPr>
            </w:pPr>
            <w:r w:rsidRPr="009C3ACF">
              <w:rPr>
                <w:b/>
                <w:bCs/>
                <w:color w:val="000000"/>
                <w:sz w:val="18"/>
                <w:szCs w:val="18"/>
                <w:lang w:eastAsia="en-CA"/>
              </w:rPr>
              <w:t>2028</w:t>
            </w:r>
          </w:p>
        </w:tc>
        <w:tc>
          <w:tcPr>
            <w:tcW w:w="484" w:type="pct"/>
            <w:tcBorders>
              <w:top w:val="single" w:sz="4" w:space="0" w:color="auto"/>
              <w:left w:val="nil"/>
              <w:bottom w:val="single" w:sz="4" w:space="0" w:color="auto"/>
              <w:right w:val="single" w:sz="4" w:space="0" w:color="auto"/>
            </w:tcBorders>
            <w:vAlign w:val="center"/>
            <w:hideMark/>
          </w:tcPr>
          <w:p w14:paraId="4F317714" w14:textId="77777777" w:rsidR="00092AC3" w:rsidRPr="009C3ACF" w:rsidRDefault="00092AC3" w:rsidP="004A23E2">
            <w:pPr>
              <w:keepNext/>
              <w:keepLines/>
              <w:jc w:val="center"/>
              <w:rPr>
                <w:b/>
                <w:bCs/>
                <w:color w:val="000000"/>
                <w:sz w:val="18"/>
                <w:szCs w:val="18"/>
                <w:lang w:eastAsia="en-CA"/>
              </w:rPr>
            </w:pPr>
            <w:r w:rsidRPr="009C3ACF">
              <w:rPr>
                <w:b/>
                <w:bCs/>
                <w:color w:val="000000"/>
                <w:sz w:val="18"/>
                <w:szCs w:val="18"/>
                <w:lang w:eastAsia="en-CA"/>
              </w:rPr>
              <w:t>2029</w:t>
            </w:r>
          </w:p>
        </w:tc>
        <w:tc>
          <w:tcPr>
            <w:tcW w:w="462" w:type="pct"/>
            <w:tcBorders>
              <w:top w:val="single" w:sz="4" w:space="0" w:color="auto"/>
              <w:left w:val="nil"/>
              <w:bottom w:val="single" w:sz="4" w:space="0" w:color="auto"/>
              <w:right w:val="single" w:sz="4" w:space="0" w:color="auto"/>
            </w:tcBorders>
            <w:vAlign w:val="center"/>
            <w:hideMark/>
          </w:tcPr>
          <w:p w14:paraId="37B22989" w14:textId="77777777" w:rsidR="00092AC3" w:rsidRPr="009C3ACF" w:rsidRDefault="00092AC3" w:rsidP="004A23E2">
            <w:pPr>
              <w:keepNext/>
              <w:keepLines/>
              <w:jc w:val="center"/>
              <w:rPr>
                <w:b/>
                <w:bCs/>
                <w:color w:val="000000"/>
                <w:sz w:val="18"/>
                <w:szCs w:val="18"/>
                <w:lang w:eastAsia="en-CA"/>
              </w:rPr>
            </w:pPr>
            <w:r w:rsidRPr="009C3ACF">
              <w:rPr>
                <w:b/>
                <w:bCs/>
                <w:color w:val="000000"/>
                <w:sz w:val="18"/>
                <w:szCs w:val="18"/>
                <w:lang w:eastAsia="en-CA"/>
              </w:rPr>
              <w:t>Total</w:t>
            </w:r>
          </w:p>
        </w:tc>
      </w:tr>
      <w:tr w:rsidR="00092AC3" w:rsidRPr="00230148" w14:paraId="22A93A12" w14:textId="77777777" w:rsidTr="004A23E2">
        <w:trPr>
          <w:trHeight w:val="340"/>
          <w:jc w:val="center"/>
        </w:trPr>
        <w:tc>
          <w:tcPr>
            <w:tcW w:w="302" w:type="pct"/>
            <w:vMerge w:val="restart"/>
            <w:tcBorders>
              <w:top w:val="nil"/>
              <w:left w:val="single" w:sz="4" w:space="0" w:color="auto"/>
              <w:right w:val="single" w:sz="4" w:space="0" w:color="auto"/>
            </w:tcBorders>
            <w:hideMark/>
          </w:tcPr>
          <w:p w14:paraId="434D91CE" w14:textId="77777777" w:rsidR="00092AC3" w:rsidRPr="009C3ACF" w:rsidRDefault="00092AC3" w:rsidP="004A23E2">
            <w:pPr>
              <w:keepNext/>
              <w:keepLines/>
              <w:jc w:val="left"/>
              <w:rPr>
                <w:color w:val="000000"/>
                <w:sz w:val="18"/>
                <w:szCs w:val="18"/>
                <w:lang w:eastAsia="en-CA"/>
              </w:rPr>
            </w:pPr>
            <w:r w:rsidRPr="009C3ACF">
              <w:rPr>
                <w:color w:val="000000"/>
                <w:sz w:val="18"/>
                <w:szCs w:val="18"/>
                <w:lang w:eastAsia="en-CA"/>
              </w:rPr>
              <w:t>1.1</w:t>
            </w:r>
          </w:p>
        </w:tc>
        <w:tc>
          <w:tcPr>
            <w:tcW w:w="876" w:type="pct"/>
            <w:vMerge w:val="restart"/>
            <w:tcBorders>
              <w:top w:val="nil"/>
              <w:left w:val="nil"/>
              <w:right w:val="single" w:sz="4" w:space="0" w:color="auto"/>
            </w:tcBorders>
            <w:vAlign w:val="center"/>
            <w:hideMark/>
          </w:tcPr>
          <w:p w14:paraId="11DF521F" w14:textId="77777777" w:rsidR="00092AC3" w:rsidRPr="009C3ACF" w:rsidRDefault="00092AC3" w:rsidP="004A23E2">
            <w:pPr>
              <w:keepNext/>
              <w:keepLines/>
              <w:jc w:val="left"/>
              <w:rPr>
                <w:color w:val="000000"/>
                <w:sz w:val="18"/>
                <w:szCs w:val="18"/>
                <w:lang w:eastAsia="en-CA"/>
              </w:rPr>
            </w:pPr>
            <w:r w:rsidRPr="009C3ACF">
              <w:rPr>
                <w:color w:val="000000"/>
                <w:sz w:val="18"/>
                <w:szCs w:val="18"/>
                <w:lang w:eastAsia="en-CA"/>
              </w:rPr>
              <w:t>Montreal Protocol reduction schedule of Annex F substances</w:t>
            </w:r>
          </w:p>
        </w:tc>
        <w:tc>
          <w:tcPr>
            <w:tcW w:w="499" w:type="pct"/>
            <w:tcBorders>
              <w:top w:val="single" w:sz="4" w:space="0" w:color="auto"/>
              <w:left w:val="nil"/>
              <w:bottom w:val="single" w:sz="4" w:space="0" w:color="auto"/>
              <w:right w:val="single" w:sz="4" w:space="0" w:color="auto"/>
            </w:tcBorders>
            <w:tcMar>
              <w:right w:w="57" w:type="dxa"/>
            </w:tcMar>
            <w:vAlign w:val="center"/>
          </w:tcPr>
          <w:p w14:paraId="3F5E3146" w14:textId="77777777" w:rsidR="00092AC3" w:rsidRPr="009C3ACF" w:rsidRDefault="00092AC3" w:rsidP="004A23E2">
            <w:pPr>
              <w:keepNext/>
              <w:keepLines/>
              <w:ind w:right="-203"/>
              <w:jc w:val="left"/>
              <w:rPr>
                <w:color w:val="000000"/>
                <w:sz w:val="18"/>
                <w:szCs w:val="18"/>
                <w:lang w:eastAsia="en-CA"/>
              </w:rPr>
            </w:pPr>
            <w:r w:rsidRPr="009C3ACF">
              <w:rPr>
                <w:sz w:val="18"/>
                <w:szCs w:val="18"/>
              </w:rPr>
              <w:t>%</w:t>
            </w:r>
          </w:p>
        </w:tc>
        <w:tc>
          <w:tcPr>
            <w:tcW w:w="488" w:type="pct"/>
            <w:tcBorders>
              <w:top w:val="nil"/>
              <w:left w:val="nil"/>
              <w:bottom w:val="single" w:sz="4" w:space="0" w:color="auto"/>
              <w:right w:val="single" w:sz="4" w:space="0" w:color="auto"/>
            </w:tcBorders>
            <w:vAlign w:val="center"/>
          </w:tcPr>
          <w:p w14:paraId="1B95253F"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freeze</w:t>
            </w:r>
          </w:p>
        </w:tc>
        <w:tc>
          <w:tcPr>
            <w:tcW w:w="472" w:type="pct"/>
            <w:tcBorders>
              <w:top w:val="nil"/>
              <w:left w:val="nil"/>
              <w:bottom w:val="single" w:sz="4" w:space="0" w:color="auto"/>
              <w:right w:val="single" w:sz="4" w:space="0" w:color="auto"/>
            </w:tcBorders>
            <w:vAlign w:val="center"/>
          </w:tcPr>
          <w:p w14:paraId="43C29B0F"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freeze</w:t>
            </w:r>
          </w:p>
        </w:tc>
        <w:tc>
          <w:tcPr>
            <w:tcW w:w="472" w:type="pct"/>
            <w:tcBorders>
              <w:top w:val="nil"/>
              <w:left w:val="nil"/>
              <w:bottom w:val="single" w:sz="4" w:space="0" w:color="auto"/>
              <w:right w:val="single" w:sz="4" w:space="0" w:color="auto"/>
            </w:tcBorders>
            <w:vAlign w:val="center"/>
          </w:tcPr>
          <w:p w14:paraId="1BC358A1"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freeze</w:t>
            </w:r>
          </w:p>
        </w:tc>
        <w:tc>
          <w:tcPr>
            <w:tcW w:w="472" w:type="pct"/>
            <w:tcBorders>
              <w:top w:val="nil"/>
              <w:left w:val="nil"/>
              <w:bottom w:val="single" w:sz="4" w:space="0" w:color="auto"/>
              <w:right w:val="single" w:sz="4" w:space="0" w:color="auto"/>
            </w:tcBorders>
            <w:vAlign w:val="center"/>
          </w:tcPr>
          <w:p w14:paraId="302BEB96"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freeze</w:t>
            </w:r>
          </w:p>
        </w:tc>
        <w:tc>
          <w:tcPr>
            <w:tcW w:w="472" w:type="pct"/>
            <w:tcBorders>
              <w:top w:val="nil"/>
              <w:left w:val="nil"/>
              <w:bottom w:val="single" w:sz="4" w:space="0" w:color="auto"/>
              <w:right w:val="single" w:sz="4" w:space="0" w:color="auto"/>
            </w:tcBorders>
            <w:vAlign w:val="center"/>
          </w:tcPr>
          <w:p w14:paraId="1FF99DD4"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freeze</w:t>
            </w:r>
          </w:p>
        </w:tc>
        <w:tc>
          <w:tcPr>
            <w:tcW w:w="484" w:type="pct"/>
            <w:tcBorders>
              <w:top w:val="nil"/>
              <w:left w:val="nil"/>
              <w:bottom w:val="single" w:sz="4" w:space="0" w:color="auto"/>
              <w:right w:val="single" w:sz="4" w:space="0" w:color="auto"/>
            </w:tcBorders>
            <w:vAlign w:val="center"/>
          </w:tcPr>
          <w:p w14:paraId="46289AAB"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10</w:t>
            </w:r>
          </w:p>
        </w:tc>
        <w:tc>
          <w:tcPr>
            <w:tcW w:w="462" w:type="pct"/>
            <w:tcBorders>
              <w:top w:val="nil"/>
              <w:left w:val="nil"/>
              <w:bottom w:val="single" w:sz="4" w:space="0" w:color="auto"/>
              <w:right w:val="single" w:sz="4" w:space="0" w:color="auto"/>
            </w:tcBorders>
            <w:shd w:val="clear" w:color="auto" w:fill="FFFFFF" w:themeFill="background1"/>
            <w:vAlign w:val="center"/>
          </w:tcPr>
          <w:p w14:paraId="1EC264FE"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n/a</w:t>
            </w:r>
          </w:p>
        </w:tc>
      </w:tr>
      <w:tr w:rsidR="00092AC3" w:rsidRPr="00230148" w14:paraId="2BB6DD8F" w14:textId="77777777" w:rsidTr="004A23E2">
        <w:trPr>
          <w:trHeight w:val="340"/>
          <w:jc w:val="center"/>
        </w:trPr>
        <w:tc>
          <w:tcPr>
            <w:tcW w:w="302" w:type="pct"/>
            <w:vMerge/>
            <w:tcBorders>
              <w:left w:val="single" w:sz="4" w:space="0" w:color="auto"/>
              <w:bottom w:val="single" w:sz="4" w:space="0" w:color="auto"/>
              <w:right w:val="single" w:sz="4" w:space="0" w:color="auto"/>
            </w:tcBorders>
          </w:tcPr>
          <w:p w14:paraId="51257731" w14:textId="77777777" w:rsidR="00092AC3" w:rsidRPr="009C3ACF" w:rsidRDefault="00092AC3" w:rsidP="004A23E2">
            <w:pPr>
              <w:keepNext/>
              <w:keepLines/>
              <w:jc w:val="left"/>
              <w:rPr>
                <w:color w:val="000000"/>
                <w:sz w:val="18"/>
                <w:szCs w:val="18"/>
                <w:lang w:eastAsia="en-CA"/>
              </w:rPr>
            </w:pPr>
          </w:p>
        </w:tc>
        <w:tc>
          <w:tcPr>
            <w:tcW w:w="876" w:type="pct"/>
            <w:vMerge/>
            <w:tcBorders>
              <w:left w:val="nil"/>
              <w:bottom w:val="single" w:sz="4" w:space="0" w:color="auto"/>
              <w:right w:val="single" w:sz="4" w:space="0" w:color="auto"/>
            </w:tcBorders>
            <w:vAlign w:val="center"/>
          </w:tcPr>
          <w:p w14:paraId="255A648D" w14:textId="77777777" w:rsidR="00092AC3" w:rsidRPr="009C3ACF" w:rsidRDefault="00092AC3" w:rsidP="004A23E2">
            <w:pPr>
              <w:keepNext/>
              <w:keepLines/>
              <w:jc w:val="left"/>
              <w:rPr>
                <w:color w:val="000000"/>
                <w:sz w:val="18"/>
                <w:szCs w:val="18"/>
                <w:lang w:eastAsia="en-CA"/>
              </w:rPr>
            </w:pPr>
          </w:p>
        </w:tc>
        <w:tc>
          <w:tcPr>
            <w:tcW w:w="499" w:type="pct"/>
            <w:tcBorders>
              <w:top w:val="single" w:sz="4" w:space="0" w:color="auto"/>
              <w:left w:val="nil"/>
              <w:bottom w:val="single" w:sz="4" w:space="0" w:color="auto"/>
              <w:right w:val="single" w:sz="4" w:space="0" w:color="auto"/>
            </w:tcBorders>
            <w:tcMar>
              <w:right w:w="57" w:type="dxa"/>
            </w:tcMar>
            <w:vAlign w:val="center"/>
          </w:tcPr>
          <w:p w14:paraId="17D02F38" w14:textId="77777777" w:rsidR="00092AC3" w:rsidRPr="009C3ACF" w:rsidRDefault="00092AC3" w:rsidP="004A23E2">
            <w:pPr>
              <w:keepNext/>
              <w:keepLines/>
              <w:ind w:right="-61"/>
              <w:jc w:val="left"/>
              <w:rPr>
                <w:color w:val="000000"/>
                <w:sz w:val="18"/>
                <w:szCs w:val="18"/>
                <w:lang w:eastAsia="en-CA"/>
              </w:rPr>
            </w:pPr>
            <w:r w:rsidRPr="009C3ACF">
              <w:rPr>
                <w:sz w:val="18"/>
                <w:szCs w:val="18"/>
              </w:rPr>
              <w:t>CO</w:t>
            </w:r>
            <w:r w:rsidRPr="009C3ACF">
              <w:rPr>
                <w:sz w:val="18"/>
                <w:szCs w:val="18"/>
                <w:vertAlign w:val="subscript"/>
              </w:rPr>
              <w:t>2</w:t>
            </w:r>
            <w:r w:rsidRPr="009C3ACF">
              <w:rPr>
                <w:sz w:val="18"/>
                <w:szCs w:val="18"/>
              </w:rPr>
              <w:noBreakHyphen/>
              <w:t xml:space="preserve">eq </w:t>
            </w:r>
            <w:r w:rsidRPr="009C3ACF">
              <w:rPr>
                <w:color w:val="000000"/>
                <w:sz w:val="18"/>
                <w:szCs w:val="18"/>
                <w:lang w:eastAsia="en-CA"/>
              </w:rPr>
              <w:t>tonnes</w:t>
            </w:r>
          </w:p>
        </w:tc>
        <w:tc>
          <w:tcPr>
            <w:tcW w:w="488" w:type="pct"/>
            <w:tcBorders>
              <w:top w:val="nil"/>
              <w:left w:val="nil"/>
              <w:bottom w:val="single" w:sz="4" w:space="0" w:color="auto"/>
              <w:right w:val="single" w:sz="4" w:space="0" w:color="auto"/>
            </w:tcBorders>
            <w:vAlign w:val="center"/>
          </w:tcPr>
          <w:p w14:paraId="28B04173" w14:textId="77777777" w:rsidR="00092AC3" w:rsidRPr="009C3ACF" w:rsidRDefault="00092AC3" w:rsidP="004A23E2">
            <w:pPr>
              <w:keepNext/>
              <w:keepLines/>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0CCBA4E8" w14:textId="77777777" w:rsidR="00092AC3" w:rsidRPr="009C3ACF" w:rsidRDefault="00092AC3" w:rsidP="004A23E2">
            <w:pPr>
              <w:keepNext/>
              <w:keepLines/>
              <w:ind w:left="-100"/>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7B8220BC" w14:textId="77777777" w:rsidR="00092AC3" w:rsidRPr="009C3ACF" w:rsidRDefault="00092AC3" w:rsidP="004A23E2">
            <w:pPr>
              <w:keepNext/>
              <w:keepLines/>
              <w:ind w:left="-90"/>
              <w:jc w:val="right"/>
              <w:rPr>
                <w:sz w:val="18"/>
                <w:szCs w:val="18"/>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4A2EBEF0" w14:textId="77777777" w:rsidR="00092AC3" w:rsidRPr="009C3ACF" w:rsidRDefault="00092AC3" w:rsidP="004A23E2">
            <w:pPr>
              <w:keepNext/>
              <w:keepLines/>
              <w:ind w:left="-90"/>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7E5FD3BA" w14:textId="77777777" w:rsidR="00092AC3" w:rsidRPr="009C3ACF" w:rsidRDefault="00092AC3" w:rsidP="004A23E2">
            <w:pPr>
              <w:keepNext/>
              <w:keepLines/>
              <w:jc w:val="right"/>
              <w:rPr>
                <w:color w:val="000000"/>
                <w:sz w:val="18"/>
                <w:szCs w:val="18"/>
                <w:lang w:eastAsia="en-CA"/>
              </w:rPr>
            </w:pPr>
            <w:r w:rsidRPr="009C3ACF">
              <w:rPr>
                <w:sz w:val="18"/>
                <w:szCs w:val="18"/>
              </w:rPr>
              <w:t>1,684,582</w:t>
            </w:r>
          </w:p>
        </w:tc>
        <w:tc>
          <w:tcPr>
            <w:tcW w:w="484" w:type="pct"/>
            <w:tcBorders>
              <w:top w:val="nil"/>
              <w:left w:val="nil"/>
              <w:bottom w:val="single" w:sz="4" w:space="0" w:color="auto"/>
              <w:right w:val="single" w:sz="4" w:space="0" w:color="auto"/>
            </w:tcBorders>
            <w:vAlign w:val="center"/>
          </w:tcPr>
          <w:p w14:paraId="3D4A7EE8" w14:textId="77777777" w:rsidR="00092AC3" w:rsidRPr="009C3ACF" w:rsidRDefault="00092AC3" w:rsidP="004A23E2">
            <w:pPr>
              <w:keepNext/>
              <w:keepLines/>
              <w:ind w:left="-173" w:right="-8"/>
              <w:jc w:val="right"/>
              <w:rPr>
                <w:color w:val="000000"/>
                <w:sz w:val="18"/>
                <w:szCs w:val="18"/>
                <w:lang w:eastAsia="en-CA"/>
              </w:rPr>
            </w:pPr>
            <w:r w:rsidRPr="009C3ACF">
              <w:rPr>
                <w:sz w:val="18"/>
                <w:szCs w:val="18"/>
              </w:rPr>
              <w:t>1,516,124</w:t>
            </w:r>
          </w:p>
        </w:tc>
        <w:tc>
          <w:tcPr>
            <w:tcW w:w="462" w:type="pct"/>
            <w:tcBorders>
              <w:top w:val="nil"/>
              <w:left w:val="nil"/>
              <w:bottom w:val="single" w:sz="4" w:space="0" w:color="auto"/>
              <w:right w:val="single" w:sz="4" w:space="0" w:color="auto"/>
            </w:tcBorders>
            <w:vAlign w:val="center"/>
          </w:tcPr>
          <w:p w14:paraId="6DF35954"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n/a</w:t>
            </w:r>
          </w:p>
        </w:tc>
      </w:tr>
      <w:tr w:rsidR="00092AC3" w:rsidRPr="00230148" w14:paraId="6A7075FE" w14:textId="77777777" w:rsidTr="004A23E2">
        <w:trPr>
          <w:trHeight w:val="340"/>
          <w:jc w:val="center"/>
        </w:trPr>
        <w:tc>
          <w:tcPr>
            <w:tcW w:w="302" w:type="pct"/>
            <w:vMerge w:val="restart"/>
            <w:tcBorders>
              <w:top w:val="nil"/>
              <w:left w:val="single" w:sz="4" w:space="0" w:color="auto"/>
              <w:right w:val="single" w:sz="4" w:space="0" w:color="auto"/>
            </w:tcBorders>
            <w:hideMark/>
          </w:tcPr>
          <w:p w14:paraId="215E7C1C" w14:textId="77777777" w:rsidR="00092AC3" w:rsidRPr="009C3ACF" w:rsidRDefault="00092AC3" w:rsidP="004A23E2">
            <w:pPr>
              <w:jc w:val="left"/>
              <w:rPr>
                <w:color w:val="000000"/>
                <w:sz w:val="18"/>
                <w:szCs w:val="18"/>
                <w:lang w:eastAsia="en-CA"/>
              </w:rPr>
            </w:pPr>
            <w:r w:rsidRPr="009C3ACF">
              <w:rPr>
                <w:color w:val="000000"/>
                <w:sz w:val="18"/>
                <w:szCs w:val="18"/>
                <w:lang w:eastAsia="en-CA"/>
              </w:rPr>
              <w:t>1.2</w:t>
            </w:r>
          </w:p>
        </w:tc>
        <w:tc>
          <w:tcPr>
            <w:tcW w:w="876" w:type="pct"/>
            <w:vMerge w:val="restart"/>
            <w:tcBorders>
              <w:top w:val="nil"/>
              <w:left w:val="nil"/>
              <w:right w:val="single" w:sz="4" w:space="0" w:color="auto"/>
            </w:tcBorders>
            <w:vAlign w:val="center"/>
            <w:hideMark/>
          </w:tcPr>
          <w:p w14:paraId="40CC0AC0" w14:textId="77777777" w:rsidR="00092AC3" w:rsidRPr="009C3ACF" w:rsidRDefault="00092AC3" w:rsidP="004A23E2">
            <w:pPr>
              <w:jc w:val="left"/>
              <w:rPr>
                <w:color w:val="000000"/>
                <w:sz w:val="18"/>
                <w:szCs w:val="18"/>
                <w:lang w:eastAsia="en-CA"/>
              </w:rPr>
            </w:pPr>
            <w:r w:rsidRPr="009C3ACF">
              <w:rPr>
                <w:color w:val="000000"/>
                <w:sz w:val="18"/>
                <w:szCs w:val="18"/>
                <w:lang w:eastAsia="en-CA"/>
              </w:rPr>
              <w:t>Maximum allowable total consumption of Annex F substances</w:t>
            </w:r>
          </w:p>
        </w:tc>
        <w:tc>
          <w:tcPr>
            <w:tcW w:w="499" w:type="pct"/>
            <w:tcBorders>
              <w:top w:val="single" w:sz="4" w:space="0" w:color="auto"/>
              <w:left w:val="nil"/>
              <w:bottom w:val="single" w:sz="4" w:space="0" w:color="auto"/>
              <w:right w:val="single" w:sz="4" w:space="0" w:color="auto"/>
            </w:tcBorders>
            <w:tcMar>
              <w:right w:w="57" w:type="dxa"/>
            </w:tcMar>
            <w:vAlign w:val="center"/>
          </w:tcPr>
          <w:p w14:paraId="6EC533A6" w14:textId="77777777" w:rsidR="00092AC3" w:rsidRPr="009C3ACF" w:rsidRDefault="00092AC3" w:rsidP="004A23E2">
            <w:pPr>
              <w:jc w:val="left"/>
              <w:rPr>
                <w:color w:val="000000"/>
                <w:sz w:val="18"/>
                <w:szCs w:val="18"/>
                <w:lang w:eastAsia="en-CA"/>
              </w:rPr>
            </w:pPr>
            <w:r w:rsidRPr="009C3ACF">
              <w:rPr>
                <w:sz w:val="18"/>
                <w:szCs w:val="18"/>
              </w:rPr>
              <w:t>Reduction in %</w:t>
            </w:r>
          </w:p>
        </w:tc>
        <w:tc>
          <w:tcPr>
            <w:tcW w:w="488" w:type="pct"/>
            <w:tcBorders>
              <w:top w:val="nil"/>
              <w:left w:val="nil"/>
              <w:bottom w:val="single" w:sz="4" w:space="0" w:color="auto"/>
              <w:right w:val="single" w:sz="4" w:space="0" w:color="auto"/>
            </w:tcBorders>
            <w:vAlign w:val="center"/>
          </w:tcPr>
          <w:p w14:paraId="1E5B6796" w14:textId="77777777" w:rsidR="00092AC3" w:rsidRPr="009C3ACF" w:rsidRDefault="00092AC3" w:rsidP="004A23E2">
            <w:pPr>
              <w:jc w:val="center"/>
              <w:rPr>
                <w:color w:val="000000"/>
                <w:sz w:val="18"/>
                <w:szCs w:val="18"/>
                <w:lang w:eastAsia="en-CA"/>
              </w:rPr>
            </w:pPr>
            <w:r w:rsidRPr="009C3ACF">
              <w:rPr>
                <w:color w:val="000000"/>
                <w:sz w:val="18"/>
                <w:szCs w:val="18"/>
                <w:lang w:eastAsia="en-CA"/>
              </w:rPr>
              <w:t>0.0</w:t>
            </w:r>
          </w:p>
        </w:tc>
        <w:tc>
          <w:tcPr>
            <w:tcW w:w="472" w:type="pct"/>
            <w:tcBorders>
              <w:top w:val="nil"/>
              <w:left w:val="nil"/>
              <w:bottom w:val="single" w:sz="4" w:space="0" w:color="auto"/>
              <w:right w:val="single" w:sz="4" w:space="0" w:color="auto"/>
            </w:tcBorders>
            <w:vAlign w:val="center"/>
          </w:tcPr>
          <w:p w14:paraId="33A197C5" w14:textId="77777777" w:rsidR="00092AC3" w:rsidRPr="009C3ACF" w:rsidRDefault="00092AC3" w:rsidP="004A23E2">
            <w:pPr>
              <w:ind w:left="-100"/>
              <w:jc w:val="center"/>
              <w:rPr>
                <w:color w:val="000000"/>
                <w:sz w:val="18"/>
                <w:szCs w:val="18"/>
                <w:lang w:eastAsia="en-CA"/>
              </w:rPr>
            </w:pPr>
            <w:r w:rsidRPr="009C3ACF">
              <w:rPr>
                <w:color w:val="000000"/>
                <w:sz w:val="18"/>
                <w:szCs w:val="18"/>
                <w:lang w:eastAsia="en-CA"/>
              </w:rPr>
              <w:t>0.0</w:t>
            </w:r>
          </w:p>
        </w:tc>
        <w:tc>
          <w:tcPr>
            <w:tcW w:w="472" w:type="pct"/>
            <w:tcBorders>
              <w:top w:val="nil"/>
              <w:left w:val="nil"/>
              <w:bottom w:val="single" w:sz="4" w:space="0" w:color="auto"/>
              <w:right w:val="single" w:sz="4" w:space="0" w:color="auto"/>
            </w:tcBorders>
            <w:vAlign w:val="center"/>
          </w:tcPr>
          <w:p w14:paraId="594835D5" w14:textId="77777777" w:rsidR="00092AC3" w:rsidRPr="009C3ACF" w:rsidDel="00B37604" w:rsidRDefault="00092AC3" w:rsidP="004A23E2">
            <w:pPr>
              <w:ind w:left="-90"/>
              <w:jc w:val="center"/>
              <w:rPr>
                <w:color w:val="000000"/>
                <w:sz w:val="18"/>
                <w:szCs w:val="18"/>
                <w:lang w:eastAsia="en-CA"/>
              </w:rPr>
            </w:pPr>
            <w:r w:rsidRPr="009C3ACF">
              <w:rPr>
                <w:color w:val="000000"/>
                <w:sz w:val="18"/>
                <w:szCs w:val="18"/>
                <w:lang w:eastAsia="en-CA"/>
              </w:rPr>
              <w:t>0.0</w:t>
            </w:r>
          </w:p>
        </w:tc>
        <w:tc>
          <w:tcPr>
            <w:tcW w:w="472" w:type="pct"/>
            <w:tcBorders>
              <w:top w:val="nil"/>
              <w:left w:val="nil"/>
              <w:bottom w:val="single" w:sz="4" w:space="0" w:color="auto"/>
              <w:right w:val="single" w:sz="4" w:space="0" w:color="auto"/>
            </w:tcBorders>
            <w:vAlign w:val="center"/>
          </w:tcPr>
          <w:p w14:paraId="42462158" w14:textId="77777777" w:rsidR="00092AC3" w:rsidRPr="009C3ACF" w:rsidRDefault="00092AC3" w:rsidP="004A23E2">
            <w:pPr>
              <w:ind w:left="-90"/>
              <w:jc w:val="center"/>
              <w:rPr>
                <w:color w:val="000000"/>
                <w:sz w:val="18"/>
                <w:szCs w:val="18"/>
                <w:lang w:eastAsia="en-CA"/>
              </w:rPr>
            </w:pPr>
            <w:r w:rsidRPr="009C3ACF">
              <w:rPr>
                <w:color w:val="000000"/>
                <w:sz w:val="18"/>
                <w:szCs w:val="18"/>
                <w:lang w:eastAsia="en-CA"/>
              </w:rPr>
              <w:t>0.0</w:t>
            </w:r>
          </w:p>
        </w:tc>
        <w:tc>
          <w:tcPr>
            <w:tcW w:w="472" w:type="pct"/>
            <w:tcBorders>
              <w:top w:val="nil"/>
              <w:left w:val="nil"/>
              <w:bottom w:val="single" w:sz="4" w:space="0" w:color="auto"/>
              <w:right w:val="single" w:sz="4" w:space="0" w:color="auto"/>
            </w:tcBorders>
            <w:vAlign w:val="center"/>
          </w:tcPr>
          <w:p w14:paraId="1779F534" w14:textId="77777777" w:rsidR="00092AC3" w:rsidRPr="009C3ACF" w:rsidRDefault="00092AC3" w:rsidP="004A23E2">
            <w:pPr>
              <w:jc w:val="center"/>
              <w:rPr>
                <w:color w:val="000000"/>
                <w:sz w:val="18"/>
                <w:szCs w:val="18"/>
                <w:lang w:eastAsia="en-CA"/>
              </w:rPr>
            </w:pPr>
            <w:r w:rsidRPr="009C3ACF">
              <w:rPr>
                <w:color w:val="000000"/>
                <w:sz w:val="18"/>
                <w:szCs w:val="18"/>
                <w:lang w:eastAsia="en-CA"/>
              </w:rPr>
              <w:t>0.0</w:t>
            </w:r>
          </w:p>
        </w:tc>
        <w:tc>
          <w:tcPr>
            <w:tcW w:w="484" w:type="pct"/>
            <w:tcBorders>
              <w:top w:val="nil"/>
              <w:left w:val="nil"/>
              <w:bottom w:val="single" w:sz="4" w:space="0" w:color="auto"/>
              <w:right w:val="single" w:sz="4" w:space="0" w:color="auto"/>
            </w:tcBorders>
            <w:vAlign w:val="center"/>
          </w:tcPr>
          <w:p w14:paraId="3CC08343" w14:textId="77777777" w:rsidR="00092AC3" w:rsidRPr="009C3ACF" w:rsidRDefault="00092AC3" w:rsidP="004A23E2">
            <w:pPr>
              <w:jc w:val="center"/>
              <w:rPr>
                <w:color w:val="000000"/>
                <w:sz w:val="18"/>
                <w:szCs w:val="18"/>
                <w:lang w:eastAsia="en-CA"/>
              </w:rPr>
            </w:pPr>
            <w:r w:rsidRPr="009C3ACF">
              <w:rPr>
                <w:color w:val="000000"/>
                <w:sz w:val="18"/>
                <w:szCs w:val="18"/>
                <w:lang w:eastAsia="en-CA"/>
              </w:rPr>
              <w:t>10.0</w:t>
            </w:r>
          </w:p>
        </w:tc>
        <w:tc>
          <w:tcPr>
            <w:tcW w:w="462" w:type="pct"/>
            <w:tcBorders>
              <w:top w:val="nil"/>
              <w:left w:val="nil"/>
              <w:bottom w:val="single" w:sz="4" w:space="0" w:color="auto"/>
              <w:right w:val="single" w:sz="4" w:space="0" w:color="auto"/>
            </w:tcBorders>
            <w:vAlign w:val="center"/>
          </w:tcPr>
          <w:p w14:paraId="40788418" w14:textId="77777777" w:rsidR="00092AC3" w:rsidRPr="009C3ACF" w:rsidRDefault="00092AC3" w:rsidP="004A23E2">
            <w:pPr>
              <w:jc w:val="center"/>
              <w:rPr>
                <w:color w:val="000000"/>
                <w:sz w:val="18"/>
                <w:szCs w:val="18"/>
                <w:lang w:eastAsia="en-CA"/>
              </w:rPr>
            </w:pPr>
            <w:r w:rsidRPr="009C3ACF">
              <w:rPr>
                <w:color w:val="000000"/>
                <w:sz w:val="18"/>
                <w:szCs w:val="18"/>
                <w:lang w:eastAsia="en-CA"/>
              </w:rPr>
              <w:t>n/a</w:t>
            </w:r>
          </w:p>
        </w:tc>
      </w:tr>
      <w:tr w:rsidR="00092AC3" w:rsidRPr="00230148" w14:paraId="1A12D519" w14:textId="77777777" w:rsidTr="004A23E2">
        <w:trPr>
          <w:trHeight w:val="340"/>
          <w:jc w:val="center"/>
        </w:trPr>
        <w:tc>
          <w:tcPr>
            <w:tcW w:w="302" w:type="pct"/>
            <w:vMerge/>
            <w:tcBorders>
              <w:left w:val="single" w:sz="4" w:space="0" w:color="auto"/>
              <w:bottom w:val="single" w:sz="4" w:space="0" w:color="auto"/>
              <w:right w:val="single" w:sz="4" w:space="0" w:color="auto"/>
            </w:tcBorders>
          </w:tcPr>
          <w:p w14:paraId="776B72FA" w14:textId="77777777" w:rsidR="00092AC3" w:rsidRPr="009C3ACF" w:rsidRDefault="00092AC3" w:rsidP="004A23E2">
            <w:pPr>
              <w:jc w:val="left"/>
              <w:rPr>
                <w:color w:val="000000"/>
                <w:sz w:val="18"/>
                <w:szCs w:val="18"/>
                <w:lang w:eastAsia="en-CA"/>
              </w:rPr>
            </w:pPr>
          </w:p>
        </w:tc>
        <w:tc>
          <w:tcPr>
            <w:tcW w:w="876" w:type="pct"/>
            <w:vMerge/>
            <w:tcBorders>
              <w:left w:val="nil"/>
              <w:bottom w:val="single" w:sz="4" w:space="0" w:color="auto"/>
              <w:right w:val="single" w:sz="4" w:space="0" w:color="auto"/>
            </w:tcBorders>
          </w:tcPr>
          <w:p w14:paraId="7026DBA0" w14:textId="77777777" w:rsidR="00092AC3" w:rsidRPr="009C3ACF" w:rsidRDefault="00092AC3" w:rsidP="004A23E2">
            <w:pPr>
              <w:jc w:val="left"/>
              <w:rPr>
                <w:color w:val="000000"/>
                <w:sz w:val="18"/>
                <w:szCs w:val="18"/>
                <w:lang w:eastAsia="en-CA"/>
              </w:rPr>
            </w:pPr>
          </w:p>
        </w:tc>
        <w:tc>
          <w:tcPr>
            <w:tcW w:w="499" w:type="pct"/>
            <w:tcBorders>
              <w:top w:val="single" w:sz="4" w:space="0" w:color="auto"/>
              <w:left w:val="nil"/>
              <w:bottom w:val="single" w:sz="4" w:space="0" w:color="auto"/>
              <w:right w:val="single" w:sz="4" w:space="0" w:color="auto"/>
            </w:tcBorders>
            <w:tcMar>
              <w:right w:w="57" w:type="dxa"/>
            </w:tcMar>
            <w:vAlign w:val="center"/>
          </w:tcPr>
          <w:p w14:paraId="1DC47E3E" w14:textId="77777777" w:rsidR="00092AC3" w:rsidRPr="009C3ACF" w:rsidRDefault="00092AC3" w:rsidP="004A23E2">
            <w:pPr>
              <w:ind w:hanging="12"/>
              <w:jc w:val="left"/>
              <w:rPr>
                <w:color w:val="000000"/>
                <w:sz w:val="18"/>
                <w:szCs w:val="18"/>
                <w:lang w:eastAsia="en-CA"/>
              </w:rPr>
            </w:pPr>
            <w:r w:rsidRPr="009C3ACF">
              <w:rPr>
                <w:sz w:val="18"/>
                <w:szCs w:val="18"/>
              </w:rPr>
              <w:t>CO</w:t>
            </w:r>
            <w:r w:rsidRPr="009C3ACF">
              <w:rPr>
                <w:sz w:val="18"/>
                <w:szCs w:val="18"/>
                <w:vertAlign w:val="subscript"/>
              </w:rPr>
              <w:t>2</w:t>
            </w:r>
            <w:r w:rsidRPr="009C3ACF">
              <w:rPr>
                <w:sz w:val="18"/>
                <w:szCs w:val="18"/>
              </w:rPr>
              <w:noBreakHyphen/>
              <w:t xml:space="preserve">eq </w:t>
            </w:r>
            <w:r w:rsidRPr="009C3ACF">
              <w:rPr>
                <w:color w:val="000000"/>
                <w:sz w:val="18"/>
                <w:szCs w:val="18"/>
                <w:lang w:eastAsia="en-CA"/>
              </w:rPr>
              <w:t>tonnes</w:t>
            </w:r>
          </w:p>
        </w:tc>
        <w:tc>
          <w:tcPr>
            <w:tcW w:w="488" w:type="pct"/>
            <w:tcBorders>
              <w:top w:val="nil"/>
              <w:left w:val="nil"/>
              <w:bottom w:val="single" w:sz="4" w:space="0" w:color="auto"/>
              <w:right w:val="single" w:sz="4" w:space="0" w:color="auto"/>
            </w:tcBorders>
            <w:vAlign w:val="center"/>
          </w:tcPr>
          <w:p w14:paraId="162BC068" w14:textId="77777777" w:rsidR="00092AC3" w:rsidRPr="009C3ACF" w:rsidRDefault="00092AC3" w:rsidP="004A23E2">
            <w:pPr>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27810BE2" w14:textId="77777777" w:rsidR="00092AC3" w:rsidRPr="009C3ACF" w:rsidRDefault="00092AC3" w:rsidP="004A23E2">
            <w:pPr>
              <w:ind w:left="-100"/>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1CB19620" w14:textId="77777777" w:rsidR="00092AC3" w:rsidRPr="009C3ACF" w:rsidRDefault="00092AC3" w:rsidP="004A23E2">
            <w:pPr>
              <w:ind w:left="-90"/>
              <w:jc w:val="right"/>
              <w:rPr>
                <w:sz w:val="18"/>
                <w:szCs w:val="18"/>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63D905DE" w14:textId="77777777" w:rsidR="00092AC3" w:rsidRPr="009C3ACF" w:rsidRDefault="00092AC3" w:rsidP="004A23E2">
            <w:pPr>
              <w:ind w:left="-90"/>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17C2F0FD" w14:textId="77777777" w:rsidR="00092AC3" w:rsidRPr="009C3ACF" w:rsidRDefault="00092AC3" w:rsidP="004A23E2">
            <w:pPr>
              <w:jc w:val="right"/>
              <w:rPr>
                <w:color w:val="000000"/>
                <w:sz w:val="18"/>
                <w:szCs w:val="18"/>
                <w:lang w:eastAsia="en-CA"/>
              </w:rPr>
            </w:pPr>
            <w:r w:rsidRPr="009C3ACF">
              <w:rPr>
                <w:sz w:val="18"/>
                <w:szCs w:val="18"/>
              </w:rPr>
              <w:t>1,684,582</w:t>
            </w:r>
          </w:p>
        </w:tc>
        <w:tc>
          <w:tcPr>
            <w:tcW w:w="484" w:type="pct"/>
            <w:tcBorders>
              <w:top w:val="nil"/>
              <w:left w:val="nil"/>
              <w:bottom w:val="single" w:sz="4" w:space="0" w:color="auto"/>
              <w:right w:val="single" w:sz="4" w:space="0" w:color="auto"/>
            </w:tcBorders>
            <w:vAlign w:val="center"/>
          </w:tcPr>
          <w:p w14:paraId="2CA3DD7F" w14:textId="77777777" w:rsidR="00092AC3" w:rsidRPr="009C3ACF" w:rsidRDefault="00092AC3" w:rsidP="004A23E2">
            <w:pPr>
              <w:ind w:left="-173" w:right="-8"/>
              <w:jc w:val="right"/>
              <w:rPr>
                <w:color w:val="000000"/>
                <w:sz w:val="18"/>
                <w:szCs w:val="18"/>
                <w:lang w:eastAsia="en-CA"/>
              </w:rPr>
            </w:pPr>
            <w:r w:rsidRPr="009C3ACF">
              <w:rPr>
                <w:sz w:val="18"/>
                <w:szCs w:val="18"/>
              </w:rPr>
              <w:t>1,516,124</w:t>
            </w:r>
          </w:p>
        </w:tc>
        <w:tc>
          <w:tcPr>
            <w:tcW w:w="462" w:type="pct"/>
            <w:tcBorders>
              <w:top w:val="nil"/>
              <w:left w:val="nil"/>
              <w:bottom w:val="single" w:sz="4" w:space="0" w:color="auto"/>
              <w:right w:val="single" w:sz="4" w:space="0" w:color="auto"/>
            </w:tcBorders>
            <w:vAlign w:val="center"/>
          </w:tcPr>
          <w:p w14:paraId="257524D5" w14:textId="77777777" w:rsidR="00092AC3" w:rsidRPr="009C3ACF" w:rsidRDefault="00092AC3" w:rsidP="004A23E2">
            <w:pPr>
              <w:jc w:val="center"/>
              <w:rPr>
                <w:color w:val="000000"/>
                <w:sz w:val="18"/>
                <w:szCs w:val="18"/>
                <w:lang w:eastAsia="en-CA"/>
              </w:rPr>
            </w:pPr>
            <w:r w:rsidRPr="009C3ACF">
              <w:rPr>
                <w:color w:val="000000"/>
                <w:sz w:val="18"/>
                <w:szCs w:val="18"/>
                <w:lang w:eastAsia="en-CA"/>
              </w:rPr>
              <w:t>n/a</w:t>
            </w:r>
          </w:p>
        </w:tc>
      </w:tr>
      <w:tr w:rsidR="00092AC3" w:rsidRPr="00230148" w14:paraId="07C66B79" w14:textId="77777777" w:rsidTr="004A23E2">
        <w:trPr>
          <w:trHeight w:val="116"/>
          <w:jc w:val="center"/>
        </w:trPr>
        <w:tc>
          <w:tcPr>
            <w:tcW w:w="302" w:type="pct"/>
            <w:tcBorders>
              <w:top w:val="nil"/>
              <w:left w:val="single" w:sz="4" w:space="0" w:color="auto"/>
              <w:bottom w:val="single" w:sz="4" w:space="0" w:color="auto"/>
              <w:right w:val="single" w:sz="4" w:space="0" w:color="auto"/>
            </w:tcBorders>
            <w:hideMark/>
          </w:tcPr>
          <w:p w14:paraId="5F85F220" w14:textId="77777777" w:rsidR="00092AC3" w:rsidRPr="009C3ACF" w:rsidRDefault="00092AC3" w:rsidP="004A23E2">
            <w:pPr>
              <w:jc w:val="left"/>
              <w:rPr>
                <w:color w:val="000000"/>
                <w:sz w:val="18"/>
                <w:szCs w:val="18"/>
                <w:lang w:eastAsia="en-CA"/>
              </w:rPr>
            </w:pPr>
            <w:r w:rsidRPr="009C3ACF">
              <w:rPr>
                <w:color w:val="000000"/>
                <w:sz w:val="18"/>
                <w:szCs w:val="18"/>
                <w:lang w:eastAsia="en-CA"/>
              </w:rPr>
              <w:t>2.1</w:t>
            </w:r>
          </w:p>
        </w:tc>
        <w:tc>
          <w:tcPr>
            <w:tcW w:w="1376" w:type="pct"/>
            <w:gridSpan w:val="2"/>
            <w:tcBorders>
              <w:top w:val="nil"/>
              <w:left w:val="nil"/>
              <w:bottom w:val="single" w:sz="4" w:space="0" w:color="auto"/>
              <w:right w:val="single" w:sz="4" w:space="0" w:color="auto"/>
            </w:tcBorders>
            <w:hideMark/>
          </w:tcPr>
          <w:p w14:paraId="30A6B1DB" w14:textId="77777777" w:rsidR="00092AC3" w:rsidRPr="009C3ACF" w:rsidRDefault="00092AC3" w:rsidP="004A23E2">
            <w:pPr>
              <w:ind w:right="52"/>
              <w:jc w:val="left"/>
              <w:rPr>
                <w:color w:val="000000"/>
                <w:sz w:val="18"/>
                <w:szCs w:val="18"/>
                <w:lang w:eastAsia="en-CA"/>
              </w:rPr>
            </w:pPr>
            <w:r w:rsidRPr="009C3ACF">
              <w:rPr>
                <w:color w:val="000000"/>
                <w:sz w:val="18"/>
                <w:szCs w:val="18"/>
                <w:lang w:eastAsia="en-CA"/>
              </w:rPr>
              <w:t>Lead IA (UNDP) agreed funding (US $)</w:t>
            </w:r>
          </w:p>
        </w:tc>
        <w:tc>
          <w:tcPr>
            <w:tcW w:w="488" w:type="pct"/>
            <w:tcBorders>
              <w:top w:val="nil"/>
              <w:left w:val="nil"/>
              <w:bottom w:val="single" w:sz="4" w:space="0" w:color="auto"/>
              <w:right w:val="single" w:sz="4" w:space="0" w:color="auto"/>
            </w:tcBorders>
          </w:tcPr>
          <w:p w14:paraId="0601FE8C" w14:textId="77777777" w:rsidR="00092AC3" w:rsidRPr="009C3ACF" w:rsidRDefault="00092AC3" w:rsidP="004A23E2">
            <w:pPr>
              <w:ind w:left="-90"/>
              <w:jc w:val="right"/>
              <w:rPr>
                <w:color w:val="000000"/>
                <w:sz w:val="18"/>
                <w:szCs w:val="18"/>
                <w:lang w:eastAsia="en-CA"/>
              </w:rPr>
            </w:pPr>
            <w:r w:rsidRPr="009C3ACF">
              <w:rPr>
                <w:sz w:val="18"/>
                <w:szCs w:val="18"/>
              </w:rPr>
              <w:t>235,675</w:t>
            </w:r>
          </w:p>
        </w:tc>
        <w:tc>
          <w:tcPr>
            <w:tcW w:w="472" w:type="pct"/>
            <w:tcBorders>
              <w:top w:val="nil"/>
              <w:left w:val="nil"/>
              <w:bottom w:val="single" w:sz="4" w:space="0" w:color="auto"/>
              <w:right w:val="single" w:sz="4" w:space="0" w:color="auto"/>
            </w:tcBorders>
          </w:tcPr>
          <w:p w14:paraId="158EE820" w14:textId="77777777" w:rsidR="00092AC3" w:rsidRPr="009C3ACF" w:rsidRDefault="00092AC3" w:rsidP="004A23E2">
            <w:pPr>
              <w:jc w:val="right"/>
              <w:rPr>
                <w:color w:val="000000"/>
                <w:sz w:val="18"/>
                <w:szCs w:val="18"/>
                <w:lang w:eastAsia="en-CA"/>
              </w:rPr>
            </w:pPr>
            <w:r w:rsidRPr="009C3ACF">
              <w:rPr>
                <w:sz w:val="18"/>
                <w:szCs w:val="18"/>
              </w:rPr>
              <w:t>0</w:t>
            </w:r>
          </w:p>
        </w:tc>
        <w:tc>
          <w:tcPr>
            <w:tcW w:w="472" w:type="pct"/>
            <w:tcBorders>
              <w:top w:val="nil"/>
              <w:left w:val="nil"/>
              <w:bottom w:val="single" w:sz="4" w:space="0" w:color="auto"/>
              <w:right w:val="single" w:sz="4" w:space="0" w:color="auto"/>
            </w:tcBorders>
          </w:tcPr>
          <w:p w14:paraId="266BCDFF" w14:textId="77777777" w:rsidR="00092AC3" w:rsidRPr="009C3ACF" w:rsidRDefault="00092AC3" w:rsidP="004A23E2">
            <w:pPr>
              <w:jc w:val="right"/>
              <w:rPr>
                <w:sz w:val="18"/>
                <w:szCs w:val="18"/>
              </w:rPr>
            </w:pPr>
            <w:r w:rsidRPr="009C3ACF">
              <w:rPr>
                <w:sz w:val="18"/>
                <w:szCs w:val="18"/>
              </w:rPr>
              <w:t>0</w:t>
            </w:r>
          </w:p>
        </w:tc>
        <w:tc>
          <w:tcPr>
            <w:tcW w:w="472" w:type="pct"/>
            <w:tcBorders>
              <w:top w:val="nil"/>
              <w:left w:val="nil"/>
              <w:bottom w:val="single" w:sz="4" w:space="0" w:color="auto"/>
              <w:right w:val="single" w:sz="4" w:space="0" w:color="auto"/>
            </w:tcBorders>
          </w:tcPr>
          <w:p w14:paraId="10CA7639" w14:textId="77777777" w:rsidR="00092AC3" w:rsidRPr="009C3ACF" w:rsidRDefault="00092AC3" w:rsidP="004A23E2">
            <w:pPr>
              <w:jc w:val="right"/>
              <w:rPr>
                <w:color w:val="000000"/>
                <w:sz w:val="18"/>
                <w:szCs w:val="18"/>
                <w:lang w:eastAsia="en-CA"/>
              </w:rPr>
            </w:pPr>
            <w:r w:rsidRPr="009C3ACF">
              <w:rPr>
                <w:sz w:val="18"/>
                <w:szCs w:val="18"/>
              </w:rPr>
              <w:t>188,540</w:t>
            </w:r>
          </w:p>
        </w:tc>
        <w:tc>
          <w:tcPr>
            <w:tcW w:w="472" w:type="pct"/>
            <w:tcBorders>
              <w:top w:val="nil"/>
              <w:left w:val="nil"/>
              <w:bottom w:val="single" w:sz="4" w:space="0" w:color="auto"/>
              <w:right w:val="single" w:sz="4" w:space="0" w:color="auto"/>
            </w:tcBorders>
          </w:tcPr>
          <w:p w14:paraId="4226203B" w14:textId="77777777" w:rsidR="00092AC3" w:rsidRPr="009C3ACF" w:rsidRDefault="00092AC3" w:rsidP="004A23E2">
            <w:pPr>
              <w:jc w:val="right"/>
              <w:rPr>
                <w:color w:val="000000"/>
                <w:sz w:val="18"/>
                <w:szCs w:val="18"/>
                <w:lang w:eastAsia="en-CA"/>
              </w:rPr>
            </w:pPr>
            <w:r w:rsidRPr="009C3ACF">
              <w:rPr>
                <w:sz w:val="18"/>
                <w:szCs w:val="18"/>
              </w:rPr>
              <w:t>0</w:t>
            </w:r>
          </w:p>
        </w:tc>
        <w:tc>
          <w:tcPr>
            <w:tcW w:w="484" w:type="pct"/>
            <w:tcBorders>
              <w:top w:val="nil"/>
              <w:left w:val="nil"/>
              <w:bottom w:val="single" w:sz="4" w:space="0" w:color="auto"/>
              <w:right w:val="single" w:sz="4" w:space="0" w:color="auto"/>
            </w:tcBorders>
          </w:tcPr>
          <w:p w14:paraId="4BAF41C3" w14:textId="77777777" w:rsidR="00092AC3" w:rsidRPr="009C3ACF" w:rsidRDefault="00092AC3" w:rsidP="004A23E2">
            <w:pPr>
              <w:jc w:val="right"/>
              <w:rPr>
                <w:color w:val="000000"/>
                <w:sz w:val="18"/>
                <w:szCs w:val="18"/>
                <w:lang w:eastAsia="en-CA"/>
              </w:rPr>
            </w:pPr>
            <w:r w:rsidRPr="009C3ACF">
              <w:rPr>
                <w:sz w:val="18"/>
                <w:szCs w:val="18"/>
              </w:rPr>
              <w:t>47,135</w:t>
            </w:r>
          </w:p>
        </w:tc>
        <w:tc>
          <w:tcPr>
            <w:tcW w:w="462" w:type="pct"/>
            <w:tcBorders>
              <w:top w:val="nil"/>
              <w:left w:val="nil"/>
              <w:bottom w:val="single" w:sz="4" w:space="0" w:color="auto"/>
              <w:right w:val="single" w:sz="4" w:space="0" w:color="auto"/>
            </w:tcBorders>
          </w:tcPr>
          <w:p w14:paraId="1D7AB6E0" w14:textId="77777777" w:rsidR="00092AC3" w:rsidRPr="009C3ACF" w:rsidRDefault="00092AC3" w:rsidP="004A23E2">
            <w:pPr>
              <w:ind w:left="-170"/>
              <w:jc w:val="right"/>
              <w:rPr>
                <w:color w:val="000000"/>
                <w:sz w:val="18"/>
                <w:szCs w:val="18"/>
                <w:lang w:eastAsia="en-CA"/>
              </w:rPr>
            </w:pPr>
            <w:r w:rsidRPr="009C3ACF">
              <w:rPr>
                <w:sz w:val="18"/>
                <w:szCs w:val="18"/>
              </w:rPr>
              <w:t>471,350</w:t>
            </w:r>
          </w:p>
        </w:tc>
      </w:tr>
      <w:tr w:rsidR="00092AC3" w:rsidRPr="00230148" w14:paraId="08AE2EDA" w14:textId="77777777" w:rsidTr="004A23E2">
        <w:trPr>
          <w:trHeight w:val="56"/>
          <w:jc w:val="center"/>
        </w:trPr>
        <w:tc>
          <w:tcPr>
            <w:tcW w:w="302" w:type="pct"/>
            <w:tcBorders>
              <w:top w:val="nil"/>
              <w:left w:val="single" w:sz="4" w:space="0" w:color="auto"/>
              <w:bottom w:val="single" w:sz="4" w:space="0" w:color="auto"/>
              <w:right w:val="single" w:sz="4" w:space="0" w:color="auto"/>
            </w:tcBorders>
            <w:hideMark/>
          </w:tcPr>
          <w:p w14:paraId="6215A7FE" w14:textId="77777777" w:rsidR="00092AC3" w:rsidRPr="009C3ACF" w:rsidRDefault="00092AC3" w:rsidP="004A23E2">
            <w:pPr>
              <w:jc w:val="left"/>
              <w:rPr>
                <w:color w:val="000000"/>
                <w:sz w:val="18"/>
                <w:szCs w:val="18"/>
                <w:lang w:eastAsia="en-CA"/>
              </w:rPr>
            </w:pPr>
            <w:r w:rsidRPr="009C3ACF">
              <w:rPr>
                <w:color w:val="000000"/>
                <w:sz w:val="18"/>
                <w:szCs w:val="18"/>
                <w:lang w:eastAsia="en-CA"/>
              </w:rPr>
              <w:t>2.2</w:t>
            </w:r>
          </w:p>
        </w:tc>
        <w:tc>
          <w:tcPr>
            <w:tcW w:w="1376" w:type="pct"/>
            <w:gridSpan w:val="2"/>
            <w:tcBorders>
              <w:top w:val="nil"/>
              <w:left w:val="nil"/>
              <w:bottom w:val="single" w:sz="4" w:space="0" w:color="auto"/>
              <w:right w:val="single" w:sz="4" w:space="0" w:color="auto"/>
            </w:tcBorders>
            <w:hideMark/>
          </w:tcPr>
          <w:p w14:paraId="73DAAD76" w14:textId="77777777" w:rsidR="00092AC3" w:rsidRPr="009C3ACF" w:rsidRDefault="00092AC3" w:rsidP="004A23E2">
            <w:pPr>
              <w:jc w:val="left"/>
              <w:rPr>
                <w:color w:val="000000"/>
                <w:sz w:val="18"/>
                <w:szCs w:val="18"/>
                <w:lang w:eastAsia="en-CA"/>
              </w:rPr>
            </w:pPr>
            <w:r w:rsidRPr="009C3ACF">
              <w:rPr>
                <w:color w:val="000000"/>
                <w:sz w:val="18"/>
                <w:szCs w:val="18"/>
                <w:lang w:eastAsia="en-CA"/>
              </w:rPr>
              <w:t>Support costs for Lead IA (US $)</w:t>
            </w:r>
          </w:p>
        </w:tc>
        <w:tc>
          <w:tcPr>
            <w:tcW w:w="488" w:type="pct"/>
            <w:tcBorders>
              <w:top w:val="nil"/>
              <w:left w:val="nil"/>
              <w:bottom w:val="single" w:sz="4" w:space="0" w:color="auto"/>
              <w:right w:val="single" w:sz="4" w:space="0" w:color="auto"/>
            </w:tcBorders>
          </w:tcPr>
          <w:p w14:paraId="273D812E" w14:textId="77777777" w:rsidR="00092AC3" w:rsidRPr="009C3ACF" w:rsidRDefault="00092AC3" w:rsidP="004A23E2">
            <w:pPr>
              <w:ind w:left="-90"/>
              <w:jc w:val="right"/>
              <w:rPr>
                <w:color w:val="000000"/>
                <w:sz w:val="18"/>
                <w:szCs w:val="18"/>
                <w:lang w:eastAsia="en-CA"/>
              </w:rPr>
            </w:pPr>
            <w:r w:rsidRPr="009C3ACF">
              <w:rPr>
                <w:sz w:val="18"/>
                <w:szCs w:val="18"/>
                <w:lang w:eastAsia="en-CA"/>
              </w:rPr>
              <w:t>16,497</w:t>
            </w:r>
          </w:p>
        </w:tc>
        <w:tc>
          <w:tcPr>
            <w:tcW w:w="472" w:type="pct"/>
            <w:tcBorders>
              <w:top w:val="nil"/>
              <w:left w:val="nil"/>
              <w:bottom w:val="single" w:sz="4" w:space="0" w:color="auto"/>
              <w:right w:val="single" w:sz="4" w:space="0" w:color="auto"/>
            </w:tcBorders>
          </w:tcPr>
          <w:p w14:paraId="7D91782E" w14:textId="77777777" w:rsidR="00092AC3" w:rsidRPr="009C3ACF" w:rsidRDefault="00092AC3" w:rsidP="004A23E2">
            <w:pPr>
              <w:jc w:val="right"/>
              <w:rPr>
                <w:color w:val="000000"/>
                <w:sz w:val="18"/>
                <w:szCs w:val="18"/>
                <w:lang w:eastAsia="en-CA"/>
              </w:rPr>
            </w:pPr>
            <w:r w:rsidRPr="009C3ACF">
              <w:rPr>
                <w:sz w:val="18"/>
                <w:szCs w:val="18"/>
              </w:rPr>
              <w:t>0</w:t>
            </w:r>
          </w:p>
        </w:tc>
        <w:tc>
          <w:tcPr>
            <w:tcW w:w="472" w:type="pct"/>
            <w:tcBorders>
              <w:top w:val="nil"/>
              <w:left w:val="nil"/>
              <w:bottom w:val="single" w:sz="4" w:space="0" w:color="auto"/>
              <w:right w:val="single" w:sz="4" w:space="0" w:color="auto"/>
            </w:tcBorders>
          </w:tcPr>
          <w:p w14:paraId="50BC7EF0" w14:textId="77777777" w:rsidR="00092AC3" w:rsidRPr="009C3ACF" w:rsidRDefault="00092AC3" w:rsidP="004A23E2">
            <w:pPr>
              <w:jc w:val="right"/>
              <w:rPr>
                <w:sz w:val="18"/>
                <w:szCs w:val="18"/>
              </w:rPr>
            </w:pPr>
            <w:r w:rsidRPr="009C3ACF">
              <w:rPr>
                <w:sz w:val="18"/>
                <w:szCs w:val="18"/>
              </w:rPr>
              <w:t>0</w:t>
            </w:r>
          </w:p>
        </w:tc>
        <w:tc>
          <w:tcPr>
            <w:tcW w:w="472" w:type="pct"/>
            <w:tcBorders>
              <w:top w:val="nil"/>
              <w:left w:val="nil"/>
              <w:bottom w:val="single" w:sz="4" w:space="0" w:color="auto"/>
              <w:right w:val="single" w:sz="4" w:space="0" w:color="auto"/>
            </w:tcBorders>
          </w:tcPr>
          <w:p w14:paraId="6A5E8B56" w14:textId="77777777" w:rsidR="00092AC3" w:rsidRPr="009C3ACF" w:rsidRDefault="00092AC3" w:rsidP="004A23E2">
            <w:pPr>
              <w:jc w:val="right"/>
              <w:rPr>
                <w:color w:val="000000"/>
                <w:sz w:val="18"/>
                <w:szCs w:val="18"/>
                <w:lang w:eastAsia="en-CA"/>
              </w:rPr>
            </w:pPr>
            <w:r w:rsidRPr="009C3ACF">
              <w:rPr>
                <w:sz w:val="18"/>
                <w:szCs w:val="18"/>
              </w:rPr>
              <w:t>13,198</w:t>
            </w:r>
          </w:p>
        </w:tc>
        <w:tc>
          <w:tcPr>
            <w:tcW w:w="472" w:type="pct"/>
            <w:tcBorders>
              <w:top w:val="nil"/>
              <w:left w:val="nil"/>
              <w:bottom w:val="single" w:sz="4" w:space="0" w:color="auto"/>
              <w:right w:val="single" w:sz="4" w:space="0" w:color="auto"/>
            </w:tcBorders>
          </w:tcPr>
          <w:p w14:paraId="48144D64" w14:textId="77777777" w:rsidR="00092AC3" w:rsidRPr="009C3ACF" w:rsidRDefault="00092AC3" w:rsidP="004A23E2">
            <w:pPr>
              <w:jc w:val="right"/>
              <w:rPr>
                <w:color w:val="000000"/>
                <w:sz w:val="18"/>
                <w:szCs w:val="18"/>
                <w:lang w:eastAsia="en-CA"/>
              </w:rPr>
            </w:pPr>
            <w:r w:rsidRPr="009C3ACF">
              <w:rPr>
                <w:sz w:val="18"/>
                <w:szCs w:val="18"/>
              </w:rPr>
              <w:t>0</w:t>
            </w:r>
          </w:p>
        </w:tc>
        <w:tc>
          <w:tcPr>
            <w:tcW w:w="484" w:type="pct"/>
            <w:tcBorders>
              <w:top w:val="nil"/>
              <w:left w:val="nil"/>
              <w:bottom w:val="single" w:sz="4" w:space="0" w:color="auto"/>
              <w:right w:val="single" w:sz="4" w:space="0" w:color="auto"/>
            </w:tcBorders>
          </w:tcPr>
          <w:p w14:paraId="4DE9C56D" w14:textId="77777777" w:rsidR="00092AC3" w:rsidRPr="009C3ACF" w:rsidRDefault="00092AC3" w:rsidP="004A23E2">
            <w:pPr>
              <w:jc w:val="right"/>
              <w:rPr>
                <w:color w:val="000000"/>
                <w:sz w:val="18"/>
                <w:szCs w:val="18"/>
                <w:lang w:eastAsia="en-CA"/>
              </w:rPr>
            </w:pPr>
            <w:r w:rsidRPr="009C3ACF">
              <w:rPr>
                <w:sz w:val="18"/>
                <w:szCs w:val="18"/>
              </w:rPr>
              <w:t>3,300</w:t>
            </w:r>
          </w:p>
        </w:tc>
        <w:tc>
          <w:tcPr>
            <w:tcW w:w="462" w:type="pct"/>
            <w:tcBorders>
              <w:top w:val="nil"/>
              <w:left w:val="nil"/>
              <w:bottom w:val="single" w:sz="4" w:space="0" w:color="auto"/>
              <w:right w:val="single" w:sz="4" w:space="0" w:color="auto"/>
            </w:tcBorders>
          </w:tcPr>
          <w:p w14:paraId="1C47C71C" w14:textId="77777777" w:rsidR="00092AC3" w:rsidRPr="009C3ACF" w:rsidRDefault="00092AC3" w:rsidP="004A23E2">
            <w:pPr>
              <w:ind w:left="-170"/>
              <w:jc w:val="right"/>
              <w:rPr>
                <w:color w:val="000000"/>
                <w:sz w:val="18"/>
                <w:szCs w:val="18"/>
                <w:lang w:eastAsia="en-CA"/>
              </w:rPr>
            </w:pPr>
            <w:r w:rsidRPr="009C3ACF">
              <w:rPr>
                <w:color w:val="000000"/>
                <w:sz w:val="18"/>
                <w:szCs w:val="18"/>
              </w:rPr>
              <w:t>32,995</w:t>
            </w:r>
          </w:p>
        </w:tc>
      </w:tr>
      <w:tr w:rsidR="00092AC3" w:rsidRPr="00230148" w14:paraId="240278C7" w14:textId="77777777" w:rsidTr="004A23E2">
        <w:trPr>
          <w:trHeight w:val="46"/>
          <w:jc w:val="center"/>
        </w:trPr>
        <w:tc>
          <w:tcPr>
            <w:tcW w:w="302" w:type="pct"/>
            <w:tcBorders>
              <w:top w:val="nil"/>
              <w:left w:val="single" w:sz="4" w:space="0" w:color="auto"/>
              <w:bottom w:val="single" w:sz="4" w:space="0" w:color="auto"/>
              <w:right w:val="single" w:sz="4" w:space="0" w:color="auto"/>
            </w:tcBorders>
            <w:hideMark/>
          </w:tcPr>
          <w:p w14:paraId="1D482515" w14:textId="77777777" w:rsidR="00092AC3" w:rsidRPr="009C3ACF" w:rsidRDefault="00092AC3" w:rsidP="004A23E2">
            <w:pPr>
              <w:jc w:val="left"/>
              <w:rPr>
                <w:color w:val="000000"/>
                <w:sz w:val="18"/>
                <w:szCs w:val="18"/>
                <w:lang w:eastAsia="en-CA"/>
              </w:rPr>
            </w:pPr>
            <w:r w:rsidRPr="009C3ACF">
              <w:rPr>
                <w:color w:val="000000"/>
                <w:sz w:val="18"/>
                <w:szCs w:val="18"/>
                <w:lang w:eastAsia="en-CA"/>
              </w:rPr>
              <w:t>3.1</w:t>
            </w:r>
          </w:p>
        </w:tc>
        <w:tc>
          <w:tcPr>
            <w:tcW w:w="1376" w:type="pct"/>
            <w:gridSpan w:val="2"/>
            <w:tcBorders>
              <w:top w:val="nil"/>
              <w:left w:val="nil"/>
              <w:bottom w:val="single" w:sz="4" w:space="0" w:color="auto"/>
              <w:right w:val="single" w:sz="4" w:space="0" w:color="auto"/>
            </w:tcBorders>
            <w:hideMark/>
          </w:tcPr>
          <w:p w14:paraId="73C35FD5" w14:textId="77777777" w:rsidR="00092AC3" w:rsidRPr="009C3ACF" w:rsidRDefault="00092AC3" w:rsidP="004A23E2">
            <w:pPr>
              <w:jc w:val="left"/>
              <w:rPr>
                <w:color w:val="000000"/>
                <w:sz w:val="18"/>
                <w:szCs w:val="18"/>
                <w:lang w:eastAsia="en-CA"/>
              </w:rPr>
            </w:pPr>
            <w:r w:rsidRPr="009C3ACF">
              <w:rPr>
                <w:color w:val="000000"/>
                <w:sz w:val="18"/>
                <w:szCs w:val="18"/>
                <w:lang w:eastAsia="en-CA"/>
              </w:rPr>
              <w:t>Total agreed funding (US $)</w:t>
            </w:r>
          </w:p>
        </w:tc>
        <w:tc>
          <w:tcPr>
            <w:tcW w:w="488" w:type="pct"/>
            <w:tcBorders>
              <w:top w:val="nil"/>
              <w:left w:val="nil"/>
              <w:bottom w:val="single" w:sz="4" w:space="0" w:color="auto"/>
              <w:right w:val="single" w:sz="4" w:space="0" w:color="auto"/>
            </w:tcBorders>
          </w:tcPr>
          <w:p w14:paraId="294059FA" w14:textId="77777777" w:rsidR="00092AC3" w:rsidRPr="009C3ACF" w:rsidRDefault="00092AC3" w:rsidP="004A23E2">
            <w:pPr>
              <w:ind w:left="-90"/>
              <w:jc w:val="right"/>
              <w:rPr>
                <w:color w:val="000000"/>
                <w:sz w:val="18"/>
                <w:szCs w:val="18"/>
                <w:lang w:eastAsia="en-CA"/>
              </w:rPr>
            </w:pPr>
            <w:r w:rsidRPr="009C3ACF">
              <w:rPr>
                <w:sz w:val="18"/>
                <w:szCs w:val="18"/>
              </w:rPr>
              <w:t>235,675</w:t>
            </w:r>
          </w:p>
        </w:tc>
        <w:tc>
          <w:tcPr>
            <w:tcW w:w="472" w:type="pct"/>
            <w:tcBorders>
              <w:top w:val="nil"/>
              <w:left w:val="nil"/>
              <w:bottom w:val="single" w:sz="4" w:space="0" w:color="auto"/>
              <w:right w:val="single" w:sz="4" w:space="0" w:color="auto"/>
            </w:tcBorders>
          </w:tcPr>
          <w:p w14:paraId="24C89F5E" w14:textId="77777777" w:rsidR="00092AC3" w:rsidRPr="009C3ACF" w:rsidRDefault="00092AC3" w:rsidP="004A23E2">
            <w:pPr>
              <w:jc w:val="right"/>
              <w:rPr>
                <w:color w:val="000000"/>
                <w:sz w:val="18"/>
                <w:szCs w:val="18"/>
                <w:lang w:eastAsia="en-CA"/>
              </w:rPr>
            </w:pPr>
            <w:r w:rsidRPr="009C3ACF">
              <w:rPr>
                <w:sz w:val="18"/>
                <w:szCs w:val="18"/>
              </w:rPr>
              <w:t>0</w:t>
            </w:r>
          </w:p>
        </w:tc>
        <w:tc>
          <w:tcPr>
            <w:tcW w:w="472" w:type="pct"/>
            <w:tcBorders>
              <w:top w:val="nil"/>
              <w:left w:val="nil"/>
              <w:bottom w:val="single" w:sz="4" w:space="0" w:color="auto"/>
              <w:right w:val="single" w:sz="4" w:space="0" w:color="auto"/>
            </w:tcBorders>
          </w:tcPr>
          <w:p w14:paraId="3F96A0EE" w14:textId="77777777" w:rsidR="00092AC3" w:rsidRPr="009C3ACF" w:rsidRDefault="00092AC3" w:rsidP="004A23E2">
            <w:pPr>
              <w:jc w:val="right"/>
              <w:rPr>
                <w:sz w:val="18"/>
                <w:szCs w:val="18"/>
              </w:rPr>
            </w:pPr>
            <w:r w:rsidRPr="009C3ACF">
              <w:rPr>
                <w:sz w:val="18"/>
                <w:szCs w:val="18"/>
              </w:rPr>
              <w:t>0</w:t>
            </w:r>
          </w:p>
        </w:tc>
        <w:tc>
          <w:tcPr>
            <w:tcW w:w="472" w:type="pct"/>
            <w:tcBorders>
              <w:top w:val="nil"/>
              <w:left w:val="nil"/>
              <w:bottom w:val="single" w:sz="4" w:space="0" w:color="auto"/>
              <w:right w:val="single" w:sz="4" w:space="0" w:color="auto"/>
            </w:tcBorders>
          </w:tcPr>
          <w:p w14:paraId="10A8A4C1" w14:textId="77777777" w:rsidR="00092AC3" w:rsidRPr="009C3ACF" w:rsidRDefault="00092AC3" w:rsidP="004A23E2">
            <w:pPr>
              <w:jc w:val="right"/>
              <w:rPr>
                <w:color w:val="000000"/>
                <w:sz w:val="18"/>
                <w:szCs w:val="18"/>
                <w:lang w:eastAsia="en-CA"/>
              </w:rPr>
            </w:pPr>
            <w:r w:rsidRPr="009C3ACF">
              <w:rPr>
                <w:sz w:val="18"/>
                <w:szCs w:val="18"/>
              </w:rPr>
              <w:t>188,540</w:t>
            </w:r>
          </w:p>
        </w:tc>
        <w:tc>
          <w:tcPr>
            <w:tcW w:w="472" w:type="pct"/>
            <w:tcBorders>
              <w:top w:val="nil"/>
              <w:left w:val="nil"/>
              <w:bottom w:val="single" w:sz="4" w:space="0" w:color="auto"/>
              <w:right w:val="single" w:sz="4" w:space="0" w:color="auto"/>
            </w:tcBorders>
          </w:tcPr>
          <w:p w14:paraId="30C52EDF" w14:textId="77777777" w:rsidR="00092AC3" w:rsidRPr="009C3ACF" w:rsidRDefault="00092AC3" w:rsidP="004A23E2">
            <w:pPr>
              <w:jc w:val="right"/>
              <w:rPr>
                <w:color w:val="000000"/>
                <w:sz w:val="18"/>
                <w:szCs w:val="18"/>
                <w:lang w:eastAsia="en-CA"/>
              </w:rPr>
            </w:pPr>
            <w:r w:rsidRPr="009C3ACF">
              <w:rPr>
                <w:sz w:val="18"/>
                <w:szCs w:val="18"/>
              </w:rPr>
              <w:t>0</w:t>
            </w:r>
          </w:p>
        </w:tc>
        <w:tc>
          <w:tcPr>
            <w:tcW w:w="484" w:type="pct"/>
            <w:tcBorders>
              <w:top w:val="nil"/>
              <w:left w:val="nil"/>
              <w:bottom w:val="single" w:sz="4" w:space="0" w:color="auto"/>
              <w:right w:val="single" w:sz="4" w:space="0" w:color="auto"/>
            </w:tcBorders>
          </w:tcPr>
          <w:p w14:paraId="17A3E1AD" w14:textId="77777777" w:rsidR="00092AC3" w:rsidRPr="009C3ACF" w:rsidRDefault="00092AC3" w:rsidP="004A23E2">
            <w:pPr>
              <w:jc w:val="right"/>
              <w:rPr>
                <w:color w:val="000000"/>
                <w:sz w:val="18"/>
                <w:szCs w:val="18"/>
                <w:lang w:eastAsia="en-CA"/>
              </w:rPr>
            </w:pPr>
            <w:r w:rsidRPr="009C3ACF">
              <w:rPr>
                <w:sz w:val="18"/>
                <w:szCs w:val="18"/>
              </w:rPr>
              <w:t>47,135</w:t>
            </w:r>
          </w:p>
        </w:tc>
        <w:tc>
          <w:tcPr>
            <w:tcW w:w="462" w:type="pct"/>
            <w:tcBorders>
              <w:top w:val="nil"/>
              <w:left w:val="nil"/>
              <w:bottom w:val="single" w:sz="4" w:space="0" w:color="auto"/>
              <w:right w:val="single" w:sz="4" w:space="0" w:color="auto"/>
            </w:tcBorders>
          </w:tcPr>
          <w:p w14:paraId="05157A53" w14:textId="77777777" w:rsidR="00092AC3" w:rsidRPr="009C3ACF" w:rsidRDefault="00092AC3" w:rsidP="004A23E2">
            <w:pPr>
              <w:ind w:left="-90"/>
              <w:jc w:val="right"/>
              <w:rPr>
                <w:color w:val="000000"/>
                <w:sz w:val="18"/>
                <w:szCs w:val="18"/>
                <w:lang w:eastAsia="en-CA"/>
              </w:rPr>
            </w:pPr>
            <w:r w:rsidRPr="009C3ACF">
              <w:rPr>
                <w:sz w:val="18"/>
                <w:szCs w:val="18"/>
              </w:rPr>
              <w:t>471,350</w:t>
            </w:r>
          </w:p>
        </w:tc>
      </w:tr>
      <w:tr w:rsidR="00092AC3" w:rsidRPr="00230148" w14:paraId="431D154A" w14:textId="77777777" w:rsidTr="004A23E2">
        <w:trPr>
          <w:trHeight w:val="62"/>
          <w:jc w:val="center"/>
        </w:trPr>
        <w:tc>
          <w:tcPr>
            <w:tcW w:w="302" w:type="pct"/>
            <w:tcBorders>
              <w:top w:val="nil"/>
              <w:left w:val="single" w:sz="4" w:space="0" w:color="auto"/>
              <w:bottom w:val="single" w:sz="4" w:space="0" w:color="auto"/>
              <w:right w:val="single" w:sz="4" w:space="0" w:color="auto"/>
            </w:tcBorders>
            <w:hideMark/>
          </w:tcPr>
          <w:p w14:paraId="0DE02DBB" w14:textId="77777777" w:rsidR="00092AC3" w:rsidRPr="009C3ACF" w:rsidRDefault="00092AC3" w:rsidP="004A23E2">
            <w:pPr>
              <w:jc w:val="left"/>
              <w:rPr>
                <w:color w:val="000000"/>
                <w:sz w:val="18"/>
                <w:szCs w:val="18"/>
                <w:lang w:eastAsia="en-CA"/>
              </w:rPr>
            </w:pPr>
            <w:r w:rsidRPr="009C3ACF">
              <w:rPr>
                <w:color w:val="000000"/>
                <w:sz w:val="18"/>
                <w:szCs w:val="18"/>
                <w:lang w:eastAsia="en-CA"/>
              </w:rPr>
              <w:t>3.2</w:t>
            </w:r>
          </w:p>
        </w:tc>
        <w:tc>
          <w:tcPr>
            <w:tcW w:w="1376" w:type="pct"/>
            <w:gridSpan w:val="2"/>
            <w:tcBorders>
              <w:top w:val="nil"/>
              <w:left w:val="nil"/>
              <w:bottom w:val="single" w:sz="4" w:space="0" w:color="auto"/>
              <w:right w:val="single" w:sz="4" w:space="0" w:color="auto"/>
            </w:tcBorders>
            <w:hideMark/>
          </w:tcPr>
          <w:p w14:paraId="6C4724B1" w14:textId="77777777" w:rsidR="00092AC3" w:rsidRPr="009C3ACF" w:rsidRDefault="00092AC3" w:rsidP="004A23E2">
            <w:pPr>
              <w:jc w:val="left"/>
              <w:rPr>
                <w:color w:val="000000"/>
                <w:sz w:val="18"/>
                <w:szCs w:val="18"/>
                <w:lang w:eastAsia="en-CA"/>
              </w:rPr>
            </w:pPr>
            <w:r w:rsidRPr="009C3ACF">
              <w:rPr>
                <w:color w:val="000000"/>
                <w:sz w:val="18"/>
                <w:szCs w:val="18"/>
                <w:lang w:eastAsia="en-CA"/>
              </w:rPr>
              <w:t>Total support costs (US $)</w:t>
            </w:r>
          </w:p>
        </w:tc>
        <w:tc>
          <w:tcPr>
            <w:tcW w:w="488" w:type="pct"/>
            <w:tcBorders>
              <w:top w:val="nil"/>
              <w:left w:val="nil"/>
              <w:bottom w:val="single" w:sz="4" w:space="0" w:color="auto"/>
              <w:right w:val="single" w:sz="4" w:space="0" w:color="auto"/>
            </w:tcBorders>
          </w:tcPr>
          <w:p w14:paraId="00577844" w14:textId="77777777" w:rsidR="00092AC3" w:rsidRPr="009C3ACF" w:rsidRDefault="00092AC3" w:rsidP="004A23E2">
            <w:pPr>
              <w:ind w:left="-90"/>
              <w:jc w:val="right"/>
              <w:rPr>
                <w:color w:val="000000"/>
                <w:sz w:val="18"/>
                <w:szCs w:val="18"/>
                <w:lang w:eastAsia="en-CA"/>
              </w:rPr>
            </w:pPr>
            <w:r w:rsidRPr="009C3ACF">
              <w:rPr>
                <w:sz w:val="18"/>
                <w:szCs w:val="18"/>
                <w:lang w:eastAsia="en-CA"/>
              </w:rPr>
              <w:t>16,497</w:t>
            </w:r>
          </w:p>
        </w:tc>
        <w:tc>
          <w:tcPr>
            <w:tcW w:w="472" w:type="pct"/>
            <w:tcBorders>
              <w:top w:val="nil"/>
              <w:left w:val="nil"/>
              <w:bottom w:val="single" w:sz="4" w:space="0" w:color="auto"/>
              <w:right w:val="single" w:sz="4" w:space="0" w:color="auto"/>
            </w:tcBorders>
          </w:tcPr>
          <w:p w14:paraId="36AD73CA" w14:textId="77777777" w:rsidR="00092AC3" w:rsidRPr="009C3ACF" w:rsidRDefault="00092AC3" w:rsidP="004A23E2">
            <w:pPr>
              <w:jc w:val="right"/>
              <w:rPr>
                <w:color w:val="000000"/>
                <w:sz w:val="18"/>
                <w:szCs w:val="18"/>
                <w:lang w:eastAsia="en-CA"/>
              </w:rPr>
            </w:pPr>
            <w:r w:rsidRPr="009C3ACF">
              <w:rPr>
                <w:sz w:val="18"/>
                <w:szCs w:val="18"/>
              </w:rPr>
              <w:t>0</w:t>
            </w:r>
          </w:p>
        </w:tc>
        <w:tc>
          <w:tcPr>
            <w:tcW w:w="472" w:type="pct"/>
            <w:tcBorders>
              <w:top w:val="nil"/>
              <w:left w:val="nil"/>
              <w:bottom w:val="single" w:sz="4" w:space="0" w:color="auto"/>
              <w:right w:val="single" w:sz="4" w:space="0" w:color="auto"/>
            </w:tcBorders>
          </w:tcPr>
          <w:p w14:paraId="373FD0DF" w14:textId="77777777" w:rsidR="00092AC3" w:rsidRPr="009C3ACF" w:rsidRDefault="00092AC3" w:rsidP="004A23E2">
            <w:pPr>
              <w:jc w:val="right"/>
              <w:rPr>
                <w:sz w:val="18"/>
                <w:szCs w:val="18"/>
              </w:rPr>
            </w:pPr>
            <w:r w:rsidRPr="009C3ACF">
              <w:rPr>
                <w:sz w:val="18"/>
                <w:szCs w:val="18"/>
              </w:rPr>
              <w:t>0</w:t>
            </w:r>
          </w:p>
        </w:tc>
        <w:tc>
          <w:tcPr>
            <w:tcW w:w="472" w:type="pct"/>
            <w:tcBorders>
              <w:top w:val="nil"/>
              <w:left w:val="nil"/>
              <w:bottom w:val="single" w:sz="4" w:space="0" w:color="auto"/>
              <w:right w:val="single" w:sz="4" w:space="0" w:color="auto"/>
            </w:tcBorders>
          </w:tcPr>
          <w:p w14:paraId="263CBDA0" w14:textId="77777777" w:rsidR="00092AC3" w:rsidRPr="009C3ACF" w:rsidRDefault="00092AC3" w:rsidP="004A23E2">
            <w:pPr>
              <w:jc w:val="right"/>
              <w:rPr>
                <w:color w:val="000000"/>
                <w:sz w:val="18"/>
                <w:szCs w:val="18"/>
                <w:lang w:eastAsia="en-CA"/>
              </w:rPr>
            </w:pPr>
            <w:r w:rsidRPr="009C3ACF">
              <w:rPr>
                <w:sz w:val="18"/>
                <w:szCs w:val="18"/>
              </w:rPr>
              <w:t>13,198</w:t>
            </w:r>
          </w:p>
        </w:tc>
        <w:tc>
          <w:tcPr>
            <w:tcW w:w="472" w:type="pct"/>
            <w:tcBorders>
              <w:top w:val="nil"/>
              <w:left w:val="nil"/>
              <w:bottom w:val="single" w:sz="4" w:space="0" w:color="auto"/>
              <w:right w:val="single" w:sz="4" w:space="0" w:color="auto"/>
            </w:tcBorders>
          </w:tcPr>
          <w:p w14:paraId="034368F6" w14:textId="77777777" w:rsidR="00092AC3" w:rsidRPr="009C3ACF" w:rsidRDefault="00092AC3" w:rsidP="004A23E2">
            <w:pPr>
              <w:jc w:val="right"/>
              <w:rPr>
                <w:color w:val="000000"/>
                <w:sz w:val="18"/>
                <w:szCs w:val="18"/>
                <w:lang w:eastAsia="en-CA"/>
              </w:rPr>
            </w:pPr>
            <w:r w:rsidRPr="009C3ACF">
              <w:rPr>
                <w:sz w:val="18"/>
                <w:szCs w:val="18"/>
              </w:rPr>
              <w:t>0</w:t>
            </w:r>
          </w:p>
        </w:tc>
        <w:tc>
          <w:tcPr>
            <w:tcW w:w="484" w:type="pct"/>
            <w:tcBorders>
              <w:top w:val="nil"/>
              <w:left w:val="nil"/>
              <w:bottom w:val="single" w:sz="4" w:space="0" w:color="auto"/>
              <w:right w:val="single" w:sz="4" w:space="0" w:color="auto"/>
            </w:tcBorders>
          </w:tcPr>
          <w:p w14:paraId="4C1E63EF" w14:textId="77777777" w:rsidR="00092AC3" w:rsidRPr="009C3ACF" w:rsidRDefault="00092AC3" w:rsidP="004A23E2">
            <w:pPr>
              <w:jc w:val="right"/>
              <w:rPr>
                <w:color w:val="000000"/>
                <w:sz w:val="18"/>
                <w:szCs w:val="18"/>
                <w:lang w:eastAsia="en-CA"/>
              </w:rPr>
            </w:pPr>
            <w:r w:rsidRPr="009C3ACF">
              <w:rPr>
                <w:sz w:val="18"/>
                <w:szCs w:val="18"/>
              </w:rPr>
              <w:t>3,300</w:t>
            </w:r>
          </w:p>
        </w:tc>
        <w:tc>
          <w:tcPr>
            <w:tcW w:w="462" w:type="pct"/>
            <w:tcBorders>
              <w:top w:val="nil"/>
              <w:left w:val="nil"/>
              <w:bottom w:val="single" w:sz="4" w:space="0" w:color="auto"/>
              <w:right w:val="single" w:sz="4" w:space="0" w:color="auto"/>
            </w:tcBorders>
          </w:tcPr>
          <w:p w14:paraId="44EC9501" w14:textId="77777777" w:rsidR="00092AC3" w:rsidRPr="009C3ACF" w:rsidRDefault="00092AC3" w:rsidP="004A23E2">
            <w:pPr>
              <w:jc w:val="right"/>
              <w:rPr>
                <w:color w:val="000000"/>
                <w:sz w:val="18"/>
                <w:szCs w:val="18"/>
                <w:lang w:eastAsia="en-CA"/>
              </w:rPr>
            </w:pPr>
            <w:r w:rsidRPr="009C3ACF">
              <w:rPr>
                <w:color w:val="000000"/>
                <w:sz w:val="18"/>
                <w:szCs w:val="18"/>
              </w:rPr>
              <w:t>32,995</w:t>
            </w:r>
          </w:p>
        </w:tc>
      </w:tr>
      <w:tr w:rsidR="00092AC3" w:rsidRPr="00230148" w14:paraId="1415FD44" w14:textId="77777777" w:rsidTr="004A23E2">
        <w:trPr>
          <w:trHeight w:val="53"/>
          <w:jc w:val="center"/>
        </w:trPr>
        <w:tc>
          <w:tcPr>
            <w:tcW w:w="302" w:type="pct"/>
            <w:tcBorders>
              <w:top w:val="nil"/>
              <w:left w:val="single" w:sz="4" w:space="0" w:color="auto"/>
              <w:bottom w:val="single" w:sz="4" w:space="0" w:color="auto"/>
              <w:right w:val="single" w:sz="4" w:space="0" w:color="auto"/>
            </w:tcBorders>
            <w:hideMark/>
          </w:tcPr>
          <w:p w14:paraId="4DC68E20" w14:textId="77777777" w:rsidR="00092AC3" w:rsidRPr="009C3ACF" w:rsidRDefault="00092AC3" w:rsidP="004A23E2">
            <w:pPr>
              <w:jc w:val="left"/>
              <w:rPr>
                <w:color w:val="000000"/>
                <w:sz w:val="18"/>
                <w:szCs w:val="18"/>
                <w:lang w:eastAsia="en-CA"/>
              </w:rPr>
            </w:pPr>
            <w:r w:rsidRPr="009C3ACF">
              <w:rPr>
                <w:color w:val="000000"/>
                <w:sz w:val="18"/>
                <w:szCs w:val="18"/>
                <w:lang w:eastAsia="en-CA"/>
              </w:rPr>
              <w:t>3.3</w:t>
            </w:r>
          </w:p>
        </w:tc>
        <w:tc>
          <w:tcPr>
            <w:tcW w:w="1376" w:type="pct"/>
            <w:gridSpan w:val="2"/>
            <w:tcBorders>
              <w:top w:val="nil"/>
              <w:left w:val="nil"/>
              <w:bottom w:val="single" w:sz="4" w:space="0" w:color="auto"/>
              <w:right w:val="single" w:sz="4" w:space="0" w:color="auto"/>
            </w:tcBorders>
            <w:hideMark/>
          </w:tcPr>
          <w:p w14:paraId="55473E16" w14:textId="77777777" w:rsidR="00092AC3" w:rsidRPr="009C3ACF" w:rsidRDefault="00092AC3" w:rsidP="004A23E2">
            <w:pPr>
              <w:jc w:val="left"/>
              <w:rPr>
                <w:color w:val="000000"/>
                <w:sz w:val="18"/>
                <w:szCs w:val="18"/>
                <w:lang w:eastAsia="en-CA"/>
              </w:rPr>
            </w:pPr>
            <w:r w:rsidRPr="009C3ACF">
              <w:rPr>
                <w:color w:val="000000"/>
                <w:sz w:val="18"/>
                <w:szCs w:val="18"/>
                <w:lang w:eastAsia="en-CA"/>
              </w:rPr>
              <w:t>Total agreed costs (US $)</w:t>
            </w:r>
          </w:p>
        </w:tc>
        <w:tc>
          <w:tcPr>
            <w:tcW w:w="488" w:type="pct"/>
            <w:tcBorders>
              <w:top w:val="nil"/>
              <w:left w:val="nil"/>
              <w:bottom w:val="single" w:sz="4" w:space="0" w:color="auto"/>
              <w:right w:val="single" w:sz="4" w:space="0" w:color="auto"/>
            </w:tcBorders>
          </w:tcPr>
          <w:p w14:paraId="2925B161" w14:textId="77777777" w:rsidR="00092AC3" w:rsidRPr="009C3ACF" w:rsidRDefault="00092AC3" w:rsidP="004A23E2">
            <w:pPr>
              <w:ind w:left="-90"/>
              <w:jc w:val="right"/>
              <w:rPr>
                <w:color w:val="000000"/>
                <w:sz w:val="18"/>
                <w:szCs w:val="18"/>
                <w:lang w:eastAsia="en-CA"/>
              </w:rPr>
            </w:pPr>
            <w:r w:rsidRPr="009C3ACF">
              <w:rPr>
                <w:sz w:val="18"/>
                <w:szCs w:val="18"/>
              </w:rPr>
              <w:t>252,172</w:t>
            </w:r>
          </w:p>
        </w:tc>
        <w:tc>
          <w:tcPr>
            <w:tcW w:w="472" w:type="pct"/>
            <w:tcBorders>
              <w:top w:val="nil"/>
              <w:left w:val="nil"/>
              <w:bottom w:val="single" w:sz="4" w:space="0" w:color="auto"/>
              <w:right w:val="single" w:sz="4" w:space="0" w:color="auto"/>
            </w:tcBorders>
          </w:tcPr>
          <w:p w14:paraId="2612927C" w14:textId="77777777" w:rsidR="00092AC3" w:rsidRPr="009C3ACF" w:rsidRDefault="00092AC3" w:rsidP="004A23E2">
            <w:pPr>
              <w:jc w:val="right"/>
              <w:rPr>
                <w:color w:val="000000"/>
                <w:sz w:val="18"/>
                <w:szCs w:val="18"/>
                <w:lang w:eastAsia="en-CA"/>
              </w:rPr>
            </w:pPr>
            <w:r w:rsidRPr="009C3ACF">
              <w:rPr>
                <w:sz w:val="18"/>
                <w:szCs w:val="18"/>
              </w:rPr>
              <w:t>0</w:t>
            </w:r>
          </w:p>
        </w:tc>
        <w:tc>
          <w:tcPr>
            <w:tcW w:w="472" w:type="pct"/>
            <w:tcBorders>
              <w:top w:val="nil"/>
              <w:left w:val="nil"/>
              <w:bottom w:val="single" w:sz="4" w:space="0" w:color="auto"/>
              <w:right w:val="single" w:sz="4" w:space="0" w:color="auto"/>
            </w:tcBorders>
          </w:tcPr>
          <w:p w14:paraId="318A5406" w14:textId="77777777" w:rsidR="00092AC3" w:rsidRPr="009C3ACF" w:rsidRDefault="00092AC3" w:rsidP="004A23E2">
            <w:pPr>
              <w:jc w:val="right"/>
              <w:rPr>
                <w:sz w:val="18"/>
                <w:szCs w:val="18"/>
              </w:rPr>
            </w:pPr>
            <w:r w:rsidRPr="009C3ACF">
              <w:rPr>
                <w:sz w:val="18"/>
                <w:szCs w:val="18"/>
              </w:rPr>
              <w:t>0</w:t>
            </w:r>
          </w:p>
        </w:tc>
        <w:tc>
          <w:tcPr>
            <w:tcW w:w="472" w:type="pct"/>
            <w:tcBorders>
              <w:top w:val="nil"/>
              <w:left w:val="nil"/>
              <w:bottom w:val="single" w:sz="4" w:space="0" w:color="auto"/>
              <w:right w:val="single" w:sz="4" w:space="0" w:color="auto"/>
            </w:tcBorders>
          </w:tcPr>
          <w:p w14:paraId="22C62DC4" w14:textId="77777777" w:rsidR="00092AC3" w:rsidRPr="009C3ACF" w:rsidRDefault="00092AC3" w:rsidP="004A23E2">
            <w:pPr>
              <w:jc w:val="right"/>
              <w:rPr>
                <w:color w:val="000000"/>
                <w:sz w:val="18"/>
                <w:szCs w:val="18"/>
                <w:lang w:eastAsia="en-CA"/>
              </w:rPr>
            </w:pPr>
            <w:r w:rsidRPr="009C3ACF">
              <w:rPr>
                <w:sz w:val="18"/>
                <w:szCs w:val="18"/>
              </w:rPr>
              <w:t>201,738</w:t>
            </w:r>
          </w:p>
        </w:tc>
        <w:tc>
          <w:tcPr>
            <w:tcW w:w="472" w:type="pct"/>
            <w:tcBorders>
              <w:top w:val="nil"/>
              <w:left w:val="nil"/>
              <w:bottom w:val="single" w:sz="4" w:space="0" w:color="auto"/>
              <w:right w:val="single" w:sz="4" w:space="0" w:color="auto"/>
            </w:tcBorders>
          </w:tcPr>
          <w:p w14:paraId="27D68BE6" w14:textId="77777777" w:rsidR="00092AC3" w:rsidRPr="009C3ACF" w:rsidRDefault="00092AC3" w:rsidP="004A23E2">
            <w:pPr>
              <w:jc w:val="right"/>
              <w:rPr>
                <w:color w:val="000000"/>
                <w:sz w:val="18"/>
                <w:szCs w:val="18"/>
                <w:lang w:eastAsia="en-CA"/>
              </w:rPr>
            </w:pPr>
            <w:r w:rsidRPr="009C3ACF">
              <w:rPr>
                <w:sz w:val="18"/>
                <w:szCs w:val="18"/>
              </w:rPr>
              <w:t>0</w:t>
            </w:r>
          </w:p>
        </w:tc>
        <w:tc>
          <w:tcPr>
            <w:tcW w:w="484" w:type="pct"/>
            <w:tcBorders>
              <w:top w:val="single" w:sz="4" w:space="0" w:color="auto"/>
              <w:bottom w:val="single" w:sz="4" w:space="0" w:color="auto"/>
              <w:right w:val="single" w:sz="4" w:space="0" w:color="auto"/>
            </w:tcBorders>
          </w:tcPr>
          <w:p w14:paraId="6CC1CC45" w14:textId="77777777" w:rsidR="00092AC3" w:rsidRPr="009C3ACF" w:rsidRDefault="00092AC3" w:rsidP="004A23E2">
            <w:pPr>
              <w:jc w:val="right"/>
              <w:rPr>
                <w:color w:val="000000"/>
                <w:sz w:val="18"/>
                <w:szCs w:val="18"/>
                <w:lang w:eastAsia="en-CA"/>
              </w:rPr>
            </w:pPr>
            <w:r w:rsidRPr="009C3ACF">
              <w:rPr>
                <w:color w:val="000000"/>
                <w:sz w:val="18"/>
                <w:szCs w:val="18"/>
              </w:rPr>
              <w:t>50,435</w:t>
            </w:r>
          </w:p>
        </w:tc>
        <w:tc>
          <w:tcPr>
            <w:tcW w:w="462" w:type="pct"/>
            <w:tcBorders>
              <w:top w:val="single" w:sz="4" w:space="0" w:color="auto"/>
              <w:left w:val="single" w:sz="4" w:space="0" w:color="auto"/>
              <w:bottom w:val="single" w:sz="4" w:space="0" w:color="auto"/>
              <w:right w:val="single" w:sz="4" w:space="0" w:color="auto"/>
            </w:tcBorders>
          </w:tcPr>
          <w:p w14:paraId="61C66B79" w14:textId="77777777" w:rsidR="00092AC3" w:rsidRPr="009C3ACF" w:rsidRDefault="00092AC3" w:rsidP="004A23E2">
            <w:pPr>
              <w:ind w:left="-90"/>
              <w:jc w:val="right"/>
              <w:rPr>
                <w:color w:val="000000"/>
                <w:sz w:val="18"/>
                <w:szCs w:val="18"/>
                <w:lang w:eastAsia="en-CA"/>
              </w:rPr>
            </w:pPr>
            <w:r w:rsidRPr="009C3ACF">
              <w:rPr>
                <w:color w:val="000000"/>
                <w:sz w:val="18"/>
                <w:szCs w:val="18"/>
              </w:rPr>
              <w:t>504,345</w:t>
            </w:r>
          </w:p>
        </w:tc>
      </w:tr>
      <w:tr w:rsidR="00092AC3" w:rsidRPr="00230148" w14:paraId="19B700FC" w14:textId="77777777" w:rsidTr="004A23E2">
        <w:trPr>
          <w:trHeight w:val="53"/>
          <w:jc w:val="center"/>
        </w:trPr>
        <w:tc>
          <w:tcPr>
            <w:tcW w:w="302" w:type="pct"/>
            <w:tcBorders>
              <w:top w:val="single" w:sz="4" w:space="0" w:color="auto"/>
              <w:left w:val="single" w:sz="4" w:space="0" w:color="auto"/>
              <w:bottom w:val="single" w:sz="4" w:space="0" w:color="auto"/>
              <w:right w:val="single" w:sz="4" w:space="0" w:color="auto"/>
            </w:tcBorders>
            <w:hideMark/>
          </w:tcPr>
          <w:p w14:paraId="2AA1DA4B" w14:textId="77777777" w:rsidR="00092AC3" w:rsidRPr="009C3ACF" w:rsidRDefault="00092AC3" w:rsidP="004A23E2">
            <w:pPr>
              <w:jc w:val="left"/>
              <w:rPr>
                <w:color w:val="000000"/>
                <w:sz w:val="18"/>
                <w:szCs w:val="18"/>
                <w:lang w:eastAsia="en-CA"/>
              </w:rPr>
            </w:pPr>
            <w:r w:rsidRPr="009C3ACF">
              <w:rPr>
                <w:color w:val="000000"/>
                <w:sz w:val="18"/>
                <w:szCs w:val="18"/>
                <w:lang w:eastAsia="en-CA"/>
              </w:rPr>
              <w:t>4.1.1</w:t>
            </w:r>
          </w:p>
        </w:tc>
        <w:tc>
          <w:tcPr>
            <w:tcW w:w="4236" w:type="pct"/>
            <w:gridSpan w:val="8"/>
            <w:tcBorders>
              <w:top w:val="single" w:sz="4" w:space="0" w:color="auto"/>
              <w:left w:val="nil"/>
              <w:bottom w:val="single" w:sz="4" w:space="0" w:color="auto"/>
              <w:right w:val="single" w:sz="4" w:space="0" w:color="auto"/>
            </w:tcBorders>
          </w:tcPr>
          <w:p w14:paraId="1E4038C1" w14:textId="77777777" w:rsidR="00092AC3" w:rsidRPr="009C3ACF" w:rsidRDefault="00092AC3" w:rsidP="004A23E2">
            <w:pPr>
              <w:jc w:val="left"/>
              <w:rPr>
                <w:color w:val="000000"/>
                <w:sz w:val="18"/>
                <w:szCs w:val="18"/>
                <w:lang w:eastAsia="en-CA"/>
              </w:rPr>
            </w:pPr>
            <w:r w:rsidRPr="009C3ACF">
              <w:rPr>
                <w:sz w:val="18"/>
                <w:szCs w:val="18"/>
              </w:rPr>
              <w:t>Deduction of HFCs under this Agreement (CO</w:t>
            </w:r>
            <w:r w:rsidRPr="009C3ACF">
              <w:rPr>
                <w:sz w:val="18"/>
                <w:szCs w:val="18"/>
                <w:vertAlign w:val="subscript"/>
              </w:rPr>
              <w:t>2</w:t>
            </w:r>
            <w:r w:rsidRPr="009C3ACF">
              <w:rPr>
                <w:sz w:val="18"/>
                <w:szCs w:val="18"/>
              </w:rPr>
              <w:t>-eq tonnes)</w:t>
            </w:r>
          </w:p>
        </w:tc>
        <w:tc>
          <w:tcPr>
            <w:tcW w:w="462" w:type="pct"/>
            <w:tcBorders>
              <w:top w:val="single" w:sz="4" w:space="0" w:color="auto"/>
              <w:left w:val="nil"/>
              <w:bottom w:val="single" w:sz="4" w:space="0" w:color="auto"/>
              <w:right w:val="single" w:sz="4" w:space="0" w:color="auto"/>
            </w:tcBorders>
          </w:tcPr>
          <w:p w14:paraId="20CDFEDC" w14:textId="77777777" w:rsidR="00092AC3" w:rsidRPr="009C3ACF" w:rsidRDefault="00092AC3" w:rsidP="004A23E2">
            <w:pPr>
              <w:jc w:val="right"/>
              <w:rPr>
                <w:color w:val="000000"/>
                <w:sz w:val="18"/>
                <w:szCs w:val="18"/>
                <w:lang w:eastAsia="en-CA"/>
              </w:rPr>
            </w:pPr>
            <w:r w:rsidRPr="009C3ACF">
              <w:rPr>
                <w:color w:val="000000"/>
                <w:sz w:val="18"/>
                <w:szCs w:val="18"/>
                <w:lang w:eastAsia="en-CA"/>
              </w:rPr>
              <w:t>168,458</w:t>
            </w:r>
          </w:p>
        </w:tc>
      </w:tr>
      <w:tr w:rsidR="00092AC3" w:rsidRPr="00230148" w14:paraId="0C3E69BA" w14:textId="77777777" w:rsidTr="004A23E2">
        <w:trPr>
          <w:trHeight w:val="53"/>
          <w:jc w:val="center"/>
        </w:trPr>
        <w:tc>
          <w:tcPr>
            <w:tcW w:w="302" w:type="pct"/>
            <w:tcBorders>
              <w:top w:val="single" w:sz="4" w:space="0" w:color="auto"/>
              <w:left w:val="single" w:sz="4" w:space="0" w:color="auto"/>
              <w:bottom w:val="single" w:sz="4" w:space="0" w:color="auto"/>
              <w:right w:val="single" w:sz="4" w:space="0" w:color="auto"/>
            </w:tcBorders>
          </w:tcPr>
          <w:p w14:paraId="1CAD8CD4" w14:textId="77777777" w:rsidR="00092AC3" w:rsidRPr="009C3ACF" w:rsidRDefault="00092AC3" w:rsidP="004A23E2">
            <w:pPr>
              <w:jc w:val="left"/>
              <w:rPr>
                <w:color w:val="000000"/>
                <w:sz w:val="18"/>
                <w:szCs w:val="18"/>
                <w:lang w:eastAsia="en-CA"/>
              </w:rPr>
            </w:pPr>
            <w:r w:rsidRPr="009C3ACF">
              <w:rPr>
                <w:color w:val="000000"/>
                <w:sz w:val="18"/>
                <w:szCs w:val="18"/>
                <w:lang w:eastAsia="en-CA"/>
              </w:rPr>
              <w:t>4.1.2</w:t>
            </w:r>
          </w:p>
        </w:tc>
        <w:tc>
          <w:tcPr>
            <w:tcW w:w="4236" w:type="pct"/>
            <w:gridSpan w:val="8"/>
            <w:tcBorders>
              <w:top w:val="single" w:sz="4" w:space="0" w:color="auto"/>
              <w:left w:val="nil"/>
              <w:bottom w:val="single" w:sz="4" w:space="0" w:color="auto"/>
              <w:right w:val="single" w:sz="4" w:space="0" w:color="auto"/>
            </w:tcBorders>
          </w:tcPr>
          <w:p w14:paraId="49006D38" w14:textId="77777777" w:rsidR="00092AC3" w:rsidRPr="009C3ACF" w:rsidRDefault="00092AC3" w:rsidP="004A23E2">
            <w:pPr>
              <w:tabs>
                <w:tab w:val="left" w:pos="3569"/>
              </w:tabs>
              <w:rPr>
                <w:color w:val="000000"/>
                <w:sz w:val="18"/>
                <w:szCs w:val="18"/>
                <w:lang w:eastAsia="en-CA"/>
              </w:rPr>
            </w:pPr>
            <w:r w:rsidRPr="009C3ACF">
              <w:rPr>
                <w:sz w:val="18"/>
                <w:szCs w:val="18"/>
              </w:rPr>
              <w:t>Deduction of HFCs from previously approved projects (CO</w:t>
            </w:r>
            <w:r w:rsidRPr="009C3ACF">
              <w:rPr>
                <w:sz w:val="18"/>
                <w:szCs w:val="18"/>
                <w:vertAlign w:val="subscript"/>
              </w:rPr>
              <w:t>2</w:t>
            </w:r>
            <w:r w:rsidRPr="009C3ACF">
              <w:rPr>
                <w:sz w:val="18"/>
                <w:szCs w:val="18"/>
              </w:rPr>
              <w:t>-eq tonnes)</w:t>
            </w:r>
          </w:p>
        </w:tc>
        <w:tc>
          <w:tcPr>
            <w:tcW w:w="462" w:type="pct"/>
            <w:tcBorders>
              <w:top w:val="single" w:sz="4" w:space="0" w:color="auto"/>
              <w:left w:val="nil"/>
              <w:bottom w:val="single" w:sz="4" w:space="0" w:color="auto"/>
              <w:right w:val="single" w:sz="4" w:space="0" w:color="auto"/>
            </w:tcBorders>
          </w:tcPr>
          <w:p w14:paraId="306ACCC5" w14:textId="77777777" w:rsidR="00092AC3" w:rsidRPr="009C3ACF" w:rsidRDefault="00092AC3" w:rsidP="004A23E2">
            <w:pPr>
              <w:tabs>
                <w:tab w:val="left" w:pos="3569"/>
              </w:tabs>
              <w:jc w:val="right"/>
              <w:rPr>
                <w:color w:val="000000"/>
                <w:sz w:val="18"/>
                <w:szCs w:val="18"/>
                <w:lang w:eastAsia="en-CA"/>
              </w:rPr>
            </w:pPr>
            <w:r w:rsidRPr="009C3ACF">
              <w:rPr>
                <w:color w:val="000000"/>
                <w:sz w:val="18"/>
                <w:szCs w:val="18"/>
                <w:lang w:eastAsia="en-CA"/>
              </w:rPr>
              <w:t>0</w:t>
            </w:r>
          </w:p>
        </w:tc>
      </w:tr>
      <w:tr w:rsidR="00092AC3" w:rsidRPr="00230148" w14:paraId="07B75B86" w14:textId="77777777" w:rsidTr="004A23E2">
        <w:trPr>
          <w:trHeight w:val="53"/>
          <w:jc w:val="center"/>
        </w:trPr>
        <w:tc>
          <w:tcPr>
            <w:tcW w:w="302" w:type="pct"/>
            <w:tcBorders>
              <w:top w:val="single" w:sz="4" w:space="0" w:color="auto"/>
              <w:left w:val="single" w:sz="4" w:space="0" w:color="auto"/>
              <w:bottom w:val="single" w:sz="4" w:space="0" w:color="auto"/>
              <w:right w:val="single" w:sz="4" w:space="0" w:color="auto"/>
            </w:tcBorders>
          </w:tcPr>
          <w:p w14:paraId="516AB4F9" w14:textId="77777777" w:rsidR="00092AC3" w:rsidRPr="009C3ACF" w:rsidRDefault="00092AC3" w:rsidP="004A23E2">
            <w:pPr>
              <w:jc w:val="left"/>
              <w:rPr>
                <w:color w:val="000000"/>
                <w:sz w:val="18"/>
                <w:szCs w:val="18"/>
                <w:lang w:eastAsia="en-CA"/>
              </w:rPr>
            </w:pPr>
            <w:r w:rsidRPr="009C3ACF">
              <w:rPr>
                <w:color w:val="000000"/>
                <w:sz w:val="18"/>
                <w:szCs w:val="18"/>
                <w:lang w:eastAsia="en-CA"/>
              </w:rPr>
              <w:t>4.1.3</w:t>
            </w:r>
          </w:p>
        </w:tc>
        <w:tc>
          <w:tcPr>
            <w:tcW w:w="4236" w:type="pct"/>
            <w:gridSpan w:val="8"/>
            <w:tcBorders>
              <w:top w:val="single" w:sz="4" w:space="0" w:color="auto"/>
              <w:left w:val="nil"/>
              <w:bottom w:val="single" w:sz="4" w:space="0" w:color="auto"/>
              <w:right w:val="single" w:sz="4" w:space="0" w:color="auto"/>
            </w:tcBorders>
          </w:tcPr>
          <w:p w14:paraId="05AD9B56" w14:textId="77777777" w:rsidR="00092AC3" w:rsidRPr="009C3ACF" w:rsidRDefault="00092AC3" w:rsidP="004A23E2">
            <w:pPr>
              <w:tabs>
                <w:tab w:val="left" w:pos="7851"/>
              </w:tabs>
              <w:jc w:val="left"/>
              <w:rPr>
                <w:color w:val="000000"/>
                <w:sz w:val="18"/>
                <w:szCs w:val="18"/>
                <w:lang w:eastAsia="en-CA"/>
              </w:rPr>
            </w:pPr>
            <w:r w:rsidRPr="009C3ACF">
              <w:rPr>
                <w:sz w:val="18"/>
                <w:szCs w:val="18"/>
              </w:rPr>
              <w:t>Remaining eligible consumption for HFCs (CO</w:t>
            </w:r>
            <w:r w:rsidRPr="009C3ACF">
              <w:rPr>
                <w:sz w:val="18"/>
                <w:szCs w:val="18"/>
                <w:vertAlign w:val="subscript"/>
              </w:rPr>
              <w:t>2</w:t>
            </w:r>
            <w:r w:rsidRPr="009C3ACF">
              <w:rPr>
                <w:sz w:val="18"/>
                <w:szCs w:val="18"/>
              </w:rPr>
              <w:t>-eq tonnes)</w:t>
            </w:r>
          </w:p>
        </w:tc>
        <w:tc>
          <w:tcPr>
            <w:tcW w:w="462" w:type="pct"/>
            <w:tcBorders>
              <w:top w:val="single" w:sz="4" w:space="0" w:color="auto"/>
              <w:left w:val="nil"/>
              <w:bottom w:val="single" w:sz="4" w:space="0" w:color="auto"/>
              <w:right w:val="single" w:sz="4" w:space="0" w:color="auto"/>
            </w:tcBorders>
          </w:tcPr>
          <w:p w14:paraId="702CF4C7" w14:textId="77777777" w:rsidR="00092AC3" w:rsidRPr="009C3ACF" w:rsidRDefault="00092AC3" w:rsidP="004A23E2">
            <w:pPr>
              <w:tabs>
                <w:tab w:val="left" w:pos="7851"/>
              </w:tabs>
              <w:jc w:val="right"/>
              <w:rPr>
                <w:color w:val="000000"/>
                <w:sz w:val="18"/>
                <w:szCs w:val="18"/>
                <w:lang w:eastAsia="en-CA"/>
              </w:rPr>
            </w:pPr>
            <w:r w:rsidRPr="009C3ACF">
              <w:rPr>
                <w:color w:val="000000"/>
                <w:sz w:val="18"/>
                <w:szCs w:val="18"/>
                <w:lang w:eastAsia="en-CA"/>
              </w:rPr>
              <w:t>TBD</w:t>
            </w:r>
          </w:p>
        </w:tc>
      </w:tr>
    </w:tbl>
    <w:p w14:paraId="203EE671" w14:textId="77777777" w:rsidR="00092AC3" w:rsidRPr="00F415BE" w:rsidRDefault="00092AC3" w:rsidP="00092AC3">
      <w:pPr>
        <w:keepNext/>
        <w:spacing w:before="360" w:after="240"/>
        <w:rPr>
          <w:b/>
        </w:rPr>
      </w:pPr>
      <w:r w:rsidRPr="00F415BE">
        <w:rPr>
          <w:b/>
        </w:rPr>
        <w:t>APPENDIX 3-A: FUNDING APPROVAL SCHEDULE</w:t>
      </w:r>
    </w:p>
    <w:p w14:paraId="281B50D3" w14:textId="77777777" w:rsidR="00092AC3" w:rsidRPr="00F415BE" w:rsidRDefault="00092AC3">
      <w:pPr>
        <w:pStyle w:val="Heading1"/>
        <w:numPr>
          <w:ilvl w:val="0"/>
          <w:numId w:val="151"/>
        </w:numPr>
      </w:pPr>
      <w:r w:rsidRPr="00F415BE">
        <w:t xml:space="preserve">Funding for the future tranches will be considered for approval at </w:t>
      </w:r>
      <w:r w:rsidRPr="00FF54A3">
        <w:t>the first</w:t>
      </w:r>
      <w:r w:rsidRPr="00F415BE">
        <w:t xml:space="preserve"> meeting of the year specified in Appendix 2-A.</w:t>
      </w:r>
    </w:p>
    <w:p w14:paraId="3AF864FA" w14:textId="77777777" w:rsidR="00092AC3" w:rsidRPr="00F415BE" w:rsidRDefault="00092AC3" w:rsidP="00092AC3">
      <w:pPr>
        <w:widowControl w:val="0"/>
        <w:spacing w:before="360" w:after="240"/>
        <w:rPr>
          <w:b/>
        </w:rPr>
      </w:pPr>
      <w:r w:rsidRPr="00F415BE">
        <w:rPr>
          <w:b/>
        </w:rPr>
        <w:t>APPENDIX 4-A: FORMAT OF THE TRANCHE IMPLEMENTATION REPORTS AND PLANS</w:t>
      </w:r>
    </w:p>
    <w:p w14:paraId="664698BE" w14:textId="77777777" w:rsidR="00092AC3" w:rsidRPr="00F415BE" w:rsidRDefault="00092AC3">
      <w:pPr>
        <w:pStyle w:val="Heading1"/>
        <w:numPr>
          <w:ilvl w:val="0"/>
          <w:numId w:val="152"/>
        </w:numPr>
      </w:pPr>
      <w:r w:rsidRPr="00F415BE">
        <w:t>The submission of the Tranche Implementation Report and Plans for each tranche request will consist of four parts:</w:t>
      </w:r>
    </w:p>
    <w:p w14:paraId="3D5EADA1" w14:textId="77777777" w:rsidR="00092AC3" w:rsidRPr="00F415BE" w:rsidRDefault="00092AC3" w:rsidP="00092AC3">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 xml:space="preserve">down pursuant to decision 91/65. The report should include the amount of Annex F substances consumption reduced as a direct result of the implementation </w:t>
      </w:r>
      <w:r w:rsidRPr="00F415BE">
        <w:lastRenderedPageBreak/>
        <w:t>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437D5F2" w14:textId="77777777" w:rsidR="00092AC3" w:rsidRPr="00F415BE" w:rsidRDefault="00092AC3" w:rsidP="00092AC3">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D17AAAA" w14:textId="77777777" w:rsidR="00092AC3" w:rsidRPr="00F415BE" w:rsidRDefault="00092AC3" w:rsidP="00092AC3">
      <w:pPr>
        <w:pStyle w:val="Heading2"/>
        <w:tabs>
          <w:tab w:val="clear" w:pos="0"/>
          <w:tab w:val="num" w:pos="-720"/>
        </w:tabs>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2FFAF814" w14:textId="77777777" w:rsidR="00092AC3" w:rsidRPr="00F415BE" w:rsidRDefault="00092AC3" w:rsidP="00092AC3">
      <w:pPr>
        <w:pStyle w:val="Heading2"/>
        <w:tabs>
          <w:tab w:val="clear" w:pos="0"/>
          <w:tab w:val="num" w:pos="-720"/>
        </w:tabs>
      </w:pPr>
      <w:r w:rsidRPr="00F415BE">
        <w:t>An Executive Summary of about five paragraphs, summarizing the information contained in subparagraphs 1(a) to 1(c) above.</w:t>
      </w:r>
    </w:p>
    <w:p w14:paraId="4A0BD335" w14:textId="77777777" w:rsidR="00092AC3" w:rsidRPr="00F415BE" w:rsidRDefault="00092AC3" w:rsidP="00092AC3">
      <w:pPr>
        <w:keepNext/>
        <w:spacing w:before="360" w:after="240" w:line="360" w:lineRule="auto"/>
        <w:rPr>
          <w:b/>
        </w:rPr>
      </w:pPr>
      <w:r w:rsidRPr="00F415BE">
        <w:rPr>
          <w:b/>
        </w:rPr>
        <w:t>APPENDIX 5-A: MONITORING INSTITUTIONS AND ROLES</w:t>
      </w:r>
    </w:p>
    <w:p w14:paraId="42B27E15" w14:textId="77777777" w:rsidR="00092AC3" w:rsidRDefault="00092AC3">
      <w:pPr>
        <w:pStyle w:val="Heading1"/>
        <w:numPr>
          <w:ilvl w:val="0"/>
          <w:numId w:val="153"/>
        </w:numPr>
      </w:pPr>
      <w:r w:rsidRPr="001320DC">
        <w:t xml:space="preserve">The national ozone unit (NOU), operating under the Ministry of </w:t>
      </w:r>
      <w:r>
        <w:t>Environment and Sustainable Development (MADES)</w:t>
      </w:r>
      <w:r w:rsidRPr="001320DC">
        <w:t>,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w:t>
      </w:r>
    </w:p>
    <w:p w14:paraId="549BBFB3" w14:textId="77777777" w:rsidR="00092AC3" w:rsidRDefault="00092AC3">
      <w:pPr>
        <w:pStyle w:val="Heading1"/>
        <w:numPr>
          <w:ilvl w:val="0"/>
          <w:numId w:val="14"/>
        </w:numPr>
      </w:pPr>
      <w:r w:rsidRPr="003D7CDA">
        <w:t xml:space="preserve">The </w:t>
      </w:r>
      <w:r>
        <w:t>MADES</w:t>
      </w:r>
      <w:r w:rsidRPr="001320DC">
        <w:t xml:space="preserve"> is the institution responsible for the sustainability of consumption reduction targets achieved through this Agreement.</w:t>
      </w:r>
    </w:p>
    <w:p w14:paraId="76160839" w14:textId="77777777" w:rsidR="00092AC3" w:rsidRPr="00F415BE" w:rsidRDefault="00092AC3" w:rsidP="00092AC3">
      <w:pPr>
        <w:keepNext/>
        <w:spacing w:before="360" w:after="240"/>
        <w:rPr>
          <w:b/>
        </w:rPr>
      </w:pPr>
      <w:r w:rsidRPr="00F415BE">
        <w:rPr>
          <w:b/>
        </w:rPr>
        <w:t>APPENDIX 6-A: ROLE OF THE LEAD IMPLEMENTING AGENCY</w:t>
      </w:r>
    </w:p>
    <w:p w14:paraId="46465683" w14:textId="77777777" w:rsidR="00092AC3" w:rsidRPr="00F415BE" w:rsidRDefault="00092AC3">
      <w:pPr>
        <w:pStyle w:val="Heading1"/>
        <w:numPr>
          <w:ilvl w:val="0"/>
          <w:numId w:val="154"/>
        </w:numPr>
      </w:pPr>
      <w:r w:rsidRPr="00F415BE">
        <w:t>The Lead IA will be responsible for a range of activities, including at least the following:</w:t>
      </w:r>
    </w:p>
    <w:p w14:paraId="1371B755" w14:textId="77777777" w:rsidR="00092AC3" w:rsidRPr="00F415BE" w:rsidRDefault="00092AC3" w:rsidP="00092AC3">
      <w:pPr>
        <w:pStyle w:val="Heading2"/>
      </w:pPr>
      <w:r w:rsidRPr="00F415BE">
        <w:t>Ensuring performance and financial verification in accordance with this Agreement and with its specific internal procedures and requirements as set out in the Country’s Plan;</w:t>
      </w:r>
    </w:p>
    <w:p w14:paraId="0C930642" w14:textId="77777777" w:rsidR="00092AC3" w:rsidRPr="00F415BE" w:rsidRDefault="00092AC3" w:rsidP="00092AC3">
      <w:pPr>
        <w:pStyle w:val="Heading2"/>
      </w:pPr>
      <w:r w:rsidRPr="00F415BE">
        <w:t>Assisting the Country in the preparation of the Tranche Implementation Reports and Plans as per Appendix 4</w:t>
      </w:r>
      <w:r w:rsidRPr="00F415BE">
        <w:noBreakHyphen/>
        <w:t>A;</w:t>
      </w:r>
    </w:p>
    <w:p w14:paraId="7F63C54D" w14:textId="77777777" w:rsidR="00092AC3" w:rsidRPr="00F415BE" w:rsidRDefault="00092AC3" w:rsidP="00092AC3">
      <w:pPr>
        <w:pStyle w:val="Heading2"/>
        <w:tabs>
          <w:tab w:val="clear" w:pos="0"/>
          <w:tab w:val="num" w:pos="-720"/>
        </w:tabs>
      </w:pPr>
      <w:r w:rsidRPr="00F415BE">
        <w:lastRenderedPageBreak/>
        <w:t>Providing independent verification to the Executive Committee that the Targets have been met and associated tranche activities have been completed as indicated in the Tranche Implementation Plan, consistent with Appendix 4-A;</w:t>
      </w:r>
    </w:p>
    <w:p w14:paraId="31950513" w14:textId="77777777" w:rsidR="00092AC3" w:rsidRPr="00F415BE" w:rsidRDefault="00092AC3" w:rsidP="00092AC3">
      <w:pPr>
        <w:pStyle w:val="Heading2"/>
        <w:tabs>
          <w:tab w:val="clear" w:pos="0"/>
          <w:tab w:val="num" w:pos="-720"/>
        </w:tabs>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3CF0652C" w14:textId="77777777" w:rsidR="00092AC3" w:rsidRPr="00F415BE" w:rsidRDefault="00092AC3" w:rsidP="00092AC3">
      <w:pPr>
        <w:pStyle w:val="Heading2"/>
        <w:tabs>
          <w:tab w:val="clear" w:pos="0"/>
          <w:tab w:val="num" w:pos="-720"/>
        </w:tabs>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p>
    <w:p w14:paraId="6D661675" w14:textId="77777777" w:rsidR="00092AC3" w:rsidRPr="00F415BE" w:rsidRDefault="00092AC3" w:rsidP="00092AC3">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0787FAB" w14:textId="77777777" w:rsidR="00092AC3" w:rsidRPr="00F415BE" w:rsidRDefault="00092AC3" w:rsidP="00092AC3">
      <w:pPr>
        <w:pStyle w:val="Heading2"/>
        <w:tabs>
          <w:tab w:val="clear" w:pos="0"/>
          <w:tab w:val="num" w:pos="-720"/>
        </w:tabs>
      </w:pPr>
      <w:r w:rsidRPr="00F415BE">
        <w:t>Ensuring that appropriate independent technical experts carry out the technical reviews;</w:t>
      </w:r>
    </w:p>
    <w:p w14:paraId="29C66BA9" w14:textId="77777777" w:rsidR="00092AC3" w:rsidRPr="00F415BE" w:rsidRDefault="00092AC3" w:rsidP="00092AC3">
      <w:pPr>
        <w:pStyle w:val="Heading2"/>
        <w:tabs>
          <w:tab w:val="clear" w:pos="0"/>
          <w:tab w:val="num" w:pos="-720"/>
        </w:tabs>
      </w:pPr>
      <w:r w:rsidRPr="00F415BE">
        <w:t>Carrying out the required supervision missions;</w:t>
      </w:r>
    </w:p>
    <w:p w14:paraId="3C1CF023" w14:textId="77777777" w:rsidR="00092AC3" w:rsidRPr="00F415BE" w:rsidRDefault="00092AC3" w:rsidP="00092AC3">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3D354778" w14:textId="77777777" w:rsidR="00092AC3" w:rsidRPr="00F415BE" w:rsidRDefault="00092AC3" w:rsidP="00092AC3">
      <w:pPr>
        <w:pStyle w:val="Heading2"/>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4003932C" w14:textId="77777777" w:rsidR="00092AC3" w:rsidRPr="00F415BE" w:rsidRDefault="00092AC3" w:rsidP="00092AC3">
      <w:pPr>
        <w:pStyle w:val="Heading2"/>
        <w:tabs>
          <w:tab w:val="clear" w:pos="0"/>
          <w:tab w:val="num" w:pos="-720"/>
        </w:tabs>
      </w:pPr>
      <w:r w:rsidRPr="00F415BE">
        <w:t>Ensuring that disbursements made to the Country are based on the use of the indicators;</w:t>
      </w:r>
    </w:p>
    <w:p w14:paraId="6431CAE3" w14:textId="77777777" w:rsidR="00092AC3" w:rsidRPr="00F415BE" w:rsidRDefault="00092AC3" w:rsidP="00092AC3">
      <w:pPr>
        <w:pStyle w:val="Heading2"/>
        <w:tabs>
          <w:tab w:val="clear" w:pos="0"/>
          <w:tab w:val="num" w:pos="-720"/>
        </w:tabs>
      </w:pPr>
      <w:proofErr w:type="gramStart"/>
      <w:r w:rsidRPr="00F415BE">
        <w:t>Providing assistance</w:t>
      </w:r>
      <w:proofErr w:type="gramEnd"/>
      <w:r w:rsidRPr="00F415BE">
        <w:t xml:space="preserve"> with the policy, management and technical support when required;</w:t>
      </w:r>
      <w:r>
        <w:t xml:space="preserve"> </w:t>
      </w:r>
      <w:r w:rsidRPr="00F415BE">
        <w:t>and</w:t>
      </w:r>
    </w:p>
    <w:p w14:paraId="65414060" w14:textId="77777777" w:rsidR="00092AC3" w:rsidRPr="00F415BE" w:rsidRDefault="00092AC3" w:rsidP="00092AC3">
      <w:pPr>
        <w:pStyle w:val="Heading2"/>
        <w:tabs>
          <w:tab w:val="clear" w:pos="0"/>
          <w:tab w:val="num" w:pos="-720"/>
        </w:tabs>
      </w:pPr>
      <w:r w:rsidRPr="00F415BE">
        <w:t>Timely releasing funds to the Country/participating enterprises for completing the activities related to the project.</w:t>
      </w:r>
    </w:p>
    <w:p w14:paraId="134FA1E2" w14:textId="77777777" w:rsidR="00092AC3" w:rsidRPr="00F415BE" w:rsidRDefault="00092AC3" w:rsidP="00092AC3">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1020A01" w14:textId="77777777" w:rsidR="00092AC3" w:rsidRPr="00F415BE" w:rsidRDefault="00092AC3" w:rsidP="00092AC3">
      <w:pPr>
        <w:keepNext/>
        <w:spacing w:before="360" w:after="240"/>
        <w:rPr>
          <w:b/>
        </w:rPr>
      </w:pPr>
      <w:r w:rsidRPr="00F415BE">
        <w:rPr>
          <w:b/>
        </w:rPr>
        <w:t>APPENDIX 7-A: REDUCTIONS IN FUNDING FOR FAILURE TO COMPLY WITH THE TARGETS IN THE AGREEMENT</w:t>
      </w:r>
    </w:p>
    <w:p w14:paraId="4A4924A6" w14:textId="77777777" w:rsidR="008B62A8" w:rsidRDefault="00092AC3">
      <w:pPr>
        <w:pStyle w:val="Heading1"/>
        <w:numPr>
          <w:ilvl w:val="0"/>
          <w:numId w:val="155"/>
        </w:numPr>
        <w:sectPr w:rsidR="008B62A8" w:rsidSect="00B5765C">
          <w:headerReference w:type="even" r:id="rId101"/>
          <w:headerReference w:type="default" r:id="rId102"/>
          <w:footerReference w:type="even" r:id="rId103"/>
          <w:footerReference w:type="default" r:id="rId104"/>
          <w:pgSz w:w="12240" w:h="15840" w:code="1"/>
          <w:pgMar w:top="720" w:right="1350" w:bottom="864" w:left="1440" w:header="720" w:footer="475" w:gutter="0"/>
          <w:pgNumType w:start="1"/>
          <w:cols w:space="720"/>
          <w:docGrid w:linePitch="299"/>
        </w:sectPr>
      </w:pPr>
      <w:r w:rsidRPr="00F415BE">
        <w:t>In accordance with paragraph 11 of the Agreement, the amount of funding provided may be reduced by US $</w:t>
      </w:r>
      <w:r w:rsidRPr="00FF54A3">
        <w:t>5.60</w:t>
      </w:r>
      <w:r w:rsidRPr="008B62A8">
        <w:rPr>
          <w:shd w:val="clear" w:color="auto" w:fill="FFFFFF" w:themeFill="background1"/>
        </w:rPr>
        <w:t xml:space="preserve"> </w:t>
      </w:r>
      <w:r w:rsidRPr="00F415BE">
        <w:t>per CO</w:t>
      </w:r>
      <w:r w:rsidRPr="008B62A8">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w:t>
      </w:r>
      <w:r w:rsidRPr="008B62A8">
        <w:rPr>
          <w:shd w:val="clear" w:color="auto" w:fill="FFFFFF" w:themeFill="background1"/>
        </w:rPr>
        <w:t>the maximum funding reduction</w:t>
      </w:r>
      <w:r w:rsidRPr="00F415BE">
        <w:t xml:space="preserve">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r w:rsidR="008B62A8">
        <w:t xml:space="preserve"> </w:t>
      </w:r>
    </w:p>
    <w:p w14:paraId="5AC6D226" w14:textId="02CCA717" w:rsidR="00F30211" w:rsidRDefault="00F30211" w:rsidP="00F30211">
      <w:pPr>
        <w:shd w:val="clear" w:color="auto" w:fill="FFFFFF" w:themeFill="background1"/>
        <w:spacing w:after="240"/>
        <w:jc w:val="center"/>
        <w:rPr>
          <w:b/>
          <w:bCs/>
        </w:rPr>
      </w:pPr>
      <w:r>
        <w:rPr>
          <w:b/>
          <w:bCs/>
        </w:rPr>
        <w:lastRenderedPageBreak/>
        <w:t xml:space="preserve">Annex </w:t>
      </w:r>
      <w:r w:rsidR="00C24323">
        <w:rPr>
          <w:b/>
          <w:bCs/>
        </w:rPr>
        <w:t>XXIV</w:t>
      </w:r>
    </w:p>
    <w:p w14:paraId="1878F0EC" w14:textId="77777777" w:rsidR="00F30211" w:rsidRPr="00F415BE" w:rsidRDefault="00F30211" w:rsidP="00F30211">
      <w:pPr>
        <w:shd w:val="clear" w:color="auto" w:fill="FFFFFF" w:themeFill="background1"/>
        <w:spacing w:after="120"/>
        <w:jc w:val="center"/>
        <w:rPr>
          <w:b/>
        </w:rPr>
      </w:pPr>
      <w:r w:rsidRPr="00F415BE">
        <w:rPr>
          <w:b/>
        </w:rPr>
        <w:t xml:space="preserve">DRAFT AGREEMENT BETWEEN THE GOVERNMENT OF </w:t>
      </w:r>
      <w:r w:rsidRPr="000333BA">
        <w:rPr>
          <w:b/>
        </w:rPr>
        <w:t>PERU</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72BF3D89" w14:textId="77777777" w:rsidR="00F30211" w:rsidRPr="00F415BE" w:rsidRDefault="00F30211" w:rsidP="00F30211">
      <w:pPr>
        <w:shd w:val="clear" w:color="auto" w:fill="FFFFFF" w:themeFill="background1"/>
        <w:jc w:val="center"/>
        <w:rPr>
          <w:b/>
          <w:shd w:val="clear" w:color="auto" w:fill="F2DBDB" w:themeFill="accent2" w:themeFillTint="33"/>
        </w:rPr>
      </w:pPr>
      <w:r w:rsidRPr="00F415BE">
        <w:rPr>
          <w:b/>
        </w:rPr>
        <w:t xml:space="preserve">(Period: </w:t>
      </w:r>
      <w:r w:rsidRPr="00A9541D">
        <w:rPr>
          <w:b/>
        </w:rPr>
        <w:t>2023–2029</w:t>
      </w:r>
      <w:r w:rsidRPr="00F415BE">
        <w:rPr>
          <w:b/>
          <w:bCs/>
        </w:rPr>
        <w:t>)</w:t>
      </w:r>
    </w:p>
    <w:p w14:paraId="2DA8ACA1" w14:textId="77777777" w:rsidR="00F30211" w:rsidRPr="00F415BE" w:rsidRDefault="00F30211" w:rsidP="00F30211">
      <w:pPr>
        <w:shd w:val="clear" w:color="auto" w:fill="FFFFFF" w:themeFill="background1"/>
        <w:spacing w:before="240" w:after="240"/>
        <w:jc w:val="left"/>
        <w:rPr>
          <w:b/>
        </w:rPr>
      </w:pPr>
      <w:r w:rsidRPr="00F415BE">
        <w:rPr>
          <w:b/>
        </w:rPr>
        <w:t>Purpose</w:t>
      </w:r>
    </w:p>
    <w:p w14:paraId="3AF359B5" w14:textId="77777777" w:rsidR="00F30211" w:rsidRPr="00F415BE" w:rsidRDefault="00F30211">
      <w:pPr>
        <w:pStyle w:val="Heading1"/>
        <w:numPr>
          <w:ilvl w:val="0"/>
          <w:numId w:val="156"/>
        </w:numPr>
      </w:pPr>
      <w:r w:rsidRPr="00F415BE">
        <w:t xml:space="preserve">This Agreement represents the understanding of the Government </w:t>
      </w:r>
      <w:r w:rsidRPr="00AD438A">
        <w:t>of Peru (“the Country”) and the Executive Committee with respect to the reduction of controlled use of Annex F substances set out in Appendix 1</w:t>
      </w:r>
      <w:r w:rsidRPr="00AD438A">
        <w:noBreakHyphen/>
        <w:t>A (“The Substances”) to a sustained level of 2,462,149</w:t>
      </w:r>
      <w:r w:rsidRPr="00C24323">
        <w:rPr>
          <w:sz w:val="20"/>
          <w:szCs w:val="20"/>
        </w:rPr>
        <w:t> </w:t>
      </w:r>
      <w:r w:rsidRPr="00AD438A">
        <w:t>CO</w:t>
      </w:r>
      <w:r w:rsidRPr="00C24323">
        <w:rPr>
          <w:vertAlign w:val="subscript"/>
        </w:rPr>
        <w:t>2</w:t>
      </w:r>
      <w:r w:rsidRPr="00AD438A">
        <w:noBreakHyphen/>
        <w:t>equivalent (CO</w:t>
      </w:r>
      <w:r w:rsidRPr="00C24323">
        <w:rPr>
          <w:vertAlign w:val="subscript"/>
        </w:rPr>
        <w:t>2</w:t>
      </w:r>
      <w:r w:rsidRPr="00AD438A">
        <w:noBreakHyphen/>
        <w:t>eq) tonnes by 1 January 2029 in compliance with the Montreal Protocol schedu</w:t>
      </w:r>
      <w:r w:rsidRPr="00F415BE">
        <w:t>le and the terms of this Agreement.</w:t>
      </w:r>
    </w:p>
    <w:p w14:paraId="24C53798" w14:textId="77777777" w:rsidR="00F30211" w:rsidRPr="00F415BE" w:rsidRDefault="00F30211" w:rsidP="00F30211">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that exceeds </w:t>
      </w:r>
      <w:r w:rsidRPr="00AD438A">
        <w:t>the level defined in row</w:t>
      </w:r>
      <w:r>
        <w:t xml:space="preserve"> </w:t>
      </w:r>
      <w:r w:rsidRPr="00AD438A">
        <w:t>4.1.3 (r</w:t>
      </w:r>
      <w:r w:rsidRPr="00F415BE">
        <w:t>emaining consumption eligible for funding).</w:t>
      </w:r>
    </w:p>
    <w:p w14:paraId="3CF27698" w14:textId="77777777" w:rsidR="00F30211" w:rsidRPr="00F415BE" w:rsidRDefault="00F30211" w:rsidP="00F30211">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CBC7DC9" w14:textId="77777777" w:rsidR="00F30211" w:rsidRPr="00F415BE" w:rsidRDefault="00F30211" w:rsidP="00F30211">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26325652" w14:textId="77777777" w:rsidR="00F30211" w:rsidRPr="00F415BE" w:rsidRDefault="00F30211" w:rsidP="00F30211">
      <w:pPr>
        <w:keepNext/>
        <w:spacing w:after="240"/>
        <w:rPr>
          <w:b/>
        </w:rPr>
      </w:pPr>
      <w:r w:rsidRPr="00F415BE">
        <w:rPr>
          <w:b/>
        </w:rPr>
        <w:t>Conditions for funding release</w:t>
      </w:r>
    </w:p>
    <w:p w14:paraId="74265A82" w14:textId="77777777" w:rsidR="00F30211" w:rsidRPr="00F415BE" w:rsidRDefault="00F30211" w:rsidP="00F30211">
      <w:pPr>
        <w:pStyle w:val="Heading1"/>
        <w:keepNext/>
        <w:tabs>
          <w:tab w:val="clear" w:pos="0"/>
        </w:tabs>
      </w:pPr>
      <w:r w:rsidRPr="00F415BE">
        <w:t xml:space="preserve">The Executive Committee will only provide the Funding, in accordance with the Funding Approval Schedule, when the Country satisfies the following conditions at </w:t>
      </w:r>
      <w:r w:rsidRPr="00AD438A">
        <w:t>least 10 weeks</w:t>
      </w:r>
      <w:r w:rsidRPr="00F415BE">
        <w:t xml:space="preserve"> in advance of the applicable Executive Committee meeting set out in the Funding Approval Schedule:</w:t>
      </w:r>
    </w:p>
    <w:p w14:paraId="7E6B1B71" w14:textId="77777777" w:rsidR="00F30211" w:rsidRPr="00F415BE" w:rsidRDefault="00F30211" w:rsidP="00F30211">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E08C5BE" w14:textId="77777777" w:rsidR="00F30211" w:rsidRPr="00F415BE" w:rsidRDefault="00F30211" w:rsidP="00F30211">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6197086D" w14:textId="77777777" w:rsidR="00F30211" w:rsidRPr="00F415BE" w:rsidRDefault="00F30211" w:rsidP="00F30211">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A2B27EB" w14:textId="77777777" w:rsidR="00F30211" w:rsidRPr="00F415BE" w:rsidRDefault="00F30211" w:rsidP="00F30211">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64A758E8" w14:textId="77777777" w:rsidR="00F30211" w:rsidRPr="00F415BE" w:rsidRDefault="00F30211" w:rsidP="00F30211">
      <w:pPr>
        <w:keepNext/>
        <w:spacing w:after="240"/>
        <w:rPr>
          <w:b/>
        </w:rPr>
      </w:pPr>
      <w:r w:rsidRPr="00F415BE">
        <w:rPr>
          <w:b/>
        </w:rPr>
        <w:t>Monitoring</w:t>
      </w:r>
    </w:p>
    <w:p w14:paraId="030AA3E9" w14:textId="77777777" w:rsidR="00F30211" w:rsidRPr="00F415BE" w:rsidRDefault="00F30211" w:rsidP="00F30211">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A3EDD23" w14:textId="77777777" w:rsidR="00F30211" w:rsidRPr="00F415BE" w:rsidRDefault="00F30211" w:rsidP="00F30211">
      <w:pPr>
        <w:keepNext/>
        <w:spacing w:after="240"/>
        <w:rPr>
          <w:b/>
        </w:rPr>
      </w:pPr>
      <w:r w:rsidRPr="00F415BE">
        <w:rPr>
          <w:b/>
        </w:rPr>
        <w:t>Flexibility in the reallocation of funds</w:t>
      </w:r>
    </w:p>
    <w:p w14:paraId="68B66A19" w14:textId="77777777" w:rsidR="00F30211" w:rsidRPr="00F415BE" w:rsidRDefault="00F30211" w:rsidP="00F30211">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9111E85" w14:textId="77777777" w:rsidR="00F30211" w:rsidRPr="00F415BE" w:rsidRDefault="00F30211" w:rsidP="00F30211">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AD438A">
        <w:t>submitted 10 w</w:t>
      </w:r>
      <w:r w:rsidRPr="00F415BE">
        <w:t>eeks prior to any meeting of the Executive Committee, for its approval. Major changes would relate to:</w:t>
      </w:r>
    </w:p>
    <w:p w14:paraId="60CC9B32" w14:textId="77777777" w:rsidR="00F30211" w:rsidRPr="00F415BE" w:rsidRDefault="00F30211" w:rsidP="00F30211">
      <w:pPr>
        <w:pStyle w:val="Heading3"/>
      </w:pPr>
      <w:r w:rsidRPr="00F415BE">
        <w:t xml:space="preserve">Issues potentially concerning the rules and policies of the Multilateral Fund; </w:t>
      </w:r>
    </w:p>
    <w:p w14:paraId="246AC6ED" w14:textId="77777777" w:rsidR="00F30211" w:rsidRPr="00F415BE" w:rsidRDefault="00F30211" w:rsidP="00F30211">
      <w:pPr>
        <w:pStyle w:val="Heading3"/>
      </w:pPr>
      <w:r w:rsidRPr="00F415BE">
        <w:t xml:space="preserve">Changes that would modify any clause of this Agreement; </w:t>
      </w:r>
    </w:p>
    <w:p w14:paraId="2F5E2BF2" w14:textId="77777777" w:rsidR="00F30211" w:rsidRPr="00F415BE" w:rsidRDefault="00F30211" w:rsidP="00F30211">
      <w:pPr>
        <w:pStyle w:val="Heading3"/>
      </w:pPr>
      <w:r w:rsidRPr="00F415BE">
        <w:t>Changes in the annual levels of funding allocated to the individual bilateral or implementing agencies for the different tranches;</w:t>
      </w:r>
    </w:p>
    <w:p w14:paraId="4AC89F15" w14:textId="77777777" w:rsidR="00F30211" w:rsidRPr="00F415BE" w:rsidRDefault="00F30211" w:rsidP="00F30211">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0D8BBD00" w14:textId="77777777" w:rsidR="00F30211" w:rsidRPr="00F415BE" w:rsidRDefault="00F30211" w:rsidP="00F30211">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44DE70B5" w14:textId="77777777" w:rsidR="00F30211" w:rsidRPr="00F415BE" w:rsidRDefault="00F30211" w:rsidP="00F30211">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2496A313" w14:textId="77777777" w:rsidR="00F30211" w:rsidRPr="00F415BE" w:rsidRDefault="00F30211" w:rsidP="00F30211">
      <w:pPr>
        <w:pStyle w:val="Heading2"/>
      </w:pPr>
      <w:r w:rsidRPr="00F415BE">
        <w:t>Any enterprise included in the Plan that would be found to be ineligible under the policies of the Multilateral Fund (i.e., due to foreign ownership or establishment after the applicable 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41FAE924" w14:textId="77777777" w:rsidR="00F30211" w:rsidRPr="00F415BE" w:rsidRDefault="00F30211" w:rsidP="00F30211">
      <w:pPr>
        <w:pStyle w:val="Heading2"/>
        <w:numPr>
          <w:ilvl w:val="1"/>
          <w:numId w:val="2"/>
        </w:numPr>
      </w:pPr>
      <w:r w:rsidRPr="00F415BE">
        <w:lastRenderedPageBreak/>
        <w:t>Any remaining funds held by the bilateral or implementing agencies or the Country under the Plan will be returned to the Multilateral Fund upon completion of the last tranche foreseen under this Agreement.</w:t>
      </w:r>
    </w:p>
    <w:p w14:paraId="51CEF0BB" w14:textId="77777777" w:rsidR="00F30211" w:rsidRPr="00F415BE" w:rsidRDefault="00F30211" w:rsidP="00F30211">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0AF609EF" w14:textId="77777777" w:rsidR="00F30211" w:rsidRPr="00F415BE" w:rsidRDefault="00F30211" w:rsidP="00F30211">
      <w:pPr>
        <w:spacing w:after="240"/>
        <w:rPr>
          <w:b/>
        </w:rPr>
      </w:pPr>
      <w:r w:rsidRPr="00F415BE">
        <w:rPr>
          <w:b/>
        </w:rPr>
        <w:t>Bilateral and implementing agencies</w:t>
      </w:r>
    </w:p>
    <w:p w14:paraId="1BE7BAB1" w14:textId="77777777" w:rsidR="00F30211" w:rsidRPr="00F415BE" w:rsidRDefault="00F30211" w:rsidP="00F30211">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AD438A">
        <w:t>UNDP has a</w:t>
      </w:r>
      <w:r w:rsidRPr="00F415BE">
        <w:t>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23F1D9DD" w14:textId="77777777" w:rsidR="00F30211" w:rsidRPr="00F415BE" w:rsidRDefault="00F30211" w:rsidP="00F30211">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103FCAA8" w14:textId="77777777" w:rsidR="00F30211" w:rsidRPr="00F415BE" w:rsidRDefault="00F30211" w:rsidP="00F30211">
      <w:pPr>
        <w:widowControl w:val="0"/>
        <w:spacing w:after="240"/>
        <w:rPr>
          <w:b/>
        </w:rPr>
      </w:pPr>
      <w:r w:rsidRPr="00F415BE">
        <w:rPr>
          <w:b/>
        </w:rPr>
        <w:t>Non-compliance with the Targets in the Agreement</w:t>
      </w:r>
    </w:p>
    <w:p w14:paraId="7A4E3A90" w14:textId="77777777" w:rsidR="00F30211" w:rsidRPr="00F415BE" w:rsidRDefault="00F30211" w:rsidP="00F30211">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629949C" w14:textId="77777777" w:rsidR="00F30211" w:rsidRPr="00F415BE" w:rsidRDefault="00F30211" w:rsidP="00F30211">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2436E689" w14:textId="77777777" w:rsidR="00F30211" w:rsidRPr="00F415BE" w:rsidRDefault="00F30211" w:rsidP="00F30211">
      <w:pPr>
        <w:pStyle w:val="Heading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w:t>
      </w:r>
      <w:proofErr w:type="gramStart"/>
      <w:r w:rsidRPr="00F415BE">
        <w:t>In particular, it</w:t>
      </w:r>
      <w:proofErr w:type="gramEnd"/>
      <w:r w:rsidRPr="00F415BE">
        <w:t xml:space="preserve"> will provide the Lead </w:t>
      </w:r>
      <w:r>
        <w:t xml:space="preserve">IA </w:t>
      </w:r>
      <w:r w:rsidRPr="00F415BE">
        <w:t>with access to the information necessary to verify compliance with this Agreement.</w:t>
      </w:r>
    </w:p>
    <w:p w14:paraId="6936E2A5" w14:textId="77777777" w:rsidR="00F30211" w:rsidRPr="00F415BE" w:rsidRDefault="00F30211" w:rsidP="00F30211">
      <w:pPr>
        <w:keepNext/>
        <w:spacing w:after="240"/>
        <w:rPr>
          <w:b/>
        </w:rPr>
      </w:pPr>
      <w:r w:rsidRPr="00F415BE">
        <w:rPr>
          <w:b/>
        </w:rPr>
        <w:t>Date of completion</w:t>
      </w:r>
    </w:p>
    <w:p w14:paraId="79A1BBB7" w14:textId="77777777" w:rsidR="00F30211" w:rsidRPr="00F415BE" w:rsidRDefault="00F30211" w:rsidP="00F30211">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will continue until the time of the completion of the Plan unless otherwise specified by the Executive Committee.</w:t>
      </w:r>
    </w:p>
    <w:p w14:paraId="4CAB4B46" w14:textId="77777777" w:rsidR="00F30211" w:rsidRPr="00F415BE" w:rsidRDefault="00F30211" w:rsidP="00F30211">
      <w:pPr>
        <w:pStyle w:val="Heading1"/>
        <w:keepNext/>
        <w:numPr>
          <w:ilvl w:val="0"/>
          <w:numId w:val="0"/>
        </w:numPr>
        <w:rPr>
          <w:b/>
        </w:rPr>
      </w:pPr>
      <w:r w:rsidRPr="00F415BE">
        <w:rPr>
          <w:b/>
        </w:rPr>
        <w:t>Validity</w:t>
      </w:r>
    </w:p>
    <w:p w14:paraId="62739691" w14:textId="77777777" w:rsidR="00F30211" w:rsidRPr="00F415BE" w:rsidRDefault="00F30211" w:rsidP="00F30211">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764263A" w14:textId="77777777" w:rsidR="00F30211" w:rsidRPr="00F415BE" w:rsidRDefault="00F30211" w:rsidP="00F30211">
      <w:pPr>
        <w:pStyle w:val="Heading1"/>
        <w:widowControl w:val="0"/>
        <w:tabs>
          <w:tab w:val="clear" w:pos="0"/>
        </w:tabs>
      </w:pPr>
      <w:r w:rsidRPr="00F415BE">
        <w:t>This Agreement may be modified or terminated only by mutual written agreement of the Country and the Executive Committee of the Multilateral Fund.</w:t>
      </w:r>
    </w:p>
    <w:p w14:paraId="281B219D" w14:textId="77777777" w:rsidR="00F30211" w:rsidRPr="00F415BE" w:rsidRDefault="00F30211" w:rsidP="001316F4">
      <w:pPr>
        <w:keepNext/>
        <w:spacing w:before="360" w:after="240"/>
        <w:rPr>
          <w:b/>
        </w:rPr>
      </w:pPr>
      <w:r w:rsidRPr="00F415BE">
        <w:rPr>
          <w:b/>
        </w:rPr>
        <w:t>APPENDICES</w:t>
      </w:r>
    </w:p>
    <w:p w14:paraId="33E553C3" w14:textId="77777777" w:rsidR="00F30211" w:rsidRPr="00F415BE" w:rsidRDefault="00F30211" w:rsidP="001316F4">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F30211" w:rsidRPr="00F415BE" w14:paraId="2D60C5C1" w14:textId="77777777" w:rsidTr="004A23E2">
        <w:trPr>
          <w:trHeight w:val="413"/>
        </w:trPr>
        <w:tc>
          <w:tcPr>
            <w:tcW w:w="2333" w:type="pct"/>
            <w:vAlign w:val="center"/>
          </w:tcPr>
          <w:p w14:paraId="7FCB1D81" w14:textId="77777777" w:rsidR="00F30211" w:rsidRPr="009B202F" w:rsidRDefault="00F30211" w:rsidP="004A23E2">
            <w:pPr>
              <w:widowControl w:val="0"/>
              <w:jc w:val="center"/>
              <w:rPr>
                <w:b/>
                <w:bCs/>
                <w:sz w:val="20"/>
              </w:rPr>
            </w:pPr>
            <w:r w:rsidRPr="009B202F">
              <w:rPr>
                <w:b/>
                <w:bCs/>
                <w:sz w:val="20"/>
              </w:rPr>
              <w:t>Substances</w:t>
            </w:r>
          </w:p>
        </w:tc>
        <w:tc>
          <w:tcPr>
            <w:tcW w:w="2667" w:type="pct"/>
            <w:vAlign w:val="center"/>
          </w:tcPr>
          <w:p w14:paraId="2E37CA83" w14:textId="77777777" w:rsidR="00F30211" w:rsidRPr="009B202F" w:rsidRDefault="00F30211" w:rsidP="004A23E2">
            <w:pPr>
              <w:widowControl w:val="0"/>
              <w:jc w:val="center"/>
              <w:rPr>
                <w:b/>
                <w:bCs/>
                <w:sz w:val="20"/>
              </w:rPr>
            </w:pPr>
            <w:r w:rsidRPr="009B202F">
              <w:rPr>
                <w:b/>
                <w:bCs/>
                <w:sz w:val="20"/>
              </w:rPr>
              <w:t>Starting point for aggregate reductions in consumption</w:t>
            </w:r>
            <w:r>
              <w:rPr>
                <w:b/>
                <w:bCs/>
                <w:sz w:val="20"/>
              </w:rPr>
              <w:t xml:space="preserve"> </w:t>
            </w:r>
            <w:r w:rsidRPr="00232BF2">
              <w:rPr>
                <w:b/>
                <w:bCs/>
                <w:sz w:val="20"/>
              </w:rPr>
              <w:t>(CO</w:t>
            </w:r>
            <w:r w:rsidRPr="00232BF2">
              <w:rPr>
                <w:b/>
                <w:bCs/>
                <w:sz w:val="20"/>
                <w:vertAlign w:val="subscript"/>
              </w:rPr>
              <w:t>2</w:t>
            </w:r>
            <w:r w:rsidRPr="00232BF2">
              <w:rPr>
                <w:b/>
                <w:bCs/>
                <w:sz w:val="20"/>
              </w:rPr>
              <w:t>-eq tonnes)</w:t>
            </w:r>
          </w:p>
        </w:tc>
      </w:tr>
      <w:tr w:rsidR="00F30211" w:rsidRPr="00F415BE" w14:paraId="7D867EBF" w14:textId="77777777" w:rsidTr="004A23E2">
        <w:trPr>
          <w:trHeight w:val="206"/>
        </w:trPr>
        <w:tc>
          <w:tcPr>
            <w:tcW w:w="2333" w:type="pct"/>
          </w:tcPr>
          <w:p w14:paraId="748F3F7F" w14:textId="77777777" w:rsidR="00F30211" w:rsidRPr="009B202F" w:rsidRDefault="00F30211" w:rsidP="004A23E2">
            <w:pPr>
              <w:widowControl w:val="0"/>
              <w:jc w:val="center"/>
              <w:rPr>
                <w:sz w:val="20"/>
              </w:rPr>
            </w:pPr>
            <w:r>
              <w:rPr>
                <w:sz w:val="20"/>
              </w:rPr>
              <w:t>HFCs</w:t>
            </w:r>
          </w:p>
        </w:tc>
        <w:tc>
          <w:tcPr>
            <w:tcW w:w="2667" w:type="pct"/>
          </w:tcPr>
          <w:p w14:paraId="3683E8CB" w14:textId="77777777" w:rsidR="00F30211" w:rsidRPr="009B202F" w:rsidRDefault="00F30211" w:rsidP="004A23E2">
            <w:pPr>
              <w:widowControl w:val="0"/>
              <w:jc w:val="center"/>
              <w:rPr>
                <w:sz w:val="20"/>
              </w:rPr>
            </w:pPr>
            <w:r>
              <w:rPr>
                <w:sz w:val="20"/>
              </w:rPr>
              <w:t>To be determined (TBD)</w:t>
            </w:r>
          </w:p>
        </w:tc>
      </w:tr>
    </w:tbl>
    <w:p w14:paraId="2BB95EC6" w14:textId="77777777" w:rsidR="00F30211" w:rsidRPr="00F415BE" w:rsidRDefault="00F30211" w:rsidP="001316F4">
      <w:pPr>
        <w:keepNext/>
        <w:spacing w:before="360" w:after="240"/>
        <w:rPr>
          <w:b/>
        </w:rPr>
      </w:pPr>
      <w:r w:rsidRPr="00F415BE">
        <w:rPr>
          <w:b/>
        </w:rPr>
        <w:t>APPENDIX 2-A: THE TARGETS, AND FUNDING</w:t>
      </w:r>
    </w:p>
    <w:tbl>
      <w:tblPr>
        <w:tblW w:w="5500" w:type="pct"/>
        <w:jc w:val="center"/>
        <w:tblLayout w:type="fixed"/>
        <w:tblCellMar>
          <w:left w:w="85" w:type="dxa"/>
          <w:right w:w="85" w:type="dxa"/>
        </w:tblCellMar>
        <w:tblLook w:val="04A0" w:firstRow="1" w:lastRow="0" w:firstColumn="1" w:lastColumn="0" w:noHBand="0" w:noVBand="1"/>
      </w:tblPr>
      <w:tblGrid>
        <w:gridCol w:w="568"/>
        <w:gridCol w:w="1770"/>
        <w:gridCol w:w="898"/>
        <w:gridCol w:w="893"/>
        <w:gridCol w:w="893"/>
        <w:gridCol w:w="893"/>
        <w:gridCol w:w="893"/>
        <w:gridCol w:w="893"/>
        <w:gridCol w:w="893"/>
        <w:gridCol w:w="42"/>
        <w:gridCol w:w="851"/>
        <w:gridCol w:w="897"/>
      </w:tblGrid>
      <w:tr w:rsidR="00F30211" w:rsidRPr="007466A5" w14:paraId="2DCED053" w14:textId="77777777" w:rsidTr="004A23E2">
        <w:trPr>
          <w:cantSplit/>
          <w:trHeight w:val="50"/>
          <w:tblHeader/>
          <w:jc w:val="center"/>
        </w:trPr>
        <w:tc>
          <w:tcPr>
            <w:tcW w:w="273" w:type="pct"/>
            <w:tcBorders>
              <w:top w:val="single" w:sz="4" w:space="0" w:color="auto"/>
              <w:left w:val="single" w:sz="4" w:space="0" w:color="auto"/>
              <w:bottom w:val="single" w:sz="4" w:space="0" w:color="auto"/>
              <w:right w:val="single" w:sz="4" w:space="0" w:color="auto"/>
            </w:tcBorders>
            <w:vAlign w:val="center"/>
            <w:hideMark/>
          </w:tcPr>
          <w:p w14:paraId="01758F4D"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Row</w:t>
            </w:r>
          </w:p>
        </w:tc>
        <w:tc>
          <w:tcPr>
            <w:tcW w:w="1284" w:type="pct"/>
            <w:gridSpan w:val="2"/>
            <w:tcBorders>
              <w:top w:val="single" w:sz="4" w:space="0" w:color="auto"/>
              <w:left w:val="nil"/>
              <w:bottom w:val="single" w:sz="4" w:space="0" w:color="auto"/>
              <w:right w:val="single" w:sz="4" w:space="0" w:color="auto"/>
            </w:tcBorders>
            <w:vAlign w:val="center"/>
            <w:hideMark/>
          </w:tcPr>
          <w:p w14:paraId="16072763"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Particulars</w:t>
            </w:r>
          </w:p>
        </w:tc>
        <w:tc>
          <w:tcPr>
            <w:tcW w:w="430" w:type="pct"/>
            <w:tcBorders>
              <w:top w:val="single" w:sz="4" w:space="0" w:color="auto"/>
              <w:left w:val="nil"/>
              <w:bottom w:val="single" w:sz="4" w:space="0" w:color="auto"/>
              <w:right w:val="single" w:sz="4" w:space="0" w:color="auto"/>
            </w:tcBorders>
            <w:vAlign w:val="center"/>
            <w:hideMark/>
          </w:tcPr>
          <w:p w14:paraId="2B7EAD1A"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2023</w:t>
            </w:r>
          </w:p>
        </w:tc>
        <w:tc>
          <w:tcPr>
            <w:tcW w:w="430" w:type="pct"/>
            <w:tcBorders>
              <w:top w:val="single" w:sz="4" w:space="0" w:color="auto"/>
              <w:left w:val="nil"/>
              <w:bottom w:val="single" w:sz="4" w:space="0" w:color="auto"/>
              <w:right w:val="single" w:sz="4" w:space="0" w:color="auto"/>
            </w:tcBorders>
            <w:vAlign w:val="center"/>
            <w:hideMark/>
          </w:tcPr>
          <w:p w14:paraId="35C37CE6" w14:textId="77777777" w:rsidR="00F30211" w:rsidRPr="00904E87" w:rsidRDefault="00F30211" w:rsidP="004A23E2">
            <w:pPr>
              <w:keepNext/>
              <w:keepLines/>
              <w:ind w:left="-90" w:right="-90"/>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2024</w:t>
            </w:r>
          </w:p>
        </w:tc>
        <w:tc>
          <w:tcPr>
            <w:tcW w:w="430" w:type="pct"/>
            <w:tcBorders>
              <w:top w:val="single" w:sz="4" w:space="0" w:color="auto"/>
              <w:left w:val="nil"/>
              <w:bottom w:val="single" w:sz="4" w:space="0" w:color="auto"/>
              <w:right w:val="nil"/>
            </w:tcBorders>
          </w:tcPr>
          <w:p w14:paraId="279B5976"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2025</w:t>
            </w:r>
          </w:p>
        </w:tc>
        <w:tc>
          <w:tcPr>
            <w:tcW w:w="430" w:type="pct"/>
            <w:tcBorders>
              <w:top w:val="single" w:sz="4" w:space="0" w:color="auto"/>
              <w:left w:val="nil"/>
              <w:bottom w:val="single" w:sz="4" w:space="0" w:color="auto"/>
              <w:right w:val="single" w:sz="4" w:space="0" w:color="auto"/>
            </w:tcBorders>
            <w:vAlign w:val="center"/>
            <w:hideMark/>
          </w:tcPr>
          <w:p w14:paraId="0DC3D432"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2026</w:t>
            </w:r>
          </w:p>
        </w:tc>
        <w:tc>
          <w:tcPr>
            <w:tcW w:w="430" w:type="pct"/>
            <w:tcBorders>
              <w:top w:val="single" w:sz="4" w:space="0" w:color="auto"/>
              <w:left w:val="nil"/>
              <w:bottom w:val="single" w:sz="4" w:space="0" w:color="auto"/>
              <w:right w:val="single" w:sz="4" w:space="0" w:color="auto"/>
            </w:tcBorders>
            <w:vAlign w:val="center"/>
            <w:hideMark/>
          </w:tcPr>
          <w:p w14:paraId="2CB02ADA" w14:textId="77777777" w:rsidR="00F30211" w:rsidRPr="00904E87" w:rsidRDefault="00F30211" w:rsidP="004A23E2">
            <w:pPr>
              <w:keepNext/>
              <w:keepLines/>
              <w:ind w:left="-80" w:right="-80"/>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2027</w:t>
            </w:r>
          </w:p>
        </w:tc>
        <w:tc>
          <w:tcPr>
            <w:tcW w:w="430" w:type="pct"/>
            <w:tcBorders>
              <w:top w:val="single" w:sz="4" w:space="0" w:color="auto"/>
              <w:left w:val="nil"/>
              <w:bottom w:val="single" w:sz="4" w:space="0" w:color="auto"/>
              <w:right w:val="nil"/>
            </w:tcBorders>
          </w:tcPr>
          <w:p w14:paraId="7D68B8DF"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2028</w:t>
            </w:r>
          </w:p>
        </w:tc>
        <w:tc>
          <w:tcPr>
            <w:tcW w:w="430" w:type="pct"/>
            <w:gridSpan w:val="2"/>
            <w:tcBorders>
              <w:top w:val="single" w:sz="4" w:space="0" w:color="auto"/>
              <w:left w:val="nil"/>
              <w:bottom w:val="single" w:sz="4" w:space="0" w:color="auto"/>
              <w:right w:val="single" w:sz="4" w:space="0" w:color="auto"/>
            </w:tcBorders>
            <w:vAlign w:val="center"/>
            <w:hideMark/>
          </w:tcPr>
          <w:p w14:paraId="35892E63"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2029</w:t>
            </w:r>
          </w:p>
        </w:tc>
        <w:tc>
          <w:tcPr>
            <w:tcW w:w="430" w:type="pct"/>
            <w:tcBorders>
              <w:top w:val="single" w:sz="4" w:space="0" w:color="auto"/>
              <w:left w:val="nil"/>
              <w:bottom w:val="single" w:sz="4" w:space="0" w:color="auto"/>
              <w:right w:val="single" w:sz="4" w:space="0" w:color="auto"/>
            </w:tcBorders>
            <w:vAlign w:val="center"/>
            <w:hideMark/>
          </w:tcPr>
          <w:p w14:paraId="6AC54AAD"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Total</w:t>
            </w:r>
          </w:p>
        </w:tc>
      </w:tr>
      <w:tr w:rsidR="00F30211" w:rsidRPr="007466A5" w14:paraId="131FFD9A" w14:textId="77777777" w:rsidTr="004A23E2">
        <w:trPr>
          <w:trHeight w:val="340"/>
          <w:jc w:val="center"/>
        </w:trPr>
        <w:tc>
          <w:tcPr>
            <w:tcW w:w="273" w:type="pct"/>
            <w:vMerge w:val="restart"/>
            <w:tcBorders>
              <w:top w:val="nil"/>
              <w:left w:val="single" w:sz="4" w:space="0" w:color="auto"/>
              <w:right w:val="single" w:sz="4" w:space="0" w:color="auto"/>
            </w:tcBorders>
            <w:hideMark/>
          </w:tcPr>
          <w:p w14:paraId="721AD531" w14:textId="77777777" w:rsidR="00F30211" w:rsidRPr="00904E87" w:rsidRDefault="00F30211" w:rsidP="004A23E2">
            <w:pPr>
              <w:keepNext/>
              <w:keepLines/>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1.1</w:t>
            </w:r>
          </w:p>
        </w:tc>
        <w:tc>
          <w:tcPr>
            <w:tcW w:w="852" w:type="pct"/>
            <w:vMerge w:val="restart"/>
            <w:tcBorders>
              <w:top w:val="nil"/>
              <w:left w:val="nil"/>
              <w:right w:val="single" w:sz="4" w:space="0" w:color="auto"/>
            </w:tcBorders>
            <w:hideMark/>
          </w:tcPr>
          <w:p w14:paraId="0A71BF3A" w14:textId="77777777" w:rsidR="00F30211" w:rsidRPr="00904E87" w:rsidRDefault="00F30211" w:rsidP="004A23E2">
            <w:pPr>
              <w:keepNext/>
              <w:keepLines/>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Montreal Protocol reduction schedule of Annex F substances</w:t>
            </w:r>
          </w:p>
        </w:tc>
        <w:tc>
          <w:tcPr>
            <w:tcW w:w="432" w:type="pct"/>
            <w:tcBorders>
              <w:top w:val="single" w:sz="4" w:space="0" w:color="auto"/>
              <w:left w:val="nil"/>
              <w:bottom w:val="single" w:sz="4" w:space="0" w:color="auto"/>
              <w:right w:val="single" w:sz="4" w:space="0" w:color="auto"/>
            </w:tcBorders>
            <w:tcMar>
              <w:right w:w="57" w:type="dxa"/>
            </w:tcMar>
            <w:vAlign w:val="center"/>
          </w:tcPr>
          <w:p w14:paraId="48C1C273" w14:textId="77777777" w:rsidR="00F30211" w:rsidRPr="00904E87" w:rsidRDefault="00F30211" w:rsidP="004A23E2">
            <w:pPr>
              <w:keepNext/>
              <w:keepLines/>
              <w:ind w:right="-203"/>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w:t>
            </w:r>
          </w:p>
        </w:tc>
        <w:tc>
          <w:tcPr>
            <w:tcW w:w="430" w:type="pct"/>
            <w:tcBorders>
              <w:top w:val="nil"/>
              <w:left w:val="nil"/>
              <w:bottom w:val="single" w:sz="4" w:space="0" w:color="auto"/>
              <w:right w:val="single" w:sz="4" w:space="0" w:color="auto"/>
            </w:tcBorders>
            <w:shd w:val="clear" w:color="auto" w:fill="FFFFFF" w:themeFill="background1"/>
            <w:vAlign w:val="center"/>
          </w:tcPr>
          <w:p w14:paraId="4C4DA053"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c>
          <w:tcPr>
            <w:tcW w:w="430" w:type="pct"/>
            <w:tcBorders>
              <w:top w:val="nil"/>
              <w:left w:val="nil"/>
              <w:bottom w:val="single" w:sz="4" w:space="0" w:color="auto"/>
              <w:right w:val="single" w:sz="4" w:space="0" w:color="auto"/>
            </w:tcBorders>
            <w:vAlign w:val="center"/>
          </w:tcPr>
          <w:p w14:paraId="590C753B"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freeze</w:t>
            </w:r>
          </w:p>
        </w:tc>
        <w:tc>
          <w:tcPr>
            <w:tcW w:w="430" w:type="pct"/>
            <w:tcBorders>
              <w:top w:val="nil"/>
              <w:left w:val="nil"/>
              <w:bottom w:val="single" w:sz="4" w:space="0" w:color="auto"/>
              <w:right w:val="single" w:sz="4" w:space="0" w:color="auto"/>
            </w:tcBorders>
            <w:vAlign w:val="center"/>
          </w:tcPr>
          <w:p w14:paraId="4DFA338C"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freeze</w:t>
            </w:r>
          </w:p>
        </w:tc>
        <w:tc>
          <w:tcPr>
            <w:tcW w:w="430" w:type="pct"/>
            <w:tcBorders>
              <w:top w:val="nil"/>
              <w:left w:val="nil"/>
              <w:bottom w:val="single" w:sz="4" w:space="0" w:color="auto"/>
              <w:right w:val="single" w:sz="4" w:space="0" w:color="auto"/>
            </w:tcBorders>
            <w:vAlign w:val="center"/>
          </w:tcPr>
          <w:p w14:paraId="129856E8"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freeze</w:t>
            </w:r>
          </w:p>
        </w:tc>
        <w:tc>
          <w:tcPr>
            <w:tcW w:w="430" w:type="pct"/>
            <w:tcBorders>
              <w:top w:val="nil"/>
              <w:left w:val="nil"/>
              <w:bottom w:val="single" w:sz="4" w:space="0" w:color="auto"/>
              <w:right w:val="single" w:sz="4" w:space="0" w:color="auto"/>
            </w:tcBorders>
            <w:vAlign w:val="center"/>
          </w:tcPr>
          <w:p w14:paraId="794ABBF9"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freeze</w:t>
            </w:r>
          </w:p>
        </w:tc>
        <w:tc>
          <w:tcPr>
            <w:tcW w:w="430" w:type="pct"/>
            <w:tcBorders>
              <w:top w:val="nil"/>
              <w:left w:val="nil"/>
              <w:bottom w:val="single" w:sz="4" w:space="0" w:color="auto"/>
              <w:right w:val="single" w:sz="4" w:space="0" w:color="auto"/>
            </w:tcBorders>
            <w:vAlign w:val="center"/>
          </w:tcPr>
          <w:p w14:paraId="431A3A6A"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freeze</w:t>
            </w:r>
          </w:p>
        </w:tc>
        <w:tc>
          <w:tcPr>
            <w:tcW w:w="430" w:type="pct"/>
            <w:gridSpan w:val="2"/>
            <w:tcBorders>
              <w:top w:val="nil"/>
              <w:left w:val="nil"/>
              <w:bottom w:val="single" w:sz="4" w:space="0" w:color="auto"/>
              <w:right w:val="single" w:sz="4" w:space="0" w:color="auto"/>
            </w:tcBorders>
            <w:vAlign w:val="center"/>
          </w:tcPr>
          <w:p w14:paraId="603FD131"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10.0</w:t>
            </w:r>
          </w:p>
        </w:tc>
        <w:tc>
          <w:tcPr>
            <w:tcW w:w="430" w:type="pct"/>
            <w:tcBorders>
              <w:top w:val="nil"/>
              <w:left w:val="nil"/>
              <w:bottom w:val="single" w:sz="4" w:space="0" w:color="auto"/>
              <w:right w:val="single" w:sz="4" w:space="0" w:color="auto"/>
            </w:tcBorders>
            <w:shd w:val="clear" w:color="auto" w:fill="FFFFFF" w:themeFill="background1"/>
            <w:vAlign w:val="center"/>
          </w:tcPr>
          <w:p w14:paraId="0B493918"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r>
      <w:tr w:rsidR="00F30211" w:rsidRPr="007466A5" w14:paraId="418D4824" w14:textId="77777777" w:rsidTr="004A23E2">
        <w:trPr>
          <w:trHeight w:val="340"/>
          <w:jc w:val="center"/>
        </w:trPr>
        <w:tc>
          <w:tcPr>
            <w:tcW w:w="273" w:type="pct"/>
            <w:vMerge/>
            <w:tcBorders>
              <w:left w:val="single" w:sz="4" w:space="0" w:color="auto"/>
              <w:bottom w:val="single" w:sz="4" w:space="0" w:color="auto"/>
              <w:right w:val="single" w:sz="4" w:space="0" w:color="auto"/>
            </w:tcBorders>
          </w:tcPr>
          <w:p w14:paraId="4D50B30B" w14:textId="77777777" w:rsidR="00F30211" w:rsidRPr="00904E87" w:rsidRDefault="00F30211" w:rsidP="004A23E2">
            <w:pPr>
              <w:keepNext/>
              <w:keepLines/>
              <w:jc w:val="left"/>
              <w:rPr>
                <w:rFonts w:asciiTheme="majorBidi" w:hAnsiTheme="majorBidi" w:cstheme="majorBidi"/>
                <w:color w:val="000000"/>
                <w:sz w:val="18"/>
                <w:szCs w:val="18"/>
                <w:lang w:eastAsia="en-CA"/>
              </w:rPr>
            </w:pPr>
          </w:p>
        </w:tc>
        <w:tc>
          <w:tcPr>
            <w:tcW w:w="852" w:type="pct"/>
            <w:vMerge/>
            <w:tcBorders>
              <w:left w:val="nil"/>
              <w:bottom w:val="single" w:sz="4" w:space="0" w:color="auto"/>
              <w:right w:val="single" w:sz="4" w:space="0" w:color="auto"/>
            </w:tcBorders>
          </w:tcPr>
          <w:p w14:paraId="2BF18C62" w14:textId="77777777" w:rsidR="00F30211" w:rsidRPr="00904E87" w:rsidRDefault="00F30211" w:rsidP="004A23E2">
            <w:pPr>
              <w:keepNext/>
              <w:keepLines/>
              <w:jc w:val="left"/>
              <w:rPr>
                <w:rFonts w:asciiTheme="majorBidi" w:hAnsiTheme="majorBidi" w:cstheme="majorBidi"/>
                <w:color w:val="000000"/>
                <w:sz w:val="18"/>
                <w:szCs w:val="18"/>
                <w:lang w:eastAsia="en-CA"/>
              </w:rPr>
            </w:pPr>
          </w:p>
        </w:tc>
        <w:tc>
          <w:tcPr>
            <w:tcW w:w="432" w:type="pct"/>
            <w:tcBorders>
              <w:top w:val="single" w:sz="4" w:space="0" w:color="auto"/>
              <w:left w:val="nil"/>
              <w:bottom w:val="single" w:sz="4" w:space="0" w:color="auto"/>
              <w:right w:val="single" w:sz="4" w:space="0" w:color="auto"/>
            </w:tcBorders>
            <w:tcMar>
              <w:right w:w="57" w:type="dxa"/>
            </w:tcMar>
            <w:vAlign w:val="center"/>
          </w:tcPr>
          <w:p w14:paraId="6CA347D7" w14:textId="77777777" w:rsidR="00F30211" w:rsidRPr="00904E87" w:rsidRDefault="00F30211" w:rsidP="004A23E2">
            <w:pPr>
              <w:keepNext/>
              <w:keepLines/>
              <w:ind w:right="-61"/>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CO</w:t>
            </w:r>
            <w:r w:rsidRPr="00904E87">
              <w:rPr>
                <w:rFonts w:asciiTheme="majorBidi" w:hAnsiTheme="majorBidi" w:cstheme="majorBidi"/>
                <w:sz w:val="18"/>
                <w:szCs w:val="18"/>
                <w:vertAlign w:val="subscript"/>
              </w:rPr>
              <w:t>2</w:t>
            </w:r>
            <w:r w:rsidRPr="00904E87">
              <w:rPr>
                <w:rFonts w:asciiTheme="majorBidi" w:hAnsiTheme="majorBidi" w:cstheme="majorBidi"/>
                <w:sz w:val="18"/>
                <w:szCs w:val="18"/>
              </w:rPr>
              <w:noBreakHyphen/>
              <w:t xml:space="preserve">eq </w:t>
            </w:r>
            <w:r w:rsidRPr="00904E87">
              <w:rPr>
                <w:rFonts w:asciiTheme="majorBidi" w:hAnsiTheme="majorBidi" w:cstheme="majorBidi"/>
                <w:color w:val="000000"/>
                <w:sz w:val="18"/>
                <w:szCs w:val="18"/>
                <w:lang w:eastAsia="en-CA"/>
              </w:rPr>
              <w:t>tonnes</w:t>
            </w:r>
          </w:p>
        </w:tc>
        <w:tc>
          <w:tcPr>
            <w:tcW w:w="430" w:type="pct"/>
            <w:tcBorders>
              <w:top w:val="nil"/>
              <w:left w:val="nil"/>
              <w:bottom w:val="single" w:sz="4" w:space="0" w:color="auto"/>
              <w:right w:val="single" w:sz="4" w:space="0" w:color="auto"/>
            </w:tcBorders>
            <w:shd w:val="clear" w:color="auto" w:fill="FFFFFF" w:themeFill="background1"/>
            <w:vAlign w:val="center"/>
          </w:tcPr>
          <w:p w14:paraId="4F0804CE"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c>
          <w:tcPr>
            <w:tcW w:w="430" w:type="pct"/>
            <w:tcBorders>
              <w:top w:val="nil"/>
              <w:left w:val="nil"/>
              <w:bottom w:val="single" w:sz="4" w:space="0" w:color="auto"/>
              <w:right w:val="single" w:sz="4" w:space="0" w:color="auto"/>
            </w:tcBorders>
            <w:vAlign w:val="center"/>
          </w:tcPr>
          <w:p w14:paraId="01AD3CDD" w14:textId="77777777" w:rsidR="00F30211" w:rsidRPr="00904E87" w:rsidRDefault="00F30211" w:rsidP="004A23E2">
            <w:pPr>
              <w:keepNext/>
              <w:keepLines/>
              <w:ind w:left="-10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6E049E95" w14:textId="77777777" w:rsidR="00F30211" w:rsidRPr="00904E87" w:rsidRDefault="00F30211" w:rsidP="004A23E2">
            <w:pPr>
              <w:keepNext/>
              <w:keepLines/>
              <w:ind w:left="-90"/>
              <w:jc w:val="right"/>
              <w:rPr>
                <w:rFonts w:asciiTheme="majorBidi" w:hAnsiTheme="majorBidi" w:cstheme="majorBidi"/>
                <w:sz w:val="18"/>
                <w:szCs w:val="18"/>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4244B217" w14:textId="77777777" w:rsidR="00F30211" w:rsidRPr="00904E87" w:rsidRDefault="00F30211" w:rsidP="004A23E2">
            <w:pPr>
              <w:keepNext/>
              <w:keepLines/>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607105C7" w14:textId="77777777" w:rsidR="00F30211" w:rsidRPr="00904E87" w:rsidRDefault="00F30211" w:rsidP="004A23E2">
            <w:pPr>
              <w:keepNext/>
              <w:keepLines/>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6AF792EF" w14:textId="77777777" w:rsidR="00F30211" w:rsidRPr="00904E87" w:rsidRDefault="00F30211" w:rsidP="004A23E2">
            <w:pPr>
              <w:keepNext/>
              <w:keepLines/>
              <w:ind w:left="-50" w:right="12"/>
              <w:jc w:val="right"/>
              <w:rPr>
                <w:rFonts w:asciiTheme="majorBidi" w:hAnsiTheme="majorBidi" w:cstheme="majorBidi"/>
                <w:sz w:val="18"/>
                <w:szCs w:val="18"/>
              </w:rPr>
            </w:pPr>
            <w:r w:rsidRPr="00904E87">
              <w:rPr>
                <w:rFonts w:asciiTheme="majorBidi" w:hAnsiTheme="majorBidi" w:cstheme="majorBidi"/>
                <w:sz w:val="18"/>
                <w:szCs w:val="18"/>
              </w:rPr>
              <w:t>2,735,721</w:t>
            </w:r>
          </w:p>
        </w:tc>
        <w:tc>
          <w:tcPr>
            <w:tcW w:w="430" w:type="pct"/>
            <w:gridSpan w:val="2"/>
            <w:tcBorders>
              <w:top w:val="nil"/>
              <w:left w:val="nil"/>
              <w:bottom w:val="single" w:sz="4" w:space="0" w:color="auto"/>
              <w:right w:val="single" w:sz="4" w:space="0" w:color="auto"/>
            </w:tcBorders>
            <w:vAlign w:val="center"/>
          </w:tcPr>
          <w:p w14:paraId="36CCCD64" w14:textId="77777777" w:rsidR="00F30211" w:rsidRPr="00904E87" w:rsidRDefault="00F30211" w:rsidP="004A23E2">
            <w:pPr>
              <w:keepNext/>
              <w:keepLines/>
              <w:ind w:left="-50"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2,462,149</w:t>
            </w:r>
          </w:p>
        </w:tc>
        <w:tc>
          <w:tcPr>
            <w:tcW w:w="430" w:type="pct"/>
            <w:tcBorders>
              <w:top w:val="nil"/>
              <w:left w:val="nil"/>
              <w:bottom w:val="single" w:sz="4" w:space="0" w:color="auto"/>
              <w:right w:val="single" w:sz="4" w:space="0" w:color="auto"/>
            </w:tcBorders>
            <w:vAlign w:val="center"/>
          </w:tcPr>
          <w:p w14:paraId="69F044D3"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r>
      <w:tr w:rsidR="00F30211" w:rsidRPr="007466A5" w14:paraId="1516F5DC" w14:textId="77777777" w:rsidTr="004A23E2">
        <w:trPr>
          <w:trHeight w:val="340"/>
          <w:jc w:val="center"/>
        </w:trPr>
        <w:tc>
          <w:tcPr>
            <w:tcW w:w="273" w:type="pct"/>
            <w:vMerge w:val="restart"/>
            <w:tcBorders>
              <w:top w:val="nil"/>
              <w:left w:val="single" w:sz="4" w:space="0" w:color="auto"/>
              <w:right w:val="single" w:sz="4" w:space="0" w:color="auto"/>
            </w:tcBorders>
            <w:hideMark/>
          </w:tcPr>
          <w:p w14:paraId="64155FB9"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1.2</w:t>
            </w:r>
          </w:p>
        </w:tc>
        <w:tc>
          <w:tcPr>
            <w:tcW w:w="852" w:type="pct"/>
            <w:vMerge w:val="restart"/>
            <w:tcBorders>
              <w:top w:val="nil"/>
              <w:left w:val="nil"/>
              <w:right w:val="single" w:sz="4" w:space="0" w:color="auto"/>
            </w:tcBorders>
            <w:hideMark/>
          </w:tcPr>
          <w:p w14:paraId="23062376"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Maximum allowable total consumption of Annex F substances</w:t>
            </w:r>
          </w:p>
        </w:tc>
        <w:tc>
          <w:tcPr>
            <w:tcW w:w="432" w:type="pct"/>
            <w:tcBorders>
              <w:top w:val="single" w:sz="4" w:space="0" w:color="auto"/>
              <w:left w:val="nil"/>
              <w:bottom w:val="single" w:sz="4" w:space="0" w:color="auto"/>
              <w:right w:val="single" w:sz="4" w:space="0" w:color="auto"/>
            </w:tcBorders>
            <w:tcMar>
              <w:right w:w="57" w:type="dxa"/>
            </w:tcMar>
            <w:vAlign w:val="center"/>
          </w:tcPr>
          <w:p w14:paraId="3D8B24E2"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Reduction in %</w:t>
            </w:r>
          </w:p>
        </w:tc>
        <w:tc>
          <w:tcPr>
            <w:tcW w:w="430" w:type="pct"/>
            <w:tcBorders>
              <w:top w:val="nil"/>
              <w:left w:val="nil"/>
              <w:bottom w:val="single" w:sz="4" w:space="0" w:color="auto"/>
              <w:right w:val="single" w:sz="4" w:space="0" w:color="auto"/>
            </w:tcBorders>
            <w:shd w:val="clear" w:color="auto" w:fill="FFFFFF" w:themeFill="background1"/>
            <w:vAlign w:val="center"/>
          </w:tcPr>
          <w:p w14:paraId="1E12C2BA" w14:textId="77777777" w:rsidR="00F30211" w:rsidRPr="00904E87" w:rsidRDefault="00F30211" w:rsidP="004A23E2">
            <w:pPr>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c>
          <w:tcPr>
            <w:tcW w:w="430" w:type="pct"/>
            <w:tcBorders>
              <w:top w:val="nil"/>
              <w:left w:val="nil"/>
              <w:bottom w:val="single" w:sz="4" w:space="0" w:color="auto"/>
              <w:right w:val="single" w:sz="4" w:space="0" w:color="auto"/>
            </w:tcBorders>
            <w:vAlign w:val="center"/>
          </w:tcPr>
          <w:p w14:paraId="50C51E21" w14:textId="77777777" w:rsidR="00F30211" w:rsidRPr="00904E87" w:rsidRDefault="00F30211" w:rsidP="004A23E2">
            <w:pPr>
              <w:ind w:left="-100"/>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0.0</w:t>
            </w:r>
          </w:p>
        </w:tc>
        <w:tc>
          <w:tcPr>
            <w:tcW w:w="430" w:type="pct"/>
            <w:tcBorders>
              <w:top w:val="nil"/>
              <w:left w:val="nil"/>
              <w:bottom w:val="single" w:sz="4" w:space="0" w:color="auto"/>
              <w:right w:val="single" w:sz="4" w:space="0" w:color="auto"/>
            </w:tcBorders>
            <w:vAlign w:val="center"/>
          </w:tcPr>
          <w:p w14:paraId="3521B98C" w14:textId="77777777" w:rsidR="00F30211" w:rsidRPr="00904E87" w:rsidDel="002A30C5" w:rsidRDefault="00F30211" w:rsidP="004A23E2">
            <w:pPr>
              <w:ind w:left="-90"/>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0.0</w:t>
            </w:r>
          </w:p>
        </w:tc>
        <w:tc>
          <w:tcPr>
            <w:tcW w:w="430" w:type="pct"/>
            <w:tcBorders>
              <w:top w:val="nil"/>
              <w:left w:val="nil"/>
              <w:bottom w:val="single" w:sz="4" w:space="0" w:color="auto"/>
              <w:right w:val="single" w:sz="4" w:space="0" w:color="auto"/>
            </w:tcBorders>
            <w:vAlign w:val="center"/>
          </w:tcPr>
          <w:p w14:paraId="69D7F65D" w14:textId="77777777" w:rsidR="00F30211" w:rsidRPr="00904E87" w:rsidRDefault="00F30211" w:rsidP="004A23E2">
            <w:pPr>
              <w:ind w:left="-90"/>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0.0</w:t>
            </w:r>
          </w:p>
        </w:tc>
        <w:tc>
          <w:tcPr>
            <w:tcW w:w="430" w:type="pct"/>
            <w:tcBorders>
              <w:top w:val="nil"/>
              <w:left w:val="nil"/>
              <w:bottom w:val="single" w:sz="4" w:space="0" w:color="auto"/>
              <w:right w:val="single" w:sz="4" w:space="0" w:color="auto"/>
            </w:tcBorders>
            <w:vAlign w:val="center"/>
          </w:tcPr>
          <w:p w14:paraId="1D134B11" w14:textId="77777777" w:rsidR="00F30211" w:rsidRPr="00904E87" w:rsidRDefault="00F30211" w:rsidP="004A23E2">
            <w:pPr>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0.0</w:t>
            </w:r>
          </w:p>
        </w:tc>
        <w:tc>
          <w:tcPr>
            <w:tcW w:w="430" w:type="pct"/>
            <w:tcBorders>
              <w:top w:val="nil"/>
              <w:left w:val="nil"/>
              <w:bottom w:val="single" w:sz="4" w:space="0" w:color="auto"/>
              <w:right w:val="single" w:sz="4" w:space="0" w:color="auto"/>
            </w:tcBorders>
            <w:vAlign w:val="center"/>
          </w:tcPr>
          <w:p w14:paraId="083399A1" w14:textId="77777777" w:rsidR="00F30211" w:rsidRPr="00904E87" w:rsidRDefault="00F30211" w:rsidP="004A23E2">
            <w:pPr>
              <w:ind w:right="12"/>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0.0</w:t>
            </w:r>
          </w:p>
        </w:tc>
        <w:tc>
          <w:tcPr>
            <w:tcW w:w="430" w:type="pct"/>
            <w:gridSpan w:val="2"/>
            <w:tcBorders>
              <w:top w:val="nil"/>
              <w:left w:val="nil"/>
              <w:bottom w:val="single" w:sz="4" w:space="0" w:color="auto"/>
              <w:right w:val="single" w:sz="4" w:space="0" w:color="auto"/>
            </w:tcBorders>
            <w:vAlign w:val="center"/>
          </w:tcPr>
          <w:p w14:paraId="3E996FC8" w14:textId="77777777" w:rsidR="00F30211" w:rsidRPr="00904E87" w:rsidRDefault="00F30211" w:rsidP="004A23E2">
            <w:pPr>
              <w:ind w:right="12"/>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10.0</w:t>
            </w:r>
          </w:p>
        </w:tc>
        <w:tc>
          <w:tcPr>
            <w:tcW w:w="430" w:type="pct"/>
            <w:tcBorders>
              <w:top w:val="nil"/>
              <w:left w:val="nil"/>
              <w:bottom w:val="single" w:sz="4" w:space="0" w:color="auto"/>
              <w:right w:val="single" w:sz="4" w:space="0" w:color="auto"/>
            </w:tcBorders>
            <w:vAlign w:val="center"/>
          </w:tcPr>
          <w:p w14:paraId="1F6231A3" w14:textId="77777777" w:rsidR="00F30211" w:rsidRPr="00904E87" w:rsidRDefault="00F30211" w:rsidP="004A23E2">
            <w:pPr>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r>
      <w:tr w:rsidR="00F30211" w:rsidRPr="007466A5" w14:paraId="691BA529" w14:textId="77777777" w:rsidTr="004A23E2">
        <w:trPr>
          <w:trHeight w:val="340"/>
          <w:jc w:val="center"/>
        </w:trPr>
        <w:tc>
          <w:tcPr>
            <w:tcW w:w="273" w:type="pct"/>
            <w:vMerge/>
            <w:tcBorders>
              <w:left w:val="single" w:sz="4" w:space="0" w:color="auto"/>
              <w:bottom w:val="single" w:sz="4" w:space="0" w:color="auto"/>
              <w:right w:val="single" w:sz="4" w:space="0" w:color="auto"/>
            </w:tcBorders>
          </w:tcPr>
          <w:p w14:paraId="2CE2C2E1" w14:textId="77777777" w:rsidR="00F30211" w:rsidRPr="00904E87" w:rsidRDefault="00F30211" w:rsidP="004A23E2">
            <w:pPr>
              <w:jc w:val="left"/>
              <w:rPr>
                <w:rFonts w:asciiTheme="majorBidi" w:hAnsiTheme="majorBidi" w:cstheme="majorBidi"/>
                <w:color w:val="000000"/>
                <w:sz w:val="18"/>
                <w:szCs w:val="18"/>
                <w:lang w:eastAsia="en-CA"/>
              </w:rPr>
            </w:pPr>
          </w:p>
        </w:tc>
        <w:tc>
          <w:tcPr>
            <w:tcW w:w="852" w:type="pct"/>
            <w:vMerge/>
            <w:tcBorders>
              <w:left w:val="nil"/>
              <w:bottom w:val="single" w:sz="4" w:space="0" w:color="auto"/>
              <w:right w:val="single" w:sz="4" w:space="0" w:color="auto"/>
            </w:tcBorders>
          </w:tcPr>
          <w:p w14:paraId="125AEFEF" w14:textId="77777777" w:rsidR="00F30211" w:rsidRPr="00904E87" w:rsidRDefault="00F30211" w:rsidP="004A23E2">
            <w:pPr>
              <w:jc w:val="left"/>
              <w:rPr>
                <w:rFonts w:asciiTheme="majorBidi" w:hAnsiTheme="majorBidi" w:cstheme="majorBidi"/>
                <w:color w:val="000000"/>
                <w:sz w:val="18"/>
                <w:szCs w:val="18"/>
                <w:lang w:eastAsia="en-CA"/>
              </w:rPr>
            </w:pPr>
          </w:p>
        </w:tc>
        <w:tc>
          <w:tcPr>
            <w:tcW w:w="432" w:type="pct"/>
            <w:tcBorders>
              <w:top w:val="single" w:sz="4" w:space="0" w:color="auto"/>
              <w:left w:val="nil"/>
              <w:bottom w:val="single" w:sz="4" w:space="0" w:color="auto"/>
              <w:right w:val="single" w:sz="4" w:space="0" w:color="auto"/>
            </w:tcBorders>
            <w:tcMar>
              <w:right w:w="57" w:type="dxa"/>
            </w:tcMar>
            <w:vAlign w:val="center"/>
          </w:tcPr>
          <w:p w14:paraId="45B34E29" w14:textId="77777777" w:rsidR="00F30211" w:rsidRPr="00904E87" w:rsidRDefault="00F30211" w:rsidP="004A23E2">
            <w:pPr>
              <w:ind w:hanging="12"/>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CO</w:t>
            </w:r>
            <w:r w:rsidRPr="00904E87">
              <w:rPr>
                <w:rFonts w:asciiTheme="majorBidi" w:hAnsiTheme="majorBidi" w:cstheme="majorBidi"/>
                <w:sz w:val="18"/>
                <w:szCs w:val="18"/>
                <w:vertAlign w:val="subscript"/>
              </w:rPr>
              <w:t>2</w:t>
            </w:r>
            <w:r w:rsidRPr="00904E87">
              <w:rPr>
                <w:rFonts w:asciiTheme="majorBidi" w:hAnsiTheme="majorBidi" w:cstheme="majorBidi"/>
                <w:sz w:val="18"/>
                <w:szCs w:val="18"/>
              </w:rPr>
              <w:noBreakHyphen/>
              <w:t xml:space="preserve">eq </w:t>
            </w:r>
            <w:r w:rsidRPr="00904E87">
              <w:rPr>
                <w:rFonts w:asciiTheme="majorBidi" w:hAnsiTheme="majorBidi" w:cstheme="majorBidi"/>
                <w:color w:val="000000"/>
                <w:sz w:val="18"/>
                <w:szCs w:val="18"/>
                <w:lang w:eastAsia="en-CA"/>
              </w:rPr>
              <w:t>tonnes</w:t>
            </w:r>
          </w:p>
        </w:tc>
        <w:tc>
          <w:tcPr>
            <w:tcW w:w="430" w:type="pct"/>
            <w:tcBorders>
              <w:top w:val="nil"/>
              <w:left w:val="nil"/>
              <w:bottom w:val="single" w:sz="4" w:space="0" w:color="auto"/>
              <w:right w:val="single" w:sz="4" w:space="0" w:color="auto"/>
            </w:tcBorders>
            <w:shd w:val="clear" w:color="auto" w:fill="FFFFFF" w:themeFill="background1"/>
            <w:vAlign w:val="center"/>
          </w:tcPr>
          <w:p w14:paraId="0ACA466D" w14:textId="77777777" w:rsidR="00F30211" w:rsidRPr="00904E87" w:rsidRDefault="00F30211" w:rsidP="004A23E2">
            <w:pPr>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c>
          <w:tcPr>
            <w:tcW w:w="430" w:type="pct"/>
            <w:tcBorders>
              <w:top w:val="nil"/>
              <w:left w:val="nil"/>
              <w:bottom w:val="single" w:sz="4" w:space="0" w:color="auto"/>
              <w:right w:val="single" w:sz="4" w:space="0" w:color="auto"/>
            </w:tcBorders>
            <w:vAlign w:val="center"/>
          </w:tcPr>
          <w:p w14:paraId="0CFC7AAC" w14:textId="77777777" w:rsidR="00F30211" w:rsidRPr="00904E87" w:rsidRDefault="00F30211" w:rsidP="004A23E2">
            <w:pPr>
              <w:ind w:left="-10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4CFADF5E" w14:textId="77777777" w:rsidR="00F30211" w:rsidRPr="00904E87" w:rsidRDefault="00F30211" w:rsidP="004A23E2">
            <w:pPr>
              <w:ind w:left="-90"/>
              <w:jc w:val="right"/>
              <w:rPr>
                <w:rFonts w:asciiTheme="majorBidi" w:hAnsiTheme="majorBidi" w:cstheme="majorBidi"/>
                <w:sz w:val="18"/>
                <w:szCs w:val="18"/>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4F57EC8B"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7B1A70B3"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40628BEC" w14:textId="77777777" w:rsidR="00F30211" w:rsidRPr="00904E87" w:rsidRDefault="00F30211" w:rsidP="004A23E2">
            <w:pPr>
              <w:ind w:left="-333" w:right="12"/>
              <w:jc w:val="right"/>
              <w:rPr>
                <w:rFonts w:asciiTheme="majorBidi" w:hAnsiTheme="majorBidi" w:cstheme="majorBidi"/>
                <w:sz w:val="18"/>
                <w:szCs w:val="18"/>
              </w:rPr>
            </w:pPr>
            <w:r w:rsidRPr="00904E87">
              <w:rPr>
                <w:rFonts w:asciiTheme="majorBidi" w:hAnsiTheme="majorBidi" w:cstheme="majorBidi"/>
                <w:sz w:val="18"/>
                <w:szCs w:val="18"/>
              </w:rPr>
              <w:t>2,735,721</w:t>
            </w:r>
          </w:p>
        </w:tc>
        <w:tc>
          <w:tcPr>
            <w:tcW w:w="430" w:type="pct"/>
            <w:gridSpan w:val="2"/>
            <w:tcBorders>
              <w:top w:val="nil"/>
              <w:left w:val="nil"/>
              <w:bottom w:val="single" w:sz="4" w:space="0" w:color="auto"/>
              <w:right w:val="single" w:sz="4" w:space="0" w:color="auto"/>
            </w:tcBorders>
            <w:vAlign w:val="center"/>
          </w:tcPr>
          <w:p w14:paraId="1F9EB12E" w14:textId="77777777" w:rsidR="00F30211" w:rsidRPr="00904E87" w:rsidRDefault="00F30211" w:rsidP="004A23E2">
            <w:pPr>
              <w:ind w:left="-333"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2,462,149</w:t>
            </w:r>
          </w:p>
        </w:tc>
        <w:tc>
          <w:tcPr>
            <w:tcW w:w="430" w:type="pct"/>
            <w:tcBorders>
              <w:top w:val="nil"/>
              <w:left w:val="nil"/>
              <w:bottom w:val="single" w:sz="4" w:space="0" w:color="auto"/>
              <w:right w:val="single" w:sz="4" w:space="0" w:color="auto"/>
            </w:tcBorders>
            <w:vAlign w:val="center"/>
          </w:tcPr>
          <w:p w14:paraId="26000063" w14:textId="77777777" w:rsidR="00F30211" w:rsidRPr="00904E87" w:rsidRDefault="00F30211" w:rsidP="004A23E2">
            <w:pPr>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r>
      <w:tr w:rsidR="00F30211" w:rsidRPr="007466A5" w14:paraId="51E00B12" w14:textId="77777777" w:rsidTr="004A23E2">
        <w:trPr>
          <w:trHeight w:val="116"/>
          <w:jc w:val="center"/>
        </w:trPr>
        <w:tc>
          <w:tcPr>
            <w:tcW w:w="273" w:type="pct"/>
            <w:tcBorders>
              <w:top w:val="nil"/>
              <w:left w:val="single" w:sz="4" w:space="0" w:color="auto"/>
              <w:bottom w:val="single" w:sz="4" w:space="0" w:color="auto"/>
              <w:right w:val="single" w:sz="4" w:space="0" w:color="auto"/>
            </w:tcBorders>
            <w:hideMark/>
          </w:tcPr>
          <w:p w14:paraId="649C15DF"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2.1</w:t>
            </w:r>
          </w:p>
        </w:tc>
        <w:tc>
          <w:tcPr>
            <w:tcW w:w="1284" w:type="pct"/>
            <w:gridSpan w:val="2"/>
            <w:tcBorders>
              <w:top w:val="nil"/>
              <w:left w:val="nil"/>
              <w:bottom w:val="single" w:sz="4" w:space="0" w:color="auto"/>
              <w:right w:val="single" w:sz="4" w:space="0" w:color="auto"/>
            </w:tcBorders>
            <w:hideMark/>
          </w:tcPr>
          <w:p w14:paraId="52FFEF24" w14:textId="77777777" w:rsidR="00F30211" w:rsidRPr="00904E87" w:rsidRDefault="00F30211" w:rsidP="004A23E2">
            <w:pPr>
              <w:ind w:right="-40"/>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Lead IA (UNDP) agreed funding (US $)</w:t>
            </w:r>
          </w:p>
        </w:tc>
        <w:tc>
          <w:tcPr>
            <w:tcW w:w="430" w:type="pct"/>
            <w:tcBorders>
              <w:top w:val="nil"/>
              <w:left w:val="nil"/>
              <w:bottom w:val="single" w:sz="4" w:space="0" w:color="auto"/>
              <w:right w:val="single" w:sz="4" w:space="0" w:color="auto"/>
            </w:tcBorders>
          </w:tcPr>
          <w:p w14:paraId="3F861DD5"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283,140</w:t>
            </w:r>
          </w:p>
        </w:tc>
        <w:tc>
          <w:tcPr>
            <w:tcW w:w="430" w:type="pct"/>
            <w:tcBorders>
              <w:top w:val="nil"/>
              <w:left w:val="nil"/>
              <w:bottom w:val="single" w:sz="4" w:space="0" w:color="auto"/>
              <w:right w:val="single" w:sz="4" w:space="0" w:color="auto"/>
            </w:tcBorders>
          </w:tcPr>
          <w:p w14:paraId="1733417C"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2463E201" w14:textId="77777777" w:rsidR="00F30211" w:rsidRPr="00904E87" w:rsidRDefault="00F30211" w:rsidP="004A23E2">
            <w:pPr>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26E1FD6F"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283,140</w:t>
            </w:r>
          </w:p>
        </w:tc>
        <w:tc>
          <w:tcPr>
            <w:tcW w:w="430" w:type="pct"/>
            <w:tcBorders>
              <w:top w:val="nil"/>
              <w:left w:val="nil"/>
              <w:bottom w:val="single" w:sz="4" w:space="0" w:color="auto"/>
              <w:right w:val="single" w:sz="4" w:space="0" w:color="auto"/>
            </w:tcBorders>
          </w:tcPr>
          <w:p w14:paraId="46C44039"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71E0ADAF" w14:textId="77777777" w:rsidR="00F30211" w:rsidRPr="00904E87" w:rsidRDefault="00F30211" w:rsidP="004A23E2">
            <w:pPr>
              <w:ind w:left="-192" w:right="12"/>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gridSpan w:val="2"/>
            <w:tcBorders>
              <w:top w:val="nil"/>
              <w:left w:val="nil"/>
              <w:bottom w:val="single" w:sz="4" w:space="0" w:color="auto"/>
              <w:right w:val="single" w:sz="4" w:space="0" w:color="auto"/>
            </w:tcBorders>
          </w:tcPr>
          <w:p w14:paraId="537410C1" w14:textId="77777777" w:rsidR="00F30211" w:rsidRPr="00904E87" w:rsidRDefault="00F30211" w:rsidP="004A23E2">
            <w:pPr>
              <w:ind w:left="-192"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62,718</w:t>
            </w:r>
          </w:p>
        </w:tc>
        <w:tc>
          <w:tcPr>
            <w:tcW w:w="430" w:type="pct"/>
            <w:tcBorders>
              <w:top w:val="nil"/>
              <w:left w:val="nil"/>
              <w:bottom w:val="single" w:sz="4" w:space="0" w:color="auto"/>
              <w:right w:val="single" w:sz="4" w:space="0" w:color="auto"/>
            </w:tcBorders>
          </w:tcPr>
          <w:p w14:paraId="26B39175" w14:textId="77777777" w:rsidR="00F30211" w:rsidRPr="00904E87" w:rsidRDefault="00F30211" w:rsidP="004A23E2">
            <w:pPr>
              <w:ind w:left="-17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628,998</w:t>
            </w:r>
          </w:p>
        </w:tc>
      </w:tr>
      <w:tr w:rsidR="00F30211" w:rsidRPr="007466A5" w14:paraId="4B51BAB5" w14:textId="77777777" w:rsidTr="004A23E2">
        <w:trPr>
          <w:trHeight w:val="56"/>
          <w:jc w:val="center"/>
        </w:trPr>
        <w:tc>
          <w:tcPr>
            <w:tcW w:w="273" w:type="pct"/>
            <w:tcBorders>
              <w:top w:val="nil"/>
              <w:left w:val="single" w:sz="4" w:space="0" w:color="auto"/>
              <w:bottom w:val="single" w:sz="4" w:space="0" w:color="auto"/>
              <w:right w:val="single" w:sz="4" w:space="0" w:color="auto"/>
            </w:tcBorders>
            <w:hideMark/>
          </w:tcPr>
          <w:p w14:paraId="1B159C04"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2.2</w:t>
            </w:r>
          </w:p>
        </w:tc>
        <w:tc>
          <w:tcPr>
            <w:tcW w:w="1284" w:type="pct"/>
            <w:gridSpan w:val="2"/>
            <w:tcBorders>
              <w:top w:val="nil"/>
              <w:left w:val="nil"/>
              <w:bottom w:val="single" w:sz="4" w:space="0" w:color="auto"/>
              <w:right w:val="single" w:sz="4" w:space="0" w:color="auto"/>
            </w:tcBorders>
            <w:hideMark/>
          </w:tcPr>
          <w:p w14:paraId="270EFD34"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Support costs for Lead IA (US $)</w:t>
            </w:r>
          </w:p>
        </w:tc>
        <w:tc>
          <w:tcPr>
            <w:tcW w:w="430" w:type="pct"/>
            <w:tcBorders>
              <w:top w:val="nil"/>
              <w:left w:val="nil"/>
              <w:bottom w:val="single" w:sz="4" w:space="0" w:color="auto"/>
              <w:right w:val="single" w:sz="4" w:space="0" w:color="auto"/>
            </w:tcBorders>
          </w:tcPr>
          <w:p w14:paraId="05146CC4"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19,820</w:t>
            </w:r>
          </w:p>
        </w:tc>
        <w:tc>
          <w:tcPr>
            <w:tcW w:w="430" w:type="pct"/>
            <w:tcBorders>
              <w:top w:val="nil"/>
              <w:left w:val="nil"/>
              <w:bottom w:val="single" w:sz="4" w:space="0" w:color="auto"/>
              <w:right w:val="single" w:sz="4" w:space="0" w:color="auto"/>
            </w:tcBorders>
          </w:tcPr>
          <w:p w14:paraId="7B9D4981"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5C19E3CE" w14:textId="77777777" w:rsidR="00F30211" w:rsidRPr="00904E87" w:rsidRDefault="00F30211" w:rsidP="004A23E2">
            <w:pPr>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68453F1C"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19,820</w:t>
            </w:r>
          </w:p>
        </w:tc>
        <w:tc>
          <w:tcPr>
            <w:tcW w:w="430" w:type="pct"/>
            <w:tcBorders>
              <w:top w:val="nil"/>
              <w:left w:val="nil"/>
              <w:bottom w:val="single" w:sz="4" w:space="0" w:color="auto"/>
              <w:right w:val="single" w:sz="4" w:space="0" w:color="auto"/>
            </w:tcBorders>
          </w:tcPr>
          <w:p w14:paraId="4392F6E1"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7815EA2E" w14:textId="77777777" w:rsidR="00F30211" w:rsidRPr="00904E87" w:rsidRDefault="00F30211" w:rsidP="004A23E2">
            <w:pPr>
              <w:ind w:left="-192" w:right="12"/>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gridSpan w:val="2"/>
            <w:tcBorders>
              <w:top w:val="nil"/>
              <w:left w:val="nil"/>
              <w:bottom w:val="single" w:sz="4" w:space="0" w:color="auto"/>
              <w:right w:val="single" w:sz="4" w:space="0" w:color="auto"/>
            </w:tcBorders>
          </w:tcPr>
          <w:p w14:paraId="7BC5DBBF" w14:textId="77777777" w:rsidR="00F30211" w:rsidRPr="00904E87" w:rsidRDefault="00F30211" w:rsidP="004A23E2">
            <w:pPr>
              <w:ind w:left="-192"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4,390</w:t>
            </w:r>
          </w:p>
        </w:tc>
        <w:tc>
          <w:tcPr>
            <w:tcW w:w="430" w:type="pct"/>
            <w:tcBorders>
              <w:top w:val="nil"/>
              <w:left w:val="nil"/>
              <w:bottom w:val="single" w:sz="4" w:space="0" w:color="auto"/>
              <w:right w:val="single" w:sz="4" w:space="0" w:color="auto"/>
            </w:tcBorders>
          </w:tcPr>
          <w:p w14:paraId="708C2419" w14:textId="77777777" w:rsidR="00F30211" w:rsidRPr="00904E87" w:rsidRDefault="00F30211" w:rsidP="004A23E2">
            <w:pPr>
              <w:ind w:left="-170"/>
              <w:jc w:val="right"/>
              <w:rPr>
                <w:rFonts w:asciiTheme="majorBidi" w:hAnsiTheme="majorBidi" w:cstheme="majorBidi"/>
                <w:color w:val="000000"/>
                <w:sz w:val="18"/>
                <w:szCs w:val="18"/>
                <w:lang w:eastAsia="en-CA"/>
              </w:rPr>
            </w:pPr>
            <w:r w:rsidRPr="00904E87">
              <w:rPr>
                <w:rFonts w:asciiTheme="majorBidi" w:hAnsiTheme="majorBidi" w:cstheme="majorBidi"/>
                <w:bCs/>
                <w:sz w:val="18"/>
                <w:szCs w:val="18"/>
              </w:rPr>
              <w:t>44,030</w:t>
            </w:r>
          </w:p>
        </w:tc>
      </w:tr>
      <w:tr w:rsidR="00F30211" w:rsidRPr="007466A5" w14:paraId="460F2D2E" w14:textId="77777777" w:rsidTr="004A23E2">
        <w:trPr>
          <w:trHeight w:val="62"/>
          <w:jc w:val="center"/>
        </w:trPr>
        <w:tc>
          <w:tcPr>
            <w:tcW w:w="273" w:type="pct"/>
            <w:tcBorders>
              <w:top w:val="nil"/>
              <w:left w:val="single" w:sz="4" w:space="0" w:color="auto"/>
              <w:bottom w:val="single" w:sz="4" w:space="0" w:color="auto"/>
              <w:right w:val="single" w:sz="4" w:space="0" w:color="auto"/>
            </w:tcBorders>
            <w:hideMark/>
          </w:tcPr>
          <w:p w14:paraId="197493B0"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3.1</w:t>
            </w:r>
          </w:p>
        </w:tc>
        <w:tc>
          <w:tcPr>
            <w:tcW w:w="1284" w:type="pct"/>
            <w:gridSpan w:val="2"/>
            <w:tcBorders>
              <w:top w:val="nil"/>
              <w:left w:val="nil"/>
              <w:bottom w:val="single" w:sz="4" w:space="0" w:color="auto"/>
              <w:right w:val="single" w:sz="4" w:space="0" w:color="auto"/>
            </w:tcBorders>
            <w:hideMark/>
          </w:tcPr>
          <w:p w14:paraId="285289ED"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Total agreed funding (US $)</w:t>
            </w:r>
          </w:p>
        </w:tc>
        <w:tc>
          <w:tcPr>
            <w:tcW w:w="430" w:type="pct"/>
            <w:tcBorders>
              <w:top w:val="nil"/>
              <w:left w:val="nil"/>
              <w:bottom w:val="single" w:sz="4" w:space="0" w:color="auto"/>
              <w:right w:val="single" w:sz="4" w:space="0" w:color="auto"/>
            </w:tcBorders>
          </w:tcPr>
          <w:p w14:paraId="01820B6A"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283,140</w:t>
            </w:r>
          </w:p>
        </w:tc>
        <w:tc>
          <w:tcPr>
            <w:tcW w:w="430" w:type="pct"/>
            <w:tcBorders>
              <w:top w:val="nil"/>
              <w:left w:val="nil"/>
              <w:bottom w:val="single" w:sz="4" w:space="0" w:color="auto"/>
              <w:right w:val="single" w:sz="4" w:space="0" w:color="auto"/>
            </w:tcBorders>
          </w:tcPr>
          <w:p w14:paraId="74FC8B77"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177F49A6" w14:textId="77777777" w:rsidR="00F30211" w:rsidRPr="00904E87" w:rsidRDefault="00F30211" w:rsidP="004A23E2">
            <w:pPr>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0939163D"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283,140</w:t>
            </w:r>
          </w:p>
        </w:tc>
        <w:tc>
          <w:tcPr>
            <w:tcW w:w="430" w:type="pct"/>
            <w:tcBorders>
              <w:top w:val="nil"/>
              <w:left w:val="nil"/>
              <w:bottom w:val="single" w:sz="4" w:space="0" w:color="auto"/>
              <w:right w:val="single" w:sz="4" w:space="0" w:color="auto"/>
            </w:tcBorders>
          </w:tcPr>
          <w:p w14:paraId="6E16C6B9"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7AD2999F" w14:textId="77777777" w:rsidR="00F30211" w:rsidRPr="00904E87" w:rsidRDefault="00F30211" w:rsidP="004A23E2">
            <w:pPr>
              <w:ind w:left="-192" w:right="12"/>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gridSpan w:val="2"/>
            <w:tcBorders>
              <w:top w:val="nil"/>
              <w:left w:val="nil"/>
              <w:bottom w:val="single" w:sz="4" w:space="0" w:color="auto"/>
              <w:right w:val="single" w:sz="4" w:space="0" w:color="auto"/>
            </w:tcBorders>
          </w:tcPr>
          <w:p w14:paraId="7C5C50AF" w14:textId="77777777" w:rsidR="00F30211" w:rsidRPr="00904E87" w:rsidRDefault="00F30211" w:rsidP="004A23E2">
            <w:pPr>
              <w:ind w:left="-192"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62,718</w:t>
            </w:r>
          </w:p>
        </w:tc>
        <w:tc>
          <w:tcPr>
            <w:tcW w:w="430" w:type="pct"/>
            <w:tcBorders>
              <w:top w:val="nil"/>
              <w:left w:val="nil"/>
              <w:bottom w:val="single" w:sz="4" w:space="0" w:color="auto"/>
              <w:right w:val="single" w:sz="4" w:space="0" w:color="auto"/>
            </w:tcBorders>
          </w:tcPr>
          <w:p w14:paraId="7C904760"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628,998</w:t>
            </w:r>
          </w:p>
        </w:tc>
      </w:tr>
      <w:tr w:rsidR="00F30211" w:rsidRPr="007466A5" w14:paraId="1BEF4171" w14:textId="77777777" w:rsidTr="004A23E2">
        <w:trPr>
          <w:trHeight w:val="62"/>
          <w:jc w:val="center"/>
        </w:trPr>
        <w:tc>
          <w:tcPr>
            <w:tcW w:w="273" w:type="pct"/>
            <w:tcBorders>
              <w:top w:val="nil"/>
              <w:left w:val="single" w:sz="4" w:space="0" w:color="auto"/>
              <w:bottom w:val="single" w:sz="4" w:space="0" w:color="auto"/>
              <w:right w:val="single" w:sz="4" w:space="0" w:color="auto"/>
            </w:tcBorders>
            <w:hideMark/>
          </w:tcPr>
          <w:p w14:paraId="4F450890"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3.2</w:t>
            </w:r>
          </w:p>
        </w:tc>
        <w:tc>
          <w:tcPr>
            <w:tcW w:w="1284" w:type="pct"/>
            <w:gridSpan w:val="2"/>
            <w:tcBorders>
              <w:top w:val="nil"/>
              <w:left w:val="nil"/>
              <w:bottom w:val="single" w:sz="4" w:space="0" w:color="auto"/>
              <w:right w:val="single" w:sz="4" w:space="0" w:color="auto"/>
            </w:tcBorders>
            <w:hideMark/>
          </w:tcPr>
          <w:p w14:paraId="266667C3"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Total support costs (US $)</w:t>
            </w:r>
          </w:p>
        </w:tc>
        <w:tc>
          <w:tcPr>
            <w:tcW w:w="430" w:type="pct"/>
            <w:tcBorders>
              <w:top w:val="nil"/>
              <w:left w:val="nil"/>
              <w:bottom w:val="single" w:sz="4" w:space="0" w:color="auto"/>
              <w:right w:val="single" w:sz="4" w:space="0" w:color="auto"/>
            </w:tcBorders>
          </w:tcPr>
          <w:p w14:paraId="41A76973"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19,820</w:t>
            </w:r>
          </w:p>
        </w:tc>
        <w:tc>
          <w:tcPr>
            <w:tcW w:w="430" w:type="pct"/>
            <w:tcBorders>
              <w:top w:val="nil"/>
              <w:left w:val="nil"/>
              <w:bottom w:val="single" w:sz="4" w:space="0" w:color="auto"/>
              <w:right w:val="single" w:sz="4" w:space="0" w:color="auto"/>
            </w:tcBorders>
          </w:tcPr>
          <w:p w14:paraId="4E8530CD"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66AE0203" w14:textId="77777777" w:rsidR="00F30211" w:rsidRPr="00904E87" w:rsidRDefault="00F30211" w:rsidP="004A23E2">
            <w:pPr>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3C900941"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19,820</w:t>
            </w:r>
          </w:p>
        </w:tc>
        <w:tc>
          <w:tcPr>
            <w:tcW w:w="430" w:type="pct"/>
            <w:tcBorders>
              <w:top w:val="nil"/>
              <w:left w:val="nil"/>
              <w:bottom w:val="single" w:sz="4" w:space="0" w:color="auto"/>
              <w:right w:val="single" w:sz="4" w:space="0" w:color="auto"/>
            </w:tcBorders>
          </w:tcPr>
          <w:p w14:paraId="7CBFC61F"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6420865A" w14:textId="77777777" w:rsidR="00F30211" w:rsidRPr="00904E87" w:rsidRDefault="00F30211" w:rsidP="004A23E2">
            <w:pPr>
              <w:ind w:left="-192" w:right="12"/>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gridSpan w:val="2"/>
            <w:tcBorders>
              <w:top w:val="nil"/>
              <w:left w:val="nil"/>
              <w:bottom w:val="single" w:sz="4" w:space="0" w:color="auto"/>
              <w:right w:val="single" w:sz="4" w:space="0" w:color="auto"/>
            </w:tcBorders>
          </w:tcPr>
          <w:p w14:paraId="4ECF0489" w14:textId="77777777" w:rsidR="00F30211" w:rsidRPr="00904E87" w:rsidRDefault="00F30211" w:rsidP="004A23E2">
            <w:pPr>
              <w:ind w:left="-192"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4,390</w:t>
            </w:r>
          </w:p>
        </w:tc>
        <w:tc>
          <w:tcPr>
            <w:tcW w:w="430" w:type="pct"/>
            <w:tcBorders>
              <w:top w:val="nil"/>
              <w:left w:val="nil"/>
              <w:bottom w:val="single" w:sz="4" w:space="0" w:color="auto"/>
              <w:right w:val="single" w:sz="4" w:space="0" w:color="auto"/>
            </w:tcBorders>
          </w:tcPr>
          <w:p w14:paraId="76EDCD70"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bCs/>
                <w:sz w:val="18"/>
                <w:szCs w:val="18"/>
              </w:rPr>
              <w:t>44,030</w:t>
            </w:r>
          </w:p>
        </w:tc>
      </w:tr>
      <w:tr w:rsidR="00F30211" w:rsidRPr="007466A5" w14:paraId="4B0F7AB3" w14:textId="77777777" w:rsidTr="004A23E2">
        <w:trPr>
          <w:trHeight w:val="53"/>
          <w:jc w:val="center"/>
        </w:trPr>
        <w:tc>
          <w:tcPr>
            <w:tcW w:w="273" w:type="pct"/>
            <w:tcBorders>
              <w:top w:val="nil"/>
              <w:left w:val="single" w:sz="4" w:space="0" w:color="auto"/>
              <w:bottom w:val="single" w:sz="4" w:space="0" w:color="auto"/>
              <w:right w:val="single" w:sz="4" w:space="0" w:color="auto"/>
            </w:tcBorders>
            <w:hideMark/>
          </w:tcPr>
          <w:p w14:paraId="44AE5A5A"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3.3</w:t>
            </w:r>
          </w:p>
        </w:tc>
        <w:tc>
          <w:tcPr>
            <w:tcW w:w="1284" w:type="pct"/>
            <w:gridSpan w:val="2"/>
            <w:tcBorders>
              <w:top w:val="nil"/>
              <w:left w:val="nil"/>
              <w:bottom w:val="single" w:sz="4" w:space="0" w:color="auto"/>
              <w:right w:val="single" w:sz="4" w:space="0" w:color="auto"/>
            </w:tcBorders>
            <w:hideMark/>
          </w:tcPr>
          <w:p w14:paraId="6FCD016A"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Total agreed costs (US $)</w:t>
            </w:r>
          </w:p>
        </w:tc>
        <w:tc>
          <w:tcPr>
            <w:tcW w:w="430" w:type="pct"/>
            <w:tcBorders>
              <w:top w:val="nil"/>
              <w:left w:val="nil"/>
              <w:bottom w:val="single" w:sz="4" w:space="0" w:color="auto"/>
              <w:right w:val="single" w:sz="4" w:space="0" w:color="auto"/>
            </w:tcBorders>
          </w:tcPr>
          <w:p w14:paraId="26BC2DBB"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302,960</w:t>
            </w:r>
          </w:p>
        </w:tc>
        <w:tc>
          <w:tcPr>
            <w:tcW w:w="430" w:type="pct"/>
            <w:tcBorders>
              <w:top w:val="nil"/>
              <w:left w:val="nil"/>
              <w:bottom w:val="single" w:sz="4" w:space="0" w:color="auto"/>
              <w:right w:val="single" w:sz="4" w:space="0" w:color="auto"/>
            </w:tcBorders>
          </w:tcPr>
          <w:p w14:paraId="1C3319E8"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6F758AE2" w14:textId="77777777" w:rsidR="00F30211" w:rsidRPr="00904E87" w:rsidRDefault="00F30211" w:rsidP="004A23E2">
            <w:pPr>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0B5DE363"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302,960</w:t>
            </w:r>
          </w:p>
        </w:tc>
        <w:tc>
          <w:tcPr>
            <w:tcW w:w="430" w:type="pct"/>
            <w:tcBorders>
              <w:top w:val="nil"/>
              <w:left w:val="nil"/>
              <w:bottom w:val="single" w:sz="4" w:space="0" w:color="auto"/>
              <w:right w:val="single" w:sz="4" w:space="0" w:color="auto"/>
            </w:tcBorders>
          </w:tcPr>
          <w:p w14:paraId="2BE8F401"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22E59631" w14:textId="77777777" w:rsidR="00F30211" w:rsidRPr="00904E87" w:rsidRDefault="00F30211" w:rsidP="004A23E2">
            <w:pPr>
              <w:ind w:left="-192" w:right="12"/>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gridSpan w:val="2"/>
            <w:tcBorders>
              <w:top w:val="single" w:sz="4" w:space="0" w:color="auto"/>
              <w:bottom w:val="single" w:sz="4" w:space="0" w:color="auto"/>
              <w:right w:val="single" w:sz="4" w:space="0" w:color="auto"/>
            </w:tcBorders>
          </w:tcPr>
          <w:p w14:paraId="5CBFA8BF" w14:textId="77777777" w:rsidR="00F30211" w:rsidRPr="00904E87" w:rsidRDefault="00F30211" w:rsidP="004A23E2">
            <w:pPr>
              <w:ind w:left="-192"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67,108</w:t>
            </w:r>
          </w:p>
        </w:tc>
        <w:tc>
          <w:tcPr>
            <w:tcW w:w="430" w:type="pct"/>
            <w:tcBorders>
              <w:top w:val="single" w:sz="4" w:space="0" w:color="auto"/>
              <w:left w:val="single" w:sz="4" w:space="0" w:color="auto"/>
              <w:bottom w:val="single" w:sz="4" w:space="0" w:color="auto"/>
              <w:right w:val="single" w:sz="4" w:space="0" w:color="auto"/>
            </w:tcBorders>
          </w:tcPr>
          <w:p w14:paraId="3FB98426"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673,028</w:t>
            </w:r>
          </w:p>
        </w:tc>
      </w:tr>
      <w:tr w:rsidR="00F30211" w:rsidRPr="007466A5" w14:paraId="2DFF610D" w14:textId="77777777" w:rsidTr="004A23E2">
        <w:trPr>
          <w:trHeight w:val="53"/>
          <w:jc w:val="center"/>
        </w:trPr>
        <w:tc>
          <w:tcPr>
            <w:tcW w:w="273" w:type="pct"/>
            <w:tcBorders>
              <w:top w:val="single" w:sz="4" w:space="0" w:color="auto"/>
              <w:left w:val="single" w:sz="4" w:space="0" w:color="auto"/>
              <w:bottom w:val="single" w:sz="4" w:space="0" w:color="auto"/>
              <w:right w:val="single" w:sz="4" w:space="0" w:color="auto"/>
            </w:tcBorders>
            <w:hideMark/>
          </w:tcPr>
          <w:p w14:paraId="2BE2F726"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4.</w:t>
            </w:r>
            <w:r>
              <w:rPr>
                <w:rFonts w:asciiTheme="majorBidi" w:hAnsiTheme="majorBidi" w:cstheme="majorBidi"/>
                <w:color w:val="000000"/>
                <w:sz w:val="18"/>
                <w:szCs w:val="18"/>
                <w:lang w:eastAsia="en-CA"/>
              </w:rPr>
              <w:t>1.1</w:t>
            </w:r>
          </w:p>
        </w:tc>
        <w:tc>
          <w:tcPr>
            <w:tcW w:w="3884" w:type="pct"/>
            <w:gridSpan w:val="9"/>
            <w:tcBorders>
              <w:top w:val="single" w:sz="4" w:space="0" w:color="auto"/>
              <w:left w:val="nil"/>
              <w:bottom w:val="single" w:sz="4" w:space="0" w:color="auto"/>
              <w:right w:val="single" w:sz="4" w:space="0" w:color="auto"/>
            </w:tcBorders>
          </w:tcPr>
          <w:p w14:paraId="3D3049A4"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Deduction of HFCs under this Agreement (CO</w:t>
            </w:r>
            <w:r w:rsidRPr="00904E87">
              <w:rPr>
                <w:rFonts w:asciiTheme="majorBidi" w:hAnsiTheme="majorBidi" w:cstheme="majorBidi"/>
                <w:sz w:val="18"/>
                <w:szCs w:val="18"/>
                <w:vertAlign w:val="subscript"/>
              </w:rPr>
              <w:t>2</w:t>
            </w:r>
            <w:r w:rsidRPr="00904E87">
              <w:rPr>
                <w:rFonts w:asciiTheme="majorBidi" w:hAnsiTheme="majorBidi" w:cstheme="majorBidi"/>
                <w:sz w:val="18"/>
                <w:szCs w:val="18"/>
              </w:rPr>
              <w:t>-eq tonnes)</w:t>
            </w:r>
          </w:p>
        </w:tc>
        <w:tc>
          <w:tcPr>
            <w:tcW w:w="842" w:type="pct"/>
            <w:gridSpan w:val="2"/>
            <w:tcBorders>
              <w:top w:val="single" w:sz="4" w:space="0" w:color="auto"/>
              <w:left w:val="nil"/>
              <w:bottom w:val="single" w:sz="4" w:space="0" w:color="auto"/>
              <w:right w:val="single" w:sz="4" w:space="0" w:color="auto"/>
            </w:tcBorders>
          </w:tcPr>
          <w:p w14:paraId="0085F472"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273,572</w:t>
            </w:r>
          </w:p>
        </w:tc>
      </w:tr>
      <w:tr w:rsidR="00F30211" w:rsidRPr="007466A5" w14:paraId="6920F2B0" w14:textId="77777777" w:rsidTr="004A23E2">
        <w:trPr>
          <w:trHeight w:val="53"/>
          <w:jc w:val="center"/>
        </w:trPr>
        <w:tc>
          <w:tcPr>
            <w:tcW w:w="273" w:type="pct"/>
            <w:tcBorders>
              <w:top w:val="single" w:sz="4" w:space="0" w:color="auto"/>
              <w:left w:val="single" w:sz="4" w:space="0" w:color="auto"/>
              <w:bottom w:val="single" w:sz="4" w:space="0" w:color="auto"/>
              <w:right w:val="single" w:sz="4" w:space="0" w:color="auto"/>
            </w:tcBorders>
          </w:tcPr>
          <w:p w14:paraId="393B0CEF"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4.1.2</w:t>
            </w:r>
          </w:p>
        </w:tc>
        <w:tc>
          <w:tcPr>
            <w:tcW w:w="3884" w:type="pct"/>
            <w:gridSpan w:val="9"/>
            <w:tcBorders>
              <w:top w:val="single" w:sz="4" w:space="0" w:color="auto"/>
              <w:left w:val="nil"/>
              <w:bottom w:val="single" w:sz="4" w:space="0" w:color="auto"/>
              <w:right w:val="single" w:sz="4" w:space="0" w:color="auto"/>
            </w:tcBorders>
          </w:tcPr>
          <w:p w14:paraId="296C10AB"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Deduction of HFCs from previously approved projects (CO</w:t>
            </w:r>
            <w:r w:rsidRPr="00904E87">
              <w:rPr>
                <w:rFonts w:asciiTheme="majorBidi" w:hAnsiTheme="majorBidi" w:cstheme="majorBidi"/>
                <w:sz w:val="18"/>
                <w:szCs w:val="18"/>
                <w:vertAlign w:val="subscript"/>
              </w:rPr>
              <w:t>2</w:t>
            </w:r>
            <w:r w:rsidRPr="00904E87">
              <w:rPr>
                <w:rFonts w:asciiTheme="majorBidi" w:hAnsiTheme="majorBidi" w:cstheme="majorBidi"/>
                <w:sz w:val="18"/>
                <w:szCs w:val="18"/>
              </w:rPr>
              <w:t>-eq tonnes)</w:t>
            </w:r>
          </w:p>
        </w:tc>
        <w:tc>
          <w:tcPr>
            <w:tcW w:w="842" w:type="pct"/>
            <w:gridSpan w:val="2"/>
            <w:tcBorders>
              <w:top w:val="single" w:sz="4" w:space="0" w:color="auto"/>
              <w:left w:val="nil"/>
              <w:bottom w:val="single" w:sz="4" w:space="0" w:color="auto"/>
              <w:right w:val="single" w:sz="4" w:space="0" w:color="auto"/>
            </w:tcBorders>
          </w:tcPr>
          <w:p w14:paraId="31C83834"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r>
      <w:tr w:rsidR="00F30211" w:rsidRPr="007466A5" w14:paraId="3EA124EC" w14:textId="77777777" w:rsidTr="004A23E2">
        <w:trPr>
          <w:trHeight w:val="53"/>
          <w:jc w:val="center"/>
        </w:trPr>
        <w:tc>
          <w:tcPr>
            <w:tcW w:w="273" w:type="pct"/>
            <w:tcBorders>
              <w:top w:val="single" w:sz="4" w:space="0" w:color="auto"/>
              <w:left w:val="single" w:sz="4" w:space="0" w:color="auto"/>
              <w:bottom w:val="single" w:sz="4" w:space="0" w:color="auto"/>
              <w:right w:val="single" w:sz="4" w:space="0" w:color="auto"/>
            </w:tcBorders>
          </w:tcPr>
          <w:p w14:paraId="300B34F0"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4.1.3</w:t>
            </w:r>
          </w:p>
        </w:tc>
        <w:tc>
          <w:tcPr>
            <w:tcW w:w="3884" w:type="pct"/>
            <w:gridSpan w:val="9"/>
            <w:tcBorders>
              <w:top w:val="single" w:sz="4" w:space="0" w:color="auto"/>
              <w:left w:val="nil"/>
              <w:bottom w:val="single" w:sz="4" w:space="0" w:color="auto"/>
              <w:right w:val="single" w:sz="4" w:space="0" w:color="auto"/>
            </w:tcBorders>
          </w:tcPr>
          <w:p w14:paraId="38FA9D5A"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Remaining eligible consumption for HFCs (CO</w:t>
            </w:r>
            <w:r w:rsidRPr="00904E87">
              <w:rPr>
                <w:rFonts w:asciiTheme="majorBidi" w:hAnsiTheme="majorBidi" w:cstheme="majorBidi"/>
                <w:sz w:val="18"/>
                <w:szCs w:val="18"/>
                <w:vertAlign w:val="subscript"/>
              </w:rPr>
              <w:t>2</w:t>
            </w:r>
            <w:r w:rsidRPr="00904E87">
              <w:rPr>
                <w:rFonts w:asciiTheme="majorBidi" w:hAnsiTheme="majorBidi" w:cstheme="majorBidi"/>
                <w:sz w:val="18"/>
                <w:szCs w:val="18"/>
              </w:rPr>
              <w:t>-eq tonnes)</w:t>
            </w:r>
          </w:p>
        </w:tc>
        <w:tc>
          <w:tcPr>
            <w:tcW w:w="842" w:type="pct"/>
            <w:gridSpan w:val="2"/>
            <w:tcBorders>
              <w:top w:val="single" w:sz="4" w:space="0" w:color="auto"/>
              <w:left w:val="nil"/>
              <w:bottom w:val="single" w:sz="4" w:space="0" w:color="auto"/>
              <w:right w:val="single" w:sz="4" w:space="0" w:color="auto"/>
            </w:tcBorders>
          </w:tcPr>
          <w:p w14:paraId="01734816"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TBD</w:t>
            </w:r>
          </w:p>
        </w:tc>
      </w:tr>
    </w:tbl>
    <w:p w14:paraId="47123CAA" w14:textId="77777777" w:rsidR="00F30211" w:rsidRPr="00F415BE" w:rsidRDefault="00F30211" w:rsidP="00F30211">
      <w:pPr>
        <w:keepNext/>
        <w:spacing w:before="360" w:after="240"/>
        <w:rPr>
          <w:b/>
        </w:rPr>
      </w:pPr>
      <w:r w:rsidRPr="00F415BE">
        <w:rPr>
          <w:b/>
        </w:rPr>
        <w:t>APPENDIX 3-A: FUNDING APPROVAL SCHEDULE</w:t>
      </w:r>
    </w:p>
    <w:p w14:paraId="21AE1D47" w14:textId="77777777" w:rsidR="00F30211" w:rsidRPr="00F415BE" w:rsidRDefault="00F30211">
      <w:pPr>
        <w:pStyle w:val="Heading1"/>
        <w:numPr>
          <w:ilvl w:val="0"/>
          <w:numId w:val="157"/>
        </w:numPr>
      </w:pPr>
      <w:r w:rsidRPr="00F415BE">
        <w:t xml:space="preserve">Funding for the future tranches will be considered for approval at the </w:t>
      </w:r>
      <w:r w:rsidRPr="00AD438A">
        <w:t xml:space="preserve">second </w:t>
      </w:r>
      <w:r w:rsidRPr="00F415BE">
        <w:t>meeting of the year specified in Appendix 2-A.</w:t>
      </w:r>
    </w:p>
    <w:p w14:paraId="2FA5E644" w14:textId="77777777" w:rsidR="00F30211" w:rsidRPr="00F415BE" w:rsidRDefault="00F30211" w:rsidP="00F30211">
      <w:pPr>
        <w:widowControl w:val="0"/>
        <w:spacing w:before="360" w:after="240"/>
        <w:rPr>
          <w:b/>
        </w:rPr>
      </w:pPr>
      <w:r w:rsidRPr="00F415BE">
        <w:rPr>
          <w:b/>
        </w:rPr>
        <w:t>APPENDIX 4-A: FORMAT OF THE TRANCHE IMPLEMENTATION REPORTS AND PLANS</w:t>
      </w:r>
    </w:p>
    <w:p w14:paraId="0A7F7E65" w14:textId="77777777" w:rsidR="00F30211" w:rsidRPr="00F415BE" w:rsidRDefault="00F30211">
      <w:pPr>
        <w:pStyle w:val="Heading1"/>
        <w:numPr>
          <w:ilvl w:val="0"/>
          <w:numId w:val="158"/>
        </w:numPr>
      </w:pPr>
      <w:r w:rsidRPr="00F415BE">
        <w:t>The submission of the Tranche Implementation Report and Plans for each tranche request will consist of four parts:</w:t>
      </w:r>
    </w:p>
    <w:p w14:paraId="5820AB4D" w14:textId="77777777" w:rsidR="00F30211" w:rsidRPr="00F415BE" w:rsidRDefault="00F30211" w:rsidP="00F30211">
      <w:pPr>
        <w:pStyle w:val="Heading2"/>
      </w:pPr>
      <w:r w:rsidRPr="00F415BE">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w:t>
      </w:r>
      <w:r w:rsidRPr="00F415BE">
        <w:lastRenderedPageBreak/>
        <w:t>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858952A" w14:textId="77777777" w:rsidR="00F30211" w:rsidRPr="00F415BE" w:rsidRDefault="00F30211" w:rsidP="00F30211">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95F778C" w14:textId="77777777" w:rsidR="00F30211" w:rsidRPr="00F415BE" w:rsidRDefault="00F30211" w:rsidP="00F30211">
      <w:pPr>
        <w:pStyle w:val="Heading2"/>
        <w:tabs>
          <w:tab w:val="clear" w:pos="0"/>
          <w:tab w:val="num" w:pos="-720"/>
        </w:tabs>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5E7A2979" w14:textId="77777777" w:rsidR="00F30211" w:rsidRPr="00F415BE" w:rsidRDefault="00F30211" w:rsidP="00F30211">
      <w:pPr>
        <w:pStyle w:val="Heading2"/>
        <w:tabs>
          <w:tab w:val="clear" w:pos="0"/>
          <w:tab w:val="num" w:pos="-720"/>
        </w:tabs>
      </w:pPr>
      <w:r w:rsidRPr="00F415BE">
        <w:t>An Executive Summary of about five paragraphs, summarizing the information contained in subparagraphs 1(a) to 1(c) above.</w:t>
      </w:r>
    </w:p>
    <w:p w14:paraId="0F95EB4A" w14:textId="77777777" w:rsidR="00F30211" w:rsidRPr="00F415BE" w:rsidRDefault="00F30211" w:rsidP="00F30211">
      <w:pPr>
        <w:keepNext/>
        <w:spacing w:before="360" w:after="240" w:line="360" w:lineRule="auto"/>
        <w:rPr>
          <w:b/>
        </w:rPr>
      </w:pPr>
      <w:r w:rsidRPr="00F415BE">
        <w:rPr>
          <w:b/>
        </w:rPr>
        <w:t>APPENDIX 5-A: MONITORING INSTITUTIONS AND ROLES</w:t>
      </w:r>
    </w:p>
    <w:p w14:paraId="057031AE" w14:textId="77777777" w:rsidR="00F30211" w:rsidRPr="00C24323" w:rsidRDefault="00F30211">
      <w:pPr>
        <w:pStyle w:val="Heading1"/>
        <w:numPr>
          <w:ilvl w:val="0"/>
          <w:numId w:val="159"/>
        </w:numPr>
        <w:rPr>
          <w:rStyle w:val="cf01"/>
          <w:rFonts w:ascii="Times New Roman" w:hAnsi="Times New Roman" w:cs="Times New Roman"/>
          <w:sz w:val="24"/>
          <w:szCs w:val="24"/>
        </w:rPr>
      </w:pPr>
      <w:r w:rsidRPr="00C24323">
        <w:rPr>
          <w:rStyle w:val="cf01"/>
          <w:rFonts w:asciiTheme="majorBidi" w:hAnsiTheme="majorBidi" w:cstheme="majorBidi"/>
          <w:sz w:val="22"/>
          <w:szCs w:val="22"/>
        </w:rPr>
        <w:t xml:space="preserve">Overall supervision will be provided by the Ministry of Production (PRODUCE), through the national </w:t>
      </w:r>
      <w:r w:rsidRPr="00C24323">
        <w:rPr>
          <w:rStyle w:val="cf01"/>
          <w:rFonts w:ascii="Times New Roman" w:hAnsi="Times New Roman" w:cs="Times New Roman"/>
          <w:sz w:val="22"/>
          <w:szCs w:val="22"/>
        </w:rPr>
        <w:t>ozone office (NOO), with assistance from the Lead IA.</w:t>
      </w:r>
    </w:p>
    <w:p w14:paraId="3C2E91BD" w14:textId="77777777" w:rsidR="00F30211" w:rsidRPr="003639BA" w:rsidRDefault="00F30211">
      <w:pPr>
        <w:pStyle w:val="Heading1"/>
        <w:numPr>
          <w:ilvl w:val="0"/>
          <w:numId w:val="14"/>
        </w:numPr>
        <w:rPr>
          <w:sz w:val="24"/>
          <w:szCs w:val="24"/>
        </w:rPr>
      </w:pPr>
      <w:r w:rsidRPr="003639BA">
        <w:rPr>
          <w:rStyle w:val="cf01"/>
          <w:rFonts w:ascii="Times New Roman" w:hAnsi="Times New Roman" w:cs="Times New Roman"/>
          <w:sz w:val="22"/>
          <w:szCs w:val="22"/>
        </w:rPr>
        <w:t>Consumption will be monitored and determined from official data o</w:t>
      </w:r>
      <w:r>
        <w:rPr>
          <w:rStyle w:val="cf01"/>
          <w:rFonts w:ascii="Times New Roman" w:hAnsi="Times New Roman" w:cs="Times New Roman"/>
          <w:sz w:val="22"/>
          <w:szCs w:val="22"/>
        </w:rPr>
        <w:t>n the</w:t>
      </w:r>
      <w:r w:rsidRPr="003639BA">
        <w:rPr>
          <w:rStyle w:val="cf01"/>
          <w:rFonts w:ascii="Times New Roman" w:hAnsi="Times New Roman" w:cs="Times New Roman"/>
          <w:sz w:val="22"/>
          <w:szCs w:val="22"/>
        </w:rPr>
        <w:t xml:space="preserve"> import and export of substances as registered by relevant </w:t>
      </w:r>
      <w:r>
        <w:rPr>
          <w:rStyle w:val="cf01"/>
          <w:rFonts w:ascii="Times New Roman" w:hAnsi="Times New Roman" w:cs="Times New Roman"/>
          <w:sz w:val="22"/>
          <w:szCs w:val="22"/>
        </w:rPr>
        <w:t>G</w:t>
      </w:r>
      <w:r w:rsidRPr="003639BA">
        <w:rPr>
          <w:rStyle w:val="cf01"/>
          <w:rFonts w:ascii="Times New Roman" w:hAnsi="Times New Roman" w:cs="Times New Roman"/>
          <w:sz w:val="22"/>
          <w:szCs w:val="22"/>
        </w:rPr>
        <w:t xml:space="preserve">overnment departments. The </w:t>
      </w:r>
      <w:r>
        <w:rPr>
          <w:rStyle w:val="cf01"/>
          <w:rFonts w:ascii="Times New Roman" w:hAnsi="Times New Roman" w:cs="Times New Roman"/>
          <w:sz w:val="22"/>
          <w:szCs w:val="22"/>
        </w:rPr>
        <w:t>NOO</w:t>
      </w:r>
      <w:r w:rsidRPr="003639BA">
        <w:rPr>
          <w:rStyle w:val="cf01"/>
          <w:rFonts w:ascii="Times New Roman" w:hAnsi="Times New Roman" w:cs="Times New Roman"/>
          <w:sz w:val="22"/>
          <w:szCs w:val="22"/>
        </w:rPr>
        <w:t xml:space="preserve"> will compile and report the following data and information each year on, or before the deadlines:</w:t>
      </w:r>
    </w:p>
    <w:p w14:paraId="6199DBF8" w14:textId="77777777" w:rsidR="00F30211" w:rsidRPr="003639BA" w:rsidRDefault="00F30211" w:rsidP="00F30211">
      <w:pPr>
        <w:pStyle w:val="Heading2"/>
        <w:numPr>
          <w:ilvl w:val="1"/>
          <w:numId w:val="2"/>
        </w:numPr>
        <w:rPr>
          <w:sz w:val="24"/>
          <w:szCs w:val="24"/>
        </w:rPr>
      </w:pPr>
      <w:r w:rsidRPr="003639BA">
        <w:rPr>
          <w:rStyle w:val="cf01"/>
          <w:rFonts w:ascii="Times New Roman" w:hAnsi="Times New Roman" w:cs="Times New Roman"/>
          <w:sz w:val="22"/>
          <w:szCs w:val="22"/>
        </w:rPr>
        <w:t xml:space="preserve">Annual reports on the consumption of the substances to be submitted to the Ozone Secretariat, </w:t>
      </w:r>
    </w:p>
    <w:p w14:paraId="6698B0E7" w14:textId="77777777" w:rsidR="00F30211" w:rsidRPr="003639BA" w:rsidRDefault="00F30211" w:rsidP="00F30211">
      <w:pPr>
        <w:pStyle w:val="Heading2"/>
        <w:numPr>
          <w:ilvl w:val="1"/>
          <w:numId w:val="2"/>
        </w:numPr>
        <w:rPr>
          <w:sz w:val="24"/>
          <w:szCs w:val="24"/>
        </w:rPr>
      </w:pPr>
      <w:r w:rsidRPr="003639BA">
        <w:rPr>
          <w:rStyle w:val="cf01"/>
          <w:rFonts w:ascii="Times New Roman" w:hAnsi="Times New Roman" w:cs="Times New Roman"/>
          <w:sz w:val="22"/>
          <w:szCs w:val="22"/>
        </w:rPr>
        <w:t>Annual reports on progress in Plan implement</w:t>
      </w:r>
      <w:r>
        <w:rPr>
          <w:rStyle w:val="cf01"/>
          <w:rFonts w:ascii="Times New Roman" w:hAnsi="Times New Roman" w:cs="Times New Roman"/>
          <w:sz w:val="22"/>
          <w:szCs w:val="22"/>
        </w:rPr>
        <w:t>ation</w:t>
      </w:r>
      <w:r w:rsidRPr="003639BA">
        <w:rPr>
          <w:rStyle w:val="cf01"/>
          <w:rFonts w:ascii="Times New Roman" w:hAnsi="Times New Roman" w:cs="Times New Roman"/>
          <w:sz w:val="22"/>
          <w:szCs w:val="22"/>
        </w:rPr>
        <w:t xml:space="preserve"> to be submitted to the Executive Committee of the Multilateral Fund, and</w:t>
      </w:r>
    </w:p>
    <w:p w14:paraId="0AC778C5" w14:textId="77777777" w:rsidR="00F30211" w:rsidRPr="003639BA" w:rsidRDefault="00F30211" w:rsidP="00F30211">
      <w:pPr>
        <w:pStyle w:val="Heading2"/>
        <w:numPr>
          <w:ilvl w:val="1"/>
          <w:numId w:val="2"/>
        </w:numPr>
        <w:rPr>
          <w:sz w:val="24"/>
          <w:szCs w:val="24"/>
        </w:rPr>
      </w:pPr>
      <w:r w:rsidRPr="003639BA">
        <w:rPr>
          <w:rStyle w:val="cf01"/>
          <w:rFonts w:ascii="Times New Roman" w:hAnsi="Times New Roman" w:cs="Times New Roman"/>
          <w:sz w:val="22"/>
          <w:szCs w:val="22"/>
        </w:rPr>
        <w:t xml:space="preserve">Annual reports on progress </w:t>
      </w:r>
      <w:r>
        <w:rPr>
          <w:rStyle w:val="cf01"/>
          <w:rFonts w:ascii="Times New Roman" w:hAnsi="Times New Roman" w:cs="Times New Roman"/>
          <w:sz w:val="22"/>
          <w:szCs w:val="22"/>
        </w:rPr>
        <w:t>i</w:t>
      </w:r>
      <w:r w:rsidRPr="003639BA">
        <w:rPr>
          <w:rStyle w:val="cf01"/>
          <w:rFonts w:ascii="Times New Roman" w:hAnsi="Times New Roman" w:cs="Times New Roman"/>
          <w:sz w:val="22"/>
          <w:szCs w:val="22"/>
        </w:rPr>
        <w:t>n gender indicators according to the guidelines established by the Multilateral Fund of the Montreal Protocol and the specific activities approved for the projects.</w:t>
      </w:r>
    </w:p>
    <w:p w14:paraId="2170D1CB" w14:textId="77777777" w:rsidR="00F30211" w:rsidRPr="003639BA" w:rsidRDefault="00F30211" w:rsidP="00F30211">
      <w:pPr>
        <w:pStyle w:val="Heading1"/>
        <w:rPr>
          <w:rStyle w:val="cf01"/>
          <w:rFonts w:ascii="Times New Roman" w:hAnsi="Times New Roman" w:cs="Times New Roman"/>
          <w:sz w:val="22"/>
          <w:szCs w:val="22"/>
        </w:rPr>
      </w:pPr>
      <w:r w:rsidRPr="003639BA">
        <w:rPr>
          <w:rStyle w:val="cf01"/>
          <w:rFonts w:ascii="Times New Roman" w:hAnsi="Times New Roman" w:cs="Times New Roman"/>
          <w:sz w:val="22"/>
          <w:szCs w:val="22"/>
        </w:rPr>
        <w:lastRenderedPageBreak/>
        <w:t xml:space="preserve">The </w:t>
      </w:r>
      <w:r>
        <w:rPr>
          <w:rStyle w:val="cf01"/>
          <w:rFonts w:ascii="Times New Roman" w:hAnsi="Times New Roman" w:cs="Times New Roman"/>
          <w:sz w:val="22"/>
          <w:szCs w:val="22"/>
        </w:rPr>
        <w:t>NOO</w:t>
      </w:r>
      <w:r w:rsidRPr="003639BA">
        <w:rPr>
          <w:rStyle w:val="cf01"/>
          <w:rFonts w:ascii="Times New Roman" w:hAnsi="Times New Roman" w:cs="Times New Roman"/>
          <w:sz w:val="22"/>
          <w:szCs w:val="22"/>
        </w:rPr>
        <w:t xml:space="preserve"> and the Lead IA will jointly hire a qualified independent entity to conduct a qualitative and quantitative performance assessment of the implementation of the Plan. The agency responsible for evaluation will have full access to relevant technical and financial information related to the implementation of the Plan.</w:t>
      </w:r>
    </w:p>
    <w:p w14:paraId="002D2361" w14:textId="77777777" w:rsidR="00F30211" w:rsidRPr="00782F88" w:rsidRDefault="00F30211" w:rsidP="00F30211">
      <w:pPr>
        <w:pStyle w:val="Heading1"/>
      </w:pPr>
      <w:r w:rsidRPr="003639BA">
        <w:t>The PRODUCE is the institution responsible for the sustainability of consumption reduction targets achieved</w:t>
      </w:r>
      <w:r w:rsidRPr="00D76215">
        <w:t xml:space="preserve"> through this Agreement.</w:t>
      </w:r>
    </w:p>
    <w:p w14:paraId="5EB2F06A" w14:textId="77777777" w:rsidR="00F30211" w:rsidRPr="00F415BE" w:rsidRDefault="00F30211" w:rsidP="00F30211">
      <w:pPr>
        <w:keepNext/>
        <w:spacing w:before="360" w:after="240"/>
        <w:rPr>
          <w:b/>
        </w:rPr>
      </w:pPr>
      <w:r w:rsidRPr="00F415BE">
        <w:rPr>
          <w:b/>
        </w:rPr>
        <w:t>APPENDIX 6-A: ROLE OF THE LEAD IMPLEMENTING AGENCY</w:t>
      </w:r>
    </w:p>
    <w:p w14:paraId="11BE0AD9" w14:textId="77777777" w:rsidR="00F30211" w:rsidRPr="00F415BE" w:rsidRDefault="00F30211">
      <w:pPr>
        <w:pStyle w:val="Heading1"/>
        <w:numPr>
          <w:ilvl w:val="0"/>
          <w:numId w:val="160"/>
        </w:numPr>
      </w:pPr>
      <w:r w:rsidRPr="00F415BE">
        <w:t>The Lead IA will be responsible for a range of activities, including at least the following:</w:t>
      </w:r>
    </w:p>
    <w:p w14:paraId="42B2DDC1" w14:textId="77777777" w:rsidR="00F30211" w:rsidRPr="00F415BE" w:rsidRDefault="00F30211" w:rsidP="00F30211">
      <w:pPr>
        <w:pStyle w:val="Heading2"/>
      </w:pPr>
      <w:r w:rsidRPr="00F415BE">
        <w:t>Ensuring performance and financial verification in accordance with this Agreement and with its specific internal procedures and requirements as set out in the Country’s Plan;</w:t>
      </w:r>
    </w:p>
    <w:p w14:paraId="62F2146C" w14:textId="77777777" w:rsidR="00F30211" w:rsidRPr="00F415BE" w:rsidRDefault="00F30211" w:rsidP="00F30211">
      <w:pPr>
        <w:pStyle w:val="Heading2"/>
      </w:pPr>
      <w:r w:rsidRPr="00F415BE">
        <w:t>Assisting the Country in the preparation of the Tranche Implementation Reports and Plans as per Appendix 4</w:t>
      </w:r>
      <w:r w:rsidRPr="00F415BE">
        <w:noBreakHyphen/>
        <w:t>A;</w:t>
      </w:r>
    </w:p>
    <w:p w14:paraId="7C064EDE" w14:textId="77777777" w:rsidR="00F30211" w:rsidRPr="00F415BE" w:rsidRDefault="00F30211" w:rsidP="00F30211">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190CA079" w14:textId="77777777" w:rsidR="00F30211" w:rsidRPr="00F415BE" w:rsidRDefault="00F30211" w:rsidP="00F30211">
      <w:pPr>
        <w:pStyle w:val="Heading2"/>
        <w:tabs>
          <w:tab w:val="clear" w:pos="0"/>
          <w:tab w:val="num" w:pos="-720"/>
        </w:tabs>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14750552" w14:textId="77777777" w:rsidR="00F30211" w:rsidRPr="00F415BE" w:rsidRDefault="00F30211" w:rsidP="00F30211">
      <w:pPr>
        <w:pStyle w:val="Heading2"/>
        <w:tabs>
          <w:tab w:val="clear" w:pos="0"/>
          <w:tab w:val="num" w:pos="-720"/>
        </w:tabs>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p>
    <w:p w14:paraId="6859D994" w14:textId="77777777" w:rsidR="00F30211" w:rsidRPr="00F415BE" w:rsidRDefault="00F30211" w:rsidP="00F30211">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9FCE4D8" w14:textId="77777777" w:rsidR="00F30211" w:rsidRPr="00F415BE" w:rsidRDefault="00F30211" w:rsidP="00F30211">
      <w:pPr>
        <w:pStyle w:val="Heading2"/>
        <w:tabs>
          <w:tab w:val="clear" w:pos="0"/>
          <w:tab w:val="num" w:pos="-720"/>
        </w:tabs>
      </w:pPr>
      <w:r w:rsidRPr="00F415BE">
        <w:t>Ensuring that appropriate independent technical experts carry out the technical reviews;</w:t>
      </w:r>
    </w:p>
    <w:p w14:paraId="55E429C1" w14:textId="77777777" w:rsidR="00F30211" w:rsidRPr="00F415BE" w:rsidRDefault="00F30211" w:rsidP="00F30211">
      <w:pPr>
        <w:pStyle w:val="Heading2"/>
        <w:tabs>
          <w:tab w:val="clear" w:pos="0"/>
          <w:tab w:val="num" w:pos="-720"/>
        </w:tabs>
      </w:pPr>
      <w:r w:rsidRPr="00F415BE">
        <w:t>Carrying out the required supervision missions;</w:t>
      </w:r>
    </w:p>
    <w:p w14:paraId="2D22B18C" w14:textId="77777777" w:rsidR="00F30211" w:rsidRPr="00F415BE" w:rsidRDefault="00F30211" w:rsidP="00F30211">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270218EF" w14:textId="77777777" w:rsidR="00F30211" w:rsidRPr="00F415BE" w:rsidRDefault="00F30211" w:rsidP="00F30211">
      <w:pPr>
        <w:pStyle w:val="Heading2"/>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168350D5" w14:textId="77777777" w:rsidR="00F30211" w:rsidRPr="00F415BE" w:rsidRDefault="00F30211" w:rsidP="00F30211">
      <w:pPr>
        <w:pStyle w:val="Heading2"/>
        <w:tabs>
          <w:tab w:val="clear" w:pos="0"/>
          <w:tab w:val="num" w:pos="-720"/>
        </w:tabs>
      </w:pPr>
      <w:r w:rsidRPr="00F415BE">
        <w:t>Ensuring that disbursements made to the Country are based on the use of the indicators;</w:t>
      </w:r>
    </w:p>
    <w:p w14:paraId="46C0C436" w14:textId="77777777" w:rsidR="00F30211" w:rsidRPr="00F415BE" w:rsidRDefault="00F30211" w:rsidP="00F30211">
      <w:pPr>
        <w:pStyle w:val="Heading2"/>
        <w:tabs>
          <w:tab w:val="clear" w:pos="0"/>
          <w:tab w:val="num" w:pos="-720"/>
        </w:tabs>
      </w:pPr>
      <w:proofErr w:type="gramStart"/>
      <w:r w:rsidRPr="00F415BE">
        <w:t>Providing assistance</w:t>
      </w:r>
      <w:proofErr w:type="gramEnd"/>
      <w:r w:rsidRPr="00F415BE">
        <w:t xml:space="preserve"> with the policy, management and technical support when required;</w:t>
      </w:r>
      <w:r>
        <w:t xml:space="preserve"> </w:t>
      </w:r>
      <w:r w:rsidRPr="00F415BE">
        <w:t>and</w:t>
      </w:r>
    </w:p>
    <w:p w14:paraId="6C34145F" w14:textId="77777777" w:rsidR="00F30211" w:rsidRPr="00F415BE" w:rsidRDefault="00F30211" w:rsidP="00F30211">
      <w:pPr>
        <w:pStyle w:val="Heading2"/>
        <w:tabs>
          <w:tab w:val="clear" w:pos="0"/>
          <w:tab w:val="num" w:pos="-720"/>
        </w:tabs>
      </w:pPr>
      <w:r w:rsidRPr="00F415BE">
        <w:t>Timely releasing funds to the Country/participating enterprises for completing the activities related to the project.</w:t>
      </w:r>
    </w:p>
    <w:p w14:paraId="24FE68AA" w14:textId="77777777" w:rsidR="00F30211" w:rsidRPr="00F415BE" w:rsidRDefault="00F30211" w:rsidP="00F30211">
      <w:pPr>
        <w:pStyle w:val="Heading1"/>
      </w:pPr>
      <w:r w:rsidRPr="00F415BE">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F0207D1" w14:textId="77777777" w:rsidR="00F30211" w:rsidRPr="00F415BE" w:rsidRDefault="00F30211" w:rsidP="00F30211">
      <w:pPr>
        <w:keepNext/>
        <w:spacing w:before="360" w:after="240"/>
        <w:rPr>
          <w:b/>
        </w:rPr>
      </w:pPr>
      <w:r w:rsidRPr="00F415BE">
        <w:rPr>
          <w:b/>
        </w:rPr>
        <w:t>APPENDIX 7-A: REDUCTIONS IN FUNDING FOR FAILURE TO COMPLY WITH THE TARGETS IN THE AGREEMENT</w:t>
      </w:r>
    </w:p>
    <w:p w14:paraId="1BF2B066" w14:textId="77777777" w:rsidR="00F30211" w:rsidRDefault="00F30211">
      <w:pPr>
        <w:pStyle w:val="Heading1"/>
        <w:numPr>
          <w:ilvl w:val="0"/>
          <w:numId w:val="161"/>
        </w:numPr>
      </w:pPr>
      <w:r w:rsidRPr="00F415BE">
        <w:t>In accordance with paragraph 11 of the Agreement, the amount of funding provided may be reduced by US $</w:t>
      </w:r>
      <w:r w:rsidRPr="00AD438A">
        <w:t>4.60</w:t>
      </w:r>
      <w:r w:rsidRPr="00F415BE">
        <w:t xml:space="preserve"> per CO</w:t>
      </w:r>
      <w:r w:rsidRPr="004E340A">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4865F9DE" w14:textId="77777777" w:rsidR="00F30211" w:rsidRPr="00F415BE" w:rsidRDefault="00F30211" w:rsidP="00F30211">
      <w:pPr>
        <w:keepNext/>
        <w:spacing w:before="360" w:after="240"/>
        <w:rPr>
          <w:bCs/>
        </w:rPr>
      </w:pPr>
      <w:r w:rsidRPr="00F415BE">
        <w:rPr>
          <w:b/>
        </w:rPr>
        <w:t>APPENDIX 8-A: SECTOR-SPECIFIC ARRANGEMENTS</w:t>
      </w:r>
    </w:p>
    <w:p w14:paraId="0B2F9810" w14:textId="77777777" w:rsidR="00F30211" w:rsidRDefault="00F30211">
      <w:pPr>
        <w:pStyle w:val="Heading1"/>
        <w:numPr>
          <w:ilvl w:val="0"/>
          <w:numId w:val="162"/>
        </w:numPr>
      </w:pPr>
      <w:r w:rsidRPr="003D7EAC">
        <w:t xml:space="preserve">A project to phase out HFCs contained in imported pre-blended polyols in the </w:t>
      </w:r>
      <w:r>
        <w:t xml:space="preserve">Country’s </w:t>
      </w:r>
      <w:r w:rsidRPr="003D7EAC">
        <w:t>polyurethane foam sector will be subject to the decision taken by the Committee on whether it would fund the phase-out of HFCs contained in imported pre-blended polyols</w:t>
      </w:r>
      <w:r>
        <w:t>.</w:t>
      </w:r>
    </w:p>
    <w:p w14:paraId="2E6EA716" w14:textId="77777777" w:rsidR="004E340A" w:rsidRDefault="004E340A" w:rsidP="00E57050">
      <w:pPr>
        <w:pStyle w:val="Heading1"/>
        <w:numPr>
          <w:ilvl w:val="0"/>
          <w:numId w:val="0"/>
        </w:numPr>
        <w:sectPr w:rsidR="004E340A" w:rsidSect="00B5765C">
          <w:headerReference w:type="even" r:id="rId105"/>
          <w:headerReference w:type="default" r:id="rId106"/>
          <w:footerReference w:type="even" r:id="rId107"/>
          <w:footerReference w:type="default" r:id="rId108"/>
          <w:pgSz w:w="12240" w:h="15840" w:code="1"/>
          <w:pgMar w:top="720" w:right="1350" w:bottom="864" w:left="1440" w:header="720" w:footer="475" w:gutter="0"/>
          <w:pgNumType w:start="1"/>
          <w:cols w:space="720"/>
          <w:docGrid w:linePitch="299"/>
        </w:sectPr>
      </w:pPr>
    </w:p>
    <w:p w14:paraId="1C8471D6" w14:textId="05C56620" w:rsidR="0035318A" w:rsidRPr="00E43453" w:rsidRDefault="0035318A" w:rsidP="0035318A">
      <w:pPr>
        <w:spacing w:before="240" w:after="240"/>
        <w:jc w:val="center"/>
        <w:rPr>
          <w:b/>
          <w:bCs/>
        </w:rPr>
      </w:pPr>
      <w:r w:rsidRPr="00E43453">
        <w:rPr>
          <w:b/>
          <w:bCs/>
        </w:rPr>
        <w:lastRenderedPageBreak/>
        <w:t xml:space="preserve">Annex </w:t>
      </w:r>
      <w:r w:rsidR="00DA634C">
        <w:rPr>
          <w:b/>
          <w:bCs/>
        </w:rPr>
        <w:t>XXV</w:t>
      </w:r>
    </w:p>
    <w:p w14:paraId="200FD1D8" w14:textId="77777777" w:rsidR="0035318A" w:rsidRPr="00E43453" w:rsidRDefault="0035318A" w:rsidP="0035318A">
      <w:pPr>
        <w:spacing w:after="240"/>
        <w:jc w:val="center"/>
        <w:rPr>
          <w:b/>
          <w:bCs/>
        </w:rPr>
      </w:pPr>
      <w:r w:rsidRPr="00E43453">
        <w:rPr>
          <w:b/>
          <w:bCs/>
        </w:rPr>
        <w:t>DRAFT AGREEMENT BETWEEN THE GOVERNMENT OF RWANDA</w:t>
      </w:r>
      <w:r w:rsidRPr="00E43453">
        <w:rPr>
          <w:b/>
          <w:bCs/>
        </w:rPr>
        <w:br/>
        <w:t>AND THE EXECUTIVE COMMITTEE OF THE MULTILATERAL FUND</w:t>
      </w:r>
      <w:r>
        <w:rPr>
          <w:b/>
          <w:bCs/>
        </w:rPr>
        <w:br/>
      </w:r>
      <w:r w:rsidRPr="00E43453">
        <w:rPr>
          <w:b/>
          <w:bCs/>
        </w:rPr>
        <w:t>FOR THE REDUCTION IN CONSUMPTION OF HYDROFLUOROCARBONS</w:t>
      </w:r>
      <w:r w:rsidRPr="00E43453">
        <w:rPr>
          <w:b/>
          <w:bCs/>
        </w:rPr>
        <w:br/>
        <w:t>IN ACCORDANCE WITH STAGE I OF THE KIGALI HFC IMPLEMENTATION PLAN</w:t>
      </w:r>
    </w:p>
    <w:p w14:paraId="19F220AA" w14:textId="77777777" w:rsidR="0035318A" w:rsidRPr="00E43453" w:rsidRDefault="0035318A" w:rsidP="0035318A">
      <w:pPr>
        <w:spacing w:before="240" w:after="240"/>
        <w:jc w:val="center"/>
        <w:rPr>
          <w:b/>
          <w:bCs/>
        </w:rPr>
      </w:pPr>
      <w:r w:rsidRPr="00E43453">
        <w:rPr>
          <w:b/>
          <w:bCs/>
        </w:rPr>
        <w:t>(Period: 2024–2029)</w:t>
      </w:r>
    </w:p>
    <w:p w14:paraId="78DBE163" w14:textId="77777777" w:rsidR="0035318A" w:rsidRPr="00E43453" w:rsidRDefault="0035318A" w:rsidP="0035318A">
      <w:pPr>
        <w:spacing w:after="240"/>
        <w:rPr>
          <w:b/>
          <w:bCs/>
        </w:rPr>
      </w:pPr>
      <w:r w:rsidRPr="00E43453">
        <w:rPr>
          <w:b/>
          <w:bCs/>
        </w:rPr>
        <w:t>Purpose</w:t>
      </w:r>
    </w:p>
    <w:p w14:paraId="266285AF" w14:textId="77777777" w:rsidR="0035318A" w:rsidRDefault="0035318A">
      <w:pPr>
        <w:pStyle w:val="Heading1"/>
        <w:numPr>
          <w:ilvl w:val="0"/>
          <w:numId w:val="163"/>
        </w:numPr>
      </w:pPr>
      <w:r>
        <w:t>This Agreement represents the understanding of the Government of Rwanda (“the Country”) and the Executive Committee with respect to the reduction of controlled use of Annex F substances set out in Appendix 1-A (“The Substances”) to a sustained level of 254,008 CO</w:t>
      </w:r>
      <w:r w:rsidRPr="00DA634C">
        <w:rPr>
          <w:vertAlign w:val="subscript"/>
        </w:rPr>
        <w:t>2</w:t>
      </w:r>
      <w:r>
        <w:t>-equivalent (CO</w:t>
      </w:r>
      <w:r w:rsidRPr="00DA634C">
        <w:rPr>
          <w:vertAlign w:val="subscript"/>
        </w:rPr>
        <w:t>2</w:t>
      </w:r>
      <w:r>
        <w:t>-eq) tonnes by 1 January 2029 in compliance with the Montreal Protocol schedule and the terms of this Agreement.</w:t>
      </w:r>
    </w:p>
    <w:p w14:paraId="2CAF41A6" w14:textId="77777777" w:rsidR="0035318A" w:rsidRDefault="0035318A" w:rsidP="0035318A">
      <w:pPr>
        <w:pStyle w:val="Heading1"/>
      </w:pPr>
      <w: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p>
    <w:p w14:paraId="5A764430" w14:textId="77777777" w:rsidR="0035318A" w:rsidRDefault="0035318A" w:rsidP="0035318A">
      <w:pPr>
        <w:pStyle w:val="Heading1"/>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622B8D6" w14:textId="77777777" w:rsidR="0035318A" w:rsidRDefault="0035318A" w:rsidP="0035318A">
      <w:pPr>
        <w:pStyle w:val="Heading1"/>
      </w:pPr>
      <w:r>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t>aforementioned verification</w:t>
      </w:r>
      <w:proofErr w:type="gramEnd"/>
      <w:r>
        <w:t xml:space="preserve"> will be commissioned by the relevant bilateral or implementing agency.</w:t>
      </w:r>
    </w:p>
    <w:p w14:paraId="7D19A395" w14:textId="77777777" w:rsidR="0035318A" w:rsidRPr="00E43453" w:rsidRDefault="0035318A" w:rsidP="0035318A">
      <w:pPr>
        <w:spacing w:after="240"/>
        <w:rPr>
          <w:b/>
          <w:bCs/>
        </w:rPr>
      </w:pPr>
      <w:r w:rsidRPr="00E43453">
        <w:rPr>
          <w:b/>
          <w:bCs/>
        </w:rPr>
        <w:t>Conditions for funding release</w:t>
      </w:r>
    </w:p>
    <w:p w14:paraId="5BA59406" w14:textId="77777777" w:rsidR="0035318A" w:rsidRDefault="0035318A" w:rsidP="0035318A">
      <w:pPr>
        <w:pStyle w:val="Heading1"/>
      </w:pPr>
      <w: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7A2C7E9F" w14:textId="77777777" w:rsidR="0035318A" w:rsidRDefault="0035318A" w:rsidP="0035318A">
      <w:pPr>
        <w:pStyle w:val="Heading2"/>
      </w:pPr>
      <w: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8028ECD" w14:textId="77777777" w:rsidR="0035318A" w:rsidRDefault="0035318A" w:rsidP="0035318A">
      <w:pPr>
        <w:pStyle w:val="Heading2"/>
      </w:pPr>
      <w:r>
        <w:t>That the meeting of these Targets has been independently verified for all relevant years, unless the Executive Committee decided that such verification would not be required;</w:t>
      </w:r>
    </w:p>
    <w:p w14:paraId="352D1DD3" w14:textId="77777777" w:rsidR="0035318A" w:rsidRDefault="0035318A" w:rsidP="0035318A">
      <w:pPr>
        <w:pStyle w:val="Heading2"/>
      </w:pPr>
      <w:r>
        <w:t xml:space="preserve">That the Country had submitted a Tranche Implementation Report in accordance with Appendix 4-A (“Format of Tranche Implementation Reports and Plans”) covering each </w:t>
      </w:r>
      <w: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EDDE8D8" w14:textId="77777777" w:rsidR="0035318A" w:rsidRDefault="0035318A" w:rsidP="0035318A">
      <w:pPr>
        <w:pStyle w:val="Heading2"/>
      </w:pPr>
      <w:r>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423A5AFE" w14:textId="77777777" w:rsidR="0035318A" w:rsidRPr="00E43453" w:rsidRDefault="0035318A" w:rsidP="0035318A">
      <w:pPr>
        <w:spacing w:after="240"/>
        <w:rPr>
          <w:b/>
          <w:bCs/>
        </w:rPr>
      </w:pPr>
      <w:r w:rsidRPr="00E43453">
        <w:rPr>
          <w:b/>
          <w:bCs/>
        </w:rPr>
        <w:t>Monitoring</w:t>
      </w:r>
    </w:p>
    <w:p w14:paraId="53C1A8C6" w14:textId="77777777" w:rsidR="0035318A" w:rsidRDefault="0035318A" w:rsidP="0035318A">
      <w:pPr>
        <w:pStyle w:val="Heading1"/>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774A05A" w14:textId="77777777" w:rsidR="0035318A" w:rsidRPr="00E43453" w:rsidRDefault="0035318A" w:rsidP="0035318A">
      <w:pPr>
        <w:spacing w:after="240"/>
        <w:rPr>
          <w:b/>
          <w:bCs/>
        </w:rPr>
      </w:pPr>
      <w:r w:rsidRPr="00E43453">
        <w:rPr>
          <w:b/>
          <w:bCs/>
        </w:rPr>
        <w:t>Flexibility in the reallocation of funds</w:t>
      </w:r>
    </w:p>
    <w:p w14:paraId="6038702A" w14:textId="77777777" w:rsidR="0035318A" w:rsidRDefault="0035318A" w:rsidP="0035318A">
      <w:pPr>
        <w:pStyle w:val="Heading1"/>
      </w:pPr>
      <w: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033E26E" w14:textId="77777777" w:rsidR="0035318A" w:rsidRDefault="0035318A" w:rsidP="0035318A">
      <w:pPr>
        <w:pStyle w:val="Heading2"/>
      </w:pPr>
      <w: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1829ABD" w14:textId="77777777" w:rsidR="0035318A" w:rsidRDefault="0035318A" w:rsidP="0035318A">
      <w:pPr>
        <w:pStyle w:val="Heading3"/>
      </w:pPr>
      <w:r>
        <w:t xml:space="preserve">Issues potentially concerning the rules and policies of the Multilateral Fund; </w:t>
      </w:r>
    </w:p>
    <w:p w14:paraId="5A76F30A" w14:textId="77777777" w:rsidR="0035318A" w:rsidRDefault="0035318A" w:rsidP="0035318A">
      <w:pPr>
        <w:pStyle w:val="Heading3"/>
      </w:pPr>
      <w:r>
        <w:t xml:space="preserve">Changes that would modify any clause of this Agreement; </w:t>
      </w:r>
    </w:p>
    <w:p w14:paraId="2056B12F" w14:textId="77777777" w:rsidR="0035318A" w:rsidRDefault="0035318A" w:rsidP="0035318A">
      <w:pPr>
        <w:pStyle w:val="Heading3"/>
      </w:pPr>
      <w:r>
        <w:t>Changes in the annual levels of funding allocated to the individual bilateral or implementing agencies for the different tranches;</w:t>
      </w:r>
    </w:p>
    <w:p w14:paraId="38D816CA" w14:textId="77777777" w:rsidR="0035318A" w:rsidRDefault="0035318A" w:rsidP="0035318A">
      <w:pPr>
        <w:pStyle w:val="Heading3"/>
      </w:pPr>
      <w:r>
        <w:t>Provision of funding for activities not included in the current endorsed Tranche Implementation Plan, or removal of an activity in the Tranche Implementation Plan, with a cost greater than 30 per cent of the total cost of the last approved tranche;</w:t>
      </w:r>
    </w:p>
    <w:p w14:paraId="54EF1E7F" w14:textId="77777777" w:rsidR="0035318A" w:rsidRDefault="0035318A" w:rsidP="0035318A">
      <w:pPr>
        <w:pStyle w:val="Heading3"/>
      </w:pPr>
      <w:r>
        <w:t>Changes in alternative technologies, on the understanding that any submission for such a request would identify the associated incremental costs, the potential impact on the climate, and any differences in CO</w:t>
      </w:r>
      <w:r w:rsidRPr="00E43453">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7471C32D" w14:textId="77777777" w:rsidR="0035318A" w:rsidRDefault="0035318A" w:rsidP="0035318A">
      <w:pPr>
        <w:pStyle w:val="Heading2"/>
      </w:pPr>
      <w:r>
        <w:t>Reallocations not categorized as major changes may be incorporated into the approved Tranche Implementation Plan, under implementation at the time, and reported to the Executive Committee in the subsequent Tranche Implementation Report; and</w:t>
      </w:r>
    </w:p>
    <w:p w14:paraId="4B599BC5" w14:textId="77777777" w:rsidR="0035318A" w:rsidRDefault="0035318A" w:rsidP="0035318A">
      <w:pPr>
        <w:pStyle w:val="Heading2"/>
      </w:pPr>
      <w:r>
        <w:t>Any remaining funds held by the bilateral or implementing agencies or the Country under the Plan will be returned to the Multilateral Fund upon completion of the last tranche foreseen under this Agreement.</w:t>
      </w:r>
    </w:p>
    <w:p w14:paraId="47B9A94F" w14:textId="77777777" w:rsidR="0035318A" w:rsidRDefault="0035318A" w:rsidP="0035318A">
      <w:pPr>
        <w:pStyle w:val="Heading1"/>
      </w:pPr>
      <w:r>
        <w:lastRenderedPageBreak/>
        <w:t xml:space="preserve">Specific attention will be paid to the execution of activities in the refrigeration servicing sector included in the Plan, </w:t>
      </w:r>
      <w:proofErr w:type="gramStart"/>
      <w:r>
        <w:t>in particular that</w:t>
      </w:r>
      <w:proofErr w:type="gramEnd"/>
      <w:r>
        <w:t xml:space="preserve"> the Country may use the flexibility available under this Agreement to address specific needs that might arise during project implementation.</w:t>
      </w:r>
    </w:p>
    <w:p w14:paraId="38A1263F" w14:textId="77777777" w:rsidR="0035318A" w:rsidRPr="00E43453" w:rsidRDefault="0035318A" w:rsidP="0035318A">
      <w:pPr>
        <w:spacing w:after="240"/>
        <w:rPr>
          <w:b/>
          <w:bCs/>
        </w:rPr>
      </w:pPr>
      <w:r w:rsidRPr="00E43453">
        <w:rPr>
          <w:b/>
          <w:bCs/>
        </w:rPr>
        <w:t>Bilateral and implementing agencies</w:t>
      </w:r>
    </w:p>
    <w:p w14:paraId="194523F8" w14:textId="77777777" w:rsidR="0035318A" w:rsidRDefault="0035318A" w:rsidP="0035318A">
      <w:pPr>
        <w:pStyle w:val="Heading1"/>
      </w:pPr>
      <w:r>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0C8195D9" w14:textId="77777777" w:rsidR="0035318A" w:rsidRDefault="0035318A" w:rsidP="0035318A">
      <w:pPr>
        <w:pStyle w:val="Heading1"/>
      </w:pPr>
      <w: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2-A.</w:t>
      </w:r>
    </w:p>
    <w:p w14:paraId="625E5483" w14:textId="77777777" w:rsidR="0035318A" w:rsidRPr="00E43453" w:rsidRDefault="0035318A" w:rsidP="0035318A">
      <w:pPr>
        <w:spacing w:after="240"/>
        <w:rPr>
          <w:b/>
          <w:bCs/>
        </w:rPr>
      </w:pPr>
      <w:r w:rsidRPr="00E43453">
        <w:rPr>
          <w:b/>
          <w:bCs/>
        </w:rPr>
        <w:t>Non-compliance with the Targets in the Agreement</w:t>
      </w:r>
    </w:p>
    <w:p w14:paraId="57DD05A6" w14:textId="77777777" w:rsidR="0035318A" w:rsidRDefault="0035318A" w:rsidP="0035318A">
      <w:pPr>
        <w:pStyle w:val="Heading1"/>
      </w:pPr>
      <w: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43453">
        <w:rPr>
          <w:vertAlign w:val="subscript"/>
        </w:rPr>
        <w:t>2</w:t>
      </w:r>
      <w:r>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52E85E6" w14:textId="77777777" w:rsidR="0035318A" w:rsidRDefault="0035318A" w:rsidP="0035318A">
      <w:pPr>
        <w:pStyle w:val="Heading1"/>
      </w:pPr>
      <w:r>
        <w:t xml:space="preserve">The Funding of this Agreement will not be modified </w:t>
      </w:r>
      <w:proofErr w:type="gramStart"/>
      <w:r>
        <w:t>on the basis of</w:t>
      </w:r>
      <w:proofErr w:type="gramEnd"/>
      <w:r>
        <w:t xml:space="preserve"> any future Executive Committee decisions that may affect the funding of any other consumption sector projects or any other related activities in the Country.</w:t>
      </w:r>
    </w:p>
    <w:p w14:paraId="74D3A52A" w14:textId="77777777" w:rsidR="0035318A" w:rsidRDefault="0035318A" w:rsidP="0035318A">
      <w:pPr>
        <w:pStyle w:val="Heading1"/>
      </w:pPr>
      <w:r>
        <w:t xml:space="preserve">The Country will comply with any reasonable request of the Executive Committee, the Lead IA and the Cooperating IA to facilitate implementation of this Agreement. </w:t>
      </w:r>
      <w:proofErr w:type="gramStart"/>
      <w:r>
        <w:t>In particular, it</w:t>
      </w:r>
      <w:proofErr w:type="gramEnd"/>
      <w:r>
        <w:t xml:space="preserve"> will provide the Lead IA and the Cooperating IA with access to the information necessary to verify compliance with this Agreement.</w:t>
      </w:r>
    </w:p>
    <w:p w14:paraId="76742993" w14:textId="77777777" w:rsidR="0035318A" w:rsidRPr="00E43453" w:rsidRDefault="0035318A" w:rsidP="0035318A">
      <w:pPr>
        <w:spacing w:after="240"/>
        <w:rPr>
          <w:b/>
          <w:bCs/>
        </w:rPr>
      </w:pPr>
      <w:r w:rsidRPr="00E43453">
        <w:rPr>
          <w:b/>
          <w:bCs/>
        </w:rPr>
        <w:t>Date of completion</w:t>
      </w:r>
    </w:p>
    <w:p w14:paraId="616BED34" w14:textId="77777777" w:rsidR="0035318A" w:rsidRDefault="0035318A" w:rsidP="0035318A">
      <w:pPr>
        <w:pStyle w:val="Heading1"/>
      </w:pPr>
      <w:r>
        <w:t xml:space="preserve">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lastRenderedPageBreak/>
        <w:t>will continue until the time of the completion of the Plan unless otherwise specified by the Executive Committee.</w:t>
      </w:r>
    </w:p>
    <w:p w14:paraId="0477C706" w14:textId="77777777" w:rsidR="0035318A" w:rsidRPr="00E43453" w:rsidRDefault="0035318A" w:rsidP="0035318A">
      <w:pPr>
        <w:spacing w:after="240"/>
        <w:rPr>
          <w:b/>
          <w:bCs/>
        </w:rPr>
      </w:pPr>
      <w:r w:rsidRPr="00E43453">
        <w:rPr>
          <w:b/>
          <w:bCs/>
        </w:rPr>
        <w:t>Validity</w:t>
      </w:r>
    </w:p>
    <w:p w14:paraId="021AF093" w14:textId="77777777" w:rsidR="0035318A" w:rsidRDefault="0035318A" w:rsidP="0035318A">
      <w:pPr>
        <w:pStyle w:val="Heading1"/>
      </w:pPr>
      <w: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E8BDE24" w14:textId="77777777" w:rsidR="0035318A" w:rsidRDefault="0035318A" w:rsidP="0035318A">
      <w:pPr>
        <w:pStyle w:val="Heading1"/>
      </w:pPr>
      <w:r>
        <w:t>This Agreement may be modified or terminated only by mutual written agreement of the Country and the Executive Committee of the Multilateral Fund.</w:t>
      </w:r>
    </w:p>
    <w:p w14:paraId="36D5E166" w14:textId="77777777" w:rsidR="0035318A" w:rsidRPr="004A2CED" w:rsidRDefault="0035318A" w:rsidP="004A2CED">
      <w:pPr>
        <w:keepNext/>
        <w:spacing w:before="360" w:after="240"/>
        <w:rPr>
          <w:b/>
        </w:rPr>
      </w:pPr>
      <w:r w:rsidRPr="004A2CED">
        <w:rPr>
          <w:b/>
        </w:rPr>
        <w:t>APPENDICES</w:t>
      </w:r>
    </w:p>
    <w:p w14:paraId="4634DA20" w14:textId="77777777" w:rsidR="0035318A" w:rsidRPr="004A2CED" w:rsidRDefault="0035318A" w:rsidP="004A2CED">
      <w:pPr>
        <w:keepNext/>
        <w:spacing w:before="360" w:after="240"/>
        <w:rPr>
          <w:b/>
        </w:rPr>
      </w:pPr>
      <w:r w:rsidRPr="004A2CED">
        <w:rPr>
          <w:b/>
        </w:rPr>
        <w:t>APPENDIX 1-A: THE SUBSTANCES</w:t>
      </w:r>
    </w:p>
    <w:tbl>
      <w:tblPr>
        <w:tblStyle w:val="TableGrid"/>
        <w:tblW w:w="0" w:type="auto"/>
        <w:tblLook w:val="04A0" w:firstRow="1" w:lastRow="0" w:firstColumn="1" w:lastColumn="0" w:noHBand="0" w:noVBand="1"/>
      </w:tblPr>
      <w:tblGrid>
        <w:gridCol w:w="4390"/>
        <w:gridCol w:w="5050"/>
      </w:tblGrid>
      <w:tr w:rsidR="0035318A" w:rsidRPr="00E43453" w14:paraId="4BEB6376" w14:textId="77777777" w:rsidTr="004A23E2">
        <w:trPr>
          <w:trHeight w:val="221"/>
        </w:trPr>
        <w:tc>
          <w:tcPr>
            <w:tcW w:w="4390" w:type="dxa"/>
          </w:tcPr>
          <w:p w14:paraId="74A0CFD2" w14:textId="77777777" w:rsidR="0035318A" w:rsidRPr="00E43453" w:rsidRDefault="0035318A" w:rsidP="004A23E2">
            <w:pPr>
              <w:spacing w:before="20" w:after="20"/>
              <w:jc w:val="center"/>
              <w:rPr>
                <w:b/>
                <w:bCs/>
                <w:sz w:val="20"/>
                <w:szCs w:val="20"/>
              </w:rPr>
            </w:pPr>
            <w:r w:rsidRPr="00E43453">
              <w:rPr>
                <w:b/>
                <w:bCs/>
                <w:sz w:val="20"/>
                <w:szCs w:val="20"/>
              </w:rPr>
              <w:t>Substances</w:t>
            </w:r>
          </w:p>
        </w:tc>
        <w:tc>
          <w:tcPr>
            <w:tcW w:w="5050" w:type="dxa"/>
          </w:tcPr>
          <w:p w14:paraId="58518F18" w14:textId="77777777" w:rsidR="0035318A" w:rsidRPr="00E43453" w:rsidRDefault="0035318A" w:rsidP="004A23E2">
            <w:pPr>
              <w:spacing w:before="20" w:after="20"/>
              <w:jc w:val="center"/>
              <w:rPr>
                <w:b/>
                <w:bCs/>
                <w:sz w:val="20"/>
                <w:szCs w:val="20"/>
              </w:rPr>
            </w:pPr>
            <w:r w:rsidRPr="00E43453">
              <w:rPr>
                <w:b/>
                <w:bCs/>
                <w:sz w:val="20"/>
                <w:szCs w:val="20"/>
              </w:rPr>
              <w:t>Starting point for aggregate reductions in consumption</w:t>
            </w:r>
            <w:r>
              <w:rPr>
                <w:b/>
                <w:bCs/>
                <w:sz w:val="20"/>
                <w:szCs w:val="20"/>
              </w:rPr>
              <w:br/>
            </w:r>
            <w:r w:rsidRPr="00E43453">
              <w:rPr>
                <w:b/>
                <w:bCs/>
                <w:sz w:val="20"/>
                <w:szCs w:val="20"/>
              </w:rPr>
              <w:t>(CO</w:t>
            </w:r>
            <w:r w:rsidRPr="00961B02">
              <w:rPr>
                <w:b/>
                <w:bCs/>
                <w:sz w:val="20"/>
                <w:szCs w:val="20"/>
                <w:vertAlign w:val="subscript"/>
              </w:rPr>
              <w:t>2</w:t>
            </w:r>
            <w:r w:rsidRPr="00E43453">
              <w:rPr>
                <w:b/>
                <w:bCs/>
                <w:sz w:val="20"/>
                <w:szCs w:val="20"/>
              </w:rPr>
              <w:t>-eq tonnes)</w:t>
            </w:r>
          </w:p>
        </w:tc>
      </w:tr>
      <w:tr w:rsidR="0035318A" w:rsidRPr="00E43453" w14:paraId="45A229B7" w14:textId="77777777" w:rsidTr="004A23E2">
        <w:tc>
          <w:tcPr>
            <w:tcW w:w="4390" w:type="dxa"/>
          </w:tcPr>
          <w:p w14:paraId="2053743F" w14:textId="77777777" w:rsidR="0035318A" w:rsidRPr="00E43453" w:rsidRDefault="0035318A" w:rsidP="004A23E2">
            <w:pPr>
              <w:spacing w:before="40" w:after="40"/>
              <w:jc w:val="center"/>
              <w:rPr>
                <w:b/>
                <w:bCs/>
                <w:sz w:val="20"/>
                <w:szCs w:val="20"/>
              </w:rPr>
            </w:pPr>
            <w:r w:rsidRPr="00E43453">
              <w:rPr>
                <w:sz w:val="20"/>
                <w:szCs w:val="20"/>
              </w:rPr>
              <w:t>HFCs</w:t>
            </w:r>
          </w:p>
        </w:tc>
        <w:tc>
          <w:tcPr>
            <w:tcW w:w="5050" w:type="dxa"/>
          </w:tcPr>
          <w:p w14:paraId="3C9F4837" w14:textId="77777777" w:rsidR="0035318A" w:rsidRPr="00E43453" w:rsidRDefault="0035318A" w:rsidP="004A23E2">
            <w:pPr>
              <w:spacing w:before="40" w:after="40"/>
              <w:jc w:val="center"/>
              <w:rPr>
                <w:b/>
                <w:bCs/>
                <w:sz w:val="20"/>
                <w:szCs w:val="20"/>
              </w:rPr>
            </w:pPr>
            <w:r w:rsidRPr="00E43453">
              <w:rPr>
                <w:sz w:val="20"/>
                <w:szCs w:val="20"/>
              </w:rPr>
              <w:t>n/a</w:t>
            </w:r>
          </w:p>
        </w:tc>
      </w:tr>
    </w:tbl>
    <w:p w14:paraId="7927331C" w14:textId="77777777" w:rsidR="0035318A" w:rsidRPr="004A2CED" w:rsidRDefault="0035318A" w:rsidP="004A2CED">
      <w:pPr>
        <w:keepNext/>
        <w:spacing w:before="360" w:after="240"/>
        <w:rPr>
          <w:b/>
        </w:rPr>
      </w:pPr>
      <w:r w:rsidRPr="004A2CED">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113" w:type="dxa"/>
        </w:tblCellMar>
        <w:tblLook w:val="04A0" w:firstRow="1" w:lastRow="0" w:firstColumn="1" w:lastColumn="0" w:noHBand="0" w:noVBand="1"/>
      </w:tblPr>
      <w:tblGrid>
        <w:gridCol w:w="418"/>
        <w:gridCol w:w="1693"/>
        <w:gridCol w:w="1407"/>
        <w:gridCol w:w="848"/>
        <w:gridCol w:w="846"/>
        <w:gridCol w:w="846"/>
        <w:gridCol w:w="846"/>
        <w:gridCol w:w="846"/>
        <w:gridCol w:w="846"/>
        <w:gridCol w:w="844"/>
      </w:tblGrid>
      <w:tr w:rsidR="0035318A" w:rsidRPr="00745DC0" w14:paraId="7B2886A0" w14:textId="77777777" w:rsidTr="004A23E2">
        <w:trPr>
          <w:trHeight w:val="332"/>
          <w:tblHeader/>
          <w:jc w:val="center"/>
        </w:trPr>
        <w:tc>
          <w:tcPr>
            <w:tcW w:w="221" w:type="pct"/>
            <w:tcMar>
              <w:left w:w="28" w:type="dxa"/>
              <w:right w:w="28" w:type="dxa"/>
            </w:tcMar>
            <w:vAlign w:val="center"/>
            <w:hideMark/>
          </w:tcPr>
          <w:p w14:paraId="6FE0AD02"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Row</w:t>
            </w:r>
          </w:p>
        </w:tc>
        <w:tc>
          <w:tcPr>
            <w:tcW w:w="1641" w:type="pct"/>
            <w:gridSpan w:val="2"/>
            <w:tcMar>
              <w:left w:w="28" w:type="dxa"/>
              <w:right w:w="28" w:type="dxa"/>
            </w:tcMar>
            <w:vAlign w:val="center"/>
            <w:hideMark/>
          </w:tcPr>
          <w:p w14:paraId="195A1F0A"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Particulars</w:t>
            </w:r>
          </w:p>
        </w:tc>
        <w:tc>
          <w:tcPr>
            <w:tcW w:w="449" w:type="pct"/>
            <w:tcMar>
              <w:left w:w="28" w:type="dxa"/>
              <w:right w:w="28" w:type="dxa"/>
            </w:tcMar>
            <w:vAlign w:val="center"/>
            <w:hideMark/>
          </w:tcPr>
          <w:p w14:paraId="3165791B"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2024</w:t>
            </w:r>
          </w:p>
        </w:tc>
        <w:tc>
          <w:tcPr>
            <w:tcW w:w="448" w:type="pct"/>
            <w:tcMar>
              <w:left w:w="28" w:type="dxa"/>
              <w:right w:w="28" w:type="dxa"/>
            </w:tcMar>
            <w:vAlign w:val="center"/>
            <w:hideMark/>
          </w:tcPr>
          <w:p w14:paraId="1CE3DCAC"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2025</w:t>
            </w:r>
          </w:p>
        </w:tc>
        <w:tc>
          <w:tcPr>
            <w:tcW w:w="448" w:type="pct"/>
            <w:tcMar>
              <w:left w:w="28" w:type="dxa"/>
              <w:right w:w="28" w:type="dxa"/>
            </w:tcMar>
            <w:vAlign w:val="center"/>
            <w:hideMark/>
          </w:tcPr>
          <w:p w14:paraId="6C95807B"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2026</w:t>
            </w:r>
          </w:p>
        </w:tc>
        <w:tc>
          <w:tcPr>
            <w:tcW w:w="448" w:type="pct"/>
            <w:tcMar>
              <w:left w:w="28" w:type="dxa"/>
              <w:right w:w="28" w:type="dxa"/>
            </w:tcMar>
            <w:vAlign w:val="center"/>
            <w:hideMark/>
          </w:tcPr>
          <w:p w14:paraId="3E6EF242"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2027</w:t>
            </w:r>
          </w:p>
        </w:tc>
        <w:tc>
          <w:tcPr>
            <w:tcW w:w="448" w:type="pct"/>
            <w:tcMar>
              <w:left w:w="28" w:type="dxa"/>
              <w:right w:w="28" w:type="dxa"/>
            </w:tcMar>
            <w:vAlign w:val="center"/>
          </w:tcPr>
          <w:p w14:paraId="4150A651"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2028</w:t>
            </w:r>
          </w:p>
        </w:tc>
        <w:tc>
          <w:tcPr>
            <w:tcW w:w="448" w:type="pct"/>
            <w:tcMar>
              <w:left w:w="28" w:type="dxa"/>
              <w:right w:w="28" w:type="dxa"/>
            </w:tcMar>
            <w:vAlign w:val="center"/>
            <w:hideMark/>
          </w:tcPr>
          <w:p w14:paraId="4E09512F"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2029</w:t>
            </w:r>
          </w:p>
        </w:tc>
        <w:tc>
          <w:tcPr>
            <w:tcW w:w="447" w:type="pct"/>
            <w:tcMar>
              <w:left w:w="28" w:type="dxa"/>
              <w:right w:w="28" w:type="dxa"/>
            </w:tcMar>
            <w:vAlign w:val="center"/>
            <w:hideMark/>
          </w:tcPr>
          <w:p w14:paraId="567C5728"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Total</w:t>
            </w:r>
          </w:p>
        </w:tc>
      </w:tr>
      <w:tr w:rsidR="0035318A" w:rsidRPr="00745DC0" w14:paraId="244CB5FD" w14:textId="77777777" w:rsidTr="004A23E2">
        <w:trPr>
          <w:trHeight w:val="74"/>
          <w:jc w:val="center"/>
        </w:trPr>
        <w:tc>
          <w:tcPr>
            <w:tcW w:w="221" w:type="pct"/>
            <w:vMerge w:val="restart"/>
            <w:tcMar>
              <w:left w:w="28" w:type="dxa"/>
              <w:right w:w="28" w:type="dxa"/>
            </w:tcMar>
            <w:hideMark/>
          </w:tcPr>
          <w:p w14:paraId="5CC193F2" w14:textId="77777777" w:rsidR="0035318A" w:rsidRPr="00DD5440" w:rsidRDefault="0035318A" w:rsidP="004A23E2">
            <w:pPr>
              <w:keepNext/>
              <w:keepLines/>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1.1</w:t>
            </w:r>
          </w:p>
        </w:tc>
        <w:tc>
          <w:tcPr>
            <w:tcW w:w="896" w:type="pct"/>
            <w:vMerge w:val="restart"/>
            <w:tcMar>
              <w:left w:w="85" w:type="dxa"/>
              <w:right w:w="57" w:type="dxa"/>
            </w:tcMar>
            <w:hideMark/>
          </w:tcPr>
          <w:p w14:paraId="09559371" w14:textId="77777777" w:rsidR="0035318A" w:rsidRPr="00DD5440" w:rsidRDefault="0035318A" w:rsidP="004A23E2">
            <w:pPr>
              <w:keepNext/>
              <w:keepLines/>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Montreal Protocol reduction schedule of Annex F substances</w:t>
            </w:r>
          </w:p>
        </w:tc>
        <w:tc>
          <w:tcPr>
            <w:tcW w:w="745" w:type="pct"/>
            <w:tcMar>
              <w:left w:w="85" w:type="dxa"/>
              <w:right w:w="28" w:type="dxa"/>
            </w:tcMar>
          </w:tcPr>
          <w:p w14:paraId="33061870" w14:textId="77777777" w:rsidR="0035318A" w:rsidRPr="00DD5440" w:rsidRDefault="0035318A" w:rsidP="004A23E2">
            <w:pPr>
              <w:keepNext/>
              <w:keepLines/>
              <w:jc w:val="left"/>
              <w:rPr>
                <w:rFonts w:asciiTheme="majorBidi" w:hAnsiTheme="majorBidi" w:cstheme="majorBidi"/>
                <w:color w:val="000000"/>
                <w:sz w:val="18"/>
                <w:szCs w:val="18"/>
                <w:lang w:eastAsia="en-CA"/>
              </w:rPr>
            </w:pPr>
            <w:r w:rsidRPr="00DD5440">
              <w:rPr>
                <w:rFonts w:asciiTheme="majorBidi" w:hAnsiTheme="majorBidi" w:cstheme="majorBidi"/>
                <w:sz w:val="18"/>
                <w:szCs w:val="18"/>
              </w:rPr>
              <w:t>%</w:t>
            </w:r>
          </w:p>
        </w:tc>
        <w:tc>
          <w:tcPr>
            <w:tcW w:w="449" w:type="pct"/>
            <w:tcMar>
              <w:left w:w="28" w:type="dxa"/>
              <w:right w:w="28" w:type="dxa"/>
            </w:tcMar>
          </w:tcPr>
          <w:p w14:paraId="0BE457FC" w14:textId="77777777" w:rsidR="0035318A" w:rsidRPr="00DD5440" w:rsidRDefault="0035318A" w:rsidP="004A23E2">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freeze</w:t>
            </w:r>
          </w:p>
        </w:tc>
        <w:tc>
          <w:tcPr>
            <w:tcW w:w="448" w:type="pct"/>
            <w:tcMar>
              <w:left w:w="28" w:type="dxa"/>
              <w:right w:w="28" w:type="dxa"/>
            </w:tcMar>
          </w:tcPr>
          <w:p w14:paraId="5210031C"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freeze</w:t>
            </w:r>
          </w:p>
        </w:tc>
        <w:tc>
          <w:tcPr>
            <w:tcW w:w="448" w:type="pct"/>
            <w:tcMar>
              <w:left w:w="28" w:type="dxa"/>
              <w:right w:w="28" w:type="dxa"/>
            </w:tcMar>
          </w:tcPr>
          <w:p w14:paraId="4B543B96"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freeze</w:t>
            </w:r>
          </w:p>
        </w:tc>
        <w:tc>
          <w:tcPr>
            <w:tcW w:w="448" w:type="pct"/>
            <w:tcMar>
              <w:left w:w="28" w:type="dxa"/>
              <w:right w:w="28" w:type="dxa"/>
            </w:tcMar>
          </w:tcPr>
          <w:p w14:paraId="797ED157"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freeze</w:t>
            </w:r>
          </w:p>
        </w:tc>
        <w:tc>
          <w:tcPr>
            <w:tcW w:w="448" w:type="pct"/>
            <w:tcMar>
              <w:left w:w="28" w:type="dxa"/>
              <w:right w:w="28" w:type="dxa"/>
            </w:tcMar>
          </w:tcPr>
          <w:p w14:paraId="1131ED5F"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freeze</w:t>
            </w:r>
          </w:p>
        </w:tc>
        <w:tc>
          <w:tcPr>
            <w:tcW w:w="448" w:type="pct"/>
            <w:tcMar>
              <w:left w:w="28" w:type="dxa"/>
              <w:right w:w="28" w:type="dxa"/>
            </w:tcMar>
          </w:tcPr>
          <w:p w14:paraId="436C053E"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10</w:t>
            </w:r>
          </w:p>
        </w:tc>
        <w:tc>
          <w:tcPr>
            <w:tcW w:w="447" w:type="pct"/>
            <w:tcMar>
              <w:left w:w="28" w:type="dxa"/>
              <w:right w:w="28" w:type="dxa"/>
            </w:tcMar>
            <w:vAlign w:val="center"/>
          </w:tcPr>
          <w:p w14:paraId="2211EA0D"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n/a</w:t>
            </w:r>
          </w:p>
        </w:tc>
      </w:tr>
      <w:tr w:rsidR="0035318A" w:rsidRPr="00745DC0" w14:paraId="293E2E2D" w14:textId="77777777" w:rsidTr="004A23E2">
        <w:trPr>
          <w:trHeight w:val="70"/>
          <w:jc w:val="center"/>
        </w:trPr>
        <w:tc>
          <w:tcPr>
            <w:tcW w:w="221" w:type="pct"/>
            <w:vMerge/>
            <w:tcMar>
              <w:left w:w="28" w:type="dxa"/>
              <w:right w:w="28" w:type="dxa"/>
            </w:tcMar>
          </w:tcPr>
          <w:p w14:paraId="2DEE6668" w14:textId="77777777" w:rsidR="0035318A" w:rsidRPr="00DD5440" w:rsidRDefault="0035318A" w:rsidP="004A23E2">
            <w:pPr>
              <w:keepNext/>
              <w:keepLines/>
              <w:jc w:val="left"/>
              <w:rPr>
                <w:rFonts w:asciiTheme="majorBidi" w:hAnsiTheme="majorBidi" w:cstheme="majorBidi"/>
                <w:color w:val="000000"/>
                <w:sz w:val="18"/>
                <w:szCs w:val="18"/>
                <w:lang w:eastAsia="en-CA"/>
              </w:rPr>
            </w:pPr>
          </w:p>
        </w:tc>
        <w:tc>
          <w:tcPr>
            <w:tcW w:w="896" w:type="pct"/>
            <w:vMerge/>
            <w:tcMar>
              <w:left w:w="85" w:type="dxa"/>
              <w:right w:w="57" w:type="dxa"/>
            </w:tcMar>
          </w:tcPr>
          <w:p w14:paraId="2DDB5FCD" w14:textId="77777777" w:rsidR="0035318A" w:rsidRPr="00DD5440" w:rsidRDefault="0035318A" w:rsidP="004A23E2">
            <w:pPr>
              <w:keepNext/>
              <w:keepLines/>
              <w:jc w:val="left"/>
              <w:rPr>
                <w:rFonts w:asciiTheme="majorBidi" w:hAnsiTheme="majorBidi" w:cstheme="majorBidi"/>
                <w:color w:val="000000"/>
                <w:sz w:val="18"/>
                <w:szCs w:val="18"/>
                <w:lang w:eastAsia="en-CA"/>
              </w:rPr>
            </w:pPr>
          </w:p>
        </w:tc>
        <w:tc>
          <w:tcPr>
            <w:tcW w:w="745" w:type="pct"/>
            <w:tcMar>
              <w:left w:w="85" w:type="dxa"/>
              <w:right w:w="28" w:type="dxa"/>
            </w:tcMar>
            <w:vAlign w:val="center"/>
          </w:tcPr>
          <w:p w14:paraId="53F701E8" w14:textId="77777777" w:rsidR="0035318A" w:rsidRPr="00DD5440" w:rsidRDefault="0035318A" w:rsidP="004A23E2">
            <w:pPr>
              <w:keepNext/>
              <w:keepLines/>
              <w:jc w:val="left"/>
              <w:rPr>
                <w:rFonts w:asciiTheme="majorBidi" w:hAnsiTheme="majorBidi" w:cstheme="majorBidi"/>
                <w:color w:val="000000"/>
                <w:sz w:val="18"/>
                <w:szCs w:val="18"/>
                <w:lang w:eastAsia="en-CA"/>
              </w:rPr>
            </w:pPr>
            <w:r w:rsidRPr="00DD5440">
              <w:rPr>
                <w:rFonts w:asciiTheme="majorBidi" w:hAnsiTheme="majorBidi" w:cstheme="majorBidi"/>
                <w:sz w:val="18"/>
                <w:szCs w:val="18"/>
              </w:rPr>
              <w:t>CO</w:t>
            </w:r>
            <w:r w:rsidRPr="00DD5440">
              <w:rPr>
                <w:rFonts w:asciiTheme="majorBidi" w:hAnsiTheme="majorBidi" w:cstheme="majorBidi"/>
                <w:sz w:val="18"/>
                <w:szCs w:val="18"/>
                <w:vertAlign w:val="subscript"/>
              </w:rPr>
              <w:t>2</w:t>
            </w:r>
            <w:r w:rsidRPr="00DD5440">
              <w:rPr>
                <w:rFonts w:asciiTheme="majorBidi" w:hAnsiTheme="majorBidi" w:cstheme="majorBidi"/>
                <w:sz w:val="18"/>
                <w:szCs w:val="18"/>
              </w:rPr>
              <w:noBreakHyphen/>
              <w:t>eq</w:t>
            </w:r>
            <w:r w:rsidRPr="00DD5440">
              <w:rPr>
                <w:rFonts w:asciiTheme="majorBidi" w:hAnsiTheme="majorBidi" w:cstheme="majorBidi"/>
                <w:color w:val="000000"/>
                <w:sz w:val="18"/>
                <w:szCs w:val="18"/>
                <w:lang w:eastAsia="en-CA"/>
              </w:rPr>
              <w:t> tonnes</w:t>
            </w:r>
          </w:p>
        </w:tc>
        <w:tc>
          <w:tcPr>
            <w:tcW w:w="449" w:type="pct"/>
            <w:tcMar>
              <w:left w:w="28" w:type="dxa"/>
              <w:right w:w="57" w:type="dxa"/>
            </w:tcMar>
            <w:vAlign w:val="center"/>
          </w:tcPr>
          <w:p w14:paraId="4610F13B"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13033702"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7D6201A5"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33E60071"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19ABBF4D"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6CD6B50D"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304,377</w:t>
            </w:r>
          </w:p>
        </w:tc>
        <w:tc>
          <w:tcPr>
            <w:tcW w:w="447" w:type="pct"/>
            <w:tcMar>
              <w:left w:w="28" w:type="dxa"/>
              <w:right w:w="28" w:type="dxa"/>
            </w:tcMar>
            <w:vAlign w:val="center"/>
          </w:tcPr>
          <w:p w14:paraId="03ECA9E3"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n/a</w:t>
            </w:r>
          </w:p>
        </w:tc>
      </w:tr>
      <w:tr w:rsidR="0035318A" w:rsidRPr="00745DC0" w14:paraId="59A0ADB4" w14:textId="77777777" w:rsidTr="004A23E2">
        <w:trPr>
          <w:trHeight w:val="70"/>
          <w:jc w:val="center"/>
        </w:trPr>
        <w:tc>
          <w:tcPr>
            <w:tcW w:w="221" w:type="pct"/>
            <w:vMerge w:val="restart"/>
            <w:tcMar>
              <w:left w:w="28" w:type="dxa"/>
              <w:right w:w="28" w:type="dxa"/>
            </w:tcMar>
            <w:hideMark/>
          </w:tcPr>
          <w:p w14:paraId="517E3D7A"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1.2</w:t>
            </w:r>
          </w:p>
        </w:tc>
        <w:tc>
          <w:tcPr>
            <w:tcW w:w="896" w:type="pct"/>
            <w:vMerge w:val="restart"/>
            <w:tcMar>
              <w:left w:w="85" w:type="dxa"/>
              <w:right w:w="57" w:type="dxa"/>
            </w:tcMar>
            <w:hideMark/>
          </w:tcPr>
          <w:p w14:paraId="730955F2"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Maximum allowable total consumption of Annex F substances</w:t>
            </w:r>
          </w:p>
        </w:tc>
        <w:tc>
          <w:tcPr>
            <w:tcW w:w="745" w:type="pct"/>
            <w:tcMar>
              <w:left w:w="85" w:type="dxa"/>
              <w:right w:w="28" w:type="dxa"/>
            </w:tcMar>
          </w:tcPr>
          <w:p w14:paraId="483322F1"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sz w:val="18"/>
                <w:szCs w:val="18"/>
              </w:rPr>
              <w:t>Reduction in %</w:t>
            </w:r>
          </w:p>
        </w:tc>
        <w:tc>
          <w:tcPr>
            <w:tcW w:w="449" w:type="pct"/>
            <w:tcMar>
              <w:left w:w="28" w:type="dxa"/>
              <w:right w:w="28" w:type="dxa"/>
            </w:tcMar>
          </w:tcPr>
          <w:p w14:paraId="6CD06578"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0.0</w:t>
            </w:r>
          </w:p>
        </w:tc>
        <w:tc>
          <w:tcPr>
            <w:tcW w:w="448" w:type="pct"/>
            <w:tcMar>
              <w:left w:w="28" w:type="dxa"/>
              <w:right w:w="28" w:type="dxa"/>
            </w:tcMar>
          </w:tcPr>
          <w:p w14:paraId="11D19858"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0.0</w:t>
            </w:r>
          </w:p>
        </w:tc>
        <w:tc>
          <w:tcPr>
            <w:tcW w:w="448" w:type="pct"/>
            <w:tcMar>
              <w:left w:w="28" w:type="dxa"/>
              <w:right w:w="28" w:type="dxa"/>
            </w:tcMar>
          </w:tcPr>
          <w:p w14:paraId="30CE233D"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0.0</w:t>
            </w:r>
          </w:p>
        </w:tc>
        <w:tc>
          <w:tcPr>
            <w:tcW w:w="448" w:type="pct"/>
            <w:tcMar>
              <w:left w:w="28" w:type="dxa"/>
              <w:right w:w="28" w:type="dxa"/>
            </w:tcMar>
          </w:tcPr>
          <w:p w14:paraId="6F2AA8A2"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0.0</w:t>
            </w:r>
          </w:p>
        </w:tc>
        <w:tc>
          <w:tcPr>
            <w:tcW w:w="448" w:type="pct"/>
            <w:tcMar>
              <w:left w:w="28" w:type="dxa"/>
              <w:right w:w="28" w:type="dxa"/>
            </w:tcMar>
          </w:tcPr>
          <w:p w14:paraId="52944803"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0.0</w:t>
            </w:r>
          </w:p>
        </w:tc>
        <w:tc>
          <w:tcPr>
            <w:tcW w:w="448" w:type="pct"/>
            <w:tcMar>
              <w:left w:w="28" w:type="dxa"/>
              <w:right w:w="28" w:type="dxa"/>
            </w:tcMar>
          </w:tcPr>
          <w:p w14:paraId="1D9B69FE"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24.9</w:t>
            </w:r>
          </w:p>
        </w:tc>
        <w:tc>
          <w:tcPr>
            <w:tcW w:w="447" w:type="pct"/>
            <w:tcMar>
              <w:left w:w="28" w:type="dxa"/>
              <w:right w:w="28" w:type="dxa"/>
            </w:tcMar>
            <w:vAlign w:val="center"/>
          </w:tcPr>
          <w:p w14:paraId="6E3DF303"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n/a</w:t>
            </w:r>
          </w:p>
        </w:tc>
      </w:tr>
      <w:tr w:rsidR="0035318A" w:rsidRPr="00745DC0" w14:paraId="7A6C0667" w14:textId="77777777" w:rsidTr="004A23E2">
        <w:trPr>
          <w:trHeight w:val="70"/>
          <w:jc w:val="center"/>
        </w:trPr>
        <w:tc>
          <w:tcPr>
            <w:tcW w:w="221" w:type="pct"/>
            <w:vMerge/>
            <w:tcMar>
              <w:left w:w="28" w:type="dxa"/>
              <w:right w:w="28" w:type="dxa"/>
            </w:tcMar>
          </w:tcPr>
          <w:p w14:paraId="0434B6B9" w14:textId="77777777" w:rsidR="0035318A" w:rsidRPr="00DD5440" w:rsidRDefault="0035318A" w:rsidP="004A23E2">
            <w:pPr>
              <w:jc w:val="left"/>
              <w:rPr>
                <w:rFonts w:asciiTheme="majorBidi" w:hAnsiTheme="majorBidi" w:cstheme="majorBidi"/>
                <w:color w:val="000000"/>
                <w:sz w:val="18"/>
                <w:szCs w:val="18"/>
                <w:lang w:eastAsia="en-CA"/>
              </w:rPr>
            </w:pPr>
          </w:p>
        </w:tc>
        <w:tc>
          <w:tcPr>
            <w:tcW w:w="896" w:type="pct"/>
            <w:vMerge/>
            <w:tcMar>
              <w:left w:w="85" w:type="dxa"/>
              <w:right w:w="28" w:type="dxa"/>
            </w:tcMar>
          </w:tcPr>
          <w:p w14:paraId="755292FF" w14:textId="77777777" w:rsidR="0035318A" w:rsidRPr="00DD5440" w:rsidRDefault="0035318A" w:rsidP="004A23E2">
            <w:pPr>
              <w:jc w:val="left"/>
              <w:rPr>
                <w:rFonts w:asciiTheme="majorBidi" w:hAnsiTheme="majorBidi" w:cstheme="majorBidi"/>
                <w:color w:val="000000"/>
                <w:sz w:val="18"/>
                <w:szCs w:val="18"/>
                <w:lang w:eastAsia="en-CA"/>
              </w:rPr>
            </w:pPr>
          </w:p>
        </w:tc>
        <w:tc>
          <w:tcPr>
            <w:tcW w:w="745" w:type="pct"/>
            <w:tcMar>
              <w:left w:w="85" w:type="dxa"/>
              <w:right w:w="28" w:type="dxa"/>
            </w:tcMar>
            <w:vAlign w:val="center"/>
          </w:tcPr>
          <w:p w14:paraId="7BDE3EE3" w14:textId="77777777" w:rsidR="0035318A" w:rsidRPr="00DD5440" w:rsidRDefault="0035318A" w:rsidP="004A23E2">
            <w:pPr>
              <w:keepNext/>
              <w:keepLines/>
              <w:jc w:val="left"/>
              <w:rPr>
                <w:rFonts w:asciiTheme="majorBidi" w:hAnsiTheme="majorBidi" w:cstheme="majorBidi"/>
                <w:sz w:val="18"/>
                <w:szCs w:val="18"/>
              </w:rPr>
            </w:pPr>
            <w:r w:rsidRPr="00DD5440">
              <w:rPr>
                <w:rFonts w:asciiTheme="majorBidi" w:hAnsiTheme="majorBidi" w:cstheme="majorBidi"/>
                <w:sz w:val="18"/>
                <w:szCs w:val="18"/>
              </w:rPr>
              <w:t>CO</w:t>
            </w:r>
            <w:r w:rsidRPr="00DD5440">
              <w:rPr>
                <w:rFonts w:asciiTheme="majorBidi" w:hAnsiTheme="majorBidi" w:cstheme="majorBidi"/>
                <w:sz w:val="18"/>
                <w:szCs w:val="18"/>
                <w:vertAlign w:val="subscript"/>
              </w:rPr>
              <w:t>2</w:t>
            </w:r>
            <w:r w:rsidRPr="00DD5440">
              <w:rPr>
                <w:rFonts w:asciiTheme="majorBidi" w:hAnsiTheme="majorBidi" w:cstheme="majorBidi"/>
                <w:sz w:val="18"/>
                <w:szCs w:val="18"/>
              </w:rPr>
              <w:noBreakHyphen/>
              <w:t>eq</w:t>
            </w:r>
            <w:r w:rsidRPr="00DD5440">
              <w:rPr>
                <w:rFonts w:asciiTheme="majorBidi" w:hAnsiTheme="majorBidi" w:cstheme="majorBidi"/>
                <w:color w:val="000000"/>
                <w:sz w:val="18"/>
                <w:szCs w:val="18"/>
                <w:lang w:eastAsia="en-CA"/>
              </w:rPr>
              <w:t> tonnes</w:t>
            </w:r>
          </w:p>
        </w:tc>
        <w:tc>
          <w:tcPr>
            <w:tcW w:w="449" w:type="pct"/>
            <w:tcMar>
              <w:left w:w="28" w:type="dxa"/>
              <w:right w:w="57" w:type="dxa"/>
            </w:tcMar>
            <w:vAlign w:val="center"/>
          </w:tcPr>
          <w:p w14:paraId="181F8D38"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0D794F79"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01EA9C4B"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207A99BA"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1A683C0F"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2BD4BA81"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254,008</w:t>
            </w:r>
          </w:p>
        </w:tc>
        <w:tc>
          <w:tcPr>
            <w:tcW w:w="447" w:type="pct"/>
            <w:tcMar>
              <w:left w:w="28" w:type="dxa"/>
              <w:right w:w="28" w:type="dxa"/>
            </w:tcMar>
            <w:vAlign w:val="center"/>
          </w:tcPr>
          <w:p w14:paraId="1B03C367"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n/a</w:t>
            </w:r>
          </w:p>
        </w:tc>
      </w:tr>
      <w:tr w:rsidR="0035318A" w:rsidRPr="00745DC0" w14:paraId="7A890CCA" w14:textId="77777777" w:rsidTr="004A23E2">
        <w:trPr>
          <w:trHeight w:val="116"/>
          <w:jc w:val="center"/>
        </w:trPr>
        <w:tc>
          <w:tcPr>
            <w:tcW w:w="221" w:type="pct"/>
            <w:tcMar>
              <w:left w:w="28" w:type="dxa"/>
              <w:right w:w="28" w:type="dxa"/>
            </w:tcMar>
            <w:hideMark/>
          </w:tcPr>
          <w:p w14:paraId="1D3EA245"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2.1</w:t>
            </w:r>
          </w:p>
        </w:tc>
        <w:tc>
          <w:tcPr>
            <w:tcW w:w="1641" w:type="pct"/>
            <w:gridSpan w:val="2"/>
            <w:tcMar>
              <w:left w:w="85" w:type="dxa"/>
              <w:right w:w="28" w:type="dxa"/>
            </w:tcMar>
            <w:hideMark/>
          </w:tcPr>
          <w:p w14:paraId="06E3E67E"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Lead IA (</w:t>
            </w:r>
            <w:r w:rsidRPr="008F25BA">
              <w:rPr>
                <w:rFonts w:asciiTheme="majorBidi" w:hAnsiTheme="majorBidi" w:cstheme="majorBidi"/>
                <w:color w:val="000000"/>
                <w:sz w:val="18"/>
                <w:szCs w:val="18"/>
                <w:lang w:eastAsia="en-CA"/>
              </w:rPr>
              <w:t>UNEP</w:t>
            </w:r>
            <w:r w:rsidRPr="00DD5440">
              <w:rPr>
                <w:rFonts w:asciiTheme="majorBidi" w:hAnsiTheme="majorBidi" w:cstheme="majorBidi"/>
                <w:color w:val="000000"/>
                <w:sz w:val="18"/>
                <w:szCs w:val="18"/>
                <w:lang w:eastAsia="en-CA"/>
              </w:rPr>
              <w:t>) agreed funding (US $)</w:t>
            </w:r>
          </w:p>
        </w:tc>
        <w:tc>
          <w:tcPr>
            <w:tcW w:w="449" w:type="pct"/>
            <w:tcMar>
              <w:left w:w="28" w:type="dxa"/>
              <w:right w:w="57" w:type="dxa"/>
            </w:tcMar>
          </w:tcPr>
          <w:p w14:paraId="700E36CE"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48,400</w:t>
            </w:r>
          </w:p>
        </w:tc>
        <w:tc>
          <w:tcPr>
            <w:tcW w:w="448" w:type="pct"/>
            <w:tcMar>
              <w:left w:w="28" w:type="dxa"/>
              <w:right w:w="57" w:type="dxa"/>
            </w:tcMar>
          </w:tcPr>
          <w:p w14:paraId="6C595E2A"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3B7E6FAA"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7C8E90B7"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44,000</w:t>
            </w:r>
          </w:p>
        </w:tc>
        <w:tc>
          <w:tcPr>
            <w:tcW w:w="448" w:type="pct"/>
            <w:tcMar>
              <w:left w:w="28" w:type="dxa"/>
              <w:right w:w="57" w:type="dxa"/>
            </w:tcMar>
          </w:tcPr>
          <w:p w14:paraId="0452B305"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73AA8813"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17,600</w:t>
            </w:r>
          </w:p>
        </w:tc>
        <w:tc>
          <w:tcPr>
            <w:tcW w:w="447" w:type="pct"/>
            <w:tcMar>
              <w:left w:w="28" w:type="dxa"/>
              <w:right w:w="57" w:type="dxa"/>
            </w:tcMar>
          </w:tcPr>
          <w:p w14:paraId="7033491F"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110,000</w:t>
            </w:r>
          </w:p>
        </w:tc>
      </w:tr>
      <w:tr w:rsidR="0035318A" w:rsidRPr="00745DC0" w14:paraId="7DB75B68" w14:textId="77777777" w:rsidTr="004A23E2">
        <w:trPr>
          <w:trHeight w:val="56"/>
          <w:jc w:val="center"/>
        </w:trPr>
        <w:tc>
          <w:tcPr>
            <w:tcW w:w="221" w:type="pct"/>
            <w:tcMar>
              <w:left w:w="28" w:type="dxa"/>
              <w:right w:w="28" w:type="dxa"/>
            </w:tcMar>
            <w:hideMark/>
          </w:tcPr>
          <w:p w14:paraId="76BC9C30"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2.2</w:t>
            </w:r>
          </w:p>
        </w:tc>
        <w:tc>
          <w:tcPr>
            <w:tcW w:w="1641" w:type="pct"/>
            <w:gridSpan w:val="2"/>
            <w:tcMar>
              <w:left w:w="85" w:type="dxa"/>
              <w:right w:w="28" w:type="dxa"/>
            </w:tcMar>
            <w:hideMark/>
          </w:tcPr>
          <w:p w14:paraId="3CC0D28D"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Support costs for Lead IA (US $)</w:t>
            </w:r>
          </w:p>
        </w:tc>
        <w:tc>
          <w:tcPr>
            <w:tcW w:w="449" w:type="pct"/>
            <w:tcMar>
              <w:left w:w="28" w:type="dxa"/>
              <w:right w:w="57" w:type="dxa"/>
            </w:tcMar>
          </w:tcPr>
          <w:p w14:paraId="4C5A4177"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6,292</w:t>
            </w:r>
          </w:p>
        </w:tc>
        <w:tc>
          <w:tcPr>
            <w:tcW w:w="448" w:type="pct"/>
            <w:tcMar>
              <w:left w:w="28" w:type="dxa"/>
              <w:right w:w="57" w:type="dxa"/>
            </w:tcMar>
          </w:tcPr>
          <w:p w14:paraId="3D8E4EB1"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176DBBB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67C60B2E"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5,720</w:t>
            </w:r>
          </w:p>
        </w:tc>
        <w:tc>
          <w:tcPr>
            <w:tcW w:w="448" w:type="pct"/>
            <w:tcMar>
              <w:left w:w="28" w:type="dxa"/>
              <w:right w:w="57" w:type="dxa"/>
            </w:tcMar>
          </w:tcPr>
          <w:p w14:paraId="33A7BF0D"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4559194F"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2,288</w:t>
            </w:r>
          </w:p>
        </w:tc>
        <w:tc>
          <w:tcPr>
            <w:tcW w:w="447" w:type="pct"/>
            <w:tcMar>
              <w:left w:w="28" w:type="dxa"/>
              <w:right w:w="57" w:type="dxa"/>
            </w:tcMar>
          </w:tcPr>
          <w:p w14:paraId="062CBF66"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14,300</w:t>
            </w:r>
          </w:p>
        </w:tc>
      </w:tr>
      <w:tr w:rsidR="0035318A" w:rsidRPr="00745DC0" w14:paraId="6E1479D6" w14:textId="77777777" w:rsidTr="004A23E2">
        <w:trPr>
          <w:trHeight w:val="161"/>
          <w:jc w:val="center"/>
        </w:trPr>
        <w:tc>
          <w:tcPr>
            <w:tcW w:w="221" w:type="pct"/>
            <w:tcMar>
              <w:left w:w="28" w:type="dxa"/>
              <w:right w:w="28" w:type="dxa"/>
            </w:tcMar>
            <w:hideMark/>
          </w:tcPr>
          <w:p w14:paraId="7E3A9D30"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2.3</w:t>
            </w:r>
          </w:p>
        </w:tc>
        <w:tc>
          <w:tcPr>
            <w:tcW w:w="1641" w:type="pct"/>
            <w:gridSpan w:val="2"/>
            <w:tcMar>
              <w:left w:w="85" w:type="dxa"/>
              <w:right w:w="28" w:type="dxa"/>
            </w:tcMar>
            <w:hideMark/>
          </w:tcPr>
          <w:p w14:paraId="29AD36BF" w14:textId="77777777" w:rsidR="0035318A" w:rsidRPr="00DD5440" w:rsidRDefault="0035318A" w:rsidP="004A23E2">
            <w:pPr>
              <w:ind w:right="118"/>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Cooperating IA (</w:t>
            </w:r>
            <w:r w:rsidRPr="008F25BA">
              <w:rPr>
                <w:rFonts w:asciiTheme="majorBidi" w:hAnsiTheme="majorBidi" w:cstheme="majorBidi"/>
                <w:color w:val="000000"/>
                <w:sz w:val="18"/>
                <w:szCs w:val="18"/>
                <w:lang w:eastAsia="en-CA"/>
              </w:rPr>
              <w:t>UNIDO</w:t>
            </w:r>
            <w:r w:rsidRPr="00DD5440">
              <w:rPr>
                <w:rFonts w:asciiTheme="majorBidi" w:hAnsiTheme="majorBidi" w:cstheme="majorBidi"/>
                <w:color w:val="000000"/>
                <w:sz w:val="18"/>
                <w:szCs w:val="18"/>
                <w:lang w:eastAsia="en-CA"/>
              </w:rPr>
              <w:t>) agreed funding (US $)</w:t>
            </w:r>
          </w:p>
        </w:tc>
        <w:tc>
          <w:tcPr>
            <w:tcW w:w="449" w:type="pct"/>
            <w:tcMar>
              <w:left w:w="28" w:type="dxa"/>
              <w:right w:w="57" w:type="dxa"/>
            </w:tcMar>
          </w:tcPr>
          <w:p w14:paraId="7519FE0C"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27,500</w:t>
            </w:r>
          </w:p>
        </w:tc>
        <w:tc>
          <w:tcPr>
            <w:tcW w:w="448" w:type="pct"/>
            <w:tcMar>
              <w:left w:w="28" w:type="dxa"/>
              <w:right w:w="57" w:type="dxa"/>
            </w:tcMar>
          </w:tcPr>
          <w:p w14:paraId="01340933"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4451A04D"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0A7F7B59"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44,000</w:t>
            </w:r>
          </w:p>
        </w:tc>
        <w:tc>
          <w:tcPr>
            <w:tcW w:w="448" w:type="pct"/>
            <w:tcMar>
              <w:left w:w="28" w:type="dxa"/>
              <w:right w:w="57" w:type="dxa"/>
            </w:tcMar>
          </w:tcPr>
          <w:p w14:paraId="57ABCE5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7516A9C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5,500</w:t>
            </w:r>
          </w:p>
        </w:tc>
        <w:tc>
          <w:tcPr>
            <w:tcW w:w="447" w:type="pct"/>
            <w:tcMar>
              <w:left w:w="28" w:type="dxa"/>
              <w:right w:w="57" w:type="dxa"/>
            </w:tcMar>
          </w:tcPr>
          <w:p w14:paraId="017B3107"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77,000</w:t>
            </w:r>
          </w:p>
        </w:tc>
      </w:tr>
      <w:tr w:rsidR="0035318A" w:rsidRPr="00745DC0" w14:paraId="3D979C7D" w14:textId="77777777" w:rsidTr="004A23E2">
        <w:trPr>
          <w:trHeight w:val="60"/>
          <w:jc w:val="center"/>
        </w:trPr>
        <w:tc>
          <w:tcPr>
            <w:tcW w:w="221" w:type="pct"/>
            <w:tcMar>
              <w:left w:w="28" w:type="dxa"/>
              <w:right w:w="28" w:type="dxa"/>
            </w:tcMar>
            <w:hideMark/>
          </w:tcPr>
          <w:p w14:paraId="2292EB99"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2.4</w:t>
            </w:r>
          </w:p>
        </w:tc>
        <w:tc>
          <w:tcPr>
            <w:tcW w:w="1641" w:type="pct"/>
            <w:gridSpan w:val="2"/>
            <w:tcMar>
              <w:left w:w="85" w:type="dxa"/>
              <w:right w:w="28" w:type="dxa"/>
            </w:tcMar>
            <w:hideMark/>
          </w:tcPr>
          <w:p w14:paraId="79651E53"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Support costs for Cooperating IA (US $)</w:t>
            </w:r>
          </w:p>
        </w:tc>
        <w:tc>
          <w:tcPr>
            <w:tcW w:w="449" w:type="pct"/>
            <w:tcMar>
              <w:left w:w="28" w:type="dxa"/>
              <w:right w:w="57" w:type="dxa"/>
            </w:tcMar>
          </w:tcPr>
          <w:p w14:paraId="37495CE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3,575</w:t>
            </w:r>
          </w:p>
        </w:tc>
        <w:tc>
          <w:tcPr>
            <w:tcW w:w="448" w:type="pct"/>
            <w:tcMar>
              <w:left w:w="28" w:type="dxa"/>
              <w:right w:w="57" w:type="dxa"/>
            </w:tcMar>
          </w:tcPr>
          <w:p w14:paraId="147CC7A2"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1203458E"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229018CD"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5,720</w:t>
            </w:r>
          </w:p>
        </w:tc>
        <w:tc>
          <w:tcPr>
            <w:tcW w:w="448" w:type="pct"/>
            <w:tcMar>
              <w:left w:w="28" w:type="dxa"/>
              <w:right w:w="57" w:type="dxa"/>
            </w:tcMar>
          </w:tcPr>
          <w:p w14:paraId="0D143D81"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5C8826D9"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715</w:t>
            </w:r>
          </w:p>
        </w:tc>
        <w:tc>
          <w:tcPr>
            <w:tcW w:w="447" w:type="pct"/>
            <w:tcMar>
              <w:left w:w="28" w:type="dxa"/>
              <w:right w:w="57" w:type="dxa"/>
            </w:tcMar>
          </w:tcPr>
          <w:p w14:paraId="6E473A61"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10,010</w:t>
            </w:r>
          </w:p>
        </w:tc>
      </w:tr>
      <w:tr w:rsidR="0035318A" w:rsidRPr="00745DC0" w14:paraId="02F7F259" w14:textId="77777777" w:rsidTr="004A23E2">
        <w:trPr>
          <w:trHeight w:val="62"/>
          <w:jc w:val="center"/>
        </w:trPr>
        <w:tc>
          <w:tcPr>
            <w:tcW w:w="221" w:type="pct"/>
            <w:tcMar>
              <w:left w:w="28" w:type="dxa"/>
              <w:right w:w="28" w:type="dxa"/>
            </w:tcMar>
            <w:hideMark/>
          </w:tcPr>
          <w:p w14:paraId="7C5B4DFC"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3.1</w:t>
            </w:r>
          </w:p>
        </w:tc>
        <w:tc>
          <w:tcPr>
            <w:tcW w:w="1641" w:type="pct"/>
            <w:gridSpan w:val="2"/>
            <w:tcMar>
              <w:left w:w="85" w:type="dxa"/>
              <w:right w:w="28" w:type="dxa"/>
            </w:tcMar>
            <w:hideMark/>
          </w:tcPr>
          <w:p w14:paraId="55CBAFEF"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Total agreed funding (US $)</w:t>
            </w:r>
          </w:p>
        </w:tc>
        <w:tc>
          <w:tcPr>
            <w:tcW w:w="449" w:type="pct"/>
            <w:tcMar>
              <w:left w:w="28" w:type="dxa"/>
              <w:right w:w="57" w:type="dxa"/>
            </w:tcMar>
          </w:tcPr>
          <w:p w14:paraId="0229598A"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75,900</w:t>
            </w:r>
          </w:p>
        </w:tc>
        <w:tc>
          <w:tcPr>
            <w:tcW w:w="448" w:type="pct"/>
            <w:tcMar>
              <w:left w:w="28" w:type="dxa"/>
              <w:right w:w="57" w:type="dxa"/>
            </w:tcMar>
          </w:tcPr>
          <w:p w14:paraId="075CC453"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0CE458AF"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2F2AE258"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88,000</w:t>
            </w:r>
          </w:p>
        </w:tc>
        <w:tc>
          <w:tcPr>
            <w:tcW w:w="448" w:type="pct"/>
            <w:tcMar>
              <w:left w:w="28" w:type="dxa"/>
              <w:right w:w="57" w:type="dxa"/>
            </w:tcMar>
          </w:tcPr>
          <w:p w14:paraId="1B3A1E12"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1FA04BCB"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23,100</w:t>
            </w:r>
          </w:p>
        </w:tc>
        <w:tc>
          <w:tcPr>
            <w:tcW w:w="447" w:type="pct"/>
            <w:tcMar>
              <w:left w:w="28" w:type="dxa"/>
              <w:right w:w="57" w:type="dxa"/>
            </w:tcMar>
          </w:tcPr>
          <w:p w14:paraId="63886783"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187,000</w:t>
            </w:r>
          </w:p>
        </w:tc>
      </w:tr>
      <w:tr w:rsidR="0035318A" w:rsidRPr="00745DC0" w14:paraId="7F1B8C3E" w14:textId="77777777" w:rsidTr="004A23E2">
        <w:trPr>
          <w:trHeight w:val="62"/>
          <w:jc w:val="center"/>
        </w:trPr>
        <w:tc>
          <w:tcPr>
            <w:tcW w:w="221" w:type="pct"/>
            <w:tcMar>
              <w:left w:w="28" w:type="dxa"/>
              <w:right w:w="28" w:type="dxa"/>
            </w:tcMar>
            <w:hideMark/>
          </w:tcPr>
          <w:p w14:paraId="7D18E711"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3.2</w:t>
            </w:r>
          </w:p>
        </w:tc>
        <w:tc>
          <w:tcPr>
            <w:tcW w:w="1641" w:type="pct"/>
            <w:gridSpan w:val="2"/>
            <w:tcMar>
              <w:left w:w="85" w:type="dxa"/>
              <w:right w:w="28" w:type="dxa"/>
            </w:tcMar>
            <w:hideMark/>
          </w:tcPr>
          <w:p w14:paraId="3F6573DC"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Total support costs (US $)</w:t>
            </w:r>
          </w:p>
        </w:tc>
        <w:tc>
          <w:tcPr>
            <w:tcW w:w="449" w:type="pct"/>
            <w:tcMar>
              <w:left w:w="28" w:type="dxa"/>
              <w:right w:w="57" w:type="dxa"/>
            </w:tcMar>
          </w:tcPr>
          <w:p w14:paraId="321A9311"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9,867</w:t>
            </w:r>
          </w:p>
        </w:tc>
        <w:tc>
          <w:tcPr>
            <w:tcW w:w="448" w:type="pct"/>
            <w:tcMar>
              <w:left w:w="28" w:type="dxa"/>
              <w:right w:w="57" w:type="dxa"/>
            </w:tcMar>
          </w:tcPr>
          <w:p w14:paraId="4088CC57"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5B14054A"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2A1BC00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11,440</w:t>
            </w:r>
          </w:p>
        </w:tc>
        <w:tc>
          <w:tcPr>
            <w:tcW w:w="448" w:type="pct"/>
            <w:tcMar>
              <w:left w:w="28" w:type="dxa"/>
              <w:right w:w="57" w:type="dxa"/>
            </w:tcMar>
          </w:tcPr>
          <w:p w14:paraId="05A18ADB"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2158B8A5"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3,003</w:t>
            </w:r>
          </w:p>
        </w:tc>
        <w:tc>
          <w:tcPr>
            <w:tcW w:w="447" w:type="pct"/>
            <w:tcMar>
              <w:left w:w="28" w:type="dxa"/>
              <w:right w:w="57" w:type="dxa"/>
            </w:tcMar>
          </w:tcPr>
          <w:p w14:paraId="63B0578C"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24,310</w:t>
            </w:r>
          </w:p>
        </w:tc>
      </w:tr>
      <w:tr w:rsidR="0035318A" w:rsidRPr="00745DC0" w14:paraId="40FB6164" w14:textId="77777777" w:rsidTr="004A23E2">
        <w:trPr>
          <w:trHeight w:val="53"/>
          <w:jc w:val="center"/>
        </w:trPr>
        <w:tc>
          <w:tcPr>
            <w:tcW w:w="221" w:type="pct"/>
            <w:tcMar>
              <w:left w:w="28" w:type="dxa"/>
              <w:right w:w="28" w:type="dxa"/>
            </w:tcMar>
            <w:hideMark/>
          </w:tcPr>
          <w:p w14:paraId="5EE0266D"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w:t>
            </w:r>
          </w:p>
        </w:tc>
        <w:tc>
          <w:tcPr>
            <w:tcW w:w="1641" w:type="pct"/>
            <w:gridSpan w:val="2"/>
            <w:tcMar>
              <w:left w:w="85" w:type="dxa"/>
              <w:right w:w="28" w:type="dxa"/>
            </w:tcMar>
            <w:hideMark/>
          </w:tcPr>
          <w:p w14:paraId="582EFFD5"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Total agreed costs (US $)</w:t>
            </w:r>
          </w:p>
        </w:tc>
        <w:tc>
          <w:tcPr>
            <w:tcW w:w="449" w:type="pct"/>
            <w:tcMar>
              <w:left w:w="28" w:type="dxa"/>
              <w:right w:w="57" w:type="dxa"/>
            </w:tcMar>
          </w:tcPr>
          <w:p w14:paraId="1E197F39"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85,767</w:t>
            </w:r>
          </w:p>
        </w:tc>
        <w:tc>
          <w:tcPr>
            <w:tcW w:w="448" w:type="pct"/>
            <w:tcMar>
              <w:left w:w="28" w:type="dxa"/>
              <w:right w:w="57" w:type="dxa"/>
            </w:tcMar>
          </w:tcPr>
          <w:p w14:paraId="5332765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51F1B547"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40C432F2"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99,440</w:t>
            </w:r>
          </w:p>
        </w:tc>
        <w:tc>
          <w:tcPr>
            <w:tcW w:w="448" w:type="pct"/>
            <w:tcMar>
              <w:left w:w="28" w:type="dxa"/>
              <w:right w:w="57" w:type="dxa"/>
            </w:tcMar>
          </w:tcPr>
          <w:p w14:paraId="41E332B3"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441CCD2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26,103</w:t>
            </w:r>
          </w:p>
        </w:tc>
        <w:tc>
          <w:tcPr>
            <w:tcW w:w="447" w:type="pct"/>
            <w:tcMar>
              <w:left w:w="28" w:type="dxa"/>
              <w:right w:w="57" w:type="dxa"/>
            </w:tcMar>
          </w:tcPr>
          <w:p w14:paraId="1FF62523"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211,310</w:t>
            </w:r>
          </w:p>
        </w:tc>
      </w:tr>
    </w:tbl>
    <w:p w14:paraId="06D42395" w14:textId="77777777" w:rsidR="0035318A" w:rsidRPr="00E43453" w:rsidRDefault="0035318A" w:rsidP="0035318A">
      <w:pPr>
        <w:spacing w:before="360" w:after="240"/>
        <w:rPr>
          <w:b/>
          <w:bCs/>
        </w:rPr>
      </w:pPr>
      <w:r w:rsidRPr="00E43453">
        <w:rPr>
          <w:b/>
          <w:bCs/>
        </w:rPr>
        <w:t>APPENDIX 3-A: FUNDING APPROVAL SCHEDULE</w:t>
      </w:r>
    </w:p>
    <w:p w14:paraId="1365ADF9" w14:textId="77777777" w:rsidR="0035318A" w:rsidRDefault="0035318A">
      <w:pPr>
        <w:pStyle w:val="Heading1"/>
        <w:numPr>
          <w:ilvl w:val="0"/>
          <w:numId w:val="164"/>
        </w:numPr>
      </w:pPr>
      <w:r>
        <w:t>Funding for the future tranches will be considered for approval at the second meeting of the year specified in Appendix 2-A.</w:t>
      </w:r>
    </w:p>
    <w:p w14:paraId="3ECFEEB1" w14:textId="77777777" w:rsidR="0035318A" w:rsidRPr="00E43453" w:rsidRDefault="0035318A" w:rsidP="0035318A">
      <w:pPr>
        <w:spacing w:before="360" w:after="240"/>
        <w:rPr>
          <w:b/>
          <w:bCs/>
        </w:rPr>
      </w:pPr>
      <w:r w:rsidRPr="00E43453">
        <w:rPr>
          <w:b/>
          <w:bCs/>
        </w:rPr>
        <w:t>APPENDIX 4-A: FORMAT OF THE TRANCHE IMPLEMENTATION REPORTS AND PLANS</w:t>
      </w:r>
    </w:p>
    <w:p w14:paraId="4A04CFD8" w14:textId="77777777" w:rsidR="0035318A" w:rsidRDefault="0035318A">
      <w:pPr>
        <w:pStyle w:val="Heading1"/>
        <w:numPr>
          <w:ilvl w:val="0"/>
          <w:numId w:val="165"/>
        </w:numPr>
      </w:pPr>
      <w:r>
        <w:t>The submission of the Tranche Implementation Report and Plans for each tranche request will consist of four parts:</w:t>
      </w:r>
    </w:p>
    <w:p w14:paraId="35A67F9D" w14:textId="77777777" w:rsidR="0035318A" w:rsidRDefault="0035318A" w:rsidP="0035318A">
      <w:pPr>
        <w:pStyle w:val="Heading2"/>
      </w:pPr>
      <w:r>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w:t>
      </w:r>
      <w:r>
        <w:lastRenderedPageBreak/>
        <w:t>amount of Annex F substances consumption reduced as a direct result of the implementation of activities, by substance, the alternative technology used and the related phase-in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F7A8453" w14:textId="77777777" w:rsidR="0035318A" w:rsidRDefault="0035318A" w:rsidP="0035318A">
      <w:pPr>
        <w:pStyle w:val="Heading2"/>
      </w:pPr>
      <w: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A333946" w14:textId="77777777" w:rsidR="0035318A" w:rsidRDefault="0035318A" w:rsidP="0035318A">
      <w:pPr>
        <w:pStyle w:val="Heading2"/>
      </w:pPr>
      <w:r>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t>the overall Plan</w:t>
      </w:r>
      <w:proofErr w:type="gramEnd"/>
      <w:r>
        <w:t xml:space="preserve"> and progress achieved, as well as any possible changes to </w:t>
      </w:r>
      <w:proofErr w:type="gramStart"/>
      <w:r>
        <w:t>the overall Plan</w:t>
      </w:r>
      <w:proofErr w:type="gramEnd"/>
      <w:r>
        <w:t xml:space="preserve"> that are foreseen. The description should also specify and explain in detail such changes to </w:t>
      </w:r>
      <w:proofErr w:type="gramStart"/>
      <w:r>
        <w:t>the overall Plan</w:t>
      </w:r>
      <w:proofErr w:type="gramEnd"/>
      <w:r>
        <w:t>. This description of future activities can be submitted as a part of the same document as the narrative report under subparagraph 1(a) above; and</w:t>
      </w:r>
    </w:p>
    <w:p w14:paraId="0A28F319" w14:textId="77777777" w:rsidR="0035318A" w:rsidRDefault="0035318A" w:rsidP="0035318A">
      <w:pPr>
        <w:pStyle w:val="Heading2"/>
      </w:pPr>
      <w:r>
        <w:t>An Executive Summary of about five paragraphs, summarizing the information contained in subparagraphs 1(a) to 1(c) above.</w:t>
      </w:r>
    </w:p>
    <w:p w14:paraId="6002B031" w14:textId="77777777" w:rsidR="0035318A" w:rsidRPr="00E43453" w:rsidRDefault="0035318A" w:rsidP="0035318A">
      <w:pPr>
        <w:spacing w:before="360" w:after="240"/>
        <w:rPr>
          <w:b/>
          <w:bCs/>
        </w:rPr>
      </w:pPr>
      <w:r w:rsidRPr="00E43453">
        <w:rPr>
          <w:b/>
          <w:bCs/>
        </w:rPr>
        <w:t>APPENDIX 5-A: MONITORING INSTITUTIONS AND ROLES</w:t>
      </w:r>
    </w:p>
    <w:p w14:paraId="622E24C9" w14:textId="77777777" w:rsidR="0035318A" w:rsidRDefault="0035318A">
      <w:pPr>
        <w:pStyle w:val="Heading1"/>
        <w:numPr>
          <w:ilvl w:val="0"/>
          <w:numId w:val="166"/>
        </w:numPr>
      </w:pPr>
      <w:r>
        <w:t>The national ozone unit, under the Ministry of Environment, is responsible for monitoring the progress of implementation of activities in the Plan.</w:t>
      </w:r>
    </w:p>
    <w:p w14:paraId="1F461CD2" w14:textId="77777777" w:rsidR="0035318A" w:rsidRDefault="0035318A" w:rsidP="0035318A">
      <w:pPr>
        <w:pStyle w:val="Heading1"/>
      </w:pPr>
      <w:r>
        <w:t>Monitoring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5FCC6A0C" w14:textId="77777777" w:rsidR="0035318A" w:rsidRDefault="0035318A" w:rsidP="0035318A">
      <w:pPr>
        <w:pStyle w:val="Heading1"/>
      </w:pPr>
      <w:r>
        <w:t>The Ministry of Environment in the Country will be responsible for the sustainability of consumption reduction targets achieved through this Agreement.</w:t>
      </w:r>
    </w:p>
    <w:p w14:paraId="400D2C52" w14:textId="77777777" w:rsidR="0035318A" w:rsidRPr="00FE5D4B" w:rsidRDefault="0035318A" w:rsidP="0035318A">
      <w:pPr>
        <w:spacing w:before="360" w:after="240"/>
        <w:rPr>
          <w:b/>
          <w:bCs/>
        </w:rPr>
      </w:pPr>
      <w:r w:rsidRPr="00FE5D4B">
        <w:rPr>
          <w:b/>
          <w:bCs/>
        </w:rPr>
        <w:t>APPENDIX 6-A: ROLE OF THE LEAD IMPLEMENTING AGENCY</w:t>
      </w:r>
    </w:p>
    <w:p w14:paraId="546A1716" w14:textId="77777777" w:rsidR="0035318A" w:rsidRDefault="0035318A">
      <w:pPr>
        <w:pStyle w:val="Heading1"/>
        <w:numPr>
          <w:ilvl w:val="0"/>
          <w:numId w:val="167"/>
        </w:numPr>
      </w:pPr>
      <w:r>
        <w:t>The Lead IA will be responsible for a range of activities, including at least the following:</w:t>
      </w:r>
    </w:p>
    <w:p w14:paraId="050483E8" w14:textId="77777777" w:rsidR="0035318A" w:rsidRDefault="0035318A" w:rsidP="0035318A">
      <w:pPr>
        <w:pStyle w:val="Heading2"/>
      </w:pPr>
      <w:r w:rsidRPr="00FE5D4B">
        <w:t>Ensuring</w:t>
      </w:r>
      <w:r>
        <w:t xml:space="preserve"> performance and financial verification in accordance with this Agreement and with its specific internal procedures and requirements as set out in the Country’s Plan;</w:t>
      </w:r>
    </w:p>
    <w:p w14:paraId="194517C0" w14:textId="77777777" w:rsidR="0035318A" w:rsidRDefault="0035318A" w:rsidP="0035318A">
      <w:pPr>
        <w:pStyle w:val="Heading2"/>
      </w:pPr>
      <w:r>
        <w:lastRenderedPageBreak/>
        <w:t>Assisting the Country in the preparation of the Tranche Implementation Reports and Plans as per Appendix 4-A;</w:t>
      </w:r>
    </w:p>
    <w:p w14:paraId="0AACEAA2" w14:textId="77777777" w:rsidR="0035318A" w:rsidRDefault="0035318A" w:rsidP="0035318A">
      <w:pPr>
        <w:pStyle w:val="Heading2"/>
      </w:pPr>
      <w:r>
        <w:t>Providing independent verification to the Executive Committee that the Targets have been met and associated tranche activities have been completed as indicated in the Tranche Implementation Plan, consistent with Appendix 4-A;</w:t>
      </w:r>
    </w:p>
    <w:p w14:paraId="26B20013" w14:textId="77777777" w:rsidR="0035318A" w:rsidRDefault="0035318A" w:rsidP="0035318A">
      <w:pPr>
        <w:pStyle w:val="Heading2"/>
      </w:pPr>
      <w:r>
        <w:t xml:space="preserve">Ensuring that the experiences and progress are reflected in the updates to </w:t>
      </w:r>
      <w:proofErr w:type="gramStart"/>
      <w:r>
        <w:t>the overall Plan</w:t>
      </w:r>
      <w:proofErr w:type="gramEnd"/>
      <w:r>
        <w:t xml:space="preserve"> and in the future Tranche Implementation Plans, consistent with subparagraph 1(c) of Appendix 4-A;</w:t>
      </w:r>
    </w:p>
    <w:p w14:paraId="15B9ADB9" w14:textId="77777777" w:rsidR="0035318A" w:rsidRDefault="0035318A" w:rsidP="0035318A">
      <w:pPr>
        <w:pStyle w:val="Heading2"/>
      </w:pPr>
      <w:r>
        <w:t xml:space="preserve">Fulfilling the reporting requirements of the Tranche Implementation Reports and Plans and of </w:t>
      </w:r>
      <w:proofErr w:type="gramStart"/>
      <w:r>
        <w:t>the overall Plan</w:t>
      </w:r>
      <w:proofErr w:type="gramEnd"/>
      <w:r>
        <w:t xml:space="preserve"> as specified in Appendix 4-A for submission to the Executive Committee including the activities implemented by the Cooperating IA;</w:t>
      </w:r>
    </w:p>
    <w:p w14:paraId="0F4A5D5D" w14:textId="77777777" w:rsidR="0035318A" w:rsidRDefault="0035318A" w:rsidP="0035318A">
      <w:pPr>
        <w:pStyle w:val="Heading2"/>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2EC7361" w14:textId="77777777" w:rsidR="0035318A" w:rsidRDefault="0035318A" w:rsidP="0035318A">
      <w:pPr>
        <w:pStyle w:val="Heading2"/>
      </w:pPr>
      <w:r>
        <w:t>Ensuring that appropriate independent technical experts carry out the technical reviews;</w:t>
      </w:r>
    </w:p>
    <w:p w14:paraId="34132BBA" w14:textId="77777777" w:rsidR="0035318A" w:rsidRDefault="0035318A" w:rsidP="0035318A">
      <w:pPr>
        <w:pStyle w:val="Heading2"/>
      </w:pPr>
      <w:r>
        <w:t>Carrying out the required supervision missions;</w:t>
      </w:r>
    </w:p>
    <w:p w14:paraId="5E815017" w14:textId="77777777" w:rsidR="0035318A" w:rsidRDefault="0035318A" w:rsidP="0035318A">
      <w:pPr>
        <w:pStyle w:val="Heading2"/>
      </w:pPr>
      <w:r>
        <w:t>Ensuring the presence of an operating mechanism to allow for an effective and transparent implementation of the Tranche Implementation Plan and accurate data reporting;</w:t>
      </w:r>
    </w:p>
    <w:p w14:paraId="21EA742C" w14:textId="77777777" w:rsidR="0035318A" w:rsidRDefault="0035318A" w:rsidP="0035318A">
      <w:pPr>
        <w:pStyle w:val="Heading2"/>
      </w:pPr>
      <w:r>
        <w:t>Coordinating the activities of the Cooperating IA and ensuring the appropriate sequence of activities;</w:t>
      </w:r>
    </w:p>
    <w:p w14:paraId="3A779274" w14:textId="77777777" w:rsidR="0035318A" w:rsidRDefault="0035318A" w:rsidP="0035318A">
      <w:pPr>
        <w:pStyle w:val="Heading2"/>
      </w:pPr>
      <w: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183A3726" w14:textId="77777777" w:rsidR="0035318A" w:rsidRDefault="0035318A" w:rsidP="0035318A">
      <w:pPr>
        <w:pStyle w:val="Heading2"/>
      </w:pPr>
      <w:r>
        <w:t>Ensuring that disbursements made to the Country are based on the use of the indicators;</w:t>
      </w:r>
    </w:p>
    <w:p w14:paraId="0C625977" w14:textId="77777777" w:rsidR="0035318A" w:rsidRDefault="0035318A" w:rsidP="0035318A">
      <w:pPr>
        <w:pStyle w:val="Heading2"/>
      </w:pPr>
      <w:proofErr w:type="gramStart"/>
      <w:r>
        <w:t>Providing assistance</w:t>
      </w:r>
      <w:proofErr w:type="gramEnd"/>
      <w:r>
        <w:t xml:space="preserve"> with the policy, management and technical support when required;</w:t>
      </w:r>
    </w:p>
    <w:p w14:paraId="340EE799" w14:textId="77777777" w:rsidR="0035318A" w:rsidRDefault="0035318A" w:rsidP="0035318A">
      <w:pPr>
        <w:pStyle w:val="Heading2"/>
      </w:pPr>
      <w:r>
        <w:t>Reaching consensus with the Cooperating IA on any planning, coordination and reporting arrangements required to facilitate the implementation of the Plan; and</w:t>
      </w:r>
    </w:p>
    <w:p w14:paraId="3AD7A95B" w14:textId="77777777" w:rsidR="0035318A" w:rsidRDefault="0035318A" w:rsidP="0035318A">
      <w:pPr>
        <w:pStyle w:val="Heading2"/>
      </w:pPr>
      <w:r>
        <w:t>Timely releasing funds to the Country/participating enterprises for completing the activities related to the project.</w:t>
      </w:r>
    </w:p>
    <w:p w14:paraId="7E88DA8D" w14:textId="77777777" w:rsidR="0035318A" w:rsidRDefault="0035318A" w:rsidP="0035318A">
      <w:pPr>
        <w:spacing w:after="240"/>
      </w:pPr>
      <w:r>
        <w:t>2.</w:t>
      </w:r>
      <w:r>
        <w:tab/>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33552E6" w14:textId="77777777" w:rsidR="0035318A" w:rsidRPr="00FE5D4B" w:rsidRDefault="0035318A" w:rsidP="0035318A">
      <w:pPr>
        <w:keepNext/>
        <w:spacing w:after="240"/>
        <w:rPr>
          <w:b/>
          <w:bCs/>
        </w:rPr>
      </w:pPr>
      <w:r w:rsidRPr="00FE5D4B">
        <w:rPr>
          <w:b/>
          <w:bCs/>
        </w:rPr>
        <w:lastRenderedPageBreak/>
        <w:t>APPENDIX 6-B: ROLE OF THE COOPERATING IMPLEMENTING AGENCIES</w:t>
      </w:r>
    </w:p>
    <w:p w14:paraId="0FBA2F2E" w14:textId="77777777" w:rsidR="0035318A" w:rsidRDefault="0035318A">
      <w:pPr>
        <w:pStyle w:val="Heading1"/>
        <w:keepNext/>
        <w:numPr>
          <w:ilvl w:val="0"/>
          <w:numId w:val="168"/>
        </w:numPr>
      </w:pPr>
      <w:r>
        <w:t>The Cooperating IA will be responsible for a range of activities. These activities are specified in the Plan, including at least the following:</w:t>
      </w:r>
    </w:p>
    <w:p w14:paraId="74B0A138" w14:textId="77777777" w:rsidR="0035318A" w:rsidRDefault="0035318A" w:rsidP="0035318A">
      <w:pPr>
        <w:pStyle w:val="Heading2"/>
        <w:keepNext/>
      </w:pPr>
      <w:proofErr w:type="gramStart"/>
      <w:r>
        <w:t>Providing assistance</w:t>
      </w:r>
      <w:proofErr w:type="gramEnd"/>
      <w:r>
        <w:t xml:space="preserve"> for policy development when required;</w:t>
      </w:r>
    </w:p>
    <w:p w14:paraId="3725D350" w14:textId="77777777" w:rsidR="0035318A" w:rsidRDefault="0035318A" w:rsidP="0035318A">
      <w:pPr>
        <w:pStyle w:val="Heading2"/>
      </w:pPr>
      <w:r>
        <w:t>Assisting the Country in the implementation and assessment of the activities funded by the Cooperating IA, and referring to the Lead IA to ensure a coordinated sequence of activities;</w:t>
      </w:r>
    </w:p>
    <w:p w14:paraId="4128622E" w14:textId="77777777" w:rsidR="0035318A" w:rsidRDefault="0035318A" w:rsidP="0035318A">
      <w:pPr>
        <w:pStyle w:val="Heading2"/>
      </w:pPr>
      <w:r>
        <w:t>Providing reports to the Lead IA on these activities, for inclusion in the consolidated reports as per Appendix 4-A; and</w:t>
      </w:r>
    </w:p>
    <w:p w14:paraId="454B4871" w14:textId="77777777" w:rsidR="0035318A" w:rsidRDefault="0035318A" w:rsidP="0035318A">
      <w:pPr>
        <w:pStyle w:val="Heading2"/>
      </w:pPr>
      <w:r>
        <w:t>Reaching consensus with the Lead IA on any planning, coordination and reporting arrangements required to facilitate the implementation of the Plan.</w:t>
      </w:r>
    </w:p>
    <w:p w14:paraId="7426E6B2" w14:textId="77777777" w:rsidR="0035318A" w:rsidRPr="00FE5D4B" w:rsidRDefault="0035318A" w:rsidP="0035318A">
      <w:pPr>
        <w:spacing w:before="360" w:after="240"/>
        <w:rPr>
          <w:b/>
          <w:bCs/>
        </w:rPr>
      </w:pPr>
      <w:r w:rsidRPr="00FE5D4B">
        <w:rPr>
          <w:b/>
          <w:bCs/>
        </w:rPr>
        <w:t>APPENDIX 7-A: REDUCTIONS IN FUNDING FOR FAILURE TO COMPLY WITH THE TARGETS IN THE AGREEMENT</w:t>
      </w:r>
    </w:p>
    <w:p w14:paraId="136D3E17" w14:textId="77777777" w:rsidR="0035318A" w:rsidRDefault="0035318A">
      <w:pPr>
        <w:pStyle w:val="Heading1"/>
        <w:numPr>
          <w:ilvl w:val="0"/>
          <w:numId w:val="169"/>
        </w:numPr>
      </w:pPr>
      <w:r>
        <w:t>In accordance with paragraph 11 of the Agreement, the amount of funding provided may be reduced by US $7.00 per CO</w:t>
      </w:r>
      <w:r w:rsidRPr="00DA634C">
        <w:rPr>
          <w:vertAlign w:val="subscript"/>
        </w:rPr>
        <w:t>2</w:t>
      </w:r>
      <w:r>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75D9023" w14:textId="77777777" w:rsidR="00DA634C" w:rsidRDefault="00DA634C" w:rsidP="00DA634C">
      <w:pPr>
        <w:sectPr w:rsidR="00DA634C" w:rsidSect="00B5765C">
          <w:headerReference w:type="even" r:id="rId109"/>
          <w:headerReference w:type="default" r:id="rId110"/>
          <w:footerReference w:type="even" r:id="rId111"/>
          <w:footerReference w:type="default" r:id="rId112"/>
          <w:pgSz w:w="12240" w:h="15840" w:code="1"/>
          <w:pgMar w:top="720" w:right="1350" w:bottom="864" w:left="1440" w:header="720" w:footer="475" w:gutter="0"/>
          <w:pgNumType w:start="1"/>
          <w:cols w:space="720"/>
          <w:docGrid w:linePitch="299"/>
        </w:sectPr>
      </w:pPr>
    </w:p>
    <w:p w14:paraId="0A0D9F69" w14:textId="07B16845" w:rsidR="00D67436" w:rsidRDefault="00D67436" w:rsidP="00D67436">
      <w:pPr>
        <w:spacing w:after="240"/>
        <w:ind w:right="-91"/>
        <w:jc w:val="center"/>
        <w:rPr>
          <w:b/>
        </w:rPr>
      </w:pPr>
      <w:r>
        <w:rPr>
          <w:b/>
        </w:rPr>
        <w:lastRenderedPageBreak/>
        <w:t xml:space="preserve">Annex </w:t>
      </w:r>
      <w:r w:rsidR="008B4ED9">
        <w:rPr>
          <w:b/>
        </w:rPr>
        <w:t>XXVI</w:t>
      </w:r>
    </w:p>
    <w:p w14:paraId="47A94773" w14:textId="77777777" w:rsidR="00D67436" w:rsidRPr="00F415BE" w:rsidRDefault="00D67436" w:rsidP="00D67436">
      <w:pPr>
        <w:spacing w:after="120"/>
        <w:ind w:right="-90"/>
        <w:jc w:val="center"/>
        <w:rPr>
          <w:b/>
        </w:rPr>
      </w:pPr>
      <w:r w:rsidRPr="00AF1DB8">
        <w:rPr>
          <w:b/>
        </w:rPr>
        <w:t xml:space="preserve">DRAFT AGREEMENT BETWEEN THE GOVERNMENT </w:t>
      </w:r>
      <w:r w:rsidRPr="00285F46">
        <w:rPr>
          <w:b/>
        </w:rPr>
        <w:t>OF SAINT LUCIA</w:t>
      </w:r>
      <w:r w:rsidRPr="00285F46">
        <w:rPr>
          <w:b/>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4426EB7B" w14:textId="77777777" w:rsidR="00D67436" w:rsidRPr="00F415BE" w:rsidRDefault="00D67436" w:rsidP="00D67436">
      <w:pPr>
        <w:ind w:right="-90"/>
        <w:jc w:val="center"/>
        <w:rPr>
          <w:b/>
          <w:shd w:val="clear" w:color="auto" w:fill="F2DBDB" w:themeFill="accent2" w:themeFillTint="33"/>
        </w:rPr>
      </w:pPr>
      <w:r w:rsidRPr="00F415BE">
        <w:rPr>
          <w:b/>
        </w:rPr>
        <w:t xml:space="preserve">(Period: </w:t>
      </w:r>
      <w:r w:rsidRPr="00285F46">
        <w:rPr>
          <w:b/>
        </w:rPr>
        <w:t>2024</w:t>
      </w:r>
      <w:r>
        <w:rPr>
          <w:b/>
        </w:rPr>
        <w:t>–</w:t>
      </w:r>
      <w:r w:rsidRPr="00285F46">
        <w:rPr>
          <w:b/>
        </w:rPr>
        <w:t>2029</w:t>
      </w:r>
      <w:r w:rsidRPr="00F415BE">
        <w:rPr>
          <w:b/>
          <w:bCs/>
        </w:rPr>
        <w:t>)</w:t>
      </w:r>
    </w:p>
    <w:p w14:paraId="2424AC52" w14:textId="77777777" w:rsidR="00D67436" w:rsidRPr="00F415BE" w:rsidRDefault="00D67436" w:rsidP="00D67436">
      <w:pPr>
        <w:spacing w:before="240" w:after="240"/>
        <w:ind w:right="-90"/>
        <w:jc w:val="left"/>
        <w:rPr>
          <w:b/>
        </w:rPr>
      </w:pPr>
      <w:r w:rsidRPr="00F415BE">
        <w:rPr>
          <w:b/>
        </w:rPr>
        <w:t>Purpose</w:t>
      </w:r>
    </w:p>
    <w:p w14:paraId="2DF38913" w14:textId="77777777" w:rsidR="00D67436" w:rsidRPr="00F415BE" w:rsidRDefault="00D67436">
      <w:pPr>
        <w:pStyle w:val="Heading1"/>
        <w:numPr>
          <w:ilvl w:val="0"/>
          <w:numId w:val="175"/>
        </w:numPr>
        <w:tabs>
          <w:tab w:val="clear" w:pos="0"/>
        </w:tabs>
        <w:ind w:right="-90"/>
      </w:pPr>
      <w:r w:rsidRPr="00F415BE">
        <w:t xml:space="preserve">This Agreement represents the </w:t>
      </w:r>
      <w:r w:rsidRPr="00285F46">
        <w:t>understanding of the Government of Saint Lucia (“the Country”) and the Executive Committee with respect to the reduction of controlled use of Annex F substances set out in Appendix 1</w:t>
      </w:r>
      <w:r w:rsidRPr="00285F46">
        <w:noBreakHyphen/>
        <w:t>A (“The Substances”) to a sustained level of 75,362 CO</w:t>
      </w:r>
      <w:r w:rsidRPr="008B4ED9">
        <w:rPr>
          <w:vertAlign w:val="subscript"/>
        </w:rPr>
        <w:t>2</w:t>
      </w:r>
      <w:r w:rsidRPr="00285F46">
        <w:noBreakHyphen/>
        <w:t>equivalent (CO</w:t>
      </w:r>
      <w:r w:rsidRPr="008B4ED9">
        <w:rPr>
          <w:vertAlign w:val="subscript"/>
        </w:rPr>
        <w:t>2</w:t>
      </w:r>
      <w:r w:rsidRPr="00285F46">
        <w:noBreakHyphen/>
        <w:t>eq) tonnes by 1 January 2029 in compliance w</w:t>
      </w:r>
      <w:r w:rsidRPr="00F415BE">
        <w:t>ith the Montreal Protocol schedule and the terms of this Agreement.</w:t>
      </w:r>
    </w:p>
    <w:p w14:paraId="72DE7C16" w14:textId="77777777" w:rsidR="00D67436" w:rsidRPr="00F415BE" w:rsidRDefault="00D67436" w:rsidP="00D67436">
      <w:pPr>
        <w:pStyle w:val="Heading1"/>
        <w:ind w:right="-90"/>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t>-</w:t>
      </w:r>
      <w:r w:rsidRPr="00F415BE">
        <w:t>A.</w:t>
      </w:r>
    </w:p>
    <w:p w14:paraId="5C4B3E31" w14:textId="77777777" w:rsidR="00D67436" w:rsidRPr="00F415BE" w:rsidRDefault="00D67436" w:rsidP="00D67436">
      <w:pPr>
        <w:pStyle w:val="Heading1"/>
        <w:tabs>
          <w:tab w:val="clear" w:pos="0"/>
        </w:tabs>
        <w:ind w:right="-90"/>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D9DD4B6" w14:textId="77777777" w:rsidR="00D67436" w:rsidRPr="00F415BE" w:rsidRDefault="00D67436" w:rsidP="00D67436">
      <w:pPr>
        <w:pStyle w:val="Heading1"/>
        <w:tabs>
          <w:tab w:val="clear" w:pos="0"/>
        </w:tabs>
        <w:ind w:right="-90"/>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3AF62E12" w14:textId="77777777" w:rsidR="00D67436" w:rsidRPr="00F415BE" w:rsidRDefault="00D67436" w:rsidP="00D67436">
      <w:pPr>
        <w:keepNext/>
        <w:spacing w:after="240"/>
        <w:ind w:right="-90"/>
        <w:rPr>
          <w:b/>
        </w:rPr>
      </w:pPr>
      <w:r w:rsidRPr="00F415BE">
        <w:rPr>
          <w:b/>
        </w:rPr>
        <w:t>Conditions for funding release</w:t>
      </w:r>
    </w:p>
    <w:p w14:paraId="11524E38" w14:textId="77777777" w:rsidR="00D67436" w:rsidRPr="00F415BE" w:rsidRDefault="00D67436" w:rsidP="00D67436">
      <w:pPr>
        <w:pStyle w:val="Heading1"/>
        <w:keepNext/>
        <w:tabs>
          <w:tab w:val="clear" w:pos="0"/>
        </w:tabs>
        <w:ind w:right="-90"/>
      </w:pPr>
      <w:r w:rsidRPr="00F415BE">
        <w:t xml:space="preserve">The Executive Committee will only provide the Funding, in accordance with the Funding Approval Schedule, when the Country satisfies the following conditions at </w:t>
      </w:r>
      <w:r w:rsidRPr="00285F46">
        <w:t>least 10 weeks</w:t>
      </w:r>
      <w:r w:rsidRPr="00F415BE">
        <w:t xml:space="preserve"> in advance of the applicable Executive Committee meeting set out in the Funding Approval Schedule:</w:t>
      </w:r>
    </w:p>
    <w:p w14:paraId="1D8F807B" w14:textId="77777777" w:rsidR="00D67436" w:rsidRPr="00F415BE" w:rsidRDefault="00D67436" w:rsidP="00D67436">
      <w:pPr>
        <w:pStyle w:val="Heading2"/>
        <w:tabs>
          <w:tab w:val="clear" w:pos="0"/>
          <w:tab w:val="num" w:pos="-720"/>
        </w:tabs>
        <w:ind w:right="-90"/>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540A2C3" w14:textId="77777777" w:rsidR="00D67436" w:rsidRPr="00F415BE" w:rsidRDefault="00D67436" w:rsidP="00D67436">
      <w:pPr>
        <w:pStyle w:val="Heading2"/>
        <w:tabs>
          <w:tab w:val="clear" w:pos="0"/>
          <w:tab w:val="num" w:pos="-720"/>
        </w:tabs>
        <w:ind w:right="-90"/>
      </w:pPr>
      <w:r w:rsidRPr="00F415BE">
        <w:t>That the meeting of these Targets has been independently verified for all relevant years, unless the Executive Committee decided that such verification would not be required;</w:t>
      </w:r>
    </w:p>
    <w:p w14:paraId="3BB0CF88" w14:textId="77777777" w:rsidR="00D67436" w:rsidRPr="00F415BE" w:rsidRDefault="00D67436" w:rsidP="00D67436">
      <w:pPr>
        <w:pStyle w:val="Heading2"/>
        <w:tabs>
          <w:tab w:val="clear" w:pos="0"/>
          <w:tab w:val="num" w:pos="-720"/>
        </w:tabs>
        <w:ind w:right="-90"/>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activities </w:t>
      </w:r>
      <w:r w:rsidRPr="00F415BE">
        <w:lastRenderedPageBreak/>
        <w:t>initiated with previously approved tranches; and that the rate of disbursement of funding available from the previously approved tranche was more than 20 per cent; and</w:t>
      </w:r>
    </w:p>
    <w:p w14:paraId="09167332" w14:textId="77777777" w:rsidR="00D67436" w:rsidRPr="00F415BE" w:rsidRDefault="00D67436" w:rsidP="00D67436">
      <w:pPr>
        <w:pStyle w:val="Heading2"/>
        <w:tabs>
          <w:tab w:val="clear" w:pos="0"/>
        </w:tabs>
        <w:ind w:right="-9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3D4DF006" w14:textId="77777777" w:rsidR="00D67436" w:rsidRPr="00F415BE" w:rsidRDefault="00D67436" w:rsidP="00D67436">
      <w:pPr>
        <w:spacing w:after="240"/>
        <w:ind w:right="-90"/>
        <w:rPr>
          <w:b/>
        </w:rPr>
      </w:pPr>
      <w:r w:rsidRPr="00F415BE">
        <w:rPr>
          <w:b/>
        </w:rPr>
        <w:t>Monitoring</w:t>
      </w:r>
    </w:p>
    <w:p w14:paraId="71FDEC1F" w14:textId="77777777" w:rsidR="00D67436" w:rsidRPr="00F415BE" w:rsidRDefault="00D67436" w:rsidP="00D67436">
      <w:pPr>
        <w:pStyle w:val="Heading1"/>
        <w:tabs>
          <w:tab w:val="clear" w:pos="0"/>
        </w:tabs>
        <w:ind w:right="-90"/>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5584837" w14:textId="77777777" w:rsidR="00D67436" w:rsidRPr="00F415BE" w:rsidRDefault="00D67436" w:rsidP="00D67436">
      <w:pPr>
        <w:keepNext/>
        <w:spacing w:after="240"/>
        <w:ind w:right="-90"/>
        <w:rPr>
          <w:b/>
        </w:rPr>
      </w:pPr>
      <w:r w:rsidRPr="00F415BE">
        <w:rPr>
          <w:b/>
        </w:rPr>
        <w:t>Flexibility in the reallocation of funds</w:t>
      </w:r>
    </w:p>
    <w:p w14:paraId="16D72FA3" w14:textId="77777777" w:rsidR="00D67436" w:rsidRPr="00F415BE" w:rsidRDefault="00D67436" w:rsidP="00D67436">
      <w:pPr>
        <w:pStyle w:val="Heading1"/>
        <w:tabs>
          <w:tab w:val="clear" w:pos="0"/>
        </w:tabs>
        <w:ind w:right="-90"/>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84B48E5" w14:textId="77777777" w:rsidR="00D67436" w:rsidRPr="00F415BE" w:rsidRDefault="00D67436" w:rsidP="00D67436">
      <w:pPr>
        <w:pStyle w:val="Heading2"/>
        <w:tabs>
          <w:tab w:val="clear" w:pos="0"/>
          <w:tab w:val="num" w:pos="720"/>
        </w:tabs>
        <w:ind w:right="-90"/>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285F46">
        <w:t>submitted 10 weeks</w:t>
      </w:r>
      <w:r w:rsidRPr="00F415BE">
        <w:t xml:space="preserve"> prior to any meeting of the Executive Committee, for its approval. Major changes would relate to:</w:t>
      </w:r>
    </w:p>
    <w:p w14:paraId="5B385A5F" w14:textId="77777777" w:rsidR="00D67436" w:rsidRPr="00F415BE" w:rsidRDefault="00D67436" w:rsidP="00D67436">
      <w:pPr>
        <w:pStyle w:val="Heading3"/>
        <w:ind w:right="-90"/>
      </w:pPr>
      <w:r w:rsidRPr="00F415BE">
        <w:t xml:space="preserve">Issues potentially concerning the rules and policies of the Multilateral Fund; </w:t>
      </w:r>
    </w:p>
    <w:p w14:paraId="1BEFDEE8" w14:textId="77777777" w:rsidR="00D67436" w:rsidRPr="00F415BE" w:rsidRDefault="00D67436" w:rsidP="00D67436">
      <w:pPr>
        <w:pStyle w:val="Heading3"/>
        <w:ind w:right="-90"/>
      </w:pPr>
      <w:r w:rsidRPr="00F415BE">
        <w:t xml:space="preserve">Changes that would modify any clause of this Agreement; </w:t>
      </w:r>
    </w:p>
    <w:p w14:paraId="5C472F70" w14:textId="77777777" w:rsidR="00D67436" w:rsidRPr="00F415BE" w:rsidRDefault="00D67436" w:rsidP="00D67436">
      <w:pPr>
        <w:pStyle w:val="Heading3"/>
        <w:ind w:right="-90"/>
      </w:pPr>
      <w:r w:rsidRPr="00F415BE">
        <w:t>Changes in the annual levels of funding allocated to the individual bilateral or implementing agencies for the different tranches;</w:t>
      </w:r>
    </w:p>
    <w:p w14:paraId="31F3CEA1" w14:textId="77777777" w:rsidR="00D67436" w:rsidRPr="00F415BE" w:rsidRDefault="00D67436" w:rsidP="00D67436">
      <w:pPr>
        <w:pStyle w:val="Heading3"/>
        <w:ind w:right="-90"/>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14AC263" w14:textId="77777777" w:rsidR="00D67436" w:rsidRPr="00F415BE" w:rsidRDefault="00D67436" w:rsidP="00D67436">
      <w:pPr>
        <w:pStyle w:val="Heading3"/>
        <w:ind w:right="-90"/>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5C10503E" w14:textId="77777777" w:rsidR="00D67436" w:rsidRPr="00F415BE" w:rsidRDefault="00D67436" w:rsidP="00D67436">
      <w:pPr>
        <w:pStyle w:val="Heading2"/>
        <w:tabs>
          <w:tab w:val="clear" w:pos="0"/>
          <w:tab w:val="num" w:pos="-720"/>
        </w:tabs>
        <w:ind w:right="-90"/>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78E33329" w14:textId="77777777" w:rsidR="00D67436" w:rsidRPr="00F415BE" w:rsidRDefault="00D67436" w:rsidP="00D67436">
      <w:pPr>
        <w:pStyle w:val="Heading2"/>
        <w:tabs>
          <w:tab w:val="clear" w:pos="0"/>
          <w:tab w:val="num" w:pos="-720"/>
        </w:tabs>
        <w:ind w:right="-90"/>
      </w:pPr>
      <w:r w:rsidRPr="00F415BE">
        <w:t>Any remaining funds held by the bilateral or implementing agencies or the Country under the Plan will be returned to the Multilateral Fund upon completion of the last tranche foreseen under this Agreement.</w:t>
      </w:r>
    </w:p>
    <w:p w14:paraId="3F2EA787" w14:textId="77777777" w:rsidR="00D67436" w:rsidRPr="00F415BE" w:rsidRDefault="00D67436" w:rsidP="00D67436">
      <w:pPr>
        <w:pStyle w:val="Heading1"/>
        <w:tabs>
          <w:tab w:val="clear" w:pos="0"/>
        </w:tabs>
        <w:ind w:right="-90"/>
      </w:pPr>
      <w:r w:rsidRPr="00F415BE">
        <w:lastRenderedPageBreak/>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7BDDB4CA" w14:textId="77777777" w:rsidR="00D67436" w:rsidRPr="00F415BE" w:rsidRDefault="00D67436" w:rsidP="00D67436">
      <w:pPr>
        <w:spacing w:after="240"/>
        <w:ind w:right="-90"/>
        <w:rPr>
          <w:b/>
        </w:rPr>
      </w:pPr>
      <w:r w:rsidRPr="00F415BE">
        <w:rPr>
          <w:b/>
        </w:rPr>
        <w:t>Bilateral and implementing agencies</w:t>
      </w:r>
    </w:p>
    <w:p w14:paraId="036DA5EB" w14:textId="77777777" w:rsidR="00D67436" w:rsidRPr="00F415BE" w:rsidRDefault="00D67436" w:rsidP="00D67436">
      <w:pPr>
        <w:pStyle w:val="Heading1"/>
        <w:tabs>
          <w:tab w:val="clear" w:pos="0"/>
        </w:tabs>
        <w:ind w:right="-90"/>
      </w:pPr>
      <w:r w:rsidRPr="00F415BE">
        <w:t>The Country agrees to assume overall responsibility for the management and implementation of this Agreement and of all activities undertaken by it or on its behalf to fulfil the obligations under this Agreement</w:t>
      </w:r>
      <w:r w:rsidRPr="00285F46">
        <w: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w:t>
      </w:r>
      <w:r w:rsidRPr="00D822CF">
        <w:t xml:space="preserve"> the evaluation programme of the Lead IA and/or Cooperating IA taking part in</w:t>
      </w:r>
      <w:r w:rsidRPr="00F415BE">
        <w:t xml:space="preserve"> this Agreement.</w:t>
      </w:r>
    </w:p>
    <w:p w14:paraId="2082D7A7" w14:textId="77777777" w:rsidR="00D67436" w:rsidRPr="00F415BE" w:rsidRDefault="00D67436" w:rsidP="00D67436">
      <w:pPr>
        <w:pStyle w:val="Heading1"/>
        <w:tabs>
          <w:tab w:val="clear" w:pos="0"/>
        </w:tabs>
        <w:ind w:right="-90"/>
      </w:pPr>
      <w:r w:rsidRPr="00F415BE">
        <w:t>The Lead IA will be responsible for ensuring coordinated planning, implementation and reporting of all activities under this Agreement, including but not limited to the independent verification as per subparagraph 5(b</w:t>
      </w:r>
      <w:r w:rsidRPr="00D822CF">
        <w:t>).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w:t>
      </w:r>
      <w:r w:rsidRPr="00F415BE">
        <w:t> 2</w:t>
      </w:r>
      <w:r w:rsidRPr="00F415BE">
        <w:noBreakHyphen/>
        <w:t>A.</w:t>
      </w:r>
    </w:p>
    <w:p w14:paraId="5697ECBF" w14:textId="77777777" w:rsidR="00D67436" w:rsidRPr="00F415BE" w:rsidRDefault="00D67436" w:rsidP="00D67436">
      <w:pPr>
        <w:widowControl w:val="0"/>
        <w:spacing w:after="240"/>
        <w:ind w:right="-90"/>
        <w:rPr>
          <w:b/>
        </w:rPr>
      </w:pPr>
      <w:r w:rsidRPr="00F415BE">
        <w:rPr>
          <w:b/>
        </w:rPr>
        <w:t>Non-compliance with the Targets in the Agreement</w:t>
      </w:r>
    </w:p>
    <w:p w14:paraId="1D623561" w14:textId="77777777" w:rsidR="00D67436" w:rsidRPr="00F415BE" w:rsidRDefault="00D67436" w:rsidP="00D67436">
      <w:pPr>
        <w:pStyle w:val="Heading1"/>
        <w:tabs>
          <w:tab w:val="clear" w:pos="0"/>
        </w:tabs>
        <w:ind w:right="-90"/>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BA6837B" w14:textId="77777777" w:rsidR="00D67436" w:rsidRPr="00F415BE" w:rsidRDefault="00D67436" w:rsidP="00D67436">
      <w:pPr>
        <w:pStyle w:val="Heading1"/>
        <w:tabs>
          <w:tab w:val="clear" w:pos="0"/>
        </w:tabs>
        <w:ind w:right="-90"/>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1E0EFD32" w14:textId="77777777" w:rsidR="00D67436" w:rsidRPr="00F415BE" w:rsidRDefault="00D67436" w:rsidP="00D67436">
      <w:pPr>
        <w:pStyle w:val="Heading1"/>
        <w:tabs>
          <w:tab w:val="clear" w:pos="0"/>
        </w:tabs>
        <w:ind w:right="-90"/>
      </w:pPr>
      <w:r w:rsidRPr="00F415BE">
        <w:t xml:space="preserve">The Country will comply with any reasonable request of the Executive Committee, the Lead IA </w:t>
      </w:r>
      <w:r w:rsidRPr="00D822CF">
        <w:t xml:space="preserve">and the Cooperating IA to facilitate implementation of this Agreement. </w:t>
      </w:r>
      <w:proofErr w:type="gramStart"/>
      <w:r w:rsidRPr="00D822CF">
        <w:t>In particular, it</w:t>
      </w:r>
      <w:proofErr w:type="gramEnd"/>
      <w:r w:rsidRPr="00D822CF">
        <w:t xml:space="preserve"> will provide the Lead IA and the Cooperating IA with</w:t>
      </w:r>
      <w:r w:rsidRPr="00F415BE">
        <w:t xml:space="preserve"> access to the information necessary to verify compliance with this Agreement.</w:t>
      </w:r>
    </w:p>
    <w:p w14:paraId="40143624" w14:textId="77777777" w:rsidR="00D67436" w:rsidRPr="00F415BE" w:rsidRDefault="00D67436" w:rsidP="00D67436">
      <w:pPr>
        <w:keepNext/>
        <w:spacing w:after="240"/>
        <w:ind w:right="-90"/>
        <w:rPr>
          <w:b/>
        </w:rPr>
      </w:pPr>
      <w:r w:rsidRPr="00F415BE">
        <w:rPr>
          <w:b/>
        </w:rPr>
        <w:t>Date of completion</w:t>
      </w:r>
    </w:p>
    <w:p w14:paraId="626DC7C9" w14:textId="77777777" w:rsidR="00D67436" w:rsidRPr="00F415BE" w:rsidRDefault="00D67436" w:rsidP="00D67436">
      <w:pPr>
        <w:pStyle w:val="Heading1"/>
        <w:keepNext/>
        <w:tabs>
          <w:tab w:val="clear" w:pos="0"/>
        </w:tabs>
        <w:ind w:right="-90"/>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rsidRPr="00F415BE">
        <w:lastRenderedPageBreak/>
        <w:t xml:space="preserve">will continue until the time of the completion of the Plan unless otherwise specified by the Executive Committee. </w:t>
      </w:r>
    </w:p>
    <w:p w14:paraId="28965984" w14:textId="77777777" w:rsidR="00D67436" w:rsidRPr="00F415BE" w:rsidRDefault="00D67436" w:rsidP="00D67436">
      <w:pPr>
        <w:pStyle w:val="Heading1"/>
        <w:keepNext/>
        <w:ind w:right="-90"/>
        <w:rPr>
          <w:b/>
        </w:rPr>
      </w:pPr>
      <w:r w:rsidRPr="00F415BE">
        <w:rPr>
          <w:b/>
        </w:rPr>
        <w:t>Validity</w:t>
      </w:r>
    </w:p>
    <w:p w14:paraId="2AF4DB38" w14:textId="77777777" w:rsidR="00D67436" w:rsidRPr="00F415BE" w:rsidRDefault="00D67436" w:rsidP="00D67436">
      <w:pPr>
        <w:pStyle w:val="Heading1"/>
        <w:tabs>
          <w:tab w:val="clear" w:pos="0"/>
        </w:tabs>
        <w:ind w:right="-90"/>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E8ACB03" w14:textId="77777777" w:rsidR="00D67436" w:rsidRPr="00F415BE" w:rsidRDefault="00D67436" w:rsidP="00D67436">
      <w:pPr>
        <w:pStyle w:val="Heading1"/>
        <w:widowControl w:val="0"/>
        <w:tabs>
          <w:tab w:val="clear" w:pos="0"/>
        </w:tabs>
        <w:ind w:right="-90"/>
      </w:pPr>
      <w:r w:rsidRPr="00F415BE">
        <w:t>This Agreement may be modified or terminated only by mutual written agreement of the Country and the Executive Committee of the Multilateral Fund.</w:t>
      </w:r>
    </w:p>
    <w:p w14:paraId="7D9AF97E" w14:textId="77777777" w:rsidR="00D67436" w:rsidRPr="00F415BE" w:rsidRDefault="00D67436" w:rsidP="004A2CED">
      <w:pPr>
        <w:keepNext/>
        <w:spacing w:before="360" w:after="240"/>
        <w:rPr>
          <w:b/>
        </w:rPr>
      </w:pPr>
      <w:r w:rsidRPr="00F415BE">
        <w:rPr>
          <w:b/>
        </w:rPr>
        <w:t>APPENDICES</w:t>
      </w:r>
    </w:p>
    <w:p w14:paraId="3D625AF3" w14:textId="77777777" w:rsidR="00D67436" w:rsidRPr="00F415BE" w:rsidRDefault="00D67436" w:rsidP="004A2CED">
      <w:pPr>
        <w:keepNext/>
        <w:spacing w:before="360" w:after="240"/>
        <w:rPr>
          <w:b/>
        </w:rPr>
      </w:pPr>
      <w:r w:rsidRPr="00F415BE">
        <w:rPr>
          <w:b/>
        </w:rPr>
        <w:t>APPENDIX 1-A: THE SUBSTANCES</w:t>
      </w:r>
    </w:p>
    <w:tbl>
      <w:tblPr>
        <w:tblW w:w="5102"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5"/>
        <w:gridCol w:w="4998"/>
      </w:tblGrid>
      <w:tr w:rsidR="00D67436" w:rsidRPr="00F415BE" w14:paraId="73E6D93A" w14:textId="77777777" w:rsidTr="004A23E2">
        <w:trPr>
          <w:trHeight w:val="413"/>
        </w:trPr>
        <w:tc>
          <w:tcPr>
            <w:tcW w:w="2406" w:type="pct"/>
            <w:vAlign w:val="center"/>
          </w:tcPr>
          <w:p w14:paraId="0147DFA4" w14:textId="77777777" w:rsidR="00D67436" w:rsidRPr="00285F46" w:rsidRDefault="00D67436" w:rsidP="004A23E2">
            <w:pPr>
              <w:widowControl w:val="0"/>
              <w:ind w:right="-90"/>
              <w:jc w:val="center"/>
              <w:rPr>
                <w:b/>
                <w:bCs/>
                <w:sz w:val="20"/>
              </w:rPr>
            </w:pPr>
            <w:r w:rsidRPr="00285F46">
              <w:rPr>
                <w:b/>
                <w:bCs/>
                <w:sz w:val="20"/>
              </w:rPr>
              <w:t>Substances</w:t>
            </w:r>
          </w:p>
        </w:tc>
        <w:tc>
          <w:tcPr>
            <w:tcW w:w="2594" w:type="pct"/>
            <w:vAlign w:val="center"/>
          </w:tcPr>
          <w:p w14:paraId="3D5B555E" w14:textId="77777777" w:rsidR="00D67436" w:rsidRPr="00285F46" w:rsidRDefault="00D67436" w:rsidP="004A23E2">
            <w:pPr>
              <w:widowControl w:val="0"/>
              <w:ind w:right="-90"/>
              <w:jc w:val="center"/>
              <w:rPr>
                <w:b/>
                <w:bCs/>
                <w:sz w:val="20"/>
              </w:rPr>
            </w:pPr>
            <w:r w:rsidRPr="00285F46">
              <w:rPr>
                <w:b/>
                <w:bCs/>
                <w:sz w:val="20"/>
              </w:rPr>
              <w:t>Starting point for aggregate reductions in consumption (CO</w:t>
            </w:r>
            <w:r w:rsidRPr="00285F46">
              <w:rPr>
                <w:b/>
                <w:bCs/>
                <w:sz w:val="20"/>
                <w:vertAlign w:val="subscript"/>
              </w:rPr>
              <w:t>2</w:t>
            </w:r>
            <w:r w:rsidRPr="00285F46">
              <w:rPr>
                <w:b/>
                <w:bCs/>
                <w:sz w:val="20"/>
              </w:rPr>
              <w:t xml:space="preserve">-eq tonnes) </w:t>
            </w:r>
          </w:p>
        </w:tc>
      </w:tr>
      <w:tr w:rsidR="00D67436" w:rsidRPr="00F415BE" w14:paraId="5C5E9810" w14:textId="77777777" w:rsidTr="004A23E2">
        <w:trPr>
          <w:trHeight w:val="202"/>
        </w:trPr>
        <w:tc>
          <w:tcPr>
            <w:tcW w:w="2406" w:type="pct"/>
            <w:vAlign w:val="center"/>
          </w:tcPr>
          <w:p w14:paraId="7A2888D1" w14:textId="77777777" w:rsidR="00D67436" w:rsidRPr="00345CB8" w:rsidRDefault="00D67436" w:rsidP="004A23E2">
            <w:pPr>
              <w:widowControl w:val="0"/>
              <w:spacing w:before="40" w:after="40"/>
              <w:ind w:right="-86"/>
              <w:jc w:val="center"/>
              <w:rPr>
                <w:sz w:val="20"/>
              </w:rPr>
            </w:pPr>
            <w:r w:rsidRPr="00345CB8">
              <w:rPr>
                <w:sz w:val="20"/>
              </w:rPr>
              <w:t>HFCs</w:t>
            </w:r>
          </w:p>
        </w:tc>
        <w:tc>
          <w:tcPr>
            <w:tcW w:w="2594" w:type="pct"/>
            <w:vAlign w:val="center"/>
          </w:tcPr>
          <w:p w14:paraId="0015B8C9" w14:textId="77777777" w:rsidR="00D67436" w:rsidRPr="00345CB8" w:rsidRDefault="00D67436" w:rsidP="004A23E2">
            <w:pPr>
              <w:widowControl w:val="0"/>
              <w:spacing w:before="40" w:after="40"/>
              <w:ind w:right="-86"/>
              <w:jc w:val="center"/>
              <w:rPr>
                <w:sz w:val="20"/>
              </w:rPr>
            </w:pPr>
            <w:r w:rsidRPr="00345CB8">
              <w:rPr>
                <w:sz w:val="20"/>
              </w:rPr>
              <w:t>n/a</w:t>
            </w:r>
          </w:p>
        </w:tc>
      </w:tr>
    </w:tbl>
    <w:p w14:paraId="33FC7BA0" w14:textId="77777777" w:rsidR="00D67436" w:rsidRPr="00F415BE" w:rsidRDefault="00D67436" w:rsidP="004A2CED">
      <w:pPr>
        <w:keepNext/>
        <w:spacing w:before="360" w:after="240"/>
        <w:rPr>
          <w:b/>
        </w:rPr>
      </w:pPr>
      <w:r w:rsidRPr="00F415BE">
        <w:rPr>
          <w:b/>
        </w:rPr>
        <w:t>APPENDIX 2-A: THE TARGETS, AND FUNDING</w:t>
      </w:r>
    </w:p>
    <w:tbl>
      <w:tblPr>
        <w:tblW w:w="50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6"/>
        <w:gridCol w:w="2009"/>
        <w:gridCol w:w="1716"/>
        <w:gridCol w:w="793"/>
        <w:gridCol w:w="751"/>
        <w:gridCol w:w="751"/>
        <w:gridCol w:w="751"/>
        <w:gridCol w:w="751"/>
        <w:gridCol w:w="751"/>
        <w:gridCol w:w="837"/>
      </w:tblGrid>
      <w:tr w:rsidR="00D67436" w:rsidRPr="004410EC" w14:paraId="5CD0AF2E" w14:textId="77777777" w:rsidTr="004A23E2">
        <w:trPr>
          <w:trHeight w:val="98"/>
          <w:tblHeader/>
          <w:jc w:val="center"/>
        </w:trPr>
        <w:tc>
          <w:tcPr>
            <w:tcW w:w="223" w:type="pct"/>
            <w:tcMar>
              <w:left w:w="28" w:type="dxa"/>
              <w:right w:w="28" w:type="dxa"/>
            </w:tcMar>
            <w:vAlign w:val="center"/>
            <w:hideMark/>
          </w:tcPr>
          <w:p w14:paraId="781F7A1F" w14:textId="77777777" w:rsidR="00D67436" w:rsidRPr="00F42ECC" w:rsidRDefault="00D67436" w:rsidP="004A2CED">
            <w:pPr>
              <w:keepNext/>
              <w:keepLines/>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Row</w:t>
            </w:r>
          </w:p>
        </w:tc>
        <w:tc>
          <w:tcPr>
            <w:tcW w:w="1952" w:type="pct"/>
            <w:gridSpan w:val="2"/>
            <w:tcMar>
              <w:left w:w="28" w:type="dxa"/>
              <w:right w:w="28" w:type="dxa"/>
            </w:tcMar>
            <w:vAlign w:val="center"/>
            <w:hideMark/>
          </w:tcPr>
          <w:p w14:paraId="6A9CDEA9"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Particulars</w:t>
            </w:r>
          </w:p>
        </w:tc>
        <w:tc>
          <w:tcPr>
            <w:tcW w:w="416" w:type="pct"/>
            <w:tcMar>
              <w:left w:w="28" w:type="dxa"/>
              <w:right w:w="28" w:type="dxa"/>
            </w:tcMar>
            <w:vAlign w:val="center"/>
            <w:hideMark/>
          </w:tcPr>
          <w:p w14:paraId="1F16ECB6"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2024</w:t>
            </w:r>
          </w:p>
        </w:tc>
        <w:tc>
          <w:tcPr>
            <w:tcW w:w="394" w:type="pct"/>
            <w:vAlign w:val="center"/>
          </w:tcPr>
          <w:p w14:paraId="4D83CA7F"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Pr>
                <w:rFonts w:asciiTheme="majorBidi" w:hAnsiTheme="majorBidi" w:cstheme="majorBidi"/>
                <w:b/>
                <w:bCs/>
                <w:color w:val="000000"/>
                <w:sz w:val="18"/>
                <w:szCs w:val="18"/>
                <w:lang w:eastAsia="en-CA"/>
              </w:rPr>
              <w:t>2025</w:t>
            </w:r>
          </w:p>
        </w:tc>
        <w:tc>
          <w:tcPr>
            <w:tcW w:w="394" w:type="pct"/>
            <w:tcMar>
              <w:left w:w="28" w:type="dxa"/>
              <w:right w:w="28" w:type="dxa"/>
            </w:tcMar>
            <w:vAlign w:val="center"/>
            <w:hideMark/>
          </w:tcPr>
          <w:p w14:paraId="53FC55CF"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2026</w:t>
            </w:r>
          </w:p>
        </w:tc>
        <w:tc>
          <w:tcPr>
            <w:tcW w:w="394" w:type="pct"/>
            <w:tcMar>
              <w:left w:w="28" w:type="dxa"/>
              <w:right w:w="28" w:type="dxa"/>
            </w:tcMar>
            <w:vAlign w:val="center"/>
            <w:hideMark/>
          </w:tcPr>
          <w:p w14:paraId="1274C0B7"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2027</w:t>
            </w:r>
          </w:p>
        </w:tc>
        <w:tc>
          <w:tcPr>
            <w:tcW w:w="394" w:type="pct"/>
            <w:tcMar>
              <w:left w:w="28" w:type="dxa"/>
              <w:right w:w="28" w:type="dxa"/>
            </w:tcMar>
            <w:vAlign w:val="center"/>
            <w:hideMark/>
          </w:tcPr>
          <w:p w14:paraId="2411F025"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2028</w:t>
            </w:r>
          </w:p>
        </w:tc>
        <w:tc>
          <w:tcPr>
            <w:tcW w:w="394" w:type="pct"/>
            <w:tcMar>
              <w:left w:w="28" w:type="dxa"/>
              <w:right w:w="28" w:type="dxa"/>
            </w:tcMar>
            <w:vAlign w:val="center"/>
            <w:hideMark/>
          </w:tcPr>
          <w:p w14:paraId="5F366FBD"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2029</w:t>
            </w:r>
          </w:p>
        </w:tc>
        <w:tc>
          <w:tcPr>
            <w:tcW w:w="440" w:type="pct"/>
            <w:tcMar>
              <w:left w:w="28" w:type="dxa"/>
              <w:right w:w="28" w:type="dxa"/>
            </w:tcMar>
            <w:vAlign w:val="center"/>
            <w:hideMark/>
          </w:tcPr>
          <w:p w14:paraId="46699D9F"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Total</w:t>
            </w:r>
          </w:p>
        </w:tc>
      </w:tr>
      <w:tr w:rsidR="00D67436" w:rsidRPr="004410EC" w14:paraId="452DD333" w14:textId="77777777" w:rsidTr="004A23E2">
        <w:trPr>
          <w:trHeight w:val="74"/>
          <w:jc w:val="center"/>
        </w:trPr>
        <w:tc>
          <w:tcPr>
            <w:tcW w:w="223" w:type="pct"/>
            <w:vMerge w:val="restart"/>
            <w:tcMar>
              <w:left w:w="28" w:type="dxa"/>
              <w:right w:w="28" w:type="dxa"/>
            </w:tcMar>
            <w:hideMark/>
          </w:tcPr>
          <w:p w14:paraId="4CDD706C"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1.1</w:t>
            </w:r>
          </w:p>
        </w:tc>
        <w:tc>
          <w:tcPr>
            <w:tcW w:w="1053" w:type="pct"/>
            <w:vMerge w:val="restart"/>
            <w:tcMar>
              <w:left w:w="28" w:type="dxa"/>
              <w:right w:w="28" w:type="dxa"/>
            </w:tcMar>
            <w:hideMark/>
          </w:tcPr>
          <w:p w14:paraId="662EAA9C"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Montreal Protocol reduction schedule of Annex F substances</w:t>
            </w:r>
          </w:p>
        </w:tc>
        <w:tc>
          <w:tcPr>
            <w:tcW w:w="899" w:type="pct"/>
            <w:tcMar>
              <w:left w:w="28" w:type="dxa"/>
              <w:right w:w="28" w:type="dxa"/>
            </w:tcMar>
            <w:vAlign w:val="center"/>
          </w:tcPr>
          <w:p w14:paraId="27541889" w14:textId="77777777" w:rsidR="00D67436" w:rsidRPr="00F42ECC" w:rsidRDefault="00D67436" w:rsidP="004A23E2">
            <w:pPr>
              <w:keepNext/>
              <w:keepLines/>
              <w:ind w:left="34" w:right="-90" w:firstLine="142"/>
              <w:jc w:val="left"/>
              <w:rPr>
                <w:rFonts w:asciiTheme="majorBidi" w:hAnsiTheme="majorBidi" w:cstheme="majorBidi"/>
                <w:color w:val="000000"/>
                <w:sz w:val="18"/>
                <w:szCs w:val="18"/>
                <w:lang w:eastAsia="en-CA"/>
              </w:rPr>
            </w:pPr>
            <w:r w:rsidRPr="00F42ECC">
              <w:rPr>
                <w:rFonts w:asciiTheme="majorBidi" w:hAnsiTheme="majorBidi" w:cstheme="majorBidi"/>
                <w:sz w:val="18"/>
                <w:szCs w:val="18"/>
              </w:rPr>
              <w:t>%</w:t>
            </w:r>
          </w:p>
        </w:tc>
        <w:tc>
          <w:tcPr>
            <w:tcW w:w="416" w:type="pct"/>
            <w:tcMar>
              <w:left w:w="28" w:type="dxa"/>
              <w:right w:w="28" w:type="dxa"/>
            </w:tcMar>
          </w:tcPr>
          <w:p w14:paraId="603E0EE4"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freeze</w:t>
            </w:r>
          </w:p>
        </w:tc>
        <w:tc>
          <w:tcPr>
            <w:tcW w:w="394" w:type="pct"/>
          </w:tcPr>
          <w:p w14:paraId="47CE39D6"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freeze</w:t>
            </w:r>
          </w:p>
        </w:tc>
        <w:tc>
          <w:tcPr>
            <w:tcW w:w="394" w:type="pct"/>
            <w:tcMar>
              <w:left w:w="28" w:type="dxa"/>
              <w:right w:w="28" w:type="dxa"/>
            </w:tcMar>
          </w:tcPr>
          <w:p w14:paraId="4D8DADFE"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freeze</w:t>
            </w:r>
          </w:p>
        </w:tc>
        <w:tc>
          <w:tcPr>
            <w:tcW w:w="394" w:type="pct"/>
            <w:tcMar>
              <w:left w:w="28" w:type="dxa"/>
              <w:right w:w="28" w:type="dxa"/>
            </w:tcMar>
          </w:tcPr>
          <w:p w14:paraId="4F58CEA7"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freeze</w:t>
            </w:r>
          </w:p>
        </w:tc>
        <w:tc>
          <w:tcPr>
            <w:tcW w:w="394" w:type="pct"/>
            <w:tcMar>
              <w:left w:w="28" w:type="dxa"/>
              <w:right w:w="28" w:type="dxa"/>
            </w:tcMar>
          </w:tcPr>
          <w:p w14:paraId="1CFCAD4B"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freeze</w:t>
            </w:r>
          </w:p>
        </w:tc>
        <w:tc>
          <w:tcPr>
            <w:tcW w:w="394" w:type="pct"/>
            <w:tcMar>
              <w:left w:w="28" w:type="dxa"/>
              <w:right w:w="28" w:type="dxa"/>
            </w:tcMar>
          </w:tcPr>
          <w:p w14:paraId="2490DACF"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themeColor="text1"/>
                <w:sz w:val="18"/>
                <w:szCs w:val="18"/>
                <w:lang w:eastAsia="en-CA"/>
              </w:rPr>
              <w:t>10</w:t>
            </w:r>
          </w:p>
        </w:tc>
        <w:tc>
          <w:tcPr>
            <w:tcW w:w="440" w:type="pct"/>
            <w:tcMar>
              <w:left w:w="28" w:type="dxa"/>
              <w:right w:w="28" w:type="dxa"/>
            </w:tcMar>
          </w:tcPr>
          <w:p w14:paraId="6426F264"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n/a</w:t>
            </w:r>
          </w:p>
        </w:tc>
      </w:tr>
      <w:tr w:rsidR="00D67436" w:rsidRPr="004410EC" w14:paraId="6C144926" w14:textId="77777777" w:rsidTr="004A23E2">
        <w:trPr>
          <w:trHeight w:val="70"/>
          <w:jc w:val="center"/>
        </w:trPr>
        <w:tc>
          <w:tcPr>
            <w:tcW w:w="223" w:type="pct"/>
            <w:vMerge/>
            <w:tcMar>
              <w:left w:w="28" w:type="dxa"/>
              <w:right w:w="28" w:type="dxa"/>
            </w:tcMar>
          </w:tcPr>
          <w:p w14:paraId="0A0C2273"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p>
        </w:tc>
        <w:tc>
          <w:tcPr>
            <w:tcW w:w="1053" w:type="pct"/>
            <w:vMerge/>
            <w:tcMar>
              <w:left w:w="28" w:type="dxa"/>
              <w:right w:w="28" w:type="dxa"/>
            </w:tcMar>
          </w:tcPr>
          <w:p w14:paraId="0E923DDE"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p>
        </w:tc>
        <w:tc>
          <w:tcPr>
            <w:tcW w:w="899" w:type="pct"/>
            <w:tcMar>
              <w:left w:w="28" w:type="dxa"/>
              <w:right w:w="28" w:type="dxa"/>
            </w:tcMar>
            <w:vAlign w:val="center"/>
          </w:tcPr>
          <w:p w14:paraId="1B5C27F2" w14:textId="77777777" w:rsidR="00D67436" w:rsidRPr="00F42ECC" w:rsidRDefault="00D67436" w:rsidP="004A23E2">
            <w:pPr>
              <w:keepNext/>
              <w:keepLines/>
              <w:ind w:left="34" w:right="-90" w:firstLine="142"/>
              <w:jc w:val="left"/>
              <w:rPr>
                <w:rFonts w:asciiTheme="majorBidi" w:hAnsiTheme="majorBidi" w:cstheme="majorBidi"/>
                <w:color w:val="000000"/>
                <w:sz w:val="18"/>
                <w:szCs w:val="18"/>
                <w:lang w:eastAsia="en-CA"/>
              </w:rPr>
            </w:pPr>
            <w:r w:rsidRPr="00F42ECC">
              <w:rPr>
                <w:rFonts w:asciiTheme="majorBidi" w:hAnsiTheme="majorBidi" w:cstheme="majorBidi"/>
                <w:sz w:val="18"/>
                <w:szCs w:val="18"/>
              </w:rPr>
              <w:t>CO</w:t>
            </w:r>
            <w:r w:rsidRPr="00F42ECC">
              <w:rPr>
                <w:rFonts w:asciiTheme="majorBidi" w:hAnsiTheme="majorBidi" w:cstheme="majorBidi"/>
                <w:sz w:val="18"/>
                <w:szCs w:val="18"/>
                <w:vertAlign w:val="subscript"/>
              </w:rPr>
              <w:t>2</w:t>
            </w:r>
            <w:r w:rsidRPr="00F42ECC">
              <w:rPr>
                <w:rFonts w:asciiTheme="majorBidi" w:hAnsiTheme="majorBidi" w:cstheme="majorBidi"/>
                <w:sz w:val="18"/>
                <w:szCs w:val="18"/>
              </w:rPr>
              <w:noBreakHyphen/>
              <w:t>eq</w:t>
            </w:r>
            <w:r w:rsidRPr="00F42ECC">
              <w:rPr>
                <w:rFonts w:asciiTheme="majorBidi" w:hAnsiTheme="majorBidi" w:cstheme="majorBidi"/>
                <w:color w:val="000000"/>
                <w:sz w:val="18"/>
                <w:szCs w:val="18"/>
                <w:lang w:eastAsia="en-CA"/>
              </w:rPr>
              <w:t> tonnes</w:t>
            </w:r>
          </w:p>
        </w:tc>
        <w:tc>
          <w:tcPr>
            <w:tcW w:w="416" w:type="pct"/>
            <w:tcMar>
              <w:left w:w="28" w:type="dxa"/>
              <w:right w:w="28" w:type="dxa"/>
            </w:tcMar>
          </w:tcPr>
          <w:p w14:paraId="39752E87"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Pr>
          <w:p w14:paraId="5F86D30C"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83,735</w:t>
            </w:r>
          </w:p>
        </w:tc>
        <w:tc>
          <w:tcPr>
            <w:tcW w:w="394" w:type="pct"/>
            <w:tcMar>
              <w:left w:w="28" w:type="dxa"/>
              <w:right w:w="28" w:type="dxa"/>
            </w:tcMar>
          </w:tcPr>
          <w:p w14:paraId="525B63AD"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170BC867"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3A13E81E"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28BC926E"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75,362</w:t>
            </w:r>
          </w:p>
        </w:tc>
        <w:tc>
          <w:tcPr>
            <w:tcW w:w="440" w:type="pct"/>
            <w:tcMar>
              <w:left w:w="28" w:type="dxa"/>
              <w:right w:w="28" w:type="dxa"/>
            </w:tcMar>
          </w:tcPr>
          <w:p w14:paraId="654A3D08"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n/a</w:t>
            </w:r>
          </w:p>
        </w:tc>
      </w:tr>
      <w:tr w:rsidR="00D67436" w:rsidRPr="004410EC" w14:paraId="05BE1607" w14:textId="77777777" w:rsidTr="004A23E2">
        <w:trPr>
          <w:trHeight w:val="70"/>
          <w:jc w:val="center"/>
        </w:trPr>
        <w:tc>
          <w:tcPr>
            <w:tcW w:w="223" w:type="pct"/>
            <w:vMerge w:val="restart"/>
            <w:tcMar>
              <w:left w:w="28" w:type="dxa"/>
              <w:right w:w="28" w:type="dxa"/>
            </w:tcMar>
            <w:hideMark/>
          </w:tcPr>
          <w:p w14:paraId="61473090"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1.2</w:t>
            </w:r>
          </w:p>
        </w:tc>
        <w:tc>
          <w:tcPr>
            <w:tcW w:w="1053" w:type="pct"/>
            <w:vMerge w:val="restart"/>
            <w:tcMar>
              <w:left w:w="28" w:type="dxa"/>
              <w:right w:w="28" w:type="dxa"/>
            </w:tcMar>
            <w:hideMark/>
          </w:tcPr>
          <w:p w14:paraId="031EE499" w14:textId="77777777" w:rsidR="00D67436" w:rsidRPr="00F42ECC" w:rsidRDefault="00D67436" w:rsidP="004A23E2">
            <w:pPr>
              <w:keepNext/>
              <w:keepLines/>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Maximum allowable total consumption of Annex F substances</w:t>
            </w:r>
          </w:p>
        </w:tc>
        <w:tc>
          <w:tcPr>
            <w:tcW w:w="899" w:type="pct"/>
            <w:tcMar>
              <w:left w:w="28" w:type="dxa"/>
              <w:right w:w="28" w:type="dxa"/>
            </w:tcMar>
            <w:vAlign w:val="center"/>
          </w:tcPr>
          <w:p w14:paraId="533484B8" w14:textId="77777777" w:rsidR="00D67436" w:rsidRPr="00F42ECC" w:rsidRDefault="00D67436" w:rsidP="004A23E2">
            <w:pPr>
              <w:keepNext/>
              <w:keepLines/>
              <w:ind w:left="34" w:right="-90" w:firstLine="142"/>
              <w:jc w:val="left"/>
              <w:rPr>
                <w:rFonts w:asciiTheme="majorBidi" w:hAnsiTheme="majorBidi" w:cstheme="majorBidi"/>
                <w:color w:val="000000"/>
                <w:sz w:val="18"/>
                <w:szCs w:val="18"/>
                <w:lang w:eastAsia="en-CA"/>
              </w:rPr>
            </w:pPr>
            <w:r w:rsidRPr="00F42ECC">
              <w:rPr>
                <w:rFonts w:asciiTheme="majorBidi" w:hAnsiTheme="majorBidi" w:cstheme="majorBidi"/>
                <w:sz w:val="18"/>
                <w:szCs w:val="18"/>
              </w:rPr>
              <w:t>Reduction in %</w:t>
            </w:r>
          </w:p>
        </w:tc>
        <w:tc>
          <w:tcPr>
            <w:tcW w:w="416" w:type="pct"/>
            <w:tcMar>
              <w:left w:w="28" w:type="dxa"/>
              <w:right w:w="28" w:type="dxa"/>
            </w:tcMar>
          </w:tcPr>
          <w:p w14:paraId="20D45719"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94" w:type="pct"/>
          </w:tcPr>
          <w:p w14:paraId="0D1E12CE" w14:textId="77777777" w:rsidR="00D67436" w:rsidRPr="00F42ECC" w:rsidRDefault="00D67436" w:rsidP="004A23E2">
            <w:pPr>
              <w:keepNext/>
              <w:keepLines/>
              <w:spacing w:before="40" w:after="40"/>
              <w:ind w:right="-86"/>
              <w:jc w:val="center"/>
              <w:rPr>
                <w:rFonts w:asciiTheme="majorBidi" w:hAnsiTheme="majorBidi" w:cstheme="majorBidi"/>
                <w:color w:val="000000" w:themeColor="text1"/>
                <w:sz w:val="18"/>
                <w:szCs w:val="18"/>
                <w:lang w:eastAsia="en-CA"/>
              </w:rPr>
            </w:pPr>
            <w:r>
              <w:rPr>
                <w:rFonts w:asciiTheme="majorBidi" w:hAnsiTheme="majorBidi" w:cstheme="majorBidi"/>
                <w:color w:val="000000" w:themeColor="text1"/>
                <w:sz w:val="18"/>
                <w:szCs w:val="18"/>
                <w:lang w:eastAsia="en-CA"/>
              </w:rPr>
              <w:t>0.0</w:t>
            </w:r>
          </w:p>
        </w:tc>
        <w:tc>
          <w:tcPr>
            <w:tcW w:w="394" w:type="pct"/>
            <w:tcMar>
              <w:left w:w="28" w:type="dxa"/>
              <w:right w:w="28" w:type="dxa"/>
            </w:tcMar>
          </w:tcPr>
          <w:p w14:paraId="55C42F91"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themeColor="text1"/>
                <w:sz w:val="18"/>
                <w:szCs w:val="18"/>
                <w:lang w:eastAsia="en-CA"/>
              </w:rPr>
              <w:t>0</w:t>
            </w:r>
            <w:r>
              <w:rPr>
                <w:rFonts w:asciiTheme="majorBidi" w:hAnsiTheme="majorBidi" w:cstheme="majorBidi"/>
                <w:color w:val="000000" w:themeColor="text1"/>
                <w:sz w:val="18"/>
                <w:szCs w:val="18"/>
                <w:lang w:eastAsia="en-CA"/>
              </w:rPr>
              <w:t>.0</w:t>
            </w:r>
          </w:p>
        </w:tc>
        <w:tc>
          <w:tcPr>
            <w:tcW w:w="394" w:type="pct"/>
            <w:tcMar>
              <w:left w:w="28" w:type="dxa"/>
              <w:right w:w="28" w:type="dxa"/>
            </w:tcMar>
          </w:tcPr>
          <w:p w14:paraId="6261B97F"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themeColor="text1"/>
                <w:sz w:val="18"/>
                <w:szCs w:val="18"/>
                <w:lang w:eastAsia="en-CA"/>
              </w:rPr>
              <w:t>0</w:t>
            </w:r>
            <w:r>
              <w:rPr>
                <w:rFonts w:asciiTheme="majorBidi" w:hAnsiTheme="majorBidi" w:cstheme="majorBidi"/>
                <w:color w:val="000000" w:themeColor="text1"/>
                <w:sz w:val="18"/>
                <w:szCs w:val="18"/>
                <w:lang w:eastAsia="en-CA"/>
              </w:rPr>
              <w:t>.0</w:t>
            </w:r>
          </w:p>
        </w:tc>
        <w:tc>
          <w:tcPr>
            <w:tcW w:w="394" w:type="pct"/>
            <w:tcMar>
              <w:left w:w="28" w:type="dxa"/>
              <w:right w:w="28" w:type="dxa"/>
            </w:tcMar>
          </w:tcPr>
          <w:p w14:paraId="5A162596"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themeColor="text1"/>
                <w:sz w:val="18"/>
                <w:szCs w:val="18"/>
                <w:lang w:eastAsia="en-CA"/>
              </w:rPr>
              <w:t>0</w:t>
            </w:r>
            <w:r>
              <w:rPr>
                <w:rFonts w:asciiTheme="majorBidi" w:hAnsiTheme="majorBidi" w:cstheme="majorBidi"/>
                <w:color w:val="000000" w:themeColor="text1"/>
                <w:sz w:val="18"/>
                <w:szCs w:val="18"/>
                <w:lang w:eastAsia="en-CA"/>
              </w:rPr>
              <w:t>.0</w:t>
            </w:r>
          </w:p>
        </w:tc>
        <w:tc>
          <w:tcPr>
            <w:tcW w:w="394" w:type="pct"/>
            <w:tcMar>
              <w:left w:w="28" w:type="dxa"/>
              <w:right w:w="28" w:type="dxa"/>
            </w:tcMar>
          </w:tcPr>
          <w:p w14:paraId="1EACCD47"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10.0</w:t>
            </w:r>
          </w:p>
        </w:tc>
        <w:tc>
          <w:tcPr>
            <w:tcW w:w="440" w:type="pct"/>
            <w:tcMar>
              <w:left w:w="28" w:type="dxa"/>
              <w:right w:w="28" w:type="dxa"/>
            </w:tcMar>
          </w:tcPr>
          <w:p w14:paraId="664BD1D7"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n/a</w:t>
            </w:r>
          </w:p>
        </w:tc>
      </w:tr>
      <w:tr w:rsidR="00D67436" w:rsidRPr="004410EC" w14:paraId="670AC216" w14:textId="77777777" w:rsidTr="004A23E2">
        <w:trPr>
          <w:trHeight w:val="70"/>
          <w:jc w:val="center"/>
        </w:trPr>
        <w:tc>
          <w:tcPr>
            <w:tcW w:w="223" w:type="pct"/>
            <w:vMerge/>
            <w:tcMar>
              <w:left w:w="28" w:type="dxa"/>
              <w:right w:w="28" w:type="dxa"/>
            </w:tcMar>
          </w:tcPr>
          <w:p w14:paraId="685FB3C0"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p>
        </w:tc>
        <w:tc>
          <w:tcPr>
            <w:tcW w:w="1053" w:type="pct"/>
            <w:vMerge/>
            <w:tcMar>
              <w:left w:w="28" w:type="dxa"/>
              <w:right w:w="28" w:type="dxa"/>
            </w:tcMar>
          </w:tcPr>
          <w:p w14:paraId="3A7FC935"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p>
        </w:tc>
        <w:tc>
          <w:tcPr>
            <w:tcW w:w="899" w:type="pct"/>
            <w:tcMar>
              <w:left w:w="28" w:type="dxa"/>
              <w:right w:w="28" w:type="dxa"/>
            </w:tcMar>
            <w:vAlign w:val="center"/>
          </w:tcPr>
          <w:p w14:paraId="5356C4C7" w14:textId="77777777" w:rsidR="00D67436" w:rsidRPr="00F42ECC" w:rsidRDefault="00D67436" w:rsidP="004A23E2">
            <w:pPr>
              <w:keepNext/>
              <w:keepLines/>
              <w:ind w:left="34" w:right="-90" w:firstLine="142"/>
              <w:jc w:val="left"/>
              <w:rPr>
                <w:rFonts w:asciiTheme="majorBidi" w:hAnsiTheme="majorBidi" w:cstheme="majorBidi"/>
                <w:color w:val="000000"/>
                <w:sz w:val="18"/>
                <w:szCs w:val="18"/>
                <w:lang w:eastAsia="en-CA"/>
              </w:rPr>
            </w:pPr>
            <w:r w:rsidRPr="00F42ECC">
              <w:rPr>
                <w:rFonts w:asciiTheme="majorBidi" w:hAnsiTheme="majorBidi" w:cstheme="majorBidi"/>
                <w:sz w:val="18"/>
                <w:szCs w:val="18"/>
              </w:rPr>
              <w:t>CO</w:t>
            </w:r>
            <w:r w:rsidRPr="00F42ECC">
              <w:rPr>
                <w:rFonts w:asciiTheme="majorBidi" w:hAnsiTheme="majorBidi" w:cstheme="majorBidi"/>
                <w:sz w:val="18"/>
                <w:szCs w:val="18"/>
                <w:vertAlign w:val="subscript"/>
              </w:rPr>
              <w:t>2</w:t>
            </w:r>
            <w:r w:rsidRPr="00F42ECC">
              <w:rPr>
                <w:rFonts w:asciiTheme="majorBidi" w:hAnsiTheme="majorBidi" w:cstheme="majorBidi"/>
                <w:sz w:val="18"/>
                <w:szCs w:val="18"/>
              </w:rPr>
              <w:noBreakHyphen/>
              <w:t>eq</w:t>
            </w:r>
            <w:r w:rsidRPr="00F42ECC">
              <w:rPr>
                <w:rFonts w:asciiTheme="majorBidi" w:hAnsiTheme="majorBidi" w:cstheme="majorBidi"/>
                <w:color w:val="000000"/>
                <w:sz w:val="18"/>
                <w:szCs w:val="18"/>
                <w:lang w:eastAsia="en-CA"/>
              </w:rPr>
              <w:t> tonnes</w:t>
            </w:r>
          </w:p>
        </w:tc>
        <w:tc>
          <w:tcPr>
            <w:tcW w:w="416" w:type="pct"/>
            <w:tcMar>
              <w:left w:w="28" w:type="dxa"/>
              <w:right w:w="28" w:type="dxa"/>
            </w:tcMar>
          </w:tcPr>
          <w:p w14:paraId="42C7EDEB"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Pr>
          <w:p w14:paraId="0AFF323B"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83,735</w:t>
            </w:r>
          </w:p>
        </w:tc>
        <w:tc>
          <w:tcPr>
            <w:tcW w:w="394" w:type="pct"/>
            <w:tcMar>
              <w:left w:w="28" w:type="dxa"/>
              <w:right w:w="28" w:type="dxa"/>
            </w:tcMar>
          </w:tcPr>
          <w:p w14:paraId="7B36BD73"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7E0ED192"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198AC45A"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7B9B8357"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75,362</w:t>
            </w:r>
          </w:p>
        </w:tc>
        <w:tc>
          <w:tcPr>
            <w:tcW w:w="440" w:type="pct"/>
            <w:tcMar>
              <w:left w:w="28" w:type="dxa"/>
              <w:right w:w="28" w:type="dxa"/>
            </w:tcMar>
          </w:tcPr>
          <w:p w14:paraId="180A87DC"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n/a</w:t>
            </w:r>
          </w:p>
        </w:tc>
      </w:tr>
      <w:tr w:rsidR="00D67436" w:rsidRPr="004410EC" w14:paraId="650529A1" w14:textId="77777777" w:rsidTr="004A23E2">
        <w:trPr>
          <w:trHeight w:val="116"/>
          <w:jc w:val="center"/>
        </w:trPr>
        <w:tc>
          <w:tcPr>
            <w:tcW w:w="223" w:type="pct"/>
            <w:tcMar>
              <w:left w:w="28" w:type="dxa"/>
              <w:right w:w="28" w:type="dxa"/>
            </w:tcMar>
            <w:hideMark/>
          </w:tcPr>
          <w:p w14:paraId="22C4A48E"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2.1</w:t>
            </w:r>
          </w:p>
        </w:tc>
        <w:tc>
          <w:tcPr>
            <w:tcW w:w="1952" w:type="pct"/>
            <w:gridSpan w:val="2"/>
            <w:tcMar>
              <w:left w:w="28" w:type="dxa"/>
              <w:right w:w="28" w:type="dxa"/>
            </w:tcMar>
            <w:hideMark/>
          </w:tcPr>
          <w:p w14:paraId="6CE997E7"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Lead IA (</w:t>
            </w:r>
            <w:r w:rsidRPr="00345CB8">
              <w:rPr>
                <w:rFonts w:asciiTheme="majorBidi" w:hAnsiTheme="majorBidi" w:cstheme="majorBidi"/>
                <w:color w:val="000000"/>
                <w:sz w:val="18"/>
                <w:szCs w:val="18"/>
                <w:lang w:eastAsia="en-CA"/>
              </w:rPr>
              <w:t>UNEP</w:t>
            </w:r>
            <w:r w:rsidRPr="00F42ECC">
              <w:rPr>
                <w:rFonts w:asciiTheme="majorBidi" w:hAnsiTheme="majorBidi" w:cstheme="majorBidi"/>
                <w:color w:val="000000"/>
                <w:sz w:val="18"/>
                <w:szCs w:val="18"/>
                <w:lang w:eastAsia="en-CA"/>
              </w:rPr>
              <w:t>) agreed funding (US $)</w:t>
            </w:r>
          </w:p>
        </w:tc>
        <w:tc>
          <w:tcPr>
            <w:tcW w:w="416" w:type="pct"/>
            <w:tcMar>
              <w:left w:w="28" w:type="dxa"/>
              <w:right w:w="28" w:type="dxa"/>
            </w:tcMar>
          </w:tcPr>
          <w:p w14:paraId="58755B39"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43,000</w:t>
            </w:r>
          </w:p>
        </w:tc>
        <w:tc>
          <w:tcPr>
            <w:tcW w:w="394" w:type="pct"/>
          </w:tcPr>
          <w:p w14:paraId="29397F89" w14:textId="77777777" w:rsidR="00D67436" w:rsidRPr="00F42ECC" w:rsidRDefault="00D67436" w:rsidP="004A23E2">
            <w:pPr>
              <w:keepNext/>
              <w:keepLines/>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1DDE7ED7"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7BB4D04C"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38,000</w:t>
            </w:r>
          </w:p>
        </w:tc>
        <w:tc>
          <w:tcPr>
            <w:tcW w:w="394" w:type="pct"/>
            <w:tcMar>
              <w:left w:w="28" w:type="dxa"/>
              <w:right w:w="28" w:type="dxa"/>
            </w:tcMar>
          </w:tcPr>
          <w:p w14:paraId="62A7FDC6"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61BF9308"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13,000</w:t>
            </w:r>
          </w:p>
        </w:tc>
        <w:tc>
          <w:tcPr>
            <w:tcW w:w="440" w:type="pct"/>
            <w:tcMar>
              <w:left w:w="28" w:type="dxa"/>
              <w:right w:w="28" w:type="dxa"/>
            </w:tcMar>
          </w:tcPr>
          <w:p w14:paraId="0D788EA6"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94,000</w:t>
            </w:r>
          </w:p>
        </w:tc>
      </w:tr>
      <w:tr w:rsidR="00D67436" w:rsidRPr="004410EC" w14:paraId="2AC393DB" w14:textId="77777777" w:rsidTr="004A23E2">
        <w:trPr>
          <w:trHeight w:val="56"/>
          <w:jc w:val="center"/>
        </w:trPr>
        <w:tc>
          <w:tcPr>
            <w:tcW w:w="223" w:type="pct"/>
            <w:tcMar>
              <w:left w:w="28" w:type="dxa"/>
              <w:right w:w="28" w:type="dxa"/>
            </w:tcMar>
            <w:hideMark/>
          </w:tcPr>
          <w:p w14:paraId="121AEF97"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2.2</w:t>
            </w:r>
          </w:p>
        </w:tc>
        <w:tc>
          <w:tcPr>
            <w:tcW w:w="1952" w:type="pct"/>
            <w:gridSpan w:val="2"/>
            <w:tcMar>
              <w:left w:w="28" w:type="dxa"/>
              <w:right w:w="28" w:type="dxa"/>
            </w:tcMar>
            <w:hideMark/>
          </w:tcPr>
          <w:p w14:paraId="2E662F20"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Support costs for Lead IA (US $)</w:t>
            </w:r>
          </w:p>
        </w:tc>
        <w:tc>
          <w:tcPr>
            <w:tcW w:w="416" w:type="pct"/>
            <w:tcMar>
              <w:left w:w="28" w:type="dxa"/>
              <w:right w:w="28" w:type="dxa"/>
            </w:tcMar>
          </w:tcPr>
          <w:p w14:paraId="212AAC1A"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5,590</w:t>
            </w:r>
          </w:p>
        </w:tc>
        <w:tc>
          <w:tcPr>
            <w:tcW w:w="394" w:type="pct"/>
          </w:tcPr>
          <w:p w14:paraId="7D19343D" w14:textId="77777777" w:rsidR="00D67436" w:rsidRPr="00F42ECC" w:rsidRDefault="00D67436" w:rsidP="004A23E2">
            <w:pPr>
              <w:keepNext/>
              <w:keepLines/>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4AF5FD59"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5A051C77"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4,940</w:t>
            </w:r>
          </w:p>
        </w:tc>
        <w:tc>
          <w:tcPr>
            <w:tcW w:w="394" w:type="pct"/>
            <w:tcMar>
              <w:left w:w="28" w:type="dxa"/>
              <w:right w:w="28" w:type="dxa"/>
            </w:tcMar>
          </w:tcPr>
          <w:p w14:paraId="1121F8F8"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5F58FF9C"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1,690</w:t>
            </w:r>
          </w:p>
        </w:tc>
        <w:tc>
          <w:tcPr>
            <w:tcW w:w="440" w:type="pct"/>
            <w:tcMar>
              <w:left w:w="28" w:type="dxa"/>
              <w:right w:w="28" w:type="dxa"/>
            </w:tcMar>
          </w:tcPr>
          <w:p w14:paraId="7452E261"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12,220</w:t>
            </w:r>
          </w:p>
        </w:tc>
      </w:tr>
      <w:tr w:rsidR="00D67436" w:rsidRPr="004410EC" w14:paraId="37411262" w14:textId="77777777" w:rsidTr="004A23E2">
        <w:trPr>
          <w:trHeight w:val="161"/>
          <w:jc w:val="center"/>
        </w:trPr>
        <w:tc>
          <w:tcPr>
            <w:tcW w:w="223" w:type="pct"/>
            <w:tcMar>
              <w:left w:w="28" w:type="dxa"/>
              <w:right w:w="28" w:type="dxa"/>
            </w:tcMar>
            <w:hideMark/>
          </w:tcPr>
          <w:p w14:paraId="2C0C12B3"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2.3</w:t>
            </w:r>
          </w:p>
        </w:tc>
        <w:tc>
          <w:tcPr>
            <w:tcW w:w="1952" w:type="pct"/>
            <w:gridSpan w:val="2"/>
            <w:tcMar>
              <w:left w:w="28" w:type="dxa"/>
              <w:right w:w="28" w:type="dxa"/>
            </w:tcMar>
            <w:hideMark/>
          </w:tcPr>
          <w:p w14:paraId="66362435"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Cooperating IA (</w:t>
            </w:r>
            <w:r w:rsidRPr="00345CB8">
              <w:rPr>
                <w:rFonts w:asciiTheme="majorBidi" w:hAnsiTheme="majorBidi" w:cstheme="majorBidi"/>
                <w:color w:val="000000"/>
                <w:sz w:val="18"/>
                <w:szCs w:val="18"/>
                <w:lang w:eastAsia="en-CA"/>
              </w:rPr>
              <w:t>UNIDO)</w:t>
            </w:r>
            <w:r w:rsidRPr="00F42ECC">
              <w:rPr>
                <w:rFonts w:asciiTheme="majorBidi" w:hAnsiTheme="majorBidi" w:cstheme="majorBidi"/>
                <w:color w:val="000000"/>
                <w:sz w:val="18"/>
                <w:szCs w:val="18"/>
                <w:lang w:eastAsia="en-CA"/>
              </w:rPr>
              <w:t xml:space="preserve"> agreed funding (US $)</w:t>
            </w:r>
          </w:p>
        </w:tc>
        <w:tc>
          <w:tcPr>
            <w:tcW w:w="416" w:type="pct"/>
            <w:tcMar>
              <w:left w:w="28" w:type="dxa"/>
              <w:right w:w="28" w:type="dxa"/>
            </w:tcMar>
          </w:tcPr>
          <w:p w14:paraId="4617F486"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27,000</w:t>
            </w:r>
          </w:p>
        </w:tc>
        <w:tc>
          <w:tcPr>
            <w:tcW w:w="394" w:type="pct"/>
          </w:tcPr>
          <w:p w14:paraId="200C8868" w14:textId="77777777" w:rsidR="00D67436" w:rsidRPr="00F42ECC" w:rsidRDefault="00D67436" w:rsidP="004A23E2">
            <w:pPr>
              <w:keepNext/>
              <w:keepLines/>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1BD9BB73"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0AF8F110"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24,000</w:t>
            </w:r>
          </w:p>
        </w:tc>
        <w:tc>
          <w:tcPr>
            <w:tcW w:w="394" w:type="pct"/>
            <w:tcMar>
              <w:left w:w="28" w:type="dxa"/>
              <w:right w:w="28" w:type="dxa"/>
            </w:tcMar>
          </w:tcPr>
          <w:p w14:paraId="0B44B4D4"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65D9DD77"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440" w:type="pct"/>
            <w:tcMar>
              <w:left w:w="28" w:type="dxa"/>
              <w:right w:w="28" w:type="dxa"/>
            </w:tcMar>
          </w:tcPr>
          <w:p w14:paraId="7211FDC3"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51,000</w:t>
            </w:r>
          </w:p>
        </w:tc>
      </w:tr>
      <w:tr w:rsidR="00D67436" w:rsidRPr="004410EC" w14:paraId="33FEA117" w14:textId="77777777" w:rsidTr="004A23E2">
        <w:trPr>
          <w:trHeight w:val="60"/>
          <w:jc w:val="center"/>
        </w:trPr>
        <w:tc>
          <w:tcPr>
            <w:tcW w:w="223" w:type="pct"/>
            <w:tcMar>
              <w:left w:w="28" w:type="dxa"/>
              <w:right w:w="28" w:type="dxa"/>
            </w:tcMar>
            <w:hideMark/>
          </w:tcPr>
          <w:p w14:paraId="566B0CD9"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2.4</w:t>
            </w:r>
          </w:p>
        </w:tc>
        <w:tc>
          <w:tcPr>
            <w:tcW w:w="1952" w:type="pct"/>
            <w:gridSpan w:val="2"/>
            <w:tcMar>
              <w:left w:w="28" w:type="dxa"/>
              <w:right w:w="28" w:type="dxa"/>
            </w:tcMar>
            <w:hideMark/>
          </w:tcPr>
          <w:p w14:paraId="63D8B31A"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Support costs for Cooperating IA (US $)</w:t>
            </w:r>
          </w:p>
        </w:tc>
        <w:tc>
          <w:tcPr>
            <w:tcW w:w="416" w:type="pct"/>
            <w:tcMar>
              <w:left w:w="28" w:type="dxa"/>
              <w:right w:w="28" w:type="dxa"/>
            </w:tcMar>
          </w:tcPr>
          <w:p w14:paraId="0B5BD739"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3,510</w:t>
            </w:r>
          </w:p>
        </w:tc>
        <w:tc>
          <w:tcPr>
            <w:tcW w:w="394" w:type="pct"/>
          </w:tcPr>
          <w:p w14:paraId="5D5C52F6" w14:textId="77777777" w:rsidR="00D67436" w:rsidRPr="00F42ECC" w:rsidRDefault="00D67436" w:rsidP="004A23E2">
            <w:pPr>
              <w:keepNext/>
              <w:keepLines/>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39E79C7B"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056AF0DB"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3,120</w:t>
            </w:r>
          </w:p>
        </w:tc>
        <w:tc>
          <w:tcPr>
            <w:tcW w:w="394" w:type="pct"/>
            <w:tcMar>
              <w:left w:w="28" w:type="dxa"/>
              <w:right w:w="28" w:type="dxa"/>
            </w:tcMar>
          </w:tcPr>
          <w:p w14:paraId="72A6B0B0"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7FD53370"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440" w:type="pct"/>
            <w:tcMar>
              <w:left w:w="28" w:type="dxa"/>
              <w:right w:w="28" w:type="dxa"/>
            </w:tcMar>
          </w:tcPr>
          <w:p w14:paraId="31235848"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6,630</w:t>
            </w:r>
          </w:p>
        </w:tc>
      </w:tr>
      <w:tr w:rsidR="00D67436" w:rsidRPr="004410EC" w14:paraId="337C480C" w14:textId="77777777" w:rsidTr="004A23E2">
        <w:trPr>
          <w:trHeight w:val="62"/>
          <w:jc w:val="center"/>
        </w:trPr>
        <w:tc>
          <w:tcPr>
            <w:tcW w:w="223" w:type="pct"/>
            <w:tcMar>
              <w:left w:w="28" w:type="dxa"/>
              <w:right w:w="28" w:type="dxa"/>
            </w:tcMar>
            <w:hideMark/>
          </w:tcPr>
          <w:p w14:paraId="4A76CE84"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3.1</w:t>
            </w:r>
          </w:p>
        </w:tc>
        <w:tc>
          <w:tcPr>
            <w:tcW w:w="1952" w:type="pct"/>
            <w:gridSpan w:val="2"/>
            <w:tcMar>
              <w:left w:w="28" w:type="dxa"/>
              <w:right w:w="28" w:type="dxa"/>
            </w:tcMar>
            <w:hideMark/>
          </w:tcPr>
          <w:p w14:paraId="4ADD6BA7"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Total agreed funding (US $)</w:t>
            </w:r>
          </w:p>
        </w:tc>
        <w:tc>
          <w:tcPr>
            <w:tcW w:w="416" w:type="pct"/>
            <w:tcMar>
              <w:left w:w="28" w:type="dxa"/>
              <w:right w:w="28" w:type="dxa"/>
            </w:tcMar>
          </w:tcPr>
          <w:p w14:paraId="2B77CD5F"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70,000</w:t>
            </w:r>
          </w:p>
        </w:tc>
        <w:tc>
          <w:tcPr>
            <w:tcW w:w="394" w:type="pct"/>
          </w:tcPr>
          <w:p w14:paraId="2E0E77F9" w14:textId="77777777" w:rsidR="00D67436" w:rsidRPr="00F42ECC" w:rsidRDefault="00D67436" w:rsidP="004A23E2">
            <w:pPr>
              <w:keepNext/>
              <w:keepLines/>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7C1D69B7"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0F6D7EA7"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62,000</w:t>
            </w:r>
          </w:p>
        </w:tc>
        <w:tc>
          <w:tcPr>
            <w:tcW w:w="394" w:type="pct"/>
            <w:tcMar>
              <w:left w:w="28" w:type="dxa"/>
              <w:right w:w="28" w:type="dxa"/>
            </w:tcMar>
          </w:tcPr>
          <w:p w14:paraId="76A0992B"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0A20F1EC"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13,000</w:t>
            </w:r>
          </w:p>
        </w:tc>
        <w:tc>
          <w:tcPr>
            <w:tcW w:w="440" w:type="pct"/>
            <w:tcMar>
              <w:left w:w="28" w:type="dxa"/>
              <w:right w:w="28" w:type="dxa"/>
            </w:tcMar>
          </w:tcPr>
          <w:p w14:paraId="2CEDA268"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145,000</w:t>
            </w:r>
          </w:p>
        </w:tc>
      </w:tr>
      <w:tr w:rsidR="00D67436" w:rsidRPr="004410EC" w14:paraId="61D1F98D" w14:textId="77777777" w:rsidTr="004A23E2">
        <w:trPr>
          <w:trHeight w:val="62"/>
          <w:jc w:val="center"/>
        </w:trPr>
        <w:tc>
          <w:tcPr>
            <w:tcW w:w="223" w:type="pct"/>
            <w:tcMar>
              <w:left w:w="28" w:type="dxa"/>
              <w:right w:w="28" w:type="dxa"/>
            </w:tcMar>
            <w:hideMark/>
          </w:tcPr>
          <w:p w14:paraId="41E4CD26" w14:textId="77777777" w:rsidR="00D67436" w:rsidRPr="00F42ECC" w:rsidRDefault="00D67436" w:rsidP="004A23E2">
            <w:pPr>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3.2</w:t>
            </w:r>
          </w:p>
        </w:tc>
        <w:tc>
          <w:tcPr>
            <w:tcW w:w="1952" w:type="pct"/>
            <w:gridSpan w:val="2"/>
            <w:tcMar>
              <w:left w:w="28" w:type="dxa"/>
              <w:right w:w="28" w:type="dxa"/>
            </w:tcMar>
            <w:hideMark/>
          </w:tcPr>
          <w:p w14:paraId="019F0E04" w14:textId="77777777" w:rsidR="00D67436" w:rsidRPr="00F42ECC" w:rsidRDefault="00D67436" w:rsidP="004A23E2">
            <w:pPr>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Total support costs (US $)</w:t>
            </w:r>
          </w:p>
        </w:tc>
        <w:tc>
          <w:tcPr>
            <w:tcW w:w="416" w:type="pct"/>
            <w:tcMar>
              <w:left w:w="28" w:type="dxa"/>
              <w:right w:w="28" w:type="dxa"/>
            </w:tcMar>
          </w:tcPr>
          <w:p w14:paraId="4DE94F72"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9,100</w:t>
            </w:r>
          </w:p>
        </w:tc>
        <w:tc>
          <w:tcPr>
            <w:tcW w:w="394" w:type="pct"/>
          </w:tcPr>
          <w:p w14:paraId="0A99B7C3" w14:textId="77777777" w:rsidR="00D67436" w:rsidRPr="00F42ECC" w:rsidRDefault="00D67436"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462B6FA2"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0B6671BF"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8,060</w:t>
            </w:r>
          </w:p>
        </w:tc>
        <w:tc>
          <w:tcPr>
            <w:tcW w:w="394" w:type="pct"/>
            <w:tcMar>
              <w:left w:w="28" w:type="dxa"/>
              <w:right w:w="28" w:type="dxa"/>
            </w:tcMar>
          </w:tcPr>
          <w:p w14:paraId="74266255"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7F974EB0"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1,690</w:t>
            </w:r>
          </w:p>
        </w:tc>
        <w:tc>
          <w:tcPr>
            <w:tcW w:w="440" w:type="pct"/>
            <w:tcMar>
              <w:left w:w="28" w:type="dxa"/>
              <w:right w:w="28" w:type="dxa"/>
            </w:tcMar>
          </w:tcPr>
          <w:p w14:paraId="6AB2A0DC"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18,850</w:t>
            </w:r>
          </w:p>
        </w:tc>
      </w:tr>
      <w:tr w:rsidR="00D67436" w:rsidRPr="004410EC" w14:paraId="42B142BE" w14:textId="77777777" w:rsidTr="004A23E2">
        <w:trPr>
          <w:trHeight w:val="53"/>
          <w:jc w:val="center"/>
        </w:trPr>
        <w:tc>
          <w:tcPr>
            <w:tcW w:w="223" w:type="pct"/>
            <w:tcMar>
              <w:left w:w="28" w:type="dxa"/>
              <w:right w:w="28" w:type="dxa"/>
            </w:tcMar>
            <w:hideMark/>
          </w:tcPr>
          <w:p w14:paraId="4F5F8A10" w14:textId="77777777" w:rsidR="00D67436" w:rsidRPr="00F42ECC" w:rsidRDefault="00D67436" w:rsidP="004A23E2">
            <w:pPr>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3.3</w:t>
            </w:r>
          </w:p>
        </w:tc>
        <w:tc>
          <w:tcPr>
            <w:tcW w:w="1952" w:type="pct"/>
            <w:gridSpan w:val="2"/>
            <w:tcMar>
              <w:left w:w="28" w:type="dxa"/>
              <w:right w:w="28" w:type="dxa"/>
            </w:tcMar>
            <w:hideMark/>
          </w:tcPr>
          <w:p w14:paraId="1F405A9C" w14:textId="77777777" w:rsidR="00D67436" w:rsidRPr="00F42ECC" w:rsidRDefault="00D67436" w:rsidP="004A23E2">
            <w:pPr>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Total agreed costs (US $)</w:t>
            </w:r>
          </w:p>
        </w:tc>
        <w:tc>
          <w:tcPr>
            <w:tcW w:w="416" w:type="pct"/>
            <w:tcMar>
              <w:left w:w="28" w:type="dxa"/>
              <w:right w:w="28" w:type="dxa"/>
            </w:tcMar>
          </w:tcPr>
          <w:p w14:paraId="02E0E180"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79,100</w:t>
            </w:r>
          </w:p>
        </w:tc>
        <w:tc>
          <w:tcPr>
            <w:tcW w:w="394" w:type="pct"/>
          </w:tcPr>
          <w:p w14:paraId="0837A247" w14:textId="77777777" w:rsidR="00D67436" w:rsidRPr="00F42ECC" w:rsidRDefault="00D67436"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595928CE"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4C7F3B58"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70,060</w:t>
            </w:r>
          </w:p>
        </w:tc>
        <w:tc>
          <w:tcPr>
            <w:tcW w:w="394" w:type="pct"/>
            <w:tcMar>
              <w:left w:w="28" w:type="dxa"/>
              <w:right w:w="28" w:type="dxa"/>
            </w:tcMar>
          </w:tcPr>
          <w:p w14:paraId="48148BB1"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573FCE48"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14,690</w:t>
            </w:r>
          </w:p>
        </w:tc>
        <w:tc>
          <w:tcPr>
            <w:tcW w:w="440" w:type="pct"/>
            <w:tcMar>
              <w:left w:w="28" w:type="dxa"/>
              <w:right w:w="28" w:type="dxa"/>
            </w:tcMar>
          </w:tcPr>
          <w:p w14:paraId="45D976D9"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163,850</w:t>
            </w:r>
          </w:p>
        </w:tc>
      </w:tr>
    </w:tbl>
    <w:p w14:paraId="255A39AF" w14:textId="77777777" w:rsidR="00D67436" w:rsidRPr="00F415BE" w:rsidRDefault="00D67436" w:rsidP="00D67436">
      <w:pPr>
        <w:keepNext/>
        <w:spacing w:before="360" w:after="240"/>
        <w:ind w:right="-90"/>
        <w:rPr>
          <w:b/>
        </w:rPr>
      </w:pPr>
      <w:r w:rsidRPr="00F415BE">
        <w:rPr>
          <w:b/>
        </w:rPr>
        <w:t>APPENDIX 3-A: FUNDING APPROVAL SCHEDULE</w:t>
      </w:r>
    </w:p>
    <w:p w14:paraId="1163AD11" w14:textId="77777777" w:rsidR="00D67436" w:rsidRPr="00F415BE" w:rsidRDefault="00D67436">
      <w:pPr>
        <w:pStyle w:val="Heading1"/>
        <w:widowControl w:val="0"/>
        <w:numPr>
          <w:ilvl w:val="0"/>
          <w:numId w:val="174"/>
        </w:numPr>
        <w:tabs>
          <w:tab w:val="clear" w:pos="0"/>
        </w:tabs>
        <w:ind w:right="-90"/>
      </w:pPr>
      <w:r w:rsidRPr="00F415BE">
        <w:t xml:space="preserve">Funding for the future tranches will be considered for approval at </w:t>
      </w:r>
      <w:r w:rsidRPr="00285F46">
        <w:t>the first mee</w:t>
      </w:r>
      <w:r w:rsidRPr="00F415BE">
        <w:t>ting of the year specified in Appendix 2-A.</w:t>
      </w:r>
    </w:p>
    <w:p w14:paraId="37F32B62" w14:textId="77777777" w:rsidR="00D67436" w:rsidRPr="00F415BE" w:rsidRDefault="00D67436" w:rsidP="00D67436">
      <w:pPr>
        <w:keepNext/>
        <w:spacing w:before="360" w:after="240"/>
        <w:ind w:right="-90"/>
        <w:rPr>
          <w:b/>
        </w:rPr>
      </w:pPr>
      <w:r w:rsidRPr="00F415BE">
        <w:rPr>
          <w:b/>
        </w:rPr>
        <w:t>APPENDIX 4-A: FORMAT OF THE TRANCHE IMPLEMENTATION REPORTS AND PLANS</w:t>
      </w:r>
    </w:p>
    <w:p w14:paraId="06D43003" w14:textId="77777777" w:rsidR="00D67436" w:rsidRPr="00F415BE" w:rsidRDefault="00D67436">
      <w:pPr>
        <w:pStyle w:val="Heading1"/>
        <w:widowControl w:val="0"/>
        <w:numPr>
          <w:ilvl w:val="0"/>
          <w:numId w:val="173"/>
        </w:numPr>
        <w:tabs>
          <w:tab w:val="clear" w:pos="0"/>
        </w:tabs>
        <w:ind w:right="-90"/>
      </w:pPr>
      <w:r w:rsidRPr="00F415BE">
        <w:t>The submission of the Tranche Implementation Report and Plans for each tranche request will consist of four parts:</w:t>
      </w:r>
    </w:p>
    <w:p w14:paraId="15429BAA" w14:textId="77777777" w:rsidR="00D67436" w:rsidRPr="00F415BE" w:rsidRDefault="00D67436">
      <w:pPr>
        <w:pStyle w:val="Heading2"/>
        <w:numPr>
          <w:ilvl w:val="1"/>
          <w:numId w:val="173"/>
        </w:numPr>
        <w:ind w:right="-9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 xml:space="preserve">down pursuant to decision 91/65. The report should include the amount of Annex F substances consumption reduced as a direct result of the implementation of </w:t>
      </w:r>
      <w:r w:rsidRPr="00F415BE">
        <w:lastRenderedPageBreak/>
        <w:t>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75A818E" w14:textId="77777777" w:rsidR="00D67436" w:rsidRPr="00F415BE" w:rsidRDefault="00D67436">
      <w:pPr>
        <w:pStyle w:val="Heading2"/>
        <w:numPr>
          <w:ilvl w:val="1"/>
          <w:numId w:val="173"/>
        </w:numPr>
        <w:ind w:right="-90"/>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628F24A" w14:textId="77777777" w:rsidR="00D67436" w:rsidRPr="00F415BE" w:rsidRDefault="00D67436">
      <w:pPr>
        <w:pStyle w:val="Heading2"/>
        <w:numPr>
          <w:ilvl w:val="1"/>
          <w:numId w:val="173"/>
        </w:numPr>
        <w:ind w:right="-9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0BE3C239" w14:textId="77777777" w:rsidR="00D67436" w:rsidRPr="00F415BE" w:rsidRDefault="00D67436">
      <w:pPr>
        <w:pStyle w:val="Heading2"/>
        <w:numPr>
          <w:ilvl w:val="1"/>
          <w:numId w:val="173"/>
        </w:numPr>
        <w:ind w:right="-90"/>
      </w:pPr>
      <w:r w:rsidRPr="00F415BE">
        <w:t>An Executive Summary of about five paragraphs, summarizing the information contained in subparagraphs 1(a) to 1(c) above.</w:t>
      </w:r>
    </w:p>
    <w:p w14:paraId="3B9EC72B" w14:textId="77777777" w:rsidR="00D67436" w:rsidRPr="00F415BE" w:rsidRDefault="00D67436" w:rsidP="00D67436">
      <w:pPr>
        <w:keepNext/>
        <w:spacing w:before="360" w:after="240" w:line="360" w:lineRule="auto"/>
        <w:ind w:right="-90"/>
        <w:rPr>
          <w:b/>
          <w:bCs/>
        </w:rPr>
      </w:pPr>
      <w:r w:rsidRPr="34AC3985">
        <w:rPr>
          <w:b/>
          <w:bCs/>
        </w:rPr>
        <w:t>APPENDIX 5-A: MONITORING INSTITUTIONS AND ROLES</w:t>
      </w:r>
    </w:p>
    <w:p w14:paraId="554B9AE1" w14:textId="4EDC6BBA" w:rsidR="00D67436" w:rsidRPr="00DC3BC7" w:rsidRDefault="00D67436">
      <w:pPr>
        <w:pStyle w:val="Heading1"/>
        <w:numPr>
          <w:ilvl w:val="0"/>
          <w:numId w:val="176"/>
        </w:numPr>
        <w:rPr>
          <w:szCs w:val="18"/>
          <w:lang w:val="en-US"/>
        </w:rPr>
      </w:pPr>
      <w:r w:rsidRPr="00DC3BC7">
        <w:rPr>
          <w:szCs w:val="18"/>
        </w:rPr>
        <w:t xml:space="preserve">The national ozone unit (NOU) will be responsible for the day-to-day execution of all components of the project, including monitoring, evaluation and reporting. It will be supported by the Ministry of Agriculture, Fisheries, Food Security and Sustainable Development who will manage the budget and exercise oversight of the procurement processes. </w:t>
      </w:r>
      <w:r w:rsidRPr="00DC3BC7">
        <w:rPr>
          <w:szCs w:val="18"/>
          <w:lang w:val="en-US"/>
        </w:rPr>
        <w:t xml:space="preserve">The </w:t>
      </w:r>
      <w:r w:rsidRPr="00DC3BC7">
        <w:rPr>
          <w:szCs w:val="18"/>
        </w:rPr>
        <w:t xml:space="preserve">Ministry </w:t>
      </w:r>
      <w:r w:rsidRPr="00DC3BC7">
        <w:rPr>
          <w:szCs w:val="18"/>
          <w:lang w:val="en-US"/>
        </w:rPr>
        <w:t>will also be responsible for the sustainability of consumption reduction targets achieved through this Agreement.</w:t>
      </w:r>
    </w:p>
    <w:p w14:paraId="508196E8" w14:textId="3DF56071" w:rsidR="00D67436" w:rsidRPr="00787037" w:rsidRDefault="00D67436" w:rsidP="00D67436">
      <w:pPr>
        <w:pStyle w:val="Heading1"/>
        <w:rPr>
          <w:szCs w:val="18"/>
        </w:rPr>
      </w:pPr>
      <w:r w:rsidRPr="00787037">
        <w:rPr>
          <w:szCs w:val="18"/>
        </w:rPr>
        <w:t>Upon project launch the NOU and the Montreal Protocol Technical Working Group will plan for the execution of each component and for the day-to-day execution of all activities approved under the Plan, including monitoring of all project activities, generating periodic monitoring and evaluation reports on project activities, targets achieved, adjustments, and remedial actions to be taken, if necessary, to ensure that targets are met. A consultant will be contracted to assist in delivering these tasks.</w:t>
      </w:r>
    </w:p>
    <w:p w14:paraId="16873513" w14:textId="3B6B0F1D" w:rsidR="00D67436" w:rsidRPr="009621E8" w:rsidRDefault="00D67436" w:rsidP="00D67436">
      <w:pPr>
        <w:pStyle w:val="Heading1"/>
      </w:pPr>
      <w:r w:rsidRPr="00787037">
        <w:rPr>
          <w:szCs w:val="18"/>
        </w:rPr>
        <w:t xml:space="preserve">The Lead </w:t>
      </w:r>
      <w:r w:rsidRPr="34AC3985">
        <w:t xml:space="preserve">IA will be responsible for ensuring that periodic progress and financial reports are generated, </w:t>
      </w:r>
      <w:r>
        <w:t xml:space="preserve">tranche </w:t>
      </w:r>
      <w:r w:rsidRPr="34AC3985">
        <w:t xml:space="preserve">progress </w:t>
      </w:r>
      <w:r>
        <w:t xml:space="preserve">is monitored </w:t>
      </w:r>
      <w:r w:rsidRPr="34AC3985">
        <w:t xml:space="preserve">and funds </w:t>
      </w:r>
      <w:r>
        <w:t xml:space="preserve">are disbursed in </w:t>
      </w:r>
      <w:r w:rsidRPr="34AC3985">
        <w:t>accordance with th</w:t>
      </w:r>
      <w:r>
        <w:t>is</w:t>
      </w:r>
      <w:r w:rsidRPr="34AC3985">
        <w:t xml:space="preserve"> Agreement.</w:t>
      </w:r>
    </w:p>
    <w:p w14:paraId="5C0BD7DE" w14:textId="77777777" w:rsidR="00D67436" w:rsidRPr="00F415BE" w:rsidRDefault="00D67436" w:rsidP="00D67436">
      <w:pPr>
        <w:keepNext/>
        <w:spacing w:before="360" w:after="240"/>
        <w:ind w:right="-91"/>
        <w:rPr>
          <w:b/>
        </w:rPr>
      </w:pPr>
      <w:r w:rsidRPr="00F415BE">
        <w:rPr>
          <w:b/>
        </w:rPr>
        <w:lastRenderedPageBreak/>
        <w:t>APPENDIX 6-A: ROLE OF THE LEAD IMPLEMENTING AGENCY</w:t>
      </w:r>
    </w:p>
    <w:p w14:paraId="4D6541CE" w14:textId="77777777" w:rsidR="00D67436" w:rsidRPr="00F415BE" w:rsidRDefault="00D67436">
      <w:pPr>
        <w:pStyle w:val="Heading1"/>
        <w:keepNext/>
        <w:numPr>
          <w:ilvl w:val="0"/>
          <w:numId w:val="172"/>
        </w:numPr>
        <w:tabs>
          <w:tab w:val="clear" w:pos="0"/>
        </w:tabs>
        <w:ind w:right="-91"/>
      </w:pPr>
      <w:r w:rsidRPr="00F415BE">
        <w:t>The Lead IA will be responsible for a range of activities, including at least the following:</w:t>
      </w:r>
    </w:p>
    <w:p w14:paraId="409A53BA" w14:textId="77777777" w:rsidR="00D67436" w:rsidRPr="00F415BE" w:rsidRDefault="00D67436">
      <w:pPr>
        <w:pStyle w:val="Heading2"/>
        <w:keepNext/>
        <w:numPr>
          <w:ilvl w:val="1"/>
          <w:numId w:val="172"/>
        </w:numPr>
        <w:ind w:right="-91"/>
      </w:pPr>
      <w:r w:rsidRPr="00F415BE">
        <w:t>Ensuring performance and financial verification in accordance with this Agreement and with its specific internal procedures and requirements as set out in the Country’s Plan;</w:t>
      </w:r>
    </w:p>
    <w:p w14:paraId="7B8AE2E1" w14:textId="77777777" w:rsidR="00D67436" w:rsidRPr="00F415BE" w:rsidRDefault="00D67436">
      <w:pPr>
        <w:pStyle w:val="Heading2"/>
        <w:numPr>
          <w:ilvl w:val="1"/>
          <w:numId w:val="172"/>
        </w:numPr>
        <w:ind w:right="-90"/>
      </w:pPr>
      <w:r w:rsidRPr="00F415BE">
        <w:t>Assisting the Country in the preparation of the Tranche Implementation Reports and Plans as per Appendix 4</w:t>
      </w:r>
      <w:r w:rsidRPr="00F415BE">
        <w:noBreakHyphen/>
        <w:t>A;</w:t>
      </w:r>
    </w:p>
    <w:p w14:paraId="1A2EC98D" w14:textId="77777777" w:rsidR="00D67436" w:rsidRPr="00F415BE" w:rsidRDefault="00D67436">
      <w:pPr>
        <w:pStyle w:val="Heading2"/>
        <w:numPr>
          <w:ilvl w:val="1"/>
          <w:numId w:val="172"/>
        </w:numPr>
        <w:ind w:right="-90"/>
      </w:pPr>
      <w:r w:rsidRPr="00F415BE">
        <w:t>Providing independent verification to the Executive Committee that the Targets have been met and associated tranche activities have been completed as indicated in the Tranche Implementation Plan, consistent with Appendix 4-A;</w:t>
      </w:r>
    </w:p>
    <w:p w14:paraId="0FF6EAC9" w14:textId="77777777" w:rsidR="00D67436" w:rsidRPr="00F415BE" w:rsidRDefault="00D67436">
      <w:pPr>
        <w:pStyle w:val="Heading2"/>
        <w:numPr>
          <w:ilvl w:val="1"/>
          <w:numId w:val="172"/>
        </w:numPr>
        <w:ind w:right="-9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0E99DC37" w14:textId="77777777" w:rsidR="00D67436" w:rsidRPr="00F415BE" w:rsidRDefault="00D67436">
      <w:pPr>
        <w:pStyle w:val="Heading2"/>
        <w:numPr>
          <w:ilvl w:val="1"/>
          <w:numId w:val="172"/>
        </w:numPr>
        <w:ind w:right="-9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w:t>
      </w:r>
      <w:r w:rsidRPr="00EE5BED">
        <w:t>Committee including the activities implemented by the Cooperating IA</w:t>
      </w:r>
      <w:r w:rsidRPr="00F415BE">
        <w:t>;</w:t>
      </w:r>
    </w:p>
    <w:p w14:paraId="3FA1F07D" w14:textId="77777777" w:rsidR="00D67436" w:rsidRPr="00F415BE" w:rsidRDefault="00D67436">
      <w:pPr>
        <w:pStyle w:val="Heading2"/>
        <w:numPr>
          <w:ilvl w:val="1"/>
          <w:numId w:val="172"/>
        </w:numPr>
        <w:ind w:right="-9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293C254" w14:textId="77777777" w:rsidR="00D67436" w:rsidRPr="00F415BE" w:rsidRDefault="00D67436">
      <w:pPr>
        <w:pStyle w:val="Heading2"/>
        <w:numPr>
          <w:ilvl w:val="1"/>
          <w:numId w:val="172"/>
        </w:numPr>
        <w:ind w:right="-90"/>
      </w:pPr>
      <w:r w:rsidRPr="00F415BE">
        <w:t>Ensuring that appropriate independent technical experts carry out the technical reviews;</w:t>
      </w:r>
    </w:p>
    <w:p w14:paraId="3992DEF7" w14:textId="77777777" w:rsidR="00D67436" w:rsidRPr="00F415BE" w:rsidRDefault="00D67436">
      <w:pPr>
        <w:pStyle w:val="Heading2"/>
        <w:numPr>
          <w:ilvl w:val="1"/>
          <w:numId w:val="172"/>
        </w:numPr>
        <w:ind w:right="-90"/>
      </w:pPr>
      <w:r w:rsidRPr="00F415BE">
        <w:t>Carrying out the required supervision missions;</w:t>
      </w:r>
    </w:p>
    <w:p w14:paraId="52808A63" w14:textId="77777777" w:rsidR="00D67436" w:rsidRPr="00F415BE" w:rsidRDefault="00D67436">
      <w:pPr>
        <w:pStyle w:val="Heading2"/>
        <w:numPr>
          <w:ilvl w:val="1"/>
          <w:numId w:val="172"/>
        </w:numPr>
        <w:ind w:right="-90"/>
      </w:pPr>
      <w:r w:rsidRPr="00F415BE">
        <w:t>Ensuring the presence of an operating mechanism to allow for an effective and transparent implementation of the Tranche Implementation Plan and accurate data reporting;</w:t>
      </w:r>
    </w:p>
    <w:p w14:paraId="2849DDF2" w14:textId="77777777" w:rsidR="00D67436" w:rsidRPr="00F415BE" w:rsidRDefault="00D67436">
      <w:pPr>
        <w:pStyle w:val="Heading2"/>
        <w:numPr>
          <w:ilvl w:val="1"/>
          <w:numId w:val="172"/>
        </w:numPr>
        <w:ind w:right="-90"/>
      </w:pPr>
      <w:r w:rsidRPr="00F415BE">
        <w:t>Coordinating the activities of the Cooperating IA and ensuring the appropriate sequence of activities;</w:t>
      </w:r>
    </w:p>
    <w:p w14:paraId="34D4488F" w14:textId="77777777" w:rsidR="00D67436" w:rsidRPr="00F415BE" w:rsidRDefault="00D67436">
      <w:pPr>
        <w:pStyle w:val="Heading2"/>
        <w:numPr>
          <w:ilvl w:val="1"/>
          <w:numId w:val="172"/>
        </w:numPr>
        <w:ind w:right="-90"/>
      </w:pPr>
      <w:r w:rsidRPr="00F415BE">
        <w:t xml:space="preserve">In case of </w:t>
      </w:r>
      <w:r w:rsidRPr="00EE5BED">
        <w:t>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r w:rsidRPr="00F415BE">
        <w:t>;</w:t>
      </w:r>
    </w:p>
    <w:p w14:paraId="4EF05FE7" w14:textId="77777777" w:rsidR="00D67436" w:rsidRPr="00F415BE" w:rsidRDefault="00D67436">
      <w:pPr>
        <w:pStyle w:val="Heading2"/>
        <w:numPr>
          <w:ilvl w:val="1"/>
          <w:numId w:val="172"/>
        </w:numPr>
        <w:ind w:right="-90"/>
      </w:pPr>
      <w:r w:rsidRPr="00F415BE">
        <w:t>Ensuring that disbursements made to the Country are based on the use of the indicators;</w:t>
      </w:r>
    </w:p>
    <w:p w14:paraId="769C0578" w14:textId="77777777" w:rsidR="00D67436" w:rsidRPr="00F415BE" w:rsidRDefault="00D67436">
      <w:pPr>
        <w:pStyle w:val="Heading2"/>
        <w:numPr>
          <w:ilvl w:val="1"/>
          <w:numId w:val="172"/>
        </w:numPr>
        <w:ind w:right="-90"/>
      </w:pPr>
      <w:proofErr w:type="gramStart"/>
      <w:r w:rsidRPr="00F415BE">
        <w:t>Providing assistance</w:t>
      </w:r>
      <w:proofErr w:type="gramEnd"/>
      <w:r w:rsidRPr="00F415BE">
        <w:t xml:space="preserve"> with the policy, management and technical support when required;</w:t>
      </w:r>
    </w:p>
    <w:p w14:paraId="5A8AC3A7" w14:textId="77777777" w:rsidR="00D67436" w:rsidRPr="00F415BE" w:rsidRDefault="00D67436">
      <w:pPr>
        <w:pStyle w:val="Heading2"/>
        <w:numPr>
          <w:ilvl w:val="1"/>
          <w:numId w:val="172"/>
        </w:numPr>
        <w:ind w:right="-90"/>
      </w:pPr>
      <w:r w:rsidRPr="00EE5BED">
        <w:t>Reaching consensus with the Cooperating IA on any planning, coordination and reporting arrangements required to facilitate the implementation of the Plan</w:t>
      </w:r>
      <w:r w:rsidRPr="00F415BE">
        <w:t>; and</w:t>
      </w:r>
    </w:p>
    <w:p w14:paraId="1880CFA3" w14:textId="77777777" w:rsidR="00D67436" w:rsidRPr="00F415BE" w:rsidRDefault="00D67436">
      <w:pPr>
        <w:pStyle w:val="Heading2"/>
        <w:numPr>
          <w:ilvl w:val="1"/>
          <w:numId w:val="172"/>
        </w:numPr>
        <w:ind w:right="-90"/>
      </w:pPr>
      <w:r w:rsidRPr="00F415BE">
        <w:t>Timely releasing funds to the Country/participating enterprises for completing the activities related to the project.</w:t>
      </w:r>
    </w:p>
    <w:p w14:paraId="20AA5E42" w14:textId="77777777" w:rsidR="00D67436" w:rsidRPr="00F415BE" w:rsidRDefault="00D67436">
      <w:pPr>
        <w:pStyle w:val="Heading1"/>
        <w:numPr>
          <w:ilvl w:val="0"/>
          <w:numId w:val="172"/>
        </w:numPr>
        <w:ind w:right="-90"/>
      </w:pPr>
      <w:r w:rsidRPr="00F415BE">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2EECCBD" w14:textId="77777777" w:rsidR="00D67436" w:rsidRPr="00F415BE" w:rsidRDefault="00D67436" w:rsidP="00D67436">
      <w:pPr>
        <w:keepNext/>
        <w:spacing w:before="360" w:after="240"/>
        <w:ind w:right="-90"/>
        <w:rPr>
          <w:b/>
        </w:rPr>
      </w:pPr>
      <w:r w:rsidRPr="00F415BE">
        <w:rPr>
          <w:b/>
        </w:rPr>
        <w:t>APPENDIX 6-B: ROLE OF THE COOPERATING IMPLEMENTING AGENCIES</w:t>
      </w:r>
    </w:p>
    <w:p w14:paraId="5E31426E" w14:textId="77777777" w:rsidR="00D67436" w:rsidRPr="00F415BE" w:rsidRDefault="00D67436">
      <w:pPr>
        <w:pStyle w:val="Heading1"/>
        <w:widowControl w:val="0"/>
        <w:numPr>
          <w:ilvl w:val="0"/>
          <w:numId w:val="171"/>
        </w:numPr>
        <w:tabs>
          <w:tab w:val="clear" w:pos="0"/>
        </w:tabs>
        <w:ind w:right="-90"/>
      </w:pPr>
      <w:r w:rsidRPr="00F415BE">
        <w:t>The Cooperating IA will be responsible for a range of activities. These activities are specified in the Plan, including at least the following:</w:t>
      </w:r>
    </w:p>
    <w:p w14:paraId="22CE52A6" w14:textId="77777777" w:rsidR="00D67436" w:rsidRPr="00F415BE" w:rsidRDefault="00D67436">
      <w:pPr>
        <w:pStyle w:val="Heading2"/>
        <w:numPr>
          <w:ilvl w:val="1"/>
          <w:numId w:val="171"/>
        </w:numPr>
        <w:ind w:right="-90"/>
      </w:pPr>
      <w:proofErr w:type="gramStart"/>
      <w:r w:rsidRPr="00F415BE">
        <w:t>Providing assistance</w:t>
      </w:r>
      <w:proofErr w:type="gramEnd"/>
      <w:r w:rsidRPr="00F415BE">
        <w:t xml:space="preserve"> for policy development when required;</w:t>
      </w:r>
    </w:p>
    <w:p w14:paraId="6045783A" w14:textId="77777777" w:rsidR="00D67436" w:rsidRPr="00F415BE" w:rsidRDefault="00D67436">
      <w:pPr>
        <w:pStyle w:val="Heading2"/>
        <w:numPr>
          <w:ilvl w:val="1"/>
          <w:numId w:val="171"/>
        </w:numPr>
        <w:ind w:right="-90"/>
      </w:pPr>
      <w:r w:rsidRPr="00F415BE">
        <w:t>Assisting the Country in the implementation and assessment of the activities funded by the Cooperating IA, and referring to the Lead IA to ensure a coordinated sequence of activities;</w:t>
      </w:r>
    </w:p>
    <w:p w14:paraId="642245AD" w14:textId="77777777" w:rsidR="00D67436" w:rsidRPr="00F415BE" w:rsidRDefault="00D67436">
      <w:pPr>
        <w:pStyle w:val="Heading2"/>
        <w:numPr>
          <w:ilvl w:val="1"/>
          <w:numId w:val="171"/>
        </w:numPr>
        <w:ind w:right="-90"/>
      </w:pPr>
      <w:r w:rsidRPr="00F415BE">
        <w:t>Providing reports to the Lead IA on these activities, for inclusion in the consolidated reports as per Appendix 4-A; and</w:t>
      </w:r>
    </w:p>
    <w:p w14:paraId="11D7DA50" w14:textId="77777777" w:rsidR="00D67436" w:rsidRPr="00F415BE" w:rsidRDefault="00D67436">
      <w:pPr>
        <w:pStyle w:val="Heading2"/>
        <w:numPr>
          <w:ilvl w:val="1"/>
          <w:numId w:val="171"/>
        </w:numPr>
        <w:ind w:right="-90"/>
      </w:pPr>
      <w:r w:rsidRPr="00F415BE">
        <w:t>Reaching consensus with the Lead IA on any planning, coordination and reporting arrangements required to facilitate the implementation of the Plan.</w:t>
      </w:r>
    </w:p>
    <w:p w14:paraId="20DEE816" w14:textId="77777777" w:rsidR="00D67436" w:rsidRPr="00F415BE" w:rsidRDefault="00D67436" w:rsidP="00D67436">
      <w:pPr>
        <w:keepNext/>
        <w:spacing w:before="360" w:after="240"/>
        <w:ind w:right="-90"/>
        <w:rPr>
          <w:b/>
        </w:rPr>
      </w:pPr>
      <w:r w:rsidRPr="00F415BE">
        <w:rPr>
          <w:b/>
        </w:rPr>
        <w:t>APPENDIX 7-A: REDUCTIONS IN FUNDING FOR FAILURE TO COMPLY WITH THE TARGETS IN THE AGREEMENT</w:t>
      </w:r>
    </w:p>
    <w:p w14:paraId="227A503D" w14:textId="77777777" w:rsidR="00D67436" w:rsidRPr="00F415BE" w:rsidRDefault="00D67436">
      <w:pPr>
        <w:pStyle w:val="Heading1"/>
        <w:widowControl w:val="0"/>
        <w:numPr>
          <w:ilvl w:val="0"/>
          <w:numId w:val="170"/>
        </w:numPr>
        <w:tabs>
          <w:tab w:val="clear" w:pos="0"/>
        </w:tabs>
        <w:ind w:right="-90"/>
      </w:pPr>
      <w:r w:rsidRPr="00F415BE">
        <w:t xml:space="preserve">In accordance with paragraph 11 of the Agreement, the amount of funding provided may be reduced </w:t>
      </w:r>
      <w:r w:rsidRPr="00BD698A">
        <w:t>by US $7.00</w:t>
      </w:r>
      <w:r w:rsidRPr="00F415BE">
        <w:t xml:space="preserve"> per CO</w:t>
      </w:r>
      <w:r w:rsidRPr="00F415BE">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529ADB43" w14:textId="77777777" w:rsidR="00811105" w:rsidRDefault="00811105" w:rsidP="00DA634C">
      <w:pPr>
        <w:sectPr w:rsidR="00811105" w:rsidSect="00B5765C">
          <w:headerReference w:type="even" r:id="rId113"/>
          <w:headerReference w:type="default" r:id="rId114"/>
          <w:footerReference w:type="even" r:id="rId115"/>
          <w:footerReference w:type="default" r:id="rId116"/>
          <w:pgSz w:w="12240" w:h="15840" w:code="1"/>
          <w:pgMar w:top="720" w:right="1350" w:bottom="864" w:left="1440" w:header="720" w:footer="475" w:gutter="0"/>
          <w:pgNumType w:start="1"/>
          <w:cols w:space="720"/>
          <w:docGrid w:linePitch="299"/>
        </w:sectPr>
      </w:pPr>
    </w:p>
    <w:p w14:paraId="60483708" w14:textId="1F862BEB" w:rsidR="00BF55F2" w:rsidRDefault="00BF55F2" w:rsidP="00BF55F2">
      <w:pPr>
        <w:shd w:val="clear" w:color="auto" w:fill="FFFFFF" w:themeFill="background1"/>
        <w:spacing w:after="240"/>
        <w:jc w:val="center"/>
        <w:rPr>
          <w:b/>
        </w:rPr>
      </w:pPr>
      <w:r>
        <w:rPr>
          <w:b/>
        </w:rPr>
        <w:lastRenderedPageBreak/>
        <w:t>Annex XXVII</w:t>
      </w:r>
    </w:p>
    <w:p w14:paraId="4D7428F0" w14:textId="77777777" w:rsidR="00BF55F2" w:rsidRPr="00F415BE" w:rsidRDefault="00BF55F2" w:rsidP="00BF55F2">
      <w:pPr>
        <w:shd w:val="clear" w:color="auto" w:fill="FFFFFF" w:themeFill="background1"/>
        <w:spacing w:after="120"/>
        <w:jc w:val="center"/>
        <w:rPr>
          <w:b/>
        </w:rPr>
      </w:pPr>
      <w:r w:rsidRPr="00F415BE">
        <w:rPr>
          <w:b/>
        </w:rPr>
        <w:t xml:space="preserve">DRAFT AGREEMENT BETWEEN THE GOVERNMENT OF </w:t>
      </w:r>
      <w:r w:rsidRPr="00D66B9E">
        <w:rPr>
          <w:b/>
        </w:rPr>
        <w:t>SENEGAL</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7C5362C4" w14:textId="77777777" w:rsidR="00BF55F2" w:rsidRPr="00F415BE" w:rsidRDefault="00BF55F2" w:rsidP="00BF55F2">
      <w:pPr>
        <w:shd w:val="clear" w:color="auto" w:fill="FFFFFF" w:themeFill="background1"/>
        <w:jc w:val="center"/>
        <w:rPr>
          <w:b/>
          <w:shd w:val="clear" w:color="auto" w:fill="F2DBDB" w:themeFill="accent2" w:themeFillTint="33"/>
        </w:rPr>
      </w:pPr>
      <w:r w:rsidRPr="00F415BE">
        <w:rPr>
          <w:b/>
        </w:rPr>
        <w:t xml:space="preserve">(Period: </w:t>
      </w:r>
      <w:r w:rsidRPr="00D66B9E">
        <w:rPr>
          <w:b/>
        </w:rPr>
        <w:t>2024</w:t>
      </w:r>
      <w:r>
        <w:rPr>
          <w:b/>
        </w:rPr>
        <w:t>–</w:t>
      </w:r>
      <w:r w:rsidRPr="00D66B9E">
        <w:rPr>
          <w:b/>
        </w:rPr>
        <w:t>2029</w:t>
      </w:r>
      <w:r w:rsidRPr="00F415BE">
        <w:rPr>
          <w:b/>
          <w:bCs/>
        </w:rPr>
        <w:t>)</w:t>
      </w:r>
    </w:p>
    <w:p w14:paraId="2600E268" w14:textId="77777777" w:rsidR="00BF55F2" w:rsidRPr="00F415BE" w:rsidRDefault="00BF55F2" w:rsidP="00BF55F2">
      <w:pPr>
        <w:shd w:val="clear" w:color="auto" w:fill="FFFFFF" w:themeFill="background1"/>
        <w:spacing w:before="240" w:after="240"/>
        <w:jc w:val="left"/>
        <w:rPr>
          <w:b/>
        </w:rPr>
      </w:pPr>
      <w:r w:rsidRPr="00F415BE">
        <w:rPr>
          <w:b/>
        </w:rPr>
        <w:t>Purpose</w:t>
      </w:r>
    </w:p>
    <w:p w14:paraId="0AFA6429" w14:textId="77777777" w:rsidR="00BF55F2" w:rsidRPr="00F415BE" w:rsidRDefault="00BF55F2">
      <w:pPr>
        <w:pStyle w:val="Heading1"/>
        <w:numPr>
          <w:ilvl w:val="0"/>
          <w:numId w:val="177"/>
        </w:numPr>
      </w:pPr>
      <w:r w:rsidRPr="00F415BE">
        <w:t xml:space="preserve">This Agreement represents the understanding of the Government of </w:t>
      </w:r>
      <w:r w:rsidRPr="00194015">
        <w:t>Senegal</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BF55F2">
        <w:rPr>
          <w:szCs w:val="24"/>
          <w:lang w:val="en-US"/>
        </w:rPr>
        <w:t>2,215,780 </w:t>
      </w:r>
      <w:r w:rsidRPr="00BF55F2">
        <w:rPr>
          <w:shd w:val="clear" w:color="auto" w:fill="FFFFFF" w:themeFill="background1"/>
        </w:rPr>
        <w:t>CO</w:t>
      </w:r>
      <w:r w:rsidRPr="00BF55F2">
        <w:rPr>
          <w:shd w:val="clear" w:color="auto" w:fill="FFFFFF" w:themeFill="background1"/>
          <w:vertAlign w:val="subscript"/>
        </w:rPr>
        <w:t>2</w:t>
      </w:r>
      <w:r w:rsidRPr="00AE40C8">
        <w:noBreakHyphen/>
      </w:r>
      <w:r w:rsidRPr="00F415BE">
        <w:t>equivalent (CO</w:t>
      </w:r>
      <w:r w:rsidRPr="00BF55F2">
        <w:rPr>
          <w:vertAlign w:val="subscript"/>
        </w:rPr>
        <w:t>2</w:t>
      </w:r>
      <w:r w:rsidRPr="00F415BE">
        <w:noBreakHyphen/>
        <w:t>eq) tonnes by 1 January </w:t>
      </w:r>
      <w:r w:rsidRPr="00194015">
        <w:t xml:space="preserve">2029 </w:t>
      </w:r>
      <w:r w:rsidRPr="00F415BE">
        <w:t>in compliance with the Montreal Protocol schedule and the terms of this Agreement.</w:t>
      </w:r>
    </w:p>
    <w:p w14:paraId="42E12B19" w14:textId="77777777" w:rsidR="00BF55F2" w:rsidRPr="00F415BE" w:rsidRDefault="00BF55F2" w:rsidP="00BF55F2">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 and in respect to any consumption of Annex F substances that exceeds the level</w:t>
      </w:r>
      <w:r>
        <w:t xml:space="preserve"> </w:t>
      </w:r>
      <w:r w:rsidRPr="00F415BE">
        <w:t>defined in row 4.1.3 (remaining consumption eligible for funding).</w:t>
      </w:r>
    </w:p>
    <w:p w14:paraId="533F2C62" w14:textId="77777777" w:rsidR="00BF55F2" w:rsidRPr="00F415BE" w:rsidRDefault="00BF55F2" w:rsidP="00BF55F2">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9967E53" w14:textId="77777777" w:rsidR="00BF55F2" w:rsidRPr="00F415BE" w:rsidRDefault="00BF55F2" w:rsidP="00BF55F2">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5D78FE02" w14:textId="77777777" w:rsidR="00BF55F2" w:rsidRPr="00F415BE" w:rsidRDefault="00BF55F2" w:rsidP="00BF55F2">
      <w:pPr>
        <w:keepNext/>
        <w:spacing w:after="240"/>
        <w:rPr>
          <w:b/>
        </w:rPr>
      </w:pPr>
      <w:r w:rsidRPr="00F415BE">
        <w:rPr>
          <w:b/>
        </w:rPr>
        <w:t>Conditions for funding release</w:t>
      </w:r>
    </w:p>
    <w:p w14:paraId="05B573FD" w14:textId="77777777" w:rsidR="00BF55F2" w:rsidRPr="00F415BE" w:rsidRDefault="00BF55F2" w:rsidP="00BF55F2">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406501">
        <w:t xml:space="preserve">10 </w:t>
      </w:r>
      <w:r w:rsidRPr="00F415BE">
        <w:t>weeks in advance of the applicable Executive Committee meeting set out in the Funding Approval Schedule:</w:t>
      </w:r>
    </w:p>
    <w:p w14:paraId="1D2F5B8C" w14:textId="77777777" w:rsidR="00BF55F2" w:rsidRPr="00F415BE" w:rsidRDefault="00BF55F2" w:rsidP="00BF55F2">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CD7CAE6" w14:textId="77777777" w:rsidR="00BF55F2" w:rsidRPr="00F415BE" w:rsidRDefault="00BF55F2" w:rsidP="00BF55F2">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3D8FA682" w14:textId="77777777" w:rsidR="00BF55F2" w:rsidRPr="00F415BE" w:rsidRDefault="00BF55F2" w:rsidP="00BF55F2">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AF3919B" w14:textId="77777777" w:rsidR="00BF55F2" w:rsidRPr="00F415BE" w:rsidRDefault="00BF55F2" w:rsidP="00BF55F2">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7D25D2FA" w14:textId="77777777" w:rsidR="00BF55F2" w:rsidRPr="00F415BE" w:rsidRDefault="00BF55F2" w:rsidP="00BF55F2">
      <w:pPr>
        <w:keepNext/>
        <w:spacing w:after="240"/>
        <w:rPr>
          <w:b/>
        </w:rPr>
      </w:pPr>
      <w:r w:rsidRPr="00F415BE">
        <w:rPr>
          <w:b/>
        </w:rPr>
        <w:t>Monitoring</w:t>
      </w:r>
    </w:p>
    <w:p w14:paraId="2F1BC1B3" w14:textId="77777777" w:rsidR="00BF55F2" w:rsidRPr="00F415BE" w:rsidRDefault="00BF55F2" w:rsidP="00BF55F2">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6E2B3B0" w14:textId="77777777" w:rsidR="00BF55F2" w:rsidRPr="00F415BE" w:rsidRDefault="00BF55F2" w:rsidP="00BF55F2">
      <w:pPr>
        <w:keepNext/>
        <w:spacing w:after="240"/>
        <w:rPr>
          <w:b/>
        </w:rPr>
      </w:pPr>
      <w:r w:rsidRPr="00F415BE">
        <w:rPr>
          <w:b/>
        </w:rPr>
        <w:t>Flexibility in the reallocation of funds</w:t>
      </w:r>
    </w:p>
    <w:p w14:paraId="5214419A" w14:textId="77777777" w:rsidR="00BF55F2" w:rsidRPr="00F415BE" w:rsidRDefault="00BF55F2" w:rsidP="00BF55F2">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E25828A" w14:textId="77777777" w:rsidR="00BF55F2" w:rsidRPr="00F415BE" w:rsidRDefault="00BF55F2" w:rsidP="00BF55F2">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406501">
        <w:t xml:space="preserve">10 </w:t>
      </w:r>
      <w:r w:rsidRPr="00F415BE">
        <w:t>weeks prior to any meeting of the Executive Committee, for its approval. Major changes would relate to:</w:t>
      </w:r>
    </w:p>
    <w:p w14:paraId="300DE0EB" w14:textId="77777777" w:rsidR="00BF55F2" w:rsidRPr="00F415BE" w:rsidRDefault="00BF55F2" w:rsidP="00BF55F2">
      <w:pPr>
        <w:pStyle w:val="Heading3"/>
      </w:pPr>
      <w:r w:rsidRPr="00F415BE">
        <w:t xml:space="preserve">Issues potentially concerning the rules and policies of the Multilateral Fund; </w:t>
      </w:r>
    </w:p>
    <w:p w14:paraId="1F7A69B8" w14:textId="77777777" w:rsidR="00BF55F2" w:rsidRPr="00F415BE" w:rsidRDefault="00BF55F2" w:rsidP="00BF55F2">
      <w:pPr>
        <w:pStyle w:val="Heading3"/>
      </w:pPr>
      <w:r w:rsidRPr="00F415BE">
        <w:t xml:space="preserve">Changes that would modify any clause of this Agreement; </w:t>
      </w:r>
    </w:p>
    <w:p w14:paraId="36368339" w14:textId="77777777" w:rsidR="00BF55F2" w:rsidRPr="00F415BE" w:rsidRDefault="00BF55F2" w:rsidP="00BF55F2">
      <w:pPr>
        <w:pStyle w:val="Heading3"/>
      </w:pPr>
      <w:r w:rsidRPr="00F415BE">
        <w:t>Changes in the annual levels of funding allocated to the individual bilateral or implementing agencies for the different tranches;</w:t>
      </w:r>
    </w:p>
    <w:p w14:paraId="6454F134" w14:textId="77777777" w:rsidR="00BF55F2" w:rsidRPr="00F415BE" w:rsidRDefault="00BF55F2" w:rsidP="00BF55F2">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29B64D61" w14:textId="77777777" w:rsidR="00BF55F2" w:rsidRPr="00F415BE" w:rsidRDefault="00BF55F2" w:rsidP="00BF55F2">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51C354E2" w14:textId="77777777" w:rsidR="00BF55F2" w:rsidRPr="00F415BE" w:rsidRDefault="00BF55F2" w:rsidP="00BF55F2">
      <w:pPr>
        <w:pStyle w:val="Heading2"/>
        <w:tabs>
          <w:tab w:val="clear" w:pos="0"/>
          <w:tab w:val="num" w:pos="-720"/>
        </w:tabs>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4D9C495A" w14:textId="77777777" w:rsidR="00BF55F2" w:rsidRPr="00F415BE" w:rsidRDefault="00BF55F2" w:rsidP="00BF55F2">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7FB6E712" w14:textId="77777777" w:rsidR="00BF55F2" w:rsidRPr="00F415BE" w:rsidRDefault="00BF55F2" w:rsidP="00BF55F2">
      <w:pPr>
        <w:pStyle w:val="Heading1"/>
        <w:tabs>
          <w:tab w:val="clear" w:pos="0"/>
        </w:tabs>
      </w:pPr>
      <w:r w:rsidRPr="00F415BE">
        <w:lastRenderedPageBreak/>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26CB9487" w14:textId="77777777" w:rsidR="00BF55F2" w:rsidRPr="00F415BE" w:rsidRDefault="00BF55F2" w:rsidP="00BF55F2">
      <w:pPr>
        <w:spacing w:after="240"/>
        <w:rPr>
          <w:b/>
        </w:rPr>
      </w:pPr>
      <w:r w:rsidRPr="00F415BE">
        <w:rPr>
          <w:b/>
        </w:rPr>
        <w:t>Bilateral and implementing agencies</w:t>
      </w:r>
    </w:p>
    <w:p w14:paraId="6B0DC39A" w14:textId="77777777" w:rsidR="00BF55F2" w:rsidRPr="00F415BE" w:rsidRDefault="00BF55F2" w:rsidP="00BF55F2">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406501">
        <w:t>UNEP has</w:t>
      </w:r>
      <w:r w:rsidRPr="00F415BE">
        <w:t xml:space="preserve"> agreed to be the lead implementing agency (the “Lead IA”) </w:t>
      </w:r>
      <w:r w:rsidRPr="004679AD">
        <w:t xml:space="preserve">and </w:t>
      </w:r>
      <w:r w:rsidRPr="00406501">
        <w:t>UNIDO h</w:t>
      </w:r>
      <w:r w:rsidRPr="002B4F54">
        <w:t>as agreed to be the cooperating implementing agency (the “Cooperating IA”) under the lead of the Lead IA in respect of the Country’s activities under this Agreement. The Country agrees to evaluations, which mi</w:t>
      </w:r>
      <w:r w:rsidRPr="00F415BE">
        <w:t>ght be carried out under the evaluation work programme of the Multilateral Fund or under the evaluation programme of the Lead</w:t>
      </w:r>
      <w:r>
        <w:t> </w:t>
      </w:r>
      <w:r w:rsidRPr="002B4F54">
        <w:t>IA and/or the Cooperating IA</w:t>
      </w:r>
      <w:r>
        <w:t xml:space="preserve"> </w:t>
      </w:r>
      <w:r w:rsidRPr="00F415BE">
        <w:t>taking part in this Agreement.</w:t>
      </w:r>
    </w:p>
    <w:p w14:paraId="0A15CC81" w14:textId="77777777" w:rsidR="00BF55F2" w:rsidRPr="00F415BE" w:rsidRDefault="00BF55F2" w:rsidP="00BF55F2">
      <w:pPr>
        <w:pStyle w:val="Heading1"/>
        <w:tabs>
          <w:tab w:val="clear" w:pos="0"/>
        </w:tabs>
      </w:pPr>
      <w:r w:rsidRPr="00F415BE">
        <w:t xml:space="preserve">The Lead IA will be responsible for ensuring coordinated planning, implementation and reporting of all activities under this Agreement, including but not limited to the independent verification as per subparagraph 5(b). </w:t>
      </w:r>
      <w:r w:rsidRPr="002B4F54">
        <w:t>The Cooperating IA will support the Lead IA by implementing the Plan under the overall coordination of the Lead IA. The</w:t>
      </w:r>
      <w:r w:rsidRPr="00F415BE">
        <w:t xml:space="preserve"> rol</w:t>
      </w:r>
      <w:r w:rsidRPr="002B4F54">
        <w:t>es</w:t>
      </w:r>
      <w:r w:rsidRPr="00F415BE">
        <w:t xml:space="preserve"> of the Lead </w:t>
      </w:r>
      <w:r w:rsidRPr="002B4F54">
        <w:t>IA and the Cooperating IA</w:t>
      </w:r>
      <w:r w:rsidRPr="0043358D">
        <w:t xml:space="preserve"> </w:t>
      </w:r>
      <w:r w:rsidRPr="00F415BE">
        <w:t>are contained in Appendix 6</w:t>
      </w:r>
      <w:r>
        <w:noBreakHyphen/>
      </w:r>
      <w:r w:rsidRPr="00F415BE">
        <w:t>A</w:t>
      </w:r>
      <w:r w:rsidRPr="00243C3A">
        <w:t xml:space="preserve"> </w:t>
      </w:r>
      <w:r w:rsidRPr="002B4F54">
        <w:t>and Appendix 6-B, respectively. The</w:t>
      </w:r>
      <w:r w:rsidRPr="00F415BE">
        <w:t xml:space="preserve"> Executive Committee agrees, in principle, to provide the Lead </w:t>
      </w:r>
      <w:r w:rsidRPr="002B4F54">
        <w:t>IA and the Cooperating IA</w:t>
      </w:r>
      <w:r w:rsidRPr="00121242">
        <w:rPr>
          <w:shd w:val="clear" w:color="auto" w:fill="FFFFFF" w:themeFill="background1"/>
        </w:rPr>
        <w:t xml:space="preserve"> </w:t>
      </w:r>
      <w:r w:rsidRPr="00F415BE">
        <w:t xml:space="preserve">with the fees set out in </w:t>
      </w:r>
      <w:r w:rsidRPr="002B4F54">
        <w:t>rows 2.2 and 2.4 of A</w:t>
      </w:r>
      <w:r w:rsidRPr="00F415BE">
        <w:t>ppendix 2</w:t>
      </w:r>
      <w:r w:rsidRPr="00F415BE">
        <w:noBreakHyphen/>
        <w:t>A.</w:t>
      </w:r>
    </w:p>
    <w:p w14:paraId="01533786" w14:textId="77777777" w:rsidR="00BF55F2" w:rsidRPr="00F415BE" w:rsidRDefault="00BF55F2" w:rsidP="00BF55F2">
      <w:pPr>
        <w:widowControl w:val="0"/>
        <w:spacing w:after="240"/>
        <w:rPr>
          <w:b/>
        </w:rPr>
      </w:pPr>
      <w:r w:rsidRPr="00F415BE">
        <w:rPr>
          <w:b/>
        </w:rPr>
        <w:t>Non-compliance with the Targets in the Agreement</w:t>
      </w:r>
    </w:p>
    <w:p w14:paraId="7085CE2B" w14:textId="77777777" w:rsidR="00BF55F2" w:rsidRPr="00F415BE" w:rsidRDefault="00BF55F2" w:rsidP="00BF55F2">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8433431" w14:textId="77777777" w:rsidR="00BF55F2" w:rsidRPr="00F415BE" w:rsidRDefault="00BF55F2" w:rsidP="00BF55F2">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253628D3" w14:textId="77777777" w:rsidR="00BF55F2" w:rsidRPr="00F415BE" w:rsidRDefault="00BF55F2" w:rsidP="00BF55F2">
      <w:pPr>
        <w:pStyle w:val="Heading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w:t>
      </w:r>
      <w:r w:rsidRPr="002B4F54">
        <w:t xml:space="preserve">IA and the Cooperating IA to facilitate implementation of this Agreement. </w:t>
      </w:r>
      <w:proofErr w:type="gramStart"/>
      <w:r w:rsidRPr="002B4F54">
        <w:t>In particular, it</w:t>
      </w:r>
      <w:proofErr w:type="gramEnd"/>
      <w:r w:rsidRPr="002B4F54">
        <w:t xml:space="preserve"> will provide the Lead IA and the Cooperating IA</w:t>
      </w:r>
      <w:r w:rsidRPr="0047472C">
        <w:t xml:space="preserve"> </w:t>
      </w:r>
      <w:r w:rsidRPr="00F415BE">
        <w:t>with access to the information necessary to verify compliance with this Agreement.</w:t>
      </w:r>
    </w:p>
    <w:p w14:paraId="29C8E525" w14:textId="77777777" w:rsidR="00BF55F2" w:rsidRPr="00F415BE" w:rsidRDefault="00BF55F2" w:rsidP="00BF55F2">
      <w:pPr>
        <w:keepNext/>
        <w:spacing w:after="240"/>
        <w:rPr>
          <w:b/>
        </w:rPr>
      </w:pPr>
      <w:r w:rsidRPr="00F415BE">
        <w:rPr>
          <w:b/>
        </w:rPr>
        <w:t>Date of completion</w:t>
      </w:r>
    </w:p>
    <w:p w14:paraId="1B0B82A7" w14:textId="77777777" w:rsidR="00BF55F2" w:rsidRPr="00F415BE" w:rsidRDefault="00BF55F2" w:rsidP="00BF55F2">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239FFBB7" w14:textId="77777777" w:rsidR="00BF55F2" w:rsidRPr="00F415BE" w:rsidRDefault="00BF55F2" w:rsidP="00BF55F2">
      <w:pPr>
        <w:pStyle w:val="Heading1"/>
        <w:keepNext/>
        <w:numPr>
          <w:ilvl w:val="0"/>
          <w:numId w:val="0"/>
        </w:numPr>
        <w:rPr>
          <w:b/>
        </w:rPr>
      </w:pPr>
      <w:r w:rsidRPr="00F415BE">
        <w:rPr>
          <w:b/>
        </w:rPr>
        <w:t>Validity</w:t>
      </w:r>
    </w:p>
    <w:p w14:paraId="4B88540D" w14:textId="77777777" w:rsidR="00BF55F2" w:rsidRPr="00F415BE" w:rsidRDefault="00BF55F2" w:rsidP="00BF55F2">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80D55E2" w14:textId="77777777" w:rsidR="00BF55F2" w:rsidRPr="00F415BE" w:rsidRDefault="00BF55F2" w:rsidP="00BF55F2">
      <w:pPr>
        <w:pStyle w:val="Heading1"/>
        <w:widowControl w:val="0"/>
        <w:tabs>
          <w:tab w:val="clear" w:pos="0"/>
        </w:tabs>
      </w:pPr>
      <w:r w:rsidRPr="00F415BE">
        <w:t>This Agreement may be modified or terminated only by mutual written agreement of the Country and the Executive Committee of the Multilateral Fund.</w:t>
      </w:r>
    </w:p>
    <w:p w14:paraId="42A48CCD" w14:textId="77777777" w:rsidR="00BF55F2" w:rsidRPr="00F415BE" w:rsidRDefault="00BF55F2" w:rsidP="004A2CED">
      <w:pPr>
        <w:keepNext/>
        <w:spacing w:before="360" w:after="240"/>
        <w:rPr>
          <w:b/>
        </w:rPr>
      </w:pPr>
      <w:r w:rsidRPr="00F415BE">
        <w:rPr>
          <w:b/>
        </w:rPr>
        <w:t>APPENDICES</w:t>
      </w:r>
    </w:p>
    <w:p w14:paraId="3DBA7C2D" w14:textId="77777777" w:rsidR="00BF55F2" w:rsidRPr="00F415BE" w:rsidRDefault="00BF55F2" w:rsidP="004A2CE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4"/>
        <w:gridCol w:w="5126"/>
      </w:tblGrid>
      <w:tr w:rsidR="00BF55F2" w:rsidRPr="00F415BE" w14:paraId="44263159" w14:textId="77777777" w:rsidTr="004A23E2">
        <w:trPr>
          <w:trHeight w:val="413"/>
        </w:trPr>
        <w:tc>
          <w:tcPr>
            <w:tcW w:w="2285" w:type="pct"/>
            <w:vAlign w:val="center"/>
          </w:tcPr>
          <w:p w14:paraId="363A8CCF" w14:textId="77777777" w:rsidR="00BF55F2" w:rsidRPr="009B202F" w:rsidRDefault="00BF55F2" w:rsidP="004A23E2">
            <w:pPr>
              <w:widowControl w:val="0"/>
              <w:jc w:val="center"/>
              <w:rPr>
                <w:b/>
                <w:bCs/>
                <w:sz w:val="20"/>
              </w:rPr>
            </w:pPr>
            <w:r w:rsidRPr="009B202F">
              <w:rPr>
                <w:b/>
                <w:bCs/>
                <w:sz w:val="20"/>
              </w:rPr>
              <w:t>Substances</w:t>
            </w:r>
          </w:p>
        </w:tc>
        <w:tc>
          <w:tcPr>
            <w:tcW w:w="2715" w:type="pct"/>
            <w:vAlign w:val="center"/>
          </w:tcPr>
          <w:p w14:paraId="7F38BF75" w14:textId="77777777" w:rsidR="00BF55F2" w:rsidRDefault="00BF55F2" w:rsidP="004A23E2">
            <w:pPr>
              <w:widowControl w:val="0"/>
              <w:jc w:val="center"/>
              <w:rPr>
                <w:b/>
                <w:bCs/>
                <w:sz w:val="20"/>
              </w:rPr>
            </w:pPr>
            <w:r w:rsidRPr="009B202F">
              <w:rPr>
                <w:b/>
                <w:bCs/>
                <w:sz w:val="20"/>
              </w:rPr>
              <w:t>Starting point for aggregate reductions in consumption</w:t>
            </w:r>
          </w:p>
          <w:p w14:paraId="3F15D8AD" w14:textId="77777777" w:rsidR="00BF55F2" w:rsidRPr="009B202F" w:rsidRDefault="00BF55F2" w:rsidP="004A23E2">
            <w:pPr>
              <w:widowControl w:val="0"/>
              <w:jc w:val="center"/>
              <w:rPr>
                <w:b/>
                <w:bCs/>
                <w:sz w:val="20"/>
              </w:rPr>
            </w:pPr>
            <w:r w:rsidRPr="00482706">
              <w:rPr>
                <w:b/>
                <w:bCs/>
                <w:sz w:val="20"/>
              </w:rPr>
              <w:t>(CO</w:t>
            </w:r>
            <w:r w:rsidRPr="00482706">
              <w:rPr>
                <w:b/>
                <w:bCs/>
                <w:sz w:val="20"/>
                <w:vertAlign w:val="subscript"/>
              </w:rPr>
              <w:t>2</w:t>
            </w:r>
            <w:r w:rsidRPr="00482706">
              <w:rPr>
                <w:b/>
                <w:bCs/>
                <w:sz w:val="20"/>
              </w:rPr>
              <w:t>-eq tonnes)</w:t>
            </w:r>
          </w:p>
        </w:tc>
      </w:tr>
      <w:tr w:rsidR="00BF55F2" w:rsidRPr="00F415BE" w14:paraId="2BE630F2" w14:textId="77777777" w:rsidTr="004A23E2">
        <w:trPr>
          <w:trHeight w:val="206"/>
        </w:trPr>
        <w:tc>
          <w:tcPr>
            <w:tcW w:w="2285" w:type="pct"/>
          </w:tcPr>
          <w:p w14:paraId="08400EA2" w14:textId="77777777" w:rsidR="00BF55F2" w:rsidRPr="009B202F" w:rsidRDefault="00BF55F2" w:rsidP="004A23E2">
            <w:pPr>
              <w:widowControl w:val="0"/>
              <w:jc w:val="center"/>
              <w:rPr>
                <w:sz w:val="20"/>
              </w:rPr>
            </w:pPr>
            <w:r>
              <w:rPr>
                <w:sz w:val="20"/>
              </w:rPr>
              <w:t>HFCs</w:t>
            </w:r>
          </w:p>
        </w:tc>
        <w:tc>
          <w:tcPr>
            <w:tcW w:w="2715" w:type="pct"/>
          </w:tcPr>
          <w:p w14:paraId="1C7E1487" w14:textId="77777777" w:rsidR="00BF55F2" w:rsidRPr="009B202F" w:rsidRDefault="00BF55F2" w:rsidP="004A23E2">
            <w:pPr>
              <w:widowControl w:val="0"/>
              <w:jc w:val="center"/>
              <w:rPr>
                <w:sz w:val="20"/>
              </w:rPr>
            </w:pPr>
            <w:r>
              <w:rPr>
                <w:sz w:val="20"/>
              </w:rPr>
              <w:t>To be determined (TBD)</w:t>
            </w:r>
          </w:p>
        </w:tc>
      </w:tr>
    </w:tbl>
    <w:p w14:paraId="38F08CB4" w14:textId="77777777" w:rsidR="00BF55F2" w:rsidRPr="00F415BE" w:rsidRDefault="00BF55F2" w:rsidP="004A2CED">
      <w:pPr>
        <w:keepNext/>
        <w:spacing w:before="360" w:after="240"/>
        <w:rPr>
          <w:b/>
        </w:rPr>
      </w:pPr>
      <w:r w:rsidRPr="00F415BE">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63"/>
        <w:gridCol w:w="1588"/>
        <w:gridCol w:w="882"/>
        <w:gridCol w:w="908"/>
        <w:gridCol w:w="908"/>
        <w:gridCol w:w="908"/>
        <w:gridCol w:w="908"/>
        <w:gridCol w:w="910"/>
        <w:gridCol w:w="893"/>
        <w:gridCol w:w="972"/>
      </w:tblGrid>
      <w:tr w:rsidR="00BF55F2" w:rsidRPr="008D4F39" w14:paraId="55BA3093" w14:textId="77777777" w:rsidTr="004A23E2">
        <w:trPr>
          <w:cantSplit/>
          <w:trHeight w:val="50"/>
          <w:tblHeader/>
          <w:jc w:val="center"/>
        </w:trPr>
        <w:tc>
          <w:tcPr>
            <w:tcW w:w="298" w:type="pct"/>
            <w:vAlign w:val="center"/>
            <w:hideMark/>
          </w:tcPr>
          <w:p w14:paraId="7F52B898"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Row</w:t>
            </w:r>
          </w:p>
        </w:tc>
        <w:tc>
          <w:tcPr>
            <w:tcW w:w="1308" w:type="pct"/>
            <w:gridSpan w:val="2"/>
            <w:vAlign w:val="center"/>
            <w:hideMark/>
          </w:tcPr>
          <w:p w14:paraId="23808BF1"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Particulars</w:t>
            </w:r>
          </w:p>
        </w:tc>
        <w:tc>
          <w:tcPr>
            <w:tcW w:w="481" w:type="pct"/>
            <w:vAlign w:val="center"/>
            <w:hideMark/>
          </w:tcPr>
          <w:p w14:paraId="1585659C"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2024</w:t>
            </w:r>
          </w:p>
        </w:tc>
        <w:tc>
          <w:tcPr>
            <w:tcW w:w="481" w:type="pct"/>
            <w:vAlign w:val="center"/>
          </w:tcPr>
          <w:p w14:paraId="3997C8F8"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2025</w:t>
            </w:r>
          </w:p>
        </w:tc>
        <w:tc>
          <w:tcPr>
            <w:tcW w:w="481" w:type="pct"/>
          </w:tcPr>
          <w:p w14:paraId="0F05ADE2" w14:textId="77777777" w:rsidR="00BF55F2" w:rsidRPr="008D4F39" w:rsidRDefault="00BF55F2" w:rsidP="004A23E2">
            <w:pPr>
              <w:keepNext/>
              <w:keepLines/>
              <w:ind w:left="-80" w:right="-80"/>
              <w:jc w:val="center"/>
              <w:rPr>
                <w:b/>
                <w:bCs/>
                <w:color w:val="000000"/>
                <w:sz w:val="18"/>
                <w:szCs w:val="18"/>
                <w:lang w:eastAsia="en-CA"/>
              </w:rPr>
            </w:pPr>
            <w:r w:rsidRPr="008D4F39">
              <w:rPr>
                <w:b/>
                <w:bCs/>
                <w:color w:val="000000"/>
                <w:sz w:val="18"/>
                <w:szCs w:val="18"/>
                <w:lang w:eastAsia="en-CA"/>
              </w:rPr>
              <w:t>2026</w:t>
            </w:r>
          </w:p>
        </w:tc>
        <w:tc>
          <w:tcPr>
            <w:tcW w:w="481" w:type="pct"/>
            <w:vAlign w:val="center"/>
            <w:hideMark/>
          </w:tcPr>
          <w:p w14:paraId="67EC7E22" w14:textId="77777777" w:rsidR="00BF55F2" w:rsidRPr="008D4F39" w:rsidRDefault="00BF55F2" w:rsidP="004A23E2">
            <w:pPr>
              <w:keepNext/>
              <w:keepLines/>
              <w:ind w:left="-80" w:right="-80"/>
              <w:jc w:val="center"/>
              <w:rPr>
                <w:b/>
                <w:bCs/>
                <w:color w:val="000000"/>
                <w:sz w:val="18"/>
                <w:szCs w:val="18"/>
                <w:lang w:eastAsia="en-CA"/>
              </w:rPr>
            </w:pPr>
            <w:r w:rsidRPr="008D4F39">
              <w:rPr>
                <w:b/>
                <w:bCs/>
                <w:color w:val="000000"/>
                <w:sz w:val="18"/>
                <w:szCs w:val="18"/>
                <w:lang w:eastAsia="en-CA"/>
              </w:rPr>
              <w:t>2027</w:t>
            </w:r>
          </w:p>
        </w:tc>
        <w:tc>
          <w:tcPr>
            <w:tcW w:w="482" w:type="pct"/>
            <w:vAlign w:val="center"/>
          </w:tcPr>
          <w:p w14:paraId="76AFBFAE"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2028</w:t>
            </w:r>
          </w:p>
        </w:tc>
        <w:tc>
          <w:tcPr>
            <w:tcW w:w="473" w:type="pct"/>
            <w:vAlign w:val="center"/>
            <w:hideMark/>
          </w:tcPr>
          <w:p w14:paraId="4F59748A"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2029</w:t>
            </w:r>
          </w:p>
        </w:tc>
        <w:tc>
          <w:tcPr>
            <w:tcW w:w="516" w:type="pct"/>
            <w:vAlign w:val="center"/>
            <w:hideMark/>
          </w:tcPr>
          <w:p w14:paraId="35D8B590"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Total</w:t>
            </w:r>
          </w:p>
        </w:tc>
      </w:tr>
      <w:tr w:rsidR="00BF55F2" w:rsidRPr="008D4F39" w14:paraId="4980E204" w14:textId="77777777" w:rsidTr="004A23E2">
        <w:trPr>
          <w:trHeight w:val="350"/>
          <w:jc w:val="center"/>
        </w:trPr>
        <w:tc>
          <w:tcPr>
            <w:tcW w:w="298" w:type="pct"/>
            <w:vMerge w:val="restart"/>
            <w:hideMark/>
          </w:tcPr>
          <w:p w14:paraId="62E65A61" w14:textId="77777777" w:rsidR="00BF55F2" w:rsidRPr="008D4F39" w:rsidRDefault="00BF55F2" w:rsidP="004A23E2">
            <w:pPr>
              <w:keepNext/>
              <w:keepLines/>
              <w:jc w:val="left"/>
              <w:rPr>
                <w:color w:val="000000"/>
                <w:sz w:val="18"/>
                <w:szCs w:val="18"/>
                <w:lang w:eastAsia="en-CA"/>
              </w:rPr>
            </w:pPr>
            <w:r w:rsidRPr="008D4F39">
              <w:rPr>
                <w:color w:val="000000"/>
                <w:sz w:val="18"/>
                <w:szCs w:val="18"/>
                <w:lang w:eastAsia="en-CA"/>
              </w:rPr>
              <w:t>1.1</w:t>
            </w:r>
          </w:p>
        </w:tc>
        <w:tc>
          <w:tcPr>
            <w:tcW w:w="841" w:type="pct"/>
            <w:vMerge w:val="restart"/>
            <w:hideMark/>
          </w:tcPr>
          <w:p w14:paraId="3A26396B" w14:textId="77777777" w:rsidR="00BF55F2" w:rsidRPr="008D4F39" w:rsidRDefault="00BF55F2" w:rsidP="004A23E2">
            <w:pPr>
              <w:keepNext/>
              <w:keepLines/>
              <w:ind w:right="-90"/>
              <w:jc w:val="left"/>
              <w:rPr>
                <w:color w:val="000000"/>
                <w:sz w:val="18"/>
                <w:szCs w:val="18"/>
                <w:lang w:eastAsia="en-CA"/>
              </w:rPr>
            </w:pPr>
            <w:r w:rsidRPr="008D4F39">
              <w:rPr>
                <w:color w:val="000000"/>
                <w:sz w:val="18"/>
                <w:szCs w:val="18"/>
                <w:lang w:eastAsia="en-CA"/>
              </w:rPr>
              <w:t>Montreal Protocol reduction schedule of Annex F substances</w:t>
            </w:r>
          </w:p>
        </w:tc>
        <w:tc>
          <w:tcPr>
            <w:tcW w:w="467" w:type="pct"/>
            <w:tcMar>
              <w:right w:w="57" w:type="dxa"/>
            </w:tcMar>
            <w:vAlign w:val="center"/>
          </w:tcPr>
          <w:p w14:paraId="67759336" w14:textId="77777777" w:rsidR="00BF55F2" w:rsidRPr="008D4F39" w:rsidRDefault="00BF55F2" w:rsidP="004A23E2">
            <w:pPr>
              <w:keepNext/>
              <w:keepLines/>
              <w:ind w:right="-203"/>
              <w:jc w:val="left"/>
              <w:rPr>
                <w:color w:val="000000"/>
                <w:sz w:val="18"/>
                <w:szCs w:val="18"/>
                <w:lang w:eastAsia="en-CA"/>
              </w:rPr>
            </w:pPr>
            <w:r w:rsidRPr="008D4F39">
              <w:rPr>
                <w:sz w:val="18"/>
                <w:szCs w:val="18"/>
              </w:rPr>
              <w:t>%</w:t>
            </w:r>
          </w:p>
        </w:tc>
        <w:tc>
          <w:tcPr>
            <w:tcW w:w="481" w:type="pct"/>
            <w:vAlign w:val="center"/>
          </w:tcPr>
          <w:p w14:paraId="249D7A8D"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freeze</w:t>
            </w:r>
          </w:p>
        </w:tc>
        <w:tc>
          <w:tcPr>
            <w:tcW w:w="481" w:type="pct"/>
            <w:vAlign w:val="center"/>
          </w:tcPr>
          <w:p w14:paraId="48733755"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freeze</w:t>
            </w:r>
          </w:p>
        </w:tc>
        <w:tc>
          <w:tcPr>
            <w:tcW w:w="481" w:type="pct"/>
            <w:vAlign w:val="center"/>
          </w:tcPr>
          <w:p w14:paraId="071E95FE"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freeze</w:t>
            </w:r>
          </w:p>
        </w:tc>
        <w:tc>
          <w:tcPr>
            <w:tcW w:w="481" w:type="pct"/>
            <w:vAlign w:val="center"/>
          </w:tcPr>
          <w:p w14:paraId="3B6CEA25"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freeze</w:t>
            </w:r>
          </w:p>
        </w:tc>
        <w:tc>
          <w:tcPr>
            <w:tcW w:w="482" w:type="pct"/>
            <w:vAlign w:val="center"/>
          </w:tcPr>
          <w:p w14:paraId="5C5F621C"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freeze</w:t>
            </w:r>
          </w:p>
        </w:tc>
        <w:tc>
          <w:tcPr>
            <w:tcW w:w="473" w:type="pct"/>
            <w:vAlign w:val="center"/>
          </w:tcPr>
          <w:p w14:paraId="5243AFC0"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10</w:t>
            </w:r>
          </w:p>
        </w:tc>
        <w:tc>
          <w:tcPr>
            <w:tcW w:w="516" w:type="pct"/>
            <w:vAlign w:val="center"/>
          </w:tcPr>
          <w:p w14:paraId="09BA41F4"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n/a</w:t>
            </w:r>
          </w:p>
        </w:tc>
      </w:tr>
      <w:tr w:rsidR="00BF55F2" w:rsidRPr="008D4F39" w14:paraId="03DE9A9F" w14:textId="77777777" w:rsidTr="004A23E2">
        <w:trPr>
          <w:trHeight w:val="142"/>
          <w:jc w:val="center"/>
        </w:trPr>
        <w:tc>
          <w:tcPr>
            <w:tcW w:w="298" w:type="pct"/>
            <w:vMerge/>
          </w:tcPr>
          <w:p w14:paraId="706B8C04" w14:textId="77777777" w:rsidR="00BF55F2" w:rsidRPr="008D4F39" w:rsidRDefault="00BF55F2" w:rsidP="004A23E2">
            <w:pPr>
              <w:keepNext/>
              <w:keepLines/>
              <w:jc w:val="left"/>
              <w:rPr>
                <w:color w:val="000000"/>
                <w:sz w:val="18"/>
                <w:szCs w:val="18"/>
                <w:lang w:eastAsia="en-CA"/>
              </w:rPr>
            </w:pPr>
          </w:p>
        </w:tc>
        <w:tc>
          <w:tcPr>
            <w:tcW w:w="841" w:type="pct"/>
            <w:vMerge/>
          </w:tcPr>
          <w:p w14:paraId="68E76A1D" w14:textId="77777777" w:rsidR="00BF55F2" w:rsidRPr="008D4F39" w:rsidRDefault="00BF55F2" w:rsidP="004A23E2">
            <w:pPr>
              <w:keepNext/>
              <w:keepLines/>
              <w:jc w:val="left"/>
              <w:rPr>
                <w:color w:val="000000"/>
                <w:sz w:val="18"/>
                <w:szCs w:val="18"/>
                <w:lang w:eastAsia="en-CA"/>
              </w:rPr>
            </w:pPr>
          </w:p>
        </w:tc>
        <w:tc>
          <w:tcPr>
            <w:tcW w:w="467" w:type="pct"/>
            <w:tcMar>
              <w:right w:w="57" w:type="dxa"/>
            </w:tcMar>
            <w:vAlign w:val="center"/>
          </w:tcPr>
          <w:p w14:paraId="10DED3B3" w14:textId="77777777" w:rsidR="00BF55F2" w:rsidRPr="008D4F39" w:rsidRDefault="00BF55F2" w:rsidP="004A23E2">
            <w:pPr>
              <w:keepNext/>
              <w:keepLines/>
              <w:ind w:right="-61"/>
              <w:jc w:val="left"/>
              <w:rPr>
                <w:color w:val="000000"/>
                <w:sz w:val="18"/>
                <w:szCs w:val="18"/>
                <w:lang w:eastAsia="en-CA"/>
              </w:rPr>
            </w:pPr>
            <w:r w:rsidRPr="008D4F39">
              <w:rPr>
                <w:sz w:val="18"/>
                <w:szCs w:val="18"/>
              </w:rPr>
              <w:t>CO</w:t>
            </w:r>
            <w:r w:rsidRPr="008D4F39">
              <w:rPr>
                <w:sz w:val="18"/>
                <w:szCs w:val="18"/>
                <w:vertAlign w:val="subscript"/>
              </w:rPr>
              <w:t>2</w:t>
            </w:r>
            <w:r w:rsidRPr="008D4F39">
              <w:rPr>
                <w:sz w:val="18"/>
                <w:szCs w:val="18"/>
              </w:rPr>
              <w:noBreakHyphen/>
              <w:t xml:space="preserve">eq </w:t>
            </w:r>
            <w:r w:rsidRPr="008D4F39">
              <w:rPr>
                <w:color w:val="000000"/>
                <w:sz w:val="18"/>
                <w:szCs w:val="18"/>
                <w:lang w:eastAsia="en-CA"/>
              </w:rPr>
              <w:t>tonnes</w:t>
            </w:r>
          </w:p>
        </w:tc>
        <w:tc>
          <w:tcPr>
            <w:tcW w:w="481" w:type="pct"/>
            <w:vAlign w:val="center"/>
          </w:tcPr>
          <w:p w14:paraId="4F6C227D" w14:textId="77777777" w:rsidR="00BF55F2" w:rsidRPr="008D4F39" w:rsidRDefault="00BF55F2" w:rsidP="004A23E2">
            <w:pPr>
              <w:keepNext/>
              <w:keepLines/>
              <w:jc w:val="right"/>
              <w:rPr>
                <w:color w:val="000000"/>
                <w:sz w:val="18"/>
                <w:szCs w:val="18"/>
                <w:lang w:eastAsia="en-CA"/>
              </w:rPr>
            </w:pPr>
            <w:r w:rsidRPr="008D4F39">
              <w:rPr>
                <w:sz w:val="18"/>
                <w:szCs w:val="18"/>
                <w:lang w:val="en-US"/>
              </w:rPr>
              <w:t>2,786,915</w:t>
            </w:r>
          </w:p>
        </w:tc>
        <w:tc>
          <w:tcPr>
            <w:tcW w:w="481" w:type="pct"/>
            <w:vAlign w:val="center"/>
          </w:tcPr>
          <w:p w14:paraId="0273F28D" w14:textId="77777777" w:rsidR="00BF55F2" w:rsidRPr="008D4F39" w:rsidRDefault="00BF55F2" w:rsidP="004A23E2">
            <w:pPr>
              <w:keepNext/>
              <w:keepLines/>
              <w:jc w:val="right"/>
              <w:rPr>
                <w:color w:val="000000"/>
                <w:sz w:val="18"/>
                <w:szCs w:val="18"/>
                <w:lang w:eastAsia="en-CA"/>
              </w:rPr>
            </w:pPr>
            <w:r w:rsidRPr="008D4F39">
              <w:rPr>
                <w:sz w:val="18"/>
                <w:szCs w:val="18"/>
                <w:lang w:val="en-US"/>
              </w:rPr>
              <w:t>2,786,915</w:t>
            </w:r>
          </w:p>
        </w:tc>
        <w:tc>
          <w:tcPr>
            <w:tcW w:w="481" w:type="pct"/>
            <w:vAlign w:val="center"/>
          </w:tcPr>
          <w:p w14:paraId="352CB63C" w14:textId="77777777" w:rsidR="00BF55F2" w:rsidRPr="008D4F39" w:rsidRDefault="00BF55F2" w:rsidP="004A23E2">
            <w:pPr>
              <w:keepNext/>
              <w:keepLines/>
              <w:jc w:val="right"/>
              <w:rPr>
                <w:sz w:val="18"/>
                <w:szCs w:val="18"/>
                <w:lang w:val="en-US"/>
              </w:rPr>
            </w:pPr>
            <w:r w:rsidRPr="008D4F39">
              <w:rPr>
                <w:sz w:val="18"/>
                <w:szCs w:val="18"/>
                <w:lang w:val="en-US"/>
              </w:rPr>
              <w:t>2,786,915</w:t>
            </w:r>
          </w:p>
        </w:tc>
        <w:tc>
          <w:tcPr>
            <w:tcW w:w="481" w:type="pct"/>
            <w:vAlign w:val="center"/>
          </w:tcPr>
          <w:p w14:paraId="0F57D952" w14:textId="77777777" w:rsidR="00BF55F2" w:rsidRPr="008D4F39" w:rsidRDefault="00BF55F2" w:rsidP="004A23E2">
            <w:pPr>
              <w:keepNext/>
              <w:keepLines/>
              <w:jc w:val="right"/>
              <w:rPr>
                <w:color w:val="000000"/>
                <w:sz w:val="18"/>
                <w:szCs w:val="18"/>
                <w:lang w:eastAsia="en-CA"/>
              </w:rPr>
            </w:pPr>
            <w:r w:rsidRPr="008D4F39">
              <w:rPr>
                <w:sz w:val="18"/>
                <w:szCs w:val="18"/>
                <w:lang w:val="en-US"/>
              </w:rPr>
              <w:t>2,786,915</w:t>
            </w:r>
          </w:p>
        </w:tc>
        <w:tc>
          <w:tcPr>
            <w:tcW w:w="482" w:type="pct"/>
            <w:vAlign w:val="center"/>
          </w:tcPr>
          <w:p w14:paraId="3838C7C7" w14:textId="77777777" w:rsidR="00BF55F2" w:rsidRPr="008D4F39" w:rsidRDefault="00BF55F2" w:rsidP="004A23E2">
            <w:pPr>
              <w:keepNext/>
              <w:keepLines/>
              <w:jc w:val="right"/>
              <w:rPr>
                <w:color w:val="000000"/>
                <w:sz w:val="18"/>
                <w:szCs w:val="18"/>
                <w:lang w:eastAsia="en-CA"/>
              </w:rPr>
            </w:pPr>
            <w:r w:rsidRPr="008D4F39">
              <w:rPr>
                <w:sz w:val="18"/>
                <w:szCs w:val="18"/>
                <w:lang w:val="en-US"/>
              </w:rPr>
              <w:t>2,786,915</w:t>
            </w:r>
          </w:p>
        </w:tc>
        <w:tc>
          <w:tcPr>
            <w:tcW w:w="473" w:type="pct"/>
            <w:vAlign w:val="center"/>
          </w:tcPr>
          <w:p w14:paraId="7554DE7A" w14:textId="77777777" w:rsidR="00BF55F2" w:rsidRPr="008D4F39" w:rsidRDefault="00BF55F2" w:rsidP="004A23E2">
            <w:pPr>
              <w:keepNext/>
              <w:keepLines/>
              <w:jc w:val="right"/>
              <w:rPr>
                <w:color w:val="000000"/>
                <w:sz w:val="18"/>
                <w:szCs w:val="18"/>
                <w:lang w:eastAsia="en-CA"/>
              </w:rPr>
            </w:pPr>
            <w:r w:rsidRPr="008D4F39">
              <w:rPr>
                <w:sz w:val="18"/>
                <w:szCs w:val="18"/>
                <w:lang w:val="en-US"/>
              </w:rPr>
              <w:t>2,508,224</w:t>
            </w:r>
          </w:p>
        </w:tc>
        <w:tc>
          <w:tcPr>
            <w:tcW w:w="516" w:type="pct"/>
            <w:vAlign w:val="center"/>
          </w:tcPr>
          <w:p w14:paraId="53E7EF92"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n/a</w:t>
            </w:r>
          </w:p>
        </w:tc>
      </w:tr>
      <w:tr w:rsidR="00BF55F2" w:rsidRPr="008D4F39" w14:paraId="655E7ADD" w14:textId="77777777" w:rsidTr="004A23E2">
        <w:trPr>
          <w:trHeight w:val="376"/>
          <w:jc w:val="center"/>
        </w:trPr>
        <w:tc>
          <w:tcPr>
            <w:tcW w:w="298" w:type="pct"/>
            <w:vMerge w:val="restart"/>
            <w:hideMark/>
          </w:tcPr>
          <w:p w14:paraId="0DDE6C6E" w14:textId="77777777" w:rsidR="00BF55F2" w:rsidRPr="008D4F39" w:rsidRDefault="00BF55F2" w:rsidP="004A23E2">
            <w:pPr>
              <w:jc w:val="left"/>
              <w:rPr>
                <w:color w:val="000000"/>
                <w:sz w:val="18"/>
                <w:szCs w:val="18"/>
                <w:lang w:eastAsia="en-CA"/>
              </w:rPr>
            </w:pPr>
            <w:r w:rsidRPr="008D4F39">
              <w:rPr>
                <w:color w:val="000000"/>
                <w:sz w:val="18"/>
                <w:szCs w:val="18"/>
                <w:lang w:eastAsia="en-CA"/>
              </w:rPr>
              <w:t>1.2</w:t>
            </w:r>
          </w:p>
        </w:tc>
        <w:tc>
          <w:tcPr>
            <w:tcW w:w="841" w:type="pct"/>
            <w:vMerge w:val="restart"/>
            <w:hideMark/>
          </w:tcPr>
          <w:p w14:paraId="28F260F3" w14:textId="77777777" w:rsidR="00BF55F2" w:rsidRPr="008D4F39" w:rsidRDefault="00BF55F2" w:rsidP="004A23E2">
            <w:pPr>
              <w:jc w:val="left"/>
              <w:rPr>
                <w:color w:val="000000"/>
                <w:sz w:val="18"/>
                <w:szCs w:val="18"/>
                <w:lang w:eastAsia="en-CA"/>
              </w:rPr>
            </w:pPr>
            <w:r w:rsidRPr="008D4F39">
              <w:rPr>
                <w:color w:val="000000"/>
                <w:sz w:val="18"/>
                <w:szCs w:val="18"/>
                <w:lang w:eastAsia="en-CA"/>
              </w:rPr>
              <w:t>Maximum allowable total consumption of Annex F substances</w:t>
            </w:r>
          </w:p>
        </w:tc>
        <w:tc>
          <w:tcPr>
            <w:tcW w:w="467" w:type="pct"/>
            <w:tcMar>
              <w:right w:w="57" w:type="dxa"/>
            </w:tcMar>
            <w:vAlign w:val="center"/>
          </w:tcPr>
          <w:p w14:paraId="757E0B76" w14:textId="77777777" w:rsidR="00BF55F2" w:rsidRPr="008D4F39" w:rsidRDefault="00BF55F2" w:rsidP="004A23E2">
            <w:pPr>
              <w:jc w:val="left"/>
              <w:rPr>
                <w:color w:val="000000"/>
                <w:sz w:val="18"/>
                <w:szCs w:val="18"/>
                <w:lang w:eastAsia="en-CA"/>
              </w:rPr>
            </w:pPr>
            <w:r w:rsidRPr="008D4F39">
              <w:rPr>
                <w:sz w:val="18"/>
                <w:szCs w:val="18"/>
              </w:rPr>
              <w:t>Reduction in %</w:t>
            </w:r>
          </w:p>
        </w:tc>
        <w:tc>
          <w:tcPr>
            <w:tcW w:w="481" w:type="pct"/>
            <w:vAlign w:val="center"/>
          </w:tcPr>
          <w:p w14:paraId="7F8AAF1D" w14:textId="77777777" w:rsidR="00BF55F2" w:rsidRPr="008D4F39" w:rsidRDefault="00BF55F2" w:rsidP="004A23E2">
            <w:pPr>
              <w:jc w:val="center"/>
              <w:rPr>
                <w:color w:val="000000"/>
                <w:sz w:val="18"/>
                <w:szCs w:val="18"/>
                <w:lang w:eastAsia="en-CA"/>
              </w:rPr>
            </w:pPr>
            <w:r w:rsidRPr="008D4F39">
              <w:rPr>
                <w:color w:val="000000"/>
                <w:sz w:val="18"/>
                <w:szCs w:val="18"/>
                <w:lang w:eastAsia="en-CA"/>
              </w:rPr>
              <w:t>0.0</w:t>
            </w:r>
          </w:p>
        </w:tc>
        <w:tc>
          <w:tcPr>
            <w:tcW w:w="481" w:type="pct"/>
            <w:vAlign w:val="center"/>
          </w:tcPr>
          <w:p w14:paraId="066CF87B" w14:textId="77777777" w:rsidR="00BF55F2" w:rsidRPr="008D4F39" w:rsidRDefault="00BF55F2" w:rsidP="004A23E2">
            <w:pPr>
              <w:ind w:left="-90"/>
              <w:jc w:val="center"/>
              <w:rPr>
                <w:color w:val="000000"/>
                <w:sz w:val="18"/>
                <w:szCs w:val="18"/>
                <w:lang w:eastAsia="en-CA"/>
              </w:rPr>
            </w:pPr>
            <w:r w:rsidRPr="008D4F39">
              <w:rPr>
                <w:color w:val="000000"/>
                <w:sz w:val="18"/>
                <w:szCs w:val="18"/>
                <w:lang w:eastAsia="en-CA"/>
              </w:rPr>
              <w:t>0.0</w:t>
            </w:r>
          </w:p>
        </w:tc>
        <w:tc>
          <w:tcPr>
            <w:tcW w:w="481" w:type="pct"/>
            <w:vAlign w:val="center"/>
          </w:tcPr>
          <w:p w14:paraId="1D852D6D" w14:textId="77777777" w:rsidR="00BF55F2" w:rsidRPr="008D4F39" w:rsidDel="00A579A4" w:rsidRDefault="00BF55F2" w:rsidP="004A23E2">
            <w:pPr>
              <w:jc w:val="center"/>
              <w:rPr>
                <w:color w:val="000000"/>
                <w:sz w:val="18"/>
                <w:szCs w:val="18"/>
                <w:lang w:eastAsia="en-CA"/>
              </w:rPr>
            </w:pPr>
            <w:r w:rsidRPr="008D4F39">
              <w:rPr>
                <w:color w:val="000000"/>
                <w:sz w:val="18"/>
                <w:szCs w:val="18"/>
                <w:lang w:eastAsia="en-CA"/>
              </w:rPr>
              <w:t>0.0</w:t>
            </w:r>
          </w:p>
        </w:tc>
        <w:tc>
          <w:tcPr>
            <w:tcW w:w="481" w:type="pct"/>
            <w:vAlign w:val="center"/>
          </w:tcPr>
          <w:p w14:paraId="192C5E8E" w14:textId="77777777" w:rsidR="00BF55F2" w:rsidRPr="008D4F39" w:rsidRDefault="00BF55F2" w:rsidP="004A23E2">
            <w:pPr>
              <w:jc w:val="center"/>
              <w:rPr>
                <w:color w:val="000000"/>
                <w:sz w:val="18"/>
                <w:szCs w:val="18"/>
                <w:lang w:eastAsia="en-CA"/>
              </w:rPr>
            </w:pPr>
            <w:r w:rsidRPr="008D4F39">
              <w:rPr>
                <w:color w:val="000000"/>
                <w:sz w:val="18"/>
                <w:szCs w:val="18"/>
                <w:lang w:eastAsia="en-CA"/>
              </w:rPr>
              <w:t>0.0</w:t>
            </w:r>
          </w:p>
        </w:tc>
        <w:tc>
          <w:tcPr>
            <w:tcW w:w="482" w:type="pct"/>
            <w:vAlign w:val="center"/>
          </w:tcPr>
          <w:p w14:paraId="56342AA7" w14:textId="77777777" w:rsidR="00BF55F2" w:rsidRPr="008D4F39" w:rsidRDefault="00BF55F2" w:rsidP="004A23E2">
            <w:pPr>
              <w:ind w:right="-80"/>
              <w:jc w:val="center"/>
              <w:rPr>
                <w:color w:val="000000"/>
                <w:sz w:val="18"/>
                <w:szCs w:val="18"/>
                <w:lang w:eastAsia="en-CA"/>
              </w:rPr>
            </w:pPr>
            <w:r w:rsidRPr="008D4F39">
              <w:rPr>
                <w:color w:val="000000"/>
                <w:sz w:val="18"/>
                <w:szCs w:val="18"/>
                <w:lang w:eastAsia="en-CA"/>
              </w:rPr>
              <w:t>0.0</w:t>
            </w:r>
          </w:p>
        </w:tc>
        <w:tc>
          <w:tcPr>
            <w:tcW w:w="473" w:type="pct"/>
            <w:vAlign w:val="center"/>
          </w:tcPr>
          <w:p w14:paraId="2A5523EF" w14:textId="77777777" w:rsidR="00BF55F2" w:rsidRPr="008D4F39" w:rsidRDefault="00BF55F2" w:rsidP="004A23E2">
            <w:pPr>
              <w:jc w:val="center"/>
              <w:rPr>
                <w:color w:val="000000"/>
                <w:sz w:val="18"/>
                <w:szCs w:val="18"/>
                <w:lang w:eastAsia="en-CA"/>
              </w:rPr>
            </w:pPr>
            <w:r w:rsidRPr="008D4F39">
              <w:rPr>
                <w:color w:val="000000"/>
                <w:sz w:val="18"/>
                <w:szCs w:val="18"/>
                <w:lang w:eastAsia="en-CA"/>
              </w:rPr>
              <w:t>20.5</w:t>
            </w:r>
          </w:p>
        </w:tc>
        <w:tc>
          <w:tcPr>
            <w:tcW w:w="516" w:type="pct"/>
            <w:vAlign w:val="center"/>
          </w:tcPr>
          <w:p w14:paraId="1F504472" w14:textId="77777777" w:rsidR="00BF55F2" w:rsidRPr="008D4F39" w:rsidRDefault="00BF55F2" w:rsidP="004A23E2">
            <w:pPr>
              <w:jc w:val="center"/>
              <w:rPr>
                <w:color w:val="000000"/>
                <w:sz w:val="18"/>
                <w:szCs w:val="18"/>
                <w:lang w:eastAsia="en-CA"/>
              </w:rPr>
            </w:pPr>
            <w:r w:rsidRPr="008D4F39">
              <w:rPr>
                <w:color w:val="000000"/>
                <w:sz w:val="18"/>
                <w:szCs w:val="18"/>
                <w:lang w:eastAsia="en-CA"/>
              </w:rPr>
              <w:t>n/a</w:t>
            </w:r>
          </w:p>
        </w:tc>
      </w:tr>
      <w:tr w:rsidR="00BF55F2" w:rsidRPr="008D4F39" w14:paraId="47129E4C" w14:textId="77777777" w:rsidTr="004A23E2">
        <w:trPr>
          <w:trHeight w:val="139"/>
          <w:jc w:val="center"/>
        </w:trPr>
        <w:tc>
          <w:tcPr>
            <w:tcW w:w="298" w:type="pct"/>
            <w:vMerge/>
          </w:tcPr>
          <w:p w14:paraId="749C6BFD" w14:textId="77777777" w:rsidR="00BF55F2" w:rsidRPr="008D4F39" w:rsidRDefault="00BF55F2" w:rsidP="004A23E2">
            <w:pPr>
              <w:jc w:val="left"/>
              <w:rPr>
                <w:color w:val="000000"/>
                <w:sz w:val="18"/>
                <w:szCs w:val="18"/>
                <w:lang w:eastAsia="en-CA"/>
              </w:rPr>
            </w:pPr>
          </w:p>
        </w:tc>
        <w:tc>
          <w:tcPr>
            <w:tcW w:w="841" w:type="pct"/>
            <w:vMerge/>
          </w:tcPr>
          <w:p w14:paraId="2FE7C4D8" w14:textId="77777777" w:rsidR="00BF55F2" w:rsidRPr="008D4F39" w:rsidRDefault="00BF55F2" w:rsidP="004A23E2">
            <w:pPr>
              <w:jc w:val="left"/>
              <w:rPr>
                <w:color w:val="000000"/>
                <w:sz w:val="18"/>
                <w:szCs w:val="18"/>
                <w:lang w:eastAsia="en-CA"/>
              </w:rPr>
            </w:pPr>
          </w:p>
        </w:tc>
        <w:tc>
          <w:tcPr>
            <w:tcW w:w="467" w:type="pct"/>
            <w:tcMar>
              <w:right w:w="57" w:type="dxa"/>
            </w:tcMar>
            <w:vAlign w:val="center"/>
          </w:tcPr>
          <w:p w14:paraId="697756BA" w14:textId="77777777" w:rsidR="00BF55F2" w:rsidRPr="008D4F39" w:rsidRDefault="00BF55F2" w:rsidP="004A23E2">
            <w:pPr>
              <w:ind w:right="-60"/>
              <w:jc w:val="left"/>
              <w:rPr>
                <w:color w:val="000000"/>
                <w:sz w:val="18"/>
                <w:szCs w:val="18"/>
                <w:lang w:eastAsia="en-CA"/>
              </w:rPr>
            </w:pPr>
            <w:r w:rsidRPr="008D4F39">
              <w:rPr>
                <w:sz w:val="18"/>
                <w:szCs w:val="18"/>
              </w:rPr>
              <w:t>CO</w:t>
            </w:r>
            <w:r w:rsidRPr="008D4F39">
              <w:rPr>
                <w:sz w:val="18"/>
                <w:szCs w:val="18"/>
                <w:vertAlign w:val="subscript"/>
              </w:rPr>
              <w:t>2</w:t>
            </w:r>
            <w:r w:rsidRPr="008D4F39">
              <w:rPr>
                <w:sz w:val="18"/>
                <w:szCs w:val="18"/>
              </w:rPr>
              <w:noBreakHyphen/>
              <w:t xml:space="preserve">eq </w:t>
            </w:r>
            <w:r w:rsidRPr="008D4F39">
              <w:rPr>
                <w:color w:val="000000"/>
                <w:sz w:val="18"/>
                <w:szCs w:val="18"/>
                <w:lang w:eastAsia="en-CA"/>
              </w:rPr>
              <w:t>tonnes</w:t>
            </w:r>
          </w:p>
        </w:tc>
        <w:tc>
          <w:tcPr>
            <w:tcW w:w="481" w:type="pct"/>
            <w:vAlign w:val="center"/>
          </w:tcPr>
          <w:p w14:paraId="2247099E" w14:textId="77777777" w:rsidR="00BF55F2" w:rsidRPr="008D4F39" w:rsidRDefault="00BF55F2" w:rsidP="004A23E2">
            <w:pPr>
              <w:jc w:val="right"/>
              <w:rPr>
                <w:color w:val="000000"/>
                <w:sz w:val="18"/>
                <w:szCs w:val="18"/>
                <w:lang w:eastAsia="en-CA"/>
              </w:rPr>
            </w:pPr>
            <w:r w:rsidRPr="008D4F39">
              <w:rPr>
                <w:sz w:val="18"/>
                <w:szCs w:val="18"/>
                <w:lang w:val="en-US"/>
              </w:rPr>
              <w:t>2,786,915</w:t>
            </w:r>
          </w:p>
        </w:tc>
        <w:tc>
          <w:tcPr>
            <w:tcW w:w="481" w:type="pct"/>
            <w:vAlign w:val="center"/>
          </w:tcPr>
          <w:p w14:paraId="1A48C965" w14:textId="77777777" w:rsidR="00BF55F2" w:rsidRPr="008D4F39" w:rsidRDefault="00BF55F2" w:rsidP="004A23E2">
            <w:pPr>
              <w:jc w:val="right"/>
              <w:rPr>
                <w:color w:val="000000"/>
                <w:sz w:val="18"/>
                <w:szCs w:val="18"/>
                <w:lang w:eastAsia="en-CA"/>
              </w:rPr>
            </w:pPr>
            <w:r w:rsidRPr="008D4F39">
              <w:rPr>
                <w:sz w:val="18"/>
                <w:szCs w:val="18"/>
                <w:lang w:val="en-US"/>
              </w:rPr>
              <w:t>2,786,915</w:t>
            </w:r>
          </w:p>
        </w:tc>
        <w:tc>
          <w:tcPr>
            <w:tcW w:w="481" w:type="pct"/>
            <w:vAlign w:val="center"/>
          </w:tcPr>
          <w:p w14:paraId="7562D6BE" w14:textId="77777777" w:rsidR="00BF55F2" w:rsidRPr="008D4F39" w:rsidRDefault="00BF55F2" w:rsidP="004A23E2">
            <w:pPr>
              <w:jc w:val="right"/>
              <w:rPr>
                <w:sz w:val="18"/>
                <w:szCs w:val="18"/>
                <w:lang w:val="en-US"/>
              </w:rPr>
            </w:pPr>
            <w:r w:rsidRPr="008D4F39">
              <w:rPr>
                <w:sz w:val="18"/>
                <w:szCs w:val="18"/>
                <w:lang w:val="en-US"/>
              </w:rPr>
              <w:t>2,786,915</w:t>
            </w:r>
          </w:p>
        </w:tc>
        <w:tc>
          <w:tcPr>
            <w:tcW w:w="481" w:type="pct"/>
            <w:vAlign w:val="center"/>
          </w:tcPr>
          <w:p w14:paraId="6BD539EC" w14:textId="77777777" w:rsidR="00BF55F2" w:rsidRPr="008D4F39" w:rsidRDefault="00BF55F2" w:rsidP="004A23E2">
            <w:pPr>
              <w:jc w:val="right"/>
              <w:rPr>
                <w:color w:val="000000"/>
                <w:sz w:val="18"/>
                <w:szCs w:val="18"/>
                <w:lang w:eastAsia="en-CA"/>
              </w:rPr>
            </w:pPr>
            <w:r w:rsidRPr="008D4F39">
              <w:rPr>
                <w:sz w:val="18"/>
                <w:szCs w:val="18"/>
                <w:lang w:val="en-US"/>
              </w:rPr>
              <w:t>2,786,915</w:t>
            </w:r>
          </w:p>
        </w:tc>
        <w:tc>
          <w:tcPr>
            <w:tcW w:w="482" w:type="pct"/>
            <w:vAlign w:val="center"/>
          </w:tcPr>
          <w:p w14:paraId="6E1BF929" w14:textId="77777777" w:rsidR="00BF55F2" w:rsidRPr="008D4F39" w:rsidRDefault="00BF55F2" w:rsidP="004A23E2">
            <w:pPr>
              <w:jc w:val="right"/>
              <w:rPr>
                <w:color w:val="000000"/>
                <w:sz w:val="18"/>
                <w:szCs w:val="18"/>
                <w:lang w:eastAsia="en-CA"/>
              </w:rPr>
            </w:pPr>
            <w:r w:rsidRPr="008D4F39">
              <w:rPr>
                <w:sz w:val="18"/>
                <w:szCs w:val="18"/>
                <w:lang w:val="en-US"/>
              </w:rPr>
              <w:t>2,786,915</w:t>
            </w:r>
          </w:p>
        </w:tc>
        <w:tc>
          <w:tcPr>
            <w:tcW w:w="473" w:type="pct"/>
            <w:vAlign w:val="center"/>
          </w:tcPr>
          <w:p w14:paraId="42327F6C" w14:textId="77777777" w:rsidR="00BF55F2" w:rsidRPr="008D4F39" w:rsidRDefault="00BF55F2" w:rsidP="004A23E2">
            <w:pPr>
              <w:jc w:val="right"/>
              <w:rPr>
                <w:color w:val="000000"/>
                <w:sz w:val="18"/>
                <w:szCs w:val="18"/>
                <w:lang w:eastAsia="en-CA"/>
              </w:rPr>
            </w:pPr>
            <w:r w:rsidRPr="008D4F39">
              <w:rPr>
                <w:sz w:val="18"/>
                <w:szCs w:val="18"/>
                <w:lang w:val="en-US"/>
              </w:rPr>
              <w:t>2,215,780</w:t>
            </w:r>
          </w:p>
        </w:tc>
        <w:tc>
          <w:tcPr>
            <w:tcW w:w="516" w:type="pct"/>
            <w:vAlign w:val="center"/>
          </w:tcPr>
          <w:p w14:paraId="264F30DF" w14:textId="77777777" w:rsidR="00BF55F2" w:rsidRPr="008D4F39" w:rsidRDefault="00BF55F2" w:rsidP="004A23E2">
            <w:pPr>
              <w:jc w:val="center"/>
              <w:rPr>
                <w:color w:val="000000"/>
                <w:sz w:val="18"/>
                <w:szCs w:val="18"/>
                <w:lang w:eastAsia="en-CA"/>
              </w:rPr>
            </w:pPr>
            <w:r w:rsidRPr="008D4F39">
              <w:rPr>
                <w:color w:val="000000"/>
                <w:sz w:val="18"/>
                <w:szCs w:val="18"/>
                <w:lang w:eastAsia="en-CA"/>
              </w:rPr>
              <w:t>n/a</w:t>
            </w:r>
          </w:p>
        </w:tc>
      </w:tr>
      <w:tr w:rsidR="00BF55F2" w:rsidRPr="008D4F39" w14:paraId="601F7F8E" w14:textId="77777777" w:rsidTr="004A23E2">
        <w:trPr>
          <w:trHeight w:val="116"/>
          <w:jc w:val="center"/>
        </w:trPr>
        <w:tc>
          <w:tcPr>
            <w:tcW w:w="298" w:type="pct"/>
            <w:hideMark/>
          </w:tcPr>
          <w:p w14:paraId="304FA7CC" w14:textId="77777777" w:rsidR="00BF55F2" w:rsidRPr="008D4F39" w:rsidRDefault="00BF55F2" w:rsidP="004A23E2">
            <w:pPr>
              <w:jc w:val="left"/>
              <w:rPr>
                <w:color w:val="000000"/>
                <w:sz w:val="18"/>
                <w:szCs w:val="18"/>
                <w:lang w:eastAsia="en-CA"/>
              </w:rPr>
            </w:pPr>
            <w:r w:rsidRPr="008D4F39">
              <w:rPr>
                <w:color w:val="000000"/>
                <w:sz w:val="18"/>
                <w:szCs w:val="18"/>
                <w:lang w:eastAsia="en-CA"/>
              </w:rPr>
              <w:t>2.1</w:t>
            </w:r>
          </w:p>
        </w:tc>
        <w:tc>
          <w:tcPr>
            <w:tcW w:w="1308" w:type="pct"/>
            <w:gridSpan w:val="2"/>
            <w:hideMark/>
          </w:tcPr>
          <w:p w14:paraId="7AE4FCF2" w14:textId="77777777" w:rsidR="00BF55F2" w:rsidRPr="008D4F39" w:rsidRDefault="00BF55F2" w:rsidP="004A23E2">
            <w:pPr>
              <w:jc w:val="left"/>
              <w:rPr>
                <w:color w:val="000000"/>
                <w:sz w:val="18"/>
                <w:szCs w:val="18"/>
                <w:lang w:eastAsia="en-CA"/>
              </w:rPr>
            </w:pPr>
            <w:r w:rsidRPr="008D4F39">
              <w:rPr>
                <w:color w:val="000000"/>
                <w:sz w:val="18"/>
                <w:szCs w:val="18"/>
                <w:lang w:eastAsia="en-CA"/>
              </w:rPr>
              <w:t>Lead IA (UNEP) agreed funding (US $)</w:t>
            </w:r>
          </w:p>
        </w:tc>
        <w:tc>
          <w:tcPr>
            <w:tcW w:w="481" w:type="pct"/>
            <w:vAlign w:val="center"/>
          </w:tcPr>
          <w:p w14:paraId="3DC8C6D3"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168,000</w:t>
            </w:r>
          </w:p>
        </w:tc>
        <w:tc>
          <w:tcPr>
            <w:tcW w:w="481" w:type="pct"/>
            <w:vAlign w:val="center"/>
          </w:tcPr>
          <w:p w14:paraId="5A8070AE" w14:textId="77777777" w:rsidR="00BF55F2" w:rsidRPr="008D4F39" w:rsidRDefault="00BF55F2" w:rsidP="004A23E2">
            <w:pPr>
              <w:jc w:val="right"/>
              <w:rPr>
                <w:color w:val="000000"/>
                <w:sz w:val="18"/>
                <w:szCs w:val="18"/>
                <w:lang w:eastAsia="en-CA"/>
              </w:rPr>
            </w:pPr>
            <w:r w:rsidRPr="008D4F39">
              <w:rPr>
                <w:sz w:val="18"/>
                <w:szCs w:val="18"/>
                <w:lang w:eastAsia="en-CA"/>
              </w:rPr>
              <w:t>0</w:t>
            </w:r>
          </w:p>
        </w:tc>
        <w:tc>
          <w:tcPr>
            <w:tcW w:w="481" w:type="pct"/>
            <w:vAlign w:val="center"/>
          </w:tcPr>
          <w:p w14:paraId="0C6FAFDC" w14:textId="77777777" w:rsidR="00BF55F2" w:rsidRPr="008D4F39" w:rsidRDefault="00BF55F2" w:rsidP="004A23E2">
            <w:pPr>
              <w:jc w:val="right"/>
              <w:rPr>
                <w:color w:val="000000" w:themeColor="text1"/>
                <w:sz w:val="18"/>
                <w:szCs w:val="18"/>
                <w:lang w:val="en-US"/>
              </w:rPr>
            </w:pPr>
            <w:r w:rsidRPr="008D4F39">
              <w:rPr>
                <w:sz w:val="18"/>
                <w:szCs w:val="18"/>
                <w:lang w:eastAsia="en-CA"/>
              </w:rPr>
              <w:t>0</w:t>
            </w:r>
          </w:p>
        </w:tc>
        <w:tc>
          <w:tcPr>
            <w:tcW w:w="481" w:type="pct"/>
            <w:vAlign w:val="center"/>
          </w:tcPr>
          <w:p w14:paraId="33BA4CEF"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138,000</w:t>
            </w:r>
          </w:p>
        </w:tc>
        <w:tc>
          <w:tcPr>
            <w:tcW w:w="482" w:type="pct"/>
            <w:vAlign w:val="center"/>
          </w:tcPr>
          <w:p w14:paraId="0D2647A4" w14:textId="77777777" w:rsidR="00BF55F2" w:rsidRPr="008D4F39" w:rsidRDefault="00BF55F2" w:rsidP="004A23E2">
            <w:pPr>
              <w:jc w:val="right"/>
              <w:rPr>
                <w:color w:val="000000"/>
                <w:sz w:val="18"/>
                <w:szCs w:val="18"/>
                <w:lang w:eastAsia="en-CA"/>
              </w:rPr>
            </w:pPr>
            <w:r w:rsidRPr="008D4F39">
              <w:rPr>
                <w:sz w:val="18"/>
                <w:szCs w:val="18"/>
                <w:lang w:eastAsia="en-CA"/>
              </w:rPr>
              <w:t>0</w:t>
            </w:r>
          </w:p>
        </w:tc>
        <w:tc>
          <w:tcPr>
            <w:tcW w:w="473" w:type="pct"/>
            <w:vAlign w:val="center"/>
          </w:tcPr>
          <w:p w14:paraId="109717C0"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84,000</w:t>
            </w:r>
          </w:p>
        </w:tc>
        <w:tc>
          <w:tcPr>
            <w:tcW w:w="516" w:type="pct"/>
            <w:vAlign w:val="center"/>
          </w:tcPr>
          <w:p w14:paraId="0F76EAEF" w14:textId="77777777" w:rsidR="00BF55F2" w:rsidRPr="008D4F39" w:rsidRDefault="00BF55F2" w:rsidP="004A23E2">
            <w:pPr>
              <w:ind w:left="-170"/>
              <w:jc w:val="right"/>
              <w:rPr>
                <w:color w:val="000000"/>
                <w:sz w:val="18"/>
                <w:szCs w:val="18"/>
                <w:lang w:eastAsia="en-CA"/>
              </w:rPr>
            </w:pPr>
            <w:r w:rsidRPr="008D4F39">
              <w:rPr>
                <w:color w:val="000000" w:themeColor="text1"/>
                <w:sz w:val="18"/>
                <w:szCs w:val="18"/>
                <w:lang w:val="en-US"/>
              </w:rPr>
              <w:t>390,000</w:t>
            </w:r>
          </w:p>
        </w:tc>
      </w:tr>
      <w:tr w:rsidR="00BF55F2" w:rsidRPr="008D4F39" w14:paraId="7F232F96" w14:textId="77777777" w:rsidTr="004A23E2">
        <w:trPr>
          <w:trHeight w:val="56"/>
          <w:jc w:val="center"/>
        </w:trPr>
        <w:tc>
          <w:tcPr>
            <w:tcW w:w="298" w:type="pct"/>
            <w:hideMark/>
          </w:tcPr>
          <w:p w14:paraId="336D5549" w14:textId="77777777" w:rsidR="00BF55F2" w:rsidRPr="008D4F39" w:rsidRDefault="00BF55F2" w:rsidP="004A23E2">
            <w:pPr>
              <w:jc w:val="left"/>
              <w:rPr>
                <w:color w:val="000000"/>
                <w:sz w:val="18"/>
                <w:szCs w:val="18"/>
                <w:lang w:eastAsia="en-CA"/>
              </w:rPr>
            </w:pPr>
            <w:r w:rsidRPr="008D4F39">
              <w:rPr>
                <w:color w:val="000000"/>
                <w:sz w:val="18"/>
                <w:szCs w:val="18"/>
                <w:lang w:eastAsia="en-CA"/>
              </w:rPr>
              <w:t>2.2</w:t>
            </w:r>
          </w:p>
        </w:tc>
        <w:tc>
          <w:tcPr>
            <w:tcW w:w="1308" w:type="pct"/>
            <w:gridSpan w:val="2"/>
            <w:hideMark/>
          </w:tcPr>
          <w:p w14:paraId="046D9E2D" w14:textId="77777777" w:rsidR="00BF55F2" w:rsidRPr="008D4F39" w:rsidRDefault="00BF55F2" w:rsidP="004A23E2">
            <w:pPr>
              <w:jc w:val="left"/>
              <w:rPr>
                <w:color w:val="000000"/>
                <w:sz w:val="18"/>
                <w:szCs w:val="18"/>
                <w:lang w:eastAsia="en-CA"/>
              </w:rPr>
            </w:pPr>
            <w:r w:rsidRPr="008D4F39">
              <w:rPr>
                <w:color w:val="000000"/>
                <w:sz w:val="18"/>
                <w:szCs w:val="18"/>
                <w:lang w:eastAsia="en-CA"/>
              </w:rPr>
              <w:t>Support costs for Lead IA (US $)</w:t>
            </w:r>
          </w:p>
        </w:tc>
        <w:tc>
          <w:tcPr>
            <w:tcW w:w="481" w:type="pct"/>
            <w:vAlign w:val="center"/>
          </w:tcPr>
          <w:p w14:paraId="7C59D0DA"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21,840</w:t>
            </w:r>
          </w:p>
        </w:tc>
        <w:tc>
          <w:tcPr>
            <w:tcW w:w="481" w:type="pct"/>
            <w:vAlign w:val="center"/>
          </w:tcPr>
          <w:p w14:paraId="1CAE375B" w14:textId="77777777" w:rsidR="00BF55F2" w:rsidRPr="008D4F39" w:rsidRDefault="00BF55F2" w:rsidP="004A23E2">
            <w:pPr>
              <w:jc w:val="right"/>
              <w:rPr>
                <w:color w:val="000000"/>
                <w:sz w:val="18"/>
                <w:szCs w:val="18"/>
                <w:lang w:eastAsia="en-CA"/>
              </w:rPr>
            </w:pPr>
            <w:r w:rsidRPr="008D4F39">
              <w:rPr>
                <w:sz w:val="18"/>
                <w:szCs w:val="18"/>
              </w:rPr>
              <w:t>0</w:t>
            </w:r>
          </w:p>
        </w:tc>
        <w:tc>
          <w:tcPr>
            <w:tcW w:w="481" w:type="pct"/>
            <w:vAlign w:val="center"/>
          </w:tcPr>
          <w:p w14:paraId="628E50C9" w14:textId="77777777" w:rsidR="00BF55F2" w:rsidRPr="008D4F39" w:rsidRDefault="00BF55F2" w:rsidP="004A23E2">
            <w:pPr>
              <w:jc w:val="right"/>
              <w:rPr>
                <w:color w:val="000000" w:themeColor="text1"/>
                <w:sz w:val="18"/>
                <w:szCs w:val="18"/>
                <w:lang w:val="en-US"/>
              </w:rPr>
            </w:pPr>
            <w:r w:rsidRPr="008D4F39">
              <w:rPr>
                <w:sz w:val="18"/>
                <w:szCs w:val="18"/>
              </w:rPr>
              <w:t>0</w:t>
            </w:r>
          </w:p>
        </w:tc>
        <w:tc>
          <w:tcPr>
            <w:tcW w:w="481" w:type="pct"/>
            <w:vAlign w:val="center"/>
          </w:tcPr>
          <w:p w14:paraId="08BE07BD"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17,940</w:t>
            </w:r>
          </w:p>
        </w:tc>
        <w:tc>
          <w:tcPr>
            <w:tcW w:w="482" w:type="pct"/>
            <w:vAlign w:val="center"/>
          </w:tcPr>
          <w:p w14:paraId="7D3B9388" w14:textId="77777777" w:rsidR="00BF55F2" w:rsidRPr="008D4F39" w:rsidRDefault="00BF55F2" w:rsidP="004A23E2">
            <w:pPr>
              <w:jc w:val="right"/>
              <w:rPr>
                <w:color w:val="000000"/>
                <w:sz w:val="18"/>
                <w:szCs w:val="18"/>
                <w:lang w:eastAsia="en-CA"/>
              </w:rPr>
            </w:pPr>
            <w:r w:rsidRPr="008D4F39">
              <w:rPr>
                <w:sz w:val="18"/>
                <w:szCs w:val="18"/>
              </w:rPr>
              <w:t>0</w:t>
            </w:r>
          </w:p>
        </w:tc>
        <w:tc>
          <w:tcPr>
            <w:tcW w:w="473" w:type="pct"/>
            <w:vAlign w:val="center"/>
          </w:tcPr>
          <w:p w14:paraId="7197B93F"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10,920</w:t>
            </w:r>
          </w:p>
        </w:tc>
        <w:tc>
          <w:tcPr>
            <w:tcW w:w="516" w:type="pct"/>
            <w:vAlign w:val="center"/>
          </w:tcPr>
          <w:p w14:paraId="64AA9501" w14:textId="77777777" w:rsidR="00BF55F2" w:rsidRPr="008D4F39" w:rsidRDefault="00BF55F2" w:rsidP="004A23E2">
            <w:pPr>
              <w:ind w:left="-170"/>
              <w:jc w:val="right"/>
              <w:rPr>
                <w:color w:val="000000"/>
                <w:sz w:val="18"/>
                <w:szCs w:val="18"/>
                <w:lang w:eastAsia="en-CA"/>
              </w:rPr>
            </w:pPr>
            <w:r w:rsidRPr="008D4F39">
              <w:rPr>
                <w:color w:val="000000" w:themeColor="text1"/>
                <w:sz w:val="18"/>
                <w:szCs w:val="18"/>
                <w:lang w:val="en-US"/>
              </w:rPr>
              <w:t>50,700</w:t>
            </w:r>
          </w:p>
        </w:tc>
      </w:tr>
      <w:tr w:rsidR="00BF55F2" w:rsidRPr="008D4F39" w14:paraId="57F92224" w14:textId="77777777" w:rsidTr="004A23E2">
        <w:trPr>
          <w:trHeight w:val="56"/>
          <w:jc w:val="center"/>
        </w:trPr>
        <w:tc>
          <w:tcPr>
            <w:tcW w:w="298" w:type="pct"/>
          </w:tcPr>
          <w:p w14:paraId="03E580BC" w14:textId="77777777" w:rsidR="00BF55F2" w:rsidRPr="008D4F39" w:rsidRDefault="00BF55F2" w:rsidP="004A23E2">
            <w:pPr>
              <w:jc w:val="left"/>
              <w:rPr>
                <w:color w:val="000000"/>
                <w:sz w:val="18"/>
                <w:szCs w:val="18"/>
                <w:lang w:eastAsia="en-CA"/>
              </w:rPr>
            </w:pPr>
            <w:r w:rsidRPr="008D4F39">
              <w:rPr>
                <w:color w:val="000000"/>
                <w:sz w:val="18"/>
                <w:szCs w:val="18"/>
                <w:lang w:eastAsia="en-CA"/>
              </w:rPr>
              <w:t>2.3</w:t>
            </w:r>
          </w:p>
        </w:tc>
        <w:tc>
          <w:tcPr>
            <w:tcW w:w="1308" w:type="pct"/>
            <w:gridSpan w:val="2"/>
          </w:tcPr>
          <w:p w14:paraId="16886DDD" w14:textId="77777777" w:rsidR="00BF55F2" w:rsidRPr="008D4F39" w:rsidRDefault="00BF55F2" w:rsidP="004A23E2">
            <w:pPr>
              <w:jc w:val="left"/>
              <w:rPr>
                <w:color w:val="000000"/>
                <w:sz w:val="18"/>
                <w:szCs w:val="18"/>
                <w:lang w:eastAsia="en-CA"/>
              </w:rPr>
            </w:pPr>
            <w:r w:rsidRPr="008D4F39">
              <w:rPr>
                <w:color w:val="000000"/>
                <w:sz w:val="18"/>
                <w:szCs w:val="18"/>
                <w:lang w:eastAsia="en-CA"/>
              </w:rPr>
              <w:t>Cooperating IA (UNIDO) agreed funding (US $)</w:t>
            </w:r>
          </w:p>
        </w:tc>
        <w:tc>
          <w:tcPr>
            <w:tcW w:w="481" w:type="pct"/>
            <w:vAlign w:val="center"/>
          </w:tcPr>
          <w:p w14:paraId="0AEB684B" w14:textId="77777777" w:rsidR="00BF55F2" w:rsidRPr="008D4F39" w:rsidRDefault="00BF55F2" w:rsidP="004A23E2">
            <w:pPr>
              <w:ind w:left="-90"/>
              <w:jc w:val="right"/>
              <w:rPr>
                <w:sz w:val="18"/>
                <w:szCs w:val="18"/>
              </w:rPr>
            </w:pPr>
            <w:r w:rsidRPr="008D4F39">
              <w:rPr>
                <w:color w:val="000000" w:themeColor="text1"/>
                <w:sz w:val="18"/>
                <w:szCs w:val="18"/>
                <w:lang w:val="en-US"/>
              </w:rPr>
              <w:t>127,500</w:t>
            </w:r>
          </w:p>
        </w:tc>
        <w:tc>
          <w:tcPr>
            <w:tcW w:w="481" w:type="pct"/>
            <w:vAlign w:val="center"/>
          </w:tcPr>
          <w:p w14:paraId="040CB0C9" w14:textId="77777777" w:rsidR="00BF55F2" w:rsidRPr="008D4F39" w:rsidRDefault="00BF55F2" w:rsidP="004A23E2">
            <w:pPr>
              <w:jc w:val="right"/>
              <w:rPr>
                <w:sz w:val="18"/>
                <w:szCs w:val="18"/>
              </w:rPr>
            </w:pPr>
            <w:r w:rsidRPr="008D4F39">
              <w:rPr>
                <w:sz w:val="18"/>
                <w:szCs w:val="18"/>
                <w:lang w:eastAsia="en-CA"/>
              </w:rPr>
              <w:t>0</w:t>
            </w:r>
          </w:p>
        </w:tc>
        <w:tc>
          <w:tcPr>
            <w:tcW w:w="481" w:type="pct"/>
            <w:vAlign w:val="center"/>
          </w:tcPr>
          <w:p w14:paraId="75E6B096" w14:textId="77777777" w:rsidR="00BF55F2" w:rsidRPr="008D4F39" w:rsidRDefault="00BF55F2" w:rsidP="004A23E2">
            <w:pPr>
              <w:jc w:val="right"/>
              <w:rPr>
                <w:color w:val="000000" w:themeColor="text1"/>
                <w:sz w:val="18"/>
                <w:szCs w:val="18"/>
                <w:lang w:val="en-US"/>
              </w:rPr>
            </w:pPr>
            <w:r w:rsidRPr="008D4F39">
              <w:rPr>
                <w:sz w:val="18"/>
                <w:szCs w:val="18"/>
                <w:lang w:eastAsia="en-CA"/>
              </w:rPr>
              <w:t>0</w:t>
            </w:r>
          </w:p>
        </w:tc>
        <w:tc>
          <w:tcPr>
            <w:tcW w:w="481" w:type="pct"/>
            <w:vAlign w:val="center"/>
          </w:tcPr>
          <w:p w14:paraId="2E1152B8"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317,500</w:t>
            </w:r>
          </w:p>
        </w:tc>
        <w:tc>
          <w:tcPr>
            <w:tcW w:w="482" w:type="pct"/>
            <w:vAlign w:val="center"/>
          </w:tcPr>
          <w:p w14:paraId="699F29CB" w14:textId="77777777" w:rsidR="00BF55F2" w:rsidRPr="008D4F39" w:rsidRDefault="00BF55F2" w:rsidP="004A23E2">
            <w:pPr>
              <w:jc w:val="right"/>
              <w:rPr>
                <w:sz w:val="18"/>
                <w:szCs w:val="18"/>
              </w:rPr>
            </w:pPr>
            <w:r w:rsidRPr="008D4F39">
              <w:rPr>
                <w:sz w:val="18"/>
                <w:szCs w:val="18"/>
                <w:lang w:eastAsia="en-CA"/>
              </w:rPr>
              <w:t>0</w:t>
            </w:r>
          </w:p>
        </w:tc>
        <w:tc>
          <w:tcPr>
            <w:tcW w:w="473" w:type="pct"/>
            <w:vAlign w:val="center"/>
          </w:tcPr>
          <w:p w14:paraId="1A133F7E" w14:textId="77777777" w:rsidR="00BF55F2" w:rsidRPr="008D4F39" w:rsidRDefault="00BF55F2" w:rsidP="004A23E2">
            <w:pPr>
              <w:jc w:val="right"/>
              <w:rPr>
                <w:sz w:val="18"/>
                <w:szCs w:val="18"/>
              </w:rPr>
            </w:pPr>
            <w:r w:rsidRPr="008D4F39">
              <w:rPr>
                <w:color w:val="000000" w:themeColor="text1"/>
                <w:sz w:val="18"/>
                <w:szCs w:val="18"/>
                <w:lang w:val="en-US"/>
              </w:rPr>
              <w:t>25,000</w:t>
            </w:r>
          </w:p>
        </w:tc>
        <w:tc>
          <w:tcPr>
            <w:tcW w:w="516" w:type="pct"/>
            <w:vAlign w:val="center"/>
          </w:tcPr>
          <w:p w14:paraId="6F778A14" w14:textId="77777777" w:rsidR="00BF55F2" w:rsidRPr="008D4F39" w:rsidRDefault="00BF55F2" w:rsidP="004A23E2">
            <w:pPr>
              <w:ind w:left="-170"/>
              <w:jc w:val="right"/>
              <w:rPr>
                <w:sz w:val="18"/>
                <w:szCs w:val="18"/>
              </w:rPr>
            </w:pPr>
            <w:r w:rsidRPr="008D4F39">
              <w:rPr>
                <w:color w:val="000000" w:themeColor="text1"/>
                <w:sz w:val="18"/>
                <w:szCs w:val="18"/>
                <w:lang w:val="en-US"/>
              </w:rPr>
              <w:t>470,000</w:t>
            </w:r>
          </w:p>
        </w:tc>
      </w:tr>
      <w:tr w:rsidR="00BF55F2" w:rsidRPr="008D4F39" w14:paraId="74A50E2F" w14:textId="77777777" w:rsidTr="004A23E2">
        <w:trPr>
          <w:trHeight w:val="56"/>
          <w:jc w:val="center"/>
        </w:trPr>
        <w:tc>
          <w:tcPr>
            <w:tcW w:w="298" w:type="pct"/>
          </w:tcPr>
          <w:p w14:paraId="0B9FA91B" w14:textId="77777777" w:rsidR="00BF55F2" w:rsidRPr="008D4F39" w:rsidRDefault="00BF55F2" w:rsidP="004A23E2">
            <w:pPr>
              <w:jc w:val="left"/>
              <w:rPr>
                <w:color w:val="000000"/>
                <w:sz w:val="18"/>
                <w:szCs w:val="18"/>
                <w:lang w:eastAsia="en-CA"/>
              </w:rPr>
            </w:pPr>
            <w:r w:rsidRPr="008D4F39">
              <w:rPr>
                <w:color w:val="000000"/>
                <w:sz w:val="18"/>
                <w:szCs w:val="18"/>
                <w:lang w:eastAsia="en-CA"/>
              </w:rPr>
              <w:t>2.4</w:t>
            </w:r>
          </w:p>
        </w:tc>
        <w:tc>
          <w:tcPr>
            <w:tcW w:w="1308" w:type="pct"/>
            <w:gridSpan w:val="2"/>
          </w:tcPr>
          <w:p w14:paraId="0727251D" w14:textId="77777777" w:rsidR="00BF55F2" w:rsidRPr="008D4F39" w:rsidRDefault="00BF55F2" w:rsidP="004A23E2">
            <w:pPr>
              <w:jc w:val="left"/>
              <w:rPr>
                <w:color w:val="000000"/>
                <w:sz w:val="18"/>
                <w:szCs w:val="18"/>
                <w:lang w:eastAsia="en-CA"/>
              </w:rPr>
            </w:pPr>
            <w:r w:rsidRPr="008D4F39">
              <w:rPr>
                <w:color w:val="000000"/>
                <w:sz w:val="18"/>
                <w:szCs w:val="18"/>
                <w:lang w:eastAsia="en-CA"/>
              </w:rPr>
              <w:t>Support costs for Cooperating IA (US $)</w:t>
            </w:r>
          </w:p>
        </w:tc>
        <w:tc>
          <w:tcPr>
            <w:tcW w:w="481" w:type="pct"/>
            <w:vAlign w:val="center"/>
          </w:tcPr>
          <w:p w14:paraId="03C774C6" w14:textId="77777777" w:rsidR="00BF55F2" w:rsidRPr="008D4F39" w:rsidRDefault="00BF55F2" w:rsidP="004A23E2">
            <w:pPr>
              <w:ind w:left="-90"/>
              <w:jc w:val="right"/>
              <w:rPr>
                <w:sz w:val="18"/>
                <w:szCs w:val="18"/>
              </w:rPr>
            </w:pPr>
            <w:r w:rsidRPr="008D4F39">
              <w:rPr>
                <w:color w:val="000000" w:themeColor="text1"/>
                <w:sz w:val="18"/>
                <w:szCs w:val="18"/>
                <w:lang w:val="en-US"/>
              </w:rPr>
              <w:t>8,925</w:t>
            </w:r>
          </w:p>
        </w:tc>
        <w:tc>
          <w:tcPr>
            <w:tcW w:w="481" w:type="pct"/>
            <w:vAlign w:val="center"/>
          </w:tcPr>
          <w:p w14:paraId="15D77BFE" w14:textId="77777777" w:rsidR="00BF55F2" w:rsidRPr="008D4F39" w:rsidRDefault="00BF55F2" w:rsidP="004A23E2">
            <w:pPr>
              <w:jc w:val="right"/>
              <w:rPr>
                <w:sz w:val="18"/>
                <w:szCs w:val="18"/>
              </w:rPr>
            </w:pPr>
            <w:r w:rsidRPr="008D4F39">
              <w:rPr>
                <w:sz w:val="18"/>
                <w:szCs w:val="18"/>
              </w:rPr>
              <w:t>0</w:t>
            </w:r>
          </w:p>
        </w:tc>
        <w:tc>
          <w:tcPr>
            <w:tcW w:w="481" w:type="pct"/>
            <w:vAlign w:val="center"/>
          </w:tcPr>
          <w:p w14:paraId="06BC6B43" w14:textId="77777777" w:rsidR="00BF55F2" w:rsidRPr="008D4F39" w:rsidRDefault="00BF55F2" w:rsidP="004A23E2">
            <w:pPr>
              <w:jc w:val="right"/>
              <w:rPr>
                <w:color w:val="000000" w:themeColor="text1"/>
                <w:sz w:val="18"/>
                <w:szCs w:val="18"/>
                <w:lang w:val="en-US"/>
              </w:rPr>
            </w:pPr>
            <w:r w:rsidRPr="008D4F39">
              <w:rPr>
                <w:sz w:val="18"/>
                <w:szCs w:val="18"/>
              </w:rPr>
              <w:t>0</w:t>
            </w:r>
          </w:p>
        </w:tc>
        <w:tc>
          <w:tcPr>
            <w:tcW w:w="481" w:type="pct"/>
            <w:vAlign w:val="center"/>
          </w:tcPr>
          <w:p w14:paraId="056B8E5C"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22,225</w:t>
            </w:r>
          </w:p>
        </w:tc>
        <w:tc>
          <w:tcPr>
            <w:tcW w:w="482" w:type="pct"/>
            <w:vAlign w:val="center"/>
          </w:tcPr>
          <w:p w14:paraId="0A410890" w14:textId="77777777" w:rsidR="00BF55F2" w:rsidRPr="008D4F39" w:rsidRDefault="00BF55F2" w:rsidP="004A23E2">
            <w:pPr>
              <w:jc w:val="right"/>
              <w:rPr>
                <w:sz w:val="18"/>
                <w:szCs w:val="18"/>
              </w:rPr>
            </w:pPr>
            <w:r w:rsidRPr="008D4F39">
              <w:rPr>
                <w:sz w:val="18"/>
                <w:szCs w:val="18"/>
              </w:rPr>
              <w:t>0</w:t>
            </w:r>
          </w:p>
        </w:tc>
        <w:tc>
          <w:tcPr>
            <w:tcW w:w="473" w:type="pct"/>
            <w:vAlign w:val="center"/>
          </w:tcPr>
          <w:p w14:paraId="7BF22512" w14:textId="77777777" w:rsidR="00BF55F2" w:rsidRPr="008D4F39" w:rsidRDefault="00BF55F2" w:rsidP="004A23E2">
            <w:pPr>
              <w:jc w:val="right"/>
              <w:rPr>
                <w:sz w:val="18"/>
                <w:szCs w:val="18"/>
              </w:rPr>
            </w:pPr>
            <w:r w:rsidRPr="008D4F39">
              <w:rPr>
                <w:color w:val="000000" w:themeColor="text1"/>
                <w:sz w:val="18"/>
                <w:szCs w:val="18"/>
                <w:lang w:val="en-US"/>
              </w:rPr>
              <w:t>1,750</w:t>
            </w:r>
          </w:p>
        </w:tc>
        <w:tc>
          <w:tcPr>
            <w:tcW w:w="516" w:type="pct"/>
            <w:vAlign w:val="center"/>
          </w:tcPr>
          <w:p w14:paraId="13851C8D" w14:textId="77777777" w:rsidR="00BF55F2" w:rsidRPr="008D4F39" w:rsidRDefault="00BF55F2" w:rsidP="004A23E2">
            <w:pPr>
              <w:ind w:left="-170"/>
              <w:jc w:val="right"/>
              <w:rPr>
                <w:sz w:val="18"/>
                <w:szCs w:val="18"/>
              </w:rPr>
            </w:pPr>
            <w:r w:rsidRPr="008D4F39">
              <w:rPr>
                <w:color w:val="000000" w:themeColor="text1"/>
                <w:sz w:val="18"/>
                <w:szCs w:val="18"/>
                <w:lang w:val="en-US"/>
              </w:rPr>
              <w:t>32,900</w:t>
            </w:r>
          </w:p>
        </w:tc>
      </w:tr>
      <w:tr w:rsidR="00BF55F2" w:rsidRPr="008D4F39" w14:paraId="45C7623F" w14:textId="77777777" w:rsidTr="004A23E2">
        <w:trPr>
          <w:trHeight w:val="62"/>
          <w:jc w:val="center"/>
        </w:trPr>
        <w:tc>
          <w:tcPr>
            <w:tcW w:w="298" w:type="pct"/>
            <w:hideMark/>
          </w:tcPr>
          <w:p w14:paraId="7B1E0D6B" w14:textId="77777777" w:rsidR="00BF55F2" w:rsidRPr="008D4F39" w:rsidRDefault="00BF55F2" w:rsidP="004A23E2">
            <w:pPr>
              <w:jc w:val="left"/>
              <w:rPr>
                <w:color w:val="000000"/>
                <w:sz w:val="18"/>
                <w:szCs w:val="18"/>
                <w:lang w:eastAsia="en-CA"/>
              </w:rPr>
            </w:pPr>
            <w:r w:rsidRPr="008D4F39">
              <w:rPr>
                <w:color w:val="000000"/>
                <w:sz w:val="18"/>
                <w:szCs w:val="18"/>
                <w:lang w:eastAsia="en-CA"/>
              </w:rPr>
              <w:t>3.1</w:t>
            </w:r>
          </w:p>
        </w:tc>
        <w:tc>
          <w:tcPr>
            <w:tcW w:w="1308" w:type="pct"/>
            <w:gridSpan w:val="2"/>
            <w:hideMark/>
          </w:tcPr>
          <w:p w14:paraId="4AF5B4E3" w14:textId="77777777" w:rsidR="00BF55F2" w:rsidRPr="008D4F39" w:rsidRDefault="00BF55F2" w:rsidP="004A23E2">
            <w:pPr>
              <w:jc w:val="left"/>
              <w:rPr>
                <w:color w:val="000000"/>
                <w:sz w:val="18"/>
                <w:szCs w:val="18"/>
                <w:lang w:eastAsia="en-CA"/>
              </w:rPr>
            </w:pPr>
            <w:r w:rsidRPr="008D4F39">
              <w:rPr>
                <w:color w:val="000000"/>
                <w:sz w:val="18"/>
                <w:szCs w:val="18"/>
                <w:lang w:eastAsia="en-CA"/>
              </w:rPr>
              <w:t>Total agreed funding (US $)</w:t>
            </w:r>
          </w:p>
        </w:tc>
        <w:tc>
          <w:tcPr>
            <w:tcW w:w="481" w:type="pct"/>
          </w:tcPr>
          <w:p w14:paraId="4F293B69"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295,500</w:t>
            </w:r>
          </w:p>
        </w:tc>
        <w:tc>
          <w:tcPr>
            <w:tcW w:w="481" w:type="pct"/>
          </w:tcPr>
          <w:p w14:paraId="7BD907E7" w14:textId="77777777" w:rsidR="00BF55F2" w:rsidRPr="008D4F39" w:rsidRDefault="00BF55F2" w:rsidP="004A23E2">
            <w:pPr>
              <w:jc w:val="right"/>
              <w:rPr>
                <w:color w:val="000000"/>
                <w:sz w:val="18"/>
                <w:szCs w:val="18"/>
                <w:lang w:eastAsia="en-CA"/>
              </w:rPr>
            </w:pPr>
            <w:r w:rsidRPr="008D4F39">
              <w:rPr>
                <w:sz w:val="18"/>
                <w:szCs w:val="18"/>
              </w:rPr>
              <w:t>0</w:t>
            </w:r>
          </w:p>
        </w:tc>
        <w:tc>
          <w:tcPr>
            <w:tcW w:w="481" w:type="pct"/>
          </w:tcPr>
          <w:p w14:paraId="5011242D" w14:textId="77777777" w:rsidR="00BF55F2" w:rsidRPr="008D4F39" w:rsidRDefault="00BF55F2" w:rsidP="004A23E2">
            <w:pPr>
              <w:jc w:val="right"/>
              <w:rPr>
                <w:color w:val="000000" w:themeColor="text1"/>
                <w:sz w:val="18"/>
                <w:szCs w:val="18"/>
                <w:lang w:val="en-US"/>
              </w:rPr>
            </w:pPr>
            <w:r w:rsidRPr="008D4F39">
              <w:rPr>
                <w:sz w:val="18"/>
                <w:szCs w:val="18"/>
              </w:rPr>
              <w:t>0</w:t>
            </w:r>
          </w:p>
        </w:tc>
        <w:tc>
          <w:tcPr>
            <w:tcW w:w="481" w:type="pct"/>
          </w:tcPr>
          <w:p w14:paraId="3CA5A48B"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455,500</w:t>
            </w:r>
          </w:p>
        </w:tc>
        <w:tc>
          <w:tcPr>
            <w:tcW w:w="482" w:type="pct"/>
          </w:tcPr>
          <w:p w14:paraId="39A64C4D" w14:textId="77777777" w:rsidR="00BF55F2" w:rsidRPr="008D4F39" w:rsidRDefault="00BF55F2" w:rsidP="004A23E2">
            <w:pPr>
              <w:jc w:val="right"/>
              <w:rPr>
                <w:color w:val="000000"/>
                <w:sz w:val="18"/>
                <w:szCs w:val="18"/>
                <w:lang w:eastAsia="en-CA"/>
              </w:rPr>
            </w:pPr>
            <w:r w:rsidRPr="008D4F39">
              <w:rPr>
                <w:sz w:val="18"/>
                <w:szCs w:val="18"/>
              </w:rPr>
              <w:t>0</w:t>
            </w:r>
          </w:p>
        </w:tc>
        <w:tc>
          <w:tcPr>
            <w:tcW w:w="473" w:type="pct"/>
          </w:tcPr>
          <w:p w14:paraId="3BC9FDB7"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109,000</w:t>
            </w:r>
          </w:p>
        </w:tc>
        <w:tc>
          <w:tcPr>
            <w:tcW w:w="516" w:type="pct"/>
          </w:tcPr>
          <w:p w14:paraId="4F1723DB"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860,000</w:t>
            </w:r>
          </w:p>
        </w:tc>
      </w:tr>
      <w:tr w:rsidR="00BF55F2" w:rsidRPr="008D4F39" w14:paraId="22879A72" w14:textId="77777777" w:rsidTr="004A23E2">
        <w:trPr>
          <w:trHeight w:val="62"/>
          <w:jc w:val="center"/>
        </w:trPr>
        <w:tc>
          <w:tcPr>
            <w:tcW w:w="298" w:type="pct"/>
            <w:hideMark/>
          </w:tcPr>
          <w:p w14:paraId="0D10F4FD" w14:textId="77777777" w:rsidR="00BF55F2" w:rsidRPr="008D4F39" w:rsidRDefault="00BF55F2" w:rsidP="004A23E2">
            <w:pPr>
              <w:jc w:val="left"/>
              <w:rPr>
                <w:color w:val="000000"/>
                <w:sz w:val="18"/>
                <w:szCs w:val="18"/>
                <w:lang w:eastAsia="en-CA"/>
              </w:rPr>
            </w:pPr>
            <w:r w:rsidRPr="008D4F39">
              <w:rPr>
                <w:color w:val="000000"/>
                <w:sz w:val="18"/>
                <w:szCs w:val="18"/>
                <w:lang w:eastAsia="en-CA"/>
              </w:rPr>
              <w:t>3.2</w:t>
            </w:r>
          </w:p>
        </w:tc>
        <w:tc>
          <w:tcPr>
            <w:tcW w:w="1308" w:type="pct"/>
            <w:gridSpan w:val="2"/>
            <w:hideMark/>
          </w:tcPr>
          <w:p w14:paraId="5E93492D" w14:textId="77777777" w:rsidR="00BF55F2" w:rsidRPr="008D4F39" w:rsidRDefault="00BF55F2" w:rsidP="004A23E2">
            <w:pPr>
              <w:jc w:val="left"/>
              <w:rPr>
                <w:color w:val="000000"/>
                <w:sz w:val="18"/>
                <w:szCs w:val="18"/>
                <w:lang w:eastAsia="en-CA"/>
              </w:rPr>
            </w:pPr>
            <w:r w:rsidRPr="008D4F39">
              <w:rPr>
                <w:color w:val="000000"/>
                <w:sz w:val="18"/>
                <w:szCs w:val="18"/>
                <w:lang w:eastAsia="en-CA"/>
              </w:rPr>
              <w:t>Total support costs (US $)</w:t>
            </w:r>
          </w:p>
        </w:tc>
        <w:tc>
          <w:tcPr>
            <w:tcW w:w="481" w:type="pct"/>
          </w:tcPr>
          <w:p w14:paraId="536B3730"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30,765</w:t>
            </w:r>
          </w:p>
        </w:tc>
        <w:tc>
          <w:tcPr>
            <w:tcW w:w="481" w:type="pct"/>
          </w:tcPr>
          <w:p w14:paraId="5330FF3B" w14:textId="77777777" w:rsidR="00BF55F2" w:rsidRPr="008D4F39" w:rsidRDefault="00BF55F2" w:rsidP="004A23E2">
            <w:pPr>
              <w:jc w:val="right"/>
              <w:rPr>
                <w:color w:val="000000"/>
                <w:sz w:val="18"/>
                <w:szCs w:val="18"/>
                <w:lang w:eastAsia="en-CA"/>
              </w:rPr>
            </w:pPr>
            <w:r w:rsidRPr="008D4F39">
              <w:rPr>
                <w:sz w:val="18"/>
                <w:szCs w:val="18"/>
              </w:rPr>
              <w:t>0</w:t>
            </w:r>
          </w:p>
        </w:tc>
        <w:tc>
          <w:tcPr>
            <w:tcW w:w="481" w:type="pct"/>
          </w:tcPr>
          <w:p w14:paraId="19BC6FA0" w14:textId="77777777" w:rsidR="00BF55F2" w:rsidRPr="008D4F39" w:rsidRDefault="00BF55F2" w:rsidP="004A23E2">
            <w:pPr>
              <w:jc w:val="right"/>
              <w:rPr>
                <w:color w:val="000000" w:themeColor="text1"/>
                <w:sz w:val="18"/>
                <w:szCs w:val="18"/>
                <w:lang w:val="en-US"/>
              </w:rPr>
            </w:pPr>
            <w:r w:rsidRPr="008D4F39">
              <w:rPr>
                <w:sz w:val="18"/>
                <w:szCs w:val="18"/>
              </w:rPr>
              <w:t>0</w:t>
            </w:r>
          </w:p>
        </w:tc>
        <w:tc>
          <w:tcPr>
            <w:tcW w:w="481" w:type="pct"/>
          </w:tcPr>
          <w:p w14:paraId="6D1303E5"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40,165</w:t>
            </w:r>
          </w:p>
        </w:tc>
        <w:tc>
          <w:tcPr>
            <w:tcW w:w="482" w:type="pct"/>
          </w:tcPr>
          <w:p w14:paraId="0D895FEE" w14:textId="77777777" w:rsidR="00BF55F2" w:rsidRPr="008D4F39" w:rsidRDefault="00BF55F2" w:rsidP="004A23E2">
            <w:pPr>
              <w:jc w:val="right"/>
              <w:rPr>
                <w:color w:val="000000"/>
                <w:sz w:val="18"/>
                <w:szCs w:val="18"/>
                <w:lang w:eastAsia="en-CA"/>
              </w:rPr>
            </w:pPr>
            <w:r w:rsidRPr="008D4F39">
              <w:rPr>
                <w:sz w:val="18"/>
                <w:szCs w:val="18"/>
              </w:rPr>
              <w:t>0</w:t>
            </w:r>
          </w:p>
        </w:tc>
        <w:tc>
          <w:tcPr>
            <w:tcW w:w="473" w:type="pct"/>
          </w:tcPr>
          <w:p w14:paraId="6A31EB20"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12,670</w:t>
            </w:r>
          </w:p>
        </w:tc>
        <w:tc>
          <w:tcPr>
            <w:tcW w:w="516" w:type="pct"/>
          </w:tcPr>
          <w:p w14:paraId="18161746"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83,600</w:t>
            </w:r>
          </w:p>
        </w:tc>
      </w:tr>
      <w:tr w:rsidR="00BF55F2" w:rsidRPr="008D4F39" w14:paraId="44DBD87E" w14:textId="77777777" w:rsidTr="004A23E2">
        <w:trPr>
          <w:trHeight w:val="53"/>
          <w:jc w:val="center"/>
        </w:trPr>
        <w:tc>
          <w:tcPr>
            <w:tcW w:w="298" w:type="pct"/>
            <w:tcBorders>
              <w:bottom w:val="single" w:sz="4" w:space="0" w:color="auto"/>
            </w:tcBorders>
            <w:hideMark/>
          </w:tcPr>
          <w:p w14:paraId="473CBBDD" w14:textId="77777777" w:rsidR="00BF55F2" w:rsidRPr="008D4F39" w:rsidRDefault="00BF55F2" w:rsidP="004A23E2">
            <w:pPr>
              <w:jc w:val="left"/>
              <w:rPr>
                <w:color w:val="000000"/>
                <w:sz w:val="18"/>
                <w:szCs w:val="18"/>
                <w:lang w:eastAsia="en-CA"/>
              </w:rPr>
            </w:pPr>
            <w:r w:rsidRPr="008D4F39">
              <w:rPr>
                <w:color w:val="000000"/>
                <w:sz w:val="18"/>
                <w:szCs w:val="18"/>
                <w:lang w:eastAsia="en-CA"/>
              </w:rPr>
              <w:t>3.3</w:t>
            </w:r>
          </w:p>
        </w:tc>
        <w:tc>
          <w:tcPr>
            <w:tcW w:w="1308" w:type="pct"/>
            <w:gridSpan w:val="2"/>
            <w:hideMark/>
          </w:tcPr>
          <w:p w14:paraId="7FFFECD1" w14:textId="77777777" w:rsidR="00BF55F2" w:rsidRPr="008D4F39" w:rsidRDefault="00BF55F2" w:rsidP="004A23E2">
            <w:pPr>
              <w:jc w:val="left"/>
              <w:rPr>
                <w:color w:val="000000"/>
                <w:sz w:val="18"/>
                <w:szCs w:val="18"/>
                <w:lang w:eastAsia="en-CA"/>
              </w:rPr>
            </w:pPr>
            <w:r w:rsidRPr="008D4F39">
              <w:rPr>
                <w:color w:val="000000"/>
                <w:sz w:val="18"/>
                <w:szCs w:val="18"/>
                <w:lang w:eastAsia="en-CA"/>
              </w:rPr>
              <w:t>Total agreed costs (US $)</w:t>
            </w:r>
          </w:p>
        </w:tc>
        <w:tc>
          <w:tcPr>
            <w:tcW w:w="481" w:type="pct"/>
          </w:tcPr>
          <w:p w14:paraId="182CFE79"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326,265</w:t>
            </w:r>
          </w:p>
        </w:tc>
        <w:tc>
          <w:tcPr>
            <w:tcW w:w="481" w:type="pct"/>
          </w:tcPr>
          <w:p w14:paraId="112B14D8" w14:textId="77777777" w:rsidR="00BF55F2" w:rsidRPr="008D4F39" w:rsidRDefault="00BF55F2" w:rsidP="004A23E2">
            <w:pPr>
              <w:jc w:val="right"/>
              <w:rPr>
                <w:color w:val="000000"/>
                <w:sz w:val="18"/>
                <w:szCs w:val="18"/>
                <w:lang w:eastAsia="en-CA"/>
              </w:rPr>
            </w:pPr>
            <w:r w:rsidRPr="008D4F39">
              <w:rPr>
                <w:sz w:val="18"/>
                <w:szCs w:val="18"/>
              </w:rPr>
              <w:t>0</w:t>
            </w:r>
          </w:p>
        </w:tc>
        <w:tc>
          <w:tcPr>
            <w:tcW w:w="481" w:type="pct"/>
          </w:tcPr>
          <w:p w14:paraId="3CCB4E61" w14:textId="77777777" w:rsidR="00BF55F2" w:rsidRPr="008D4F39" w:rsidRDefault="00BF55F2" w:rsidP="004A23E2">
            <w:pPr>
              <w:jc w:val="right"/>
              <w:rPr>
                <w:color w:val="000000" w:themeColor="text1"/>
                <w:sz w:val="18"/>
                <w:szCs w:val="18"/>
                <w:lang w:val="en-US"/>
              </w:rPr>
            </w:pPr>
            <w:r w:rsidRPr="008D4F39">
              <w:rPr>
                <w:sz w:val="18"/>
                <w:szCs w:val="18"/>
              </w:rPr>
              <w:t>0</w:t>
            </w:r>
          </w:p>
        </w:tc>
        <w:tc>
          <w:tcPr>
            <w:tcW w:w="481" w:type="pct"/>
          </w:tcPr>
          <w:p w14:paraId="5E8AA3A5"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495,665</w:t>
            </w:r>
          </w:p>
        </w:tc>
        <w:tc>
          <w:tcPr>
            <w:tcW w:w="482" w:type="pct"/>
          </w:tcPr>
          <w:p w14:paraId="07B4EAEE" w14:textId="77777777" w:rsidR="00BF55F2" w:rsidRPr="008D4F39" w:rsidRDefault="00BF55F2" w:rsidP="004A23E2">
            <w:pPr>
              <w:jc w:val="right"/>
              <w:rPr>
                <w:color w:val="000000"/>
                <w:sz w:val="18"/>
                <w:szCs w:val="18"/>
                <w:lang w:eastAsia="en-CA"/>
              </w:rPr>
            </w:pPr>
            <w:r w:rsidRPr="008D4F39">
              <w:rPr>
                <w:sz w:val="18"/>
                <w:szCs w:val="18"/>
              </w:rPr>
              <w:t>0</w:t>
            </w:r>
          </w:p>
        </w:tc>
        <w:tc>
          <w:tcPr>
            <w:tcW w:w="473" w:type="pct"/>
          </w:tcPr>
          <w:p w14:paraId="42A554D9"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121,670</w:t>
            </w:r>
          </w:p>
        </w:tc>
        <w:tc>
          <w:tcPr>
            <w:tcW w:w="516" w:type="pct"/>
          </w:tcPr>
          <w:p w14:paraId="5BB4DF00"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943,600</w:t>
            </w:r>
          </w:p>
        </w:tc>
      </w:tr>
      <w:tr w:rsidR="00BF55F2" w:rsidRPr="008D4F39" w14:paraId="7B9D4FD2" w14:textId="77777777" w:rsidTr="004A23E2">
        <w:trPr>
          <w:trHeight w:val="53"/>
          <w:jc w:val="center"/>
        </w:trPr>
        <w:tc>
          <w:tcPr>
            <w:tcW w:w="298" w:type="pct"/>
          </w:tcPr>
          <w:p w14:paraId="410D3D47" w14:textId="77777777" w:rsidR="00BF55F2" w:rsidRPr="008D4F39" w:rsidRDefault="00BF55F2" w:rsidP="004A23E2">
            <w:pPr>
              <w:jc w:val="left"/>
              <w:rPr>
                <w:color w:val="000000"/>
                <w:sz w:val="18"/>
                <w:szCs w:val="18"/>
                <w:lang w:eastAsia="en-CA"/>
              </w:rPr>
            </w:pPr>
            <w:r w:rsidRPr="008D4F39">
              <w:rPr>
                <w:color w:val="000000"/>
                <w:sz w:val="18"/>
                <w:szCs w:val="18"/>
                <w:lang w:eastAsia="en-CA"/>
              </w:rPr>
              <w:t>4.1.1</w:t>
            </w:r>
          </w:p>
        </w:tc>
        <w:tc>
          <w:tcPr>
            <w:tcW w:w="4186" w:type="pct"/>
            <w:gridSpan w:val="8"/>
          </w:tcPr>
          <w:p w14:paraId="33F4AF06" w14:textId="77777777" w:rsidR="00BF55F2" w:rsidRPr="008D4F39" w:rsidRDefault="00BF55F2" w:rsidP="004A23E2">
            <w:pPr>
              <w:tabs>
                <w:tab w:val="left" w:pos="1465"/>
                <w:tab w:val="center" w:pos="4290"/>
              </w:tabs>
              <w:ind w:left="-90"/>
              <w:rPr>
                <w:sz w:val="18"/>
                <w:szCs w:val="18"/>
              </w:rPr>
            </w:pPr>
            <w:r w:rsidRPr="008D4F39">
              <w:rPr>
                <w:sz w:val="18"/>
                <w:szCs w:val="18"/>
              </w:rPr>
              <w:t>Deduction of HFCs under this Agreement (CO</w:t>
            </w:r>
            <w:r w:rsidRPr="008D4F39">
              <w:rPr>
                <w:sz w:val="18"/>
                <w:szCs w:val="18"/>
                <w:vertAlign w:val="subscript"/>
              </w:rPr>
              <w:t>2</w:t>
            </w:r>
            <w:r w:rsidRPr="008D4F39">
              <w:rPr>
                <w:sz w:val="18"/>
                <w:szCs w:val="18"/>
              </w:rPr>
              <w:t>-eq tonnes)</w:t>
            </w:r>
          </w:p>
        </w:tc>
        <w:tc>
          <w:tcPr>
            <w:tcW w:w="516" w:type="pct"/>
          </w:tcPr>
          <w:p w14:paraId="4CEB580A" w14:textId="77777777" w:rsidR="00BF55F2" w:rsidRPr="008D4F39" w:rsidRDefault="00BF55F2" w:rsidP="004A23E2">
            <w:pPr>
              <w:tabs>
                <w:tab w:val="center" w:pos="4290"/>
              </w:tabs>
              <w:ind w:left="-90"/>
              <w:jc w:val="right"/>
              <w:rPr>
                <w:sz w:val="18"/>
                <w:szCs w:val="18"/>
              </w:rPr>
            </w:pPr>
            <w:r>
              <w:rPr>
                <w:sz w:val="18"/>
                <w:szCs w:val="18"/>
              </w:rPr>
              <w:t>571,135</w:t>
            </w:r>
          </w:p>
        </w:tc>
      </w:tr>
      <w:tr w:rsidR="00BF55F2" w:rsidRPr="008D4F39" w14:paraId="0958FF5E" w14:textId="77777777" w:rsidTr="004A23E2">
        <w:trPr>
          <w:trHeight w:val="53"/>
          <w:jc w:val="center"/>
        </w:trPr>
        <w:tc>
          <w:tcPr>
            <w:tcW w:w="298" w:type="pct"/>
          </w:tcPr>
          <w:p w14:paraId="5D0C2379" w14:textId="77777777" w:rsidR="00BF55F2" w:rsidRPr="008D4F39" w:rsidRDefault="00BF55F2" w:rsidP="004A23E2">
            <w:pPr>
              <w:jc w:val="left"/>
              <w:rPr>
                <w:color w:val="000000"/>
                <w:sz w:val="18"/>
                <w:szCs w:val="18"/>
                <w:lang w:eastAsia="en-CA"/>
              </w:rPr>
            </w:pPr>
            <w:r w:rsidRPr="008D4F39">
              <w:rPr>
                <w:color w:val="000000"/>
                <w:sz w:val="18"/>
                <w:szCs w:val="18"/>
                <w:lang w:eastAsia="en-CA"/>
              </w:rPr>
              <w:t>4.1.2</w:t>
            </w:r>
          </w:p>
        </w:tc>
        <w:tc>
          <w:tcPr>
            <w:tcW w:w="4186" w:type="pct"/>
            <w:gridSpan w:val="8"/>
          </w:tcPr>
          <w:p w14:paraId="35B9C049" w14:textId="77777777" w:rsidR="00BF55F2" w:rsidRPr="008D4F39" w:rsidRDefault="00BF55F2" w:rsidP="004A23E2">
            <w:pPr>
              <w:tabs>
                <w:tab w:val="center" w:pos="4290"/>
              </w:tabs>
              <w:ind w:left="-90"/>
              <w:rPr>
                <w:sz w:val="18"/>
                <w:szCs w:val="18"/>
              </w:rPr>
            </w:pPr>
            <w:r w:rsidRPr="008D4F39">
              <w:rPr>
                <w:sz w:val="18"/>
                <w:szCs w:val="18"/>
              </w:rPr>
              <w:t>Deduction of HFCs from previously approved projects (CO</w:t>
            </w:r>
            <w:r w:rsidRPr="008D4F39">
              <w:rPr>
                <w:sz w:val="18"/>
                <w:szCs w:val="18"/>
                <w:vertAlign w:val="subscript"/>
              </w:rPr>
              <w:t>2</w:t>
            </w:r>
            <w:r w:rsidRPr="008D4F39">
              <w:rPr>
                <w:sz w:val="18"/>
                <w:szCs w:val="18"/>
              </w:rPr>
              <w:t>-eq tonnes)</w:t>
            </w:r>
          </w:p>
        </w:tc>
        <w:tc>
          <w:tcPr>
            <w:tcW w:w="516" w:type="pct"/>
          </w:tcPr>
          <w:p w14:paraId="32127681" w14:textId="77777777" w:rsidR="00BF55F2" w:rsidRPr="008D4F39" w:rsidRDefault="00BF55F2" w:rsidP="004A23E2">
            <w:pPr>
              <w:tabs>
                <w:tab w:val="center" w:pos="4290"/>
              </w:tabs>
              <w:ind w:left="-90"/>
              <w:jc w:val="right"/>
              <w:rPr>
                <w:sz w:val="18"/>
                <w:szCs w:val="18"/>
              </w:rPr>
            </w:pPr>
            <w:r w:rsidRPr="008D4F39">
              <w:rPr>
                <w:sz w:val="18"/>
                <w:szCs w:val="18"/>
              </w:rPr>
              <w:t>0</w:t>
            </w:r>
          </w:p>
        </w:tc>
      </w:tr>
      <w:tr w:rsidR="00BF55F2" w:rsidRPr="008D4F39" w14:paraId="4ACE59F8" w14:textId="77777777" w:rsidTr="004A23E2">
        <w:trPr>
          <w:trHeight w:val="53"/>
          <w:jc w:val="center"/>
        </w:trPr>
        <w:tc>
          <w:tcPr>
            <w:tcW w:w="298" w:type="pct"/>
            <w:tcBorders>
              <w:bottom w:val="single" w:sz="4" w:space="0" w:color="auto"/>
            </w:tcBorders>
          </w:tcPr>
          <w:p w14:paraId="36497E15" w14:textId="77777777" w:rsidR="00BF55F2" w:rsidRPr="008D4F39" w:rsidRDefault="00BF55F2" w:rsidP="004A23E2">
            <w:pPr>
              <w:jc w:val="left"/>
              <w:rPr>
                <w:color w:val="000000"/>
                <w:sz w:val="18"/>
                <w:szCs w:val="18"/>
                <w:lang w:eastAsia="en-CA"/>
              </w:rPr>
            </w:pPr>
            <w:r w:rsidRPr="008D4F39">
              <w:rPr>
                <w:color w:val="000000"/>
                <w:sz w:val="18"/>
                <w:szCs w:val="18"/>
                <w:lang w:eastAsia="en-CA"/>
              </w:rPr>
              <w:t>4.1.3</w:t>
            </w:r>
          </w:p>
        </w:tc>
        <w:tc>
          <w:tcPr>
            <w:tcW w:w="4186" w:type="pct"/>
            <w:gridSpan w:val="8"/>
          </w:tcPr>
          <w:p w14:paraId="3C76C9AA" w14:textId="77777777" w:rsidR="00BF55F2" w:rsidRPr="008D4F39" w:rsidRDefault="00BF55F2" w:rsidP="004A23E2">
            <w:pPr>
              <w:tabs>
                <w:tab w:val="left" w:pos="3318"/>
              </w:tabs>
              <w:ind w:left="-90"/>
              <w:rPr>
                <w:sz w:val="18"/>
                <w:szCs w:val="18"/>
              </w:rPr>
            </w:pPr>
            <w:r w:rsidRPr="008D4F39">
              <w:rPr>
                <w:sz w:val="18"/>
                <w:szCs w:val="18"/>
              </w:rPr>
              <w:t>Remaining eligible consumption for HFCs (CO</w:t>
            </w:r>
            <w:r w:rsidRPr="008D4F39">
              <w:rPr>
                <w:sz w:val="18"/>
                <w:szCs w:val="18"/>
                <w:vertAlign w:val="subscript"/>
              </w:rPr>
              <w:t>2</w:t>
            </w:r>
            <w:r w:rsidRPr="008D4F39">
              <w:rPr>
                <w:sz w:val="18"/>
                <w:szCs w:val="18"/>
              </w:rPr>
              <w:t>-eq tonnes)</w:t>
            </w:r>
          </w:p>
        </w:tc>
        <w:tc>
          <w:tcPr>
            <w:tcW w:w="516" w:type="pct"/>
          </w:tcPr>
          <w:p w14:paraId="34235706" w14:textId="77777777" w:rsidR="00BF55F2" w:rsidRPr="008D4F39" w:rsidRDefault="00BF55F2" w:rsidP="004A23E2">
            <w:pPr>
              <w:tabs>
                <w:tab w:val="left" w:pos="3318"/>
              </w:tabs>
              <w:ind w:left="-90"/>
              <w:jc w:val="right"/>
              <w:rPr>
                <w:sz w:val="18"/>
                <w:szCs w:val="18"/>
              </w:rPr>
            </w:pPr>
            <w:r w:rsidRPr="008D4F39">
              <w:rPr>
                <w:sz w:val="18"/>
                <w:szCs w:val="18"/>
              </w:rPr>
              <w:t>TBD</w:t>
            </w:r>
          </w:p>
        </w:tc>
      </w:tr>
    </w:tbl>
    <w:p w14:paraId="695E624C" w14:textId="77777777" w:rsidR="00BF55F2" w:rsidRPr="00F415BE" w:rsidRDefault="00BF55F2" w:rsidP="00BF55F2">
      <w:pPr>
        <w:keepNext/>
        <w:spacing w:before="360" w:after="240"/>
        <w:rPr>
          <w:b/>
        </w:rPr>
      </w:pPr>
      <w:r w:rsidRPr="00F415BE">
        <w:rPr>
          <w:b/>
        </w:rPr>
        <w:t>APPENDIX 3-A: FUNDING APPROVAL SCHEDULE</w:t>
      </w:r>
    </w:p>
    <w:p w14:paraId="64EDEA54" w14:textId="77777777" w:rsidR="00BF55F2" w:rsidRPr="00F415BE" w:rsidRDefault="00BF55F2">
      <w:pPr>
        <w:pStyle w:val="Heading1"/>
        <w:numPr>
          <w:ilvl w:val="0"/>
          <w:numId w:val="178"/>
        </w:numPr>
      </w:pPr>
      <w:r w:rsidRPr="00F415BE">
        <w:t xml:space="preserve">Funding for the future tranches will be considered for approval at the </w:t>
      </w:r>
      <w:r w:rsidRPr="006746D7">
        <w:t>second</w:t>
      </w:r>
      <w:r w:rsidRPr="00F415BE">
        <w:t xml:space="preserve"> meeting of the year specified in Appendix 2-A.</w:t>
      </w:r>
    </w:p>
    <w:p w14:paraId="164387DD" w14:textId="77777777" w:rsidR="00BF55F2" w:rsidRPr="00F415BE" w:rsidRDefault="00BF55F2" w:rsidP="00BF55F2">
      <w:pPr>
        <w:keepNext/>
        <w:spacing w:before="360" w:after="240"/>
        <w:rPr>
          <w:b/>
        </w:rPr>
      </w:pPr>
      <w:r w:rsidRPr="00F415BE">
        <w:rPr>
          <w:b/>
        </w:rPr>
        <w:lastRenderedPageBreak/>
        <w:t>APPENDIX 4-A: FORMAT OF THE TRANCHE IMPLEMENTATION REPORTS AND PLANS</w:t>
      </w:r>
    </w:p>
    <w:p w14:paraId="37BFD99D" w14:textId="77777777" w:rsidR="00BF55F2" w:rsidRPr="00F415BE" w:rsidRDefault="00BF55F2">
      <w:pPr>
        <w:pStyle w:val="Heading1"/>
        <w:numPr>
          <w:ilvl w:val="0"/>
          <w:numId w:val="179"/>
        </w:numPr>
      </w:pPr>
      <w:r w:rsidRPr="00F415BE">
        <w:t>The submission of the Tranche Implementation Report and Plans for each tranche request will consist of four parts:</w:t>
      </w:r>
    </w:p>
    <w:p w14:paraId="560C3BF1" w14:textId="77777777" w:rsidR="00BF55F2" w:rsidRPr="00F415BE" w:rsidRDefault="00BF55F2" w:rsidP="00BF55F2">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E647993" w14:textId="77777777" w:rsidR="00BF55F2" w:rsidRPr="00F415BE" w:rsidRDefault="00BF55F2" w:rsidP="00BF55F2">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5F98BAE4" w14:textId="77777777" w:rsidR="00BF55F2" w:rsidRPr="00F415BE" w:rsidRDefault="00BF55F2" w:rsidP="00BF55F2">
      <w:pPr>
        <w:pStyle w:val="Heading2"/>
        <w:tabs>
          <w:tab w:val="clear" w:pos="0"/>
          <w:tab w:val="num" w:pos="-720"/>
        </w:tabs>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0146A967" w14:textId="77777777" w:rsidR="00BF55F2" w:rsidRPr="00F415BE" w:rsidRDefault="00BF55F2" w:rsidP="00BF55F2">
      <w:pPr>
        <w:pStyle w:val="Heading2"/>
        <w:tabs>
          <w:tab w:val="clear" w:pos="0"/>
          <w:tab w:val="num" w:pos="-720"/>
        </w:tabs>
      </w:pPr>
      <w:r w:rsidRPr="00F415BE">
        <w:t>An Executive Summary of about five paragraphs, summarizing the information contained in subparagraphs 1(a) to 1(c) above.</w:t>
      </w:r>
    </w:p>
    <w:p w14:paraId="0EDD8F77" w14:textId="77777777" w:rsidR="00BF55F2" w:rsidRPr="001033AF" w:rsidRDefault="00BF55F2" w:rsidP="00BF55F2">
      <w:pPr>
        <w:keepNext/>
        <w:spacing w:before="360" w:after="240"/>
        <w:rPr>
          <w:b/>
        </w:rPr>
      </w:pPr>
      <w:r w:rsidRPr="001033AF">
        <w:rPr>
          <w:b/>
        </w:rPr>
        <w:t>APPENDIX 5-A: MONITORING INSTITUTIONS AND ROLES</w:t>
      </w:r>
    </w:p>
    <w:p w14:paraId="64D580CD" w14:textId="77777777" w:rsidR="00BF55F2" w:rsidRPr="00A74429" w:rsidRDefault="00BF55F2">
      <w:pPr>
        <w:pStyle w:val="Heading1"/>
        <w:numPr>
          <w:ilvl w:val="0"/>
          <w:numId w:val="180"/>
        </w:numPr>
      </w:pPr>
      <w:r w:rsidRPr="00694959">
        <w:t>The national ozone unit (NOU), operating under the Ministry of the Environment and Ecological Transition</w:t>
      </w:r>
      <w:r>
        <w:t xml:space="preserve"> (MEET)</w:t>
      </w:r>
      <w:r w:rsidRPr="00694959">
        <w:t>, will be responsible for monitoring the progress of implementation of the Plan’s tranches and ensuring that the activities</w:t>
      </w:r>
      <w:r>
        <w:t>,</w:t>
      </w:r>
      <w:r w:rsidRPr="00694959">
        <w:t xml:space="preserve">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w:t>
      </w:r>
      <w:r>
        <w:t> </w:t>
      </w:r>
      <w:r w:rsidRPr="00694959">
        <w:t>IA. The</w:t>
      </w:r>
      <w:r>
        <w:t> MEET</w:t>
      </w:r>
      <w:r w:rsidRPr="00694959">
        <w:t xml:space="preserve"> is the institution responsible for the sustainability of consumption reduction targets achieved through this Agreement.</w:t>
      </w:r>
    </w:p>
    <w:p w14:paraId="6DBB2321" w14:textId="77777777" w:rsidR="00BF55F2" w:rsidRPr="004F4C8D" w:rsidRDefault="00BF55F2" w:rsidP="00BF55F2">
      <w:pPr>
        <w:pStyle w:val="Heading1"/>
      </w:pPr>
      <w:r w:rsidRPr="007B29F2">
        <w:t xml:space="preserve">Consumption will be monitored and determined from </w:t>
      </w:r>
      <w:r>
        <w:t xml:space="preserve">the </w:t>
      </w:r>
      <w:r w:rsidRPr="007B29F2">
        <w:t>official data on the import and export of</w:t>
      </w:r>
      <w:r>
        <w:t xml:space="preserve"> </w:t>
      </w:r>
      <w:r w:rsidRPr="004F4C8D">
        <w:rPr>
          <w:rFonts w:asciiTheme="majorBidi" w:hAnsiTheme="majorBidi" w:cstheme="majorBidi"/>
        </w:rPr>
        <w:t xml:space="preserve">substances registered by the relevant </w:t>
      </w:r>
      <w:r>
        <w:rPr>
          <w:rFonts w:asciiTheme="majorBidi" w:hAnsiTheme="majorBidi" w:cstheme="majorBidi"/>
        </w:rPr>
        <w:t>G</w:t>
      </w:r>
      <w:r w:rsidRPr="004F4C8D">
        <w:rPr>
          <w:rFonts w:asciiTheme="majorBidi" w:hAnsiTheme="majorBidi" w:cstheme="majorBidi"/>
        </w:rPr>
        <w:t>overnment departments.</w:t>
      </w:r>
    </w:p>
    <w:p w14:paraId="3F3FABAA" w14:textId="77777777" w:rsidR="00BF55F2" w:rsidRDefault="00BF55F2" w:rsidP="00BF55F2">
      <w:pPr>
        <w:pStyle w:val="Heading1"/>
      </w:pPr>
      <w:r>
        <w:lastRenderedPageBreak/>
        <w:t xml:space="preserve">The </w:t>
      </w:r>
      <w:r w:rsidRPr="007B29F2">
        <w:t xml:space="preserve">NOU will compile and report </w:t>
      </w:r>
      <w:r>
        <w:t xml:space="preserve">on </w:t>
      </w:r>
      <w:r w:rsidRPr="007B29F2">
        <w:t>the following data and information each year</w:t>
      </w:r>
      <w:r>
        <w:t xml:space="preserve"> on</w:t>
      </w:r>
      <w:r w:rsidRPr="007B29F2">
        <w:t xml:space="preserve"> or before the </w:t>
      </w:r>
      <w:r>
        <w:t xml:space="preserve">agreed </w:t>
      </w:r>
      <w:r w:rsidRPr="007B29F2">
        <w:t>deadlines:</w:t>
      </w:r>
    </w:p>
    <w:p w14:paraId="08A96A35" w14:textId="77777777" w:rsidR="00BF55F2" w:rsidRPr="004F4C8D" w:rsidRDefault="00BF55F2" w:rsidP="00BF55F2">
      <w:pPr>
        <w:pStyle w:val="Heading2"/>
        <w:numPr>
          <w:ilvl w:val="1"/>
          <w:numId w:val="2"/>
        </w:numPr>
      </w:pPr>
      <w:r w:rsidRPr="004F4C8D">
        <w:t>Annual reports on the consumption of substances submitted to the Ozone</w:t>
      </w:r>
      <w:r>
        <w:t xml:space="preserve"> </w:t>
      </w:r>
      <w:r w:rsidRPr="004F4C8D">
        <w:rPr>
          <w:rFonts w:asciiTheme="majorBidi" w:hAnsiTheme="majorBidi" w:cstheme="majorBidi"/>
        </w:rPr>
        <w:t>Secretariat</w:t>
      </w:r>
      <w:r>
        <w:rPr>
          <w:rFonts w:asciiTheme="majorBidi" w:hAnsiTheme="majorBidi" w:cstheme="majorBidi"/>
        </w:rPr>
        <w:t>;</w:t>
      </w:r>
      <w:r w:rsidRPr="004F4C8D">
        <w:rPr>
          <w:rFonts w:asciiTheme="majorBidi" w:hAnsiTheme="majorBidi" w:cstheme="majorBidi"/>
        </w:rPr>
        <w:t xml:space="preserve"> and</w:t>
      </w:r>
    </w:p>
    <w:p w14:paraId="665C37BD" w14:textId="77777777" w:rsidR="00BF55F2" w:rsidRPr="004F4C8D" w:rsidRDefault="00BF55F2" w:rsidP="00BF55F2">
      <w:pPr>
        <w:pStyle w:val="Heading2"/>
        <w:numPr>
          <w:ilvl w:val="1"/>
          <w:numId w:val="2"/>
        </w:numPr>
      </w:pPr>
      <w:r w:rsidRPr="004F4C8D">
        <w:rPr>
          <w:rFonts w:asciiTheme="majorBidi" w:hAnsiTheme="majorBidi" w:cstheme="majorBidi"/>
        </w:rPr>
        <w:t>Annual reports on progress</w:t>
      </w:r>
      <w:r>
        <w:rPr>
          <w:rFonts w:asciiTheme="majorBidi" w:hAnsiTheme="majorBidi" w:cstheme="majorBidi"/>
        </w:rPr>
        <w:t xml:space="preserve"> achieved</w:t>
      </w:r>
      <w:r w:rsidRPr="004F4C8D">
        <w:rPr>
          <w:rFonts w:asciiTheme="majorBidi" w:hAnsiTheme="majorBidi" w:cstheme="majorBidi"/>
        </w:rPr>
        <w:t xml:space="preserve"> in the Plan</w:t>
      </w:r>
      <w:r>
        <w:rPr>
          <w:rFonts w:asciiTheme="majorBidi" w:hAnsiTheme="majorBidi" w:cstheme="majorBidi"/>
        </w:rPr>
        <w:t>’s implementation</w:t>
      </w:r>
      <w:r w:rsidRPr="004F4C8D">
        <w:rPr>
          <w:rFonts w:asciiTheme="majorBidi" w:hAnsiTheme="majorBidi" w:cstheme="majorBidi"/>
        </w:rPr>
        <w:t xml:space="preserve"> submitted to the Executive</w:t>
      </w:r>
      <w:r>
        <w:rPr>
          <w:rFonts w:asciiTheme="majorBidi" w:hAnsiTheme="majorBidi" w:cstheme="majorBidi"/>
        </w:rPr>
        <w:t xml:space="preserve"> </w:t>
      </w:r>
      <w:r w:rsidRPr="004F4C8D">
        <w:rPr>
          <w:rFonts w:asciiTheme="majorBidi" w:hAnsiTheme="majorBidi" w:cstheme="majorBidi"/>
        </w:rPr>
        <w:t>Committee of the Multilateral Fund.</w:t>
      </w:r>
    </w:p>
    <w:p w14:paraId="7AD3283F" w14:textId="77777777" w:rsidR="00BF55F2" w:rsidRPr="004F4C8D" w:rsidRDefault="00BF55F2" w:rsidP="00BF55F2">
      <w:pPr>
        <w:pStyle w:val="Heading1"/>
      </w:pPr>
      <w:r w:rsidRPr="007B29F2">
        <w:t>The NOU and the Lead IA will jointly hire a qualified independent entity to conduct a qualitative</w:t>
      </w:r>
      <w:r>
        <w:t xml:space="preserve"> </w:t>
      </w:r>
      <w:r w:rsidRPr="004F4C8D">
        <w:rPr>
          <w:rFonts w:asciiTheme="majorBidi" w:hAnsiTheme="majorBidi" w:cstheme="majorBidi"/>
        </w:rPr>
        <w:t>and quantitative performance assessment of the implementation of the Plan.</w:t>
      </w:r>
    </w:p>
    <w:p w14:paraId="11BBE9E2" w14:textId="77777777" w:rsidR="00BF55F2" w:rsidRPr="004F4C8D" w:rsidRDefault="00BF55F2" w:rsidP="00BF55F2">
      <w:pPr>
        <w:pStyle w:val="Heading1"/>
      </w:pPr>
      <w:r w:rsidRPr="007B29F2">
        <w:t>The agency responsible for evaluation will have full access to relevant technical and financial</w:t>
      </w:r>
      <w:r>
        <w:t xml:space="preserve"> </w:t>
      </w:r>
      <w:r w:rsidRPr="008A219E">
        <w:rPr>
          <w:rFonts w:asciiTheme="majorBidi" w:hAnsiTheme="majorBidi" w:cstheme="majorBidi"/>
        </w:rPr>
        <w:t xml:space="preserve">information related to the implementation of the </w:t>
      </w:r>
      <w:proofErr w:type="gramStart"/>
      <w:r w:rsidRPr="008A219E">
        <w:rPr>
          <w:rFonts w:asciiTheme="majorBidi" w:hAnsiTheme="majorBidi" w:cstheme="majorBidi"/>
        </w:rPr>
        <w:t>Plan, and</w:t>
      </w:r>
      <w:proofErr w:type="gramEnd"/>
      <w:r w:rsidRPr="008A219E">
        <w:rPr>
          <w:rFonts w:asciiTheme="majorBidi" w:hAnsiTheme="majorBidi" w:cstheme="majorBidi"/>
        </w:rPr>
        <w:t xml:space="preserve"> will</w:t>
      </w:r>
      <w:r w:rsidRPr="007B29F2">
        <w:t xml:space="preserve"> prepare and submit to the NOU and the Lead</w:t>
      </w:r>
      <w:r>
        <w:t> </w:t>
      </w:r>
      <w:r w:rsidRPr="007B29F2">
        <w:t>IA a</w:t>
      </w:r>
      <w:r>
        <w:t xml:space="preserve"> </w:t>
      </w:r>
      <w:r w:rsidRPr="008A219E">
        <w:rPr>
          <w:rFonts w:asciiTheme="majorBidi" w:hAnsiTheme="majorBidi" w:cstheme="majorBidi"/>
        </w:rPr>
        <w:t xml:space="preserve">draft consolidated report at the end of each annual implementation plan. The report will include assessment findings and, where appropriate, recommendations for improvements or adjustments, as well as the Country’s situation </w:t>
      </w:r>
      <w:proofErr w:type="gramStart"/>
      <w:r w:rsidRPr="008A219E">
        <w:rPr>
          <w:rFonts w:asciiTheme="majorBidi" w:hAnsiTheme="majorBidi" w:cstheme="majorBidi"/>
        </w:rPr>
        <w:t>with regard to</w:t>
      </w:r>
      <w:proofErr w:type="gramEnd"/>
      <w:r w:rsidRPr="008A219E">
        <w:rPr>
          <w:rFonts w:asciiTheme="majorBidi" w:hAnsiTheme="majorBidi" w:cstheme="majorBidi"/>
        </w:rPr>
        <w:t xml:space="preserve"> compliance with the provisions of this Agreement.</w:t>
      </w:r>
      <w:r>
        <w:t xml:space="preserve"> </w:t>
      </w:r>
      <w:r w:rsidRPr="007B29F2">
        <w:t>After incorporating the comments and explanations, if any, from the NOU and the Lead IA, the</w:t>
      </w:r>
      <w:r>
        <w:t xml:space="preserve"> </w:t>
      </w:r>
      <w:r w:rsidRPr="00E81DA4">
        <w:t xml:space="preserve">agency responsible for evaluation will finalize the report </w:t>
      </w:r>
      <w:r>
        <w:t xml:space="preserve">and </w:t>
      </w:r>
      <w:r w:rsidRPr="00E81DA4">
        <w:t>submit</w:t>
      </w:r>
      <w:r>
        <w:t xml:space="preserve"> it</w:t>
      </w:r>
      <w:r w:rsidRPr="00E81DA4">
        <w:t xml:space="preserve"> to the </w:t>
      </w:r>
      <w:r>
        <w:t>MEET</w:t>
      </w:r>
      <w:r w:rsidRPr="00E81DA4">
        <w:t xml:space="preserve"> and the Lead IA.</w:t>
      </w:r>
      <w:r>
        <w:t xml:space="preserve"> The MEET</w:t>
      </w:r>
      <w:r w:rsidRPr="007B29F2">
        <w:t xml:space="preserve"> will endorse the final report, and the Lead IA will transmit it to the relevant meeting of</w:t>
      </w:r>
      <w:r>
        <w:t xml:space="preserve"> </w:t>
      </w:r>
      <w:r w:rsidRPr="008A219E">
        <w:rPr>
          <w:rFonts w:asciiTheme="majorBidi" w:hAnsiTheme="majorBidi" w:cstheme="majorBidi"/>
        </w:rPr>
        <w:t xml:space="preserve">the Executive Committee </w:t>
      </w:r>
      <w:r>
        <w:rPr>
          <w:rFonts w:asciiTheme="majorBidi" w:hAnsiTheme="majorBidi" w:cstheme="majorBidi"/>
        </w:rPr>
        <w:t xml:space="preserve">together </w:t>
      </w:r>
      <w:r w:rsidRPr="008A219E">
        <w:rPr>
          <w:rFonts w:asciiTheme="majorBidi" w:hAnsiTheme="majorBidi" w:cstheme="majorBidi"/>
        </w:rPr>
        <w:t>with the implementation plan and annual reports.</w:t>
      </w:r>
    </w:p>
    <w:p w14:paraId="71083347" w14:textId="77777777" w:rsidR="00BF55F2" w:rsidRPr="00F415BE" w:rsidRDefault="00BF55F2" w:rsidP="00BF55F2">
      <w:pPr>
        <w:keepNext/>
        <w:spacing w:before="360" w:after="240"/>
        <w:rPr>
          <w:b/>
        </w:rPr>
      </w:pPr>
      <w:r w:rsidRPr="00F415BE">
        <w:rPr>
          <w:b/>
        </w:rPr>
        <w:t>APPENDIX 6-A: ROLE OF THE LEAD IMPLEMENTING AGENCY</w:t>
      </w:r>
    </w:p>
    <w:p w14:paraId="62A42320" w14:textId="77777777" w:rsidR="00BF55F2" w:rsidRPr="00F415BE" w:rsidRDefault="00BF55F2">
      <w:pPr>
        <w:pStyle w:val="Heading1"/>
        <w:numPr>
          <w:ilvl w:val="0"/>
          <w:numId w:val="181"/>
        </w:numPr>
      </w:pPr>
      <w:r w:rsidRPr="00F415BE">
        <w:t>The Lead IA will be responsible for a range of activities, including at least the following:</w:t>
      </w:r>
    </w:p>
    <w:p w14:paraId="4DE47809" w14:textId="77777777" w:rsidR="00BF55F2" w:rsidRPr="00F415BE" w:rsidRDefault="00BF55F2" w:rsidP="00BF55F2">
      <w:pPr>
        <w:pStyle w:val="Heading2"/>
      </w:pPr>
      <w:r w:rsidRPr="00F415BE">
        <w:t>Ensuring performance and financial verification in accordance with this Agreement and with its specific internal procedures and requirements as set out in the Country’s Plan;</w:t>
      </w:r>
    </w:p>
    <w:p w14:paraId="50DDE34F" w14:textId="77777777" w:rsidR="00BF55F2" w:rsidRPr="00F415BE" w:rsidRDefault="00BF55F2" w:rsidP="00BF55F2">
      <w:pPr>
        <w:pStyle w:val="Heading2"/>
      </w:pPr>
      <w:r w:rsidRPr="00F415BE">
        <w:t>Assisting the Country in the preparation of the Tranche Implementation Reports and Plans as per Appendix 4</w:t>
      </w:r>
      <w:r w:rsidRPr="00F415BE">
        <w:noBreakHyphen/>
        <w:t>A;</w:t>
      </w:r>
    </w:p>
    <w:p w14:paraId="6B663912" w14:textId="77777777" w:rsidR="00BF55F2" w:rsidRPr="00F415BE" w:rsidRDefault="00BF55F2" w:rsidP="00BF55F2">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4BA84C8B" w14:textId="77777777" w:rsidR="00BF55F2" w:rsidRPr="00F415BE" w:rsidRDefault="00BF55F2" w:rsidP="00BF55F2">
      <w:pPr>
        <w:pStyle w:val="Heading2"/>
        <w:tabs>
          <w:tab w:val="clear" w:pos="0"/>
          <w:tab w:val="num" w:pos="-720"/>
        </w:tabs>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128D44A5" w14:textId="77777777" w:rsidR="00BF55F2" w:rsidRPr="00F415BE" w:rsidRDefault="00BF55F2" w:rsidP="00BF55F2">
      <w:pPr>
        <w:pStyle w:val="Heading2"/>
        <w:tabs>
          <w:tab w:val="clear" w:pos="0"/>
          <w:tab w:val="num" w:pos="-720"/>
        </w:tabs>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r>
        <w:t xml:space="preserve">, </w:t>
      </w:r>
      <w:r w:rsidRPr="00635338">
        <w:t>including the activities implemented by the Cooperating IA</w:t>
      </w:r>
      <w:r w:rsidRPr="00F415BE">
        <w:t>;</w:t>
      </w:r>
    </w:p>
    <w:p w14:paraId="508F20BE" w14:textId="77777777" w:rsidR="00BF55F2" w:rsidRPr="00F415BE" w:rsidRDefault="00BF55F2" w:rsidP="00BF55F2">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DE7F8B6" w14:textId="77777777" w:rsidR="00BF55F2" w:rsidRPr="00F415BE" w:rsidRDefault="00BF55F2" w:rsidP="00BF55F2">
      <w:pPr>
        <w:pStyle w:val="Heading2"/>
        <w:tabs>
          <w:tab w:val="clear" w:pos="0"/>
          <w:tab w:val="num" w:pos="-720"/>
        </w:tabs>
      </w:pPr>
      <w:r w:rsidRPr="00F415BE">
        <w:t>Ensuring that appropriate independent technical experts carry out the technical reviews;</w:t>
      </w:r>
    </w:p>
    <w:p w14:paraId="673D0FDE" w14:textId="77777777" w:rsidR="00BF55F2" w:rsidRPr="00F415BE" w:rsidRDefault="00BF55F2" w:rsidP="00BF55F2">
      <w:pPr>
        <w:pStyle w:val="Heading2"/>
        <w:tabs>
          <w:tab w:val="clear" w:pos="0"/>
          <w:tab w:val="num" w:pos="-720"/>
        </w:tabs>
      </w:pPr>
      <w:r w:rsidRPr="00F415BE">
        <w:t>Carrying out the required supervision missions;</w:t>
      </w:r>
    </w:p>
    <w:p w14:paraId="2C96A8DE" w14:textId="77777777" w:rsidR="00BF55F2" w:rsidRDefault="00BF55F2" w:rsidP="00BF55F2">
      <w:pPr>
        <w:pStyle w:val="Heading2"/>
        <w:tabs>
          <w:tab w:val="clear" w:pos="0"/>
          <w:tab w:val="num" w:pos="-720"/>
        </w:tabs>
      </w:pPr>
      <w:r w:rsidRPr="00F415BE">
        <w:lastRenderedPageBreak/>
        <w:t>Ensuring the presence of an operating mechanism to allow for an effective and transparent implementation of the Tranche Implementation Plan and accurate data reporting;</w:t>
      </w:r>
    </w:p>
    <w:p w14:paraId="2AD911BC" w14:textId="77777777" w:rsidR="00BF55F2" w:rsidRPr="00720B3F" w:rsidRDefault="00BF55F2" w:rsidP="00BF55F2">
      <w:pPr>
        <w:pStyle w:val="Heading2"/>
        <w:numPr>
          <w:ilvl w:val="1"/>
          <w:numId w:val="2"/>
        </w:numPr>
      </w:pPr>
      <w:r w:rsidRPr="00F415BE">
        <w:t>Coordinating the activities of the Cooperating IA and ensuring the appropriate sequence of activities;</w:t>
      </w:r>
    </w:p>
    <w:p w14:paraId="648A1EE7" w14:textId="77777777" w:rsidR="00BF55F2" w:rsidRPr="00F415BE" w:rsidRDefault="00BF55F2" w:rsidP="00BF55F2">
      <w:pPr>
        <w:pStyle w:val="Heading2"/>
      </w:pPr>
      <w:r w:rsidRPr="00F415BE">
        <w:t>In case of reductions in funding for failure to comply in accordance with paragraph 11 of the Agreement, to determine, in consultation with the Country</w:t>
      </w:r>
      <w:r>
        <w:t xml:space="preserve"> </w:t>
      </w:r>
      <w:r w:rsidRPr="00635338">
        <w:t>and the Cooperating IA, the allocation of the reductions to the different budget items and to the funding of the Lead IA and each Cooperating IA</w:t>
      </w:r>
      <w:r w:rsidRPr="00F415BE">
        <w:t>;</w:t>
      </w:r>
    </w:p>
    <w:p w14:paraId="21D07A4F" w14:textId="77777777" w:rsidR="00BF55F2" w:rsidRPr="00F415BE" w:rsidRDefault="00BF55F2" w:rsidP="00BF55F2">
      <w:pPr>
        <w:pStyle w:val="Heading2"/>
        <w:tabs>
          <w:tab w:val="clear" w:pos="0"/>
          <w:tab w:val="num" w:pos="-720"/>
        </w:tabs>
      </w:pPr>
      <w:r w:rsidRPr="00F415BE">
        <w:t>Ensuring that disbursements made to the Country are based on the use of the indicators;</w:t>
      </w:r>
    </w:p>
    <w:p w14:paraId="55F0DBE0" w14:textId="77777777" w:rsidR="00BF55F2" w:rsidRDefault="00BF55F2" w:rsidP="00BF55F2">
      <w:pPr>
        <w:pStyle w:val="Heading2"/>
        <w:tabs>
          <w:tab w:val="clear" w:pos="0"/>
          <w:tab w:val="num" w:pos="-720"/>
        </w:tabs>
      </w:pPr>
      <w:proofErr w:type="gramStart"/>
      <w:r w:rsidRPr="00F415BE">
        <w:t>Providing assistance</w:t>
      </w:r>
      <w:proofErr w:type="gramEnd"/>
      <w:r w:rsidRPr="00F415BE">
        <w:t xml:space="preserve"> with the policy, management and technical support when required;</w:t>
      </w:r>
    </w:p>
    <w:p w14:paraId="142FFC8A" w14:textId="77777777" w:rsidR="00BF55F2" w:rsidRPr="00F415BE" w:rsidRDefault="00BF55F2" w:rsidP="00BF55F2">
      <w:pPr>
        <w:pStyle w:val="Heading2"/>
        <w:tabs>
          <w:tab w:val="clear" w:pos="0"/>
          <w:tab w:val="num" w:pos="-720"/>
        </w:tabs>
      </w:pPr>
      <w:r w:rsidRPr="00635338">
        <w:t>Reaching consensus with the Cooperating IA on any planning, coordination and reporting arrangements required to facilitate the implementation of the Plan;</w:t>
      </w:r>
      <w:r w:rsidRPr="00694B0B">
        <w:t xml:space="preserve"> </w:t>
      </w:r>
      <w:r w:rsidRPr="00F415BE">
        <w:t>and</w:t>
      </w:r>
    </w:p>
    <w:p w14:paraId="0FF7FDA5" w14:textId="77777777" w:rsidR="00BF55F2" w:rsidRPr="00F415BE" w:rsidRDefault="00BF55F2" w:rsidP="00BF55F2">
      <w:pPr>
        <w:pStyle w:val="Heading2"/>
        <w:tabs>
          <w:tab w:val="clear" w:pos="0"/>
          <w:tab w:val="num" w:pos="-720"/>
        </w:tabs>
      </w:pPr>
      <w:r w:rsidRPr="00F415BE">
        <w:t>Timely releasing funds to the Country/participating enterprises for completing the activities related to the project.</w:t>
      </w:r>
    </w:p>
    <w:p w14:paraId="37CA6FAB" w14:textId="77777777" w:rsidR="00BF55F2" w:rsidRDefault="00BF55F2" w:rsidP="00BF55F2">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C2ACCF5" w14:textId="77777777" w:rsidR="00BF55F2" w:rsidRDefault="00BF55F2" w:rsidP="00BF55F2">
      <w:pPr>
        <w:spacing w:before="360" w:after="240"/>
        <w:rPr>
          <w:b/>
          <w:bCs/>
        </w:rPr>
      </w:pPr>
      <w:r w:rsidRPr="00E33515">
        <w:rPr>
          <w:b/>
          <w:bCs/>
        </w:rPr>
        <w:t>APPENDIX 6-B: ROLE OF THE COOPERATING IMPLEMENTING AGENC</w:t>
      </w:r>
      <w:r>
        <w:rPr>
          <w:b/>
          <w:bCs/>
        </w:rPr>
        <w:t>IES</w:t>
      </w:r>
    </w:p>
    <w:p w14:paraId="4105CB0A" w14:textId="77777777" w:rsidR="00BF55F2" w:rsidRPr="00BF55F2" w:rsidRDefault="00BF55F2">
      <w:pPr>
        <w:pStyle w:val="Heading1"/>
        <w:numPr>
          <w:ilvl w:val="0"/>
          <w:numId w:val="182"/>
        </w:numPr>
        <w:rPr>
          <w:b/>
          <w:bCs/>
        </w:rPr>
      </w:pPr>
      <w:r w:rsidRPr="00E33515">
        <w:t>The Cooperating IA will be responsible for a range of activities. These activities are specified in the Plan, including at least the following:</w:t>
      </w:r>
    </w:p>
    <w:p w14:paraId="164B182D" w14:textId="77777777" w:rsidR="00BF55F2" w:rsidRPr="00E33515" w:rsidRDefault="00BF55F2" w:rsidP="00BF55F2">
      <w:pPr>
        <w:pStyle w:val="Heading2"/>
        <w:numPr>
          <w:ilvl w:val="1"/>
          <w:numId w:val="2"/>
        </w:numPr>
      </w:pPr>
      <w:proofErr w:type="gramStart"/>
      <w:r w:rsidRPr="00E33515">
        <w:t>Providing assistance</w:t>
      </w:r>
      <w:proofErr w:type="gramEnd"/>
      <w:r w:rsidRPr="00E33515">
        <w:t xml:space="preserve"> for policy development when required;</w:t>
      </w:r>
    </w:p>
    <w:p w14:paraId="59EB2C25" w14:textId="77777777" w:rsidR="00BF55F2" w:rsidRPr="00E33515" w:rsidRDefault="00BF55F2" w:rsidP="00BF55F2">
      <w:pPr>
        <w:pStyle w:val="Heading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2E097151" w14:textId="77777777" w:rsidR="00BF55F2" w:rsidRPr="00E33515" w:rsidRDefault="00BF55F2" w:rsidP="00BF55F2">
      <w:pPr>
        <w:pStyle w:val="Heading2"/>
        <w:numPr>
          <w:ilvl w:val="1"/>
          <w:numId w:val="2"/>
        </w:numPr>
      </w:pPr>
      <w:r w:rsidRPr="00E33515">
        <w:t>Providing reports to the Lead IA on these activities, for inclusion in the consolidated reports as per Appendix 4-A; and</w:t>
      </w:r>
    </w:p>
    <w:p w14:paraId="3B4CFD27" w14:textId="77777777" w:rsidR="00BF55F2" w:rsidRPr="00E33515" w:rsidRDefault="00BF55F2" w:rsidP="00BF55F2">
      <w:pPr>
        <w:pStyle w:val="Heading2"/>
        <w:numPr>
          <w:ilvl w:val="1"/>
          <w:numId w:val="2"/>
        </w:numPr>
      </w:pPr>
      <w:r w:rsidRPr="00E33515">
        <w:t>Reaching consensus with the Lead IA on any planning, coordination and reporting arrangements required to facilitate the implementation of the Plan.</w:t>
      </w:r>
    </w:p>
    <w:p w14:paraId="13989B03" w14:textId="77777777" w:rsidR="00BF55F2" w:rsidRPr="00F415BE" w:rsidRDefault="00BF55F2" w:rsidP="00BF55F2">
      <w:pPr>
        <w:keepNext/>
        <w:spacing w:before="360" w:after="240"/>
        <w:rPr>
          <w:b/>
        </w:rPr>
      </w:pPr>
      <w:r w:rsidRPr="00F415BE">
        <w:rPr>
          <w:b/>
        </w:rPr>
        <w:t>APPENDIX 7-A: REDUCTIONS IN FUNDING FOR FAILURE TO COMPLY WITH THE TARGETS IN THE AGREEMENT</w:t>
      </w:r>
    </w:p>
    <w:p w14:paraId="607F6D66" w14:textId="77777777" w:rsidR="00BF55F2" w:rsidRPr="00F415BE" w:rsidRDefault="00BF55F2">
      <w:pPr>
        <w:pStyle w:val="Heading1"/>
        <w:numPr>
          <w:ilvl w:val="0"/>
          <w:numId w:val="183"/>
        </w:numPr>
      </w:pPr>
      <w:r w:rsidRPr="00F415BE">
        <w:t>In accordance with paragraph 11 of the Agreement, the amount of funding provided may be reduced by U</w:t>
      </w:r>
      <w:r w:rsidRPr="00DB1FAB">
        <w:t>S </w:t>
      </w:r>
      <w:r w:rsidRPr="00E81DA4">
        <w:t>$5.28</w:t>
      </w:r>
      <w:r w:rsidRPr="00BF55F2">
        <w:rPr>
          <w:shd w:val="clear" w:color="auto" w:fill="FFFFFF" w:themeFill="background1"/>
        </w:rPr>
        <w:t xml:space="preserve"> per CO</w:t>
      </w:r>
      <w:r w:rsidRPr="00BF55F2">
        <w:rPr>
          <w:shd w:val="clear" w:color="auto" w:fill="FFFFFF" w:themeFill="background1"/>
          <w:vertAlign w:val="subscript"/>
        </w:rPr>
        <w:t>2</w:t>
      </w:r>
      <w:r w:rsidRPr="00BF55F2">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6E566A29" w14:textId="77777777" w:rsidR="00BF55F2" w:rsidRDefault="00BF55F2" w:rsidP="00DA634C">
      <w:pPr>
        <w:sectPr w:rsidR="00BF55F2" w:rsidSect="00B5765C">
          <w:headerReference w:type="even" r:id="rId117"/>
          <w:headerReference w:type="default" r:id="rId118"/>
          <w:footerReference w:type="even" r:id="rId119"/>
          <w:footerReference w:type="default" r:id="rId120"/>
          <w:pgSz w:w="12240" w:h="15840" w:code="1"/>
          <w:pgMar w:top="720" w:right="1350" w:bottom="864" w:left="1440" w:header="720" w:footer="475" w:gutter="0"/>
          <w:pgNumType w:start="1"/>
          <w:cols w:space="720"/>
          <w:docGrid w:linePitch="299"/>
        </w:sectPr>
      </w:pPr>
    </w:p>
    <w:p w14:paraId="6E418132" w14:textId="6F59DEE2" w:rsidR="00136AE3" w:rsidRDefault="00136AE3" w:rsidP="00136AE3">
      <w:pPr>
        <w:shd w:val="clear" w:color="auto" w:fill="FFFFFF" w:themeFill="background1"/>
        <w:spacing w:after="240"/>
        <w:jc w:val="center"/>
        <w:rPr>
          <w:b/>
        </w:rPr>
      </w:pPr>
      <w:r>
        <w:rPr>
          <w:b/>
        </w:rPr>
        <w:lastRenderedPageBreak/>
        <w:t xml:space="preserve">Annex </w:t>
      </w:r>
      <w:r w:rsidR="009B10CF">
        <w:rPr>
          <w:b/>
        </w:rPr>
        <w:t>XXVIII</w:t>
      </w:r>
    </w:p>
    <w:p w14:paraId="62065A04" w14:textId="77777777" w:rsidR="00136AE3" w:rsidRPr="00F415BE" w:rsidRDefault="00136AE3" w:rsidP="00136AE3">
      <w:pPr>
        <w:shd w:val="clear" w:color="auto" w:fill="FFFFFF" w:themeFill="background1"/>
        <w:spacing w:after="120"/>
        <w:jc w:val="center"/>
        <w:rPr>
          <w:b/>
        </w:rPr>
      </w:pPr>
      <w:r w:rsidRPr="00F415BE">
        <w:rPr>
          <w:b/>
        </w:rPr>
        <w:t xml:space="preserve">DRAFT AGREEMENT BETWEEN THE GOVERNMENT OF </w:t>
      </w:r>
      <w:r w:rsidRPr="0019796F">
        <w:rPr>
          <w:b/>
        </w:rPr>
        <w:t>SEYCHELLES</w:t>
      </w:r>
      <w:r>
        <w:rPr>
          <w:b/>
          <w:shd w:val="clear" w:color="auto" w:fill="F2DBDB" w:themeFill="accent2" w:themeFillTint="33"/>
        </w:rPr>
        <w:br/>
      </w:r>
      <w:r w:rsidRPr="00F415BE">
        <w:rPr>
          <w:b/>
        </w:rPr>
        <w:t>AND THE EXECUTIVE COMMITTEE OF THE MULTILATERAL FUND</w:t>
      </w:r>
      <w:r>
        <w:rPr>
          <w:b/>
        </w:rPr>
        <w:t xml:space="preserve"> </w:t>
      </w:r>
      <w:r w:rsidRPr="00F415BE">
        <w:rPr>
          <w:b/>
        </w:rPr>
        <w:t>FOR</w:t>
      </w:r>
      <w:r>
        <w:rPr>
          <w:b/>
        </w:rPr>
        <w:br/>
      </w:r>
      <w:r w:rsidRPr="00F415BE">
        <w:rPr>
          <w:b/>
        </w:rPr>
        <w:t>THE REDUCTION IN CONSUMPTION OF HYDROFLUOROCARBONS</w:t>
      </w:r>
      <w:r w:rsidRPr="00F415BE">
        <w:rPr>
          <w:b/>
        </w:rPr>
        <w:br/>
        <w:t>IN ACCORDANCE WITH STAGE I OF THE KIGALI HFC IMPLEMENTATION PLAN</w:t>
      </w:r>
    </w:p>
    <w:p w14:paraId="28B844C4" w14:textId="77777777" w:rsidR="00136AE3" w:rsidRPr="00F415BE" w:rsidRDefault="00136AE3" w:rsidP="00136AE3">
      <w:pPr>
        <w:shd w:val="clear" w:color="auto" w:fill="FFFFFF" w:themeFill="background1"/>
        <w:jc w:val="center"/>
        <w:rPr>
          <w:b/>
          <w:shd w:val="clear" w:color="auto" w:fill="F2DBDB" w:themeFill="accent2" w:themeFillTint="33"/>
        </w:rPr>
      </w:pPr>
      <w:r w:rsidRPr="00F415BE">
        <w:rPr>
          <w:b/>
        </w:rPr>
        <w:t xml:space="preserve">(Period: </w:t>
      </w:r>
      <w:r w:rsidRPr="0019796F">
        <w:rPr>
          <w:b/>
        </w:rPr>
        <w:t>2024</w:t>
      </w:r>
      <w:r>
        <w:rPr>
          <w:b/>
        </w:rPr>
        <w:t>–</w:t>
      </w:r>
      <w:r w:rsidRPr="0019796F">
        <w:rPr>
          <w:b/>
        </w:rPr>
        <w:t>2029</w:t>
      </w:r>
      <w:r w:rsidRPr="00F415BE">
        <w:rPr>
          <w:b/>
          <w:bCs/>
        </w:rPr>
        <w:t>)</w:t>
      </w:r>
    </w:p>
    <w:p w14:paraId="4032C99A" w14:textId="77777777" w:rsidR="00136AE3" w:rsidRPr="00F415BE" w:rsidRDefault="00136AE3" w:rsidP="00136AE3">
      <w:pPr>
        <w:shd w:val="clear" w:color="auto" w:fill="FFFFFF" w:themeFill="background1"/>
        <w:spacing w:before="240" w:after="240"/>
        <w:jc w:val="left"/>
        <w:rPr>
          <w:b/>
        </w:rPr>
      </w:pPr>
      <w:r w:rsidRPr="00F415BE">
        <w:rPr>
          <w:b/>
        </w:rPr>
        <w:t>Purpose</w:t>
      </w:r>
    </w:p>
    <w:p w14:paraId="776CEDD6" w14:textId="77777777" w:rsidR="00136AE3" w:rsidRPr="00F415BE" w:rsidRDefault="00136AE3">
      <w:pPr>
        <w:pStyle w:val="Heading1"/>
        <w:numPr>
          <w:ilvl w:val="0"/>
          <w:numId w:val="184"/>
        </w:numPr>
      </w:pPr>
      <w:r w:rsidRPr="00F415BE">
        <w:t xml:space="preserve">This Agreement represents the understanding of the Government of </w:t>
      </w:r>
      <w:r w:rsidRPr="0019796F">
        <w:t xml:space="preserve">Seychelles </w:t>
      </w:r>
      <w:r w:rsidRPr="00F415BE">
        <w:t>(“the Country”) and the Executive Committee with respect to the reduction of controlled use of Annex F substances set out in Appendix 1</w:t>
      </w:r>
      <w:r w:rsidRPr="00F415BE">
        <w:noBreakHyphen/>
        <w:t xml:space="preserve">A (“The Substances”) to a sustained level of </w:t>
      </w:r>
      <w:r w:rsidRPr="0019796F">
        <w:t xml:space="preserve">224,460 </w:t>
      </w:r>
      <w:r w:rsidRPr="009B10CF">
        <w:rPr>
          <w:shd w:val="clear" w:color="auto" w:fill="FFFFFF" w:themeFill="background1"/>
        </w:rPr>
        <w:t>CO</w:t>
      </w:r>
      <w:r w:rsidRPr="009B10CF">
        <w:rPr>
          <w:shd w:val="clear" w:color="auto" w:fill="FFFFFF" w:themeFill="background1"/>
          <w:vertAlign w:val="subscript"/>
        </w:rPr>
        <w:t>2</w:t>
      </w:r>
      <w:r w:rsidRPr="00E46416">
        <w:noBreakHyphen/>
      </w:r>
      <w:r w:rsidRPr="00F415BE">
        <w:t>equivalent (CO</w:t>
      </w:r>
      <w:r w:rsidRPr="009B10CF">
        <w:rPr>
          <w:vertAlign w:val="subscript"/>
        </w:rPr>
        <w:t>2</w:t>
      </w:r>
      <w:r w:rsidRPr="00F415BE">
        <w:noBreakHyphen/>
        <w:t>eq) tonnes by 1 January </w:t>
      </w:r>
      <w:r w:rsidRPr="0019796F">
        <w:t>2029</w:t>
      </w:r>
      <w:r w:rsidRPr="00F415BE">
        <w:t xml:space="preserve"> in compliance with the Montreal Protocol schedule and the terms of this Agreement.</w:t>
      </w:r>
    </w:p>
    <w:p w14:paraId="28ED233B" w14:textId="77777777" w:rsidR="00136AE3" w:rsidRPr="00F415BE" w:rsidRDefault="00136AE3" w:rsidP="00136AE3">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1A.</w:t>
      </w:r>
    </w:p>
    <w:p w14:paraId="2C6D44E8" w14:textId="77777777" w:rsidR="00136AE3" w:rsidRPr="00F415BE" w:rsidRDefault="00136AE3" w:rsidP="00136AE3">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6F95424" w14:textId="77777777" w:rsidR="00136AE3" w:rsidRPr="00F415BE" w:rsidRDefault="00136AE3" w:rsidP="00136AE3">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561DDD71" w14:textId="77777777" w:rsidR="00136AE3" w:rsidRPr="00F415BE" w:rsidRDefault="00136AE3" w:rsidP="00136AE3">
      <w:pPr>
        <w:keepNext/>
        <w:spacing w:after="240"/>
        <w:rPr>
          <w:b/>
        </w:rPr>
      </w:pPr>
      <w:r w:rsidRPr="00F415BE">
        <w:rPr>
          <w:b/>
        </w:rPr>
        <w:t>Conditions for funding release</w:t>
      </w:r>
    </w:p>
    <w:p w14:paraId="52C51556" w14:textId="77777777" w:rsidR="00136AE3" w:rsidRPr="00F415BE" w:rsidRDefault="00136AE3" w:rsidP="00136AE3">
      <w:pPr>
        <w:pStyle w:val="Heading1"/>
        <w:widowControl w:val="0"/>
        <w:tabs>
          <w:tab w:val="clear" w:pos="0"/>
        </w:tabs>
      </w:pPr>
      <w:r w:rsidRPr="00F415BE">
        <w:t xml:space="preserve">The Executive Committee will only provide the Funding, in accordance with the Funding Approval Schedule, when the Country satisfies the following conditions at least </w:t>
      </w:r>
      <w:r w:rsidRPr="009546DA">
        <w:t xml:space="preserve">10 </w:t>
      </w:r>
      <w:r w:rsidRPr="00F415BE">
        <w:t>weeks in advance of the applicable Executive Committee meeting set out in the Funding Approval Schedule:</w:t>
      </w:r>
    </w:p>
    <w:p w14:paraId="6DD0638C" w14:textId="77777777" w:rsidR="00136AE3" w:rsidRPr="00F415BE" w:rsidRDefault="00136AE3" w:rsidP="00136AE3">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E87F3DC" w14:textId="77777777" w:rsidR="00136AE3" w:rsidRPr="00F415BE" w:rsidRDefault="00136AE3" w:rsidP="00136AE3">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70A31E74" w14:textId="77777777" w:rsidR="00136AE3" w:rsidRPr="00F415BE" w:rsidRDefault="00136AE3" w:rsidP="00136AE3">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3CD438C2" w14:textId="77777777" w:rsidR="00136AE3" w:rsidRPr="00F415BE" w:rsidRDefault="00136AE3" w:rsidP="00136AE3">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3492449E" w14:textId="77777777" w:rsidR="00136AE3" w:rsidRPr="00F415BE" w:rsidRDefault="00136AE3" w:rsidP="00136AE3">
      <w:pPr>
        <w:keepNext/>
        <w:spacing w:after="240"/>
        <w:rPr>
          <w:b/>
        </w:rPr>
      </w:pPr>
      <w:r w:rsidRPr="00F415BE">
        <w:rPr>
          <w:b/>
        </w:rPr>
        <w:t>Monitoring</w:t>
      </w:r>
    </w:p>
    <w:p w14:paraId="6A5F2894" w14:textId="77777777" w:rsidR="00136AE3" w:rsidRPr="00F415BE" w:rsidRDefault="00136AE3" w:rsidP="00136AE3">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FA4A508" w14:textId="77777777" w:rsidR="00136AE3" w:rsidRPr="00F415BE" w:rsidRDefault="00136AE3" w:rsidP="00136AE3">
      <w:pPr>
        <w:keepNext/>
        <w:spacing w:after="240"/>
        <w:rPr>
          <w:b/>
        </w:rPr>
      </w:pPr>
      <w:r w:rsidRPr="00F415BE">
        <w:rPr>
          <w:b/>
        </w:rPr>
        <w:t>Flexibility in the reallocation of funds</w:t>
      </w:r>
    </w:p>
    <w:p w14:paraId="4A5C19FE" w14:textId="77777777" w:rsidR="00136AE3" w:rsidRPr="00F415BE" w:rsidRDefault="00136AE3" w:rsidP="00136AE3">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A5E094D" w14:textId="77777777" w:rsidR="00136AE3" w:rsidRPr="00F415BE" w:rsidRDefault="00136AE3" w:rsidP="00136AE3">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9546DA">
        <w:t xml:space="preserve">10 </w:t>
      </w:r>
      <w:r w:rsidRPr="00F415BE">
        <w:t>weeks prior to any meeting of the Executive Committee, for its approval. Major changes would relate to:</w:t>
      </w:r>
    </w:p>
    <w:p w14:paraId="1497BB9F" w14:textId="77777777" w:rsidR="00136AE3" w:rsidRPr="00F415BE" w:rsidRDefault="00136AE3" w:rsidP="00136AE3">
      <w:pPr>
        <w:pStyle w:val="Heading3"/>
      </w:pPr>
      <w:r w:rsidRPr="00F415BE">
        <w:t xml:space="preserve">Issues potentially concerning the rules and policies of the Multilateral Fund; </w:t>
      </w:r>
    </w:p>
    <w:p w14:paraId="1C0584C7" w14:textId="77777777" w:rsidR="00136AE3" w:rsidRPr="00F415BE" w:rsidRDefault="00136AE3" w:rsidP="00136AE3">
      <w:pPr>
        <w:pStyle w:val="Heading3"/>
      </w:pPr>
      <w:r w:rsidRPr="00F415BE">
        <w:t xml:space="preserve">Changes that would modify any clause of this Agreement; </w:t>
      </w:r>
    </w:p>
    <w:p w14:paraId="1AC37ABF" w14:textId="77777777" w:rsidR="00136AE3" w:rsidRPr="00F415BE" w:rsidRDefault="00136AE3" w:rsidP="00136AE3">
      <w:pPr>
        <w:pStyle w:val="Heading3"/>
      </w:pPr>
      <w:r w:rsidRPr="00F415BE">
        <w:t>Changes in the annual levels of funding allocated to the individual bilateral or implementing agencies for the different tranches;</w:t>
      </w:r>
    </w:p>
    <w:p w14:paraId="5848AA8E" w14:textId="77777777" w:rsidR="00136AE3" w:rsidRPr="00F415BE" w:rsidRDefault="00136AE3" w:rsidP="00136AE3">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6C3FA20" w14:textId="77777777" w:rsidR="00136AE3" w:rsidRPr="00F415BE" w:rsidRDefault="00136AE3" w:rsidP="00136AE3">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575F9715" w14:textId="77777777" w:rsidR="00136AE3" w:rsidRPr="00F415BE" w:rsidRDefault="00136AE3" w:rsidP="00136AE3">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w:t>
      </w:r>
      <w:r w:rsidRPr="00AE722C">
        <w:rPr>
          <w:shd w:val="clear" w:color="auto" w:fill="FFFFFF" w:themeFill="background1"/>
        </w:rPr>
        <w:t>and</w:t>
      </w:r>
    </w:p>
    <w:p w14:paraId="0933EB68" w14:textId="77777777" w:rsidR="00136AE3" w:rsidRPr="00F415BE" w:rsidRDefault="00136AE3" w:rsidP="00136AE3">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27DAA20A" w14:textId="77777777" w:rsidR="00136AE3" w:rsidRPr="00F415BE" w:rsidRDefault="00136AE3" w:rsidP="00136AE3">
      <w:pPr>
        <w:pStyle w:val="Heading1"/>
        <w:tabs>
          <w:tab w:val="clear" w:pos="0"/>
        </w:tabs>
      </w:pPr>
      <w:r w:rsidRPr="00F415BE">
        <w:lastRenderedPageBreak/>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09872863" w14:textId="77777777" w:rsidR="00136AE3" w:rsidRPr="00F415BE" w:rsidRDefault="00136AE3" w:rsidP="00136AE3">
      <w:pPr>
        <w:spacing w:after="240"/>
        <w:rPr>
          <w:b/>
        </w:rPr>
      </w:pPr>
      <w:r w:rsidRPr="00F415BE">
        <w:rPr>
          <w:b/>
        </w:rPr>
        <w:t>Bilateral and implementing agencies</w:t>
      </w:r>
    </w:p>
    <w:p w14:paraId="21250DC5" w14:textId="77777777" w:rsidR="00136AE3" w:rsidRPr="00F415BE" w:rsidRDefault="00136AE3" w:rsidP="00136AE3">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9546DA">
        <w:t xml:space="preserve">UNEP </w:t>
      </w:r>
      <w:r w:rsidRPr="00F415BE">
        <w:t xml:space="preserve">has agreed to be the lead implementing agency (the “Lead IA”) </w:t>
      </w:r>
      <w:r w:rsidRPr="004679AD">
        <w:t xml:space="preserve">and </w:t>
      </w:r>
      <w:r w:rsidRPr="009546DA">
        <w:t>the Government of Germany has</w:t>
      </w:r>
      <w:r w:rsidRPr="00F01A8C">
        <w:t xml:space="preserve">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w:t>
      </w:r>
      <w:r w:rsidRPr="00F415BE">
        <w:t>part in this Agreement.</w:t>
      </w:r>
    </w:p>
    <w:p w14:paraId="258E1410" w14:textId="77777777" w:rsidR="00136AE3" w:rsidRPr="00F415BE" w:rsidRDefault="00136AE3" w:rsidP="00136AE3">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w:t>
      </w:r>
      <w:r w:rsidRPr="00F01A8C">
        <w:t>). The Cooperating IA will support the Lead IA by implementing the Plan under the overall coordination of the Lead IA. The roles of the Lead IA and the Cooperating IA are contained in Appendix 6</w:t>
      </w:r>
      <w:r w:rsidRPr="00F01A8C">
        <w:noBreakHyphen/>
        <w:t>A and Appendix 6-B, respectively. The Executive Committee agrees, in principle, to provide the Lead IA and the Cooperating IA with the fees</w:t>
      </w:r>
      <w:r w:rsidRPr="00F415BE">
        <w:t xml:space="preserve"> set out </w:t>
      </w:r>
      <w:r w:rsidRPr="009546DA">
        <w:t>in rows 2.2 and 2.4</w:t>
      </w:r>
      <w:r w:rsidRPr="00F415BE">
        <w:t xml:space="preserve"> of Appendix 2</w:t>
      </w:r>
      <w:r w:rsidRPr="00F415BE">
        <w:noBreakHyphen/>
        <w:t>A.</w:t>
      </w:r>
    </w:p>
    <w:p w14:paraId="56A466F4" w14:textId="77777777" w:rsidR="00136AE3" w:rsidRPr="00F415BE" w:rsidRDefault="00136AE3" w:rsidP="00136AE3">
      <w:pPr>
        <w:widowControl w:val="0"/>
        <w:spacing w:after="240"/>
        <w:rPr>
          <w:b/>
        </w:rPr>
      </w:pPr>
      <w:r w:rsidRPr="00F415BE">
        <w:rPr>
          <w:b/>
        </w:rPr>
        <w:t>Non-compliance with the Targets in the Agreement</w:t>
      </w:r>
    </w:p>
    <w:p w14:paraId="7C0E80DE" w14:textId="77777777" w:rsidR="00136AE3" w:rsidRPr="00F415BE" w:rsidRDefault="00136AE3" w:rsidP="00136AE3">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372C9DF" w14:textId="77777777" w:rsidR="00136AE3" w:rsidRPr="00F415BE" w:rsidRDefault="00136AE3" w:rsidP="00136AE3">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75B74859" w14:textId="77777777" w:rsidR="00136AE3" w:rsidRPr="00F415BE" w:rsidRDefault="00136AE3" w:rsidP="00136AE3">
      <w:pPr>
        <w:pStyle w:val="Heading1"/>
        <w:tabs>
          <w:tab w:val="clear" w:pos="0"/>
        </w:tabs>
      </w:pPr>
      <w:r w:rsidRPr="00F415BE">
        <w:t xml:space="preserve">The Country will comply with any reasonable request </w:t>
      </w:r>
      <w:r w:rsidRPr="00F01A8C">
        <w:t xml:space="preserve">of the Executive Committee, the Lead IA and the Cooperating IA to facilitate implementation of this Agreement. </w:t>
      </w:r>
      <w:proofErr w:type="gramStart"/>
      <w:r w:rsidRPr="00F01A8C">
        <w:t>In particular, it</w:t>
      </w:r>
      <w:proofErr w:type="gramEnd"/>
      <w:r w:rsidRPr="00F01A8C">
        <w:t xml:space="preserve"> will provide the Lead IA and the Cooperating IA with access to the information necessary</w:t>
      </w:r>
      <w:r w:rsidRPr="00F415BE">
        <w:t xml:space="preserve"> to verify compliance with this Agreement.</w:t>
      </w:r>
    </w:p>
    <w:p w14:paraId="135F8475" w14:textId="77777777" w:rsidR="00136AE3" w:rsidRPr="00F415BE" w:rsidRDefault="00136AE3" w:rsidP="00136AE3">
      <w:pPr>
        <w:keepNext/>
        <w:spacing w:after="240"/>
        <w:rPr>
          <w:b/>
        </w:rPr>
      </w:pPr>
      <w:r w:rsidRPr="00F415BE">
        <w:rPr>
          <w:b/>
        </w:rPr>
        <w:t>Date of completion</w:t>
      </w:r>
    </w:p>
    <w:p w14:paraId="52693560" w14:textId="77777777" w:rsidR="00136AE3" w:rsidRPr="00F415BE" w:rsidRDefault="00136AE3" w:rsidP="00136AE3">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2931788C" w14:textId="77777777" w:rsidR="00136AE3" w:rsidRPr="00F415BE" w:rsidRDefault="00136AE3" w:rsidP="00136AE3">
      <w:pPr>
        <w:pStyle w:val="Heading1"/>
        <w:keepNext/>
        <w:numPr>
          <w:ilvl w:val="0"/>
          <w:numId w:val="0"/>
        </w:numPr>
        <w:rPr>
          <w:b/>
        </w:rPr>
      </w:pPr>
      <w:r w:rsidRPr="00F415BE">
        <w:rPr>
          <w:b/>
        </w:rPr>
        <w:t>Validity</w:t>
      </w:r>
    </w:p>
    <w:p w14:paraId="69EA5013" w14:textId="77777777" w:rsidR="00136AE3" w:rsidRPr="00F415BE" w:rsidRDefault="00136AE3" w:rsidP="00136AE3">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D0ED21A" w14:textId="77777777" w:rsidR="00136AE3" w:rsidRPr="00F415BE" w:rsidRDefault="00136AE3" w:rsidP="00136AE3">
      <w:pPr>
        <w:pStyle w:val="Heading1"/>
        <w:widowControl w:val="0"/>
        <w:tabs>
          <w:tab w:val="clear" w:pos="0"/>
        </w:tabs>
      </w:pPr>
      <w:r w:rsidRPr="00F415BE">
        <w:t>This Agreement may be modified or terminated only by mutual written agreement of the Country and the Executive Committee of the Multilateral Fund.</w:t>
      </w:r>
    </w:p>
    <w:p w14:paraId="1C9F0A30" w14:textId="77777777" w:rsidR="00136AE3" w:rsidRPr="00F415BE" w:rsidRDefault="00136AE3" w:rsidP="004A2CED">
      <w:pPr>
        <w:keepNext/>
        <w:spacing w:before="360" w:after="240"/>
        <w:rPr>
          <w:b/>
        </w:rPr>
      </w:pPr>
      <w:r w:rsidRPr="00F415BE">
        <w:rPr>
          <w:b/>
        </w:rPr>
        <w:t>APPENDICES</w:t>
      </w:r>
    </w:p>
    <w:p w14:paraId="1C5685A4" w14:textId="77777777" w:rsidR="00136AE3" w:rsidRPr="00F415BE" w:rsidRDefault="00136AE3" w:rsidP="004A2CE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136AE3" w:rsidRPr="00F415BE" w14:paraId="64D24C76" w14:textId="77777777" w:rsidTr="004A23E2">
        <w:trPr>
          <w:trHeight w:val="413"/>
        </w:trPr>
        <w:tc>
          <w:tcPr>
            <w:tcW w:w="2325" w:type="pct"/>
            <w:vAlign w:val="center"/>
          </w:tcPr>
          <w:p w14:paraId="3E51B2E1" w14:textId="77777777" w:rsidR="00136AE3" w:rsidRPr="009B202F" w:rsidRDefault="00136AE3" w:rsidP="004A23E2">
            <w:pPr>
              <w:widowControl w:val="0"/>
              <w:jc w:val="center"/>
              <w:rPr>
                <w:b/>
                <w:bCs/>
                <w:sz w:val="20"/>
              </w:rPr>
            </w:pPr>
            <w:r w:rsidRPr="009B202F">
              <w:rPr>
                <w:b/>
                <w:bCs/>
                <w:sz w:val="20"/>
              </w:rPr>
              <w:t>Substances</w:t>
            </w:r>
          </w:p>
        </w:tc>
        <w:tc>
          <w:tcPr>
            <w:tcW w:w="2675" w:type="pct"/>
            <w:vAlign w:val="center"/>
          </w:tcPr>
          <w:p w14:paraId="5F483475" w14:textId="77777777" w:rsidR="00136AE3" w:rsidRDefault="00136AE3" w:rsidP="004A23E2">
            <w:pPr>
              <w:widowControl w:val="0"/>
              <w:jc w:val="center"/>
              <w:rPr>
                <w:b/>
                <w:bCs/>
                <w:sz w:val="20"/>
              </w:rPr>
            </w:pPr>
            <w:r w:rsidRPr="009B202F">
              <w:rPr>
                <w:b/>
                <w:bCs/>
                <w:sz w:val="20"/>
              </w:rPr>
              <w:t>Starting point for aggregate reductions in consumption</w:t>
            </w:r>
          </w:p>
          <w:p w14:paraId="70115AB9" w14:textId="77777777" w:rsidR="00136AE3" w:rsidRPr="009B202F" w:rsidRDefault="00136AE3" w:rsidP="004A23E2">
            <w:pPr>
              <w:widowControl w:val="0"/>
              <w:jc w:val="center"/>
              <w:rPr>
                <w:b/>
                <w:bCs/>
                <w:sz w:val="20"/>
              </w:rPr>
            </w:pPr>
            <w:r w:rsidRPr="00CA1FE4">
              <w:rPr>
                <w:b/>
                <w:bCs/>
                <w:sz w:val="20"/>
              </w:rPr>
              <w:t>(CO</w:t>
            </w:r>
            <w:r w:rsidRPr="00CA1FE4">
              <w:rPr>
                <w:b/>
                <w:bCs/>
                <w:sz w:val="20"/>
                <w:vertAlign w:val="subscript"/>
              </w:rPr>
              <w:t>2</w:t>
            </w:r>
            <w:r w:rsidRPr="00CA1FE4">
              <w:rPr>
                <w:b/>
                <w:bCs/>
                <w:sz w:val="20"/>
              </w:rPr>
              <w:t>-eq tonnes)</w:t>
            </w:r>
          </w:p>
        </w:tc>
      </w:tr>
      <w:tr w:rsidR="00136AE3" w:rsidRPr="00F415BE" w14:paraId="302DCCD7" w14:textId="77777777" w:rsidTr="004A23E2">
        <w:trPr>
          <w:trHeight w:val="206"/>
        </w:trPr>
        <w:tc>
          <w:tcPr>
            <w:tcW w:w="2325" w:type="pct"/>
          </w:tcPr>
          <w:p w14:paraId="72CC4260" w14:textId="77777777" w:rsidR="00136AE3" w:rsidRPr="009B202F" w:rsidRDefault="00136AE3" w:rsidP="004A23E2">
            <w:pPr>
              <w:widowControl w:val="0"/>
              <w:jc w:val="center"/>
              <w:rPr>
                <w:sz w:val="20"/>
              </w:rPr>
            </w:pPr>
            <w:r>
              <w:rPr>
                <w:sz w:val="20"/>
              </w:rPr>
              <w:t>HFCs</w:t>
            </w:r>
          </w:p>
        </w:tc>
        <w:tc>
          <w:tcPr>
            <w:tcW w:w="2675" w:type="pct"/>
          </w:tcPr>
          <w:p w14:paraId="211B5237" w14:textId="77777777" w:rsidR="00136AE3" w:rsidRPr="009B202F" w:rsidRDefault="00136AE3" w:rsidP="004A23E2">
            <w:pPr>
              <w:widowControl w:val="0"/>
              <w:jc w:val="center"/>
              <w:rPr>
                <w:sz w:val="20"/>
              </w:rPr>
            </w:pPr>
            <w:r>
              <w:rPr>
                <w:sz w:val="20"/>
              </w:rPr>
              <w:t>n/a</w:t>
            </w:r>
          </w:p>
        </w:tc>
      </w:tr>
    </w:tbl>
    <w:p w14:paraId="68182B2C" w14:textId="77777777" w:rsidR="00136AE3" w:rsidRPr="00F415BE" w:rsidRDefault="00136AE3" w:rsidP="004A2CED">
      <w:pPr>
        <w:keepNext/>
        <w:spacing w:before="360" w:after="240"/>
        <w:rPr>
          <w:b/>
        </w:rPr>
      </w:pPr>
      <w:r w:rsidRPr="00F415BE">
        <w:rPr>
          <w:b/>
        </w:rPr>
        <w:t>APPENDIX 2-A: THE TARGETS, AND FUNDING</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9"/>
        <w:gridCol w:w="1844"/>
        <w:gridCol w:w="1200"/>
        <w:gridCol w:w="935"/>
        <w:gridCol w:w="814"/>
        <w:gridCol w:w="814"/>
        <w:gridCol w:w="814"/>
        <w:gridCol w:w="818"/>
        <w:gridCol w:w="814"/>
        <w:gridCol w:w="828"/>
      </w:tblGrid>
      <w:tr w:rsidR="00136AE3" w:rsidRPr="00A71D50" w14:paraId="7FB7AE30" w14:textId="77777777" w:rsidTr="004A23E2">
        <w:trPr>
          <w:cantSplit/>
          <w:trHeight w:val="300"/>
          <w:tblHeader/>
        </w:trPr>
        <w:tc>
          <w:tcPr>
            <w:tcW w:w="559" w:type="dxa"/>
            <w:vAlign w:val="center"/>
            <w:hideMark/>
          </w:tcPr>
          <w:p w14:paraId="023D1360" w14:textId="77777777" w:rsidR="00136AE3" w:rsidRPr="00A71D50" w:rsidRDefault="00136AE3" w:rsidP="004A23E2">
            <w:pPr>
              <w:keepNext/>
              <w:keepLines/>
              <w:jc w:val="center"/>
              <w:rPr>
                <w:b/>
                <w:bCs/>
                <w:color w:val="000000"/>
                <w:sz w:val="20"/>
                <w:lang w:eastAsia="en-CA"/>
              </w:rPr>
            </w:pPr>
            <w:r w:rsidRPr="00A71D50">
              <w:rPr>
                <w:b/>
                <w:bCs/>
                <w:color w:val="000000"/>
                <w:sz w:val="20"/>
                <w:lang w:eastAsia="en-CA"/>
              </w:rPr>
              <w:t>Row</w:t>
            </w:r>
          </w:p>
        </w:tc>
        <w:tc>
          <w:tcPr>
            <w:tcW w:w="3044" w:type="dxa"/>
            <w:gridSpan w:val="2"/>
            <w:vAlign w:val="center"/>
            <w:hideMark/>
          </w:tcPr>
          <w:p w14:paraId="7C1CFBEC" w14:textId="77777777" w:rsidR="00136AE3" w:rsidRPr="00A71D50" w:rsidRDefault="00136AE3" w:rsidP="004A23E2">
            <w:pPr>
              <w:keepNext/>
              <w:keepLines/>
              <w:jc w:val="center"/>
              <w:rPr>
                <w:b/>
                <w:bCs/>
                <w:color w:val="000000"/>
                <w:sz w:val="20"/>
                <w:lang w:eastAsia="en-CA"/>
              </w:rPr>
            </w:pPr>
            <w:r w:rsidRPr="00A71D50">
              <w:rPr>
                <w:b/>
                <w:bCs/>
                <w:color w:val="000000"/>
                <w:sz w:val="20"/>
                <w:lang w:eastAsia="en-CA"/>
              </w:rPr>
              <w:t>Particulars</w:t>
            </w:r>
          </w:p>
        </w:tc>
        <w:tc>
          <w:tcPr>
            <w:tcW w:w="935" w:type="dxa"/>
            <w:vAlign w:val="center"/>
            <w:hideMark/>
          </w:tcPr>
          <w:p w14:paraId="7EF999D3" w14:textId="77777777" w:rsidR="00136AE3" w:rsidRPr="00A71D50" w:rsidRDefault="00136AE3" w:rsidP="004A23E2">
            <w:pPr>
              <w:keepNext/>
              <w:keepLines/>
              <w:ind w:left="-83" w:right="-55"/>
              <w:jc w:val="center"/>
              <w:rPr>
                <w:b/>
                <w:bCs/>
                <w:color w:val="000000"/>
                <w:sz w:val="20"/>
                <w:lang w:eastAsia="en-CA"/>
              </w:rPr>
            </w:pPr>
            <w:r w:rsidRPr="00A71D50">
              <w:rPr>
                <w:b/>
                <w:bCs/>
                <w:color w:val="000000"/>
                <w:sz w:val="20"/>
                <w:lang w:eastAsia="en-CA"/>
              </w:rPr>
              <w:t>202</w:t>
            </w:r>
            <w:r>
              <w:rPr>
                <w:b/>
                <w:bCs/>
                <w:color w:val="000000"/>
                <w:sz w:val="20"/>
                <w:lang w:eastAsia="en-CA"/>
              </w:rPr>
              <w:t>4</w:t>
            </w:r>
          </w:p>
        </w:tc>
        <w:tc>
          <w:tcPr>
            <w:tcW w:w="814" w:type="dxa"/>
            <w:vAlign w:val="center"/>
            <w:hideMark/>
          </w:tcPr>
          <w:p w14:paraId="488F259E" w14:textId="77777777" w:rsidR="00136AE3" w:rsidRPr="00A71D50" w:rsidRDefault="00136AE3" w:rsidP="004A23E2">
            <w:pPr>
              <w:keepNext/>
              <w:keepLines/>
              <w:ind w:left="-83" w:right="-55"/>
              <w:jc w:val="center"/>
              <w:rPr>
                <w:b/>
                <w:bCs/>
                <w:color w:val="000000"/>
                <w:sz w:val="20"/>
                <w:lang w:eastAsia="en-CA"/>
              </w:rPr>
            </w:pPr>
            <w:r w:rsidRPr="00A71D50">
              <w:rPr>
                <w:b/>
                <w:bCs/>
                <w:color w:val="000000"/>
                <w:sz w:val="20"/>
                <w:lang w:eastAsia="en-CA"/>
              </w:rPr>
              <w:t>202</w:t>
            </w:r>
            <w:r>
              <w:rPr>
                <w:b/>
                <w:bCs/>
                <w:color w:val="000000"/>
                <w:sz w:val="20"/>
                <w:lang w:eastAsia="en-CA"/>
              </w:rPr>
              <w:t>5</w:t>
            </w:r>
          </w:p>
        </w:tc>
        <w:tc>
          <w:tcPr>
            <w:tcW w:w="814" w:type="dxa"/>
            <w:vAlign w:val="center"/>
          </w:tcPr>
          <w:p w14:paraId="36A302E1" w14:textId="77777777" w:rsidR="00136AE3" w:rsidRPr="00A71D50" w:rsidRDefault="00136AE3" w:rsidP="004A23E2">
            <w:pPr>
              <w:keepNext/>
              <w:keepLines/>
              <w:ind w:left="-83" w:right="-55"/>
              <w:jc w:val="center"/>
              <w:rPr>
                <w:b/>
                <w:bCs/>
                <w:color w:val="000000"/>
                <w:sz w:val="20"/>
                <w:lang w:eastAsia="en-CA"/>
              </w:rPr>
            </w:pPr>
            <w:r>
              <w:rPr>
                <w:b/>
                <w:bCs/>
                <w:color w:val="000000"/>
                <w:sz w:val="20"/>
                <w:lang w:eastAsia="en-CA"/>
              </w:rPr>
              <w:t>2026</w:t>
            </w:r>
          </w:p>
        </w:tc>
        <w:tc>
          <w:tcPr>
            <w:tcW w:w="814" w:type="dxa"/>
            <w:vAlign w:val="center"/>
          </w:tcPr>
          <w:p w14:paraId="26B23B78" w14:textId="77777777" w:rsidR="00136AE3" w:rsidRPr="00A71D50" w:rsidRDefault="00136AE3" w:rsidP="004A23E2">
            <w:pPr>
              <w:keepNext/>
              <w:keepLines/>
              <w:ind w:left="-83" w:right="-55"/>
              <w:jc w:val="center"/>
              <w:rPr>
                <w:b/>
                <w:bCs/>
                <w:color w:val="000000"/>
                <w:sz w:val="20"/>
                <w:lang w:eastAsia="en-CA"/>
              </w:rPr>
            </w:pPr>
            <w:r w:rsidRPr="00A71D50">
              <w:rPr>
                <w:b/>
                <w:bCs/>
                <w:color w:val="000000"/>
                <w:sz w:val="20"/>
                <w:lang w:eastAsia="en-CA"/>
              </w:rPr>
              <w:t>2027</w:t>
            </w:r>
          </w:p>
        </w:tc>
        <w:tc>
          <w:tcPr>
            <w:tcW w:w="818" w:type="dxa"/>
            <w:vAlign w:val="center"/>
          </w:tcPr>
          <w:p w14:paraId="1EA03A3F" w14:textId="77777777" w:rsidR="00136AE3" w:rsidRPr="00A71D50" w:rsidRDefault="00136AE3" w:rsidP="004A23E2">
            <w:pPr>
              <w:keepNext/>
              <w:keepLines/>
              <w:ind w:left="-83" w:right="-55"/>
              <w:jc w:val="center"/>
              <w:rPr>
                <w:b/>
                <w:bCs/>
                <w:color w:val="000000"/>
                <w:sz w:val="20"/>
                <w:lang w:eastAsia="en-CA"/>
              </w:rPr>
            </w:pPr>
            <w:r>
              <w:rPr>
                <w:b/>
                <w:bCs/>
                <w:color w:val="000000"/>
                <w:sz w:val="20"/>
                <w:lang w:eastAsia="en-CA"/>
              </w:rPr>
              <w:t>2028</w:t>
            </w:r>
          </w:p>
        </w:tc>
        <w:tc>
          <w:tcPr>
            <w:tcW w:w="814" w:type="dxa"/>
            <w:vAlign w:val="center"/>
          </w:tcPr>
          <w:p w14:paraId="03E73997" w14:textId="77777777" w:rsidR="00136AE3" w:rsidRPr="00A71D50" w:rsidRDefault="00136AE3" w:rsidP="004A23E2">
            <w:pPr>
              <w:keepNext/>
              <w:keepLines/>
              <w:ind w:left="-83" w:right="-55"/>
              <w:jc w:val="center"/>
              <w:rPr>
                <w:b/>
                <w:bCs/>
                <w:color w:val="000000"/>
                <w:sz w:val="20"/>
                <w:lang w:eastAsia="en-CA"/>
              </w:rPr>
            </w:pPr>
            <w:r w:rsidRPr="00A71D50">
              <w:rPr>
                <w:b/>
                <w:bCs/>
                <w:color w:val="000000"/>
                <w:sz w:val="20"/>
                <w:lang w:eastAsia="en-CA"/>
              </w:rPr>
              <w:t>2029</w:t>
            </w:r>
          </w:p>
        </w:tc>
        <w:tc>
          <w:tcPr>
            <w:tcW w:w="828" w:type="dxa"/>
            <w:vAlign w:val="center"/>
            <w:hideMark/>
          </w:tcPr>
          <w:p w14:paraId="5898F9E5" w14:textId="77777777" w:rsidR="00136AE3" w:rsidRPr="00A71D50" w:rsidRDefault="00136AE3" w:rsidP="004A23E2">
            <w:pPr>
              <w:keepNext/>
              <w:keepLines/>
              <w:jc w:val="center"/>
              <w:rPr>
                <w:b/>
                <w:bCs/>
                <w:color w:val="000000"/>
                <w:sz w:val="20"/>
                <w:lang w:eastAsia="en-CA"/>
              </w:rPr>
            </w:pPr>
            <w:r w:rsidRPr="00A71D50">
              <w:rPr>
                <w:b/>
                <w:bCs/>
                <w:color w:val="000000"/>
                <w:sz w:val="20"/>
                <w:lang w:eastAsia="en-CA"/>
              </w:rPr>
              <w:t>Total</w:t>
            </w:r>
          </w:p>
        </w:tc>
      </w:tr>
      <w:tr w:rsidR="00136AE3" w:rsidRPr="00A71D50" w14:paraId="1C86B5E2" w14:textId="77777777" w:rsidTr="004A23E2">
        <w:trPr>
          <w:trHeight w:val="300"/>
        </w:trPr>
        <w:tc>
          <w:tcPr>
            <w:tcW w:w="559" w:type="dxa"/>
            <w:vMerge w:val="restart"/>
            <w:hideMark/>
          </w:tcPr>
          <w:p w14:paraId="44A26C23" w14:textId="77777777" w:rsidR="00136AE3" w:rsidRPr="00A71D50" w:rsidRDefault="00136AE3" w:rsidP="004A23E2">
            <w:pPr>
              <w:keepNext/>
              <w:keepLines/>
              <w:jc w:val="left"/>
              <w:rPr>
                <w:color w:val="000000"/>
                <w:sz w:val="20"/>
                <w:lang w:eastAsia="en-CA"/>
              </w:rPr>
            </w:pPr>
            <w:r w:rsidRPr="00A71D50">
              <w:rPr>
                <w:color w:val="000000"/>
                <w:sz w:val="20"/>
                <w:lang w:eastAsia="en-CA"/>
              </w:rPr>
              <w:t>1.1</w:t>
            </w:r>
          </w:p>
        </w:tc>
        <w:tc>
          <w:tcPr>
            <w:tcW w:w="1844" w:type="dxa"/>
            <w:vMerge w:val="restart"/>
            <w:hideMark/>
          </w:tcPr>
          <w:p w14:paraId="261B4891" w14:textId="77777777" w:rsidR="00136AE3" w:rsidRPr="00A71D50" w:rsidRDefault="00136AE3" w:rsidP="004A23E2">
            <w:pPr>
              <w:keepNext/>
              <w:keepLines/>
              <w:ind w:right="-90"/>
              <w:jc w:val="left"/>
              <w:rPr>
                <w:color w:val="000000"/>
                <w:sz w:val="20"/>
                <w:lang w:eastAsia="en-CA"/>
              </w:rPr>
            </w:pPr>
            <w:r w:rsidRPr="00A71D50">
              <w:rPr>
                <w:color w:val="000000"/>
                <w:sz w:val="20"/>
                <w:lang w:eastAsia="en-CA"/>
              </w:rPr>
              <w:t>Montreal Protocol reduction schedule of Annex F substances</w:t>
            </w:r>
          </w:p>
        </w:tc>
        <w:tc>
          <w:tcPr>
            <w:tcW w:w="1200" w:type="dxa"/>
            <w:tcMar>
              <w:right w:w="57" w:type="dxa"/>
            </w:tcMar>
            <w:vAlign w:val="center"/>
          </w:tcPr>
          <w:p w14:paraId="7FBBB1F2" w14:textId="77777777" w:rsidR="00136AE3" w:rsidRPr="00A71D50" w:rsidRDefault="00136AE3" w:rsidP="004A23E2">
            <w:pPr>
              <w:keepNext/>
              <w:keepLines/>
              <w:ind w:right="-203"/>
              <w:jc w:val="left"/>
              <w:rPr>
                <w:color w:val="000000"/>
                <w:sz w:val="20"/>
                <w:lang w:eastAsia="en-CA"/>
              </w:rPr>
            </w:pPr>
            <w:r w:rsidRPr="00A71D50">
              <w:rPr>
                <w:sz w:val="20"/>
              </w:rPr>
              <w:t>%</w:t>
            </w:r>
          </w:p>
        </w:tc>
        <w:tc>
          <w:tcPr>
            <w:tcW w:w="935" w:type="dxa"/>
            <w:vAlign w:val="center"/>
          </w:tcPr>
          <w:p w14:paraId="5EA697DC" w14:textId="77777777" w:rsidR="00136AE3" w:rsidRPr="00A71D50" w:rsidRDefault="00136AE3" w:rsidP="004A23E2">
            <w:pPr>
              <w:keepNext/>
              <w:keepLines/>
              <w:jc w:val="center"/>
              <w:rPr>
                <w:color w:val="000000"/>
                <w:sz w:val="20"/>
                <w:lang w:eastAsia="en-CA"/>
              </w:rPr>
            </w:pPr>
            <w:r w:rsidRPr="00776C2D">
              <w:rPr>
                <w:color w:val="000000"/>
                <w:sz w:val="20"/>
                <w:lang w:eastAsia="en-CA"/>
              </w:rPr>
              <w:t>freeze</w:t>
            </w:r>
          </w:p>
        </w:tc>
        <w:tc>
          <w:tcPr>
            <w:tcW w:w="814" w:type="dxa"/>
            <w:vAlign w:val="center"/>
          </w:tcPr>
          <w:p w14:paraId="381CB202" w14:textId="77777777" w:rsidR="00136AE3" w:rsidRPr="00776C2D" w:rsidRDefault="00136AE3" w:rsidP="004A23E2">
            <w:pPr>
              <w:keepNext/>
              <w:keepLines/>
              <w:jc w:val="center"/>
              <w:rPr>
                <w:color w:val="000000"/>
                <w:sz w:val="20"/>
                <w:lang w:eastAsia="en-CA"/>
              </w:rPr>
            </w:pPr>
            <w:r w:rsidRPr="00776C2D">
              <w:rPr>
                <w:color w:val="000000"/>
                <w:sz w:val="20"/>
                <w:lang w:eastAsia="en-CA"/>
              </w:rPr>
              <w:t>freeze</w:t>
            </w:r>
          </w:p>
        </w:tc>
        <w:tc>
          <w:tcPr>
            <w:tcW w:w="814" w:type="dxa"/>
            <w:vAlign w:val="center"/>
          </w:tcPr>
          <w:p w14:paraId="3FE5BD76" w14:textId="77777777" w:rsidR="00136AE3" w:rsidRPr="00776C2D" w:rsidRDefault="00136AE3" w:rsidP="004A23E2">
            <w:pPr>
              <w:keepNext/>
              <w:keepLines/>
              <w:jc w:val="center"/>
              <w:rPr>
                <w:color w:val="000000"/>
                <w:sz w:val="20"/>
                <w:lang w:eastAsia="en-CA"/>
              </w:rPr>
            </w:pPr>
            <w:r w:rsidRPr="00776C2D">
              <w:rPr>
                <w:color w:val="000000"/>
                <w:sz w:val="20"/>
                <w:lang w:eastAsia="en-CA"/>
              </w:rPr>
              <w:t>freeze</w:t>
            </w:r>
          </w:p>
        </w:tc>
        <w:tc>
          <w:tcPr>
            <w:tcW w:w="814" w:type="dxa"/>
            <w:vAlign w:val="center"/>
          </w:tcPr>
          <w:p w14:paraId="6BA21D53" w14:textId="77777777" w:rsidR="00136AE3" w:rsidRPr="00A71D50" w:rsidRDefault="00136AE3" w:rsidP="004A23E2">
            <w:pPr>
              <w:keepNext/>
              <w:keepLines/>
              <w:jc w:val="center"/>
              <w:rPr>
                <w:color w:val="000000"/>
                <w:sz w:val="20"/>
                <w:lang w:eastAsia="en-CA"/>
              </w:rPr>
            </w:pPr>
            <w:r>
              <w:rPr>
                <w:color w:val="000000"/>
                <w:sz w:val="20"/>
                <w:lang w:eastAsia="en-CA"/>
              </w:rPr>
              <w:t>freeze</w:t>
            </w:r>
          </w:p>
        </w:tc>
        <w:tc>
          <w:tcPr>
            <w:tcW w:w="818" w:type="dxa"/>
            <w:vAlign w:val="center"/>
          </w:tcPr>
          <w:p w14:paraId="454BE19A" w14:textId="77777777" w:rsidR="00136AE3" w:rsidRPr="00A71D50" w:rsidRDefault="00136AE3" w:rsidP="004A23E2">
            <w:pPr>
              <w:keepNext/>
              <w:keepLines/>
              <w:jc w:val="center"/>
              <w:rPr>
                <w:color w:val="000000"/>
                <w:sz w:val="20"/>
                <w:lang w:eastAsia="en-CA"/>
              </w:rPr>
            </w:pPr>
            <w:r>
              <w:rPr>
                <w:color w:val="000000"/>
                <w:sz w:val="20"/>
                <w:lang w:eastAsia="en-CA"/>
              </w:rPr>
              <w:t>freeze</w:t>
            </w:r>
          </w:p>
        </w:tc>
        <w:tc>
          <w:tcPr>
            <w:tcW w:w="814" w:type="dxa"/>
            <w:vAlign w:val="center"/>
          </w:tcPr>
          <w:p w14:paraId="0B1AB2E1" w14:textId="77777777" w:rsidR="00136AE3" w:rsidRPr="00A71D50" w:rsidRDefault="00136AE3" w:rsidP="004A23E2">
            <w:pPr>
              <w:keepNext/>
              <w:keepLines/>
              <w:jc w:val="center"/>
              <w:rPr>
                <w:color w:val="000000"/>
                <w:sz w:val="20"/>
                <w:lang w:eastAsia="en-CA"/>
              </w:rPr>
            </w:pPr>
            <w:r w:rsidRPr="7601CC3A">
              <w:rPr>
                <w:color w:val="000000" w:themeColor="text1"/>
                <w:sz w:val="20"/>
                <w:lang w:eastAsia="en-CA"/>
              </w:rPr>
              <w:t>10</w:t>
            </w:r>
          </w:p>
        </w:tc>
        <w:tc>
          <w:tcPr>
            <w:tcW w:w="828" w:type="dxa"/>
            <w:shd w:val="clear" w:color="auto" w:fill="FFFFFF" w:themeFill="background1"/>
            <w:vAlign w:val="center"/>
          </w:tcPr>
          <w:p w14:paraId="1A4D24BA" w14:textId="77777777" w:rsidR="00136AE3" w:rsidRPr="00A71D50" w:rsidRDefault="00136AE3" w:rsidP="004A23E2">
            <w:pPr>
              <w:keepNext/>
              <w:keepLines/>
              <w:jc w:val="center"/>
              <w:rPr>
                <w:color w:val="000000"/>
                <w:sz w:val="20"/>
                <w:lang w:eastAsia="en-CA"/>
              </w:rPr>
            </w:pPr>
            <w:r w:rsidRPr="00A71D50">
              <w:rPr>
                <w:color w:val="000000"/>
                <w:sz w:val="20"/>
                <w:lang w:eastAsia="en-CA"/>
              </w:rPr>
              <w:t>n/a</w:t>
            </w:r>
          </w:p>
        </w:tc>
      </w:tr>
      <w:tr w:rsidR="00136AE3" w:rsidRPr="00A71D50" w14:paraId="1045B6E8" w14:textId="77777777" w:rsidTr="004A23E2">
        <w:trPr>
          <w:trHeight w:val="300"/>
        </w:trPr>
        <w:tc>
          <w:tcPr>
            <w:tcW w:w="559" w:type="dxa"/>
            <w:vMerge/>
          </w:tcPr>
          <w:p w14:paraId="76FC6F6C" w14:textId="77777777" w:rsidR="00136AE3" w:rsidRPr="00A71D50" w:rsidRDefault="00136AE3" w:rsidP="004A23E2">
            <w:pPr>
              <w:keepNext/>
              <w:keepLines/>
              <w:jc w:val="left"/>
              <w:rPr>
                <w:color w:val="000000"/>
                <w:sz w:val="20"/>
                <w:lang w:eastAsia="en-CA"/>
              </w:rPr>
            </w:pPr>
          </w:p>
        </w:tc>
        <w:tc>
          <w:tcPr>
            <w:tcW w:w="1844" w:type="dxa"/>
            <w:vMerge/>
          </w:tcPr>
          <w:p w14:paraId="4D4B77A6" w14:textId="77777777" w:rsidR="00136AE3" w:rsidRPr="00A71D50" w:rsidRDefault="00136AE3" w:rsidP="004A23E2">
            <w:pPr>
              <w:keepNext/>
              <w:keepLines/>
              <w:jc w:val="left"/>
              <w:rPr>
                <w:color w:val="000000"/>
                <w:sz w:val="20"/>
                <w:lang w:eastAsia="en-CA"/>
              </w:rPr>
            </w:pPr>
          </w:p>
        </w:tc>
        <w:tc>
          <w:tcPr>
            <w:tcW w:w="1200" w:type="dxa"/>
            <w:tcMar>
              <w:right w:w="57" w:type="dxa"/>
            </w:tcMar>
            <w:vAlign w:val="center"/>
          </w:tcPr>
          <w:p w14:paraId="6339E70E" w14:textId="77777777" w:rsidR="00136AE3" w:rsidRPr="00A71D50" w:rsidRDefault="00136AE3" w:rsidP="004A23E2">
            <w:pPr>
              <w:keepNext/>
              <w:keepLines/>
              <w:ind w:right="-61"/>
              <w:jc w:val="left"/>
              <w:rPr>
                <w:color w:val="000000"/>
                <w:sz w:val="20"/>
                <w:lang w:eastAsia="en-CA"/>
              </w:rPr>
            </w:pPr>
            <w:r w:rsidRPr="00A71D50">
              <w:rPr>
                <w:sz w:val="20"/>
              </w:rPr>
              <w:t>CO</w:t>
            </w:r>
            <w:r w:rsidRPr="00A71D50">
              <w:rPr>
                <w:sz w:val="20"/>
                <w:vertAlign w:val="subscript"/>
              </w:rPr>
              <w:t>2</w:t>
            </w:r>
            <w:r w:rsidRPr="00A71D50">
              <w:rPr>
                <w:sz w:val="20"/>
              </w:rPr>
              <w:noBreakHyphen/>
              <w:t>eq</w:t>
            </w:r>
            <w:r>
              <w:rPr>
                <w:sz w:val="20"/>
              </w:rPr>
              <w:t xml:space="preserve"> </w:t>
            </w:r>
            <w:r w:rsidRPr="00A71D50">
              <w:rPr>
                <w:color w:val="000000"/>
                <w:sz w:val="20"/>
                <w:lang w:eastAsia="en-CA"/>
              </w:rPr>
              <w:t>tonnes</w:t>
            </w:r>
          </w:p>
        </w:tc>
        <w:tc>
          <w:tcPr>
            <w:tcW w:w="935" w:type="dxa"/>
            <w:vAlign w:val="center"/>
          </w:tcPr>
          <w:p w14:paraId="3F61F66D" w14:textId="77777777" w:rsidR="00136AE3" w:rsidRPr="002B1359" w:rsidRDefault="00136AE3" w:rsidP="004A23E2">
            <w:pPr>
              <w:keepNext/>
              <w:keepLines/>
              <w:jc w:val="center"/>
              <w:rPr>
                <w:color w:val="000000"/>
                <w:sz w:val="20"/>
                <w:szCs w:val="16"/>
                <w:lang w:eastAsia="en-CA"/>
              </w:rPr>
            </w:pPr>
            <w:r w:rsidRPr="00E35026">
              <w:rPr>
                <w:color w:val="000000"/>
                <w:sz w:val="20"/>
                <w:lang w:val="en-US"/>
              </w:rPr>
              <w:t>249,400</w:t>
            </w:r>
          </w:p>
        </w:tc>
        <w:tc>
          <w:tcPr>
            <w:tcW w:w="814" w:type="dxa"/>
            <w:vAlign w:val="center"/>
          </w:tcPr>
          <w:p w14:paraId="2C37947B" w14:textId="77777777" w:rsidR="00136AE3" w:rsidRPr="002B1359" w:rsidRDefault="00136AE3" w:rsidP="004A23E2">
            <w:pPr>
              <w:ind w:left="-7"/>
              <w:jc w:val="center"/>
              <w:rPr>
                <w:color w:val="000000"/>
                <w:sz w:val="20"/>
                <w:szCs w:val="16"/>
                <w:lang w:eastAsia="en-CA"/>
              </w:rPr>
            </w:pPr>
            <w:r w:rsidRPr="00E35026">
              <w:rPr>
                <w:color w:val="000000"/>
                <w:sz w:val="20"/>
                <w:lang w:val="en-US"/>
              </w:rPr>
              <w:t>249,400</w:t>
            </w:r>
          </w:p>
        </w:tc>
        <w:tc>
          <w:tcPr>
            <w:tcW w:w="814" w:type="dxa"/>
            <w:vAlign w:val="center"/>
          </w:tcPr>
          <w:p w14:paraId="6B480733" w14:textId="77777777" w:rsidR="00136AE3" w:rsidRPr="002B1359" w:rsidRDefault="00136AE3" w:rsidP="004A23E2">
            <w:pPr>
              <w:ind w:left="-7"/>
              <w:jc w:val="center"/>
              <w:rPr>
                <w:color w:val="000000"/>
                <w:sz w:val="20"/>
                <w:szCs w:val="16"/>
                <w:lang w:eastAsia="en-CA"/>
              </w:rPr>
            </w:pPr>
            <w:r w:rsidRPr="00E35026">
              <w:rPr>
                <w:color w:val="000000"/>
                <w:sz w:val="20"/>
                <w:lang w:val="en-US"/>
              </w:rPr>
              <w:t>249,400</w:t>
            </w:r>
          </w:p>
        </w:tc>
        <w:tc>
          <w:tcPr>
            <w:tcW w:w="814" w:type="dxa"/>
            <w:vAlign w:val="center"/>
          </w:tcPr>
          <w:p w14:paraId="45492B89" w14:textId="77777777" w:rsidR="00136AE3" w:rsidRPr="002B1359" w:rsidRDefault="00136AE3" w:rsidP="004A23E2">
            <w:pPr>
              <w:ind w:left="-7"/>
              <w:jc w:val="center"/>
              <w:rPr>
                <w:color w:val="000000"/>
                <w:sz w:val="20"/>
                <w:szCs w:val="16"/>
                <w:lang w:eastAsia="en-CA"/>
              </w:rPr>
            </w:pPr>
            <w:r w:rsidRPr="00E35026">
              <w:rPr>
                <w:color w:val="000000"/>
                <w:sz w:val="20"/>
                <w:lang w:val="en-US"/>
              </w:rPr>
              <w:t>249,400</w:t>
            </w:r>
          </w:p>
        </w:tc>
        <w:tc>
          <w:tcPr>
            <w:tcW w:w="818" w:type="dxa"/>
            <w:vAlign w:val="center"/>
          </w:tcPr>
          <w:p w14:paraId="2317F1ED" w14:textId="77777777" w:rsidR="00136AE3" w:rsidRPr="002B1359" w:rsidRDefault="00136AE3" w:rsidP="004A23E2">
            <w:pPr>
              <w:ind w:left="-7"/>
              <w:jc w:val="center"/>
              <w:rPr>
                <w:color w:val="000000"/>
                <w:sz w:val="20"/>
                <w:szCs w:val="16"/>
                <w:lang w:eastAsia="en-CA"/>
              </w:rPr>
            </w:pPr>
            <w:r w:rsidRPr="00E35026">
              <w:rPr>
                <w:color w:val="000000"/>
                <w:sz w:val="20"/>
                <w:lang w:val="en-US"/>
              </w:rPr>
              <w:t>249,400</w:t>
            </w:r>
          </w:p>
        </w:tc>
        <w:tc>
          <w:tcPr>
            <w:tcW w:w="814" w:type="dxa"/>
            <w:vAlign w:val="center"/>
          </w:tcPr>
          <w:p w14:paraId="68A8CBB0" w14:textId="77777777" w:rsidR="00136AE3" w:rsidRPr="002B1359" w:rsidRDefault="00136AE3" w:rsidP="004A23E2">
            <w:pPr>
              <w:ind w:left="-7"/>
              <w:jc w:val="center"/>
              <w:rPr>
                <w:color w:val="000000"/>
                <w:sz w:val="20"/>
                <w:szCs w:val="16"/>
                <w:lang w:eastAsia="en-CA"/>
              </w:rPr>
            </w:pPr>
            <w:r w:rsidRPr="00E35026">
              <w:rPr>
                <w:color w:val="000000"/>
                <w:sz w:val="20"/>
                <w:lang w:val="en-US"/>
              </w:rPr>
              <w:t>224,460</w:t>
            </w:r>
          </w:p>
        </w:tc>
        <w:tc>
          <w:tcPr>
            <w:tcW w:w="828" w:type="dxa"/>
            <w:vAlign w:val="center"/>
          </w:tcPr>
          <w:p w14:paraId="2E9B20CA" w14:textId="77777777" w:rsidR="00136AE3" w:rsidRPr="00A71D50" w:rsidRDefault="00136AE3" w:rsidP="004A23E2">
            <w:pPr>
              <w:keepNext/>
              <w:keepLines/>
              <w:jc w:val="center"/>
              <w:rPr>
                <w:color w:val="000000"/>
                <w:sz w:val="20"/>
                <w:lang w:eastAsia="en-CA"/>
              </w:rPr>
            </w:pPr>
            <w:r w:rsidRPr="00A71D50">
              <w:rPr>
                <w:color w:val="000000"/>
                <w:sz w:val="20"/>
                <w:lang w:eastAsia="en-CA"/>
              </w:rPr>
              <w:t>n/a</w:t>
            </w:r>
          </w:p>
        </w:tc>
      </w:tr>
      <w:tr w:rsidR="00136AE3" w:rsidRPr="00A71D50" w14:paraId="5AC36247" w14:textId="77777777" w:rsidTr="004A23E2">
        <w:trPr>
          <w:trHeight w:val="300"/>
        </w:trPr>
        <w:tc>
          <w:tcPr>
            <w:tcW w:w="559" w:type="dxa"/>
            <w:vMerge w:val="restart"/>
            <w:hideMark/>
          </w:tcPr>
          <w:p w14:paraId="5D86ADBC" w14:textId="77777777" w:rsidR="00136AE3" w:rsidRPr="00A71D50" w:rsidRDefault="00136AE3" w:rsidP="004A23E2">
            <w:pPr>
              <w:jc w:val="left"/>
              <w:rPr>
                <w:color w:val="000000"/>
                <w:sz w:val="20"/>
                <w:lang w:eastAsia="en-CA"/>
              </w:rPr>
            </w:pPr>
            <w:r w:rsidRPr="00A71D50">
              <w:rPr>
                <w:color w:val="000000"/>
                <w:sz w:val="20"/>
                <w:lang w:eastAsia="en-CA"/>
              </w:rPr>
              <w:t>1.2</w:t>
            </w:r>
          </w:p>
        </w:tc>
        <w:tc>
          <w:tcPr>
            <w:tcW w:w="1844" w:type="dxa"/>
            <w:vMerge w:val="restart"/>
            <w:hideMark/>
          </w:tcPr>
          <w:p w14:paraId="12C3DBC4" w14:textId="77777777" w:rsidR="00136AE3" w:rsidRPr="00A71D50" w:rsidRDefault="00136AE3" w:rsidP="004A23E2">
            <w:pPr>
              <w:jc w:val="left"/>
              <w:rPr>
                <w:color w:val="000000"/>
                <w:sz w:val="20"/>
                <w:lang w:eastAsia="en-CA"/>
              </w:rPr>
            </w:pPr>
            <w:r w:rsidRPr="00A71D50">
              <w:rPr>
                <w:color w:val="000000"/>
                <w:sz w:val="20"/>
                <w:lang w:eastAsia="en-CA"/>
              </w:rPr>
              <w:t>Maximum allowable total consumption of Annex F substances</w:t>
            </w:r>
          </w:p>
        </w:tc>
        <w:tc>
          <w:tcPr>
            <w:tcW w:w="1200" w:type="dxa"/>
            <w:tcMar>
              <w:right w:w="57" w:type="dxa"/>
            </w:tcMar>
            <w:vAlign w:val="center"/>
          </w:tcPr>
          <w:p w14:paraId="7ED2B934" w14:textId="77777777" w:rsidR="00136AE3" w:rsidRPr="00A71D50" w:rsidRDefault="00136AE3" w:rsidP="004A23E2">
            <w:pPr>
              <w:jc w:val="left"/>
              <w:rPr>
                <w:color w:val="000000"/>
                <w:sz w:val="20"/>
                <w:lang w:eastAsia="en-CA"/>
              </w:rPr>
            </w:pPr>
            <w:r w:rsidRPr="7601CC3A">
              <w:rPr>
                <w:sz w:val="20"/>
              </w:rPr>
              <w:t>Reduction in %</w:t>
            </w:r>
          </w:p>
        </w:tc>
        <w:tc>
          <w:tcPr>
            <w:tcW w:w="935" w:type="dxa"/>
            <w:vAlign w:val="center"/>
          </w:tcPr>
          <w:p w14:paraId="7517F946" w14:textId="77777777" w:rsidR="00136AE3" w:rsidRPr="00A71D50" w:rsidRDefault="00136AE3" w:rsidP="004A23E2">
            <w:pPr>
              <w:jc w:val="center"/>
              <w:rPr>
                <w:color w:val="000000"/>
                <w:sz w:val="20"/>
                <w:lang w:eastAsia="en-CA"/>
              </w:rPr>
            </w:pPr>
            <w:r w:rsidRPr="7601CC3A">
              <w:rPr>
                <w:color w:val="000000" w:themeColor="text1"/>
                <w:sz w:val="20"/>
                <w:lang w:eastAsia="en-CA"/>
              </w:rPr>
              <w:t>0</w:t>
            </w:r>
            <w:r>
              <w:rPr>
                <w:color w:val="000000" w:themeColor="text1"/>
                <w:sz w:val="20"/>
                <w:lang w:eastAsia="en-CA"/>
              </w:rPr>
              <w:t>.0</w:t>
            </w:r>
          </w:p>
        </w:tc>
        <w:tc>
          <w:tcPr>
            <w:tcW w:w="814" w:type="dxa"/>
            <w:vAlign w:val="center"/>
          </w:tcPr>
          <w:p w14:paraId="33C2D629" w14:textId="77777777" w:rsidR="00136AE3" w:rsidRPr="00A71D50" w:rsidRDefault="00136AE3" w:rsidP="004A23E2">
            <w:pPr>
              <w:ind w:left="-100" w:right="-105"/>
              <w:jc w:val="center"/>
              <w:rPr>
                <w:color w:val="000000"/>
                <w:sz w:val="20"/>
                <w:lang w:eastAsia="en-CA"/>
              </w:rPr>
            </w:pPr>
            <w:r w:rsidRPr="7601CC3A">
              <w:rPr>
                <w:color w:val="000000" w:themeColor="text1"/>
                <w:sz w:val="20"/>
                <w:lang w:eastAsia="en-CA"/>
              </w:rPr>
              <w:t>0</w:t>
            </w:r>
            <w:r>
              <w:rPr>
                <w:color w:val="000000" w:themeColor="text1"/>
                <w:sz w:val="20"/>
                <w:lang w:eastAsia="en-CA"/>
              </w:rPr>
              <w:t>.0</w:t>
            </w:r>
          </w:p>
        </w:tc>
        <w:tc>
          <w:tcPr>
            <w:tcW w:w="814" w:type="dxa"/>
            <w:vAlign w:val="center"/>
          </w:tcPr>
          <w:p w14:paraId="549EB3BE" w14:textId="77777777" w:rsidR="00136AE3" w:rsidRPr="00A71D50" w:rsidRDefault="00136AE3" w:rsidP="004A23E2">
            <w:pPr>
              <w:ind w:left="-100" w:right="-105"/>
              <w:jc w:val="center"/>
              <w:rPr>
                <w:color w:val="000000"/>
                <w:sz w:val="20"/>
                <w:lang w:eastAsia="en-CA"/>
              </w:rPr>
            </w:pPr>
            <w:r w:rsidRPr="7601CC3A">
              <w:rPr>
                <w:color w:val="000000" w:themeColor="text1"/>
                <w:sz w:val="20"/>
                <w:lang w:eastAsia="en-CA"/>
              </w:rPr>
              <w:t>0</w:t>
            </w:r>
            <w:r>
              <w:rPr>
                <w:color w:val="000000" w:themeColor="text1"/>
                <w:sz w:val="20"/>
                <w:lang w:eastAsia="en-CA"/>
              </w:rPr>
              <w:t>.0</w:t>
            </w:r>
          </w:p>
        </w:tc>
        <w:tc>
          <w:tcPr>
            <w:tcW w:w="814" w:type="dxa"/>
            <w:vAlign w:val="center"/>
          </w:tcPr>
          <w:p w14:paraId="6762597C" w14:textId="77777777" w:rsidR="00136AE3" w:rsidRPr="00A71D50" w:rsidRDefault="00136AE3" w:rsidP="004A23E2">
            <w:pPr>
              <w:ind w:left="-100" w:right="-105"/>
              <w:jc w:val="center"/>
              <w:rPr>
                <w:color w:val="000000"/>
                <w:sz w:val="20"/>
                <w:lang w:eastAsia="en-CA"/>
              </w:rPr>
            </w:pPr>
            <w:r w:rsidRPr="7601CC3A">
              <w:rPr>
                <w:color w:val="000000" w:themeColor="text1"/>
                <w:sz w:val="20"/>
                <w:lang w:eastAsia="en-CA"/>
              </w:rPr>
              <w:t>0</w:t>
            </w:r>
            <w:r>
              <w:rPr>
                <w:color w:val="000000" w:themeColor="text1"/>
                <w:sz w:val="20"/>
                <w:lang w:eastAsia="en-CA"/>
              </w:rPr>
              <w:t>.0</w:t>
            </w:r>
          </w:p>
        </w:tc>
        <w:tc>
          <w:tcPr>
            <w:tcW w:w="818" w:type="dxa"/>
            <w:vAlign w:val="center"/>
          </w:tcPr>
          <w:p w14:paraId="430FE59B" w14:textId="77777777" w:rsidR="00136AE3" w:rsidRPr="00A71D50" w:rsidRDefault="00136AE3" w:rsidP="004A23E2">
            <w:pPr>
              <w:ind w:left="-100" w:right="-105"/>
              <w:jc w:val="center"/>
              <w:rPr>
                <w:color w:val="000000"/>
                <w:sz w:val="20"/>
                <w:lang w:eastAsia="en-CA"/>
              </w:rPr>
            </w:pPr>
            <w:r w:rsidRPr="7601CC3A">
              <w:rPr>
                <w:color w:val="000000" w:themeColor="text1"/>
                <w:sz w:val="20"/>
                <w:lang w:eastAsia="en-CA"/>
              </w:rPr>
              <w:t>0</w:t>
            </w:r>
            <w:r>
              <w:rPr>
                <w:color w:val="000000" w:themeColor="text1"/>
                <w:sz w:val="20"/>
                <w:lang w:eastAsia="en-CA"/>
              </w:rPr>
              <w:t>.0</w:t>
            </w:r>
          </w:p>
        </w:tc>
        <w:tc>
          <w:tcPr>
            <w:tcW w:w="814" w:type="dxa"/>
            <w:vAlign w:val="center"/>
          </w:tcPr>
          <w:p w14:paraId="53E832F0" w14:textId="77777777" w:rsidR="00136AE3" w:rsidRPr="00A71D50" w:rsidRDefault="00136AE3" w:rsidP="004A23E2">
            <w:pPr>
              <w:ind w:left="-100" w:right="-105"/>
              <w:jc w:val="center"/>
              <w:rPr>
                <w:color w:val="000000"/>
                <w:sz w:val="20"/>
                <w:lang w:eastAsia="en-CA"/>
              </w:rPr>
            </w:pPr>
            <w:r>
              <w:rPr>
                <w:color w:val="000000"/>
                <w:sz w:val="20"/>
                <w:lang w:eastAsia="en-CA"/>
              </w:rPr>
              <w:t>10.0</w:t>
            </w:r>
          </w:p>
        </w:tc>
        <w:tc>
          <w:tcPr>
            <w:tcW w:w="828" w:type="dxa"/>
            <w:vAlign w:val="center"/>
          </w:tcPr>
          <w:p w14:paraId="0DF713E8" w14:textId="77777777" w:rsidR="00136AE3" w:rsidRPr="00A71D50" w:rsidRDefault="00136AE3" w:rsidP="004A23E2">
            <w:pPr>
              <w:jc w:val="center"/>
              <w:rPr>
                <w:color w:val="000000"/>
                <w:sz w:val="20"/>
                <w:lang w:eastAsia="en-CA"/>
              </w:rPr>
            </w:pPr>
            <w:r w:rsidRPr="00A71D50">
              <w:rPr>
                <w:color w:val="000000"/>
                <w:sz w:val="20"/>
                <w:lang w:eastAsia="en-CA"/>
              </w:rPr>
              <w:t>n/a</w:t>
            </w:r>
          </w:p>
        </w:tc>
      </w:tr>
      <w:tr w:rsidR="00136AE3" w:rsidRPr="00A71D50" w14:paraId="6BCBBC48" w14:textId="77777777" w:rsidTr="004A23E2">
        <w:trPr>
          <w:trHeight w:val="300"/>
        </w:trPr>
        <w:tc>
          <w:tcPr>
            <w:tcW w:w="559" w:type="dxa"/>
            <w:vMerge/>
          </w:tcPr>
          <w:p w14:paraId="149E2413" w14:textId="77777777" w:rsidR="00136AE3" w:rsidRPr="00A71D50" w:rsidRDefault="00136AE3" w:rsidP="004A23E2">
            <w:pPr>
              <w:jc w:val="left"/>
              <w:rPr>
                <w:color w:val="000000"/>
                <w:sz w:val="20"/>
                <w:lang w:eastAsia="en-CA"/>
              </w:rPr>
            </w:pPr>
          </w:p>
        </w:tc>
        <w:tc>
          <w:tcPr>
            <w:tcW w:w="1844" w:type="dxa"/>
            <w:vMerge/>
          </w:tcPr>
          <w:p w14:paraId="11DA9E0F" w14:textId="77777777" w:rsidR="00136AE3" w:rsidRPr="00A71D50" w:rsidRDefault="00136AE3" w:rsidP="004A23E2">
            <w:pPr>
              <w:jc w:val="left"/>
              <w:rPr>
                <w:color w:val="000000"/>
                <w:sz w:val="20"/>
                <w:lang w:eastAsia="en-CA"/>
              </w:rPr>
            </w:pPr>
          </w:p>
        </w:tc>
        <w:tc>
          <w:tcPr>
            <w:tcW w:w="1200" w:type="dxa"/>
            <w:tcMar>
              <w:right w:w="57" w:type="dxa"/>
            </w:tcMar>
            <w:vAlign w:val="center"/>
          </w:tcPr>
          <w:p w14:paraId="0AEE5EEC" w14:textId="77777777" w:rsidR="00136AE3" w:rsidRPr="00A71D50" w:rsidRDefault="00136AE3" w:rsidP="004A23E2">
            <w:pPr>
              <w:ind w:right="-60"/>
              <w:jc w:val="left"/>
              <w:rPr>
                <w:color w:val="000000"/>
                <w:sz w:val="20"/>
                <w:lang w:eastAsia="en-CA"/>
              </w:rPr>
            </w:pPr>
            <w:r w:rsidRPr="00A71D50">
              <w:rPr>
                <w:sz w:val="20"/>
              </w:rPr>
              <w:t>CO</w:t>
            </w:r>
            <w:r w:rsidRPr="00A71D50">
              <w:rPr>
                <w:sz w:val="20"/>
                <w:vertAlign w:val="subscript"/>
              </w:rPr>
              <w:t>2</w:t>
            </w:r>
            <w:r w:rsidRPr="00A71D50">
              <w:rPr>
                <w:sz w:val="20"/>
              </w:rPr>
              <w:noBreakHyphen/>
              <w:t>eq</w:t>
            </w:r>
            <w:r>
              <w:rPr>
                <w:sz w:val="20"/>
              </w:rPr>
              <w:t xml:space="preserve"> </w:t>
            </w:r>
            <w:r w:rsidRPr="00A71D50">
              <w:rPr>
                <w:color w:val="000000"/>
                <w:sz w:val="20"/>
                <w:lang w:eastAsia="en-CA"/>
              </w:rPr>
              <w:t>tonnes</w:t>
            </w:r>
          </w:p>
        </w:tc>
        <w:tc>
          <w:tcPr>
            <w:tcW w:w="935" w:type="dxa"/>
            <w:vAlign w:val="center"/>
          </w:tcPr>
          <w:p w14:paraId="75BC436C" w14:textId="77777777" w:rsidR="00136AE3" w:rsidRPr="00A71D50" w:rsidRDefault="00136AE3" w:rsidP="004A23E2">
            <w:pPr>
              <w:jc w:val="center"/>
              <w:rPr>
                <w:color w:val="000000"/>
                <w:sz w:val="20"/>
                <w:lang w:eastAsia="en-CA"/>
              </w:rPr>
            </w:pPr>
            <w:r w:rsidRPr="00E35026">
              <w:rPr>
                <w:color w:val="000000"/>
                <w:sz w:val="20"/>
                <w:lang w:val="en-US"/>
              </w:rPr>
              <w:t>249,400</w:t>
            </w:r>
          </w:p>
        </w:tc>
        <w:tc>
          <w:tcPr>
            <w:tcW w:w="814" w:type="dxa"/>
            <w:vAlign w:val="center"/>
          </w:tcPr>
          <w:p w14:paraId="52736F35" w14:textId="77777777" w:rsidR="00136AE3" w:rsidRPr="00A71D50" w:rsidRDefault="00136AE3" w:rsidP="004A23E2">
            <w:pPr>
              <w:ind w:left="-6"/>
              <w:jc w:val="center"/>
              <w:rPr>
                <w:color w:val="000000"/>
                <w:sz w:val="20"/>
                <w:lang w:eastAsia="en-CA"/>
              </w:rPr>
            </w:pPr>
            <w:r w:rsidRPr="00E35026">
              <w:rPr>
                <w:color w:val="000000"/>
                <w:sz w:val="20"/>
                <w:lang w:val="en-US"/>
              </w:rPr>
              <w:t>249,400</w:t>
            </w:r>
          </w:p>
        </w:tc>
        <w:tc>
          <w:tcPr>
            <w:tcW w:w="814" w:type="dxa"/>
            <w:vAlign w:val="center"/>
          </w:tcPr>
          <w:p w14:paraId="317E3087" w14:textId="77777777" w:rsidR="00136AE3" w:rsidRPr="00A71D50" w:rsidRDefault="00136AE3" w:rsidP="004A23E2">
            <w:pPr>
              <w:ind w:left="-6"/>
              <w:jc w:val="center"/>
              <w:rPr>
                <w:color w:val="000000"/>
                <w:sz w:val="20"/>
                <w:lang w:eastAsia="en-CA"/>
              </w:rPr>
            </w:pPr>
            <w:r w:rsidRPr="00E35026">
              <w:rPr>
                <w:color w:val="000000"/>
                <w:sz w:val="20"/>
                <w:lang w:val="en-US"/>
              </w:rPr>
              <w:t>249,400</w:t>
            </w:r>
          </w:p>
        </w:tc>
        <w:tc>
          <w:tcPr>
            <w:tcW w:w="814" w:type="dxa"/>
            <w:vAlign w:val="center"/>
          </w:tcPr>
          <w:p w14:paraId="51187093" w14:textId="77777777" w:rsidR="00136AE3" w:rsidRPr="00A71D50" w:rsidRDefault="00136AE3" w:rsidP="004A23E2">
            <w:pPr>
              <w:ind w:left="-6"/>
              <w:jc w:val="center"/>
              <w:rPr>
                <w:color w:val="000000"/>
                <w:sz w:val="20"/>
                <w:lang w:eastAsia="en-CA"/>
              </w:rPr>
            </w:pPr>
            <w:r w:rsidRPr="00E35026">
              <w:rPr>
                <w:color w:val="000000"/>
                <w:sz w:val="20"/>
                <w:lang w:val="en-US"/>
              </w:rPr>
              <w:t>249,400</w:t>
            </w:r>
          </w:p>
        </w:tc>
        <w:tc>
          <w:tcPr>
            <w:tcW w:w="818" w:type="dxa"/>
            <w:vAlign w:val="center"/>
          </w:tcPr>
          <w:p w14:paraId="31A3A6D2" w14:textId="77777777" w:rsidR="00136AE3" w:rsidRPr="00A71D50" w:rsidRDefault="00136AE3" w:rsidP="004A23E2">
            <w:pPr>
              <w:ind w:left="-6" w:right="4"/>
              <w:jc w:val="center"/>
              <w:rPr>
                <w:color w:val="000000"/>
                <w:sz w:val="20"/>
                <w:lang w:eastAsia="en-CA"/>
              </w:rPr>
            </w:pPr>
            <w:r w:rsidRPr="00E35026">
              <w:rPr>
                <w:color w:val="000000"/>
                <w:sz w:val="20"/>
                <w:lang w:val="en-US"/>
              </w:rPr>
              <w:t>249,400</w:t>
            </w:r>
          </w:p>
        </w:tc>
        <w:tc>
          <w:tcPr>
            <w:tcW w:w="814" w:type="dxa"/>
            <w:vAlign w:val="center"/>
          </w:tcPr>
          <w:p w14:paraId="6E43A3F2" w14:textId="77777777" w:rsidR="00136AE3" w:rsidRPr="00A71D50" w:rsidRDefault="00136AE3" w:rsidP="004A23E2">
            <w:pPr>
              <w:ind w:left="-6"/>
              <w:jc w:val="center"/>
              <w:rPr>
                <w:color w:val="000000"/>
                <w:sz w:val="20"/>
                <w:lang w:eastAsia="en-CA"/>
              </w:rPr>
            </w:pPr>
            <w:r w:rsidRPr="00E35026">
              <w:rPr>
                <w:color w:val="000000"/>
                <w:sz w:val="20"/>
                <w:lang w:val="en-US"/>
              </w:rPr>
              <w:t>224,460</w:t>
            </w:r>
          </w:p>
        </w:tc>
        <w:tc>
          <w:tcPr>
            <w:tcW w:w="828" w:type="dxa"/>
            <w:vAlign w:val="center"/>
          </w:tcPr>
          <w:p w14:paraId="33F57D11" w14:textId="77777777" w:rsidR="00136AE3" w:rsidRPr="00A71D50" w:rsidRDefault="00136AE3" w:rsidP="004A23E2">
            <w:pPr>
              <w:jc w:val="center"/>
              <w:rPr>
                <w:color w:val="000000"/>
                <w:sz w:val="20"/>
                <w:lang w:eastAsia="en-CA"/>
              </w:rPr>
            </w:pPr>
            <w:r w:rsidRPr="00A71D50">
              <w:rPr>
                <w:color w:val="000000"/>
                <w:sz w:val="20"/>
                <w:lang w:eastAsia="en-CA"/>
              </w:rPr>
              <w:t>n/a</w:t>
            </w:r>
          </w:p>
        </w:tc>
      </w:tr>
      <w:tr w:rsidR="00136AE3" w:rsidRPr="00A71D50" w14:paraId="277A5ABB" w14:textId="77777777" w:rsidTr="004A23E2">
        <w:trPr>
          <w:trHeight w:val="300"/>
        </w:trPr>
        <w:tc>
          <w:tcPr>
            <w:tcW w:w="559" w:type="dxa"/>
            <w:hideMark/>
          </w:tcPr>
          <w:p w14:paraId="0202FE76" w14:textId="77777777" w:rsidR="00136AE3" w:rsidRPr="00A71D50" w:rsidRDefault="00136AE3" w:rsidP="004A23E2">
            <w:pPr>
              <w:jc w:val="left"/>
              <w:rPr>
                <w:color w:val="000000"/>
                <w:sz w:val="20"/>
                <w:lang w:eastAsia="en-CA"/>
              </w:rPr>
            </w:pPr>
            <w:r w:rsidRPr="00A71D50">
              <w:rPr>
                <w:color w:val="000000"/>
                <w:sz w:val="20"/>
                <w:lang w:eastAsia="en-CA"/>
              </w:rPr>
              <w:t>2.1</w:t>
            </w:r>
          </w:p>
        </w:tc>
        <w:tc>
          <w:tcPr>
            <w:tcW w:w="3044" w:type="dxa"/>
            <w:gridSpan w:val="2"/>
            <w:hideMark/>
          </w:tcPr>
          <w:p w14:paraId="47E8A259" w14:textId="77777777" w:rsidR="00136AE3" w:rsidRPr="00A71D50" w:rsidRDefault="00136AE3" w:rsidP="004A23E2">
            <w:pPr>
              <w:jc w:val="left"/>
              <w:rPr>
                <w:color w:val="000000"/>
                <w:sz w:val="20"/>
                <w:lang w:eastAsia="en-CA"/>
              </w:rPr>
            </w:pPr>
            <w:r w:rsidRPr="00A71D50">
              <w:rPr>
                <w:color w:val="000000"/>
                <w:sz w:val="20"/>
                <w:lang w:eastAsia="en-CA"/>
              </w:rPr>
              <w:t>Lead IA (</w:t>
            </w:r>
            <w:r w:rsidRPr="009546DA">
              <w:rPr>
                <w:color w:val="000000"/>
                <w:sz w:val="20"/>
                <w:lang w:eastAsia="en-CA"/>
              </w:rPr>
              <w:t>UNEP</w:t>
            </w:r>
            <w:r w:rsidRPr="00A71D50">
              <w:rPr>
                <w:color w:val="000000"/>
                <w:sz w:val="20"/>
                <w:lang w:eastAsia="en-CA"/>
              </w:rPr>
              <w:t>) agreed funding (US $)</w:t>
            </w:r>
          </w:p>
        </w:tc>
        <w:tc>
          <w:tcPr>
            <w:tcW w:w="935" w:type="dxa"/>
            <w:vAlign w:val="center"/>
          </w:tcPr>
          <w:p w14:paraId="42A913FD" w14:textId="77777777" w:rsidR="00136AE3" w:rsidRPr="00A71D50" w:rsidRDefault="00136AE3" w:rsidP="004A23E2">
            <w:pPr>
              <w:jc w:val="right"/>
              <w:rPr>
                <w:color w:val="000000"/>
                <w:sz w:val="20"/>
              </w:rPr>
            </w:pPr>
            <w:r w:rsidRPr="00E35026">
              <w:rPr>
                <w:color w:val="0D0D0D"/>
                <w:sz w:val="20"/>
              </w:rPr>
              <w:t>64,836</w:t>
            </w:r>
          </w:p>
        </w:tc>
        <w:tc>
          <w:tcPr>
            <w:tcW w:w="814" w:type="dxa"/>
            <w:vAlign w:val="center"/>
          </w:tcPr>
          <w:p w14:paraId="6B70B1B7" w14:textId="77777777" w:rsidR="00136AE3" w:rsidRPr="00A71D50" w:rsidRDefault="00136AE3" w:rsidP="004A23E2">
            <w:pPr>
              <w:jc w:val="right"/>
              <w:rPr>
                <w:color w:val="000000"/>
                <w:sz w:val="20"/>
              </w:rPr>
            </w:pPr>
            <w:r w:rsidRPr="00E35026">
              <w:rPr>
                <w:sz w:val="20"/>
              </w:rPr>
              <w:t>0</w:t>
            </w:r>
          </w:p>
        </w:tc>
        <w:tc>
          <w:tcPr>
            <w:tcW w:w="814" w:type="dxa"/>
            <w:vAlign w:val="center"/>
          </w:tcPr>
          <w:p w14:paraId="5D5EAD65" w14:textId="77777777" w:rsidR="00136AE3" w:rsidRPr="00A71D50" w:rsidRDefault="00136AE3" w:rsidP="004A23E2">
            <w:pPr>
              <w:jc w:val="right"/>
              <w:rPr>
                <w:color w:val="000000"/>
                <w:sz w:val="20"/>
              </w:rPr>
            </w:pPr>
            <w:r w:rsidRPr="00E35026">
              <w:rPr>
                <w:sz w:val="20"/>
              </w:rPr>
              <w:t>0</w:t>
            </w:r>
          </w:p>
        </w:tc>
        <w:tc>
          <w:tcPr>
            <w:tcW w:w="814" w:type="dxa"/>
            <w:vAlign w:val="center"/>
          </w:tcPr>
          <w:p w14:paraId="142ED589" w14:textId="77777777" w:rsidR="00136AE3" w:rsidRPr="00A71D50" w:rsidRDefault="00136AE3" w:rsidP="004A23E2">
            <w:pPr>
              <w:jc w:val="right"/>
              <w:rPr>
                <w:color w:val="000000"/>
                <w:sz w:val="20"/>
              </w:rPr>
            </w:pPr>
            <w:r w:rsidRPr="00E35026">
              <w:rPr>
                <w:color w:val="0D0D0D" w:themeColor="text1" w:themeTint="F2"/>
                <w:sz w:val="20"/>
                <w:lang w:eastAsia="en-CA"/>
              </w:rPr>
              <w:t>20,424</w:t>
            </w:r>
          </w:p>
        </w:tc>
        <w:tc>
          <w:tcPr>
            <w:tcW w:w="818" w:type="dxa"/>
            <w:vAlign w:val="center"/>
          </w:tcPr>
          <w:p w14:paraId="63C29414" w14:textId="77777777" w:rsidR="00136AE3" w:rsidRPr="00A71D50" w:rsidRDefault="00136AE3" w:rsidP="004A23E2">
            <w:pPr>
              <w:jc w:val="right"/>
              <w:rPr>
                <w:color w:val="000000"/>
                <w:sz w:val="20"/>
              </w:rPr>
            </w:pPr>
            <w:r w:rsidRPr="00E35026">
              <w:rPr>
                <w:sz w:val="20"/>
              </w:rPr>
              <w:t>0</w:t>
            </w:r>
          </w:p>
        </w:tc>
        <w:tc>
          <w:tcPr>
            <w:tcW w:w="814" w:type="dxa"/>
            <w:vAlign w:val="center"/>
          </w:tcPr>
          <w:p w14:paraId="3AB79CA8" w14:textId="77777777" w:rsidR="00136AE3" w:rsidRPr="00A71D50" w:rsidRDefault="00136AE3" w:rsidP="004A23E2">
            <w:pPr>
              <w:jc w:val="right"/>
              <w:rPr>
                <w:color w:val="000000"/>
                <w:sz w:val="20"/>
              </w:rPr>
            </w:pPr>
            <w:r w:rsidRPr="00E35026">
              <w:rPr>
                <w:sz w:val="20"/>
              </w:rPr>
              <w:t>0</w:t>
            </w:r>
          </w:p>
        </w:tc>
        <w:tc>
          <w:tcPr>
            <w:tcW w:w="828" w:type="dxa"/>
            <w:vAlign w:val="center"/>
          </w:tcPr>
          <w:p w14:paraId="3101A742" w14:textId="77777777" w:rsidR="00136AE3" w:rsidRPr="00A71D50" w:rsidRDefault="00136AE3" w:rsidP="004A23E2">
            <w:pPr>
              <w:jc w:val="right"/>
              <w:rPr>
                <w:color w:val="000000"/>
                <w:sz w:val="20"/>
              </w:rPr>
            </w:pPr>
            <w:r w:rsidRPr="00E35026">
              <w:rPr>
                <w:color w:val="000000"/>
                <w:sz w:val="20"/>
              </w:rPr>
              <w:t>85,260</w:t>
            </w:r>
          </w:p>
        </w:tc>
      </w:tr>
      <w:tr w:rsidR="00136AE3" w:rsidRPr="00A71D50" w14:paraId="1911325B" w14:textId="77777777" w:rsidTr="004A23E2">
        <w:trPr>
          <w:trHeight w:val="300"/>
        </w:trPr>
        <w:tc>
          <w:tcPr>
            <w:tcW w:w="559" w:type="dxa"/>
            <w:hideMark/>
          </w:tcPr>
          <w:p w14:paraId="1BF783EA" w14:textId="77777777" w:rsidR="00136AE3" w:rsidRPr="00A71D50" w:rsidRDefault="00136AE3" w:rsidP="004A23E2">
            <w:pPr>
              <w:jc w:val="left"/>
              <w:rPr>
                <w:color w:val="000000"/>
                <w:sz w:val="20"/>
                <w:lang w:eastAsia="en-CA"/>
              </w:rPr>
            </w:pPr>
            <w:r w:rsidRPr="00A71D50">
              <w:rPr>
                <w:color w:val="000000"/>
                <w:sz w:val="20"/>
                <w:lang w:eastAsia="en-CA"/>
              </w:rPr>
              <w:t>2.2</w:t>
            </w:r>
          </w:p>
        </w:tc>
        <w:tc>
          <w:tcPr>
            <w:tcW w:w="3044" w:type="dxa"/>
            <w:gridSpan w:val="2"/>
            <w:hideMark/>
          </w:tcPr>
          <w:p w14:paraId="018C6288" w14:textId="77777777" w:rsidR="00136AE3" w:rsidRPr="00A71D50" w:rsidRDefault="00136AE3" w:rsidP="004A23E2">
            <w:pPr>
              <w:jc w:val="left"/>
              <w:rPr>
                <w:color w:val="000000"/>
                <w:sz w:val="20"/>
                <w:lang w:eastAsia="en-CA"/>
              </w:rPr>
            </w:pPr>
            <w:r w:rsidRPr="00A71D50">
              <w:rPr>
                <w:color w:val="000000"/>
                <w:sz w:val="20"/>
                <w:lang w:eastAsia="en-CA"/>
              </w:rPr>
              <w:t>Support costs for Lead IA (US $)</w:t>
            </w:r>
          </w:p>
        </w:tc>
        <w:tc>
          <w:tcPr>
            <w:tcW w:w="935" w:type="dxa"/>
            <w:vAlign w:val="center"/>
          </w:tcPr>
          <w:p w14:paraId="01ACA991" w14:textId="77777777" w:rsidR="00136AE3" w:rsidRPr="00A71D50" w:rsidRDefault="00136AE3" w:rsidP="004A23E2">
            <w:pPr>
              <w:jc w:val="right"/>
              <w:rPr>
                <w:color w:val="000000"/>
                <w:sz w:val="20"/>
              </w:rPr>
            </w:pPr>
            <w:r w:rsidRPr="00E35026">
              <w:rPr>
                <w:color w:val="0D0D0D" w:themeColor="text1" w:themeTint="F2"/>
                <w:sz w:val="20"/>
                <w:lang w:eastAsia="en-CA"/>
              </w:rPr>
              <w:t>8,429</w:t>
            </w:r>
          </w:p>
        </w:tc>
        <w:tc>
          <w:tcPr>
            <w:tcW w:w="814" w:type="dxa"/>
            <w:vAlign w:val="center"/>
          </w:tcPr>
          <w:p w14:paraId="57F1CEF5" w14:textId="77777777" w:rsidR="00136AE3" w:rsidRPr="00A71D50" w:rsidRDefault="00136AE3" w:rsidP="004A23E2">
            <w:pPr>
              <w:jc w:val="right"/>
              <w:rPr>
                <w:color w:val="000000"/>
                <w:sz w:val="20"/>
              </w:rPr>
            </w:pPr>
            <w:r w:rsidRPr="00E35026">
              <w:rPr>
                <w:sz w:val="20"/>
              </w:rPr>
              <w:t>0</w:t>
            </w:r>
          </w:p>
        </w:tc>
        <w:tc>
          <w:tcPr>
            <w:tcW w:w="814" w:type="dxa"/>
            <w:vAlign w:val="center"/>
          </w:tcPr>
          <w:p w14:paraId="729D6394" w14:textId="77777777" w:rsidR="00136AE3" w:rsidRPr="00A71D50" w:rsidRDefault="00136AE3" w:rsidP="004A23E2">
            <w:pPr>
              <w:jc w:val="right"/>
              <w:rPr>
                <w:color w:val="000000"/>
                <w:sz w:val="20"/>
              </w:rPr>
            </w:pPr>
            <w:r w:rsidRPr="00E35026">
              <w:rPr>
                <w:sz w:val="20"/>
              </w:rPr>
              <w:t>0</w:t>
            </w:r>
          </w:p>
        </w:tc>
        <w:tc>
          <w:tcPr>
            <w:tcW w:w="814" w:type="dxa"/>
            <w:vAlign w:val="center"/>
          </w:tcPr>
          <w:p w14:paraId="1B021CCE" w14:textId="77777777" w:rsidR="00136AE3" w:rsidRPr="00A71D50" w:rsidRDefault="00136AE3" w:rsidP="004A23E2">
            <w:pPr>
              <w:jc w:val="right"/>
              <w:rPr>
                <w:color w:val="000000"/>
                <w:sz w:val="20"/>
              </w:rPr>
            </w:pPr>
            <w:r w:rsidRPr="00E35026">
              <w:rPr>
                <w:color w:val="0D0D0D" w:themeColor="text1" w:themeTint="F2"/>
                <w:sz w:val="20"/>
                <w:lang w:eastAsia="en-CA"/>
              </w:rPr>
              <w:t>2,655</w:t>
            </w:r>
          </w:p>
        </w:tc>
        <w:tc>
          <w:tcPr>
            <w:tcW w:w="818" w:type="dxa"/>
            <w:vAlign w:val="center"/>
          </w:tcPr>
          <w:p w14:paraId="3B17BE03" w14:textId="77777777" w:rsidR="00136AE3" w:rsidRPr="00A71D50" w:rsidRDefault="00136AE3" w:rsidP="004A23E2">
            <w:pPr>
              <w:jc w:val="right"/>
              <w:rPr>
                <w:color w:val="000000"/>
                <w:sz w:val="20"/>
              </w:rPr>
            </w:pPr>
            <w:r w:rsidRPr="00E35026">
              <w:rPr>
                <w:sz w:val="20"/>
              </w:rPr>
              <w:t>0</w:t>
            </w:r>
          </w:p>
        </w:tc>
        <w:tc>
          <w:tcPr>
            <w:tcW w:w="814" w:type="dxa"/>
            <w:vAlign w:val="center"/>
          </w:tcPr>
          <w:p w14:paraId="18E15541" w14:textId="77777777" w:rsidR="00136AE3" w:rsidRPr="00A71D50" w:rsidRDefault="00136AE3" w:rsidP="004A23E2">
            <w:pPr>
              <w:jc w:val="right"/>
              <w:rPr>
                <w:color w:val="000000"/>
                <w:sz w:val="20"/>
              </w:rPr>
            </w:pPr>
            <w:r w:rsidRPr="00E35026">
              <w:rPr>
                <w:sz w:val="20"/>
              </w:rPr>
              <w:t>0</w:t>
            </w:r>
          </w:p>
        </w:tc>
        <w:tc>
          <w:tcPr>
            <w:tcW w:w="828" w:type="dxa"/>
            <w:vAlign w:val="center"/>
          </w:tcPr>
          <w:p w14:paraId="17906220" w14:textId="77777777" w:rsidR="00136AE3" w:rsidRPr="00A71D50" w:rsidRDefault="00136AE3" w:rsidP="004A23E2">
            <w:pPr>
              <w:jc w:val="right"/>
              <w:rPr>
                <w:color w:val="000000"/>
                <w:sz w:val="20"/>
              </w:rPr>
            </w:pPr>
            <w:r w:rsidRPr="00E35026">
              <w:rPr>
                <w:color w:val="000000"/>
                <w:sz w:val="20"/>
              </w:rPr>
              <w:t>11,084</w:t>
            </w:r>
          </w:p>
        </w:tc>
      </w:tr>
      <w:tr w:rsidR="00136AE3" w:rsidRPr="00A71D50" w14:paraId="77826F91" w14:textId="77777777" w:rsidTr="004A23E2">
        <w:trPr>
          <w:trHeight w:val="300"/>
        </w:trPr>
        <w:tc>
          <w:tcPr>
            <w:tcW w:w="559" w:type="dxa"/>
          </w:tcPr>
          <w:p w14:paraId="43C58089" w14:textId="77777777" w:rsidR="00136AE3" w:rsidRPr="00A71D50" w:rsidRDefault="00136AE3" w:rsidP="004A23E2">
            <w:pPr>
              <w:jc w:val="left"/>
              <w:rPr>
                <w:color w:val="000000"/>
                <w:sz w:val="20"/>
                <w:lang w:eastAsia="en-CA"/>
              </w:rPr>
            </w:pPr>
            <w:r w:rsidRPr="00A71D50">
              <w:rPr>
                <w:color w:val="000000"/>
                <w:sz w:val="20"/>
                <w:lang w:eastAsia="en-CA"/>
              </w:rPr>
              <w:t>2.3</w:t>
            </w:r>
          </w:p>
        </w:tc>
        <w:tc>
          <w:tcPr>
            <w:tcW w:w="3044" w:type="dxa"/>
            <w:gridSpan w:val="2"/>
          </w:tcPr>
          <w:p w14:paraId="0AE0D972" w14:textId="77777777" w:rsidR="00136AE3" w:rsidRPr="00A71D50" w:rsidRDefault="00136AE3" w:rsidP="004A23E2">
            <w:pPr>
              <w:jc w:val="left"/>
              <w:rPr>
                <w:color w:val="000000"/>
                <w:sz w:val="20"/>
                <w:lang w:eastAsia="en-CA"/>
              </w:rPr>
            </w:pPr>
            <w:r w:rsidRPr="00A71D50">
              <w:rPr>
                <w:color w:val="000000"/>
                <w:sz w:val="20"/>
                <w:lang w:eastAsia="en-CA"/>
              </w:rPr>
              <w:t>Cooperating IA (</w:t>
            </w:r>
            <w:r w:rsidRPr="009546DA">
              <w:rPr>
                <w:color w:val="000000"/>
                <w:sz w:val="20"/>
                <w:lang w:eastAsia="en-CA"/>
              </w:rPr>
              <w:t>Germany</w:t>
            </w:r>
            <w:r w:rsidRPr="00A71D50">
              <w:rPr>
                <w:color w:val="000000"/>
                <w:sz w:val="20"/>
                <w:lang w:eastAsia="en-CA"/>
              </w:rPr>
              <w:t>) agreed funding (US $)</w:t>
            </w:r>
          </w:p>
        </w:tc>
        <w:tc>
          <w:tcPr>
            <w:tcW w:w="935" w:type="dxa"/>
            <w:vAlign w:val="center"/>
          </w:tcPr>
          <w:p w14:paraId="6F029D70" w14:textId="77777777" w:rsidR="00136AE3" w:rsidRPr="008A5A48" w:rsidRDefault="00136AE3" w:rsidP="004A23E2">
            <w:pPr>
              <w:jc w:val="right"/>
              <w:rPr>
                <w:color w:val="000000"/>
                <w:sz w:val="20"/>
              </w:rPr>
            </w:pPr>
            <w:r w:rsidRPr="00E35026">
              <w:rPr>
                <w:color w:val="0D0D0D" w:themeColor="text1" w:themeTint="F2"/>
                <w:sz w:val="20"/>
                <w:lang w:eastAsia="en-CA"/>
              </w:rPr>
              <w:t>16,844</w:t>
            </w:r>
          </w:p>
        </w:tc>
        <w:tc>
          <w:tcPr>
            <w:tcW w:w="814" w:type="dxa"/>
            <w:vAlign w:val="center"/>
          </w:tcPr>
          <w:p w14:paraId="525EC646" w14:textId="77777777" w:rsidR="00136AE3" w:rsidRPr="00A71D50" w:rsidRDefault="00136AE3" w:rsidP="004A23E2">
            <w:pPr>
              <w:jc w:val="right"/>
              <w:rPr>
                <w:color w:val="000000"/>
                <w:sz w:val="20"/>
              </w:rPr>
            </w:pPr>
            <w:r w:rsidRPr="00E35026">
              <w:rPr>
                <w:sz w:val="20"/>
              </w:rPr>
              <w:t>0</w:t>
            </w:r>
          </w:p>
        </w:tc>
        <w:tc>
          <w:tcPr>
            <w:tcW w:w="814" w:type="dxa"/>
            <w:vAlign w:val="center"/>
          </w:tcPr>
          <w:p w14:paraId="18E95D8C" w14:textId="77777777" w:rsidR="00136AE3" w:rsidRPr="00A71D50" w:rsidRDefault="00136AE3" w:rsidP="004A23E2">
            <w:pPr>
              <w:jc w:val="right"/>
              <w:rPr>
                <w:color w:val="000000"/>
                <w:sz w:val="20"/>
              </w:rPr>
            </w:pPr>
            <w:r w:rsidRPr="00E35026">
              <w:rPr>
                <w:sz w:val="20"/>
              </w:rPr>
              <w:t>0</w:t>
            </w:r>
          </w:p>
        </w:tc>
        <w:tc>
          <w:tcPr>
            <w:tcW w:w="814" w:type="dxa"/>
            <w:vAlign w:val="center"/>
          </w:tcPr>
          <w:p w14:paraId="4BB68FD6" w14:textId="77777777" w:rsidR="00136AE3" w:rsidRPr="008A5A48" w:rsidRDefault="00136AE3" w:rsidP="004A23E2">
            <w:pPr>
              <w:jc w:val="right"/>
              <w:rPr>
                <w:color w:val="000000"/>
                <w:sz w:val="20"/>
              </w:rPr>
            </w:pPr>
            <w:r w:rsidRPr="00E35026">
              <w:rPr>
                <w:color w:val="0D0D0D" w:themeColor="text1" w:themeTint="F2"/>
                <w:sz w:val="20"/>
                <w:lang w:eastAsia="en-CA"/>
              </w:rPr>
              <w:t>55,896</w:t>
            </w:r>
          </w:p>
        </w:tc>
        <w:tc>
          <w:tcPr>
            <w:tcW w:w="818" w:type="dxa"/>
            <w:vAlign w:val="center"/>
          </w:tcPr>
          <w:p w14:paraId="35B8E5A0" w14:textId="77777777" w:rsidR="00136AE3" w:rsidRPr="008A5A48" w:rsidRDefault="00136AE3" w:rsidP="004A23E2">
            <w:pPr>
              <w:jc w:val="right"/>
              <w:rPr>
                <w:color w:val="000000"/>
                <w:sz w:val="20"/>
              </w:rPr>
            </w:pPr>
            <w:r w:rsidRPr="00E35026">
              <w:rPr>
                <w:sz w:val="20"/>
              </w:rPr>
              <w:t>0</w:t>
            </w:r>
          </w:p>
        </w:tc>
        <w:tc>
          <w:tcPr>
            <w:tcW w:w="814" w:type="dxa"/>
            <w:vAlign w:val="center"/>
          </w:tcPr>
          <w:p w14:paraId="114DFFA6" w14:textId="77777777" w:rsidR="00136AE3" w:rsidRPr="008A5A48" w:rsidRDefault="00136AE3" w:rsidP="004A23E2">
            <w:pPr>
              <w:jc w:val="right"/>
              <w:rPr>
                <w:color w:val="000000"/>
                <w:sz w:val="20"/>
              </w:rPr>
            </w:pPr>
            <w:r w:rsidRPr="00E35026">
              <w:rPr>
                <w:sz w:val="20"/>
              </w:rPr>
              <w:t>0</w:t>
            </w:r>
          </w:p>
        </w:tc>
        <w:tc>
          <w:tcPr>
            <w:tcW w:w="828" w:type="dxa"/>
            <w:vAlign w:val="center"/>
          </w:tcPr>
          <w:p w14:paraId="78553295" w14:textId="77777777" w:rsidR="00136AE3" w:rsidRPr="008A5A48" w:rsidRDefault="00136AE3" w:rsidP="004A23E2">
            <w:pPr>
              <w:jc w:val="right"/>
              <w:rPr>
                <w:color w:val="000000"/>
                <w:sz w:val="20"/>
              </w:rPr>
            </w:pPr>
            <w:r w:rsidRPr="00E35026">
              <w:rPr>
                <w:color w:val="000000"/>
                <w:sz w:val="20"/>
              </w:rPr>
              <w:t>72,740</w:t>
            </w:r>
          </w:p>
        </w:tc>
      </w:tr>
      <w:tr w:rsidR="00136AE3" w:rsidRPr="00A71D50" w14:paraId="3A1CCB3D" w14:textId="77777777" w:rsidTr="004A23E2">
        <w:trPr>
          <w:trHeight w:val="300"/>
        </w:trPr>
        <w:tc>
          <w:tcPr>
            <w:tcW w:w="559" w:type="dxa"/>
          </w:tcPr>
          <w:p w14:paraId="61FF0E2D" w14:textId="77777777" w:rsidR="00136AE3" w:rsidRPr="00A71D50" w:rsidRDefault="00136AE3" w:rsidP="004A23E2">
            <w:pPr>
              <w:jc w:val="left"/>
              <w:rPr>
                <w:color w:val="000000"/>
                <w:sz w:val="20"/>
                <w:lang w:eastAsia="en-CA"/>
              </w:rPr>
            </w:pPr>
            <w:r w:rsidRPr="00A71D50">
              <w:rPr>
                <w:color w:val="000000"/>
                <w:sz w:val="20"/>
                <w:lang w:eastAsia="en-CA"/>
              </w:rPr>
              <w:t>2.4</w:t>
            </w:r>
          </w:p>
        </w:tc>
        <w:tc>
          <w:tcPr>
            <w:tcW w:w="3044" w:type="dxa"/>
            <w:gridSpan w:val="2"/>
          </w:tcPr>
          <w:p w14:paraId="10CFC1F9" w14:textId="77777777" w:rsidR="00136AE3" w:rsidRPr="00A71D50" w:rsidRDefault="00136AE3" w:rsidP="004A23E2">
            <w:pPr>
              <w:jc w:val="left"/>
              <w:rPr>
                <w:color w:val="000000"/>
                <w:sz w:val="20"/>
                <w:lang w:eastAsia="en-CA"/>
              </w:rPr>
            </w:pPr>
            <w:r w:rsidRPr="00A71D50">
              <w:rPr>
                <w:color w:val="000000"/>
                <w:sz w:val="20"/>
                <w:lang w:eastAsia="en-CA"/>
              </w:rPr>
              <w:t>Support costs for Cooperating</w:t>
            </w:r>
            <w:r>
              <w:rPr>
                <w:color w:val="000000"/>
                <w:sz w:val="20"/>
                <w:lang w:eastAsia="en-CA"/>
              </w:rPr>
              <w:t> </w:t>
            </w:r>
            <w:r w:rsidRPr="00A71D50">
              <w:rPr>
                <w:color w:val="000000"/>
                <w:sz w:val="20"/>
                <w:lang w:eastAsia="en-CA"/>
              </w:rPr>
              <w:t>IA (US $)</w:t>
            </w:r>
          </w:p>
        </w:tc>
        <w:tc>
          <w:tcPr>
            <w:tcW w:w="935" w:type="dxa"/>
            <w:vAlign w:val="center"/>
          </w:tcPr>
          <w:p w14:paraId="0D5116F9" w14:textId="77777777" w:rsidR="00136AE3" w:rsidRPr="008A5A48" w:rsidRDefault="00136AE3" w:rsidP="004A23E2">
            <w:pPr>
              <w:jc w:val="right"/>
              <w:rPr>
                <w:color w:val="000000"/>
                <w:sz w:val="20"/>
              </w:rPr>
            </w:pPr>
            <w:r w:rsidRPr="00E35026">
              <w:rPr>
                <w:color w:val="0D0D0D" w:themeColor="text1" w:themeTint="F2"/>
                <w:sz w:val="20"/>
                <w:lang w:eastAsia="en-CA"/>
              </w:rPr>
              <w:t>2,190</w:t>
            </w:r>
          </w:p>
        </w:tc>
        <w:tc>
          <w:tcPr>
            <w:tcW w:w="814" w:type="dxa"/>
            <w:vAlign w:val="center"/>
          </w:tcPr>
          <w:p w14:paraId="7AEAF3B1" w14:textId="77777777" w:rsidR="00136AE3" w:rsidRPr="00A71D50" w:rsidRDefault="00136AE3" w:rsidP="004A23E2">
            <w:pPr>
              <w:jc w:val="right"/>
              <w:rPr>
                <w:color w:val="000000"/>
                <w:sz w:val="20"/>
              </w:rPr>
            </w:pPr>
            <w:r w:rsidRPr="00E35026">
              <w:rPr>
                <w:sz w:val="20"/>
              </w:rPr>
              <w:t>0</w:t>
            </w:r>
          </w:p>
        </w:tc>
        <w:tc>
          <w:tcPr>
            <w:tcW w:w="814" w:type="dxa"/>
            <w:vAlign w:val="center"/>
          </w:tcPr>
          <w:p w14:paraId="2293D812" w14:textId="77777777" w:rsidR="00136AE3" w:rsidRPr="00A71D50" w:rsidRDefault="00136AE3" w:rsidP="004A23E2">
            <w:pPr>
              <w:jc w:val="right"/>
              <w:rPr>
                <w:color w:val="000000"/>
                <w:sz w:val="20"/>
              </w:rPr>
            </w:pPr>
            <w:r w:rsidRPr="00E35026">
              <w:rPr>
                <w:sz w:val="20"/>
              </w:rPr>
              <w:t>0</w:t>
            </w:r>
          </w:p>
        </w:tc>
        <w:tc>
          <w:tcPr>
            <w:tcW w:w="814" w:type="dxa"/>
            <w:vAlign w:val="center"/>
          </w:tcPr>
          <w:p w14:paraId="1CD4ED4D" w14:textId="77777777" w:rsidR="00136AE3" w:rsidRPr="008A5A48" w:rsidRDefault="00136AE3" w:rsidP="004A23E2">
            <w:pPr>
              <w:jc w:val="right"/>
              <w:rPr>
                <w:color w:val="000000"/>
                <w:sz w:val="20"/>
              </w:rPr>
            </w:pPr>
            <w:r w:rsidRPr="00E35026">
              <w:rPr>
                <w:color w:val="0D0D0D" w:themeColor="text1" w:themeTint="F2"/>
                <w:sz w:val="20"/>
                <w:lang w:eastAsia="en-CA"/>
              </w:rPr>
              <w:t>7,266</w:t>
            </w:r>
          </w:p>
        </w:tc>
        <w:tc>
          <w:tcPr>
            <w:tcW w:w="818" w:type="dxa"/>
            <w:vAlign w:val="center"/>
          </w:tcPr>
          <w:p w14:paraId="2FA076BE" w14:textId="77777777" w:rsidR="00136AE3" w:rsidRPr="008A5A48" w:rsidRDefault="00136AE3" w:rsidP="004A23E2">
            <w:pPr>
              <w:jc w:val="right"/>
              <w:rPr>
                <w:color w:val="000000"/>
                <w:sz w:val="20"/>
              </w:rPr>
            </w:pPr>
            <w:r w:rsidRPr="00E35026">
              <w:rPr>
                <w:sz w:val="20"/>
              </w:rPr>
              <w:t>0</w:t>
            </w:r>
          </w:p>
        </w:tc>
        <w:tc>
          <w:tcPr>
            <w:tcW w:w="814" w:type="dxa"/>
            <w:vAlign w:val="center"/>
          </w:tcPr>
          <w:p w14:paraId="39F833B6" w14:textId="77777777" w:rsidR="00136AE3" w:rsidRPr="008A5A48" w:rsidRDefault="00136AE3" w:rsidP="004A23E2">
            <w:pPr>
              <w:jc w:val="right"/>
              <w:rPr>
                <w:color w:val="000000"/>
                <w:sz w:val="20"/>
              </w:rPr>
            </w:pPr>
            <w:r w:rsidRPr="00E35026">
              <w:rPr>
                <w:sz w:val="20"/>
              </w:rPr>
              <w:t>0</w:t>
            </w:r>
          </w:p>
        </w:tc>
        <w:tc>
          <w:tcPr>
            <w:tcW w:w="828" w:type="dxa"/>
            <w:vAlign w:val="center"/>
          </w:tcPr>
          <w:p w14:paraId="01E49B0C" w14:textId="77777777" w:rsidR="00136AE3" w:rsidRPr="008A5A48" w:rsidRDefault="00136AE3" w:rsidP="004A23E2">
            <w:pPr>
              <w:jc w:val="right"/>
              <w:rPr>
                <w:color w:val="000000"/>
                <w:sz w:val="20"/>
              </w:rPr>
            </w:pPr>
            <w:r w:rsidRPr="00E35026">
              <w:rPr>
                <w:color w:val="000000"/>
                <w:sz w:val="20"/>
              </w:rPr>
              <w:t>9,456</w:t>
            </w:r>
          </w:p>
        </w:tc>
      </w:tr>
      <w:tr w:rsidR="00136AE3" w:rsidRPr="00A71D50" w14:paraId="3843DD7D" w14:textId="77777777" w:rsidTr="004A23E2">
        <w:trPr>
          <w:trHeight w:val="300"/>
        </w:trPr>
        <w:tc>
          <w:tcPr>
            <w:tcW w:w="559" w:type="dxa"/>
            <w:hideMark/>
          </w:tcPr>
          <w:p w14:paraId="7DADBF9F" w14:textId="77777777" w:rsidR="00136AE3" w:rsidRPr="00A71D50" w:rsidRDefault="00136AE3" w:rsidP="004A23E2">
            <w:pPr>
              <w:jc w:val="left"/>
              <w:rPr>
                <w:color w:val="000000"/>
                <w:sz w:val="20"/>
                <w:lang w:eastAsia="en-CA"/>
              </w:rPr>
            </w:pPr>
            <w:r w:rsidRPr="00A71D50">
              <w:rPr>
                <w:color w:val="000000"/>
                <w:sz w:val="20"/>
                <w:lang w:eastAsia="en-CA"/>
              </w:rPr>
              <w:t>3.1</w:t>
            </w:r>
          </w:p>
        </w:tc>
        <w:tc>
          <w:tcPr>
            <w:tcW w:w="3044" w:type="dxa"/>
            <w:gridSpan w:val="2"/>
            <w:hideMark/>
          </w:tcPr>
          <w:p w14:paraId="0D9D2D27" w14:textId="77777777" w:rsidR="00136AE3" w:rsidRPr="00A71D50" w:rsidRDefault="00136AE3" w:rsidP="004A23E2">
            <w:pPr>
              <w:jc w:val="left"/>
              <w:rPr>
                <w:color w:val="000000"/>
                <w:sz w:val="20"/>
                <w:lang w:eastAsia="en-CA"/>
              </w:rPr>
            </w:pPr>
            <w:r w:rsidRPr="00A71D50">
              <w:rPr>
                <w:color w:val="000000"/>
                <w:sz w:val="20"/>
                <w:lang w:eastAsia="en-CA"/>
              </w:rPr>
              <w:t>Total agreed funding (US $)</w:t>
            </w:r>
          </w:p>
        </w:tc>
        <w:tc>
          <w:tcPr>
            <w:tcW w:w="935" w:type="dxa"/>
            <w:vAlign w:val="center"/>
          </w:tcPr>
          <w:p w14:paraId="61D9E458" w14:textId="77777777" w:rsidR="00136AE3" w:rsidRPr="00A71D50" w:rsidRDefault="00136AE3" w:rsidP="004A23E2">
            <w:pPr>
              <w:jc w:val="right"/>
              <w:rPr>
                <w:color w:val="000000"/>
                <w:sz w:val="20"/>
              </w:rPr>
            </w:pPr>
            <w:r w:rsidRPr="00E35026">
              <w:rPr>
                <w:color w:val="0D0D0D" w:themeColor="text1" w:themeTint="F2"/>
                <w:sz w:val="20"/>
                <w:lang w:eastAsia="en-CA"/>
              </w:rPr>
              <w:t>81,680</w:t>
            </w:r>
          </w:p>
        </w:tc>
        <w:tc>
          <w:tcPr>
            <w:tcW w:w="814" w:type="dxa"/>
            <w:vAlign w:val="center"/>
          </w:tcPr>
          <w:p w14:paraId="7F19E021" w14:textId="77777777" w:rsidR="00136AE3" w:rsidRPr="00A71D50" w:rsidRDefault="00136AE3" w:rsidP="004A23E2">
            <w:pPr>
              <w:jc w:val="right"/>
              <w:rPr>
                <w:color w:val="000000"/>
                <w:sz w:val="20"/>
              </w:rPr>
            </w:pPr>
            <w:r w:rsidRPr="00E35026">
              <w:rPr>
                <w:sz w:val="20"/>
              </w:rPr>
              <w:t>0</w:t>
            </w:r>
          </w:p>
        </w:tc>
        <w:tc>
          <w:tcPr>
            <w:tcW w:w="814" w:type="dxa"/>
            <w:vAlign w:val="center"/>
          </w:tcPr>
          <w:p w14:paraId="1EB83BDD" w14:textId="77777777" w:rsidR="00136AE3" w:rsidRPr="00A71D50" w:rsidRDefault="00136AE3" w:rsidP="004A23E2">
            <w:pPr>
              <w:jc w:val="right"/>
              <w:rPr>
                <w:color w:val="000000"/>
                <w:sz w:val="20"/>
              </w:rPr>
            </w:pPr>
            <w:r w:rsidRPr="00E35026">
              <w:rPr>
                <w:sz w:val="20"/>
              </w:rPr>
              <w:t>0</w:t>
            </w:r>
          </w:p>
        </w:tc>
        <w:tc>
          <w:tcPr>
            <w:tcW w:w="814" w:type="dxa"/>
            <w:vAlign w:val="center"/>
          </w:tcPr>
          <w:p w14:paraId="1CDD5A17" w14:textId="77777777" w:rsidR="00136AE3" w:rsidRPr="00A71D50" w:rsidRDefault="00136AE3" w:rsidP="004A23E2">
            <w:pPr>
              <w:jc w:val="right"/>
              <w:rPr>
                <w:color w:val="000000"/>
                <w:sz w:val="20"/>
              </w:rPr>
            </w:pPr>
            <w:r w:rsidRPr="00E35026">
              <w:rPr>
                <w:color w:val="0D0D0D" w:themeColor="text1" w:themeTint="F2"/>
                <w:sz w:val="20"/>
                <w:lang w:eastAsia="en-CA"/>
              </w:rPr>
              <w:t>76,320</w:t>
            </w:r>
          </w:p>
        </w:tc>
        <w:tc>
          <w:tcPr>
            <w:tcW w:w="818" w:type="dxa"/>
            <w:vAlign w:val="center"/>
          </w:tcPr>
          <w:p w14:paraId="72D5DECC" w14:textId="77777777" w:rsidR="00136AE3" w:rsidRPr="00A71D50" w:rsidRDefault="00136AE3" w:rsidP="004A23E2">
            <w:pPr>
              <w:jc w:val="right"/>
              <w:rPr>
                <w:color w:val="000000"/>
                <w:sz w:val="20"/>
              </w:rPr>
            </w:pPr>
            <w:r w:rsidRPr="00E35026">
              <w:rPr>
                <w:sz w:val="20"/>
              </w:rPr>
              <w:t>0</w:t>
            </w:r>
          </w:p>
        </w:tc>
        <w:tc>
          <w:tcPr>
            <w:tcW w:w="814" w:type="dxa"/>
            <w:vAlign w:val="center"/>
          </w:tcPr>
          <w:p w14:paraId="11D12C07" w14:textId="77777777" w:rsidR="00136AE3" w:rsidRPr="00A71D50" w:rsidRDefault="00136AE3" w:rsidP="004A23E2">
            <w:pPr>
              <w:jc w:val="right"/>
              <w:rPr>
                <w:color w:val="000000"/>
                <w:sz w:val="20"/>
              </w:rPr>
            </w:pPr>
            <w:r w:rsidRPr="00E35026">
              <w:rPr>
                <w:sz w:val="20"/>
              </w:rPr>
              <w:t>0</w:t>
            </w:r>
          </w:p>
        </w:tc>
        <w:tc>
          <w:tcPr>
            <w:tcW w:w="828" w:type="dxa"/>
            <w:vAlign w:val="center"/>
          </w:tcPr>
          <w:p w14:paraId="2092BC05" w14:textId="77777777" w:rsidR="00136AE3" w:rsidRPr="00A71D50" w:rsidRDefault="00136AE3" w:rsidP="004A23E2">
            <w:pPr>
              <w:jc w:val="right"/>
              <w:rPr>
                <w:color w:val="000000"/>
                <w:sz w:val="20"/>
              </w:rPr>
            </w:pPr>
            <w:r w:rsidRPr="00E35026">
              <w:rPr>
                <w:color w:val="000000"/>
                <w:sz w:val="20"/>
              </w:rPr>
              <w:t>158,000</w:t>
            </w:r>
          </w:p>
        </w:tc>
      </w:tr>
      <w:tr w:rsidR="00136AE3" w:rsidRPr="00A71D50" w14:paraId="265E0F13" w14:textId="77777777" w:rsidTr="004A23E2">
        <w:trPr>
          <w:trHeight w:val="300"/>
        </w:trPr>
        <w:tc>
          <w:tcPr>
            <w:tcW w:w="559" w:type="dxa"/>
            <w:hideMark/>
          </w:tcPr>
          <w:p w14:paraId="1E94DDCD" w14:textId="77777777" w:rsidR="00136AE3" w:rsidRPr="00A71D50" w:rsidRDefault="00136AE3" w:rsidP="004A23E2">
            <w:pPr>
              <w:jc w:val="left"/>
              <w:rPr>
                <w:color w:val="000000"/>
                <w:sz w:val="20"/>
                <w:lang w:eastAsia="en-CA"/>
              </w:rPr>
            </w:pPr>
            <w:r w:rsidRPr="00A71D50">
              <w:rPr>
                <w:color w:val="000000"/>
                <w:sz w:val="20"/>
                <w:lang w:eastAsia="en-CA"/>
              </w:rPr>
              <w:t>3.2</w:t>
            </w:r>
          </w:p>
        </w:tc>
        <w:tc>
          <w:tcPr>
            <w:tcW w:w="3044" w:type="dxa"/>
            <w:gridSpan w:val="2"/>
            <w:hideMark/>
          </w:tcPr>
          <w:p w14:paraId="500DCFB2" w14:textId="77777777" w:rsidR="00136AE3" w:rsidRPr="00A71D50" w:rsidRDefault="00136AE3" w:rsidP="004A23E2">
            <w:pPr>
              <w:jc w:val="left"/>
              <w:rPr>
                <w:color w:val="000000"/>
                <w:sz w:val="20"/>
                <w:lang w:eastAsia="en-CA"/>
              </w:rPr>
            </w:pPr>
            <w:r w:rsidRPr="00A71D50">
              <w:rPr>
                <w:color w:val="000000"/>
                <w:sz w:val="20"/>
                <w:lang w:eastAsia="en-CA"/>
              </w:rPr>
              <w:t>Total support costs (US $)</w:t>
            </w:r>
          </w:p>
        </w:tc>
        <w:tc>
          <w:tcPr>
            <w:tcW w:w="935" w:type="dxa"/>
            <w:vAlign w:val="center"/>
          </w:tcPr>
          <w:p w14:paraId="3CE5D1C8" w14:textId="77777777" w:rsidR="00136AE3" w:rsidRPr="00A71D50" w:rsidRDefault="00136AE3" w:rsidP="004A23E2">
            <w:pPr>
              <w:jc w:val="right"/>
              <w:rPr>
                <w:color w:val="000000"/>
                <w:sz w:val="20"/>
              </w:rPr>
            </w:pPr>
            <w:r w:rsidRPr="00E35026">
              <w:rPr>
                <w:color w:val="0D0D0D" w:themeColor="text1" w:themeTint="F2"/>
                <w:sz w:val="20"/>
                <w:lang w:eastAsia="en-CA"/>
              </w:rPr>
              <w:t>10,619</w:t>
            </w:r>
          </w:p>
        </w:tc>
        <w:tc>
          <w:tcPr>
            <w:tcW w:w="814" w:type="dxa"/>
            <w:vAlign w:val="center"/>
          </w:tcPr>
          <w:p w14:paraId="57ADB1A2" w14:textId="77777777" w:rsidR="00136AE3" w:rsidRPr="00A71D50" w:rsidRDefault="00136AE3" w:rsidP="004A23E2">
            <w:pPr>
              <w:jc w:val="right"/>
              <w:rPr>
                <w:color w:val="000000"/>
                <w:sz w:val="20"/>
              </w:rPr>
            </w:pPr>
            <w:r w:rsidRPr="00E35026">
              <w:rPr>
                <w:sz w:val="20"/>
              </w:rPr>
              <w:t>0</w:t>
            </w:r>
          </w:p>
        </w:tc>
        <w:tc>
          <w:tcPr>
            <w:tcW w:w="814" w:type="dxa"/>
            <w:vAlign w:val="center"/>
          </w:tcPr>
          <w:p w14:paraId="3D8474BC" w14:textId="77777777" w:rsidR="00136AE3" w:rsidRPr="00A71D50" w:rsidRDefault="00136AE3" w:rsidP="004A23E2">
            <w:pPr>
              <w:jc w:val="right"/>
              <w:rPr>
                <w:color w:val="000000"/>
                <w:sz w:val="20"/>
              </w:rPr>
            </w:pPr>
            <w:r w:rsidRPr="00E35026">
              <w:rPr>
                <w:sz w:val="20"/>
              </w:rPr>
              <w:t>0</w:t>
            </w:r>
          </w:p>
        </w:tc>
        <w:tc>
          <w:tcPr>
            <w:tcW w:w="814" w:type="dxa"/>
            <w:vAlign w:val="center"/>
          </w:tcPr>
          <w:p w14:paraId="1D7F24D2" w14:textId="77777777" w:rsidR="00136AE3" w:rsidRPr="00A71D50" w:rsidRDefault="00136AE3" w:rsidP="004A23E2">
            <w:pPr>
              <w:jc w:val="right"/>
              <w:rPr>
                <w:color w:val="000000"/>
                <w:sz w:val="20"/>
              </w:rPr>
            </w:pPr>
            <w:r w:rsidRPr="00E35026">
              <w:rPr>
                <w:color w:val="0D0D0D" w:themeColor="text1" w:themeTint="F2"/>
                <w:sz w:val="20"/>
                <w:lang w:eastAsia="en-CA"/>
              </w:rPr>
              <w:t>9,921</w:t>
            </w:r>
          </w:p>
        </w:tc>
        <w:tc>
          <w:tcPr>
            <w:tcW w:w="818" w:type="dxa"/>
            <w:vAlign w:val="center"/>
          </w:tcPr>
          <w:p w14:paraId="31B43B92" w14:textId="77777777" w:rsidR="00136AE3" w:rsidRPr="00A71D50" w:rsidRDefault="00136AE3" w:rsidP="004A23E2">
            <w:pPr>
              <w:jc w:val="right"/>
              <w:rPr>
                <w:color w:val="000000"/>
                <w:sz w:val="20"/>
              </w:rPr>
            </w:pPr>
            <w:r w:rsidRPr="00E35026">
              <w:rPr>
                <w:sz w:val="20"/>
              </w:rPr>
              <w:t>0</w:t>
            </w:r>
          </w:p>
        </w:tc>
        <w:tc>
          <w:tcPr>
            <w:tcW w:w="814" w:type="dxa"/>
            <w:vAlign w:val="center"/>
          </w:tcPr>
          <w:p w14:paraId="6A5E1B1D" w14:textId="77777777" w:rsidR="00136AE3" w:rsidRPr="00A71D50" w:rsidRDefault="00136AE3" w:rsidP="004A23E2">
            <w:pPr>
              <w:jc w:val="right"/>
              <w:rPr>
                <w:color w:val="000000"/>
                <w:sz w:val="20"/>
              </w:rPr>
            </w:pPr>
            <w:r w:rsidRPr="00E35026">
              <w:rPr>
                <w:sz w:val="20"/>
              </w:rPr>
              <w:t>0</w:t>
            </w:r>
          </w:p>
        </w:tc>
        <w:tc>
          <w:tcPr>
            <w:tcW w:w="828" w:type="dxa"/>
            <w:vAlign w:val="center"/>
          </w:tcPr>
          <w:p w14:paraId="374327E3" w14:textId="77777777" w:rsidR="00136AE3" w:rsidRPr="00A71D50" w:rsidRDefault="00136AE3" w:rsidP="004A23E2">
            <w:pPr>
              <w:jc w:val="right"/>
              <w:rPr>
                <w:color w:val="000000"/>
                <w:sz w:val="20"/>
              </w:rPr>
            </w:pPr>
            <w:r w:rsidRPr="00E35026">
              <w:rPr>
                <w:color w:val="000000"/>
                <w:sz w:val="20"/>
              </w:rPr>
              <w:t>20,540</w:t>
            </w:r>
          </w:p>
        </w:tc>
      </w:tr>
      <w:tr w:rsidR="00136AE3" w:rsidRPr="00A71D50" w14:paraId="28F235CD" w14:textId="77777777" w:rsidTr="004A23E2">
        <w:trPr>
          <w:trHeight w:val="300"/>
        </w:trPr>
        <w:tc>
          <w:tcPr>
            <w:tcW w:w="559" w:type="dxa"/>
            <w:hideMark/>
          </w:tcPr>
          <w:p w14:paraId="01751D0E" w14:textId="77777777" w:rsidR="00136AE3" w:rsidRPr="00A71D50" w:rsidRDefault="00136AE3" w:rsidP="004A23E2">
            <w:pPr>
              <w:jc w:val="left"/>
              <w:rPr>
                <w:color w:val="000000"/>
                <w:sz w:val="20"/>
                <w:lang w:eastAsia="en-CA"/>
              </w:rPr>
            </w:pPr>
            <w:r w:rsidRPr="00A71D50">
              <w:rPr>
                <w:color w:val="000000"/>
                <w:sz w:val="20"/>
                <w:lang w:eastAsia="en-CA"/>
              </w:rPr>
              <w:t>3.3</w:t>
            </w:r>
          </w:p>
        </w:tc>
        <w:tc>
          <w:tcPr>
            <w:tcW w:w="3044" w:type="dxa"/>
            <w:gridSpan w:val="2"/>
            <w:hideMark/>
          </w:tcPr>
          <w:p w14:paraId="04E84AB3" w14:textId="77777777" w:rsidR="00136AE3" w:rsidRPr="00A71D50" w:rsidRDefault="00136AE3" w:rsidP="004A23E2">
            <w:pPr>
              <w:jc w:val="left"/>
              <w:rPr>
                <w:color w:val="000000"/>
                <w:sz w:val="20"/>
                <w:lang w:eastAsia="en-CA"/>
              </w:rPr>
            </w:pPr>
            <w:r w:rsidRPr="00A71D50">
              <w:rPr>
                <w:color w:val="000000"/>
                <w:sz w:val="20"/>
                <w:lang w:eastAsia="en-CA"/>
              </w:rPr>
              <w:t>Total agreed costs (US $)</w:t>
            </w:r>
          </w:p>
        </w:tc>
        <w:tc>
          <w:tcPr>
            <w:tcW w:w="935" w:type="dxa"/>
            <w:vAlign w:val="center"/>
          </w:tcPr>
          <w:p w14:paraId="5E8679BC" w14:textId="77777777" w:rsidR="00136AE3" w:rsidRPr="00A71D50" w:rsidRDefault="00136AE3" w:rsidP="004A23E2">
            <w:pPr>
              <w:jc w:val="right"/>
              <w:rPr>
                <w:color w:val="000000"/>
                <w:sz w:val="20"/>
              </w:rPr>
            </w:pPr>
            <w:r w:rsidRPr="00E35026">
              <w:rPr>
                <w:color w:val="0D0D0D" w:themeColor="text1" w:themeTint="F2"/>
                <w:sz w:val="20"/>
                <w:lang w:eastAsia="en-CA"/>
              </w:rPr>
              <w:t>92,299</w:t>
            </w:r>
          </w:p>
        </w:tc>
        <w:tc>
          <w:tcPr>
            <w:tcW w:w="814" w:type="dxa"/>
            <w:vAlign w:val="center"/>
          </w:tcPr>
          <w:p w14:paraId="67F91C49" w14:textId="77777777" w:rsidR="00136AE3" w:rsidRPr="00A71D50" w:rsidRDefault="00136AE3" w:rsidP="004A23E2">
            <w:pPr>
              <w:jc w:val="right"/>
              <w:rPr>
                <w:color w:val="000000"/>
                <w:sz w:val="20"/>
              </w:rPr>
            </w:pPr>
            <w:r w:rsidRPr="00E35026">
              <w:rPr>
                <w:sz w:val="20"/>
              </w:rPr>
              <w:t>0</w:t>
            </w:r>
          </w:p>
        </w:tc>
        <w:tc>
          <w:tcPr>
            <w:tcW w:w="814" w:type="dxa"/>
            <w:vAlign w:val="center"/>
          </w:tcPr>
          <w:p w14:paraId="5ABF0831" w14:textId="77777777" w:rsidR="00136AE3" w:rsidRPr="00A71D50" w:rsidRDefault="00136AE3" w:rsidP="004A23E2">
            <w:pPr>
              <w:jc w:val="right"/>
              <w:rPr>
                <w:color w:val="000000"/>
                <w:sz w:val="20"/>
              </w:rPr>
            </w:pPr>
            <w:r w:rsidRPr="00E35026">
              <w:rPr>
                <w:sz w:val="20"/>
              </w:rPr>
              <w:t>0</w:t>
            </w:r>
          </w:p>
        </w:tc>
        <w:tc>
          <w:tcPr>
            <w:tcW w:w="814" w:type="dxa"/>
            <w:vAlign w:val="center"/>
          </w:tcPr>
          <w:p w14:paraId="6DAA1A50" w14:textId="77777777" w:rsidR="00136AE3" w:rsidRPr="00A71D50" w:rsidRDefault="00136AE3" w:rsidP="004A23E2">
            <w:pPr>
              <w:jc w:val="right"/>
              <w:rPr>
                <w:color w:val="000000"/>
                <w:sz w:val="20"/>
              </w:rPr>
            </w:pPr>
            <w:r w:rsidRPr="00E35026">
              <w:rPr>
                <w:color w:val="0D0D0D" w:themeColor="text1" w:themeTint="F2"/>
                <w:sz w:val="20"/>
                <w:lang w:eastAsia="en-CA"/>
              </w:rPr>
              <w:t>86,241</w:t>
            </w:r>
          </w:p>
        </w:tc>
        <w:tc>
          <w:tcPr>
            <w:tcW w:w="818" w:type="dxa"/>
            <w:vAlign w:val="center"/>
          </w:tcPr>
          <w:p w14:paraId="31C05916" w14:textId="77777777" w:rsidR="00136AE3" w:rsidRPr="00A71D50" w:rsidRDefault="00136AE3" w:rsidP="004A23E2">
            <w:pPr>
              <w:jc w:val="right"/>
              <w:rPr>
                <w:color w:val="000000"/>
                <w:sz w:val="20"/>
              </w:rPr>
            </w:pPr>
            <w:r w:rsidRPr="00E35026">
              <w:rPr>
                <w:sz w:val="20"/>
              </w:rPr>
              <w:t>0</w:t>
            </w:r>
          </w:p>
        </w:tc>
        <w:tc>
          <w:tcPr>
            <w:tcW w:w="814" w:type="dxa"/>
            <w:vAlign w:val="center"/>
          </w:tcPr>
          <w:p w14:paraId="3B267BBB" w14:textId="77777777" w:rsidR="00136AE3" w:rsidRPr="00A71D50" w:rsidRDefault="00136AE3" w:rsidP="004A23E2">
            <w:pPr>
              <w:jc w:val="right"/>
              <w:rPr>
                <w:color w:val="000000"/>
                <w:sz w:val="20"/>
              </w:rPr>
            </w:pPr>
            <w:r w:rsidRPr="00E35026">
              <w:rPr>
                <w:sz w:val="20"/>
              </w:rPr>
              <w:t>0</w:t>
            </w:r>
          </w:p>
        </w:tc>
        <w:tc>
          <w:tcPr>
            <w:tcW w:w="828" w:type="dxa"/>
            <w:vAlign w:val="center"/>
          </w:tcPr>
          <w:p w14:paraId="4E658D80" w14:textId="77777777" w:rsidR="00136AE3" w:rsidRPr="00A71D50" w:rsidRDefault="00136AE3" w:rsidP="004A23E2">
            <w:pPr>
              <w:jc w:val="right"/>
              <w:rPr>
                <w:color w:val="000000"/>
                <w:sz w:val="20"/>
              </w:rPr>
            </w:pPr>
            <w:r w:rsidRPr="00E35026">
              <w:rPr>
                <w:color w:val="000000"/>
                <w:sz w:val="20"/>
              </w:rPr>
              <w:t>178,540</w:t>
            </w:r>
          </w:p>
        </w:tc>
      </w:tr>
    </w:tbl>
    <w:p w14:paraId="6F06CC31" w14:textId="77777777" w:rsidR="00136AE3" w:rsidRPr="00F415BE" w:rsidRDefault="00136AE3" w:rsidP="00136AE3">
      <w:pPr>
        <w:keepNext/>
        <w:spacing w:before="360" w:after="240"/>
        <w:rPr>
          <w:b/>
        </w:rPr>
      </w:pPr>
      <w:r w:rsidRPr="00F415BE">
        <w:rPr>
          <w:b/>
        </w:rPr>
        <w:t>APPENDIX 3-A: FUNDING APPROVAL SCHEDULE</w:t>
      </w:r>
    </w:p>
    <w:p w14:paraId="72D46204" w14:textId="77777777" w:rsidR="00136AE3" w:rsidRPr="00F415BE" w:rsidRDefault="00136AE3">
      <w:pPr>
        <w:pStyle w:val="Heading1"/>
        <w:numPr>
          <w:ilvl w:val="0"/>
          <w:numId w:val="185"/>
        </w:numPr>
      </w:pPr>
      <w:r w:rsidRPr="00F415BE">
        <w:t xml:space="preserve">Funding for the future tranches will be considered for approval at the </w:t>
      </w:r>
      <w:r w:rsidRPr="009546DA">
        <w:t xml:space="preserve">first </w:t>
      </w:r>
      <w:r w:rsidRPr="00F415BE">
        <w:t>meeting of the year specified in Appendix 2-A.</w:t>
      </w:r>
    </w:p>
    <w:p w14:paraId="58C13B26" w14:textId="77777777" w:rsidR="00136AE3" w:rsidRPr="00F415BE" w:rsidRDefault="00136AE3" w:rsidP="00136AE3">
      <w:pPr>
        <w:keepNext/>
        <w:spacing w:before="360" w:after="240"/>
        <w:rPr>
          <w:b/>
        </w:rPr>
      </w:pPr>
      <w:r w:rsidRPr="00F415BE">
        <w:rPr>
          <w:b/>
        </w:rPr>
        <w:t>APPENDIX 4-A: FORMAT OF THE TRANCHE IMPLEMENTATION REPORTS AND PLANS</w:t>
      </w:r>
    </w:p>
    <w:p w14:paraId="0806F8D9" w14:textId="77777777" w:rsidR="00136AE3" w:rsidRPr="00F415BE" w:rsidRDefault="00136AE3">
      <w:pPr>
        <w:pStyle w:val="Heading1"/>
        <w:numPr>
          <w:ilvl w:val="0"/>
          <w:numId w:val="186"/>
        </w:numPr>
      </w:pPr>
      <w:r w:rsidRPr="00F415BE">
        <w:t>The submission of the Tranche Implementation Report and Plans for each tranche request will consist of four parts:</w:t>
      </w:r>
    </w:p>
    <w:p w14:paraId="0E8560B8" w14:textId="77777777" w:rsidR="00136AE3" w:rsidRPr="00F415BE" w:rsidRDefault="00136AE3" w:rsidP="00136AE3">
      <w:pPr>
        <w:pStyle w:val="Heading2"/>
      </w:pPr>
      <w:r w:rsidRPr="00F415BE">
        <w:lastRenderedPageBreak/>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DDC3C0D" w14:textId="77777777" w:rsidR="00136AE3" w:rsidRPr="00F415BE" w:rsidRDefault="00136AE3" w:rsidP="00136AE3">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4F883F4" w14:textId="77777777" w:rsidR="00136AE3" w:rsidRPr="00F415BE" w:rsidRDefault="00136AE3" w:rsidP="00136AE3">
      <w:pPr>
        <w:pStyle w:val="Heading2"/>
        <w:tabs>
          <w:tab w:val="clear" w:pos="0"/>
          <w:tab w:val="num" w:pos="-720"/>
        </w:tabs>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7CEB218C" w14:textId="77777777" w:rsidR="00136AE3" w:rsidRPr="00F415BE" w:rsidRDefault="00136AE3" w:rsidP="00136AE3">
      <w:pPr>
        <w:pStyle w:val="Heading2"/>
        <w:tabs>
          <w:tab w:val="clear" w:pos="0"/>
          <w:tab w:val="num" w:pos="-720"/>
        </w:tabs>
      </w:pPr>
      <w:r w:rsidRPr="00F415BE">
        <w:t>An Executive Summary of about five paragraphs, summarizing the information contained in subparagraphs 1(a) to 1(c) above.</w:t>
      </w:r>
    </w:p>
    <w:p w14:paraId="6372E614" w14:textId="77777777" w:rsidR="00136AE3" w:rsidRPr="00F415BE" w:rsidRDefault="00136AE3" w:rsidP="00136AE3">
      <w:pPr>
        <w:keepNext/>
        <w:spacing w:before="360" w:after="240"/>
        <w:rPr>
          <w:b/>
        </w:rPr>
      </w:pPr>
      <w:r w:rsidRPr="00F415BE">
        <w:rPr>
          <w:b/>
        </w:rPr>
        <w:t>APPENDIX 5-A: MONITORING INSTITUTIONS AND ROLES</w:t>
      </w:r>
    </w:p>
    <w:p w14:paraId="49F16E99" w14:textId="77777777" w:rsidR="00136AE3" w:rsidRDefault="00136AE3">
      <w:pPr>
        <w:pStyle w:val="Heading1"/>
        <w:numPr>
          <w:ilvl w:val="0"/>
          <w:numId w:val="187"/>
        </w:numPr>
      </w:pPr>
      <w:r w:rsidRPr="00810BBE">
        <w:t xml:space="preserve">Overall monitoring will be provided by the </w:t>
      </w:r>
      <w:r w:rsidRPr="00F133C9">
        <w:t>Ministry of Environment</w:t>
      </w:r>
      <w:r>
        <w:t>, Climate, Energy</w:t>
      </w:r>
      <w:r w:rsidRPr="00F133C9">
        <w:t xml:space="preserve"> and Natural Resources</w:t>
      </w:r>
      <w:r>
        <w:t xml:space="preserve"> </w:t>
      </w:r>
      <w:r w:rsidRPr="00810BBE">
        <w:t xml:space="preserve">through the </w:t>
      </w:r>
      <w:r>
        <w:t>national ozone unit (</w:t>
      </w:r>
      <w:r w:rsidRPr="00810BBE">
        <w:t>NOU</w:t>
      </w:r>
      <w:r>
        <w:t>)</w:t>
      </w:r>
      <w:r w:rsidRPr="00810BBE">
        <w:t xml:space="preserve">, with assistance from the Lead IA. The NOU will submit annual progress reports of status of implementation of the </w:t>
      </w:r>
      <w:r>
        <w:t xml:space="preserve">Plan </w:t>
      </w:r>
      <w:r w:rsidRPr="00810BBE">
        <w:t>to the Lead IA.</w:t>
      </w:r>
    </w:p>
    <w:p w14:paraId="4E2CBB8C" w14:textId="77777777" w:rsidR="00136AE3" w:rsidRPr="00810BBE" w:rsidRDefault="00136AE3" w:rsidP="00136AE3">
      <w:pPr>
        <w:pStyle w:val="Heading1"/>
      </w:pPr>
      <w:r w:rsidRPr="00810BBE">
        <w:t>Consumption will be monitored and determined from</w:t>
      </w:r>
      <w:r>
        <w:t xml:space="preserve"> the</w:t>
      </w:r>
      <w:r w:rsidRPr="00810BBE">
        <w:t xml:space="preserve"> official data o</w:t>
      </w:r>
      <w:r>
        <w:t>n the</w:t>
      </w:r>
      <w:r w:rsidRPr="00810BBE">
        <w:t xml:space="preserve"> import and export of substances</w:t>
      </w:r>
      <w:r>
        <w:t>,</w:t>
      </w:r>
      <w:r w:rsidRPr="00810BBE">
        <w:t xml:space="preserve"> as registered by the relevant Government departments. The NOU will compile and report the following data and information each year on or before the relevant deadlines</w:t>
      </w:r>
      <w:r>
        <w:t>:</w:t>
      </w:r>
    </w:p>
    <w:p w14:paraId="2523CD24" w14:textId="77777777" w:rsidR="00136AE3" w:rsidRPr="00CD490B" w:rsidRDefault="00136AE3" w:rsidP="00136AE3">
      <w:pPr>
        <w:pStyle w:val="Heading2"/>
        <w:numPr>
          <w:ilvl w:val="1"/>
          <w:numId w:val="2"/>
        </w:numPr>
      </w:pPr>
      <w:r w:rsidRPr="00CD490B">
        <w:t>Reports on the consumption of substances to be submitted to the Ozone Secretariat in line with Article 7 of the Montreal Protocol; and</w:t>
      </w:r>
    </w:p>
    <w:p w14:paraId="6981AB67" w14:textId="77777777" w:rsidR="00136AE3" w:rsidRPr="00CD490B" w:rsidRDefault="00136AE3" w:rsidP="00136AE3">
      <w:pPr>
        <w:pStyle w:val="Heading2"/>
        <w:numPr>
          <w:ilvl w:val="1"/>
          <w:numId w:val="2"/>
        </w:numPr>
      </w:pPr>
      <w:r w:rsidRPr="00CD490B">
        <w:t>Reports on country programme data to be submitted to the Secretariat of the Multilateral Fund.</w:t>
      </w:r>
    </w:p>
    <w:p w14:paraId="2E9979A4" w14:textId="77777777" w:rsidR="00136AE3" w:rsidRPr="00810BBE" w:rsidRDefault="00136AE3" w:rsidP="00136AE3">
      <w:pPr>
        <w:pStyle w:val="Heading1"/>
      </w:pPr>
      <w:r>
        <w:lastRenderedPageBreak/>
        <w:t>The m</w:t>
      </w:r>
      <w:r w:rsidRPr="00810BBE">
        <w:t xml:space="preserve">onitoring of </w:t>
      </w:r>
      <w:r>
        <w:t xml:space="preserve">the </w:t>
      </w:r>
      <w:r w:rsidRPr="00810BBE">
        <w:t xml:space="preserve">development of </w:t>
      </w:r>
      <w:r>
        <w:t xml:space="preserve">the Plan </w:t>
      </w:r>
      <w:r w:rsidRPr="00810BBE">
        <w:t xml:space="preserve">and verification of the achievement of performance targets will be assigned to an independent local company or to independent local consultant(s) by </w:t>
      </w:r>
      <w:r>
        <w:t>the Lead IA</w:t>
      </w:r>
      <w:r w:rsidRPr="00810BBE">
        <w:t xml:space="preserve">. The company or consultant(s) responsible for verification will have full access to relevant technical and financial information related to the implementation of the </w:t>
      </w:r>
      <w:r>
        <w:t>Plan</w:t>
      </w:r>
      <w:r w:rsidRPr="00810BBE">
        <w:t>.</w:t>
      </w:r>
    </w:p>
    <w:p w14:paraId="50DC5FA5" w14:textId="77777777" w:rsidR="00136AE3" w:rsidRPr="00810BBE" w:rsidRDefault="00136AE3" w:rsidP="00136AE3">
      <w:pPr>
        <w:pStyle w:val="Heading1"/>
      </w:pPr>
      <w:r w:rsidRPr="00810BBE">
        <w:t xml:space="preserve">The </w:t>
      </w:r>
      <w:r w:rsidRPr="00F133C9">
        <w:t>Ministry of Environment</w:t>
      </w:r>
      <w:r>
        <w:t>, Climate, Energy</w:t>
      </w:r>
      <w:r w:rsidRPr="00F133C9">
        <w:t xml:space="preserve"> and Natural Resources</w:t>
      </w:r>
      <w:r w:rsidRPr="00810BBE">
        <w:t xml:space="preserve"> will be responsible for the sustainability of consumption reduction targets achieved through this Agreement.</w:t>
      </w:r>
    </w:p>
    <w:p w14:paraId="314E1954" w14:textId="77777777" w:rsidR="00136AE3" w:rsidRPr="00F415BE" w:rsidRDefault="00136AE3" w:rsidP="00136AE3">
      <w:pPr>
        <w:keepNext/>
        <w:spacing w:before="360" w:after="240"/>
        <w:rPr>
          <w:b/>
        </w:rPr>
      </w:pPr>
      <w:r w:rsidRPr="00F415BE">
        <w:rPr>
          <w:b/>
        </w:rPr>
        <w:t>APPENDIX 6-A: ROLE OF THE LEAD IMPLEMENTING AGENCY</w:t>
      </w:r>
    </w:p>
    <w:p w14:paraId="1C2E83EF" w14:textId="77777777" w:rsidR="00136AE3" w:rsidRPr="00F415BE" w:rsidRDefault="00136AE3">
      <w:pPr>
        <w:pStyle w:val="Heading1"/>
        <w:numPr>
          <w:ilvl w:val="0"/>
          <w:numId w:val="188"/>
        </w:numPr>
      </w:pPr>
      <w:r w:rsidRPr="00F415BE">
        <w:t>The Lead IA will be responsible for a range of activities, including at least the following:</w:t>
      </w:r>
    </w:p>
    <w:p w14:paraId="3F882830" w14:textId="77777777" w:rsidR="00136AE3" w:rsidRPr="00F415BE" w:rsidRDefault="00136AE3" w:rsidP="00136AE3">
      <w:pPr>
        <w:pStyle w:val="Heading2"/>
      </w:pPr>
      <w:r w:rsidRPr="00F415BE">
        <w:t>Ensuring performance and financial verification in accordance with this Agreement and with its specific internal procedures and requirements as set out in the Country’s Plan;</w:t>
      </w:r>
    </w:p>
    <w:p w14:paraId="657A9466" w14:textId="77777777" w:rsidR="00136AE3" w:rsidRPr="00F415BE" w:rsidRDefault="00136AE3" w:rsidP="00136AE3">
      <w:pPr>
        <w:pStyle w:val="Heading2"/>
      </w:pPr>
      <w:r w:rsidRPr="00F415BE">
        <w:t>Assisting the Country in the preparation of the Tranche Implementation Reports and Plans as per Appendix 4</w:t>
      </w:r>
      <w:r w:rsidRPr="00F415BE">
        <w:noBreakHyphen/>
        <w:t>A;</w:t>
      </w:r>
    </w:p>
    <w:p w14:paraId="2A9BFA87" w14:textId="77777777" w:rsidR="00136AE3" w:rsidRPr="00F415BE" w:rsidRDefault="00136AE3" w:rsidP="00136AE3">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3CE6CEFB" w14:textId="77777777" w:rsidR="00136AE3" w:rsidRPr="00F415BE" w:rsidRDefault="00136AE3" w:rsidP="00136AE3">
      <w:pPr>
        <w:pStyle w:val="Heading2"/>
        <w:tabs>
          <w:tab w:val="clear" w:pos="0"/>
          <w:tab w:val="num" w:pos="-720"/>
        </w:tabs>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7D9F4706" w14:textId="77777777" w:rsidR="00136AE3" w:rsidRPr="00F415BE" w:rsidRDefault="00136AE3" w:rsidP="00136AE3">
      <w:pPr>
        <w:pStyle w:val="Heading2"/>
        <w:tabs>
          <w:tab w:val="clear" w:pos="0"/>
          <w:tab w:val="num" w:pos="-720"/>
        </w:tabs>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r>
        <w:t xml:space="preserve">, </w:t>
      </w:r>
      <w:r w:rsidRPr="007C6932">
        <w:t>including the activities implemented by the Cooperating IA</w:t>
      </w:r>
      <w:r w:rsidRPr="00F415BE">
        <w:t>;</w:t>
      </w:r>
    </w:p>
    <w:p w14:paraId="6274BB32" w14:textId="77777777" w:rsidR="00136AE3" w:rsidRPr="00F415BE" w:rsidRDefault="00136AE3" w:rsidP="00136AE3">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33E5D7C" w14:textId="77777777" w:rsidR="00136AE3" w:rsidRPr="00F415BE" w:rsidRDefault="00136AE3" w:rsidP="00136AE3">
      <w:pPr>
        <w:pStyle w:val="Heading2"/>
        <w:tabs>
          <w:tab w:val="clear" w:pos="0"/>
          <w:tab w:val="num" w:pos="-720"/>
        </w:tabs>
      </w:pPr>
      <w:r w:rsidRPr="00F415BE">
        <w:t>Ensuring that appropriate independent technical experts carry out the technical reviews;</w:t>
      </w:r>
    </w:p>
    <w:p w14:paraId="7A951C3C" w14:textId="77777777" w:rsidR="00136AE3" w:rsidRPr="00F415BE" w:rsidRDefault="00136AE3" w:rsidP="00136AE3">
      <w:pPr>
        <w:pStyle w:val="Heading2"/>
        <w:tabs>
          <w:tab w:val="clear" w:pos="0"/>
          <w:tab w:val="num" w:pos="-720"/>
        </w:tabs>
      </w:pPr>
      <w:r w:rsidRPr="00F415BE">
        <w:t>Carrying out the required supervision missions;</w:t>
      </w:r>
    </w:p>
    <w:p w14:paraId="456920DC" w14:textId="77777777" w:rsidR="00136AE3" w:rsidRDefault="00136AE3" w:rsidP="00136AE3">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6D1E6386" w14:textId="77777777" w:rsidR="00136AE3" w:rsidRPr="00720B3F" w:rsidRDefault="00136AE3" w:rsidP="00136AE3">
      <w:pPr>
        <w:pStyle w:val="Heading2"/>
        <w:numPr>
          <w:ilvl w:val="1"/>
          <w:numId w:val="2"/>
        </w:numPr>
      </w:pPr>
      <w:r w:rsidRPr="00F415BE">
        <w:t>Coordinating the activities of the Cooperating IA and ensuring the appropriate sequence of activities;</w:t>
      </w:r>
    </w:p>
    <w:p w14:paraId="41DCF015" w14:textId="77777777" w:rsidR="00136AE3" w:rsidRPr="00F415BE" w:rsidRDefault="00136AE3" w:rsidP="00136AE3">
      <w:pPr>
        <w:pStyle w:val="Heading2"/>
      </w:pPr>
      <w:r w:rsidRPr="00F415BE">
        <w:t xml:space="preserve">In case of reductions in funding for failure to comply in accordance with paragraph 11 of the Agreement, to determine, in </w:t>
      </w:r>
      <w:r w:rsidRPr="007C6932">
        <w:t>consultation with the Country and the Cooperating IA, the allocation of the reductions to the different budget items and to the funding of the Lead IA and each Cooperating IA</w:t>
      </w:r>
      <w:r w:rsidRPr="00F415BE">
        <w:t>;</w:t>
      </w:r>
    </w:p>
    <w:p w14:paraId="53F33EC1" w14:textId="77777777" w:rsidR="00136AE3" w:rsidRPr="00F415BE" w:rsidRDefault="00136AE3" w:rsidP="00136AE3">
      <w:pPr>
        <w:pStyle w:val="Heading2"/>
        <w:tabs>
          <w:tab w:val="clear" w:pos="0"/>
          <w:tab w:val="num" w:pos="-720"/>
        </w:tabs>
      </w:pPr>
      <w:r w:rsidRPr="00F415BE">
        <w:t>Ensuring that disbursements made to the Country are based on the use of the indicators;</w:t>
      </w:r>
    </w:p>
    <w:p w14:paraId="35BB45E2" w14:textId="77777777" w:rsidR="00136AE3" w:rsidRDefault="00136AE3" w:rsidP="00136AE3">
      <w:pPr>
        <w:pStyle w:val="Heading2"/>
        <w:tabs>
          <w:tab w:val="clear" w:pos="0"/>
          <w:tab w:val="num" w:pos="-720"/>
        </w:tabs>
      </w:pPr>
      <w:proofErr w:type="gramStart"/>
      <w:r w:rsidRPr="00F415BE">
        <w:lastRenderedPageBreak/>
        <w:t>Providing assistance</w:t>
      </w:r>
      <w:proofErr w:type="gramEnd"/>
      <w:r w:rsidRPr="00F415BE">
        <w:t xml:space="preserve"> with the policy, management and technical support when required;</w:t>
      </w:r>
    </w:p>
    <w:p w14:paraId="6C74CBC9" w14:textId="77777777" w:rsidR="00136AE3" w:rsidRPr="00F415BE" w:rsidRDefault="00136AE3" w:rsidP="00136AE3">
      <w:pPr>
        <w:pStyle w:val="Heading2"/>
        <w:tabs>
          <w:tab w:val="clear" w:pos="0"/>
          <w:tab w:val="num" w:pos="-720"/>
        </w:tabs>
      </w:pPr>
      <w:r w:rsidRPr="007C6932">
        <w:t>Reaching consensus with the Cooperating IA on any planning, coordination and reporting arrangements required to facilitate the implementation of the Plan</w:t>
      </w:r>
      <w:r>
        <w:t>;</w:t>
      </w:r>
      <w:r w:rsidRPr="00694B0B">
        <w:t xml:space="preserve"> </w:t>
      </w:r>
      <w:r w:rsidRPr="00F415BE">
        <w:t>and</w:t>
      </w:r>
    </w:p>
    <w:p w14:paraId="57BAD24F" w14:textId="77777777" w:rsidR="00136AE3" w:rsidRPr="00F415BE" w:rsidRDefault="00136AE3" w:rsidP="00136AE3">
      <w:pPr>
        <w:pStyle w:val="Heading2"/>
        <w:tabs>
          <w:tab w:val="clear" w:pos="0"/>
          <w:tab w:val="num" w:pos="-720"/>
        </w:tabs>
      </w:pPr>
      <w:r w:rsidRPr="00F415BE">
        <w:t>Timely releasing funds to the Country/participating enterprises for completing the activities related to the project.</w:t>
      </w:r>
    </w:p>
    <w:p w14:paraId="3522F6F1" w14:textId="77777777" w:rsidR="00136AE3" w:rsidRDefault="00136AE3" w:rsidP="00136AE3">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9685804" w14:textId="77777777" w:rsidR="00136AE3" w:rsidRPr="008059E5" w:rsidRDefault="00136AE3" w:rsidP="00136AE3">
      <w:pPr>
        <w:spacing w:before="360" w:after="240"/>
        <w:rPr>
          <w:b/>
          <w:bCs/>
          <w:szCs w:val="18"/>
        </w:rPr>
      </w:pPr>
      <w:r w:rsidRPr="008059E5">
        <w:rPr>
          <w:b/>
          <w:bCs/>
          <w:szCs w:val="18"/>
        </w:rPr>
        <w:t>APPENDIX 6-B: ROLE OF THE COOPERATING IMPLEMENTING AGENCIES</w:t>
      </w:r>
    </w:p>
    <w:p w14:paraId="53054A79" w14:textId="77777777" w:rsidR="00136AE3" w:rsidRPr="009B10CF" w:rsidRDefault="00136AE3">
      <w:pPr>
        <w:pStyle w:val="Heading1"/>
        <w:numPr>
          <w:ilvl w:val="0"/>
          <w:numId w:val="189"/>
        </w:numPr>
        <w:rPr>
          <w:b/>
          <w:bCs/>
        </w:rPr>
      </w:pPr>
      <w:r w:rsidRPr="00E33515">
        <w:t>The Cooperating IA will be responsible for a range of activities. These activities are specified in the Plan, including at least the following:</w:t>
      </w:r>
    </w:p>
    <w:p w14:paraId="0D06E691" w14:textId="77777777" w:rsidR="00136AE3" w:rsidRPr="00E33515" w:rsidRDefault="00136AE3" w:rsidP="00136AE3">
      <w:pPr>
        <w:pStyle w:val="Heading2"/>
        <w:numPr>
          <w:ilvl w:val="1"/>
          <w:numId w:val="2"/>
        </w:numPr>
      </w:pPr>
      <w:proofErr w:type="gramStart"/>
      <w:r w:rsidRPr="00E33515">
        <w:t>Providing assistance</w:t>
      </w:r>
      <w:proofErr w:type="gramEnd"/>
      <w:r w:rsidRPr="00E33515">
        <w:t xml:space="preserve"> for policy development when required;</w:t>
      </w:r>
    </w:p>
    <w:p w14:paraId="5CC7FDA6" w14:textId="77777777" w:rsidR="00136AE3" w:rsidRPr="00E33515" w:rsidRDefault="00136AE3" w:rsidP="00136AE3">
      <w:pPr>
        <w:pStyle w:val="Heading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7F5AB340" w14:textId="77777777" w:rsidR="00136AE3" w:rsidRPr="00E33515" w:rsidRDefault="00136AE3" w:rsidP="00136AE3">
      <w:pPr>
        <w:pStyle w:val="Heading2"/>
        <w:numPr>
          <w:ilvl w:val="1"/>
          <w:numId w:val="2"/>
        </w:numPr>
      </w:pPr>
      <w:r w:rsidRPr="00E33515">
        <w:t>Providing reports to the Lead IA on these activities, for inclusion in the consolidated reports as per Appendix 4-A; and</w:t>
      </w:r>
    </w:p>
    <w:p w14:paraId="559B984F" w14:textId="77777777" w:rsidR="00136AE3" w:rsidRPr="00E33515" w:rsidRDefault="00136AE3" w:rsidP="00136AE3">
      <w:pPr>
        <w:pStyle w:val="Heading2"/>
        <w:numPr>
          <w:ilvl w:val="1"/>
          <w:numId w:val="2"/>
        </w:numPr>
      </w:pPr>
      <w:r w:rsidRPr="00E33515">
        <w:t>Reaching consensus with the Lead IA on any planning, coordination and reporting arrangements required to facilitate the implementation of the Plan.</w:t>
      </w:r>
    </w:p>
    <w:p w14:paraId="4D2EE47E" w14:textId="77777777" w:rsidR="00136AE3" w:rsidRPr="00F415BE" w:rsidRDefault="00136AE3" w:rsidP="00136AE3">
      <w:pPr>
        <w:keepNext/>
        <w:spacing w:before="360" w:after="240"/>
        <w:rPr>
          <w:b/>
        </w:rPr>
      </w:pPr>
      <w:r w:rsidRPr="00F415BE">
        <w:rPr>
          <w:b/>
        </w:rPr>
        <w:t>APPENDIX 7-A: REDUCTIONS IN FUNDING FOR FAILURE TO COMPLY WITH THE TARGETS IN THE AGREEMENT</w:t>
      </w:r>
    </w:p>
    <w:p w14:paraId="1B008ECA" w14:textId="77777777" w:rsidR="00136AE3" w:rsidRDefault="00136AE3">
      <w:pPr>
        <w:pStyle w:val="Heading1"/>
        <w:numPr>
          <w:ilvl w:val="0"/>
          <w:numId w:val="190"/>
        </w:numPr>
      </w:pPr>
      <w:r w:rsidRPr="00F415BE">
        <w:t>In accordance with paragraph 11 of the Agreement, the amount of funding provided may be reduced by US $</w:t>
      </w:r>
      <w:r w:rsidRPr="00F00566">
        <w:t>7.00</w:t>
      </w:r>
      <w:r w:rsidRPr="009B10CF">
        <w:rPr>
          <w:shd w:val="clear" w:color="auto" w:fill="FFFFFF" w:themeFill="background1"/>
        </w:rPr>
        <w:t xml:space="preserve"> per CO</w:t>
      </w:r>
      <w:r w:rsidRPr="009B10CF">
        <w:rPr>
          <w:shd w:val="clear" w:color="auto" w:fill="FFFFFF" w:themeFill="background1"/>
          <w:vertAlign w:val="subscript"/>
        </w:rPr>
        <w:t>2</w:t>
      </w:r>
      <w:r w:rsidRPr="009B10CF">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60D9FBB7" w14:textId="77777777" w:rsidR="009B10CF" w:rsidRDefault="009B10CF" w:rsidP="009B10CF">
      <w:pPr>
        <w:sectPr w:rsidR="009B10CF" w:rsidSect="00B5765C">
          <w:headerReference w:type="even" r:id="rId121"/>
          <w:headerReference w:type="default" r:id="rId122"/>
          <w:footerReference w:type="even" r:id="rId123"/>
          <w:footerReference w:type="default" r:id="rId124"/>
          <w:pgSz w:w="12240" w:h="15840" w:code="1"/>
          <w:pgMar w:top="720" w:right="1350" w:bottom="864" w:left="1440" w:header="720" w:footer="475" w:gutter="0"/>
          <w:pgNumType w:start="1"/>
          <w:cols w:space="720"/>
          <w:docGrid w:linePitch="299"/>
        </w:sectPr>
      </w:pPr>
    </w:p>
    <w:p w14:paraId="5DF4A4F2" w14:textId="4EA304A5" w:rsidR="00AE0BCE" w:rsidRDefault="00AE0BCE" w:rsidP="00AE0BCE">
      <w:pPr>
        <w:spacing w:before="240" w:after="240"/>
        <w:jc w:val="center"/>
        <w:rPr>
          <w:b/>
        </w:rPr>
      </w:pPr>
      <w:r>
        <w:rPr>
          <w:b/>
        </w:rPr>
        <w:lastRenderedPageBreak/>
        <w:t xml:space="preserve">Annex </w:t>
      </w:r>
      <w:r w:rsidR="00A711F7">
        <w:rPr>
          <w:b/>
        </w:rPr>
        <w:t>XXIX</w:t>
      </w:r>
    </w:p>
    <w:p w14:paraId="0D68B162" w14:textId="77777777" w:rsidR="00AE0BCE" w:rsidRPr="00F415BE" w:rsidRDefault="00AE0BCE" w:rsidP="00AE0BCE">
      <w:pPr>
        <w:spacing w:after="120"/>
        <w:jc w:val="center"/>
        <w:rPr>
          <w:b/>
        </w:rPr>
      </w:pPr>
      <w:r w:rsidRPr="00F415BE">
        <w:rPr>
          <w:b/>
        </w:rPr>
        <w:t xml:space="preserve">DRAFT AGREEMENT BETWEEN THE GOVERNMENT OF </w:t>
      </w:r>
      <w:r w:rsidRPr="00A06844">
        <w:rPr>
          <w:b/>
        </w:rPr>
        <w:t>SIERRA LEONE</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0469AB70" w14:textId="77777777" w:rsidR="00AE0BCE" w:rsidRPr="00F415BE" w:rsidRDefault="00AE0BCE" w:rsidP="00AE0BCE">
      <w:pPr>
        <w:jc w:val="center"/>
        <w:rPr>
          <w:b/>
          <w:shd w:val="clear" w:color="auto" w:fill="F2DBDB" w:themeFill="accent2" w:themeFillTint="33"/>
        </w:rPr>
      </w:pPr>
      <w:r w:rsidRPr="00F415BE">
        <w:rPr>
          <w:b/>
        </w:rPr>
        <w:t xml:space="preserve">(Period: </w:t>
      </w:r>
      <w:r w:rsidRPr="00A06844">
        <w:rPr>
          <w:b/>
        </w:rPr>
        <w:t>2024–2029</w:t>
      </w:r>
      <w:r w:rsidRPr="00F415BE">
        <w:rPr>
          <w:b/>
          <w:bCs/>
        </w:rPr>
        <w:t>)</w:t>
      </w:r>
    </w:p>
    <w:p w14:paraId="64E288F4" w14:textId="77777777" w:rsidR="00AE0BCE" w:rsidRPr="00F415BE" w:rsidRDefault="00AE0BCE" w:rsidP="00AE0BCE">
      <w:pPr>
        <w:shd w:val="clear" w:color="auto" w:fill="FFFFFF" w:themeFill="background1"/>
        <w:spacing w:before="240" w:after="240"/>
        <w:jc w:val="left"/>
        <w:rPr>
          <w:b/>
        </w:rPr>
      </w:pPr>
      <w:r w:rsidRPr="00F415BE">
        <w:rPr>
          <w:b/>
        </w:rPr>
        <w:t>Purpose</w:t>
      </w:r>
    </w:p>
    <w:p w14:paraId="61ACEB5B" w14:textId="77777777" w:rsidR="00AE0BCE" w:rsidRPr="00F415BE" w:rsidRDefault="00AE0BCE">
      <w:pPr>
        <w:pStyle w:val="Heading1"/>
        <w:numPr>
          <w:ilvl w:val="0"/>
          <w:numId w:val="197"/>
        </w:numPr>
      </w:pPr>
      <w:r w:rsidRPr="00F415BE">
        <w:t xml:space="preserve">This Agreement represents the understanding of the </w:t>
      </w:r>
      <w:r w:rsidRPr="00A06844">
        <w:t>Government of Sierra Leone (“the Country”) and the Executive Committee with respect to the reduction of controlled use of Annex F substances set out in Appendix 1</w:t>
      </w:r>
      <w:r w:rsidRPr="00A06844">
        <w:noBreakHyphen/>
        <w:t>A (“The Substances”) to a sustained level of 315,815 CO</w:t>
      </w:r>
      <w:r w:rsidRPr="00F82298">
        <w:rPr>
          <w:vertAlign w:val="subscript"/>
        </w:rPr>
        <w:t>2</w:t>
      </w:r>
      <w:r w:rsidRPr="00A06844">
        <w:noBreakHyphen/>
        <w:t>equivalent (CO</w:t>
      </w:r>
      <w:r w:rsidRPr="00F82298">
        <w:rPr>
          <w:vertAlign w:val="subscript"/>
        </w:rPr>
        <w:t>2</w:t>
      </w:r>
      <w:r w:rsidRPr="00A06844">
        <w:noBreakHyphen/>
        <w:t>eq) tonnes by 1 January 2029 in compliance with the Montreal Protocol schedule and the terms</w:t>
      </w:r>
      <w:r w:rsidRPr="00F415BE">
        <w:t xml:space="preserve"> of this Agreement.</w:t>
      </w:r>
    </w:p>
    <w:p w14:paraId="41CDDF6B" w14:textId="77777777" w:rsidR="00AE0BCE" w:rsidRPr="00F415BE" w:rsidRDefault="00AE0BCE" w:rsidP="00AE0BCE">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p>
    <w:p w14:paraId="1200F227" w14:textId="77777777" w:rsidR="00AE0BCE" w:rsidRPr="00F415BE" w:rsidRDefault="00AE0BCE" w:rsidP="00AE0BCE">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9567352" w14:textId="77777777" w:rsidR="00AE0BCE" w:rsidRPr="00F415BE" w:rsidRDefault="00AE0BCE" w:rsidP="00AE0BCE">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1492F0A0" w14:textId="77777777" w:rsidR="00AE0BCE" w:rsidRPr="00F415BE" w:rsidRDefault="00AE0BCE" w:rsidP="00AE0BCE">
      <w:pPr>
        <w:keepNext/>
        <w:spacing w:after="240"/>
        <w:rPr>
          <w:b/>
        </w:rPr>
      </w:pPr>
      <w:r w:rsidRPr="00F415BE">
        <w:rPr>
          <w:b/>
        </w:rPr>
        <w:t>Conditions for funding release</w:t>
      </w:r>
    </w:p>
    <w:p w14:paraId="6425E9D0" w14:textId="77777777" w:rsidR="00AE0BCE" w:rsidRPr="00F415BE" w:rsidRDefault="00AE0BCE" w:rsidP="00AE0BCE">
      <w:pPr>
        <w:pStyle w:val="Heading1"/>
        <w:keepNext/>
        <w:tabs>
          <w:tab w:val="clear" w:pos="0"/>
        </w:tabs>
      </w:pPr>
      <w:r w:rsidRPr="00F415BE">
        <w:t xml:space="preserve">The Executive Committee will only provide the Funding, in accordance with the Funding Approval Schedule, when the Country satisfies the following conditions at least </w:t>
      </w:r>
      <w:r w:rsidRPr="00A06844">
        <w:t>10 weeks</w:t>
      </w:r>
      <w:r w:rsidRPr="00F415BE">
        <w:t xml:space="preserve"> in advance of the applicable Executive Committee meeting set out in the Funding Approval Schedule:</w:t>
      </w:r>
    </w:p>
    <w:p w14:paraId="1D87B98A" w14:textId="77777777" w:rsidR="00AE0BCE" w:rsidRPr="00F415BE" w:rsidRDefault="00AE0BCE" w:rsidP="00AE0BCE">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AE5A8F6" w14:textId="77777777" w:rsidR="00AE0BCE" w:rsidRPr="00F415BE" w:rsidRDefault="00AE0BCE" w:rsidP="00AE0BCE">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578FF0A8" w14:textId="77777777" w:rsidR="00AE0BCE" w:rsidRPr="00F415BE" w:rsidRDefault="00AE0BCE" w:rsidP="00AE0BCE">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81050A5" w14:textId="77777777" w:rsidR="00AE0BCE" w:rsidRPr="00F415BE" w:rsidRDefault="00AE0BCE" w:rsidP="00AE0BCE">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34F2AE32" w14:textId="77777777" w:rsidR="00AE0BCE" w:rsidRPr="00F415BE" w:rsidRDefault="00AE0BCE" w:rsidP="00AE0BCE">
      <w:pPr>
        <w:keepNext/>
        <w:spacing w:after="240"/>
        <w:rPr>
          <w:b/>
        </w:rPr>
      </w:pPr>
      <w:r w:rsidRPr="00F415BE">
        <w:rPr>
          <w:b/>
        </w:rPr>
        <w:t>Monitoring</w:t>
      </w:r>
    </w:p>
    <w:p w14:paraId="5D118F5A" w14:textId="77777777" w:rsidR="00AE0BCE" w:rsidRPr="00F415BE" w:rsidRDefault="00AE0BCE" w:rsidP="00A711F7">
      <w:pPr>
        <w:pStyle w:val="Heading1"/>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5B54BB6" w14:textId="77777777" w:rsidR="00AE0BCE" w:rsidRPr="00F415BE" w:rsidRDefault="00AE0BCE" w:rsidP="00AE0BCE">
      <w:pPr>
        <w:keepNext/>
        <w:spacing w:after="240"/>
        <w:rPr>
          <w:b/>
        </w:rPr>
      </w:pPr>
      <w:r w:rsidRPr="00F415BE">
        <w:rPr>
          <w:b/>
        </w:rPr>
        <w:t>Flexibility in the reallocation of funds</w:t>
      </w:r>
    </w:p>
    <w:p w14:paraId="17263AB2" w14:textId="77777777" w:rsidR="00AE0BCE" w:rsidRPr="00F415BE" w:rsidRDefault="00AE0BCE" w:rsidP="00AE0BCE">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0A66D45" w14:textId="77777777" w:rsidR="00AE0BCE" w:rsidRPr="00F415BE" w:rsidRDefault="00AE0BCE" w:rsidP="00AE0BCE">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A06844">
        <w:t>submitted 10 weeks prior</w:t>
      </w:r>
      <w:r w:rsidRPr="00F415BE">
        <w:t xml:space="preserve"> to any meeting of the Executive Committee, for its approval. Major changes would relate to:</w:t>
      </w:r>
    </w:p>
    <w:p w14:paraId="7BBAC927" w14:textId="77777777" w:rsidR="00AE0BCE" w:rsidRPr="00F415BE" w:rsidRDefault="00AE0BCE" w:rsidP="00AE0BCE">
      <w:pPr>
        <w:pStyle w:val="Heading3"/>
      </w:pPr>
      <w:r w:rsidRPr="00F415BE">
        <w:t xml:space="preserve">Issues potentially concerning the rules and policies of the Multilateral Fund; </w:t>
      </w:r>
    </w:p>
    <w:p w14:paraId="47C3DC3F" w14:textId="77777777" w:rsidR="00AE0BCE" w:rsidRPr="00F415BE" w:rsidRDefault="00AE0BCE" w:rsidP="00AE0BCE">
      <w:pPr>
        <w:pStyle w:val="Heading3"/>
      </w:pPr>
      <w:r w:rsidRPr="00F415BE">
        <w:t xml:space="preserve">Changes that would modify any clause of this Agreement; </w:t>
      </w:r>
    </w:p>
    <w:p w14:paraId="3FE53920" w14:textId="77777777" w:rsidR="00AE0BCE" w:rsidRPr="00F415BE" w:rsidRDefault="00AE0BCE" w:rsidP="00AE0BCE">
      <w:pPr>
        <w:pStyle w:val="Heading3"/>
      </w:pPr>
      <w:r w:rsidRPr="00F415BE">
        <w:t>Changes in the annual levels of funding allocated to the individual bilateral or implementing agencies for the different tranches;</w:t>
      </w:r>
    </w:p>
    <w:p w14:paraId="57CD4B1A" w14:textId="77777777" w:rsidR="00AE0BCE" w:rsidRPr="00F415BE" w:rsidRDefault="00AE0BCE" w:rsidP="00AE0BCE">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9C71369" w14:textId="77777777" w:rsidR="00AE0BCE" w:rsidRPr="00F415BE" w:rsidRDefault="00AE0BCE" w:rsidP="00AE0BCE">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6540A3B8" w14:textId="77777777" w:rsidR="00AE0BCE" w:rsidRPr="00F415BE" w:rsidRDefault="00AE0BCE" w:rsidP="00AE0BCE">
      <w:pPr>
        <w:pStyle w:val="Heading2"/>
        <w:tabs>
          <w:tab w:val="clear" w:pos="0"/>
          <w:tab w:val="num" w:pos="-720"/>
        </w:tabs>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7BD5BE5B" w14:textId="77777777" w:rsidR="00AE0BCE" w:rsidRPr="00F415BE" w:rsidRDefault="00AE0BCE" w:rsidP="00AE0BCE">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51F49435" w14:textId="77777777" w:rsidR="00AE0BCE" w:rsidRPr="00F415BE" w:rsidRDefault="00AE0BCE" w:rsidP="00AE0BCE">
      <w:pPr>
        <w:pStyle w:val="Heading1"/>
        <w:tabs>
          <w:tab w:val="clear" w:pos="0"/>
        </w:tabs>
      </w:pPr>
      <w:r w:rsidRPr="00F415BE">
        <w:lastRenderedPageBreak/>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2EE68581" w14:textId="77777777" w:rsidR="00AE0BCE" w:rsidRPr="00F415BE" w:rsidRDefault="00AE0BCE" w:rsidP="00AE0BCE">
      <w:pPr>
        <w:spacing w:after="240"/>
        <w:rPr>
          <w:b/>
        </w:rPr>
      </w:pPr>
      <w:r w:rsidRPr="00F415BE">
        <w:rPr>
          <w:b/>
        </w:rPr>
        <w:t>Bilateral and implementing agencies</w:t>
      </w:r>
    </w:p>
    <w:p w14:paraId="5C9C6DF1" w14:textId="77777777" w:rsidR="00AE0BCE" w:rsidRPr="00EB3E43" w:rsidRDefault="00AE0BCE" w:rsidP="00AE0BCE">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A06844">
        <w:t>UNEP has agreed to be the lead implementing agency (the “Lead IA”) and UNIDO has agreed</w:t>
      </w:r>
      <w:r w:rsidRPr="00EB3E43">
        <w:t xml:space="preserve">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w:t>
      </w:r>
      <w:r w:rsidRPr="00D30B36">
        <w:t>and/or Cooperating IA</w:t>
      </w:r>
      <w:r w:rsidRPr="00EB3E43">
        <w:t xml:space="preserve"> taking part in this Agreement.</w:t>
      </w:r>
    </w:p>
    <w:p w14:paraId="7832ACB6" w14:textId="77777777" w:rsidR="00AE0BCE" w:rsidRPr="00EB3E43" w:rsidRDefault="00AE0BCE" w:rsidP="00AE0BCE">
      <w:pPr>
        <w:pStyle w:val="Heading1"/>
        <w:tabs>
          <w:tab w:val="clear" w:pos="0"/>
        </w:tabs>
      </w:pPr>
      <w:r w:rsidRPr="00EB3E43">
        <w:t xml:space="preserve">The Lead IA will be responsible for ensuring coordinated planning, implementation and reporting of all activities under this Agreement, including but not limited to the independent verification as per subparagraph 5(b). </w:t>
      </w:r>
      <w:r w:rsidRPr="00D30B36">
        <w:t>The Cooperating IA will support the Lead IA by implementing the Plan under the overall coordination of the Lead IA</w:t>
      </w:r>
      <w:r w:rsidRPr="00EB3E43">
        <w:t>. The role</w:t>
      </w:r>
      <w:r w:rsidRPr="00D30B36">
        <w:t>s</w:t>
      </w:r>
      <w:r w:rsidRPr="00EB3E43">
        <w:t xml:space="preserve"> of the Lead IA </w:t>
      </w:r>
      <w:r w:rsidRPr="00D30B36">
        <w:t>and Cooperating IA</w:t>
      </w:r>
      <w:r w:rsidRPr="00EB3E43">
        <w:t xml:space="preserve"> are contained in Appendix 6</w:t>
      </w:r>
      <w:r w:rsidRPr="00EB3E43">
        <w:noBreakHyphen/>
        <w:t xml:space="preserve">A </w:t>
      </w:r>
      <w:r w:rsidRPr="00D30B36">
        <w:t>and Appendix 6-B, respectively</w:t>
      </w:r>
      <w:r w:rsidRPr="00EB3E43">
        <w:t xml:space="preserve">. The Executive Committee agrees, in principle, to provide the Lead </w:t>
      </w:r>
      <w:r w:rsidRPr="00D30B36">
        <w:t>IA and the Cooperating IA</w:t>
      </w:r>
      <w:r w:rsidRPr="00EB3E43">
        <w:rPr>
          <w:shd w:val="clear" w:color="auto" w:fill="FFFFFF" w:themeFill="background1"/>
        </w:rPr>
        <w:t xml:space="preserve"> </w:t>
      </w:r>
      <w:r w:rsidRPr="00EB3E43">
        <w:t xml:space="preserve">with the fees set out in </w:t>
      </w:r>
      <w:r w:rsidRPr="00EB3E43">
        <w:rPr>
          <w:shd w:val="clear" w:color="auto" w:fill="FFFFFF" w:themeFill="background1"/>
        </w:rPr>
        <w:t>row</w:t>
      </w:r>
      <w:r w:rsidRPr="00D30B36">
        <w:t>s</w:t>
      </w:r>
      <w:r w:rsidRPr="00EB3E43">
        <w:rPr>
          <w:shd w:val="clear" w:color="auto" w:fill="FFFFFF" w:themeFill="background1"/>
        </w:rPr>
        <w:t> 2.2</w:t>
      </w:r>
      <w:r w:rsidRPr="00D30B36">
        <w:t xml:space="preserve"> and 2.4 </w:t>
      </w:r>
      <w:r w:rsidRPr="00EB3E43">
        <w:t>of Appendix 2</w:t>
      </w:r>
      <w:r w:rsidRPr="00EB3E43">
        <w:noBreakHyphen/>
        <w:t>A.</w:t>
      </w:r>
    </w:p>
    <w:p w14:paraId="4B18AD1D" w14:textId="77777777" w:rsidR="00AE0BCE" w:rsidRPr="00F415BE" w:rsidRDefault="00AE0BCE" w:rsidP="00AE0BCE">
      <w:pPr>
        <w:widowControl w:val="0"/>
        <w:spacing w:after="240"/>
        <w:rPr>
          <w:b/>
        </w:rPr>
      </w:pPr>
      <w:r w:rsidRPr="00F415BE">
        <w:rPr>
          <w:b/>
        </w:rPr>
        <w:t>Non-compliance with the Targets in the Agreement</w:t>
      </w:r>
    </w:p>
    <w:p w14:paraId="0CB61A10" w14:textId="77777777" w:rsidR="00AE0BCE" w:rsidRPr="00F415BE" w:rsidRDefault="00AE0BCE" w:rsidP="00AE0BCE">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1129A33" w14:textId="77777777" w:rsidR="00AE0BCE" w:rsidRPr="00F415BE" w:rsidRDefault="00AE0BCE" w:rsidP="00AE0BCE">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01B26DD3" w14:textId="77777777" w:rsidR="00AE0BCE" w:rsidRPr="00F415BE" w:rsidRDefault="00AE0BCE" w:rsidP="00AE0BCE">
      <w:pPr>
        <w:pStyle w:val="Heading1"/>
      </w:pPr>
      <w:r w:rsidRPr="00F415BE">
        <w:t xml:space="preserve">The Country will comply with any reasonable request of the Executive </w:t>
      </w:r>
      <w:r w:rsidRPr="0045474C">
        <w:t>Committee</w:t>
      </w:r>
      <w:r>
        <w:t>,</w:t>
      </w:r>
      <w:r w:rsidRPr="0045474C">
        <w:t xml:space="preserve"> the</w:t>
      </w:r>
      <w:r w:rsidRPr="00F415BE">
        <w:t xml:space="preserve"> Lead IA </w:t>
      </w:r>
      <w:r w:rsidRPr="00522D7B">
        <w:t>and the Cooperating IA</w:t>
      </w:r>
      <w:r>
        <w:t xml:space="preserve"> </w:t>
      </w:r>
      <w:r w:rsidRPr="00F415BE">
        <w:t xml:space="preserve">to facilitate implementation of this Agreement. </w:t>
      </w:r>
      <w:proofErr w:type="gramStart"/>
      <w:r w:rsidRPr="00F415BE">
        <w:t>In particular, it</w:t>
      </w:r>
      <w:proofErr w:type="gramEnd"/>
      <w:r w:rsidRPr="00F415BE">
        <w:t xml:space="preserve"> will provide the Lead</w:t>
      </w:r>
      <w:r>
        <w:t xml:space="preserve"> IA </w:t>
      </w:r>
      <w:r w:rsidRPr="00522D7B">
        <w:t>and the Cooperating IA</w:t>
      </w:r>
      <w:r w:rsidRPr="0047472C">
        <w:t xml:space="preserve"> </w:t>
      </w:r>
      <w:r w:rsidRPr="00F415BE">
        <w:t>with access to the information necessary to verify compliance with this Agreement.</w:t>
      </w:r>
    </w:p>
    <w:p w14:paraId="352BDC38" w14:textId="77777777" w:rsidR="00AE0BCE" w:rsidRPr="00F415BE" w:rsidRDefault="00AE0BCE" w:rsidP="00AE0BCE">
      <w:pPr>
        <w:keepNext/>
        <w:spacing w:after="240"/>
        <w:rPr>
          <w:b/>
        </w:rPr>
      </w:pPr>
      <w:r w:rsidRPr="00F415BE">
        <w:rPr>
          <w:b/>
        </w:rPr>
        <w:t>Date of completion</w:t>
      </w:r>
    </w:p>
    <w:p w14:paraId="6EAC1C65" w14:textId="77777777" w:rsidR="00AE0BCE" w:rsidRPr="00F415BE" w:rsidRDefault="00AE0BCE" w:rsidP="00AE0BCE">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5BCA4D8B" w14:textId="77777777" w:rsidR="00AE0BCE" w:rsidRPr="00F415BE" w:rsidRDefault="00AE0BCE" w:rsidP="00AE0BCE">
      <w:pPr>
        <w:pStyle w:val="Heading1"/>
        <w:keepNext/>
        <w:numPr>
          <w:ilvl w:val="0"/>
          <w:numId w:val="0"/>
        </w:numPr>
        <w:rPr>
          <w:b/>
        </w:rPr>
      </w:pPr>
      <w:r w:rsidRPr="00F415BE">
        <w:rPr>
          <w:b/>
        </w:rPr>
        <w:t>Validity</w:t>
      </w:r>
    </w:p>
    <w:p w14:paraId="7B0DBB43" w14:textId="77777777" w:rsidR="00AE0BCE" w:rsidRPr="00F415BE" w:rsidRDefault="00AE0BCE" w:rsidP="00AE0BCE">
      <w:pPr>
        <w:pStyle w:val="Heading1"/>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8D5FD83" w14:textId="77777777" w:rsidR="00AE0BCE" w:rsidRPr="00F415BE" w:rsidRDefault="00AE0BCE" w:rsidP="00AE0BCE">
      <w:pPr>
        <w:pStyle w:val="Heading1"/>
      </w:pPr>
      <w:r w:rsidRPr="00F415BE">
        <w:t>This Agreement may be modified or terminated only by mutual written agreement of the Country and the Executive Committee of the Multilateral Fund.</w:t>
      </w:r>
    </w:p>
    <w:p w14:paraId="246B7451" w14:textId="77777777" w:rsidR="00AE0BCE" w:rsidRPr="00F415BE" w:rsidRDefault="00AE0BCE" w:rsidP="00AE0BCE">
      <w:pPr>
        <w:pStyle w:val="Heading1"/>
        <w:widowControl w:val="0"/>
        <w:numPr>
          <w:ilvl w:val="0"/>
          <w:numId w:val="0"/>
        </w:numPr>
        <w:tabs>
          <w:tab w:val="left" w:pos="3544"/>
        </w:tabs>
        <w:spacing w:before="360"/>
        <w:rPr>
          <w:b/>
        </w:rPr>
      </w:pPr>
      <w:r w:rsidRPr="00F415BE">
        <w:rPr>
          <w:b/>
        </w:rPr>
        <w:t>APPENDICES</w:t>
      </w:r>
    </w:p>
    <w:p w14:paraId="495A0637" w14:textId="77777777" w:rsidR="00AE0BCE" w:rsidRPr="00F415BE" w:rsidRDefault="00AE0BCE" w:rsidP="006D4FED">
      <w:pPr>
        <w:pStyle w:val="Heading1"/>
        <w:widowControl w:val="0"/>
        <w:numPr>
          <w:ilvl w:val="0"/>
          <w:numId w:val="0"/>
        </w:numPr>
        <w:spacing w:before="36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AE0BCE" w:rsidRPr="00F415BE" w14:paraId="17FC1F02" w14:textId="77777777" w:rsidTr="004A23E2">
        <w:trPr>
          <w:trHeight w:val="413"/>
        </w:trPr>
        <w:tc>
          <w:tcPr>
            <w:tcW w:w="2325" w:type="pct"/>
            <w:vAlign w:val="center"/>
          </w:tcPr>
          <w:p w14:paraId="1DAD4E10" w14:textId="77777777" w:rsidR="00AE0BCE" w:rsidRPr="009B202F" w:rsidRDefault="00AE0BCE" w:rsidP="004A23E2">
            <w:pPr>
              <w:widowControl w:val="0"/>
              <w:jc w:val="center"/>
              <w:rPr>
                <w:b/>
                <w:bCs/>
                <w:sz w:val="20"/>
              </w:rPr>
            </w:pPr>
            <w:r w:rsidRPr="009B202F">
              <w:rPr>
                <w:b/>
                <w:bCs/>
                <w:sz w:val="20"/>
              </w:rPr>
              <w:t>Substances</w:t>
            </w:r>
          </w:p>
        </w:tc>
        <w:tc>
          <w:tcPr>
            <w:tcW w:w="2675" w:type="pct"/>
            <w:vAlign w:val="center"/>
          </w:tcPr>
          <w:p w14:paraId="1C988CBD" w14:textId="77777777" w:rsidR="00AE0BCE" w:rsidRDefault="00AE0BCE" w:rsidP="004A23E2">
            <w:pPr>
              <w:widowControl w:val="0"/>
              <w:jc w:val="center"/>
              <w:rPr>
                <w:b/>
                <w:bCs/>
                <w:sz w:val="20"/>
              </w:rPr>
            </w:pPr>
            <w:r w:rsidRPr="009B202F">
              <w:rPr>
                <w:b/>
                <w:bCs/>
                <w:sz w:val="20"/>
              </w:rPr>
              <w:t>Starting point for aggregate reductions in consumption</w:t>
            </w:r>
          </w:p>
          <w:p w14:paraId="235BE8BB" w14:textId="77777777" w:rsidR="00AE0BCE" w:rsidRPr="009B202F" w:rsidRDefault="00AE0BCE" w:rsidP="004A23E2">
            <w:pPr>
              <w:widowControl w:val="0"/>
              <w:jc w:val="center"/>
              <w:rPr>
                <w:b/>
                <w:bCs/>
                <w:sz w:val="20"/>
              </w:rPr>
            </w:pPr>
            <w:r>
              <w:rPr>
                <w:b/>
                <w:bCs/>
                <w:sz w:val="20"/>
              </w:rPr>
              <w:t>(CO</w:t>
            </w:r>
            <w:r w:rsidRPr="009E2812">
              <w:rPr>
                <w:b/>
                <w:bCs/>
                <w:sz w:val="20"/>
                <w:vertAlign w:val="subscript"/>
              </w:rPr>
              <w:t>2</w:t>
            </w:r>
            <w:r>
              <w:rPr>
                <w:b/>
                <w:bCs/>
                <w:sz w:val="20"/>
              </w:rPr>
              <w:t>-eq tonnes)</w:t>
            </w:r>
          </w:p>
        </w:tc>
      </w:tr>
      <w:tr w:rsidR="00AE0BCE" w:rsidRPr="00F415BE" w14:paraId="5B7E0ABE" w14:textId="77777777" w:rsidTr="004A23E2">
        <w:trPr>
          <w:trHeight w:val="206"/>
        </w:trPr>
        <w:tc>
          <w:tcPr>
            <w:tcW w:w="2325" w:type="pct"/>
          </w:tcPr>
          <w:p w14:paraId="3E3E57BC" w14:textId="77777777" w:rsidR="00AE0BCE" w:rsidRPr="002F4C74" w:rsidRDefault="00AE0BCE" w:rsidP="004A23E2">
            <w:pPr>
              <w:widowControl w:val="0"/>
              <w:spacing w:before="40" w:after="40"/>
              <w:jc w:val="center"/>
              <w:rPr>
                <w:sz w:val="20"/>
              </w:rPr>
            </w:pPr>
            <w:r w:rsidRPr="002F4C74">
              <w:rPr>
                <w:sz w:val="20"/>
              </w:rPr>
              <w:t>HFCs</w:t>
            </w:r>
          </w:p>
        </w:tc>
        <w:tc>
          <w:tcPr>
            <w:tcW w:w="2675" w:type="pct"/>
          </w:tcPr>
          <w:p w14:paraId="78B89020" w14:textId="77777777" w:rsidR="00AE0BCE" w:rsidRPr="002F4C74" w:rsidRDefault="00AE0BCE" w:rsidP="004A23E2">
            <w:pPr>
              <w:widowControl w:val="0"/>
              <w:spacing w:before="40" w:after="40"/>
              <w:jc w:val="center"/>
              <w:rPr>
                <w:sz w:val="20"/>
              </w:rPr>
            </w:pPr>
            <w:r w:rsidRPr="002F4C74">
              <w:rPr>
                <w:sz w:val="20"/>
              </w:rPr>
              <w:t>n/a</w:t>
            </w:r>
          </w:p>
        </w:tc>
      </w:tr>
    </w:tbl>
    <w:p w14:paraId="0D6F0341" w14:textId="77777777" w:rsidR="00AE0BCE" w:rsidRPr="00F415BE" w:rsidRDefault="00AE0BCE" w:rsidP="004A2CED">
      <w:pPr>
        <w:keepNext/>
        <w:spacing w:before="360" w:after="240"/>
        <w:rPr>
          <w:b/>
        </w:rPr>
      </w:pPr>
      <w:r w:rsidRPr="00F415BE">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0"/>
        <w:gridCol w:w="1846"/>
        <w:gridCol w:w="1419"/>
        <w:gridCol w:w="822"/>
        <w:gridCol w:w="822"/>
        <w:gridCol w:w="823"/>
        <w:gridCol w:w="821"/>
        <w:gridCol w:w="823"/>
        <w:gridCol w:w="821"/>
        <w:gridCol w:w="823"/>
      </w:tblGrid>
      <w:tr w:rsidR="00AE0BCE" w:rsidRPr="00B43FA9" w14:paraId="47FEC5F4" w14:textId="77777777" w:rsidTr="004A23E2">
        <w:trPr>
          <w:cantSplit/>
          <w:trHeight w:val="50"/>
          <w:tblHeader/>
          <w:jc w:val="center"/>
        </w:trPr>
        <w:tc>
          <w:tcPr>
            <w:tcW w:w="222" w:type="pct"/>
            <w:vAlign w:val="center"/>
            <w:hideMark/>
          </w:tcPr>
          <w:p w14:paraId="76DC7B20" w14:textId="77777777" w:rsidR="00AE0BCE" w:rsidRPr="00B43FA9" w:rsidRDefault="00AE0BCE" w:rsidP="004A23E2">
            <w:pPr>
              <w:keepNext/>
              <w:keepLines/>
              <w:ind w:left="-93" w:right="-87"/>
              <w:jc w:val="center"/>
              <w:rPr>
                <w:b/>
                <w:bCs/>
                <w:color w:val="000000"/>
                <w:sz w:val="19"/>
                <w:szCs w:val="19"/>
                <w:lang w:eastAsia="en-CA"/>
              </w:rPr>
            </w:pPr>
            <w:r w:rsidRPr="00B43FA9">
              <w:rPr>
                <w:b/>
                <w:bCs/>
                <w:color w:val="000000"/>
                <w:sz w:val="19"/>
                <w:szCs w:val="19"/>
                <w:lang w:eastAsia="en-CA"/>
              </w:rPr>
              <w:t>Row</w:t>
            </w:r>
          </w:p>
        </w:tc>
        <w:tc>
          <w:tcPr>
            <w:tcW w:w="1728" w:type="pct"/>
            <w:gridSpan w:val="2"/>
            <w:vAlign w:val="center"/>
            <w:hideMark/>
          </w:tcPr>
          <w:p w14:paraId="036C6268"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Particulars</w:t>
            </w:r>
          </w:p>
        </w:tc>
        <w:tc>
          <w:tcPr>
            <w:tcW w:w="435" w:type="pct"/>
            <w:vAlign w:val="center"/>
            <w:hideMark/>
          </w:tcPr>
          <w:p w14:paraId="7007D2EC"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2024</w:t>
            </w:r>
          </w:p>
        </w:tc>
        <w:tc>
          <w:tcPr>
            <w:tcW w:w="435" w:type="pct"/>
            <w:vAlign w:val="center"/>
          </w:tcPr>
          <w:p w14:paraId="773388D7"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2025</w:t>
            </w:r>
          </w:p>
        </w:tc>
        <w:tc>
          <w:tcPr>
            <w:tcW w:w="436" w:type="pct"/>
            <w:vAlign w:val="center"/>
            <w:hideMark/>
          </w:tcPr>
          <w:p w14:paraId="0F158988"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2026</w:t>
            </w:r>
          </w:p>
        </w:tc>
        <w:tc>
          <w:tcPr>
            <w:tcW w:w="435" w:type="pct"/>
            <w:vAlign w:val="center"/>
            <w:hideMark/>
          </w:tcPr>
          <w:p w14:paraId="4849EFC3" w14:textId="77777777" w:rsidR="00AE0BCE" w:rsidRPr="00B43FA9" w:rsidRDefault="00AE0BCE" w:rsidP="004A23E2">
            <w:pPr>
              <w:keepNext/>
              <w:keepLines/>
              <w:ind w:left="-80" w:right="-80"/>
              <w:jc w:val="center"/>
              <w:rPr>
                <w:b/>
                <w:bCs/>
                <w:color w:val="000000"/>
                <w:sz w:val="19"/>
                <w:szCs w:val="19"/>
                <w:lang w:eastAsia="en-CA"/>
              </w:rPr>
            </w:pPr>
            <w:r w:rsidRPr="00B43FA9">
              <w:rPr>
                <w:b/>
                <w:bCs/>
                <w:color w:val="000000"/>
                <w:sz w:val="19"/>
                <w:szCs w:val="19"/>
                <w:lang w:eastAsia="en-CA"/>
              </w:rPr>
              <w:t>2027</w:t>
            </w:r>
          </w:p>
        </w:tc>
        <w:tc>
          <w:tcPr>
            <w:tcW w:w="436" w:type="pct"/>
            <w:vAlign w:val="center"/>
          </w:tcPr>
          <w:p w14:paraId="577FDF02"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2028</w:t>
            </w:r>
          </w:p>
        </w:tc>
        <w:tc>
          <w:tcPr>
            <w:tcW w:w="435" w:type="pct"/>
            <w:vAlign w:val="center"/>
            <w:hideMark/>
          </w:tcPr>
          <w:p w14:paraId="5F9B4164"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2029</w:t>
            </w:r>
          </w:p>
        </w:tc>
        <w:tc>
          <w:tcPr>
            <w:tcW w:w="436" w:type="pct"/>
            <w:vAlign w:val="center"/>
            <w:hideMark/>
          </w:tcPr>
          <w:p w14:paraId="62288838"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Total</w:t>
            </w:r>
          </w:p>
        </w:tc>
      </w:tr>
      <w:tr w:rsidR="00AE0BCE" w:rsidRPr="00B43FA9" w14:paraId="78E213AA" w14:textId="77777777" w:rsidTr="004A23E2">
        <w:trPr>
          <w:trHeight w:val="340"/>
          <w:jc w:val="center"/>
        </w:trPr>
        <w:tc>
          <w:tcPr>
            <w:tcW w:w="222" w:type="pct"/>
            <w:vMerge w:val="restart"/>
            <w:hideMark/>
          </w:tcPr>
          <w:p w14:paraId="13FCF3EA" w14:textId="77777777" w:rsidR="00AE0BCE" w:rsidRPr="00B43FA9" w:rsidRDefault="00AE0BCE" w:rsidP="004A23E2">
            <w:pPr>
              <w:keepNext/>
              <w:keepLines/>
              <w:jc w:val="left"/>
              <w:rPr>
                <w:color w:val="000000"/>
                <w:sz w:val="19"/>
                <w:szCs w:val="19"/>
                <w:lang w:eastAsia="en-CA"/>
              </w:rPr>
            </w:pPr>
            <w:r w:rsidRPr="00B43FA9">
              <w:rPr>
                <w:color w:val="000000"/>
                <w:sz w:val="19"/>
                <w:szCs w:val="19"/>
                <w:lang w:eastAsia="en-CA"/>
              </w:rPr>
              <w:t>1.1</w:t>
            </w:r>
          </w:p>
        </w:tc>
        <w:tc>
          <w:tcPr>
            <w:tcW w:w="977" w:type="pct"/>
            <w:vMerge w:val="restart"/>
            <w:hideMark/>
          </w:tcPr>
          <w:p w14:paraId="6A261C6A" w14:textId="77777777" w:rsidR="00AE0BCE" w:rsidRPr="00B43FA9" w:rsidRDefault="00AE0BCE" w:rsidP="004A23E2">
            <w:pPr>
              <w:keepNext/>
              <w:keepLines/>
              <w:ind w:right="-90"/>
              <w:jc w:val="left"/>
              <w:rPr>
                <w:color w:val="000000"/>
                <w:sz w:val="19"/>
                <w:szCs w:val="19"/>
                <w:lang w:eastAsia="en-CA"/>
              </w:rPr>
            </w:pPr>
            <w:r w:rsidRPr="00B43FA9">
              <w:rPr>
                <w:color w:val="000000"/>
                <w:sz w:val="19"/>
                <w:szCs w:val="19"/>
                <w:lang w:eastAsia="en-CA"/>
              </w:rPr>
              <w:t>Montreal Protocol reduction schedule of Annex F substances</w:t>
            </w:r>
          </w:p>
        </w:tc>
        <w:tc>
          <w:tcPr>
            <w:tcW w:w="751" w:type="pct"/>
            <w:tcMar>
              <w:right w:w="57" w:type="dxa"/>
            </w:tcMar>
            <w:vAlign w:val="center"/>
          </w:tcPr>
          <w:p w14:paraId="531D087D" w14:textId="77777777" w:rsidR="00AE0BCE" w:rsidRPr="00B43FA9" w:rsidRDefault="00AE0BCE" w:rsidP="004A23E2">
            <w:pPr>
              <w:keepNext/>
              <w:keepLines/>
              <w:ind w:right="-203"/>
              <w:jc w:val="left"/>
              <w:rPr>
                <w:color w:val="000000"/>
                <w:sz w:val="19"/>
                <w:szCs w:val="19"/>
                <w:lang w:eastAsia="en-CA"/>
              </w:rPr>
            </w:pPr>
            <w:r w:rsidRPr="00B43FA9">
              <w:rPr>
                <w:sz w:val="19"/>
                <w:szCs w:val="19"/>
              </w:rPr>
              <w:t>%</w:t>
            </w:r>
          </w:p>
        </w:tc>
        <w:tc>
          <w:tcPr>
            <w:tcW w:w="435" w:type="pct"/>
            <w:vAlign w:val="center"/>
          </w:tcPr>
          <w:p w14:paraId="1BDB9887"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freeze</w:t>
            </w:r>
          </w:p>
        </w:tc>
        <w:tc>
          <w:tcPr>
            <w:tcW w:w="435" w:type="pct"/>
            <w:vAlign w:val="center"/>
          </w:tcPr>
          <w:p w14:paraId="527722D9"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freeze</w:t>
            </w:r>
          </w:p>
        </w:tc>
        <w:tc>
          <w:tcPr>
            <w:tcW w:w="436" w:type="pct"/>
            <w:vAlign w:val="center"/>
          </w:tcPr>
          <w:p w14:paraId="3F80B453"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freeze</w:t>
            </w:r>
          </w:p>
        </w:tc>
        <w:tc>
          <w:tcPr>
            <w:tcW w:w="435" w:type="pct"/>
            <w:vAlign w:val="center"/>
          </w:tcPr>
          <w:p w14:paraId="4792B7A8"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freeze</w:t>
            </w:r>
          </w:p>
        </w:tc>
        <w:tc>
          <w:tcPr>
            <w:tcW w:w="436" w:type="pct"/>
            <w:vAlign w:val="center"/>
          </w:tcPr>
          <w:p w14:paraId="629C8A43"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freeze</w:t>
            </w:r>
          </w:p>
        </w:tc>
        <w:tc>
          <w:tcPr>
            <w:tcW w:w="435" w:type="pct"/>
            <w:vAlign w:val="center"/>
          </w:tcPr>
          <w:p w14:paraId="2A710B33"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10</w:t>
            </w:r>
          </w:p>
        </w:tc>
        <w:tc>
          <w:tcPr>
            <w:tcW w:w="436" w:type="pct"/>
            <w:vAlign w:val="center"/>
          </w:tcPr>
          <w:p w14:paraId="4DC77BB8"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n/a</w:t>
            </w:r>
          </w:p>
        </w:tc>
      </w:tr>
      <w:tr w:rsidR="00AE0BCE" w:rsidRPr="00B43FA9" w14:paraId="667EB053" w14:textId="77777777" w:rsidTr="004A23E2">
        <w:trPr>
          <w:trHeight w:val="340"/>
          <w:jc w:val="center"/>
        </w:trPr>
        <w:tc>
          <w:tcPr>
            <w:tcW w:w="222" w:type="pct"/>
            <w:vMerge/>
          </w:tcPr>
          <w:p w14:paraId="14194816" w14:textId="77777777" w:rsidR="00AE0BCE" w:rsidRPr="00B43FA9" w:rsidRDefault="00AE0BCE" w:rsidP="004A23E2">
            <w:pPr>
              <w:keepNext/>
              <w:keepLines/>
              <w:jc w:val="left"/>
              <w:rPr>
                <w:color w:val="000000"/>
                <w:sz w:val="19"/>
                <w:szCs w:val="19"/>
                <w:lang w:eastAsia="en-CA"/>
              </w:rPr>
            </w:pPr>
          </w:p>
        </w:tc>
        <w:tc>
          <w:tcPr>
            <w:tcW w:w="977" w:type="pct"/>
            <w:vMerge/>
          </w:tcPr>
          <w:p w14:paraId="28EF3A0D" w14:textId="77777777" w:rsidR="00AE0BCE" w:rsidRPr="00B43FA9" w:rsidRDefault="00AE0BCE" w:rsidP="004A23E2">
            <w:pPr>
              <w:keepNext/>
              <w:keepLines/>
              <w:jc w:val="left"/>
              <w:rPr>
                <w:color w:val="000000"/>
                <w:sz w:val="19"/>
                <w:szCs w:val="19"/>
                <w:lang w:eastAsia="en-CA"/>
              </w:rPr>
            </w:pPr>
          </w:p>
        </w:tc>
        <w:tc>
          <w:tcPr>
            <w:tcW w:w="751" w:type="pct"/>
            <w:tcMar>
              <w:right w:w="57" w:type="dxa"/>
            </w:tcMar>
            <w:vAlign w:val="center"/>
          </w:tcPr>
          <w:p w14:paraId="7C92D830" w14:textId="77777777" w:rsidR="00AE0BCE" w:rsidRPr="00B43FA9" w:rsidRDefault="00AE0BCE" w:rsidP="004A23E2">
            <w:pPr>
              <w:keepNext/>
              <w:keepLines/>
              <w:ind w:right="-61"/>
              <w:jc w:val="left"/>
              <w:rPr>
                <w:color w:val="000000"/>
                <w:sz w:val="19"/>
                <w:szCs w:val="19"/>
                <w:lang w:eastAsia="en-CA"/>
              </w:rPr>
            </w:pPr>
            <w:r w:rsidRPr="00B43FA9">
              <w:rPr>
                <w:sz w:val="19"/>
                <w:szCs w:val="19"/>
              </w:rPr>
              <w:t>CO</w:t>
            </w:r>
            <w:r w:rsidRPr="00B43FA9">
              <w:rPr>
                <w:sz w:val="19"/>
                <w:szCs w:val="19"/>
                <w:vertAlign w:val="subscript"/>
              </w:rPr>
              <w:t>2</w:t>
            </w:r>
            <w:r w:rsidRPr="00B43FA9">
              <w:rPr>
                <w:sz w:val="19"/>
                <w:szCs w:val="19"/>
              </w:rPr>
              <w:noBreakHyphen/>
              <w:t xml:space="preserve">eq </w:t>
            </w:r>
            <w:r w:rsidRPr="00B43FA9">
              <w:rPr>
                <w:color w:val="000000"/>
                <w:sz w:val="19"/>
                <w:szCs w:val="19"/>
                <w:lang w:eastAsia="en-CA"/>
              </w:rPr>
              <w:t>tonnes</w:t>
            </w:r>
          </w:p>
        </w:tc>
        <w:tc>
          <w:tcPr>
            <w:tcW w:w="435" w:type="pct"/>
            <w:vAlign w:val="center"/>
          </w:tcPr>
          <w:p w14:paraId="287CB6FB" w14:textId="77777777" w:rsidR="00AE0BCE" w:rsidRPr="00B43FA9" w:rsidRDefault="00AE0BCE" w:rsidP="004A23E2">
            <w:pPr>
              <w:keepNext/>
              <w:keepLines/>
              <w:ind w:left="-84"/>
              <w:jc w:val="right"/>
              <w:rPr>
                <w:color w:val="000000"/>
                <w:sz w:val="19"/>
                <w:szCs w:val="19"/>
                <w:lang w:eastAsia="en-CA"/>
              </w:rPr>
            </w:pPr>
            <w:r w:rsidRPr="00B43FA9">
              <w:rPr>
                <w:sz w:val="19"/>
                <w:szCs w:val="19"/>
              </w:rPr>
              <w:t>350,905</w:t>
            </w:r>
          </w:p>
        </w:tc>
        <w:tc>
          <w:tcPr>
            <w:tcW w:w="435" w:type="pct"/>
            <w:vAlign w:val="center"/>
          </w:tcPr>
          <w:p w14:paraId="5384734E" w14:textId="77777777" w:rsidR="00AE0BCE" w:rsidRPr="00B43FA9" w:rsidRDefault="00AE0BCE" w:rsidP="004A23E2">
            <w:pPr>
              <w:keepNext/>
              <w:keepLines/>
              <w:ind w:left="-90"/>
              <w:jc w:val="right"/>
              <w:rPr>
                <w:color w:val="000000"/>
                <w:sz w:val="19"/>
                <w:szCs w:val="19"/>
                <w:lang w:eastAsia="en-CA"/>
              </w:rPr>
            </w:pPr>
            <w:r w:rsidRPr="00B43FA9">
              <w:rPr>
                <w:sz w:val="19"/>
                <w:szCs w:val="19"/>
              </w:rPr>
              <w:t>350,905</w:t>
            </w:r>
          </w:p>
        </w:tc>
        <w:tc>
          <w:tcPr>
            <w:tcW w:w="436" w:type="pct"/>
            <w:vAlign w:val="center"/>
          </w:tcPr>
          <w:p w14:paraId="1B48530D" w14:textId="77777777" w:rsidR="00AE0BCE" w:rsidRPr="00B43FA9" w:rsidRDefault="00AE0BCE" w:rsidP="004A23E2">
            <w:pPr>
              <w:keepNext/>
              <w:keepLines/>
              <w:ind w:left="-90"/>
              <w:jc w:val="right"/>
              <w:rPr>
                <w:color w:val="000000"/>
                <w:sz w:val="19"/>
                <w:szCs w:val="19"/>
                <w:lang w:eastAsia="en-CA"/>
              </w:rPr>
            </w:pPr>
            <w:r w:rsidRPr="00B43FA9">
              <w:rPr>
                <w:sz w:val="19"/>
                <w:szCs w:val="19"/>
              </w:rPr>
              <w:t>350,905</w:t>
            </w:r>
          </w:p>
        </w:tc>
        <w:tc>
          <w:tcPr>
            <w:tcW w:w="435" w:type="pct"/>
            <w:vAlign w:val="center"/>
          </w:tcPr>
          <w:p w14:paraId="40A6D9C9" w14:textId="77777777" w:rsidR="00AE0BCE" w:rsidRPr="00B43FA9" w:rsidRDefault="00AE0BCE" w:rsidP="004A23E2">
            <w:pPr>
              <w:keepNext/>
              <w:keepLines/>
              <w:ind w:left="-86"/>
              <w:jc w:val="right"/>
              <w:rPr>
                <w:color w:val="000000"/>
                <w:sz w:val="19"/>
                <w:szCs w:val="19"/>
                <w:lang w:eastAsia="en-CA"/>
              </w:rPr>
            </w:pPr>
            <w:r w:rsidRPr="00B43FA9">
              <w:rPr>
                <w:sz w:val="19"/>
                <w:szCs w:val="19"/>
              </w:rPr>
              <w:t>350,905</w:t>
            </w:r>
          </w:p>
        </w:tc>
        <w:tc>
          <w:tcPr>
            <w:tcW w:w="436" w:type="pct"/>
            <w:vAlign w:val="center"/>
          </w:tcPr>
          <w:p w14:paraId="5BFDD979" w14:textId="77777777" w:rsidR="00AE0BCE" w:rsidRPr="00B43FA9" w:rsidRDefault="00AE0BCE" w:rsidP="004A23E2">
            <w:pPr>
              <w:keepNext/>
              <w:keepLines/>
              <w:ind w:left="-310"/>
              <w:jc w:val="right"/>
              <w:rPr>
                <w:color w:val="000000"/>
                <w:sz w:val="19"/>
                <w:szCs w:val="19"/>
                <w:lang w:eastAsia="en-CA"/>
              </w:rPr>
            </w:pPr>
            <w:r w:rsidRPr="00B43FA9">
              <w:rPr>
                <w:sz w:val="19"/>
                <w:szCs w:val="19"/>
              </w:rPr>
              <w:t>350,905</w:t>
            </w:r>
          </w:p>
        </w:tc>
        <w:tc>
          <w:tcPr>
            <w:tcW w:w="435" w:type="pct"/>
            <w:vAlign w:val="center"/>
          </w:tcPr>
          <w:p w14:paraId="348CCE8D" w14:textId="77777777" w:rsidR="00AE0BCE" w:rsidRPr="00B43FA9" w:rsidRDefault="00AE0BCE" w:rsidP="004A23E2">
            <w:pPr>
              <w:keepNext/>
              <w:keepLines/>
              <w:ind w:left="-83" w:right="4"/>
              <w:jc w:val="right"/>
              <w:rPr>
                <w:color w:val="000000"/>
                <w:sz w:val="19"/>
                <w:szCs w:val="19"/>
                <w:lang w:eastAsia="en-CA"/>
              </w:rPr>
            </w:pPr>
            <w:r w:rsidRPr="00B43FA9">
              <w:rPr>
                <w:sz w:val="19"/>
                <w:szCs w:val="19"/>
              </w:rPr>
              <w:t>315,815</w:t>
            </w:r>
          </w:p>
        </w:tc>
        <w:tc>
          <w:tcPr>
            <w:tcW w:w="436" w:type="pct"/>
            <w:vAlign w:val="center"/>
          </w:tcPr>
          <w:p w14:paraId="18DCB7AA"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n/a</w:t>
            </w:r>
          </w:p>
        </w:tc>
      </w:tr>
      <w:tr w:rsidR="00AE0BCE" w:rsidRPr="00B43FA9" w14:paraId="5AF32649" w14:textId="77777777" w:rsidTr="004A23E2">
        <w:trPr>
          <w:trHeight w:val="340"/>
          <w:jc w:val="center"/>
        </w:trPr>
        <w:tc>
          <w:tcPr>
            <w:tcW w:w="222" w:type="pct"/>
            <w:vMerge w:val="restart"/>
            <w:hideMark/>
          </w:tcPr>
          <w:p w14:paraId="253F4981" w14:textId="77777777" w:rsidR="00AE0BCE" w:rsidRPr="00B43FA9" w:rsidRDefault="00AE0BCE" w:rsidP="004A23E2">
            <w:pPr>
              <w:jc w:val="left"/>
              <w:rPr>
                <w:color w:val="000000"/>
                <w:sz w:val="19"/>
                <w:szCs w:val="19"/>
                <w:lang w:eastAsia="en-CA"/>
              </w:rPr>
            </w:pPr>
            <w:r w:rsidRPr="00B43FA9">
              <w:rPr>
                <w:color w:val="000000"/>
                <w:sz w:val="19"/>
                <w:szCs w:val="19"/>
                <w:lang w:eastAsia="en-CA"/>
              </w:rPr>
              <w:t>1.2</w:t>
            </w:r>
          </w:p>
        </w:tc>
        <w:tc>
          <w:tcPr>
            <w:tcW w:w="977" w:type="pct"/>
            <w:vMerge w:val="restart"/>
            <w:hideMark/>
          </w:tcPr>
          <w:p w14:paraId="07F39C2E" w14:textId="77777777" w:rsidR="00AE0BCE" w:rsidRPr="00B43FA9" w:rsidRDefault="00AE0BCE" w:rsidP="004A23E2">
            <w:pPr>
              <w:jc w:val="left"/>
              <w:rPr>
                <w:color w:val="000000"/>
                <w:sz w:val="19"/>
                <w:szCs w:val="19"/>
                <w:lang w:eastAsia="en-CA"/>
              </w:rPr>
            </w:pPr>
            <w:r w:rsidRPr="00B43FA9">
              <w:rPr>
                <w:color w:val="000000"/>
                <w:sz w:val="19"/>
                <w:szCs w:val="19"/>
                <w:lang w:eastAsia="en-CA"/>
              </w:rPr>
              <w:t>Maximum allowable total consumption of Annex F substances</w:t>
            </w:r>
          </w:p>
        </w:tc>
        <w:tc>
          <w:tcPr>
            <w:tcW w:w="751" w:type="pct"/>
            <w:tcMar>
              <w:right w:w="57" w:type="dxa"/>
            </w:tcMar>
            <w:vAlign w:val="center"/>
          </w:tcPr>
          <w:p w14:paraId="27BB3AAC" w14:textId="77777777" w:rsidR="00AE0BCE" w:rsidRPr="00B43FA9" w:rsidRDefault="00AE0BCE" w:rsidP="004A23E2">
            <w:pPr>
              <w:jc w:val="left"/>
              <w:rPr>
                <w:color w:val="000000"/>
                <w:sz w:val="19"/>
                <w:szCs w:val="19"/>
                <w:lang w:eastAsia="en-CA"/>
              </w:rPr>
            </w:pPr>
            <w:r w:rsidRPr="00B43FA9">
              <w:rPr>
                <w:sz w:val="19"/>
                <w:szCs w:val="19"/>
              </w:rPr>
              <w:t>Reduction in %</w:t>
            </w:r>
          </w:p>
        </w:tc>
        <w:tc>
          <w:tcPr>
            <w:tcW w:w="435" w:type="pct"/>
            <w:vAlign w:val="center"/>
          </w:tcPr>
          <w:p w14:paraId="54C6A788" w14:textId="77777777" w:rsidR="00AE0BCE" w:rsidRPr="00B43FA9" w:rsidRDefault="00AE0BCE" w:rsidP="004A23E2">
            <w:pPr>
              <w:jc w:val="center"/>
              <w:rPr>
                <w:color w:val="000000"/>
                <w:sz w:val="19"/>
                <w:szCs w:val="19"/>
                <w:lang w:eastAsia="en-CA"/>
              </w:rPr>
            </w:pPr>
            <w:r w:rsidRPr="00B43FA9">
              <w:rPr>
                <w:color w:val="000000"/>
                <w:sz w:val="19"/>
                <w:szCs w:val="19"/>
                <w:lang w:eastAsia="en-CA"/>
              </w:rPr>
              <w:t>1.5</w:t>
            </w:r>
          </w:p>
        </w:tc>
        <w:tc>
          <w:tcPr>
            <w:tcW w:w="435" w:type="pct"/>
            <w:vAlign w:val="center"/>
          </w:tcPr>
          <w:p w14:paraId="6415FE72" w14:textId="77777777" w:rsidR="00AE0BCE" w:rsidRPr="00B43FA9" w:rsidRDefault="00AE0BCE" w:rsidP="004A23E2">
            <w:pPr>
              <w:ind w:left="-90"/>
              <w:jc w:val="center"/>
              <w:rPr>
                <w:color w:val="000000"/>
                <w:sz w:val="19"/>
                <w:szCs w:val="19"/>
                <w:lang w:eastAsia="en-CA"/>
              </w:rPr>
            </w:pPr>
            <w:r w:rsidRPr="00B43FA9">
              <w:rPr>
                <w:color w:val="000000"/>
                <w:sz w:val="19"/>
                <w:szCs w:val="19"/>
                <w:lang w:eastAsia="en-CA"/>
              </w:rPr>
              <w:t>3.2</w:t>
            </w:r>
          </w:p>
        </w:tc>
        <w:tc>
          <w:tcPr>
            <w:tcW w:w="436" w:type="pct"/>
            <w:vAlign w:val="center"/>
          </w:tcPr>
          <w:p w14:paraId="3ACF46C9" w14:textId="77777777" w:rsidR="00AE0BCE" w:rsidRPr="00B43FA9" w:rsidRDefault="00AE0BCE" w:rsidP="004A23E2">
            <w:pPr>
              <w:ind w:left="-90"/>
              <w:jc w:val="center"/>
              <w:rPr>
                <w:color w:val="000000"/>
                <w:sz w:val="19"/>
                <w:szCs w:val="19"/>
                <w:lang w:eastAsia="en-CA"/>
              </w:rPr>
            </w:pPr>
            <w:r w:rsidRPr="00B43FA9">
              <w:rPr>
                <w:color w:val="000000"/>
                <w:sz w:val="19"/>
                <w:szCs w:val="19"/>
                <w:lang w:eastAsia="en-CA"/>
              </w:rPr>
              <w:t>4.9</w:t>
            </w:r>
          </w:p>
        </w:tc>
        <w:tc>
          <w:tcPr>
            <w:tcW w:w="435" w:type="pct"/>
            <w:vAlign w:val="center"/>
          </w:tcPr>
          <w:p w14:paraId="3CDB7206" w14:textId="77777777" w:rsidR="00AE0BCE" w:rsidRPr="00B43FA9" w:rsidRDefault="00AE0BCE" w:rsidP="004A23E2">
            <w:pPr>
              <w:jc w:val="center"/>
              <w:rPr>
                <w:color w:val="000000"/>
                <w:sz w:val="19"/>
                <w:szCs w:val="19"/>
                <w:lang w:eastAsia="en-CA"/>
              </w:rPr>
            </w:pPr>
            <w:r w:rsidRPr="00B43FA9">
              <w:rPr>
                <w:color w:val="000000"/>
                <w:sz w:val="19"/>
                <w:szCs w:val="19"/>
                <w:lang w:eastAsia="en-CA"/>
              </w:rPr>
              <w:t>6.6</w:t>
            </w:r>
          </w:p>
        </w:tc>
        <w:tc>
          <w:tcPr>
            <w:tcW w:w="436" w:type="pct"/>
            <w:vAlign w:val="center"/>
          </w:tcPr>
          <w:p w14:paraId="49B22453" w14:textId="77777777" w:rsidR="00AE0BCE" w:rsidRPr="00B43FA9" w:rsidRDefault="00AE0BCE" w:rsidP="004A23E2">
            <w:pPr>
              <w:ind w:right="-80"/>
              <w:jc w:val="center"/>
              <w:rPr>
                <w:color w:val="000000"/>
                <w:sz w:val="19"/>
                <w:szCs w:val="19"/>
                <w:lang w:eastAsia="en-CA"/>
              </w:rPr>
            </w:pPr>
            <w:r w:rsidRPr="00B43FA9">
              <w:rPr>
                <w:color w:val="000000"/>
                <w:sz w:val="19"/>
                <w:szCs w:val="19"/>
                <w:lang w:eastAsia="en-CA"/>
              </w:rPr>
              <w:t>8.3</w:t>
            </w:r>
          </w:p>
        </w:tc>
        <w:tc>
          <w:tcPr>
            <w:tcW w:w="435" w:type="pct"/>
            <w:vAlign w:val="center"/>
          </w:tcPr>
          <w:p w14:paraId="52285D51" w14:textId="77777777" w:rsidR="00AE0BCE" w:rsidRPr="00B43FA9" w:rsidRDefault="00AE0BCE" w:rsidP="004A23E2">
            <w:pPr>
              <w:jc w:val="center"/>
              <w:rPr>
                <w:color w:val="000000"/>
                <w:sz w:val="19"/>
                <w:szCs w:val="19"/>
                <w:lang w:eastAsia="en-CA"/>
              </w:rPr>
            </w:pPr>
            <w:r w:rsidRPr="00B43FA9">
              <w:rPr>
                <w:color w:val="000000"/>
                <w:sz w:val="19"/>
                <w:szCs w:val="19"/>
                <w:lang w:eastAsia="en-CA"/>
              </w:rPr>
              <w:t>10.0</w:t>
            </w:r>
          </w:p>
        </w:tc>
        <w:tc>
          <w:tcPr>
            <w:tcW w:w="436" w:type="pct"/>
            <w:vAlign w:val="center"/>
          </w:tcPr>
          <w:p w14:paraId="7190CC1B" w14:textId="77777777" w:rsidR="00AE0BCE" w:rsidRPr="00B43FA9" w:rsidRDefault="00AE0BCE" w:rsidP="004A23E2">
            <w:pPr>
              <w:jc w:val="center"/>
              <w:rPr>
                <w:color w:val="000000"/>
                <w:sz w:val="19"/>
                <w:szCs w:val="19"/>
                <w:lang w:eastAsia="en-CA"/>
              </w:rPr>
            </w:pPr>
            <w:r w:rsidRPr="00B43FA9">
              <w:rPr>
                <w:color w:val="000000"/>
                <w:sz w:val="19"/>
                <w:szCs w:val="19"/>
                <w:lang w:eastAsia="en-CA"/>
              </w:rPr>
              <w:t>n/a</w:t>
            </w:r>
          </w:p>
        </w:tc>
      </w:tr>
      <w:tr w:rsidR="00AE0BCE" w:rsidRPr="00B43FA9" w14:paraId="2A45967D" w14:textId="77777777" w:rsidTr="004A23E2">
        <w:trPr>
          <w:trHeight w:val="340"/>
          <w:jc w:val="center"/>
        </w:trPr>
        <w:tc>
          <w:tcPr>
            <w:tcW w:w="222" w:type="pct"/>
            <w:vMerge/>
          </w:tcPr>
          <w:p w14:paraId="3D10AFBD" w14:textId="77777777" w:rsidR="00AE0BCE" w:rsidRPr="00B43FA9" w:rsidRDefault="00AE0BCE" w:rsidP="004A23E2">
            <w:pPr>
              <w:jc w:val="left"/>
              <w:rPr>
                <w:color w:val="000000"/>
                <w:sz w:val="19"/>
                <w:szCs w:val="19"/>
                <w:lang w:eastAsia="en-CA"/>
              </w:rPr>
            </w:pPr>
          </w:p>
        </w:tc>
        <w:tc>
          <w:tcPr>
            <w:tcW w:w="977" w:type="pct"/>
            <w:vMerge/>
          </w:tcPr>
          <w:p w14:paraId="4432AABE" w14:textId="77777777" w:rsidR="00AE0BCE" w:rsidRPr="00B43FA9" w:rsidRDefault="00AE0BCE" w:rsidP="004A23E2">
            <w:pPr>
              <w:jc w:val="left"/>
              <w:rPr>
                <w:color w:val="000000"/>
                <w:sz w:val="19"/>
                <w:szCs w:val="19"/>
                <w:lang w:eastAsia="en-CA"/>
              </w:rPr>
            </w:pPr>
          </w:p>
        </w:tc>
        <w:tc>
          <w:tcPr>
            <w:tcW w:w="751" w:type="pct"/>
            <w:tcMar>
              <w:right w:w="57" w:type="dxa"/>
            </w:tcMar>
            <w:vAlign w:val="center"/>
          </w:tcPr>
          <w:p w14:paraId="66CD26FE" w14:textId="77777777" w:rsidR="00AE0BCE" w:rsidRPr="00B43FA9" w:rsidRDefault="00AE0BCE" w:rsidP="004A23E2">
            <w:pPr>
              <w:ind w:right="-60"/>
              <w:jc w:val="left"/>
              <w:rPr>
                <w:color w:val="000000"/>
                <w:sz w:val="19"/>
                <w:szCs w:val="19"/>
                <w:lang w:eastAsia="en-CA"/>
              </w:rPr>
            </w:pPr>
            <w:r w:rsidRPr="00B43FA9">
              <w:rPr>
                <w:sz w:val="19"/>
                <w:szCs w:val="19"/>
              </w:rPr>
              <w:t>CO</w:t>
            </w:r>
            <w:r w:rsidRPr="00B43FA9">
              <w:rPr>
                <w:sz w:val="19"/>
                <w:szCs w:val="19"/>
                <w:vertAlign w:val="subscript"/>
              </w:rPr>
              <w:t>2</w:t>
            </w:r>
            <w:r w:rsidRPr="00B43FA9">
              <w:rPr>
                <w:sz w:val="19"/>
                <w:szCs w:val="19"/>
              </w:rPr>
              <w:noBreakHyphen/>
              <w:t xml:space="preserve">eq </w:t>
            </w:r>
            <w:r w:rsidRPr="00B43FA9">
              <w:rPr>
                <w:color w:val="000000"/>
                <w:sz w:val="19"/>
                <w:szCs w:val="19"/>
                <w:lang w:eastAsia="en-CA"/>
              </w:rPr>
              <w:t>tonnes</w:t>
            </w:r>
          </w:p>
        </w:tc>
        <w:tc>
          <w:tcPr>
            <w:tcW w:w="435" w:type="pct"/>
            <w:vAlign w:val="center"/>
          </w:tcPr>
          <w:p w14:paraId="675DD4A8" w14:textId="77777777" w:rsidR="00AE0BCE" w:rsidRPr="00B43FA9" w:rsidRDefault="00AE0BCE" w:rsidP="004A23E2">
            <w:pPr>
              <w:ind w:left="-84"/>
              <w:jc w:val="right"/>
              <w:rPr>
                <w:color w:val="000000"/>
                <w:sz w:val="19"/>
                <w:szCs w:val="19"/>
                <w:lang w:eastAsia="en-CA"/>
              </w:rPr>
            </w:pPr>
            <w:r w:rsidRPr="00B43FA9">
              <w:rPr>
                <w:sz w:val="19"/>
                <w:szCs w:val="19"/>
              </w:rPr>
              <w:t>345,642</w:t>
            </w:r>
          </w:p>
        </w:tc>
        <w:tc>
          <w:tcPr>
            <w:tcW w:w="435" w:type="pct"/>
            <w:vAlign w:val="center"/>
          </w:tcPr>
          <w:p w14:paraId="15B430F0" w14:textId="77777777" w:rsidR="00AE0BCE" w:rsidRPr="00B43FA9" w:rsidRDefault="00AE0BCE" w:rsidP="004A23E2">
            <w:pPr>
              <w:ind w:left="-90"/>
              <w:jc w:val="right"/>
              <w:rPr>
                <w:color w:val="000000"/>
                <w:sz w:val="19"/>
                <w:szCs w:val="19"/>
                <w:lang w:eastAsia="en-CA"/>
              </w:rPr>
            </w:pPr>
            <w:r w:rsidRPr="00B43FA9">
              <w:rPr>
                <w:sz w:val="19"/>
                <w:szCs w:val="19"/>
              </w:rPr>
              <w:t>339,676</w:t>
            </w:r>
          </w:p>
        </w:tc>
        <w:tc>
          <w:tcPr>
            <w:tcW w:w="436" w:type="pct"/>
            <w:vAlign w:val="center"/>
          </w:tcPr>
          <w:p w14:paraId="3CC61CFD" w14:textId="77777777" w:rsidR="00AE0BCE" w:rsidRPr="00B43FA9" w:rsidRDefault="00AE0BCE" w:rsidP="004A23E2">
            <w:pPr>
              <w:ind w:left="-90"/>
              <w:jc w:val="right"/>
              <w:rPr>
                <w:color w:val="000000"/>
                <w:sz w:val="19"/>
                <w:szCs w:val="19"/>
                <w:lang w:eastAsia="en-CA"/>
              </w:rPr>
            </w:pPr>
            <w:r w:rsidRPr="00B43FA9">
              <w:rPr>
                <w:sz w:val="19"/>
                <w:szCs w:val="19"/>
              </w:rPr>
              <w:t>333,711</w:t>
            </w:r>
          </w:p>
        </w:tc>
        <w:tc>
          <w:tcPr>
            <w:tcW w:w="435" w:type="pct"/>
            <w:vAlign w:val="center"/>
          </w:tcPr>
          <w:p w14:paraId="1752D96C" w14:textId="77777777" w:rsidR="00AE0BCE" w:rsidRPr="00B43FA9" w:rsidRDefault="00AE0BCE" w:rsidP="004A23E2">
            <w:pPr>
              <w:ind w:left="-86"/>
              <w:jc w:val="right"/>
              <w:rPr>
                <w:color w:val="000000"/>
                <w:sz w:val="19"/>
                <w:szCs w:val="19"/>
                <w:lang w:eastAsia="en-CA"/>
              </w:rPr>
            </w:pPr>
            <w:r w:rsidRPr="00B43FA9">
              <w:rPr>
                <w:sz w:val="19"/>
                <w:szCs w:val="19"/>
              </w:rPr>
              <w:t>327,746</w:t>
            </w:r>
          </w:p>
        </w:tc>
        <w:tc>
          <w:tcPr>
            <w:tcW w:w="436" w:type="pct"/>
            <w:vAlign w:val="center"/>
          </w:tcPr>
          <w:p w14:paraId="606BD0F6" w14:textId="77777777" w:rsidR="00AE0BCE" w:rsidRPr="00B43FA9" w:rsidRDefault="00AE0BCE" w:rsidP="004A23E2">
            <w:pPr>
              <w:ind w:left="-310"/>
              <w:jc w:val="right"/>
              <w:rPr>
                <w:color w:val="000000"/>
                <w:sz w:val="19"/>
                <w:szCs w:val="19"/>
                <w:lang w:eastAsia="en-CA"/>
              </w:rPr>
            </w:pPr>
            <w:r w:rsidRPr="00B43FA9">
              <w:rPr>
                <w:sz w:val="19"/>
                <w:szCs w:val="19"/>
              </w:rPr>
              <w:t>321,780</w:t>
            </w:r>
          </w:p>
        </w:tc>
        <w:tc>
          <w:tcPr>
            <w:tcW w:w="435" w:type="pct"/>
            <w:vAlign w:val="center"/>
          </w:tcPr>
          <w:p w14:paraId="233C4735" w14:textId="77777777" w:rsidR="00AE0BCE" w:rsidRPr="00B43FA9" w:rsidRDefault="00AE0BCE" w:rsidP="004A23E2">
            <w:pPr>
              <w:ind w:left="-386" w:right="4"/>
              <w:jc w:val="right"/>
              <w:rPr>
                <w:color w:val="000000"/>
                <w:sz w:val="19"/>
                <w:szCs w:val="19"/>
                <w:lang w:eastAsia="en-CA"/>
              </w:rPr>
            </w:pPr>
            <w:r w:rsidRPr="00B43FA9">
              <w:rPr>
                <w:sz w:val="19"/>
                <w:szCs w:val="19"/>
              </w:rPr>
              <w:t>315,815</w:t>
            </w:r>
          </w:p>
        </w:tc>
        <w:tc>
          <w:tcPr>
            <w:tcW w:w="436" w:type="pct"/>
            <w:vAlign w:val="center"/>
          </w:tcPr>
          <w:p w14:paraId="5A848DED" w14:textId="77777777" w:rsidR="00AE0BCE" w:rsidRPr="00B43FA9" w:rsidRDefault="00AE0BCE" w:rsidP="004A23E2">
            <w:pPr>
              <w:jc w:val="center"/>
              <w:rPr>
                <w:color w:val="000000"/>
                <w:sz w:val="19"/>
                <w:szCs w:val="19"/>
                <w:lang w:eastAsia="en-CA"/>
              </w:rPr>
            </w:pPr>
            <w:r w:rsidRPr="00B43FA9">
              <w:rPr>
                <w:color w:val="000000"/>
                <w:sz w:val="19"/>
                <w:szCs w:val="19"/>
                <w:lang w:eastAsia="en-CA"/>
              </w:rPr>
              <w:t>n/a</w:t>
            </w:r>
          </w:p>
        </w:tc>
      </w:tr>
      <w:tr w:rsidR="00AE0BCE" w:rsidRPr="00B43FA9" w14:paraId="0811FD2F" w14:textId="77777777" w:rsidTr="004A23E2">
        <w:trPr>
          <w:trHeight w:val="116"/>
          <w:jc w:val="center"/>
        </w:trPr>
        <w:tc>
          <w:tcPr>
            <w:tcW w:w="222" w:type="pct"/>
            <w:hideMark/>
          </w:tcPr>
          <w:p w14:paraId="4AAB07A3" w14:textId="77777777" w:rsidR="00AE0BCE" w:rsidRPr="00B43FA9" w:rsidRDefault="00AE0BCE" w:rsidP="004A23E2">
            <w:pPr>
              <w:jc w:val="left"/>
              <w:rPr>
                <w:color w:val="000000"/>
                <w:sz w:val="19"/>
                <w:szCs w:val="19"/>
                <w:lang w:eastAsia="en-CA"/>
              </w:rPr>
            </w:pPr>
            <w:r w:rsidRPr="00B43FA9">
              <w:rPr>
                <w:color w:val="000000"/>
                <w:sz w:val="19"/>
                <w:szCs w:val="19"/>
                <w:lang w:eastAsia="en-CA"/>
              </w:rPr>
              <w:t>2.1</w:t>
            </w:r>
          </w:p>
        </w:tc>
        <w:tc>
          <w:tcPr>
            <w:tcW w:w="1728" w:type="pct"/>
            <w:gridSpan w:val="2"/>
            <w:hideMark/>
          </w:tcPr>
          <w:p w14:paraId="1E50C3F8" w14:textId="77777777" w:rsidR="00AE0BCE" w:rsidRPr="00B43FA9" w:rsidRDefault="00AE0BCE" w:rsidP="004A23E2">
            <w:pPr>
              <w:jc w:val="left"/>
              <w:rPr>
                <w:color w:val="000000"/>
                <w:sz w:val="19"/>
                <w:szCs w:val="19"/>
                <w:lang w:eastAsia="en-CA"/>
              </w:rPr>
            </w:pPr>
            <w:r w:rsidRPr="00B43FA9">
              <w:rPr>
                <w:color w:val="000000"/>
                <w:sz w:val="19"/>
                <w:szCs w:val="19"/>
                <w:lang w:eastAsia="en-CA"/>
              </w:rPr>
              <w:t>Lead IA (UNEP) agreed funding (US $)</w:t>
            </w:r>
          </w:p>
        </w:tc>
        <w:tc>
          <w:tcPr>
            <w:tcW w:w="435" w:type="pct"/>
          </w:tcPr>
          <w:p w14:paraId="1B7ACD13" w14:textId="77777777" w:rsidR="00AE0BCE" w:rsidRPr="00B43FA9" w:rsidRDefault="00AE0BCE" w:rsidP="004A23E2">
            <w:pPr>
              <w:ind w:left="-90"/>
              <w:jc w:val="right"/>
              <w:rPr>
                <w:color w:val="000000"/>
                <w:sz w:val="19"/>
                <w:szCs w:val="19"/>
                <w:lang w:eastAsia="en-CA"/>
              </w:rPr>
            </w:pPr>
            <w:r w:rsidRPr="00B43FA9">
              <w:rPr>
                <w:sz w:val="19"/>
                <w:szCs w:val="19"/>
              </w:rPr>
              <w:t>65,500</w:t>
            </w:r>
          </w:p>
        </w:tc>
        <w:tc>
          <w:tcPr>
            <w:tcW w:w="435" w:type="pct"/>
          </w:tcPr>
          <w:p w14:paraId="511A0C6C" w14:textId="77777777" w:rsidR="00AE0BCE" w:rsidRPr="00B43FA9" w:rsidRDefault="00AE0BCE" w:rsidP="004A23E2">
            <w:pPr>
              <w:jc w:val="right"/>
              <w:rPr>
                <w:color w:val="000000"/>
                <w:sz w:val="19"/>
                <w:szCs w:val="19"/>
                <w:lang w:eastAsia="en-CA"/>
              </w:rPr>
            </w:pPr>
            <w:r w:rsidRPr="00B43FA9">
              <w:rPr>
                <w:sz w:val="19"/>
                <w:szCs w:val="19"/>
                <w:lang w:eastAsia="en-CA"/>
              </w:rPr>
              <w:t>0</w:t>
            </w:r>
          </w:p>
        </w:tc>
        <w:tc>
          <w:tcPr>
            <w:tcW w:w="436" w:type="pct"/>
          </w:tcPr>
          <w:p w14:paraId="6F5B5FC0" w14:textId="77777777" w:rsidR="00AE0BCE" w:rsidRPr="00B43FA9" w:rsidRDefault="00AE0BCE" w:rsidP="004A23E2">
            <w:pPr>
              <w:jc w:val="right"/>
              <w:rPr>
                <w:color w:val="000000"/>
                <w:sz w:val="19"/>
                <w:szCs w:val="19"/>
                <w:lang w:eastAsia="en-CA"/>
              </w:rPr>
            </w:pPr>
            <w:r w:rsidRPr="00B43FA9">
              <w:rPr>
                <w:sz w:val="19"/>
                <w:szCs w:val="19"/>
                <w:lang w:eastAsia="en-CA"/>
              </w:rPr>
              <w:t>0</w:t>
            </w:r>
          </w:p>
        </w:tc>
        <w:tc>
          <w:tcPr>
            <w:tcW w:w="435" w:type="pct"/>
          </w:tcPr>
          <w:p w14:paraId="1F7544C2" w14:textId="77777777" w:rsidR="00AE0BCE" w:rsidRPr="00B43FA9" w:rsidRDefault="00AE0BCE" w:rsidP="004A23E2">
            <w:pPr>
              <w:jc w:val="right"/>
              <w:rPr>
                <w:color w:val="000000"/>
                <w:sz w:val="19"/>
                <w:szCs w:val="19"/>
                <w:lang w:eastAsia="en-CA"/>
              </w:rPr>
            </w:pPr>
            <w:r w:rsidRPr="00B43FA9">
              <w:rPr>
                <w:sz w:val="19"/>
                <w:szCs w:val="19"/>
              </w:rPr>
              <w:t>38,817</w:t>
            </w:r>
          </w:p>
        </w:tc>
        <w:tc>
          <w:tcPr>
            <w:tcW w:w="436" w:type="pct"/>
          </w:tcPr>
          <w:p w14:paraId="70DB91A1" w14:textId="77777777" w:rsidR="00AE0BCE" w:rsidRPr="00B43FA9" w:rsidRDefault="00AE0BCE" w:rsidP="004A23E2">
            <w:pPr>
              <w:jc w:val="right"/>
              <w:rPr>
                <w:color w:val="000000"/>
                <w:sz w:val="19"/>
                <w:szCs w:val="19"/>
                <w:lang w:eastAsia="en-CA"/>
              </w:rPr>
            </w:pPr>
            <w:r w:rsidRPr="00B43FA9">
              <w:rPr>
                <w:sz w:val="19"/>
                <w:szCs w:val="19"/>
                <w:lang w:eastAsia="en-CA"/>
              </w:rPr>
              <w:t>0</w:t>
            </w:r>
          </w:p>
        </w:tc>
        <w:tc>
          <w:tcPr>
            <w:tcW w:w="435" w:type="pct"/>
          </w:tcPr>
          <w:p w14:paraId="326EAE72" w14:textId="77777777" w:rsidR="00AE0BCE" w:rsidRPr="00B43FA9" w:rsidRDefault="00AE0BCE" w:rsidP="004A23E2">
            <w:pPr>
              <w:jc w:val="right"/>
              <w:rPr>
                <w:color w:val="000000"/>
                <w:sz w:val="19"/>
                <w:szCs w:val="19"/>
                <w:lang w:eastAsia="en-CA"/>
              </w:rPr>
            </w:pPr>
            <w:r w:rsidRPr="00B43FA9">
              <w:rPr>
                <w:sz w:val="19"/>
                <w:szCs w:val="19"/>
                <w:lang w:eastAsia="en-CA"/>
              </w:rPr>
              <w:t>0</w:t>
            </w:r>
          </w:p>
        </w:tc>
        <w:tc>
          <w:tcPr>
            <w:tcW w:w="436" w:type="pct"/>
          </w:tcPr>
          <w:p w14:paraId="5B27270D" w14:textId="77777777" w:rsidR="00AE0BCE" w:rsidRPr="00B43FA9" w:rsidRDefault="00AE0BCE" w:rsidP="004A23E2">
            <w:pPr>
              <w:ind w:left="-170"/>
              <w:jc w:val="right"/>
              <w:rPr>
                <w:color w:val="000000"/>
                <w:sz w:val="19"/>
                <w:szCs w:val="19"/>
                <w:lang w:eastAsia="en-CA"/>
              </w:rPr>
            </w:pPr>
            <w:r w:rsidRPr="00B43FA9">
              <w:rPr>
                <w:sz w:val="19"/>
                <w:szCs w:val="19"/>
              </w:rPr>
              <w:t>104,317</w:t>
            </w:r>
          </w:p>
        </w:tc>
      </w:tr>
      <w:tr w:rsidR="00AE0BCE" w:rsidRPr="00B43FA9" w14:paraId="11D10241" w14:textId="77777777" w:rsidTr="004A23E2">
        <w:trPr>
          <w:trHeight w:val="56"/>
          <w:jc w:val="center"/>
        </w:trPr>
        <w:tc>
          <w:tcPr>
            <w:tcW w:w="222" w:type="pct"/>
            <w:hideMark/>
          </w:tcPr>
          <w:p w14:paraId="352AB749" w14:textId="77777777" w:rsidR="00AE0BCE" w:rsidRPr="00B43FA9" w:rsidRDefault="00AE0BCE" w:rsidP="004A23E2">
            <w:pPr>
              <w:jc w:val="left"/>
              <w:rPr>
                <w:color w:val="000000"/>
                <w:sz w:val="19"/>
                <w:szCs w:val="19"/>
                <w:lang w:eastAsia="en-CA"/>
              </w:rPr>
            </w:pPr>
            <w:r w:rsidRPr="00B43FA9">
              <w:rPr>
                <w:color w:val="000000"/>
                <w:sz w:val="19"/>
                <w:szCs w:val="19"/>
                <w:lang w:eastAsia="en-CA"/>
              </w:rPr>
              <w:t>2.2</w:t>
            </w:r>
          </w:p>
        </w:tc>
        <w:tc>
          <w:tcPr>
            <w:tcW w:w="1728" w:type="pct"/>
            <w:gridSpan w:val="2"/>
            <w:hideMark/>
          </w:tcPr>
          <w:p w14:paraId="42C642BC" w14:textId="77777777" w:rsidR="00AE0BCE" w:rsidRPr="00B43FA9" w:rsidRDefault="00AE0BCE" w:rsidP="004A23E2">
            <w:pPr>
              <w:jc w:val="left"/>
              <w:rPr>
                <w:color w:val="000000"/>
                <w:sz w:val="19"/>
                <w:szCs w:val="19"/>
                <w:lang w:eastAsia="en-CA"/>
              </w:rPr>
            </w:pPr>
            <w:r w:rsidRPr="00B43FA9">
              <w:rPr>
                <w:color w:val="000000"/>
                <w:sz w:val="19"/>
                <w:szCs w:val="19"/>
                <w:lang w:eastAsia="en-CA"/>
              </w:rPr>
              <w:t>Support costs for Lead IA (US $)</w:t>
            </w:r>
          </w:p>
        </w:tc>
        <w:tc>
          <w:tcPr>
            <w:tcW w:w="435" w:type="pct"/>
          </w:tcPr>
          <w:p w14:paraId="4AFB109F" w14:textId="77777777" w:rsidR="00AE0BCE" w:rsidRPr="00B43FA9" w:rsidRDefault="00AE0BCE" w:rsidP="004A23E2">
            <w:pPr>
              <w:ind w:left="-90"/>
              <w:jc w:val="right"/>
              <w:rPr>
                <w:color w:val="000000"/>
                <w:sz w:val="19"/>
                <w:szCs w:val="19"/>
                <w:lang w:eastAsia="en-CA"/>
              </w:rPr>
            </w:pPr>
            <w:r w:rsidRPr="00B43FA9">
              <w:rPr>
                <w:sz w:val="19"/>
                <w:szCs w:val="19"/>
              </w:rPr>
              <w:t>8,515</w:t>
            </w:r>
          </w:p>
        </w:tc>
        <w:tc>
          <w:tcPr>
            <w:tcW w:w="435" w:type="pct"/>
          </w:tcPr>
          <w:p w14:paraId="1CB973F0"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11A17F4E"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7B9D80E4" w14:textId="77777777" w:rsidR="00AE0BCE" w:rsidRPr="00B43FA9" w:rsidRDefault="00AE0BCE" w:rsidP="004A23E2">
            <w:pPr>
              <w:jc w:val="right"/>
              <w:rPr>
                <w:color w:val="000000"/>
                <w:sz w:val="19"/>
                <w:szCs w:val="19"/>
                <w:lang w:eastAsia="en-CA"/>
              </w:rPr>
            </w:pPr>
            <w:r w:rsidRPr="00B43FA9">
              <w:rPr>
                <w:sz w:val="19"/>
                <w:szCs w:val="19"/>
              </w:rPr>
              <w:t>5,046</w:t>
            </w:r>
          </w:p>
        </w:tc>
        <w:tc>
          <w:tcPr>
            <w:tcW w:w="436" w:type="pct"/>
          </w:tcPr>
          <w:p w14:paraId="64669573"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4E8048E6"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2A797D84" w14:textId="77777777" w:rsidR="00AE0BCE" w:rsidRPr="00B43FA9" w:rsidRDefault="00AE0BCE" w:rsidP="004A23E2">
            <w:pPr>
              <w:ind w:left="-170"/>
              <w:jc w:val="right"/>
              <w:rPr>
                <w:color w:val="000000"/>
                <w:sz w:val="19"/>
                <w:szCs w:val="19"/>
                <w:lang w:eastAsia="en-CA"/>
              </w:rPr>
            </w:pPr>
            <w:r w:rsidRPr="00B43FA9">
              <w:rPr>
                <w:sz w:val="19"/>
                <w:szCs w:val="19"/>
              </w:rPr>
              <w:t>13,561</w:t>
            </w:r>
          </w:p>
        </w:tc>
      </w:tr>
      <w:tr w:rsidR="00AE0BCE" w:rsidRPr="00B43FA9" w14:paraId="302105BE" w14:textId="77777777" w:rsidTr="004A23E2">
        <w:trPr>
          <w:trHeight w:val="56"/>
          <w:jc w:val="center"/>
        </w:trPr>
        <w:tc>
          <w:tcPr>
            <w:tcW w:w="222" w:type="pct"/>
          </w:tcPr>
          <w:p w14:paraId="1A502E2A" w14:textId="77777777" w:rsidR="00AE0BCE" w:rsidRPr="00B43FA9" w:rsidRDefault="00AE0BCE" w:rsidP="004A23E2">
            <w:pPr>
              <w:jc w:val="left"/>
              <w:rPr>
                <w:color w:val="000000"/>
                <w:sz w:val="19"/>
                <w:szCs w:val="19"/>
                <w:lang w:eastAsia="en-CA"/>
              </w:rPr>
            </w:pPr>
            <w:r w:rsidRPr="00B43FA9">
              <w:rPr>
                <w:color w:val="000000"/>
                <w:sz w:val="19"/>
                <w:szCs w:val="19"/>
                <w:lang w:eastAsia="en-CA"/>
              </w:rPr>
              <w:t>2.3</w:t>
            </w:r>
          </w:p>
        </w:tc>
        <w:tc>
          <w:tcPr>
            <w:tcW w:w="1728" w:type="pct"/>
            <w:gridSpan w:val="2"/>
          </w:tcPr>
          <w:p w14:paraId="1107BDBA" w14:textId="77777777" w:rsidR="00AE0BCE" w:rsidRPr="00B43FA9" w:rsidRDefault="00AE0BCE" w:rsidP="004A23E2">
            <w:pPr>
              <w:jc w:val="left"/>
              <w:rPr>
                <w:color w:val="000000"/>
                <w:sz w:val="19"/>
                <w:szCs w:val="19"/>
                <w:lang w:eastAsia="en-CA"/>
              </w:rPr>
            </w:pPr>
            <w:r w:rsidRPr="00B43FA9">
              <w:rPr>
                <w:color w:val="000000"/>
                <w:sz w:val="19"/>
                <w:szCs w:val="19"/>
                <w:lang w:eastAsia="en-CA"/>
              </w:rPr>
              <w:t>Cooperating IA (UNIDO) agreed funding (US $)</w:t>
            </w:r>
          </w:p>
        </w:tc>
        <w:tc>
          <w:tcPr>
            <w:tcW w:w="435" w:type="pct"/>
          </w:tcPr>
          <w:p w14:paraId="71065272" w14:textId="77777777" w:rsidR="00AE0BCE" w:rsidRPr="00B43FA9" w:rsidRDefault="00AE0BCE" w:rsidP="004A23E2">
            <w:pPr>
              <w:ind w:left="-90"/>
              <w:jc w:val="right"/>
              <w:rPr>
                <w:sz w:val="19"/>
                <w:szCs w:val="19"/>
              </w:rPr>
            </w:pPr>
            <w:r w:rsidRPr="00B43FA9">
              <w:rPr>
                <w:sz w:val="19"/>
                <w:szCs w:val="19"/>
              </w:rPr>
              <w:t>21,000</w:t>
            </w:r>
          </w:p>
        </w:tc>
        <w:tc>
          <w:tcPr>
            <w:tcW w:w="435" w:type="pct"/>
          </w:tcPr>
          <w:p w14:paraId="1A95E35E" w14:textId="77777777" w:rsidR="00AE0BCE" w:rsidRPr="00B43FA9" w:rsidRDefault="00AE0BCE" w:rsidP="004A23E2">
            <w:pPr>
              <w:jc w:val="right"/>
              <w:rPr>
                <w:sz w:val="19"/>
                <w:szCs w:val="19"/>
              </w:rPr>
            </w:pPr>
            <w:r w:rsidRPr="00B43FA9">
              <w:rPr>
                <w:sz w:val="19"/>
                <w:szCs w:val="19"/>
                <w:lang w:eastAsia="en-CA"/>
              </w:rPr>
              <w:t>0</w:t>
            </w:r>
          </w:p>
        </w:tc>
        <w:tc>
          <w:tcPr>
            <w:tcW w:w="436" w:type="pct"/>
          </w:tcPr>
          <w:p w14:paraId="03403BAF" w14:textId="77777777" w:rsidR="00AE0BCE" w:rsidRPr="00B43FA9" w:rsidRDefault="00AE0BCE" w:rsidP="004A23E2">
            <w:pPr>
              <w:jc w:val="right"/>
              <w:rPr>
                <w:sz w:val="19"/>
                <w:szCs w:val="19"/>
              </w:rPr>
            </w:pPr>
            <w:r w:rsidRPr="00B43FA9">
              <w:rPr>
                <w:sz w:val="19"/>
                <w:szCs w:val="19"/>
                <w:lang w:eastAsia="en-CA"/>
              </w:rPr>
              <w:t>0</w:t>
            </w:r>
          </w:p>
        </w:tc>
        <w:tc>
          <w:tcPr>
            <w:tcW w:w="435" w:type="pct"/>
          </w:tcPr>
          <w:p w14:paraId="523E5455" w14:textId="77777777" w:rsidR="00AE0BCE" w:rsidRPr="00B43FA9" w:rsidRDefault="00AE0BCE" w:rsidP="004A23E2">
            <w:pPr>
              <w:jc w:val="right"/>
              <w:rPr>
                <w:color w:val="000000"/>
                <w:sz w:val="19"/>
                <w:szCs w:val="19"/>
                <w:lang w:eastAsia="en-CA"/>
              </w:rPr>
            </w:pPr>
            <w:r w:rsidRPr="00B43FA9">
              <w:rPr>
                <w:sz w:val="19"/>
                <w:szCs w:val="19"/>
              </w:rPr>
              <w:t>54,683</w:t>
            </w:r>
          </w:p>
        </w:tc>
        <w:tc>
          <w:tcPr>
            <w:tcW w:w="436" w:type="pct"/>
          </w:tcPr>
          <w:p w14:paraId="3C361DB8" w14:textId="77777777" w:rsidR="00AE0BCE" w:rsidRPr="00B43FA9" w:rsidRDefault="00AE0BCE" w:rsidP="004A23E2">
            <w:pPr>
              <w:jc w:val="right"/>
              <w:rPr>
                <w:sz w:val="19"/>
                <w:szCs w:val="19"/>
              </w:rPr>
            </w:pPr>
            <w:r w:rsidRPr="00B43FA9">
              <w:rPr>
                <w:sz w:val="19"/>
                <w:szCs w:val="19"/>
                <w:lang w:eastAsia="en-CA"/>
              </w:rPr>
              <w:t>0</w:t>
            </w:r>
          </w:p>
        </w:tc>
        <w:tc>
          <w:tcPr>
            <w:tcW w:w="435" w:type="pct"/>
          </w:tcPr>
          <w:p w14:paraId="031EE859" w14:textId="77777777" w:rsidR="00AE0BCE" w:rsidRPr="00B43FA9" w:rsidRDefault="00AE0BCE" w:rsidP="004A23E2">
            <w:pPr>
              <w:jc w:val="right"/>
              <w:rPr>
                <w:sz w:val="19"/>
                <w:szCs w:val="19"/>
              </w:rPr>
            </w:pPr>
            <w:r w:rsidRPr="00B43FA9">
              <w:rPr>
                <w:sz w:val="19"/>
                <w:szCs w:val="19"/>
                <w:lang w:eastAsia="en-CA"/>
              </w:rPr>
              <w:t>0</w:t>
            </w:r>
          </w:p>
        </w:tc>
        <w:tc>
          <w:tcPr>
            <w:tcW w:w="436" w:type="pct"/>
          </w:tcPr>
          <w:p w14:paraId="53C46344" w14:textId="77777777" w:rsidR="00AE0BCE" w:rsidRPr="00B43FA9" w:rsidRDefault="00AE0BCE" w:rsidP="004A23E2">
            <w:pPr>
              <w:ind w:left="-170"/>
              <w:jc w:val="right"/>
              <w:rPr>
                <w:sz w:val="19"/>
                <w:szCs w:val="19"/>
              </w:rPr>
            </w:pPr>
            <w:r w:rsidRPr="00B43FA9">
              <w:rPr>
                <w:sz w:val="19"/>
                <w:szCs w:val="19"/>
              </w:rPr>
              <w:t>75,683</w:t>
            </w:r>
          </w:p>
        </w:tc>
      </w:tr>
      <w:tr w:rsidR="00AE0BCE" w:rsidRPr="00B43FA9" w14:paraId="45124C4C" w14:textId="77777777" w:rsidTr="004A23E2">
        <w:trPr>
          <w:trHeight w:val="56"/>
          <w:jc w:val="center"/>
        </w:trPr>
        <w:tc>
          <w:tcPr>
            <w:tcW w:w="222" w:type="pct"/>
          </w:tcPr>
          <w:p w14:paraId="7DE612ED" w14:textId="77777777" w:rsidR="00AE0BCE" w:rsidRPr="00B43FA9" w:rsidRDefault="00AE0BCE" w:rsidP="004A23E2">
            <w:pPr>
              <w:jc w:val="left"/>
              <w:rPr>
                <w:color w:val="000000"/>
                <w:sz w:val="19"/>
                <w:szCs w:val="19"/>
                <w:lang w:eastAsia="en-CA"/>
              </w:rPr>
            </w:pPr>
            <w:r w:rsidRPr="00B43FA9">
              <w:rPr>
                <w:color w:val="000000"/>
                <w:sz w:val="19"/>
                <w:szCs w:val="19"/>
                <w:lang w:eastAsia="en-CA"/>
              </w:rPr>
              <w:t>2.4</w:t>
            </w:r>
          </w:p>
        </w:tc>
        <w:tc>
          <w:tcPr>
            <w:tcW w:w="1728" w:type="pct"/>
            <w:gridSpan w:val="2"/>
          </w:tcPr>
          <w:p w14:paraId="7E71042E" w14:textId="77777777" w:rsidR="00AE0BCE" w:rsidRPr="00B43FA9" w:rsidRDefault="00AE0BCE" w:rsidP="004A23E2">
            <w:pPr>
              <w:ind w:right="-86"/>
              <w:jc w:val="left"/>
              <w:rPr>
                <w:color w:val="000000"/>
                <w:sz w:val="19"/>
                <w:szCs w:val="19"/>
                <w:lang w:eastAsia="en-CA"/>
              </w:rPr>
            </w:pPr>
            <w:r w:rsidRPr="00B43FA9">
              <w:rPr>
                <w:color w:val="000000"/>
                <w:sz w:val="19"/>
                <w:szCs w:val="19"/>
                <w:lang w:eastAsia="en-CA"/>
              </w:rPr>
              <w:t>Support costs for Cooperating IA (US $)</w:t>
            </w:r>
          </w:p>
        </w:tc>
        <w:tc>
          <w:tcPr>
            <w:tcW w:w="435" w:type="pct"/>
          </w:tcPr>
          <w:p w14:paraId="50BA631A" w14:textId="77777777" w:rsidR="00AE0BCE" w:rsidRPr="00B43FA9" w:rsidRDefault="00AE0BCE" w:rsidP="004A23E2">
            <w:pPr>
              <w:ind w:left="-90"/>
              <w:jc w:val="right"/>
              <w:rPr>
                <w:sz w:val="19"/>
                <w:szCs w:val="19"/>
              </w:rPr>
            </w:pPr>
            <w:r w:rsidRPr="00B43FA9">
              <w:rPr>
                <w:sz w:val="19"/>
                <w:szCs w:val="19"/>
              </w:rPr>
              <w:t>2,730</w:t>
            </w:r>
          </w:p>
        </w:tc>
        <w:tc>
          <w:tcPr>
            <w:tcW w:w="435" w:type="pct"/>
          </w:tcPr>
          <w:p w14:paraId="1978C92B" w14:textId="77777777" w:rsidR="00AE0BCE" w:rsidRPr="00B43FA9" w:rsidRDefault="00AE0BCE" w:rsidP="004A23E2">
            <w:pPr>
              <w:jc w:val="right"/>
              <w:rPr>
                <w:sz w:val="19"/>
                <w:szCs w:val="19"/>
              </w:rPr>
            </w:pPr>
            <w:r w:rsidRPr="00B43FA9">
              <w:rPr>
                <w:sz w:val="19"/>
                <w:szCs w:val="19"/>
              </w:rPr>
              <w:t>0</w:t>
            </w:r>
          </w:p>
        </w:tc>
        <w:tc>
          <w:tcPr>
            <w:tcW w:w="436" w:type="pct"/>
          </w:tcPr>
          <w:p w14:paraId="49CA3F9A" w14:textId="77777777" w:rsidR="00AE0BCE" w:rsidRPr="00B43FA9" w:rsidRDefault="00AE0BCE" w:rsidP="004A23E2">
            <w:pPr>
              <w:jc w:val="right"/>
              <w:rPr>
                <w:sz w:val="19"/>
                <w:szCs w:val="19"/>
              </w:rPr>
            </w:pPr>
            <w:r w:rsidRPr="00B43FA9">
              <w:rPr>
                <w:sz w:val="19"/>
                <w:szCs w:val="19"/>
              </w:rPr>
              <w:t>0</w:t>
            </w:r>
          </w:p>
        </w:tc>
        <w:tc>
          <w:tcPr>
            <w:tcW w:w="435" w:type="pct"/>
          </w:tcPr>
          <w:p w14:paraId="6EF6CDA3" w14:textId="77777777" w:rsidR="00AE0BCE" w:rsidRPr="00B43FA9" w:rsidRDefault="00AE0BCE" w:rsidP="004A23E2">
            <w:pPr>
              <w:jc w:val="right"/>
              <w:rPr>
                <w:color w:val="000000"/>
                <w:sz w:val="19"/>
                <w:szCs w:val="19"/>
                <w:lang w:eastAsia="en-CA"/>
              </w:rPr>
            </w:pPr>
            <w:r w:rsidRPr="00B43FA9">
              <w:rPr>
                <w:sz w:val="19"/>
                <w:szCs w:val="19"/>
              </w:rPr>
              <w:t>7,109</w:t>
            </w:r>
          </w:p>
        </w:tc>
        <w:tc>
          <w:tcPr>
            <w:tcW w:w="436" w:type="pct"/>
          </w:tcPr>
          <w:p w14:paraId="0D3BC620" w14:textId="77777777" w:rsidR="00AE0BCE" w:rsidRPr="00B43FA9" w:rsidRDefault="00AE0BCE" w:rsidP="004A23E2">
            <w:pPr>
              <w:jc w:val="right"/>
              <w:rPr>
                <w:sz w:val="19"/>
                <w:szCs w:val="19"/>
              </w:rPr>
            </w:pPr>
            <w:r w:rsidRPr="00B43FA9">
              <w:rPr>
                <w:sz w:val="19"/>
                <w:szCs w:val="19"/>
              </w:rPr>
              <w:t>0</w:t>
            </w:r>
          </w:p>
        </w:tc>
        <w:tc>
          <w:tcPr>
            <w:tcW w:w="435" w:type="pct"/>
          </w:tcPr>
          <w:p w14:paraId="492C8048" w14:textId="77777777" w:rsidR="00AE0BCE" w:rsidRPr="00B43FA9" w:rsidRDefault="00AE0BCE" w:rsidP="004A23E2">
            <w:pPr>
              <w:jc w:val="right"/>
              <w:rPr>
                <w:sz w:val="19"/>
                <w:szCs w:val="19"/>
              </w:rPr>
            </w:pPr>
            <w:r w:rsidRPr="00B43FA9">
              <w:rPr>
                <w:sz w:val="19"/>
                <w:szCs w:val="19"/>
              </w:rPr>
              <w:t>0</w:t>
            </w:r>
          </w:p>
        </w:tc>
        <w:tc>
          <w:tcPr>
            <w:tcW w:w="436" w:type="pct"/>
          </w:tcPr>
          <w:p w14:paraId="4B422F02" w14:textId="77777777" w:rsidR="00AE0BCE" w:rsidRPr="00B43FA9" w:rsidRDefault="00AE0BCE" w:rsidP="004A23E2">
            <w:pPr>
              <w:ind w:left="-170"/>
              <w:jc w:val="right"/>
              <w:rPr>
                <w:sz w:val="19"/>
                <w:szCs w:val="19"/>
              </w:rPr>
            </w:pPr>
            <w:r w:rsidRPr="00B43FA9">
              <w:rPr>
                <w:sz w:val="19"/>
                <w:szCs w:val="19"/>
              </w:rPr>
              <w:t>9,839</w:t>
            </w:r>
          </w:p>
        </w:tc>
      </w:tr>
      <w:tr w:rsidR="00AE0BCE" w:rsidRPr="00B43FA9" w14:paraId="112AD607" w14:textId="77777777" w:rsidTr="004A23E2">
        <w:trPr>
          <w:trHeight w:val="62"/>
          <w:jc w:val="center"/>
        </w:trPr>
        <w:tc>
          <w:tcPr>
            <w:tcW w:w="222" w:type="pct"/>
            <w:hideMark/>
          </w:tcPr>
          <w:p w14:paraId="6A05E104" w14:textId="77777777" w:rsidR="00AE0BCE" w:rsidRPr="00B43FA9" w:rsidRDefault="00AE0BCE" w:rsidP="004A23E2">
            <w:pPr>
              <w:jc w:val="left"/>
              <w:rPr>
                <w:color w:val="000000"/>
                <w:sz w:val="19"/>
                <w:szCs w:val="19"/>
                <w:lang w:eastAsia="en-CA"/>
              </w:rPr>
            </w:pPr>
            <w:r w:rsidRPr="00B43FA9">
              <w:rPr>
                <w:color w:val="000000"/>
                <w:sz w:val="19"/>
                <w:szCs w:val="19"/>
                <w:lang w:eastAsia="en-CA"/>
              </w:rPr>
              <w:t>3.1</w:t>
            </w:r>
          </w:p>
        </w:tc>
        <w:tc>
          <w:tcPr>
            <w:tcW w:w="1728" w:type="pct"/>
            <w:gridSpan w:val="2"/>
            <w:hideMark/>
          </w:tcPr>
          <w:p w14:paraId="7E963562" w14:textId="77777777" w:rsidR="00AE0BCE" w:rsidRPr="00B43FA9" w:rsidRDefault="00AE0BCE" w:rsidP="004A23E2">
            <w:pPr>
              <w:jc w:val="left"/>
              <w:rPr>
                <w:color w:val="000000"/>
                <w:sz w:val="19"/>
                <w:szCs w:val="19"/>
                <w:lang w:eastAsia="en-CA"/>
              </w:rPr>
            </w:pPr>
            <w:r w:rsidRPr="00B43FA9">
              <w:rPr>
                <w:color w:val="000000"/>
                <w:sz w:val="19"/>
                <w:szCs w:val="19"/>
                <w:lang w:eastAsia="en-CA"/>
              </w:rPr>
              <w:t>Total agreed funding (US $)</w:t>
            </w:r>
          </w:p>
        </w:tc>
        <w:tc>
          <w:tcPr>
            <w:tcW w:w="435" w:type="pct"/>
          </w:tcPr>
          <w:p w14:paraId="638AF61F" w14:textId="77777777" w:rsidR="00AE0BCE" w:rsidRPr="00B43FA9" w:rsidRDefault="00AE0BCE" w:rsidP="004A23E2">
            <w:pPr>
              <w:ind w:left="-90"/>
              <w:jc w:val="right"/>
              <w:rPr>
                <w:color w:val="000000"/>
                <w:sz w:val="19"/>
                <w:szCs w:val="19"/>
                <w:lang w:eastAsia="en-CA"/>
              </w:rPr>
            </w:pPr>
            <w:r w:rsidRPr="00B43FA9">
              <w:rPr>
                <w:sz w:val="19"/>
                <w:szCs w:val="19"/>
              </w:rPr>
              <w:t>86,500</w:t>
            </w:r>
          </w:p>
        </w:tc>
        <w:tc>
          <w:tcPr>
            <w:tcW w:w="435" w:type="pct"/>
          </w:tcPr>
          <w:p w14:paraId="6510F779"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56F2D298"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3C85F1CD" w14:textId="77777777" w:rsidR="00AE0BCE" w:rsidRPr="00B43FA9" w:rsidRDefault="00AE0BCE" w:rsidP="004A23E2">
            <w:pPr>
              <w:jc w:val="right"/>
              <w:rPr>
                <w:color w:val="000000"/>
                <w:sz w:val="19"/>
                <w:szCs w:val="19"/>
                <w:lang w:eastAsia="en-CA"/>
              </w:rPr>
            </w:pPr>
            <w:r w:rsidRPr="00B43FA9">
              <w:rPr>
                <w:sz w:val="19"/>
                <w:szCs w:val="19"/>
              </w:rPr>
              <w:t>93,500</w:t>
            </w:r>
          </w:p>
        </w:tc>
        <w:tc>
          <w:tcPr>
            <w:tcW w:w="436" w:type="pct"/>
          </w:tcPr>
          <w:p w14:paraId="799A247B"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297668D0"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3E9FBD38" w14:textId="77777777" w:rsidR="00AE0BCE" w:rsidRPr="00B43FA9" w:rsidRDefault="00AE0BCE" w:rsidP="004A23E2">
            <w:pPr>
              <w:ind w:left="-90"/>
              <w:jc w:val="right"/>
              <w:rPr>
                <w:color w:val="000000"/>
                <w:sz w:val="19"/>
                <w:szCs w:val="19"/>
                <w:lang w:eastAsia="en-CA"/>
              </w:rPr>
            </w:pPr>
            <w:r w:rsidRPr="00B43FA9">
              <w:rPr>
                <w:sz w:val="19"/>
                <w:szCs w:val="19"/>
              </w:rPr>
              <w:t>180,000</w:t>
            </w:r>
          </w:p>
        </w:tc>
      </w:tr>
      <w:tr w:rsidR="00AE0BCE" w:rsidRPr="00B43FA9" w14:paraId="7D73A184" w14:textId="77777777" w:rsidTr="004A23E2">
        <w:trPr>
          <w:trHeight w:val="62"/>
          <w:jc w:val="center"/>
        </w:trPr>
        <w:tc>
          <w:tcPr>
            <w:tcW w:w="222" w:type="pct"/>
            <w:hideMark/>
          </w:tcPr>
          <w:p w14:paraId="3361855D" w14:textId="77777777" w:rsidR="00AE0BCE" w:rsidRPr="00B43FA9" w:rsidRDefault="00AE0BCE" w:rsidP="004A23E2">
            <w:pPr>
              <w:jc w:val="left"/>
              <w:rPr>
                <w:color w:val="000000"/>
                <w:sz w:val="19"/>
                <w:szCs w:val="19"/>
                <w:lang w:eastAsia="en-CA"/>
              </w:rPr>
            </w:pPr>
            <w:r w:rsidRPr="00B43FA9">
              <w:rPr>
                <w:color w:val="000000"/>
                <w:sz w:val="19"/>
                <w:szCs w:val="19"/>
                <w:lang w:eastAsia="en-CA"/>
              </w:rPr>
              <w:t>3.2</w:t>
            </w:r>
          </w:p>
        </w:tc>
        <w:tc>
          <w:tcPr>
            <w:tcW w:w="1728" w:type="pct"/>
            <w:gridSpan w:val="2"/>
            <w:hideMark/>
          </w:tcPr>
          <w:p w14:paraId="3F460AD1" w14:textId="77777777" w:rsidR="00AE0BCE" w:rsidRPr="00B43FA9" w:rsidRDefault="00AE0BCE" w:rsidP="004A23E2">
            <w:pPr>
              <w:jc w:val="left"/>
              <w:rPr>
                <w:color w:val="000000"/>
                <w:sz w:val="19"/>
                <w:szCs w:val="19"/>
                <w:lang w:eastAsia="en-CA"/>
              </w:rPr>
            </w:pPr>
            <w:r w:rsidRPr="00B43FA9">
              <w:rPr>
                <w:color w:val="000000"/>
                <w:sz w:val="19"/>
                <w:szCs w:val="19"/>
                <w:lang w:eastAsia="en-CA"/>
              </w:rPr>
              <w:t>Total support costs (US $)</w:t>
            </w:r>
          </w:p>
        </w:tc>
        <w:tc>
          <w:tcPr>
            <w:tcW w:w="435" w:type="pct"/>
          </w:tcPr>
          <w:p w14:paraId="7D19B915" w14:textId="77777777" w:rsidR="00AE0BCE" w:rsidRPr="00B43FA9" w:rsidRDefault="00AE0BCE" w:rsidP="004A23E2">
            <w:pPr>
              <w:ind w:left="-90"/>
              <w:jc w:val="right"/>
              <w:rPr>
                <w:color w:val="000000"/>
                <w:sz w:val="19"/>
                <w:szCs w:val="19"/>
                <w:lang w:eastAsia="en-CA"/>
              </w:rPr>
            </w:pPr>
            <w:r w:rsidRPr="00B43FA9">
              <w:rPr>
                <w:sz w:val="19"/>
                <w:szCs w:val="19"/>
              </w:rPr>
              <w:t>11,245</w:t>
            </w:r>
          </w:p>
        </w:tc>
        <w:tc>
          <w:tcPr>
            <w:tcW w:w="435" w:type="pct"/>
          </w:tcPr>
          <w:p w14:paraId="5EDE4D91"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1152A618"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2ABAA835" w14:textId="77777777" w:rsidR="00AE0BCE" w:rsidRPr="00B43FA9" w:rsidRDefault="00AE0BCE" w:rsidP="004A23E2">
            <w:pPr>
              <w:jc w:val="right"/>
              <w:rPr>
                <w:color w:val="000000"/>
                <w:sz w:val="19"/>
                <w:szCs w:val="19"/>
                <w:lang w:eastAsia="en-CA"/>
              </w:rPr>
            </w:pPr>
            <w:r w:rsidRPr="00B43FA9">
              <w:rPr>
                <w:sz w:val="19"/>
                <w:szCs w:val="19"/>
              </w:rPr>
              <w:t>12,155</w:t>
            </w:r>
          </w:p>
        </w:tc>
        <w:tc>
          <w:tcPr>
            <w:tcW w:w="436" w:type="pct"/>
          </w:tcPr>
          <w:p w14:paraId="55D3C9A7"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38EBE1B0"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4C3DE47E" w14:textId="77777777" w:rsidR="00AE0BCE" w:rsidRPr="00B43FA9" w:rsidRDefault="00AE0BCE" w:rsidP="004A23E2">
            <w:pPr>
              <w:jc w:val="right"/>
              <w:rPr>
                <w:color w:val="000000"/>
                <w:sz w:val="19"/>
                <w:szCs w:val="19"/>
                <w:lang w:eastAsia="en-CA"/>
              </w:rPr>
            </w:pPr>
            <w:r w:rsidRPr="00B43FA9">
              <w:rPr>
                <w:sz w:val="19"/>
                <w:szCs w:val="19"/>
              </w:rPr>
              <w:t>23,400</w:t>
            </w:r>
          </w:p>
        </w:tc>
      </w:tr>
      <w:tr w:rsidR="00AE0BCE" w:rsidRPr="00B43FA9" w14:paraId="2572F198" w14:textId="77777777" w:rsidTr="004A23E2">
        <w:trPr>
          <w:trHeight w:val="53"/>
          <w:jc w:val="center"/>
        </w:trPr>
        <w:tc>
          <w:tcPr>
            <w:tcW w:w="222" w:type="pct"/>
            <w:tcBorders>
              <w:bottom w:val="single" w:sz="4" w:space="0" w:color="auto"/>
            </w:tcBorders>
            <w:hideMark/>
          </w:tcPr>
          <w:p w14:paraId="58084CCC" w14:textId="77777777" w:rsidR="00AE0BCE" w:rsidRPr="00B43FA9" w:rsidRDefault="00AE0BCE" w:rsidP="004A23E2">
            <w:pPr>
              <w:jc w:val="left"/>
              <w:rPr>
                <w:color w:val="000000"/>
                <w:sz w:val="19"/>
                <w:szCs w:val="19"/>
                <w:lang w:eastAsia="en-CA"/>
              </w:rPr>
            </w:pPr>
            <w:r w:rsidRPr="00B43FA9">
              <w:rPr>
                <w:color w:val="000000"/>
                <w:sz w:val="19"/>
                <w:szCs w:val="19"/>
                <w:lang w:eastAsia="en-CA"/>
              </w:rPr>
              <w:t>3.3</w:t>
            </w:r>
          </w:p>
        </w:tc>
        <w:tc>
          <w:tcPr>
            <w:tcW w:w="1728" w:type="pct"/>
            <w:gridSpan w:val="2"/>
            <w:hideMark/>
          </w:tcPr>
          <w:p w14:paraId="51771416" w14:textId="77777777" w:rsidR="00AE0BCE" w:rsidRPr="00B43FA9" w:rsidRDefault="00AE0BCE" w:rsidP="004A23E2">
            <w:pPr>
              <w:jc w:val="left"/>
              <w:rPr>
                <w:color w:val="000000"/>
                <w:sz w:val="19"/>
                <w:szCs w:val="19"/>
                <w:lang w:eastAsia="en-CA"/>
              </w:rPr>
            </w:pPr>
            <w:r w:rsidRPr="00B43FA9">
              <w:rPr>
                <w:color w:val="000000"/>
                <w:sz w:val="19"/>
                <w:szCs w:val="19"/>
                <w:lang w:eastAsia="en-CA"/>
              </w:rPr>
              <w:t>Total agreed costs (US $)</w:t>
            </w:r>
          </w:p>
        </w:tc>
        <w:tc>
          <w:tcPr>
            <w:tcW w:w="435" w:type="pct"/>
          </w:tcPr>
          <w:p w14:paraId="604A71FF" w14:textId="77777777" w:rsidR="00AE0BCE" w:rsidRPr="00B43FA9" w:rsidRDefault="00AE0BCE" w:rsidP="004A23E2">
            <w:pPr>
              <w:ind w:left="-90"/>
              <w:jc w:val="right"/>
              <w:rPr>
                <w:color w:val="000000"/>
                <w:sz w:val="19"/>
                <w:szCs w:val="19"/>
                <w:lang w:eastAsia="en-CA"/>
              </w:rPr>
            </w:pPr>
            <w:r w:rsidRPr="00B43FA9">
              <w:rPr>
                <w:sz w:val="19"/>
                <w:szCs w:val="19"/>
              </w:rPr>
              <w:t>97,745</w:t>
            </w:r>
          </w:p>
        </w:tc>
        <w:tc>
          <w:tcPr>
            <w:tcW w:w="435" w:type="pct"/>
          </w:tcPr>
          <w:p w14:paraId="230433F5"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7349FC31"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785CDADC" w14:textId="77777777" w:rsidR="00AE0BCE" w:rsidRPr="00B43FA9" w:rsidRDefault="00AE0BCE" w:rsidP="004A23E2">
            <w:pPr>
              <w:ind w:left="-86"/>
              <w:jc w:val="right"/>
              <w:rPr>
                <w:color w:val="000000"/>
                <w:sz w:val="19"/>
                <w:szCs w:val="19"/>
                <w:lang w:eastAsia="en-CA"/>
              </w:rPr>
            </w:pPr>
            <w:r w:rsidRPr="00B43FA9">
              <w:rPr>
                <w:sz w:val="19"/>
                <w:szCs w:val="19"/>
              </w:rPr>
              <w:t>105,655</w:t>
            </w:r>
          </w:p>
        </w:tc>
        <w:tc>
          <w:tcPr>
            <w:tcW w:w="436" w:type="pct"/>
          </w:tcPr>
          <w:p w14:paraId="1D451BE4"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7F4BB7F1"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16DC88A5" w14:textId="77777777" w:rsidR="00AE0BCE" w:rsidRPr="00B43FA9" w:rsidRDefault="00AE0BCE" w:rsidP="004A23E2">
            <w:pPr>
              <w:ind w:left="-90"/>
              <w:jc w:val="right"/>
              <w:rPr>
                <w:color w:val="000000"/>
                <w:sz w:val="19"/>
                <w:szCs w:val="19"/>
                <w:lang w:eastAsia="en-CA"/>
              </w:rPr>
            </w:pPr>
            <w:r w:rsidRPr="00B43FA9">
              <w:rPr>
                <w:sz w:val="19"/>
                <w:szCs w:val="19"/>
              </w:rPr>
              <w:t>203,400</w:t>
            </w:r>
          </w:p>
        </w:tc>
      </w:tr>
    </w:tbl>
    <w:p w14:paraId="45AB0AEB" w14:textId="77777777" w:rsidR="00AE0BCE" w:rsidRPr="00F415BE" w:rsidRDefault="00AE0BCE" w:rsidP="00AE0BCE">
      <w:pPr>
        <w:keepNext/>
        <w:spacing w:before="360" w:after="240"/>
        <w:rPr>
          <w:b/>
        </w:rPr>
      </w:pPr>
      <w:r w:rsidRPr="00F415BE">
        <w:rPr>
          <w:b/>
        </w:rPr>
        <w:t>APPENDIX 3-A: FUNDING APPROVAL SCHEDULE</w:t>
      </w:r>
    </w:p>
    <w:p w14:paraId="4DCEA3C6" w14:textId="77777777" w:rsidR="00AE0BCE" w:rsidRPr="00F415BE" w:rsidRDefault="00AE0BCE">
      <w:pPr>
        <w:pStyle w:val="Heading1"/>
        <w:numPr>
          <w:ilvl w:val="0"/>
          <w:numId w:val="196"/>
        </w:numPr>
      </w:pPr>
      <w:r w:rsidRPr="00F415BE">
        <w:t xml:space="preserve">Funding for the future tranches will be considered for approval at the </w:t>
      </w:r>
      <w:r w:rsidRPr="00A06844">
        <w:t xml:space="preserve">first </w:t>
      </w:r>
      <w:r w:rsidRPr="00F415BE">
        <w:t>meeting of the year specified in Appendix 2-A.</w:t>
      </w:r>
    </w:p>
    <w:p w14:paraId="0B6DCAEF" w14:textId="77777777" w:rsidR="00AE0BCE" w:rsidRPr="00F415BE" w:rsidRDefault="00AE0BCE" w:rsidP="00AE0BCE">
      <w:pPr>
        <w:keepNext/>
        <w:spacing w:before="360" w:after="240"/>
        <w:rPr>
          <w:b/>
        </w:rPr>
      </w:pPr>
      <w:r w:rsidRPr="00F415BE">
        <w:rPr>
          <w:b/>
        </w:rPr>
        <w:t>APPENDIX 4-A: FORMAT OF THE TRANCHE IMPLEMENTATION REPORTS AND PLANS</w:t>
      </w:r>
    </w:p>
    <w:p w14:paraId="0E0EEACD" w14:textId="77777777" w:rsidR="00AE0BCE" w:rsidRPr="00F415BE" w:rsidRDefault="00AE0BCE">
      <w:pPr>
        <w:pStyle w:val="Heading1"/>
        <w:numPr>
          <w:ilvl w:val="0"/>
          <w:numId w:val="195"/>
        </w:numPr>
      </w:pPr>
      <w:r w:rsidRPr="00F415BE">
        <w:t>The submission of the Tranche Implementation Report and Plans for each tranche request will consist of four parts:</w:t>
      </w:r>
    </w:p>
    <w:p w14:paraId="6D5261E2" w14:textId="77777777" w:rsidR="00AE0BCE" w:rsidRPr="00F415BE" w:rsidRDefault="00AE0BCE" w:rsidP="00AE0BCE">
      <w:pPr>
        <w:pStyle w:val="Heading2"/>
      </w:pPr>
      <w:r w:rsidRPr="00F415BE">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w:t>
      </w:r>
      <w:r w:rsidRPr="00F415BE">
        <w:lastRenderedPageBreak/>
        <w:t>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C8209C6" w14:textId="77777777" w:rsidR="00AE0BCE" w:rsidRPr="00F415BE" w:rsidRDefault="00AE0BCE" w:rsidP="00AE0BCE">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3BDAF58" w14:textId="77777777" w:rsidR="00AE0BCE" w:rsidRPr="00F415BE" w:rsidRDefault="00AE0BCE" w:rsidP="00AE0BCE">
      <w:pPr>
        <w:pStyle w:val="Heading2"/>
        <w:tabs>
          <w:tab w:val="clear" w:pos="0"/>
          <w:tab w:val="num" w:pos="-720"/>
        </w:tabs>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4EFCA892" w14:textId="77777777" w:rsidR="00AE0BCE" w:rsidRPr="00F415BE" w:rsidRDefault="00AE0BCE" w:rsidP="00AE0BCE">
      <w:pPr>
        <w:pStyle w:val="Heading2"/>
        <w:tabs>
          <w:tab w:val="clear" w:pos="0"/>
          <w:tab w:val="num" w:pos="-720"/>
        </w:tabs>
      </w:pPr>
      <w:r w:rsidRPr="00F415BE">
        <w:t>An Executive Summary of about five paragraphs, summarizing the information contained in subparagraphs 1(a) to 1(c) above.</w:t>
      </w:r>
    </w:p>
    <w:p w14:paraId="4DDBCE91" w14:textId="77777777" w:rsidR="00AE0BCE" w:rsidRDefault="00AE0BCE" w:rsidP="00AE0BCE">
      <w:pPr>
        <w:keepNext/>
        <w:spacing w:before="360" w:after="240" w:line="360" w:lineRule="auto"/>
        <w:rPr>
          <w:b/>
        </w:rPr>
      </w:pPr>
      <w:r w:rsidRPr="00F415BE">
        <w:rPr>
          <w:b/>
        </w:rPr>
        <w:t>APPENDIX 5-A: MONITORING INSTITUTIONS AND ROLES</w:t>
      </w:r>
    </w:p>
    <w:p w14:paraId="04906F3D" w14:textId="77777777" w:rsidR="00AE0BCE" w:rsidRPr="00F72034" w:rsidRDefault="00AE0BCE">
      <w:pPr>
        <w:pStyle w:val="Heading1"/>
        <w:numPr>
          <w:ilvl w:val="0"/>
          <w:numId w:val="194"/>
        </w:numPr>
      </w:pPr>
      <w:r w:rsidRPr="00F72034">
        <w:t xml:space="preserve">The national ozone unit, under the Ministry of </w:t>
      </w:r>
      <w:r>
        <w:t xml:space="preserve">the </w:t>
      </w:r>
      <w:r w:rsidRPr="00F72034">
        <w:t xml:space="preserve">Environment </w:t>
      </w:r>
      <w:r>
        <w:t xml:space="preserve">and Climate Change, </w:t>
      </w:r>
      <w:r w:rsidRPr="00F72034">
        <w:t>is responsible for monitoring the progress of implementation of activities in the Plan.</w:t>
      </w:r>
    </w:p>
    <w:p w14:paraId="3408337A" w14:textId="77777777" w:rsidR="00AE0BCE" w:rsidRPr="00F72034" w:rsidRDefault="00AE0BCE" w:rsidP="00AE0BCE">
      <w:pPr>
        <w:pStyle w:val="Heading1"/>
      </w:pPr>
      <w:r>
        <w:t>M</w:t>
      </w:r>
      <w:r w:rsidRPr="00F72034">
        <w:t>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39ABB1A0" w14:textId="77777777" w:rsidR="00AE0BCE" w:rsidRPr="00F72034" w:rsidRDefault="00AE0BCE" w:rsidP="00AE0BCE">
      <w:pPr>
        <w:pStyle w:val="Heading1"/>
      </w:pPr>
      <w:r w:rsidRPr="00F72034">
        <w:t xml:space="preserve">The Ministry of </w:t>
      </w:r>
      <w:r>
        <w:t xml:space="preserve">the </w:t>
      </w:r>
      <w:r w:rsidRPr="00F72034">
        <w:t xml:space="preserve">Environment </w:t>
      </w:r>
      <w:r>
        <w:t>and Climate Change</w:t>
      </w:r>
      <w:r w:rsidRPr="00F72034">
        <w:t xml:space="preserve"> will be responsible for the sustainability of consumption reduction targets achieved through the </w:t>
      </w:r>
      <w:r>
        <w:t>A</w:t>
      </w:r>
      <w:r w:rsidRPr="00F72034">
        <w:t>greement.</w:t>
      </w:r>
    </w:p>
    <w:p w14:paraId="0ACA2CF5" w14:textId="77777777" w:rsidR="00AE0BCE" w:rsidRPr="00F415BE" w:rsidRDefault="00AE0BCE" w:rsidP="00AE0BCE">
      <w:pPr>
        <w:keepNext/>
        <w:spacing w:before="360" w:after="240"/>
        <w:rPr>
          <w:b/>
        </w:rPr>
      </w:pPr>
      <w:r w:rsidRPr="00F415BE">
        <w:rPr>
          <w:b/>
        </w:rPr>
        <w:t>APPENDIX 6-A: ROLE OF THE LEAD IMPLEMENTING AGENCY</w:t>
      </w:r>
    </w:p>
    <w:p w14:paraId="092B60B7" w14:textId="77777777" w:rsidR="00AE0BCE" w:rsidRPr="00F415BE" w:rsidRDefault="00AE0BCE">
      <w:pPr>
        <w:pStyle w:val="Heading1"/>
        <w:numPr>
          <w:ilvl w:val="0"/>
          <w:numId w:val="193"/>
        </w:numPr>
      </w:pPr>
      <w:r w:rsidRPr="00F415BE">
        <w:t>The Lead IA will be responsible for a range of activities, including at least the following:</w:t>
      </w:r>
    </w:p>
    <w:p w14:paraId="6029F850" w14:textId="77777777" w:rsidR="00AE0BCE" w:rsidRPr="00F415BE" w:rsidRDefault="00AE0BCE" w:rsidP="00AE0BCE">
      <w:pPr>
        <w:pStyle w:val="Heading2"/>
      </w:pPr>
      <w:r w:rsidRPr="00F415BE">
        <w:t>Ensuring performance and financial verification in accordance with this Agreement and with its specific internal procedures and requirements as set out in the Country’s Plan;</w:t>
      </w:r>
    </w:p>
    <w:p w14:paraId="4527F8DE" w14:textId="77777777" w:rsidR="00AE0BCE" w:rsidRPr="00F415BE" w:rsidRDefault="00AE0BCE" w:rsidP="00AE0BCE">
      <w:pPr>
        <w:pStyle w:val="Heading2"/>
      </w:pPr>
      <w:r w:rsidRPr="00F415BE">
        <w:lastRenderedPageBreak/>
        <w:t>Assisting the Country in the preparation of the Tranche Implementation Reports and Plans as per Appendix 4</w:t>
      </w:r>
      <w:r w:rsidRPr="00F415BE">
        <w:noBreakHyphen/>
        <w:t>A;</w:t>
      </w:r>
    </w:p>
    <w:p w14:paraId="29833464" w14:textId="77777777" w:rsidR="00AE0BCE" w:rsidRPr="00F415BE" w:rsidRDefault="00AE0BCE" w:rsidP="00AE0BCE">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297DAEB4" w14:textId="77777777" w:rsidR="00AE0BCE" w:rsidRPr="00F415BE" w:rsidRDefault="00AE0BCE" w:rsidP="00AE0BCE">
      <w:pPr>
        <w:pStyle w:val="Heading2"/>
        <w:tabs>
          <w:tab w:val="clear" w:pos="0"/>
          <w:tab w:val="num" w:pos="-720"/>
        </w:tabs>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55A40914" w14:textId="77777777" w:rsidR="00AE0BCE" w:rsidRPr="00F415BE" w:rsidRDefault="00AE0BCE" w:rsidP="00AE0BCE">
      <w:pPr>
        <w:pStyle w:val="Heading2"/>
        <w:tabs>
          <w:tab w:val="clear" w:pos="0"/>
          <w:tab w:val="num" w:pos="-720"/>
        </w:tabs>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r>
        <w:t xml:space="preserve">, </w:t>
      </w:r>
      <w:r w:rsidRPr="00522D7B">
        <w:t>including the activities implemented by the Cooperating IA</w:t>
      </w:r>
      <w:r w:rsidRPr="00F415BE">
        <w:t>;</w:t>
      </w:r>
    </w:p>
    <w:p w14:paraId="10FD2E5E" w14:textId="77777777" w:rsidR="00AE0BCE" w:rsidRPr="00F415BE" w:rsidRDefault="00AE0BCE" w:rsidP="00AE0BCE">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BE8876A" w14:textId="77777777" w:rsidR="00AE0BCE" w:rsidRPr="00F415BE" w:rsidRDefault="00AE0BCE" w:rsidP="00AE0BCE">
      <w:pPr>
        <w:pStyle w:val="Heading2"/>
        <w:tabs>
          <w:tab w:val="clear" w:pos="0"/>
          <w:tab w:val="num" w:pos="-720"/>
        </w:tabs>
      </w:pPr>
      <w:r w:rsidRPr="00F415BE">
        <w:t>Ensuring that appropriate independent technical experts carry out the technical reviews;</w:t>
      </w:r>
    </w:p>
    <w:p w14:paraId="029FE15A" w14:textId="77777777" w:rsidR="00AE0BCE" w:rsidRPr="00F415BE" w:rsidRDefault="00AE0BCE" w:rsidP="00AE0BCE">
      <w:pPr>
        <w:pStyle w:val="Heading2"/>
        <w:tabs>
          <w:tab w:val="clear" w:pos="0"/>
          <w:tab w:val="num" w:pos="-720"/>
        </w:tabs>
      </w:pPr>
      <w:r w:rsidRPr="00F415BE">
        <w:t>Carrying out the required supervision missions;</w:t>
      </w:r>
    </w:p>
    <w:p w14:paraId="4A94E621" w14:textId="77777777" w:rsidR="00AE0BCE" w:rsidRDefault="00AE0BCE" w:rsidP="00AE0BCE">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4D4D4ED1" w14:textId="77777777" w:rsidR="00AE0BCE" w:rsidRPr="00720B3F" w:rsidRDefault="00AE0BCE" w:rsidP="00AE0BCE">
      <w:pPr>
        <w:pStyle w:val="Heading2"/>
        <w:numPr>
          <w:ilvl w:val="1"/>
          <w:numId w:val="2"/>
        </w:numPr>
      </w:pPr>
      <w:r w:rsidRPr="00F415BE">
        <w:t>Coordinating the activities of the Cooperating IA and ensuring the appropriate sequence of activities;</w:t>
      </w:r>
    </w:p>
    <w:p w14:paraId="29D575B4" w14:textId="77777777" w:rsidR="00AE0BCE" w:rsidRPr="00F415BE" w:rsidRDefault="00AE0BCE" w:rsidP="00AE0BCE">
      <w:pPr>
        <w:pStyle w:val="Heading2"/>
      </w:pPr>
      <w:r w:rsidRPr="00F415BE">
        <w:t>In case of reductions in funding for failure to comply in accordance with paragraph 11 of the Agreement, to determine, in consultation with the Country</w:t>
      </w:r>
      <w:r>
        <w:t xml:space="preserve"> </w:t>
      </w:r>
      <w:r w:rsidRPr="00522D7B">
        <w:t>and the Cooperating IA</w:t>
      </w:r>
      <w:r w:rsidRPr="00F415BE">
        <w:t>, the allocation of the reductions to the different budget items and to the funding of the Lead IA</w:t>
      </w:r>
      <w:r>
        <w:t xml:space="preserve"> </w:t>
      </w:r>
      <w:r w:rsidRPr="00522D7B">
        <w:t>and each Cooperating IA</w:t>
      </w:r>
      <w:r w:rsidRPr="00F415BE">
        <w:t>;</w:t>
      </w:r>
    </w:p>
    <w:p w14:paraId="7D1142B1" w14:textId="77777777" w:rsidR="00AE0BCE" w:rsidRPr="00F415BE" w:rsidRDefault="00AE0BCE" w:rsidP="00AE0BCE">
      <w:pPr>
        <w:pStyle w:val="Heading2"/>
        <w:tabs>
          <w:tab w:val="clear" w:pos="0"/>
          <w:tab w:val="num" w:pos="-720"/>
        </w:tabs>
      </w:pPr>
      <w:r w:rsidRPr="00F415BE">
        <w:t>Ensuring that disbursements made to the Country are based on the use of the indicators;</w:t>
      </w:r>
    </w:p>
    <w:p w14:paraId="1A388B5F" w14:textId="77777777" w:rsidR="00AE0BCE" w:rsidRDefault="00AE0BCE" w:rsidP="00AE0BCE">
      <w:pPr>
        <w:pStyle w:val="Heading2"/>
        <w:tabs>
          <w:tab w:val="clear" w:pos="0"/>
          <w:tab w:val="num" w:pos="-720"/>
        </w:tabs>
      </w:pPr>
      <w:proofErr w:type="gramStart"/>
      <w:r w:rsidRPr="00F415BE">
        <w:t>Providing assistance</w:t>
      </w:r>
      <w:proofErr w:type="gramEnd"/>
      <w:r w:rsidRPr="00F415BE">
        <w:t xml:space="preserve"> with the policy, management and technical support when required;</w:t>
      </w:r>
    </w:p>
    <w:p w14:paraId="064773C9" w14:textId="77777777" w:rsidR="00AE0BCE" w:rsidRPr="00F415BE" w:rsidRDefault="00AE0BCE" w:rsidP="00AE0BCE">
      <w:pPr>
        <w:pStyle w:val="Heading2"/>
        <w:tabs>
          <w:tab w:val="clear" w:pos="0"/>
          <w:tab w:val="num" w:pos="-720"/>
        </w:tabs>
      </w:pPr>
      <w:r w:rsidRPr="00522D7B">
        <w:t>Reaching consensus with the Cooperating IA on any planning, coordination and reporting arrangements required to facilitate the implementation of the Plan</w:t>
      </w:r>
      <w:r>
        <w:t>;</w:t>
      </w:r>
      <w:r w:rsidRPr="00694B0B">
        <w:t xml:space="preserve"> </w:t>
      </w:r>
      <w:r w:rsidRPr="00F415BE">
        <w:t>and</w:t>
      </w:r>
    </w:p>
    <w:p w14:paraId="7E31A94D" w14:textId="77777777" w:rsidR="00AE0BCE" w:rsidRPr="00F415BE" w:rsidRDefault="00AE0BCE" w:rsidP="00AE0BCE">
      <w:pPr>
        <w:pStyle w:val="Heading2"/>
        <w:tabs>
          <w:tab w:val="clear" w:pos="0"/>
          <w:tab w:val="num" w:pos="-720"/>
        </w:tabs>
      </w:pPr>
      <w:r w:rsidRPr="00F415BE">
        <w:t>Timely releasing funds to the Country/participating enterprises for completing the activities related to the project.</w:t>
      </w:r>
    </w:p>
    <w:p w14:paraId="5238F385" w14:textId="77777777" w:rsidR="00AE0BCE" w:rsidRDefault="00AE0BCE" w:rsidP="00AE0BCE">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DE31B97" w14:textId="77777777" w:rsidR="00AE0BCE" w:rsidRDefault="00AE0BCE" w:rsidP="00327F36">
      <w:pPr>
        <w:keepNext/>
        <w:widowControl w:val="0"/>
        <w:spacing w:before="360" w:after="240"/>
        <w:rPr>
          <w:b/>
          <w:bCs/>
        </w:rPr>
      </w:pPr>
      <w:r w:rsidRPr="00E33515">
        <w:rPr>
          <w:b/>
          <w:bCs/>
        </w:rPr>
        <w:lastRenderedPageBreak/>
        <w:t>APPENDIX 6-B: ROLE OF THE COOPERATING IMPLEMENTING AGENC</w:t>
      </w:r>
      <w:r>
        <w:rPr>
          <w:b/>
          <w:bCs/>
        </w:rPr>
        <w:t>IES</w:t>
      </w:r>
    </w:p>
    <w:p w14:paraId="3CA66DBC" w14:textId="77777777" w:rsidR="00AE0BCE" w:rsidRPr="00327F36" w:rsidRDefault="00AE0BCE">
      <w:pPr>
        <w:pStyle w:val="Heading1"/>
        <w:numPr>
          <w:ilvl w:val="0"/>
          <w:numId w:val="192"/>
        </w:numPr>
        <w:rPr>
          <w:b/>
          <w:bCs/>
        </w:rPr>
      </w:pPr>
      <w:r w:rsidRPr="00E33515">
        <w:t>The Cooperating IA will be responsible for a range of activities. These activities are specified in the Plan, including at least the following:</w:t>
      </w:r>
    </w:p>
    <w:p w14:paraId="57CCA521" w14:textId="77777777" w:rsidR="00AE0BCE" w:rsidRPr="00E33515" w:rsidRDefault="00AE0BCE" w:rsidP="00AE0BCE">
      <w:pPr>
        <w:pStyle w:val="Heading2"/>
        <w:numPr>
          <w:ilvl w:val="1"/>
          <w:numId w:val="2"/>
        </w:numPr>
      </w:pPr>
      <w:proofErr w:type="gramStart"/>
      <w:r w:rsidRPr="00E33515">
        <w:t>Providing assistance</w:t>
      </w:r>
      <w:proofErr w:type="gramEnd"/>
      <w:r w:rsidRPr="00E33515">
        <w:t xml:space="preserve"> for policy development when required;</w:t>
      </w:r>
    </w:p>
    <w:p w14:paraId="60E7C90A" w14:textId="77777777" w:rsidR="00AE0BCE" w:rsidRPr="00E33515" w:rsidRDefault="00AE0BCE" w:rsidP="00AE0BCE">
      <w:pPr>
        <w:pStyle w:val="Heading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37186D9C" w14:textId="77777777" w:rsidR="00AE0BCE" w:rsidRPr="00E33515" w:rsidRDefault="00AE0BCE" w:rsidP="00AE0BCE">
      <w:pPr>
        <w:pStyle w:val="Heading2"/>
        <w:numPr>
          <w:ilvl w:val="1"/>
          <w:numId w:val="2"/>
        </w:numPr>
      </w:pPr>
      <w:r w:rsidRPr="00E33515">
        <w:t>Providing reports to the Lead IA on these activities, for inclusion in the consolidated reports as per Appendix 4-A; and</w:t>
      </w:r>
    </w:p>
    <w:p w14:paraId="3F31BF81" w14:textId="77777777" w:rsidR="00AE0BCE" w:rsidRPr="00E33515" w:rsidRDefault="00AE0BCE" w:rsidP="00AE0BCE">
      <w:pPr>
        <w:pStyle w:val="Heading2"/>
        <w:numPr>
          <w:ilvl w:val="1"/>
          <w:numId w:val="2"/>
        </w:numPr>
      </w:pPr>
      <w:r w:rsidRPr="00E33515">
        <w:t>Reaching consensus with the Lead IA on any planning, coordination and reporting arrangements required to facilitate the implementation of the Plan.</w:t>
      </w:r>
    </w:p>
    <w:p w14:paraId="728C9CCA" w14:textId="77777777" w:rsidR="00AE0BCE" w:rsidRPr="00F415BE" w:rsidRDefault="00AE0BCE" w:rsidP="00AE0BCE">
      <w:pPr>
        <w:keepNext/>
        <w:spacing w:before="360" w:after="240"/>
        <w:rPr>
          <w:b/>
        </w:rPr>
      </w:pPr>
      <w:r w:rsidRPr="00F415BE">
        <w:rPr>
          <w:b/>
        </w:rPr>
        <w:t>APPENDIX 7-A: REDUCTIONS IN FUNDING FOR FAILURE TO COMPLY WITH THE TARGETS IN THE AGREEMENT</w:t>
      </w:r>
    </w:p>
    <w:p w14:paraId="1767E4ED" w14:textId="77777777" w:rsidR="00AE0BCE" w:rsidRPr="00F415BE" w:rsidRDefault="00AE0BCE">
      <w:pPr>
        <w:pStyle w:val="Heading1"/>
        <w:numPr>
          <w:ilvl w:val="0"/>
          <w:numId w:val="191"/>
        </w:numPr>
      </w:pPr>
      <w:r w:rsidRPr="00F415BE">
        <w:t>In accordance with paragraph 11 of the Agreement, the amount of funding provided may be reduced by US $</w:t>
      </w:r>
      <w:r w:rsidRPr="00261D22">
        <w:t>7.00</w:t>
      </w:r>
      <w:r w:rsidRPr="00327F36">
        <w:rPr>
          <w:shd w:val="clear" w:color="auto" w:fill="FFFFFF" w:themeFill="background1"/>
        </w:rPr>
        <w:t xml:space="preserve"> per CO</w:t>
      </w:r>
      <w:r w:rsidRPr="00327F36">
        <w:rPr>
          <w:shd w:val="clear" w:color="auto" w:fill="FFFFFF" w:themeFill="background1"/>
          <w:vertAlign w:val="subscript"/>
        </w:rPr>
        <w:t>2</w:t>
      </w:r>
      <w:r w:rsidRPr="00327F36">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6BFF1410" w14:textId="77777777" w:rsidR="00A54309" w:rsidRDefault="00A54309" w:rsidP="009B10CF">
      <w:pPr>
        <w:sectPr w:rsidR="00A54309" w:rsidSect="00B5765C">
          <w:headerReference w:type="even" r:id="rId125"/>
          <w:headerReference w:type="default" r:id="rId126"/>
          <w:footerReference w:type="even" r:id="rId127"/>
          <w:footerReference w:type="default" r:id="rId128"/>
          <w:pgSz w:w="12240" w:h="15840" w:code="1"/>
          <w:pgMar w:top="720" w:right="1350" w:bottom="864" w:left="1440" w:header="720" w:footer="475" w:gutter="0"/>
          <w:pgNumType w:start="1"/>
          <w:cols w:space="720"/>
          <w:docGrid w:linePitch="299"/>
        </w:sectPr>
      </w:pPr>
    </w:p>
    <w:p w14:paraId="58A9C295" w14:textId="5D1BCC9C" w:rsidR="00235B3C" w:rsidRDefault="00235B3C" w:rsidP="00235B3C">
      <w:pPr>
        <w:shd w:val="clear" w:color="auto" w:fill="FFFFFF" w:themeFill="background1"/>
        <w:spacing w:after="240"/>
        <w:jc w:val="center"/>
        <w:rPr>
          <w:b/>
        </w:rPr>
      </w:pPr>
      <w:r>
        <w:rPr>
          <w:b/>
        </w:rPr>
        <w:lastRenderedPageBreak/>
        <w:t>Annex XXX</w:t>
      </w:r>
    </w:p>
    <w:p w14:paraId="039AC2A5" w14:textId="77777777" w:rsidR="00235B3C" w:rsidRPr="00F415BE" w:rsidRDefault="00235B3C" w:rsidP="00235B3C">
      <w:pPr>
        <w:shd w:val="clear" w:color="auto" w:fill="FFFFFF" w:themeFill="background1"/>
        <w:spacing w:after="120"/>
        <w:jc w:val="center"/>
        <w:rPr>
          <w:b/>
        </w:rPr>
      </w:pPr>
      <w:r w:rsidRPr="00F415BE">
        <w:rPr>
          <w:b/>
        </w:rPr>
        <w:t xml:space="preserve">DRAFT AGREEMENT BETWEEN THE GOVERNMENT OF </w:t>
      </w:r>
      <w:r w:rsidRPr="009759CC">
        <w:rPr>
          <w:b/>
        </w:rPr>
        <w:t>TOGO</w:t>
      </w:r>
      <w:r>
        <w:rPr>
          <w:b/>
          <w:shd w:val="clear" w:color="auto" w:fill="F2DBDB" w:themeFill="accent2" w:themeFillTint="33"/>
        </w:rPr>
        <w:br/>
      </w:r>
      <w:r w:rsidRPr="00F415BE">
        <w:rPr>
          <w:b/>
        </w:rPr>
        <w:t>AND</w:t>
      </w:r>
      <w:r>
        <w:rPr>
          <w:b/>
        </w:rPr>
        <w:t xml:space="preserve"> </w:t>
      </w:r>
      <w:r w:rsidRPr="00F415BE">
        <w:rPr>
          <w:b/>
        </w:rPr>
        <w:t>THE EXECUTIVE COMMITTEE OF THE MULTILATERAL FUND</w:t>
      </w:r>
      <w:r>
        <w:rPr>
          <w:b/>
        </w:rPr>
        <w:t xml:space="preserve"> </w:t>
      </w:r>
      <w:r w:rsidRPr="00F415BE">
        <w:rPr>
          <w:b/>
        </w:rPr>
        <w:t>FOR THE REDUCTION IN CONSUMPTION OF HYDROFLUOROCARBONS</w:t>
      </w:r>
      <w:r>
        <w:rPr>
          <w:b/>
        </w:rPr>
        <w:t xml:space="preserve"> </w:t>
      </w:r>
      <w:r w:rsidRPr="00F415BE">
        <w:rPr>
          <w:b/>
        </w:rPr>
        <w:t>IN ACCORDANCE</w:t>
      </w:r>
      <w:r>
        <w:rPr>
          <w:b/>
        </w:rPr>
        <w:br/>
      </w:r>
      <w:r w:rsidRPr="00F415BE">
        <w:rPr>
          <w:b/>
        </w:rPr>
        <w:t>WITH STAGE I OF THE KIGALI HFC IMPLEMENTATION PLAN</w:t>
      </w:r>
    </w:p>
    <w:p w14:paraId="6329F8B9" w14:textId="77777777" w:rsidR="00235B3C" w:rsidRPr="00F415BE" w:rsidRDefault="00235B3C" w:rsidP="00235B3C">
      <w:pPr>
        <w:shd w:val="clear" w:color="auto" w:fill="FFFFFF" w:themeFill="background1"/>
        <w:jc w:val="center"/>
        <w:rPr>
          <w:b/>
          <w:shd w:val="clear" w:color="auto" w:fill="F2DBDB" w:themeFill="accent2" w:themeFillTint="33"/>
        </w:rPr>
      </w:pPr>
      <w:r w:rsidRPr="00F415BE">
        <w:rPr>
          <w:b/>
        </w:rPr>
        <w:t xml:space="preserve">(Period: </w:t>
      </w:r>
      <w:r w:rsidRPr="009759CC">
        <w:rPr>
          <w:b/>
        </w:rPr>
        <w:t>2024</w:t>
      </w:r>
      <w:r>
        <w:rPr>
          <w:b/>
        </w:rPr>
        <w:t>–</w:t>
      </w:r>
      <w:r w:rsidRPr="009759CC">
        <w:rPr>
          <w:b/>
        </w:rPr>
        <w:t>2029</w:t>
      </w:r>
      <w:r w:rsidRPr="00F415BE">
        <w:rPr>
          <w:b/>
          <w:bCs/>
        </w:rPr>
        <w:t>)</w:t>
      </w:r>
    </w:p>
    <w:p w14:paraId="5C37C7AB" w14:textId="77777777" w:rsidR="00235B3C" w:rsidRPr="00F415BE" w:rsidRDefault="00235B3C" w:rsidP="00235B3C">
      <w:pPr>
        <w:shd w:val="clear" w:color="auto" w:fill="FFFFFF" w:themeFill="background1"/>
        <w:spacing w:before="240" w:after="240"/>
        <w:jc w:val="left"/>
        <w:rPr>
          <w:b/>
        </w:rPr>
      </w:pPr>
      <w:r w:rsidRPr="00F415BE">
        <w:rPr>
          <w:b/>
        </w:rPr>
        <w:t>Purpose</w:t>
      </w:r>
    </w:p>
    <w:p w14:paraId="62F3CBA0" w14:textId="77777777" w:rsidR="00235B3C" w:rsidRPr="00F415BE" w:rsidRDefault="00235B3C">
      <w:pPr>
        <w:pStyle w:val="Heading1"/>
        <w:numPr>
          <w:ilvl w:val="0"/>
          <w:numId w:val="199"/>
        </w:numPr>
      </w:pPr>
      <w:r w:rsidRPr="00F415BE">
        <w:t xml:space="preserve">This Agreement represents the understanding of the Government of </w:t>
      </w:r>
      <w:r w:rsidRPr="009759CC">
        <w:t xml:space="preserve">Togo </w:t>
      </w:r>
      <w:r w:rsidRPr="00F415BE">
        <w:t>(“the Country”) and the Executive Committee with respect to the reduction of controlled use of Annex F substances set out in Appendix 1</w:t>
      </w:r>
      <w:r w:rsidRPr="00F415BE">
        <w:noBreakHyphen/>
        <w:t xml:space="preserve">A (“The Substances”) to a sustained level of </w:t>
      </w:r>
      <w:r w:rsidRPr="009759CC">
        <w:t>956,162</w:t>
      </w:r>
      <w:r w:rsidRPr="00E344E3">
        <w:t> CO</w:t>
      </w:r>
      <w:r w:rsidRPr="00F224C1">
        <w:rPr>
          <w:vertAlign w:val="subscript"/>
        </w:rPr>
        <w:t>2</w:t>
      </w:r>
      <w:r w:rsidRPr="00E46416">
        <w:noBreakHyphen/>
      </w:r>
      <w:r w:rsidRPr="00F415BE">
        <w:t>equivalent (CO</w:t>
      </w:r>
      <w:r w:rsidRPr="00F224C1">
        <w:rPr>
          <w:vertAlign w:val="subscript"/>
        </w:rPr>
        <w:t>2</w:t>
      </w:r>
      <w:r w:rsidRPr="00F415BE">
        <w:noBreakHyphen/>
        <w:t>eq) tonnes by 1 January </w:t>
      </w:r>
      <w:r w:rsidRPr="009759CC">
        <w:t xml:space="preserve">2029 </w:t>
      </w:r>
      <w:r w:rsidRPr="00F415BE">
        <w:t>in compliance with the Montreal Protocol schedule and the terms of this Agreement.</w:t>
      </w:r>
    </w:p>
    <w:p w14:paraId="3DD7B788" w14:textId="77777777" w:rsidR="00235B3C" w:rsidRPr="00F415BE" w:rsidRDefault="00235B3C" w:rsidP="00235B3C">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1A.</w:t>
      </w:r>
    </w:p>
    <w:p w14:paraId="17A8A04B" w14:textId="77777777" w:rsidR="00235B3C" w:rsidRPr="00F415BE" w:rsidRDefault="00235B3C" w:rsidP="00235B3C">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B1A2674" w14:textId="77777777" w:rsidR="00235B3C" w:rsidRPr="00F415BE" w:rsidRDefault="00235B3C" w:rsidP="00235B3C">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7541F55F" w14:textId="77777777" w:rsidR="00235B3C" w:rsidRPr="00F415BE" w:rsidRDefault="00235B3C" w:rsidP="00235B3C">
      <w:pPr>
        <w:keepNext/>
        <w:spacing w:after="240"/>
        <w:rPr>
          <w:b/>
        </w:rPr>
      </w:pPr>
      <w:r w:rsidRPr="00F415BE">
        <w:rPr>
          <w:b/>
        </w:rPr>
        <w:t>Conditions for funding release</w:t>
      </w:r>
    </w:p>
    <w:p w14:paraId="7E6F376B" w14:textId="77777777" w:rsidR="00235B3C" w:rsidRPr="00F415BE" w:rsidRDefault="00235B3C" w:rsidP="00235B3C">
      <w:pPr>
        <w:pStyle w:val="Heading1"/>
        <w:tabs>
          <w:tab w:val="clear" w:pos="0"/>
        </w:tabs>
      </w:pPr>
      <w:r w:rsidRPr="00F415BE">
        <w:t>The Executive Committee will only provide the Funding, in accordance with the Funding Approval Schedule, when the Country satisfies the following conditions at l</w:t>
      </w:r>
      <w:r w:rsidRPr="00EF6BE1">
        <w:t xml:space="preserve">east </w:t>
      </w:r>
      <w:r w:rsidRPr="00E344E3">
        <w:t>10</w:t>
      </w:r>
      <w:r w:rsidRPr="00EF6BE1">
        <w:t xml:space="preserve"> w</w:t>
      </w:r>
      <w:r w:rsidRPr="00F415BE">
        <w:t>eeks in advance of the applicable Executive Committee meeting set out in the Funding Approval Schedule:</w:t>
      </w:r>
    </w:p>
    <w:p w14:paraId="0BADF218" w14:textId="77777777" w:rsidR="00235B3C" w:rsidRPr="00F415BE" w:rsidRDefault="00235B3C" w:rsidP="00235B3C">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B2D3DB0" w14:textId="77777777" w:rsidR="00235B3C" w:rsidRPr="00F415BE" w:rsidRDefault="00235B3C" w:rsidP="00235B3C">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01A460E8" w14:textId="77777777" w:rsidR="00235B3C" w:rsidRPr="00F415BE" w:rsidRDefault="00235B3C" w:rsidP="00235B3C">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1A266133" w14:textId="77777777" w:rsidR="00235B3C" w:rsidRPr="00F415BE" w:rsidRDefault="00235B3C" w:rsidP="00235B3C">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4D6BAEDB" w14:textId="77777777" w:rsidR="00235B3C" w:rsidRPr="00F415BE" w:rsidRDefault="00235B3C" w:rsidP="00235B3C">
      <w:pPr>
        <w:keepNext/>
        <w:spacing w:after="240"/>
        <w:rPr>
          <w:b/>
        </w:rPr>
      </w:pPr>
      <w:r w:rsidRPr="00F415BE">
        <w:rPr>
          <w:b/>
        </w:rPr>
        <w:t>Monitoring</w:t>
      </w:r>
    </w:p>
    <w:p w14:paraId="371FD7EC" w14:textId="77777777" w:rsidR="00235B3C" w:rsidRPr="00F415BE" w:rsidRDefault="00235B3C" w:rsidP="00235B3C">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BAB381F" w14:textId="77777777" w:rsidR="00235B3C" w:rsidRPr="00F415BE" w:rsidRDefault="00235B3C" w:rsidP="00235B3C">
      <w:pPr>
        <w:keepNext/>
        <w:spacing w:after="240"/>
        <w:rPr>
          <w:b/>
        </w:rPr>
      </w:pPr>
      <w:r w:rsidRPr="00F415BE">
        <w:rPr>
          <w:b/>
        </w:rPr>
        <w:t>Flexibility in the reallocation of funds</w:t>
      </w:r>
    </w:p>
    <w:p w14:paraId="5294F0BA" w14:textId="77777777" w:rsidR="00235B3C" w:rsidRPr="00F415BE" w:rsidRDefault="00235B3C" w:rsidP="00235B3C">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6E3E5E3" w14:textId="77777777" w:rsidR="00235B3C" w:rsidRPr="00F415BE" w:rsidRDefault="00235B3C" w:rsidP="00235B3C">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E344E3">
        <w:t>10</w:t>
      </w:r>
      <w:r w:rsidRPr="00F415BE">
        <w:t xml:space="preserve"> weeks prior to any meeting of the Executive Committee, for its approval. Major changes would relate to:</w:t>
      </w:r>
    </w:p>
    <w:p w14:paraId="5FF718E5" w14:textId="77777777" w:rsidR="00235B3C" w:rsidRPr="00F415BE" w:rsidRDefault="00235B3C" w:rsidP="00235B3C">
      <w:pPr>
        <w:pStyle w:val="Heading3"/>
      </w:pPr>
      <w:r w:rsidRPr="00F415BE">
        <w:t xml:space="preserve">Issues potentially concerning the rules and policies of the Multilateral Fund; </w:t>
      </w:r>
    </w:p>
    <w:p w14:paraId="2582E475" w14:textId="77777777" w:rsidR="00235B3C" w:rsidRPr="00F415BE" w:rsidRDefault="00235B3C" w:rsidP="00235B3C">
      <w:pPr>
        <w:pStyle w:val="Heading3"/>
      </w:pPr>
      <w:r w:rsidRPr="00F415BE">
        <w:t xml:space="preserve">Changes that would modify any clause of this Agreement; </w:t>
      </w:r>
    </w:p>
    <w:p w14:paraId="2983191F" w14:textId="77777777" w:rsidR="00235B3C" w:rsidRPr="00F415BE" w:rsidRDefault="00235B3C" w:rsidP="00235B3C">
      <w:pPr>
        <w:pStyle w:val="Heading3"/>
      </w:pPr>
      <w:r w:rsidRPr="00F415BE">
        <w:t>Changes in the annual levels of funding allocated to the individual bilateral or implementing agencies for the different tranches;</w:t>
      </w:r>
    </w:p>
    <w:p w14:paraId="25679214" w14:textId="77777777" w:rsidR="00235B3C" w:rsidRPr="00F415BE" w:rsidRDefault="00235B3C" w:rsidP="00235B3C">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115BDE9D" w14:textId="77777777" w:rsidR="00235B3C" w:rsidRPr="00F415BE" w:rsidRDefault="00235B3C" w:rsidP="00235B3C">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0C77DC3E" w14:textId="77777777" w:rsidR="00235B3C" w:rsidRPr="00F415BE" w:rsidRDefault="00235B3C" w:rsidP="00235B3C">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and</w:t>
      </w:r>
    </w:p>
    <w:p w14:paraId="6D48FAA1" w14:textId="77777777" w:rsidR="00235B3C" w:rsidRPr="00F415BE" w:rsidRDefault="00235B3C" w:rsidP="00235B3C">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23C3F6F7" w14:textId="77777777" w:rsidR="00235B3C" w:rsidRPr="00F415BE" w:rsidRDefault="00235B3C" w:rsidP="00235B3C">
      <w:pPr>
        <w:pStyle w:val="Heading1"/>
        <w:tabs>
          <w:tab w:val="clear" w:pos="0"/>
        </w:tabs>
      </w:pPr>
      <w:r w:rsidRPr="00F415BE">
        <w:lastRenderedPageBreak/>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2FE61A9A" w14:textId="77777777" w:rsidR="00235B3C" w:rsidRPr="00F415BE" w:rsidRDefault="00235B3C" w:rsidP="00235B3C">
      <w:pPr>
        <w:spacing w:after="240"/>
        <w:rPr>
          <w:b/>
        </w:rPr>
      </w:pPr>
      <w:r w:rsidRPr="00F415BE">
        <w:rPr>
          <w:b/>
        </w:rPr>
        <w:t>Bilateral and implementing agencies</w:t>
      </w:r>
    </w:p>
    <w:p w14:paraId="29975A9E" w14:textId="77777777" w:rsidR="00235B3C" w:rsidRPr="00F415BE" w:rsidRDefault="00235B3C" w:rsidP="00235B3C">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A10440">
        <w:t>UNEP</w:t>
      </w:r>
      <w:r w:rsidRPr="00F415BE">
        <w:t xml:space="preserve"> has agreed to be the lead implementing agency (the “Lead IA”) </w:t>
      </w:r>
      <w:r w:rsidRPr="004679AD">
        <w:t xml:space="preserve">and </w:t>
      </w:r>
      <w:r w:rsidRPr="00A10440">
        <w:t>UNIDO</w:t>
      </w:r>
      <w:r>
        <w:t xml:space="preserve"> </w:t>
      </w:r>
      <w:r w:rsidRPr="00A10440">
        <w:t>has agreed to be the cooperating implementing agency (the “Cooperating IA”) under the lead of the Lead IA</w:t>
      </w:r>
      <w:r>
        <w:t xml:space="preserve"> </w:t>
      </w:r>
      <w:r w:rsidRPr="00F415BE">
        <w:t>in respect of the Country’s activities under this Agreement. The Country agrees to evaluations, which might be carried out under the evaluation work programme of the Multilateral Fund or the evaluation programme of the Lead</w:t>
      </w:r>
      <w:r>
        <w:t> </w:t>
      </w:r>
      <w:r w:rsidRPr="00F415BE">
        <w:t xml:space="preserve">IA </w:t>
      </w:r>
      <w:r w:rsidRPr="00A10440">
        <w:t>and/or the Cooperating IA</w:t>
      </w:r>
      <w:r>
        <w:t xml:space="preserve"> </w:t>
      </w:r>
      <w:r w:rsidRPr="00F415BE">
        <w:t>taking part in this Agreement.</w:t>
      </w:r>
    </w:p>
    <w:p w14:paraId="2E7C1C9E" w14:textId="77777777" w:rsidR="00235B3C" w:rsidRPr="00F415BE" w:rsidRDefault="00235B3C" w:rsidP="00235B3C">
      <w:pPr>
        <w:pStyle w:val="Heading1"/>
        <w:tabs>
          <w:tab w:val="clear" w:pos="0"/>
        </w:tabs>
      </w:pPr>
      <w:r w:rsidRPr="00F415BE">
        <w:t xml:space="preserve">The Lead IA will be responsible for ensuring coordinated planning, implementation and reporting of all activities under this Agreement, including but not limited to the independent verification as per subparagraph 5(b). </w:t>
      </w:r>
      <w:r w:rsidRPr="00A10440">
        <w:t>The Cooperating IA will support the Lead IA by implementing the Plan under the overall coordination of the Lead IA</w:t>
      </w:r>
      <w:r w:rsidRPr="001A5CEC">
        <w:t>.</w:t>
      </w:r>
      <w:r w:rsidRPr="00394717">
        <w:t xml:space="preserve"> </w:t>
      </w:r>
      <w:r w:rsidRPr="00F415BE">
        <w:t>The role</w:t>
      </w:r>
      <w:r w:rsidRPr="00A10440">
        <w:t>s</w:t>
      </w:r>
      <w:r w:rsidRPr="00F415BE">
        <w:t xml:space="preserve"> of the Lead IA </w:t>
      </w:r>
      <w:r w:rsidRPr="00A10440">
        <w:t>and the Cooperating IA</w:t>
      </w:r>
      <w:r w:rsidRPr="0043358D">
        <w:t xml:space="preserve"> </w:t>
      </w:r>
      <w:r w:rsidRPr="00F415BE">
        <w:t>are contained in Appendix 6</w:t>
      </w:r>
      <w:r>
        <w:noBreakHyphen/>
      </w:r>
      <w:r w:rsidRPr="00F415BE">
        <w:t>A</w:t>
      </w:r>
      <w:r w:rsidRPr="00243C3A">
        <w:t xml:space="preserve"> </w:t>
      </w:r>
      <w:r w:rsidRPr="00A10440">
        <w:t>and Appendix 6-B, respectively</w:t>
      </w:r>
      <w:r w:rsidRPr="00F415BE">
        <w:t xml:space="preserve">. The Executive Committee agrees, in principle, to provide the Lead IA </w:t>
      </w:r>
      <w:r w:rsidRPr="00A10440">
        <w:t xml:space="preserve">and the Cooperating IA </w:t>
      </w:r>
      <w:r w:rsidRPr="00F415BE">
        <w:t xml:space="preserve">with the fees set out in </w:t>
      </w:r>
      <w:r w:rsidRPr="00A10440">
        <w:t>rows 2.2 and 2.4</w:t>
      </w:r>
      <w:r w:rsidRPr="00F415BE">
        <w:t xml:space="preserve"> of Appendix 2</w:t>
      </w:r>
      <w:r w:rsidRPr="00F415BE">
        <w:noBreakHyphen/>
        <w:t>A.</w:t>
      </w:r>
    </w:p>
    <w:p w14:paraId="6A629C3B" w14:textId="77777777" w:rsidR="00235B3C" w:rsidRPr="00F415BE" w:rsidRDefault="00235B3C" w:rsidP="00235B3C">
      <w:pPr>
        <w:widowControl w:val="0"/>
        <w:spacing w:after="240"/>
        <w:rPr>
          <w:b/>
        </w:rPr>
      </w:pPr>
      <w:r w:rsidRPr="00F415BE">
        <w:rPr>
          <w:b/>
        </w:rPr>
        <w:t>Non-compliance with the Targets in the Agreement</w:t>
      </w:r>
    </w:p>
    <w:p w14:paraId="64108488" w14:textId="77777777" w:rsidR="00235B3C" w:rsidRPr="00F415BE" w:rsidRDefault="00235B3C" w:rsidP="00235B3C">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8B95455" w14:textId="77777777" w:rsidR="00235B3C" w:rsidRPr="00F415BE" w:rsidRDefault="00235B3C" w:rsidP="00235B3C">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28E5358B" w14:textId="77777777" w:rsidR="00235B3C" w:rsidRPr="00F415BE" w:rsidRDefault="00235B3C" w:rsidP="00235B3C">
      <w:pPr>
        <w:pStyle w:val="Heading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IA </w:t>
      </w:r>
      <w:r w:rsidRPr="00A10440">
        <w:t>and the Cooperating IA</w:t>
      </w:r>
      <w:r>
        <w:t xml:space="preserve"> </w:t>
      </w:r>
      <w:r w:rsidRPr="00F415BE">
        <w:t xml:space="preserve">to facilitate implementation of this Agreement. </w:t>
      </w:r>
      <w:proofErr w:type="gramStart"/>
      <w:r w:rsidRPr="00F415BE">
        <w:t>In particular, it</w:t>
      </w:r>
      <w:proofErr w:type="gramEnd"/>
      <w:r w:rsidRPr="00F415BE">
        <w:t xml:space="preserve"> will provide the Lead</w:t>
      </w:r>
      <w:r>
        <w:t xml:space="preserve"> IA </w:t>
      </w:r>
      <w:r w:rsidRPr="00A10440">
        <w:t>and the Cooperating IA</w:t>
      </w:r>
      <w:r w:rsidRPr="0047472C">
        <w:t xml:space="preserve"> </w:t>
      </w:r>
      <w:r w:rsidRPr="00F415BE">
        <w:t>with access to the information necessary to verify compliance with this Agreement.</w:t>
      </w:r>
    </w:p>
    <w:p w14:paraId="7C43E837" w14:textId="77777777" w:rsidR="00235B3C" w:rsidRPr="00F415BE" w:rsidRDefault="00235B3C" w:rsidP="00235B3C">
      <w:pPr>
        <w:keepNext/>
        <w:spacing w:after="240"/>
        <w:rPr>
          <w:b/>
        </w:rPr>
      </w:pPr>
      <w:r w:rsidRPr="00F415BE">
        <w:rPr>
          <w:b/>
        </w:rPr>
        <w:t>Date of completion</w:t>
      </w:r>
    </w:p>
    <w:p w14:paraId="54307433" w14:textId="77777777" w:rsidR="00235B3C" w:rsidRPr="00F415BE" w:rsidRDefault="00235B3C" w:rsidP="00235B3C">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61E6A9DC" w14:textId="77777777" w:rsidR="00235B3C" w:rsidRPr="00F415BE" w:rsidRDefault="00235B3C" w:rsidP="00235B3C">
      <w:pPr>
        <w:pStyle w:val="Heading1"/>
        <w:keepNext/>
        <w:numPr>
          <w:ilvl w:val="0"/>
          <w:numId w:val="0"/>
        </w:numPr>
        <w:rPr>
          <w:b/>
        </w:rPr>
      </w:pPr>
      <w:r w:rsidRPr="00F415BE">
        <w:rPr>
          <w:b/>
        </w:rPr>
        <w:t>Validity</w:t>
      </w:r>
    </w:p>
    <w:p w14:paraId="690F34E3" w14:textId="77777777" w:rsidR="00235B3C" w:rsidRPr="00F415BE" w:rsidRDefault="00235B3C" w:rsidP="00235B3C">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76CCBC0" w14:textId="77777777" w:rsidR="00235B3C" w:rsidRPr="00F415BE" w:rsidRDefault="00235B3C" w:rsidP="00235B3C">
      <w:pPr>
        <w:pStyle w:val="Heading1"/>
        <w:widowControl w:val="0"/>
        <w:tabs>
          <w:tab w:val="clear" w:pos="0"/>
        </w:tabs>
      </w:pPr>
      <w:r w:rsidRPr="00F415BE">
        <w:t>This Agreement may be modified or terminated only by mutual written agreement of the Country and the Executive Committee of the Multilateral Fund.</w:t>
      </w:r>
    </w:p>
    <w:p w14:paraId="73D12BB6" w14:textId="77777777" w:rsidR="00235B3C" w:rsidRPr="00F415BE" w:rsidRDefault="00235B3C" w:rsidP="00235B3C">
      <w:pPr>
        <w:pStyle w:val="Heading1"/>
        <w:widowControl w:val="0"/>
        <w:numPr>
          <w:ilvl w:val="0"/>
          <w:numId w:val="0"/>
        </w:numPr>
        <w:tabs>
          <w:tab w:val="left" w:pos="3544"/>
        </w:tabs>
        <w:spacing w:before="360"/>
        <w:rPr>
          <w:b/>
        </w:rPr>
      </w:pPr>
      <w:r w:rsidRPr="00F415BE">
        <w:rPr>
          <w:b/>
        </w:rPr>
        <w:t>APPENDICES</w:t>
      </w:r>
    </w:p>
    <w:p w14:paraId="3A86D057" w14:textId="77777777" w:rsidR="00235B3C" w:rsidRPr="00F415BE" w:rsidRDefault="00235B3C" w:rsidP="00A0314A">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235B3C" w:rsidRPr="00F415BE" w14:paraId="755A4599" w14:textId="77777777" w:rsidTr="004A23E2">
        <w:trPr>
          <w:trHeight w:val="413"/>
        </w:trPr>
        <w:tc>
          <w:tcPr>
            <w:tcW w:w="2325" w:type="pct"/>
            <w:vAlign w:val="center"/>
          </w:tcPr>
          <w:p w14:paraId="60F370BF" w14:textId="77777777" w:rsidR="00235B3C" w:rsidRPr="009B202F" w:rsidRDefault="00235B3C" w:rsidP="004A23E2">
            <w:pPr>
              <w:widowControl w:val="0"/>
              <w:jc w:val="center"/>
              <w:rPr>
                <w:b/>
                <w:bCs/>
                <w:sz w:val="20"/>
              </w:rPr>
            </w:pPr>
            <w:r w:rsidRPr="009B202F">
              <w:rPr>
                <w:b/>
                <w:bCs/>
                <w:sz w:val="20"/>
              </w:rPr>
              <w:t>Substances</w:t>
            </w:r>
          </w:p>
        </w:tc>
        <w:tc>
          <w:tcPr>
            <w:tcW w:w="2675" w:type="pct"/>
            <w:vAlign w:val="center"/>
          </w:tcPr>
          <w:p w14:paraId="763932BD" w14:textId="77777777" w:rsidR="00235B3C" w:rsidRDefault="00235B3C" w:rsidP="004A23E2">
            <w:pPr>
              <w:widowControl w:val="0"/>
              <w:jc w:val="center"/>
              <w:rPr>
                <w:b/>
                <w:bCs/>
                <w:sz w:val="20"/>
              </w:rPr>
            </w:pPr>
            <w:r w:rsidRPr="009B202F">
              <w:rPr>
                <w:b/>
                <w:bCs/>
                <w:sz w:val="20"/>
              </w:rPr>
              <w:t>Starting point for aggregate reductions in consumption</w:t>
            </w:r>
          </w:p>
          <w:p w14:paraId="0B5C7752" w14:textId="77777777" w:rsidR="00235B3C" w:rsidRPr="009B202F" w:rsidRDefault="00235B3C" w:rsidP="004A23E2">
            <w:pPr>
              <w:widowControl w:val="0"/>
              <w:jc w:val="center"/>
              <w:rPr>
                <w:b/>
                <w:bCs/>
                <w:sz w:val="20"/>
              </w:rPr>
            </w:pPr>
            <w:r w:rsidRPr="00CA1FE4">
              <w:rPr>
                <w:b/>
                <w:bCs/>
                <w:sz w:val="20"/>
              </w:rPr>
              <w:t>(CO</w:t>
            </w:r>
            <w:r w:rsidRPr="00CA1FE4">
              <w:rPr>
                <w:b/>
                <w:bCs/>
                <w:sz w:val="20"/>
                <w:vertAlign w:val="subscript"/>
              </w:rPr>
              <w:t>2</w:t>
            </w:r>
            <w:r w:rsidRPr="00CA1FE4">
              <w:rPr>
                <w:b/>
                <w:bCs/>
                <w:sz w:val="20"/>
              </w:rPr>
              <w:t>-eq tonnes)</w:t>
            </w:r>
          </w:p>
        </w:tc>
      </w:tr>
      <w:tr w:rsidR="00235B3C" w:rsidRPr="00F415BE" w14:paraId="78013905" w14:textId="77777777" w:rsidTr="004A23E2">
        <w:trPr>
          <w:trHeight w:val="206"/>
        </w:trPr>
        <w:tc>
          <w:tcPr>
            <w:tcW w:w="2325" w:type="pct"/>
          </w:tcPr>
          <w:p w14:paraId="232D035B" w14:textId="77777777" w:rsidR="00235B3C" w:rsidRPr="00EF6BE1" w:rsidRDefault="00235B3C" w:rsidP="004A23E2">
            <w:pPr>
              <w:widowControl w:val="0"/>
              <w:tabs>
                <w:tab w:val="left" w:pos="2445"/>
                <w:tab w:val="center" w:pos="4612"/>
              </w:tabs>
              <w:jc w:val="center"/>
              <w:rPr>
                <w:sz w:val="20"/>
              </w:rPr>
            </w:pPr>
            <w:r w:rsidRPr="00EF6BE1">
              <w:rPr>
                <w:sz w:val="20"/>
              </w:rPr>
              <w:t>HFCs</w:t>
            </w:r>
          </w:p>
        </w:tc>
        <w:tc>
          <w:tcPr>
            <w:tcW w:w="2675" w:type="pct"/>
          </w:tcPr>
          <w:p w14:paraId="10E68ECE" w14:textId="77777777" w:rsidR="00235B3C" w:rsidRPr="00EF6BE1" w:rsidRDefault="00235B3C" w:rsidP="004A23E2">
            <w:pPr>
              <w:widowControl w:val="0"/>
              <w:tabs>
                <w:tab w:val="left" w:pos="2445"/>
                <w:tab w:val="center" w:pos="4612"/>
              </w:tabs>
              <w:jc w:val="center"/>
              <w:rPr>
                <w:sz w:val="20"/>
              </w:rPr>
            </w:pPr>
            <w:r w:rsidRPr="00EF6BE1">
              <w:rPr>
                <w:sz w:val="20"/>
              </w:rPr>
              <w:t>n/a</w:t>
            </w:r>
          </w:p>
        </w:tc>
      </w:tr>
    </w:tbl>
    <w:p w14:paraId="61F559E5" w14:textId="77777777" w:rsidR="00235B3C" w:rsidRPr="00F415BE" w:rsidRDefault="00235B3C" w:rsidP="00A0314A">
      <w:pPr>
        <w:keepNext/>
        <w:spacing w:before="360" w:after="240"/>
        <w:rPr>
          <w:b/>
        </w:rPr>
      </w:pPr>
      <w:r w:rsidRPr="00F415BE">
        <w:rPr>
          <w:b/>
        </w:rPr>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4"/>
        <w:gridCol w:w="1216"/>
        <w:gridCol w:w="1121"/>
        <w:gridCol w:w="967"/>
        <w:gridCol w:w="963"/>
        <w:gridCol w:w="884"/>
        <w:gridCol w:w="963"/>
        <w:gridCol w:w="963"/>
        <w:gridCol w:w="959"/>
        <w:gridCol w:w="850"/>
      </w:tblGrid>
      <w:tr w:rsidR="00235B3C" w:rsidRPr="00C6103B" w14:paraId="0F16FC34" w14:textId="77777777" w:rsidTr="004A23E2">
        <w:trPr>
          <w:cantSplit/>
          <w:trHeight w:val="50"/>
          <w:tblHeader/>
        </w:trPr>
        <w:tc>
          <w:tcPr>
            <w:tcW w:w="294" w:type="pct"/>
            <w:vAlign w:val="center"/>
            <w:hideMark/>
          </w:tcPr>
          <w:p w14:paraId="1C868162" w14:textId="77777777" w:rsidR="00235B3C" w:rsidRPr="00C6103B" w:rsidRDefault="00235B3C" w:rsidP="004A23E2">
            <w:pPr>
              <w:keepNext/>
              <w:keepLines/>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Row</w:t>
            </w:r>
          </w:p>
        </w:tc>
        <w:tc>
          <w:tcPr>
            <w:tcW w:w="1238" w:type="pct"/>
            <w:gridSpan w:val="2"/>
            <w:vAlign w:val="center"/>
            <w:hideMark/>
          </w:tcPr>
          <w:p w14:paraId="6F1E423F" w14:textId="77777777" w:rsidR="00235B3C" w:rsidRPr="00C6103B" w:rsidRDefault="00235B3C" w:rsidP="004A23E2">
            <w:pPr>
              <w:keepNext/>
              <w:keepLines/>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Particulars</w:t>
            </w:r>
          </w:p>
        </w:tc>
        <w:tc>
          <w:tcPr>
            <w:tcW w:w="512" w:type="pct"/>
            <w:vAlign w:val="center"/>
            <w:hideMark/>
          </w:tcPr>
          <w:p w14:paraId="76E06D2F" w14:textId="77777777" w:rsidR="00235B3C" w:rsidRPr="00C6103B" w:rsidRDefault="00235B3C" w:rsidP="004A23E2">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2024</w:t>
            </w:r>
          </w:p>
        </w:tc>
        <w:tc>
          <w:tcPr>
            <w:tcW w:w="510" w:type="pct"/>
            <w:vAlign w:val="center"/>
            <w:hideMark/>
          </w:tcPr>
          <w:p w14:paraId="1AC99F7C" w14:textId="77777777" w:rsidR="00235B3C" w:rsidRPr="00C6103B" w:rsidRDefault="00235B3C" w:rsidP="004A23E2">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2025</w:t>
            </w:r>
          </w:p>
        </w:tc>
        <w:tc>
          <w:tcPr>
            <w:tcW w:w="468" w:type="pct"/>
          </w:tcPr>
          <w:p w14:paraId="43F811D1" w14:textId="77777777" w:rsidR="00235B3C" w:rsidRPr="00C6103B" w:rsidRDefault="00235B3C" w:rsidP="004A23E2">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2026</w:t>
            </w:r>
          </w:p>
        </w:tc>
        <w:tc>
          <w:tcPr>
            <w:tcW w:w="510" w:type="pct"/>
            <w:vAlign w:val="center"/>
            <w:hideMark/>
          </w:tcPr>
          <w:p w14:paraId="1ED05A7E" w14:textId="77777777" w:rsidR="00235B3C" w:rsidRPr="00C6103B" w:rsidRDefault="00235B3C" w:rsidP="004A23E2">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2027</w:t>
            </w:r>
          </w:p>
        </w:tc>
        <w:tc>
          <w:tcPr>
            <w:tcW w:w="510" w:type="pct"/>
            <w:vAlign w:val="center"/>
          </w:tcPr>
          <w:p w14:paraId="3A2C45E7" w14:textId="77777777" w:rsidR="00235B3C" w:rsidRPr="00C6103B" w:rsidRDefault="00235B3C" w:rsidP="004A23E2">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2028</w:t>
            </w:r>
          </w:p>
        </w:tc>
        <w:tc>
          <w:tcPr>
            <w:tcW w:w="508" w:type="pct"/>
            <w:vAlign w:val="center"/>
            <w:hideMark/>
          </w:tcPr>
          <w:p w14:paraId="4F827640" w14:textId="77777777" w:rsidR="00235B3C" w:rsidRPr="00C6103B" w:rsidRDefault="00235B3C" w:rsidP="004A23E2">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2029</w:t>
            </w:r>
          </w:p>
        </w:tc>
        <w:tc>
          <w:tcPr>
            <w:tcW w:w="451" w:type="pct"/>
            <w:vAlign w:val="center"/>
            <w:hideMark/>
          </w:tcPr>
          <w:p w14:paraId="5AFF4C17" w14:textId="77777777" w:rsidR="00235B3C" w:rsidRPr="00C6103B" w:rsidRDefault="00235B3C" w:rsidP="004A23E2">
            <w:pPr>
              <w:keepNext/>
              <w:keepLines/>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Total</w:t>
            </w:r>
          </w:p>
        </w:tc>
      </w:tr>
      <w:tr w:rsidR="00235B3C" w:rsidRPr="00C6103B" w14:paraId="2C606829" w14:textId="77777777" w:rsidTr="004A23E2">
        <w:trPr>
          <w:trHeight w:val="616"/>
        </w:trPr>
        <w:tc>
          <w:tcPr>
            <w:tcW w:w="294" w:type="pct"/>
            <w:vMerge w:val="restart"/>
            <w:hideMark/>
          </w:tcPr>
          <w:p w14:paraId="7FD6154D" w14:textId="77777777" w:rsidR="00235B3C" w:rsidRPr="00C6103B" w:rsidRDefault="00235B3C" w:rsidP="004A23E2">
            <w:pPr>
              <w:keepNext/>
              <w:keepLines/>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1.1</w:t>
            </w:r>
          </w:p>
        </w:tc>
        <w:tc>
          <w:tcPr>
            <w:tcW w:w="644" w:type="pct"/>
            <w:vMerge w:val="restart"/>
            <w:hideMark/>
          </w:tcPr>
          <w:p w14:paraId="52FC36F0" w14:textId="77777777" w:rsidR="00235B3C" w:rsidRPr="00C6103B" w:rsidRDefault="00235B3C" w:rsidP="004A23E2">
            <w:pPr>
              <w:keepNext/>
              <w:keepLines/>
              <w:ind w:right="-90"/>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Montreal Protocol reduction schedule of Annex F substances</w:t>
            </w:r>
          </w:p>
        </w:tc>
        <w:tc>
          <w:tcPr>
            <w:tcW w:w="594" w:type="pct"/>
            <w:tcMar>
              <w:right w:w="57" w:type="dxa"/>
            </w:tcMar>
            <w:vAlign w:val="center"/>
          </w:tcPr>
          <w:p w14:paraId="30D47AB7" w14:textId="77777777" w:rsidR="00235B3C" w:rsidRPr="00C6103B" w:rsidRDefault="00235B3C" w:rsidP="004A23E2">
            <w:pPr>
              <w:keepNext/>
              <w:keepLines/>
              <w:ind w:right="-203"/>
              <w:jc w:val="left"/>
              <w:rPr>
                <w:rFonts w:asciiTheme="majorBidi" w:hAnsiTheme="majorBidi" w:cstheme="majorBidi"/>
                <w:color w:val="000000"/>
                <w:sz w:val="18"/>
                <w:szCs w:val="18"/>
                <w:lang w:eastAsia="en-CA"/>
              </w:rPr>
            </w:pPr>
            <w:r w:rsidRPr="00C6103B">
              <w:rPr>
                <w:rFonts w:asciiTheme="majorBidi" w:hAnsiTheme="majorBidi" w:cstheme="majorBidi"/>
                <w:sz w:val="18"/>
                <w:szCs w:val="18"/>
              </w:rPr>
              <w:t>%</w:t>
            </w:r>
          </w:p>
        </w:tc>
        <w:tc>
          <w:tcPr>
            <w:tcW w:w="512" w:type="pct"/>
            <w:vAlign w:val="center"/>
          </w:tcPr>
          <w:p w14:paraId="62749D0A"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freeze</w:t>
            </w:r>
          </w:p>
        </w:tc>
        <w:tc>
          <w:tcPr>
            <w:tcW w:w="510" w:type="pct"/>
            <w:vAlign w:val="center"/>
          </w:tcPr>
          <w:p w14:paraId="2EB96B51"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freeze</w:t>
            </w:r>
          </w:p>
        </w:tc>
        <w:tc>
          <w:tcPr>
            <w:tcW w:w="468" w:type="pct"/>
            <w:vAlign w:val="center"/>
          </w:tcPr>
          <w:p w14:paraId="1A56BE5F"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freeze</w:t>
            </w:r>
          </w:p>
        </w:tc>
        <w:tc>
          <w:tcPr>
            <w:tcW w:w="510" w:type="pct"/>
            <w:vAlign w:val="center"/>
          </w:tcPr>
          <w:p w14:paraId="0CD201FB"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freeze</w:t>
            </w:r>
          </w:p>
        </w:tc>
        <w:tc>
          <w:tcPr>
            <w:tcW w:w="510" w:type="pct"/>
            <w:vAlign w:val="center"/>
          </w:tcPr>
          <w:p w14:paraId="6FA2A7E3"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freeze</w:t>
            </w:r>
          </w:p>
        </w:tc>
        <w:tc>
          <w:tcPr>
            <w:tcW w:w="508" w:type="pct"/>
            <w:vAlign w:val="center"/>
          </w:tcPr>
          <w:p w14:paraId="4E0FA806"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themeColor="text1"/>
                <w:sz w:val="18"/>
                <w:szCs w:val="18"/>
                <w:lang w:eastAsia="en-CA"/>
              </w:rPr>
              <w:t>10</w:t>
            </w:r>
          </w:p>
        </w:tc>
        <w:tc>
          <w:tcPr>
            <w:tcW w:w="451" w:type="pct"/>
            <w:vAlign w:val="center"/>
          </w:tcPr>
          <w:p w14:paraId="49ADD20F"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n/a</w:t>
            </w:r>
          </w:p>
        </w:tc>
      </w:tr>
      <w:tr w:rsidR="00235B3C" w:rsidRPr="00C6103B" w14:paraId="2448F0AC" w14:textId="77777777" w:rsidTr="004A23E2">
        <w:trPr>
          <w:trHeight w:val="616"/>
        </w:trPr>
        <w:tc>
          <w:tcPr>
            <w:tcW w:w="294" w:type="pct"/>
            <w:vMerge/>
          </w:tcPr>
          <w:p w14:paraId="0988B727" w14:textId="77777777" w:rsidR="00235B3C" w:rsidRPr="00C6103B" w:rsidRDefault="00235B3C" w:rsidP="004A23E2">
            <w:pPr>
              <w:keepNext/>
              <w:keepLines/>
              <w:jc w:val="left"/>
              <w:rPr>
                <w:rFonts w:asciiTheme="majorBidi" w:hAnsiTheme="majorBidi" w:cstheme="majorBidi"/>
                <w:color w:val="000000"/>
                <w:sz w:val="18"/>
                <w:szCs w:val="18"/>
                <w:lang w:eastAsia="en-CA"/>
              </w:rPr>
            </w:pPr>
          </w:p>
        </w:tc>
        <w:tc>
          <w:tcPr>
            <w:tcW w:w="644" w:type="pct"/>
            <w:vMerge/>
          </w:tcPr>
          <w:p w14:paraId="5CE706DE" w14:textId="77777777" w:rsidR="00235B3C" w:rsidRPr="00C6103B" w:rsidRDefault="00235B3C" w:rsidP="004A23E2">
            <w:pPr>
              <w:keepNext/>
              <w:keepLines/>
              <w:jc w:val="left"/>
              <w:rPr>
                <w:rFonts w:asciiTheme="majorBidi" w:hAnsiTheme="majorBidi" w:cstheme="majorBidi"/>
                <w:color w:val="000000"/>
                <w:sz w:val="18"/>
                <w:szCs w:val="18"/>
                <w:lang w:eastAsia="en-CA"/>
              </w:rPr>
            </w:pPr>
          </w:p>
        </w:tc>
        <w:tc>
          <w:tcPr>
            <w:tcW w:w="594" w:type="pct"/>
            <w:tcMar>
              <w:right w:w="57" w:type="dxa"/>
            </w:tcMar>
            <w:vAlign w:val="center"/>
          </w:tcPr>
          <w:p w14:paraId="25FF593A" w14:textId="77777777" w:rsidR="00235B3C" w:rsidRPr="00C6103B" w:rsidRDefault="00235B3C" w:rsidP="004A23E2">
            <w:pPr>
              <w:keepNext/>
              <w:keepLines/>
              <w:ind w:right="-61"/>
              <w:jc w:val="left"/>
              <w:rPr>
                <w:rFonts w:asciiTheme="majorBidi" w:hAnsiTheme="majorBidi" w:cstheme="majorBidi"/>
                <w:color w:val="000000"/>
                <w:sz w:val="18"/>
                <w:szCs w:val="18"/>
                <w:lang w:eastAsia="en-CA"/>
              </w:rPr>
            </w:pPr>
            <w:r w:rsidRPr="00C6103B">
              <w:rPr>
                <w:rFonts w:asciiTheme="majorBidi" w:hAnsiTheme="majorBidi" w:cstheme="majorBidi"/>
                <w:sz w:val="18"/>
                <w:szCs w:val="18"/>
              </w:rPr>
              <w:t>CO</w:t>
            </w:r>
            <w:r w:rsidRPr="00C6103B">
              <w:rPr>
                <w:rFonts w:asciiTheme="majorBidi" w:hAnsiTheme="majorBidi" w:cstheme="majorBidi"/>
                <w:sz w:val="18"/>
                <w:szCs w:val="18"/>
                <w:vertAlign w:val="subscript"/>
              </w:rPr>
              <w:t>2</w:t>
            </w:r>
            <w:r w:rsidRPr="00C6103B">
              <w:rPr>
                <w:rFonts w:asciiTheme="majorBidi" w:hAnsiTheme="majorBidi" w:cstheme="majorBidi"/>
                <w:sz w:val="18"/>
                <w:szCs w:val="18"/>
              </w:rPr>
              <w:noBreakHyphen/>
              <w:t xml:space="preserve">eq </w:t>
            </w:r>
            <w:r w:rsidRPr="00C6103B">
              <w:rPr>
                <w:rFonts w:asciiTheme="majorBidi" w:hAnsiTheme="majorBidi" w:cstheme="majorBidi"/>
                <w:color w:val="000000"/>
                <w:sz w:val="18"/>
                <w:szCs w:val="18"/>
                <w:lang w:eastAsia="en-CA"/>
              </w:rPr>
              <w:t>tonnes</w:t>
            </w:r>
          </w:p>
        </w:tc>
        <w:tc>
          <w:tcPr>
            <w:tcW w:w="512" w:type="pct"/>
            <w:vAlign w:val="center"/>
          </w:tcPr>
          <w:p w14:paraId="500ED319"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10" w:type="pct"/>
            <w:vAlign w:val="center"/>
          </w:tcPr>
          <w:p w14:paraId="63C5356E" w14:textId="77777777" w:rsidR="00235B3C" w:rsidRPr="00C6103B" w:rsidRDefault="00235B3C" w:rsidP="004A23E2">
            <w:pPr>
              <w:ind w:left="-7"/>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468" w:type="pct"/>
            <w:vAlign w:val="center"/>
          </w:tcPr>
          <w:p w14:paraId="1F9FA484" w14:textId="77777777" w:rsidR="00235B3C" w:rsidRPr="00C6103B" w:rsidRDefault="00235B3C" w:rsidP="004A23E2">
            <w:pPr>
              <w:ind w:left="-7"/>
              <w:jc w:val="center"/>
              <w:rPr>
                <w:rFonts w:asciiTheme="majorBidi" w:hAnsiTheme="majorBidi" w:cstheme="majorBidi"/>
                <w:sz w:val="18"/>
                <w:szCs w:val="18"/>
              </w:rPr>
            </w:pPr>
            <w:r w:rsidRPr="00C6103B">
              <w:rPr>
                <w:rFonts w:asciiTheme="majorBidi" w:hAnsiTheme="majorBidi" w:cstheme="majorBidi"/>
                <w:sz w:val="18"/>
                <w:szCs w:val="18"/>
              </w:rPr>
              <w:t>1,124,896</w:t>
            </w:r>
          </w:p>
        </w:tc>
        <w:tc>
          <w:tcPr>
            <w:tcW w:w="510" w:type="pct"/>
            <w:vAlign w:val="center"/>
          </w:tcPr>
          <w:p w14:paraId="4A77107A" w14:textId="77777777" w:rsidR="00235B3C" w:rsidRPr="00C6103B" w:rsidRDefault="00235B3C" w:rsidP="004A23E2">
            <w:pPr>
              <w:ind w:left="-7"/>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10" w:type="pct"/>
            <w:vAlign w:val="center"/>
          </w:tcPr>
          <w:p w14:paraId="54BFFED2" w14:textId="77777777" w:rsidR="00235B3C" w:rsidRPr="00C6103B" w:rsidRDefault="00235B3C" w:rsidP="004A23E2">
            <w:pPr>
              <w:ind w:left="-7"/>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08" w:type="pct"/>
            <w:vAlign w:val="center"/>
          </w:tcPr>
          <w:p w14:paraId="649FAAB5" w14:textId="77777777" w:rsidR="00235B3C" w:rsidRPr="00C6103B" w:rsidRDefault="00235B3C" w:rsidP="004A23E2">
            <w:pPr>
              <w:ind w:left="-7"/>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1,012,406</w:t>
            </w:r>
          </w:p>
        </w:tc>
        <w:tc>
          <w:tcPr>
            <w:tcW w:w="451" w:type="pct"/>
            <w:vAlign w:val="center"/>
          </w:tcPr>
          <w:p w14:paraId="5C64DB96"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n/a</w:t>
            </w:r>
          </w:p>
        </w:tc>
      </w:tr>
      <w:tr w:rsidR="00235B3C" w:rsidRPr="00C6103B" w14:paraId="20778F7B" w14:textId="77777777" w:rsidTr="004A23E2">
        <w:trPr>
          <w:trHeight w:val="616"/>
        </w:trPr>
        <w:tc>
          <w:tcPr>
            <w:tcW w:w="294" w:type="pct"/>
            <w:vMerge w:val="restart"/>
            <w:hideMark/>
          </w:tcPr>
          <w:p w14:paraId="1D45AE88"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1.2</w:t>
            </w:r>
          </w:p>
        </w:tc>
        <w:tc>
          <w:tcPr>
            <w:tcW w:w="644" w:type="pct"/>
            <w:vMerge w:val="restart"/>
            <w:hideMark/>
          </w:tcPr>
          <w:p w14:paraId="15456C27"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Maximum allowable total consumption of Annex F substances</w:t>
            </w:r>
          </w:p>
        </w:tc>
        <w:tc>
          <w:tcPr>
            <w:tcW w:w="594" w:type="pct"/>
            <w:tcMar>
              <w:right w:w="57" w:type="dxa"/>
            </w:tcMar>
            <w:vAlign w:val="center"/>
          </w:tcPr>
          <w:p w14:paraId="2352D85B"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sz w:val="18"/>
                <w:szCs w:val="18"/>
              </w:rPr>
              <w:t>Reduction in %</w:t>
            </w:r>
          </w:p>
        </w:tc>
        <w:tc>
          <w:tcPr>
            <w:tcW w:w="512" w:type="pct"/>
            <w:vAlign w:val="center"/>
          </w:tcPr>
          <w:p w14:paraId="3C42D9C6" w14:textId="77777777" w:rsidR="00235B3C" w:rsidRPr="00C6103B" w:rsidRDefault="00235B3C" w:rsidP="004A23E2">
            <w:pPr>
              <w:jc w:val="center"/>
              <w:rPr>
                <w:rFonts w:asciiTheme="majorBidi" w:hAnsiTheme="majorBidi" w:cstheme="majorBidi"/>
                <w:color w:val="000000"/>
                <w:sz w:val="18"/>
                <w:szCs w:val="18"/>
                <w:lang w:eastAsia="en-CA"/>
              </w:rPr>
            </w:pPr>
            <w:r w:rsidRPr="00C6103B">
              <w:rPr>
                <w:rFonts w:asciiTheme="majorBidi" w:hAnsiTheme="majorBidi" w:cstheme="majorBidi"/>
                <w:color w:val="000000" w:themeColor="text1"/>
                <w:sz w:val="18"/>
                <w:szCs w:val="18"/>
                <w:lang w:eastAsia="en-CA"/>
              </w:rPr>
              <w:t>0.0</w:t>
            </w:r>
          </w:p>
        </w:tc>
        <w:tc>
          <w:tcPr>
            <w:tcW w:w="510" w:type="pct"/>
            <w:vAlign w:val="center"/>
          </w:tcPr>
          <w:p w14:paraId="6BA95C0A" w14:textId="77777777" w:rsidR="00235B3C" w:rsidRPr="00C6103B" w:rsidRDefault="00235B3C" w:rsidP="004A23E2">
            <w:pPr>
              <w:ind w:left="-100" w:right="-105"/>
              <w:jc w:val="center"/>
              <w:rPr>
                <w:rFonts w:asciiTheme="majorBidi" w:hAnsiTheme="majorBidi" w:cstheme="majorBidi"/>
                <w:color w:val="000000"/>
                <w:sz w:val="18"/>
                <w:szCs w:val="18"/>
                <w:lang w:eastAsia="en-CA"/>
              </w:rPr>
            </w:pPr>
            <w:r w:rsidRPr="00C6103B">
              <w:rPr>
                <w:rFonts w:asciiTheme="majorBidi" w:hAnsiTheme="majorBidi" w:cstheme="majorBidi"/>
                <w:color w:val="000000" w:themeColor="text1"/>
                <w:sz w:val="18"/>
                <w:szCs w:val="18"/>
                <w:lang w:eastAsia="en-CA"/>
              </w:rPr>
              <w:t>0.0</w:t>
            </w:r>
          </w:p>
        </w:tc>
        <w:tc>
          <w:tcPr>
            <w:tcW w:w="468" w:type="pct"/>
            <w:vAlign w:val="center"/>
          </w:tcPr>
          <w:p w14:paraId="5B3CE70A" w14:textId="77777777" w:rsidR="00235B3C" w:rsidRPr="00C6103B" w:rsidRDefault="00235B3C" w:rsidP="004A23E2">
            <w:pPr>
              <w:ind w:left="-100" w:right="-105"/>
              <w:jc w:val="center"/>
              <w:rPr>
                <w:rFonts w:asciiTheme="majorBidi" w:hAnsiTheme="majorBidi" w:cstheme="majorBidi"/>
                <w:color w:val="000000" w:themeColor="text1"/>
                <w:sz w:val="18"/>
                <w:szCs w:val="18"/>
                <w:lang w:eastAsia="en-CA"/>
              </w:rPr>
            </w:pPr>
            <w:r w:rsidRPr="00C6103B">
              <w:rPr>
                <w:rFonts w:asciiTheme="majorBidi" w:hAnsiTheme="majorBidi" w:cstheme="majorBidi"/>
                <w:color w:val="000000" w:themeColor="text1"/>
                <w:sz w:val="18"/>
                <w:szCs w:val="18"/>
                <w:lang w:eastAsia="en-CA"/>
              </w:rPr>
              <w:t>0.0</w:t>
            </w:r>
          </w:p>
        </w:tc>
        <w:tc>
          <w:tcPr>
            <w:tcW w:w="510" w:type="pct"/>
            <w:vAlign w:val="center"/>
          </w:tcPr>
          <w:p w14:paraId="4A784AC4" w14:textId="77777777" w:rsidR="00235B3C" w:rsidRPr="00C6103B" w:rsidRDefault="00235B3C" w:rsidP="004A23E2">
            <w:pPr>
              <w:ind w:left="-100" w:right="-105"/>
              <w:jc w:val="center"/>
              <w:rPr>
                <w:rFonts w:asciiTheme="majorBidi" w:hAnsiTheme="majorBidi" w:cstheme="majorBidi"/>
                <w:color w:val="000000"/>
                <w:sz w:val="18"/>
                <w:szCs w:val="18"/>
                <w:lang w:eastAsia="en-CA"/>
              </w:rPr>
            </w:pPr>
            <w:r w:rsidRPr="00C6103B">
              <w:rPr>
                <w:rFonts w:asciiTheme="majorBidi" w:hAnsiTheme="majorBidi" w:cstheme="majorBidi"/>
                <w:color w:val="000000" w:themeColor="text1"/>
                <w:sz w:val="18"/>
                <w:szCs w:val="18"/>
                <w:lang w:eastAsia="en-CA"/>
              </w:rPr>
              <w:t>0.0</w:t>
            </w:r>
          </w:p>
        </w:tc>
        <w:tc>
          <w:tcPr>
            <w:tcW w:w="510" w:type="pct"/>
            <w:vAlign w:val="center"/>
          </w:tcPr>
          <w:p w14:paraId="03D91CC5" w14:textId="77777777" w:rsidR="00235B3C" w:rsidRPr="00C6103B" w:rsidRDefault="00235B3C" w:rsidP="004A23E2">
            <w:pPr>
              <w:ind w:left="-100" w:right="-105"/>
              <w:jc w:val="center"/>
              <w:rPr>
                <w:rFonts w:asciiTheme="majorBidi" w:hAnsiTheme="majorBidi" w:cstheme="majorBidi"/>
                <w:color w:val="000000"/>
                <w:sz w:val="18"/>
                <w:szCs w:val="18"/>
                <w:lang w:eastAsia="en-CA"/>
              </w:rPr>
            </w:pPr>
            <w:r w:rsidRPr="00C6103B">
              <w:rPr>
                <w:rFonts w:asciiTheme="majorBidi" w:hAnsiTheme="majorBidi" w:cstheme="majorBidi"/>
                <w:color w:val="000000" w:themeColor="text1"/>
                <w:sz w:val="18"/>
                <w:szCs w:val="18"/>
                <w:lang w:eastAsia="en-CA"/>
              </w:rPr>
              <w:t>0.0</w:t>
            </w:r>
          </w:p>
        </w:tc>
        <w:tc>
          <w:tcPr>
            <w:tcW w:w="508" w:type="pct"/>
            <w:vAlign w:val="center"/>
          </w:tcPr>
          <w:p w14:paraId="3B3163B2" w14:textId="77777777" w:rsidR="00235B3C" w:rsidRPr="00C6103B" w:rsidRDefault="00235B3C" w:rsidP="004A23E2">
            <w:pPr>
              <w:ind w:left="-100" w:right="-105"/>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15.0</w:t>
            </w:r>
          </w:p>
        </w:tc>
        <w:tc>
          <w:tcPr>
            <w:tcW w:w="451" w:type="pct"/>
            <w:vAlign w:val="center"/>
          </w:tcPr>
          <w:p w14:paraId="70CA6AFE" w14:textId="77777777" w:rsidR="00235B3C" w:rsidRPr="00C6103B" w:rsidRDefault="00235B3C" w:rsidP="004A23E2">
            <w:pPr>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n/a</w:t>
            </w:r>
          </w:p>
        </w:tc>
      </w:tr>
      <w:tr w:rsidR="00235B3C" w:rsidRPr="00C6103B" w14:paraId="1AB473B1" w14:textId="77777777" w:rsidTr="004A23E2">
        <w:trPr>
          <w:trHeight w:val="616"/>
        </w:trPr>
        <w:tc>
          <w:tcPr>
            <w:tcW w:w="294" w:type="pct"/>
            <w:vMerge/>
          </w:tcPr>
          <w:p w14:paraId="25C8293E" w14:textId="77777777" w:rsidR="00235B3C" w:rsidRPr="00C6103B" w:rsidRDefault="00235B3C" w:rsidP="004A23E2">
            <w:pPr>
              <w:jc w:val="left"/>
              <w:rPr>
                <w:rFonts w:asciiTheme="majorBidi" w:hAnsiTheme="majorBidi" w:cstheme="majorBidi"/>
                <w:color w:val="000000"/>
                <w:sz w:val="18"/>
                <w:szCs w:val="18"/>
                <w:lang w:eastAsia="en-CA"/>
              </w:rPr>
            </w:pPr>
          </w:p>
        </w:tc>
        <w:tc>
          <w:tcPr>
            <w:tcW w:w="644" w:type="pct"/>
            <w:vMerge/>
          </w:tcPr>
          <w:p w14:paraId="0AE2F4E9" w14:textId="77777777" w:rsidR="00235B3C" w:rsidRPr="00C6103B" w:rsidRDefault="00235B3C" w:rsidP="004A23E2">
            <w:pPr>
              <w:jc w:val="left"/>
              <w:rPr>
                <w:rFonts w:asciiTheme="majorBidi" w:hAnsiTheme="majorBidi" w:cstheme="majorBidi"/>
                <w:color w:val="000000"/>
                <w:sz w:val="18"/>
                <w:szCs w:val="18"/>
                <w:lang w:eastAsia="en-CA"/>
              </w:rPr>
            </w:pPr>
          </w:p>
        </w:tc>
        <w:tc>
          <w:tcPr>
            <w:tcW w:w="594" w:type="pct"/>
            <w:tcMar>
              <w:right w:w="57" w:type="dxa"/>
            </w:tcMar>
            <w:vAlign w:val="center"/>
          </w:tcPr>
          <w:p w14:paraId="3FDA49C3" w14:textId="77777777" w:rsidR="00235B3C" w:rsidRPr="00C6103B" w:rsidRDefault="00235B3C" w:rsidP="004A23E2">
            <w:pPr>
              <w:ind w:right="-60"/>
              <w:jc w:val="left"/>
              <w:rPr>
                <w:rFonts w:asciiTheme="majorBidi" w:hAnsiTheme="majorBidi" w:cstheme="majorBidi"/>
                <w:color w:val="000000"/>
                <w:sz w:val="18"/>
                <w:szCs w:val="18"/>
                <w:lang w:eastAsia="en-CA"/>
              </w:rPr>
            </w:pPr>
            <w:r w:rsidRPr="00C6103B">
              <w:rPr>
                <w:rFonts w:asciiTheme="majorBidi" w:hAnsiTheme="majorBidi" w:cstheme="majorBidi"/>
                <w:sz w:val="18"/>
                <w:szCs w:val="18"/>
              </w:rPr>
              <w:t>CO</w:t>
            </w:r>
            <w:r w:rsidRPr="00C6103B">
              <w:rPr>
                <w:rFonts w:asciiTheme="majorBidi" w:hAnsiTheme="majorBidi" w:cstheme="majorBidi"/>
                <w:sz w:val="18"/>
                <w:szCs w:val="18"/>
                <w:vertAlign w:val="subscript"/>
              </w:rPr>
              <w:t>2</w:t>
            </w:r>
            <w:r w:rsidRPr="00C6103B">
              <w:rPr>
                <w:rFonts w:asciiTheme="majorBidi" w:hAnsiTheme="majorBidi" w:cstheme="majorBidi"/>
                <w:sz w:val="18"/>
                <w:szCs w:val="18"/>
              </w:rPr>
              <w:noBreakHyphen/>
              <w:t xml:space="preserve">eq </w:t>
            </w:r>
            <w:r w:rsidRPr="00C6103B">
              <w:rPr>
                <w:rFonts w:asciiTheme="majorBidi" w:hAnsiTheme="majorBidi" w:cstheme="majorBidi"/>
                <w:color w:val="000000"/>
                <w:sz w:val="18"/>
                <w:szCs w:val="18"/>
                <w:lang w:eastAsia="en-CA"/>
              </w:rPr>
              <w:t>tonnes</w:t>
            </w:r>
          </w:p>
        </w:tc>
        <w:tc>
          <w:tcPr>
            <w:tcW w:w="512" w:type="pct"/>
            <w:vAlign w:val="center"/>
          </w:tcPr>
          <w:p w14:paraId="344CA3BE" w14:textId="77777777" w:rsidR="00235B3C" w:rsidRPr="00C6103B" w:rsidRDefault="00235B3C" w:rsidP="004A23E2">
            <w:pPr>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10" w:type="pct"/>
            <w:vAlign w:val="center"/>
          </w:tcPr>
          <w:p w14:paraId="7B328B0F" w14:textId="77777777" w:rsidR="00235B3C" w:rsidRPr="00C6103B" w:rsidRDefault="00235B3C" w:rsidP="004A23E2">
            <w:pPr>
              <w:ind w:left="-6"/>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468" w:type="pct"/>
            <w:vAlign w:val="center"/>
          </w:tcPr>
          <w:p w14:paraId="5D0DB2E3" w14:textId="77777777" w:rsidR="00235B3C" w:rsidRPr="00C6103B" w:rsidRDefault="00235B3C" w:rsidP="004A23E2">
            <w:pPr>
              <w:ind w:left="-6"/>
              <w:jc w:val="center"/>
              <w:rPr>
                <w:rFonts w:asciiTheme="majorBidi" w:hAnsiTheme="majorBidi" w:cstheme="majorBidi"/>
                <w:sz w:val="18"/>
                <w:szCs w:val="18"/>
              </w:rPr>
            </w:pPr>
            <w:r w:rsidRPr="00C6103B">
              <w:rPr>
                <w:rFonts w:asciiTheme="majorBidi" w:hAnsiTheme="majorBidi" w:cstheme="majorBidi"/>
                <w:sz w:val="18"/>
                <w:szCs w:val="18"/>
              </w:rPr>
              <w:t>1,124,896</w:t>
            </w:r>
          </w:p>
        </w:tc>
        <w:tc>
          <w:tcPr>
            <w:tcW w:w="510" w:type="pct"/>
            <w:vAlign w:val="center"/>
          </w:tcPr>
          <w:p w14:paraId="719492CB" w14:textId="77777777" w:rsidR="00235B3C" w:rsidRPr="00C6103B" w:rsidRDefault="00235B3C" w:rsidP="004A23E2">
            <w:pPr>
              <w:ind w:left="-6"/>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10" w:type="pct"/>
            <w:vAlign w:val="center"/>
          </w:tcPr>
          <w:p w14:paraId="6BD057E6" w14:textId="77777777" w:rsidR="00235B3C" w:rsidRPr="00C6103B" w:rsidRDefault="00235B3C" w:rsidP="004A23E2">
            <w:pPr>
              <w:ind w:left="-6"/>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08" w:type="pct"/>
            <w:vAlign w:val="center"/>
          </w:tcPr>
          <w:p w14:paraId="32C910F6" w14:textId="77777777" w:rsidR="00235B3C" w:rsidRPr="00C6103B" w:rsidRDefault="00235B3C" w:rsidP="004A23E2">
            <w:pPr>
              <w:ind w:left="-6"/>
              <w:jc w:val="center"/>
              <w:rPr>
                <w:rFonts w:asciiTheme="majorBidi" w:hAnsiTheme="majorBidi" w:cstheme="majorBidi"/>
                <w:color w:val="000000"/>
                <w:sz w:val="18"/>
                <w:szCs w:val="18"/>
                <w:lang w:eastAsia="en-CA"/>
              </w:rPr>
            </w:pPr>
            <w:r w:rsidRPr="00C6103B">
              <w:rPr>
                <w:rFonts w:asciiTheme="majorBidi" w:hAnsiTheme="majorBidi" w:cstheme="majorBidi"/>
                <w:sz w:val="18"/>
                <w:szCs w:val="18"/>
                <w:lang w:eastAsia="en-CA"/>
              </w:rPr>
              <w:t>956,162</w:t>
            </w:r>
          </w:p>
        </w:tc>
        <w:tc>
          <w:tcPr>
            <w:tcW w:w="451" w:type="pct"/>
            <w:vAlign w:val="center"/>
          </w:tcPr>
          <w:p w14:paraId="669C7153" w14:textId="77777777" w:rsidR="00235B3C" w:rsidRPr="00C6103B" w:rsidRDefault="00235B3C" w:rsidP="004A23E2">
            <w:pPr>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n/a</w:t>
            </w:r>
          </w:p>
        </w:tc>
      </w:tr>
      <w:tr w:rsidR="00235B3C" w:rsidRPr="00C6103B" w14:paraId="5DD03C5E" w14:textId="77777777" w:rsidTr="004A23E2">
        <w:trPr>
          <w:trHeight w:val="116"/>
        </w:trPr>
        <w:tc>
          <w:tcPr>
            <w:tcW w:w="294" w:type="pct"/>
            <w:hideMark/>
          </w:tcPr>
          <w:p w14:paraId="17C70E6B"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2.1</w:t>
            </w:r>
          </w:p>
        </w:tc>
        <w:tc>
          <w:tcPr>
            <w:tcW w:w="1238" w:type="pct"/>
            <w:gridSpan w:val="2"/>
            <w:hideMark/>
          </w:tcPr>
          <w:p w14:paraId="4A80CC6D"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Lead IA (</w:t>
            </w:r>
            <w:r w:rsidRPr="00C6103B">
              <w:rPr>
                <w:rFonts w:asciiTheme="majorBidi" w:hAnsiTheme="majorBidi" w:cstheme="majorBidi"/>
                <w:color w:val="000000"/>
                <w:sz w:val="18"/>
                <w:szCs w:val="18"/>
              </w:rPr>
              <w:t>UNEP</w:t>
            </w:r>
            <w:r w:rsidRPr="00C6103B">
              <w:rPr>
                <w:rFonts w:asciiTheme="majorBidi" w:hAnsiTheme="majorBidi" w:cstheme="majorBidi"/>
                <w:color w:val="000000"/>
                <w:sz w:val="18"/>
                <w:szCs w:val="18"/>
                <w:lang w:eastAsia="en-CA"/>
              </w:rPr>
              <w:t>) agreed funding (US $)</w:t>
            </w:r>
          </w:p>
        </w:tc>
        <w:tc>
          <w:tcPr>
            <w:tcW w:w="512" w:type="pct"/>
            <w:vAlign w:val="center"/>
          </w:tcPr>
          <w:p w14:paraId="4A2F5C38"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117,500</w:t>
            </w:r>
          </w:p>
        </w:tc>
        <w:tc>
          <w:tcPr>
            <w:tcW w:w="510" w:type="pct"/>
            <w:vAlign w:val="center"/>
          </w:tcPr>
          <w:p w14:paraId="15F1BC65"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75D51F51"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0C1F6236"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102,500</w:t>
            </w:r>
          </w:p>
        </w:tc>
        <w:tc>
          <w:tcPr>
            <w:tcW w:w="510" w:type="pct"/>
            <w:vAlign w:val="center"/>
          </w:tcPr>
          <w:p w14:paraId="2B0767CB"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562596BC"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7B1488C7"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220,000</w:t>
            </w:r>
          </w:p>
        </w:tc>
      </w:tr>
      <w:tr w:rsidR="00235B3C" w:rsidRPr="00C6103B" w14:paraId="56FD8714" w14:textId="77777777" w:rsidTr="004A23E2">
        <w:trPr>
          <w:trHeight w:val="56"/>
        </w:trPr>
        <w:tc>
          <w:tcPr>
            <w:tcW w:w="294" w:type="pct"/>
            <w:hideMark/>
          </w:tcPr>
          <w:p w14:paraId="18A8C894"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2.2</w:t>
            </w:r>
          </w:p>
        </w:tc>
        <w:tc>
          <w:tcPr>
            <w:tcW w:w="1238" w:type="pct"/>
            <w:gridSpan w:val="2"/>
            <w:hideMark/>
          </w:tcPr>
          <w:p w14:paraId="1E2394DC"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Support costs for Lead IA (US $)</w:t>
            </w:r>
          </w:p>
        </w:tc>
        <w:tc>
          <w:tcPr>
            <w:tcW w:w="512" w:type="pct"/>
            <w:vAlign w:val="center"/>
          </w:tcPr>
          <w:p w14:paraId="56126D26"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15,275</w:t>
            </w:r>
          </w:p>
        </w:tc>
        <w:tc>
          <w:tcPr>
            <w:tcW w:w="510" w:type="pct"/>
            <w:vAlign w:val="center"/>
          </w:tcPr>
          <w:p w14:paraId="1BF2319C"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3565E93E"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21B1B283"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13,325</w:t>
            </w:r>
          </w:p>
        </w:tc>
        <w:tc>
          <w:tcPr>
            <w:tcW w:w="510" w:type="pct"/>
            <w:vAlign w:val="center"/>
          </w:tcPr>
          <w:p w14:paraId="391A0DE7"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3794273E"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49B24493"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28,600</w:t>
            </w:r>
          </w:p>
        </w:tc>
      </w:tr>
      <w:tr w:rsidR="00235B3C" w:rsidRPr="00C6103B" w14:paraId="384B6543" w14:textId="77777777" w:rsidTr="004A23E2">
        <w:trPr>
          <w:trHeight w:val="56"/>
        </w:trPr>
        <w:tc>
          <w:tcPr>
            <w:tcW w:w="294" w:type="pct"/>
          </w:tcPr>
          <w:p w14:paraId="5733F5A3"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2.3</w:t>
            </w:r>
          </w:p>
        </w:tc>
        <w:tc>
          <w:tcPr>
            <w:tcW w:w="1238" w:type="pct"/>
            <w:gridSpan w:val="2"/>
          </w:tcPr>
          <w:p w14:paraId="7F635337"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Cooperating IA (</w:t>
            </w:r>
            <w:r w:rsidRPr="00C6103B">
              <w:rPr>
                <w:rFonts w:asciiTheme="majorBidi" w:hAnsiTheme="majorBidi" w:cstheme="majorBidi"/>
                <w:color w:val="000000"/>
                <w:sz w:val="18"/>
                <w:szCs w:val="18"/>
              </w:rPr>
              <w:t>UNIDO</w:t>
            </w:r>
            <w:r w:rsidRPr="00C6103B">
              <w:rPr>
                <w:rFonts w:asciiTheme="majorBidi" w:hAnsiTheme="majorBidi" w:cstheme="majorBidi"/>
                <w:color w:val="000000"/>
                <w:sz w:val="18"/>
                <w:szCs w:val="18"/>
                <w:lang w:eastAsia="en-CA"/>
              </w:rPr>
              <w:t>) agreed funding (US $)</w:t>
            </w:r>
          </w:p>
        </w:tc>
        <w:tc>
          <w:tcPr>
            <w:tcW w:w="512" w:type="pct"/>
            <w:vAlign w:val="center"/>
          </w:tcPr>
          <w:p w14:paraId="207C5F7E"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70,000</w:t>
            </w:r>
          </w:p>
        </w:tc>
        <w:tc>
          <w:tcPr>
            <w:tcW w:w="510" w:type="pct"/>
            <w:vAlign w:val="center"/>
          </w:tcPr>
          <w:p w14:paraId="5E6817A6"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5A6021F5"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35038800"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70,000</w:t>
            </w:r>
          </w:p>
        </w:tc>
        <w:tc>
          <w:tcPr>
            <w:tcW w:w="510" w:type="pct"/>
            <w:vAlign w:val="center"/>
          </w:tcPr>
          <w:p w14:paraId="6385333A"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080B2000"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2DD75101"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140,000</w:t>
            </w:r>
          </w:p>
        </w:tc>
      </w:tr>
      <w:tr w:rsidR="00235B3C" w:rsidRPr="00C6103B" w14:paraId="1C3ED96C" w14:textId="77777777" w:rsidTr="004A23E2">
        <w:trPr>
          <w:trHeight w:val="56"/>
        </w:trPr>
        <w:tc>
          <w:tcPr>
            <w:tcW w:w="294" w:type="pct"/>
          </w:tcPr>
          <w:p w14:paraId="3F788345"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2.4</w:t>
            </w:r>
          </w:p>
        </w:tc>
        <w:tc>
          <w:tcPr>
            <w:tcW w:w="1238" w:type="pct"/>
            <w:gridSpan w:val="2"/>
          </w:tcPr>
          <w:p w14:paraId="0D50D64C"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Support costs for Cooperating IA (US $)</w:t>
            </w:r>
          </w:p>
        </w:tc>
        <w:tc>
          <w:tcPr>
            <w:tcW w:w="512" w:type="pct"/>
            <w:vAlign w:val="center"/>
          </w:tcPr>
          <w:p w14:paraId="7139C81F"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9,100</w:t>
            </w:r>
          </w:p>
        </w:tc>
        <w:tc>
          <w:tcPr>
            <w:tcW w:w="510" w:type="pct"/>
            <w:vAlign w:val="center"/>
          </w:tcPr>
          <w:p w14:paraId="50BF3509"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52628A23"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295A41D3"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9,100</w:t>
            </w:r>
          </w:p>
        </w:tc>
        <w:tc>
          <w:tcPr>
            <w:tcW w:w="510" w:type="pct"/>
            <w:vAlign w:val="center"/>
          </w:tcPr>
          <w:p w14:paraId="069BFEB8"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29877BC3"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4DA3B40B"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18,200</w:t>
            </w:r>
          </w:p>
        </w:tc>
      </w:tr>
      <w:tr w:rsidR="00235B3C" w:rsidRPr="00C6103B" w14:paraId="1CE1A2C3" w14:textId="77777777" w:rsidTr="004A23E2">
        <w:trPr>
          <w:trHeight w:val="62"/>
        </w:trPr>
        <w:tc>
          <w:tcPr>
            <w:tcW w:w="294" w:type="pct"/>
            <w:hideMark/>
          </w:tcPr>
          <w:p w14:paraId="3227CC64"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3.1</w:t>
            </w:r>
          </w:p>
        </w:tc>
        <w:tc>
          <w:tcPr>
            <w:tcW w:w="1238" w:type="pct"/>
            <w:gridSpan w:val="2"/>
            <w:hideMark/>
          </w:tcPr>
          <w:p w14:paraId="3BD8EF18"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Total agreed funding (US $)</w:t>
            </w:r>
          </w:p>
        </w:tc>
        <w:tc>
          <w:tcPr>
            <w:tcW w:w="512" w:type="pct"/>
            <w:vAlign w:val="center"/>
          </w:tcPr>
          <w:p w14:paraId="0C595299"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187,500</w:t>
            </w:r>
          </w:p>
        </w:tc>
        <w:tc>
          <w:tcPr>
            <w:tcW w:w="510" w:type="pct"/>
            <w:vAlign w:val="center"/>
          </w:tcPr>
          <w:p w14:paraId="59C27A1E"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14D3B621"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18FED2AD"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172,500</w:t>
            </w:r>
          </w:p>
        </w:tc>
        <w:tc>
          <w:tcPr>
            <w:tcW w:w="510" w:type="pct"/>
            <w:vAlign w:val="center"/>
          </w:tcPr>
          <w:p w14:paraId="02E503A7"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26C9D81D"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28749E17"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360,000</w:t>
            </w:r>
          </w:p>
        </w:tc>
      </w:tr>
      <w:tr w:rsidR="00235B3C" w:rsidRPr="00C6103B" w14:paraId="71B93814" w14:textId="77777777" w:rsidTr="004A23E2">
        <w:trPr>
          <w:trHeight w:val="62"/>
        </w:trPr>
        <w:tc>
          <w:tcPr>
            <w:tcW w:w="294" w:type="pct"/>
            <w:hideMark/>
          </w:tcPr>
          <w:p w14:paraId="172DD47B"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3.2</w:t>
            </w:r>
          </w:p>
        </w:tc>
        <w:tc>
          <w:tcPr>
            <w:tcW w:w="1238" w:type="pct"/>
            <w:gridSpan w:val="2"/>
            <w:hideMark/>
          </w:tcPr>
          <w:p w14:paraId="543D2AA7"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Total support costs (US $)</w:t>
            </w:r>
          </w:p>
        </w:tc>
        <w:tc>
          <w:tcPr>
            <w:tcW w:w="512" w:type="pct"/>
            <w:vAlign w:val="center"/>
          </w:tcPr>
          <w:p w14:paraId="499A3CCE"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24,375</w:t>
            </w:r>
          </w:p>
        </w:tc>
        <w:tc>
          <w:tcPr>
            <w:tcW w:w="510" w:type="pct"/>
            <w:vAlign w:val="center"/>
          </w:tcPr>
          <w:p w14:paraId="3D1B9981"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66DCCE91"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3FED6F4F"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22,425</w:t>
            </w:r>
          </w:p>
        </w:tc>
        <w:tc>
          <w:tcPr>
            <w:tcW w:w="510" w:type="pct"/>
            <w:vAlign w:val="center"/>
          </w:tcPr>
          <w:p w14:paraId="12D4135A"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6CF71B84"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5EE77D27"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46,800</w:t>
            </w:r>
          </w:p>
        </w:tc>
      </w:tr>
      <w:tr w:rsidR="00235B3C" w:rsidRPr="00C6103B" w14:paraId="47F1D682" w14:textId="77777777" w:rsidTr="004A23E2">
        <w:trPr>
          <w:trHeight w:val="53"/>
        </w:trPr>
        <w:tc>
          <w:tcPr>
            <w:tcW w:w="294" w:type="pct"/>
            <w:hideMark/>
          </w:tcPr>
          <w:p w14:paraId="69A93B38"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3.3</w:t>
            </w:r>
          </w:p>
        </w:tc>
        <w:tc>
          <w:tcPr>
            <w:tcW w:w="1238" w:type="pct"/>
            <w:gridSpan w:val="2"/>
            <w:hideMark/>
          </w:tcPr>
          <w:p w14:paraId="1C51B92C"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Total agreed costs (US $)</w:t>
            </w:r>
          </w:p>
        </w:tc>
        <w:tc>
          <w:tcPr>
            <w:tcW w:w="512" w:type="pct"/>
            <w:vAlign w:val="center"/>
          </w:tcPr>
          <w:p w14:paraId="0639A10F"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211,875</w:t>
            </w:r>
          </w:p>
        </w:tc>
        <w:tc>
          <w:tcPr>
            <w:tcW w:w="510" w:type="pct"/>
            <w:vAlign w:val="center"/>
          </w:tcPr>
          <w:p w14:paraId="6BE46848"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348175F6"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6597361B"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194,925</w:t>
            </w:r>
          </w:p>
        </w:tc>
        <w:tc>
          <w:tcPr>
            <w:tcW w:w="510" w:type="pct"/>
            <w:vAlign w:val="center"/>
          </w:tcPr>
          <w:p w14:paraId="75039E8B"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26E63A8D"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6960F708"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406,800</w:t>
            </w:r>
          </w:p>
        </w:tc>
      </w:tr>
    </w:tbl>
    <w:p w14:paraId="23BF0295" w14:textId="77777777" w:rsidR="00235B3C" w:rsidRPr="00F415BE" w:rsidRDefault="00235B3C" w:rsidP="00A0314A">
      <w:pPr>
        <w:keepNext/>
        <w:spacing w:before="360" w:after="240"/>
        <w:rPr>
          <w:b/>
        </w:rPr>
      </w:pPr>
      <w:r w:rsidRPr="00F415BE">
        <w:rPr>
          <w:b/>
        </w:rPr>
        <w:t>APPENDIX 3-A: FUNDING APPROVAL SCHEDULE</w:t>
      </w:r>
    </w:p>
    <w:p w14:paraId="71D2E14C" w14:textId="77777777" w:rsidR="00235B3C" w:rsidRPr="00F415BE" w:rsidRDefault="00235B3C">
      <w:pPr>
        <w:pStyle w:val="Heading1"/>
        <w:numPr>
          <w:ilvl w:val="0"/>
          <w:numId w:val="200"/>
        </w:numPr>
      </w:pPr>
      <w:r w:rsidRPr="00F415BE">
        <w:t xml:space="preserve">Funding for the future tranches will be considered for approval </w:t>
      </w:r>
      <w:r w:rsidRPr="00EF6BE1">
        <w:t xml:space="preserve">at the </w:t>
      </w:r>
      <w:r w:rsidRPr="00574ACA">
        <w:t>second</w:t>
      </w:r>
      <w:r w:rsidRPr="00EF6BE1">
        <w:t xml:space="preserve"> me</w:t>
      </w:r>
      <w:r w:rsidRPr="00F415BE">
        <w:t>eting of the year specified in Appendix 2-A.</w:t>
      </w:r>
    </w:p>
    <w:p w14:paraId="421A1247" w14:textId="77777777" w:rsidR="00235B3C" w:rsidRPr="00F415BE" w:rsidRDefault="00235B3C" w:rsidP="00235B3C">
      <w:pPr>
        <w:keepNext/>
        <w:spacing w:before="360" w:after="240"/>
        <w:rPr>
          <w:b/>
        </w:rPr>
      </w:pPr>
      <w:r w:rsidRPr="00F415BE">
        <w:rPr>
          <w:b/>
        </w:rPr>
        <w:lastRenderedPageBreak/>
        <w:t>APPENDIX 4-A: FORMAT OF THE TRANCHE IMPLEMENTATION REPORTS AND PLANS</w:t>
      </w:r>
    </w:p>
    <w:p w14:paraId="7D3BF665" w14:textId="77777777" w:rsidR="00235B3C" w:rsidRPr="00F415BE" w:rsidRDefault="00235B3C">
      <w:pPr>
        <w:pStyle w:val="Heading1"/>
        <w:numPr>
          <w:ilvl w:val="0"/>
          <w:numId w:val="201"/>
        </w:numPr>
      </w:pPr>
      <w:r w:rsidRPr="00F415BE">
        <w:t>The submission of the Tranche Implementation Report and Plans for each tranche request will consist of four parts:</w:t>
      </w:r>
    </w:p>
    <w:p w14:paraId="00688146" w14:textId="77777777" w:rsidR="00235B3C" w:rsidRPr="00F415BE" w:rsidRDefault="00235B3C" w:rsidP="00235B3C">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4340237" w14:textId="77777777" w:rsidR="00235B3C" w:rsidRPr="00F415BE" w:rsidRDefault="00235B3C" w:rsidP="00235B3C">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A45E322" w14:textId="77777777" w:rsidR="00235B3C" w:rsidRPr="00F415BE" w:rsidRDefault="00235B3C" w:rsidP="00235B3C">
      <w:pPr>
        <w:pStyle w:val="Heading2"/>
        <w:tabs>
          <w:tab w:val="clear" w:pos="0"/>
          <w:tab w:val="num" w:pos="-720"/>
        </w:tabs>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0627477A" w14:textId="77777777" w:rsidR="00235B3C" w:rsidRPr="00F415BE" w:rsidRDefault="00235B3C" w:rsidP="00235B3C">
      <w:pPr>
        <w:pStyle w:val="Heading2"/>
        <w:tabs>
          <w:tab w:val="clear" w:pos="0"/>
          <w:tab w:val="num" w:pos="-720"/>
        </w:tabs>
      </w:pPr>
      <w:r w:rsidRPr="00F415BE">
        <w:t>An Executive Summary of about five paragraphs, summarizing the information contained in subparagraphs 1(a) to 1(c) above.</w:t>
      </w:r>
    </w:p>
    <w:p w14:paraId="2BEDC8AC" w14:textId="77777777" w:rsidR="00235B3C" w:rsidRPr="00F415BE" w:rsidRDefault="00235B3C" w:rsidP="00235B3C">
      <w:pPr>
        <w:keepNext/>
        <w:spacing w:before="360" w:after="240"/>
        <w:rPr>
          <w:b/>
        </w:rPr>
      </w:pPr>
      <w:r w:rsidRPr="00F415BE">
        <w:rPr>
          <w:b/>
        </w:rPr>
        <w:t>APPENDIX 5-A: MONITORING INSTITUTIONS AND ROLES</w:t>
      </w:r>
    </w:p>
    <w:p w14:paraId="5C382E8C" w14:textId="77777777" w:rsidR="00235B3C" w:rsidRPr="00F64DDD" w:rsidRDefault="00235B3C">
      <w:pPr>
        <w:pStyle w:val="Heading1"/>
        <w:numPr>
          <w:ilvl w:val="0"/>
          <w:numId w:val="198"/>
        </w:numPr>
        <w:tabs>
          <w:tab w:val="clear" w:pos="0"/>
        </w:tabs>
      </w:pPr>
      <w:r w:rsidRPr="0047218B">
        <w:t>T</w:t>
      </w:r>
      <w:r w:rsidRPr="006C26F9">
        <w:t>he national ozone unit (NOU), under the Ministry of Environment, Forestry Resources, Coastal Protection, and Climate Change</w:t>
      </w:r>
      <w:r>
        <w:t xml:space="preserve">, </w:t>
      </w:r>
      <w:r w:rsidRPr="006C26F9">
        <w:t>is responsible for monitoring the progress of implementation of activities in the Plan.</w:t>
      </w:r>
      <w:r>
        <w:t xml:space="preserve"> </w:t>
      </w:r>
      <w:r w:rsidRPr="006C26F9">
        <w:t xml:space="preserve">The NOU will submit annual progress reports of status of implementation of the </w:t>
      </w:r>
      <w:r>
        <w:t>Plan</w:t>
      </w:r>
      <w:r w:rsidRPr="006C26F9">
        <w:t xml:space="preserve"> to the Lead</w:t>
      </w:r>
      <w:r>
        <w:t> </w:t>
      </w:r>
      <w:r w:rsidRPr="006C26F9">
        <w:t>IA.</w:t>
      </w:r>
      <w:r>
        <w:t xml:space="preserve"> M</w:t>
      </w:r>
      <w:r w:rsidRPr="00F64DDD">
        <w:t>onitoring will be conducted during the implementation of the Plan to ensure efficient and effective implementation</w:t>
      </w:r>
      <w:r>
        <w:t>,</w:t>
      </w:r>
      <w:r w:rsidRPr="00F64DDD">
        <w:t xml:space="preserve"> overall project coordination</w:t>
      </w:r>
      <w:r>
        <w:t>,</w:t>
      </w:r>
      <w:r w:rsidRPr="00F64DDD">
        <w:t xml:space="preserve"> stakeholder engagement and coordination</w:t>
      </w:r>
      <w:r>
        <w:t>,</w:t>
      </w:r>
      <w:r w:rsidRPr="00F64DDD">
        <w:t xml:space="preserve"> smooth implementation of activities planned under </w:t>
      </w:r>
      <w:r>
        <w:t xml:space="preserve">the </w:t>
      </w:r>
      <w:r w:rsidRPr="00F64DDD">
        <w:t>various tranches</w:t>
      </w:r>
      <w:r>
        <w:t>,</w:t>
      </w:r>
      <w:r w:rsidRPr="00F64DDD">
        <w:t xml:space="preserve"> delivery of training and other expected outcomes</w:t>
      </w:r>
      <w:r>
        <w:t>,</w:t>
      </w:r>
      <w:r w:rsidRPr="00F64DDD">
        <w:t xml:space="preserve"> and facilitation of the HFC consumption verification undertaken by the Lead IA.</w:t>
      </w:r>
    </w:p>
    <w:p w14:paraId="725E964F" w14:textId="77777777" w:rsidR="00235B3C" w:rsidRPr="006C26F9" w:rsidRDefault="00235B3C">
      <w:pPr>
        <w:pStyle w:val="Heading1"/>
        <w:numPr>
          <w:ilvl w:val="0"/>
          <w:numId w:val="198"/>
        </w:numPr>
        <w:tabs>
          <w:tab w:val="clear" w:pos="0"/>
        </w:tabs>
      </w:pPr>
      <w:r w:rsidRPr="006C26F9">
        <w:lastRenderedPageBreak/>
        <w:t>Consumption will be monitored and determined from</w:t>
      </w:r>
      <w:r>
        <w:t xml:space="preserve"> the</w:t>
      </w:r>
      <w:r w:rsidRPr="006C26F9">
        <w:t xml:space="preserve"> official data o</w:t>
      </w:r>
      <w:r>
        <w:t>n the</w:t>
      </w:r>
      <w:r w:rsidRPr="006C26F9">
        <w:t xml:space="preserve"> import and export of substances as registered by the relevant Government departments. The NOU will compile and report</w:t>
      </w:r>
      <w:r>
        <w:t xml:space="preserve"> on</w:t>
      </w:r>
      <w:r w:rsidRPr="006C26F9">
        <w:t xml:space="preserve"> the following data and information each year on or before the relevant deadlines</w:t>
      </w:r>
      <w:r>
        <w:t>:</w:t>
      </w:r>
    </w:p>
    <w:p w14:paraId="31B952A8" w14:textId="77777777" w:rsidR="00235B3C" w:rsidRPr="006C26F9" w:rsidRDefault="00235B3C">
      <w:pPr>
        <w:pStyle w:val="Heading2"/>
        <w:numPr>
          <w:ilvl w:val="1"/>
          <w:numId w:val="14"/>
        </w:numPr>
      </w:pPr>
      <w:r w:rsidRPr="006C26F9">
        <w:t>Reports on the consumption of substances to be submitted to the Ozone Secretariat in line with Article 7 of the Montreal Protocol; and</w:t>
      </w:r>
    </w:p>
    <w:p w14:paraId="2DA4B78C" w14:textId="77777777" w:rsidR="00235B3C" w:rsidRPr="006C26F9" w:rsidRDefault="00235B3C" w:rsidP="00235B3C">
      <w:pPr>
        <w:pStyle w:val="Heading2"/>
        <w:numPr>
          <w:ilvl w:val="1"/>
          <w:numId w:val="2"/>
        </w:numPr>
      </w:pPr>
      <w:r w:rsidRPr="006C26F9">
        <w:t>Reports on country programme data to be submitted to the Secretariat of the Multilateral Fund.</w:t>
      </w:r>
    </w:p>
    <w:p w14:paraId="23223866" w14:textId="77777777" w:rsidR="00235B3C" w:rsidRPr="006C26F9" w:rsidRDefault="00235B3C">
      <w:pPr>
        <w:pStyle w:val="Heading1"/>
        <w:numPr>
          <w:ilvl w:val="0"/>
          <w:numId w:val="198"/>
        </w:numPr>
        <w:tabs>
          <w:tab w:val="num" w:pos="720"/>
        </w:tabs>
      </w:pPr>
      <w:r w:rsidRPr="006C26F9">
        <w:t xml:space="preserve">Monitoring of </w:t>
      </w:r>
      <w:r>
        <w:t xml:space="preserve">the </w:t>
      </w:r>
      <w:r w:rsidRPr="006C26F9">
        <w:t xml:space="preserve">development of </w:t>
      </w:r>
      <w:r>
        <w:t>the Plan</w:t>
      </w:r>
      <w:r w:rsidRPr="006C26F9">
        <w:t xml:space="preserve"> and verification of the achievement of performance targets will be assigned to an independent local company or to independent local consultant(s) by the Lead</w:t>
      </w:r>
      <w:r>
        <w:t> </w:t>
      </w:r>
      <w:r w:rsidRPr="006C26F9">
        <w:t xml:space="preserve">IA. The company or consultant(s) responsible for verification will have full access to relevant technical and financial information related to the implementation of the </w:t>
      </w:r>
      <w:r>
        <w:t>Plan</w:t>
      </w:r>
      <w:r w:rsidRPr="006C26F9">
        <w:t>.</w:t>
      </w:r>
    </w:p>
    <w:p w14:paraId="72DA5FEB" w14:textId="77777777" w:rsidR="00235B3C" w:rsidRPr="009922AE" w:rsidRDefault="00235B3C">
      <w:pPr>
        <w:pStyle w:val="ListParagraph"/>
        <w:numPr>
          <w:ilvl w:val="0"/>
          <w:numId w:val="198"/>
        </w:numPr>
      </w:pPr>
      <w:r w:rsidRPr="00C16BCE">
        <w:t xml:space="preserve">The </w:t>
      </w:r>
      <w:r w:rsidRPr="00C16BCE">
        <w:rPr>
          <w:lang w:eastAsia="zh-CN"/>
        </w:rPr>
        <w:t xml:space="preserve">Ministry of Environment, Forestry Resources, Coastal Protection, and Climate Change </w:t>
      </w:r>
      <w:r w:rsidRPr="00C16BCE">
        <w:t xml:space="preserve">will be responsible for the sustainability of consumption reduction targets achieved through </w:t>
      </w:r>
      <w:r w:rsidRPr="00C16BCE">
        <w:rPr>
          <w:lang w:eastAsia="zh-CN"/>
        </w:rPr>
        <w:t>this Agreement.</w:t>
      </w:r>
    </w:p>
    <w:p w14:paraId="3E9EA36C" w14:textId="77777777" w:rsidR="00235B3C" w:rsidRPr="00F415BE" w:rsidRDefault="00235B3C" w:rsidP="00235B3C">
      <w:pPr>
        <w:keepNext/>
        <w:spacing w:before="360" w:after="240"/>
        <w:rPr>
          <w:b/>
        </w:rPr>
      </w:pPr>
      <w:r w:rsidRPr="00F415BE">
        <w:rPr>
          <w:b/>
        </w:rPr>
        <w:t>APPENDIX 6-A: ROLE OF THE LEAD IMPLEMENTING AGENCY</w:t>
      </w:r>
    </w:p>
    <w:p w14:paraId="66F0332F" w14:textId="77777777" w:rsidR="00235B3C" w:rsidRPr="00F415BE" w:rsidRDefault="00235B3C">
      <w:pPr>
        <w:pStyle w:val="Heading1"/>
        <w:numPr>
          <w:ilvl w:val="0"/>
          <w:numId w:val="202"/>
        </w:numPr>
      </w:pPr>
      <w:r w:rsidRPr="00F415BE">
        <w:t>The Lead IA will be responsible for a range of activities, including at least the following:</w:t>
      </w:r>
    </w:p>
    <w:p w14:paraId="27E880D2" w14:textId="77777777" w:rsidR="00235B3C" w:rsidRPr="00F415BE" w:rsidRDefault="00235B3C">
      <w:pPr>
        <w:pStyle w:val="Heading2"/>
        <w:numPr>
          <w:ilvl w:val="1"/>
          <w:numId w:val="198"/>
        </w:numPr>
      </w:pPr>
      <w:r w:rsidRPr="00F415BE">
        <w:t>Ensuring performance and financial verification in accordance with this Agreement and with its specific internal procedures and requirements as set out in the Country’s Plan;</w:t>
      </w:r>
    </w:p>
    <w:p w14:paraId="1DA2BD9A" w14:textId="77777777" w:rsidR="00235B3C" w:rsidRPr="00F415BE" w:rsidRDefault="00235B3C">
      <w:pPr>
        <w:pStyle w:val="Heading2"/>
        <w:numPr>
          <w:ilvl w:val="1"/>
          <w:numId w:val="198"/>
        </w:numPr>
      </w:pPr>
      <w:r w:rsidRPr="00F415BE">
        <w:t>Assisting the Country in the preparation of the Tranche Implementation Reports and Plans as per Appendix 4</w:t>
      </w:r>
      <w:r w:rsidRPr="00F415BE">
        <w:noBreakHyphen/>
        <w:t>A;</w:t>
      </w:r>
    </w:p>
    <w:p w14:paraId="07507119" w14:textId="77777777" w:rsidR="00235B3C" w:rsidRPr="00F415BE" w:rsidRDefault="00235B3C">
      <w:pPr>
        <w:pStyle w:val="Heading2"/>
        <w:numPr>
          <w:ilvl w:val="1"/>
          <w:numId w:val="198"/>
        </w:numPr>
      </w:pPr>
      <w:r w:rsidRPr="00F415BE">
        <w:t>Providing independent verification to the Executive Committee that the Targets have been met and associated tranche activities have been completed as indicated in the Tranche Implementation Plan, consistent with Appendix 4-A;</w:t>
      </w:r>
    </w:p>
    <w:p w14:paraId="340F8FBE" w14:textId="77777777" w:rsidR="00235B3C" w:rsidRPr="00F415BE" w:rsidRDefault="00235B3C">
      <w:pPr>
        <w:pStyle w:val="Heading2"/>
        <w:numPr>
          <w:ilvl w:val="1"/>
          <w:numId w:val="198"/>
        </w:numPr>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540A46B0" w14:textId="77777777" w:rsidR="00235B3C" w:rsidRPr="00F415BE" w:rsidRDefault="00235B3C">
      <w:pPr>
        <w:pStyle w:val="Heading2"/>
        <w:numPr>
          <w:ilvl w:val="1"/>
          <w:numId w:val="198"/>
        </w:numPr>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r>
        <w:t xml:space="preserve">, </w:t>
      </w:r>
      <w:r w:rsidRPr="00574ACA">
        <w:t>including the activities implemented by the Cooperating IA</w:t>
      </w:r>
      <w:r w:rsidRPr="00F415BE">
        <w:t>;</w:t>
      </w:r>
    </w:p>
    <w:p w14:paraId="29469F89" w14:textId="77777777" w:rsidR="00235B3C" w:rsidRPr="00F415BE" w:rsidRDefault="00235B3C">
      <w:pPr>
        <w:pStyle w:val="Heading2"/>
        <w:numPr>
          <w:ilvl w:val="1"/>
          <w:numId w:val="198"/>
        </w:numPr>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5631D32" w14:textId="77777777" w:rsidR="00235B3C" w:rsidRPr="00F415BE" w:rsidRDefault="00235B3C">
      <w:pPr>
        <w:pStyle w:val="Heading2"/>
        <w:numPr>
          <w:ilvl w:val="1"/>
          <w:numId w:val="198"/>
        </w:numPr>
      </w:pPr>
      <w:r w:rsidRPr="00F415BE">
        <w:t>Ensuring that appropriate independent technical experts carry out the technical reviews;</w:t>
      </w:r>
    </w:p>
    <w:p w14:paraId="1663B326" w14:textId="77777777" w:rsidR="00235B3C" w:rsidRPr="00F415BE" w:rsidRDefault="00235B3C">
      <w:pPr>
        <w:pStyle w:val="Heading2"/>
        <w:numPr>
          <w:ilvl w:val="1"/>
          <w:numId w:val="198"/>
        </w:numPr>
      </w:pPr>
      <w:r w:rsidRPr="00F415BE">
        <w:t>Carrying out the required supervision missions;</w:t>
      </w:r>
    </w:p>
    <w:p w14:paraId="09DC8430" w14:textId="77777777" w:rsidR="00235B3C" w:rsidRDefault="00235B3C">
      <w:pPr>
        <w:pStyle w:val="Heading2"/>
        <w:numPr>
          <w:ilvl w:val="1"/>
          <w:numId w:val="198"/>
        </w:numPr>
      </w:pPr>
      <w:r w:rsidRPr="00F415BE">
        <w:t>Ensuring the presence of an operating mechanism to allow for an effective and transparent implementation of the Tranche Implementation Plan and accurate data reporting;</w:t>
      </w:r>
    </w:p>
    <w:p w14:paraId="6BC7CE92" w14:textId="77777777" w:rsidR="00235B3C" w:rsidRPr="00720B3F" w:rsidRDefault="00235B3C">
      <w:pPr>
        <w:pStyle w:val="Heading2"/>
        <w:numPr>
          <w:ilvl w:val="1"/>
          <w:numId w:val="198"/>
        </w:numPr>
      </w:pPr>
      <w:r w:rsidRPr="00F415BE">
        <w:lastRenderedPageBreak/>
        <w:t>Coordinating the activities of the Cooperating IA and ensuring the appropriate sequence of activities;</w:t>
      </w:r>
    </w:p>
    <w:p w14:paraId="6B4CAC86" w14:textId="77777777" w:rsidR="00235B3C" w:rsidRPr="00F415BE" w:rsidRDefault="00235B3C">
      <w:pPr>
        <w:pStyle w:val="Heading2"/>
        <w:numPr>
          <w:ilvl w:val="1"/>
          <w:numId w:val="198"/>
        </w:numPr>
      </w:pPr>
      <w:r w:rsidRPr="00F415BE">
        <w:t>In case of reductions in funding for failure to comply in accordance with paragraph 11 of the Agreement, to determine, in consultation with the Country</w:t>
      </w:r>
      <w:r>
        <w:t xml:space="preserve"> </w:t>
      </w:r>
      <w:r w:rsidRPr="00574ACA">
        <w:t>and the Cooperating IA</w:t>
      </w:r>
      <w:r w:rsidRPr="00F415BE">
        <w:t>, the allocation of the reductions to the different budget items and to the funding of the Lead IA</w:t>
      </w:r>
      <w:r>
        <w:t xml:space="preserve"> </w:t>
      </w:r>
      <w:r w:rsidRPr="00574ACA">
        <w:t>and each Cooperating IA</w:t>
      </w:r>
      <w:r w:rsidRPr="00F415BE">
        <w:t>;</w:t>
      </w:r>
    </w:p>
    <w:p w14:paraId="778389B0" w14:textId="77777777" w:rsidR="00235B3C" w:rsidRPr="00F415BE" w:rsidRDefault="00235B3C">
      <w:pPr>
        <w:pStyle w:val="Heading2"/>
        <w:numPr>
          <w:ilvl w:val="1"/>
          <w:numId w:val="198"/>
        </w:numPr>
      </w:pPr>
      <w:r w:rsidRPr="00F415BE">
        <w:t>Ensuring that disbursements made to the Country are based on the use of the indicators;</w:t>
      </w:r>
    </w:p>
    <w:p w14:paraId="0C460C44" w14:textId="77777777" w:rsidR="00235B3C" w:rsidRDefault="00235B3C">
      <w:pPr>
        <w:pStyle w:val="Heading2"/>
        <w:numPr>
          <w:ilvl w:val="1"/>
          <w:numId w:val="198"/>
        </w:numPr>
      </w:pPr>
      <w:proofErr w:type="gramStart"/>
      <w:r w:rsidRPr="00F415BE">
        <w:t>Providing assistance</w:t>
      </w:r>
      <w:proofErr w:type="gramEnd"/>
      <w:r w:rsidRPr="00F415BE">
        <w:t xml:space="preserve"> with the policy, management and technical support when required;</w:t>
      </w:r>
    </w:p>
    <w:p w14:paraId="765152C2" w14:textId="77777777" w:rsidR="00235B3C" w:rsidRPr="00F415BE" w:rsidRDefault="00235B3C">
      <w:pPr>
        <w:pStyle w:val="Heading2"/>
        <w:numPr>
          <w:ilvl w:val="1"/>
          <w:numId w:val="198"/>
        </w:numPr>
      </w:pPr>
      <w:r w:rsidRPr="00574ACA">
        <w:t>Reaching consensus with the Cooperating IA on any planning, coordination and reporting arrangements required to facilitate the implementation of the Plan</w:t>
      </w:r>
      <w:r>
        <w:t>;</w:t>
      </w:r>
      <w:r w:rsidRPr="00694B0B">
        <w:t xml:space="preserve"> </w:t>
      </w:r>
      <w:r w:rsidRPr="00F415BE">
        <w:t>and</w:t>
      </w:r>
    </w:p>
    <w:p w14:paraId="28E0D650" w14:textId="77777777" w:rsidR="00235B3C" w:rsidRPr="00F415BE" w:rsidRDefault="00235B3C">
      <w:pPr>
        <w:pStyle w:val="Heading2"/>
        <w:numPr>
          <w:ilvl w:val="1"/>
          <w:numId w:val="198"/>
        </w:numPr>
      </w:pPr>
      <w:r w:rsidRPr="00F415BE">
        <w:t>Timely releasing funds to the Country/participating enterprises for completing the activities related to the project.</w:t>
      </w:r>
    </w:p>
    <w:p w14:paraId="548A7C06" w14:textId="77777777" w:rsidR="00235B3C" w:rsidRDefault="00235B3C">
      <w:pPr>
        <w:pStyle w:val="Heading1"/>
        <w:numPr>
          <w:ilvl w:val="0"/>
          <w:numId w:val="14"/>
        </w:numPr>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FC4DE86" w14:textId="77777777" w:rsidR="00235B3C" w:rsidRPr="001C6B50" w:rsidRDefault="00235B3C" w:rsidP="00235B3C">
      <w:pPr>
        <w:spacing w:before="360" w:after="240"/>
        <w:rPr>
          <w:b/>
          <w:bCs/>
        </w:rPr>
      </w:pPr>
      <w:r w:rsidRPr="001C6B50">
        <w:rPr>
          <w:b/>
          <w:bCs/>
        </w:rPr>
        <w:t>APPENDIX 6-B: ROLE OF THE COOPERATING IMPLEMENTING AGENCIES</w:t>
      </w:r>
    </w:p>
    <w:p w14:paraId="1E99AD8C" w14:textId="77777777" w:rsidR="00235B3C" w:rsidRPr="00F224C1" w:rsidRDefault="00235B3C">
      <w:pPr>
        <w:pStyle w:val="Heading1"/>
        <w:numPr>
          <w:ilvl w:val="0"/>
          <w:numId w:val="203"/>
        </w:numPr>
        <w:rPr>
          <w:b/>
          <w:bCs/>
        </w:rPr>
      </w:pPr>
      <w:r w:rsidRPr="00E33515">
        <w:t>The Cooperating IA will be responsible for a range of activities. These activities are specified in the Plan, including at least the following:</w:t>
      </w:r>
    </w:p>
    <w:p w14:paraId="08A398CC" w14:textId="77777777" w:rsidR="00235B3C" w:rsidRPr="00E33515" w:rsidRDefault="00235B3C" w:rsidP="00235B3C">
      <w:pPr>
        <w:pStyle w:val="Heading2"/>
        <w:numPr>
          <w:ilvl w:val="1"/>
          <w:numId w:val="2"/>
        </w:numPr>
      </w:pPr>
      <w:proofErr w:type="gramStart"/>
      <w:r w:rsidRPr="00E33515">
        <w:t>Providing assistance</w:t>
      </w:r>
      <w:proofErr w:type="gramEnd"/>
      <w:r w:rsidRPr="00E33515">
        <w:t xml:space="preserve"> for policy development when required;</w:t>
      </w:r>
    </w:p>
    <w:p w14:paraId="072981C9" w14:textId="77777777" w:rsidR="00235B3C" w:rsidRPr="00E33515" w:rsidRDefault="00235B3C" w:rsidP="00235B3C">
      <w:pPr>
        <w:pStyle w:val="Heading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5E64ADEC" w14:textId="77777777" w:rsidR="00235B3C" w:rsidRPr="00E33515" w:rsidRDefault="00235B3C" w:rsidP="00235B3C">
      <w:pPr>
        <w:pStyle w:val="Heading2"/>
        <w:numPr>
          <w:ilvl w:val="1"/>
          <w:numId w:val="2"/>
        </w:numPr>
      </w:pPr>
      <w:r w:rsidRPr="00E33515">
        <w:t>Providing reports to the Lead IA on these activities, for inclusion in the consolidated reports as per Appendix 4-A; and</w:t>
      </w:r>
    </w:p>
    <w:p w14:paraId="57710F86" w14:textId="77777777" w:rsidR="00235B3C" w:rsidRPr="00E33515" w:rsidRDefault="00235B3C" w:rsidP="00235B3C">
      <w:pPr>
        <w:pStyle w:val="Heading2"/>
        <w:numPr>
          <w:ilvl w:val="1"/>
          <w:numId w:val="2"/>
        </w:numPr>
      </w:pPr>
      <w:r w:rsidRPr="00E33515">
        <w:t>Reaching consensus with the Lead IA on any planning, coordination and reporting arrangements required to facilitate the implementation of the Plan.</w:t>
      </w:r>
    </w:p>
    <w:p w14:paraId="276D6AE3" w14:textId="77777777" w:rsidR="00235B3C" w:rsidRPr="00F415BE" w:rsidRDefault="00235B3C" w:rsidP="00235B3C">
      <w:pPr>
        <w:keepNext/>
        <w:spacing w:before="360" w:after="240"/>
        <w:rPr>
          <w:b/>
        </w:rPr>
      </w:pPr>
      <w:r w:rsidRPr="00F415BE">
        <w:rPr>
          <w:b/>
        </w:rPr>
        <w:t>APPENDIX 7-A: REDUCTIONS IN FUNDING FOR FAILURE TO COMPLY WITH THE TARGETS IN THE AGREEMENT</w:t>
      </w:r>
    </w:p>
    <w:p w14:paraId="693178F7" w14:textId="77777777" w:rsidR="00617D97" w:rsidRDefault="00235B3C">
      <w:pPr>
        <w:pStyle w:val="Heading1"/>
        <w:numPr>
          <w:ilvl w:val="0"/>
          <w:numId w:val="204"/>
        </w:numPr>
        <w:sectPr w:rsidR="00617D97" w:rsidSect="00B5765C">
          <w:headerReference w:type="even" r:id="rId129"/>
          <w:headerReference w:type="default" r:id="rId130"/>
          <w:footerReference w:type="even" r:id="rId131"/>
          <w:footerReference w:type="default" r:id="rId132"/>
          <w:pgSz w:w="12240" w:h="15840" w:code="1"/>
          <w:pgMar w:top="720" w:right="1350" w:bottom="864" w:left="1440" w:header="720" w:footer="475" w:gutter="0"/>
          <w:pgNumType w:start="1"/>
          <w:cols w:space="720"/>
          <w:docGrid w:linePitch="299"/>
        </w:sectPr>
      </w:pPr>
      <w:r w:rsidRPr="00F415BE">
        <w:t>In accordance with paragraph 11 of the Agreement, the amount of funding provided may be reduced by US $</w:t>
      </w:r>
      <w:r w:rsidRPr="00574ACA">
        <w:t>7.00 per CO</w:t>
      </w:r>
      <w:r w:rsidRPr="00F224C1">
        <w:rPr>
          <w:shd w:val="clear" w:color="auto" w:fill="FFFFFF" w:themeFill="background1"/>
          <w:vertAlign w:val="subscript"/>
        </w:rPr>
        <w:t>2</w:t>
      </w:r>
      <w:r w:rsidRPr="00574ACA">
        <w:t>-eq t</w:t>
      </w:r>
      <w:r w:rsidRPr="00F224C1">
        <w:rPr>
          <w:shd w:val="clear" w:color="auto" w:fill="FFFFFF" w:themeFill="background1"/>
        </w:rPr>
        <w: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w:t>
      </w:r>
      <w:r>
        <w:t>o</w:t>
      </w:r>
      <w:r w:rsidRPr="00F415BE">
        <w:t>rigin.</w:t>
      </w:r>
    </w:p>
    <w:p w14:paraId="1FBDE46D" w14:textId="22A26119" w:rsidR="00524574" w:rsidRDefault="00524574" w:rsidP="00524574">
      <w:pPr>
        <w:shd w:val="clear" w:color="auto" w:fill="FFFFFF" w:themeFill="background1"/>
        <w:spacing w:after="240"/>
        <w:jc w:val="center"/>
        <w:rPr>
          <w:b/>
        </w:rPr>
      </w:pPr>
      <w:r>
        <w:rPr>
          <w:b/>
        </w:rPr>
        <w:lastRenderedPageBreak/>
        <w:t xml:space="preserve">Annex </w:t>
      </w:r>
      <w:r w:rsidR="0063244B">
        <w:rPr>
          <w:b/>
        </w:rPr>
        <w:t>XXXI</w:t>
      </w:r>
    </w:p>
    <w:p w14:paraId="52F0E983" w14:textId="77777777" w:rsidR="00524574" w:rsidRPr="00F415BE" w:rsidRDefault="00524574" w:rsidP="00524574">
      <w:pPr>
        <w:shd w:val="clear" w:color="auto" w:fill="FFFFFF" w:themeFill="background1"/>
        <w:spacing w:after="120"/>
        <w:jc w:val="center"/>
        <w:rPr>
          <w:b/>
        </w:rPr>
      </w:pPr>
      <w:r w:rsidRPr="00F415BE">
        <w:rPr>
          <w:b/>
        </w:rPr>
        <w:t xml:space="preserve">DRAFT AGREEMENT BETWEEN THE GOVERNMENT OF </w:t>
      </w:r>
      <w:r w:rsidRPr="002A53E5">
        <w:rPr>
          <w:b/>
        </w:rPr>
        <w:t>TRINIDAD AND TOBAGO</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7F3B1E1A" w14:textId="77777777" w:rsidR="00524574" w:rsidRPr="00F415BE" w:rsidRDefault="00524574" w:rsidP="00524574">
      <w:pPr>
        <w:shd w:val="clear" w:color="auto" w:fill="FFFFFF" w:themeFill="background1"/>
        <w:jc w:val="center"/>
        <w:rPr>
          <w:b/>
          <w:shd w:val="clear" w:color="auto" w:fill="F2DBDB" w:themeFill="accent2" w:themeFillTint="33"/>
        </w:rPr>
      </w:pPr>
      <w:r w:rsidRPr="00F415BE">
        <w:rPr>
          <w:b/>
        </w:rPr>
        <w:t xml:space="preserve">(Period: </w:t>
      </w:r>
      <w:r w:rsidRPr="002A53E5">
        <w:rPr>
          <w:b/>
        </w:rPr>
        <w:t>2023</w:t>
      </w:r>
      <w:r>
        <w:rPr>
          <w:b/>
        </w:rPr>
        <w:t>–</w:t>
      </w:r>
      <w:r w:rsidRPr="002A53E5">
        <w:rPr>
          <w:b/>
        </w:rPr>
        <w:t>2029</w:t>
      </w:r>
      <w:r w:rsidRPr="00F415BE">
        <w:rPr>
          <w:b/>
          <w:bCs/>
        </w:rPr>
        <w:t>)</w:t>
      </w:r>
    </w:p>
    <w:p w14:paraId="19FED1A5" w14:textId="77777777" w:rsidR="00524574" w:rsidRPr="00F415BE" w:rsidRDefault="00524574" w:rsidP="00524574">
      <w:pPr>
        <w:shd w:val="clear" w:color="auto" w:fill="FFFFFF" w:themeFill="background1"/>
        <w:spacing w:before="240" w:after="240"/>
        <w:jc w:val="left"/>
        <w:rPr>
          <w:b/>
        </w:rPr>
      </w:pPr>
      <w:r w:rsidRPr="00F415BE">
        <w:rPr>
          <w:b/>
        </w:rPr>
        <w:t>Purpose</w:t>
      </w:r>
    </w:p>
    <w:p w14:paraId="5FBD66B4" w14:textId="77777777" w:rsidR="00524574" w:rsidRPr="00F415BE" w:rsidRDefault="00524574">
      <w:pPr>
        <w:pStyle w:val="Heading1"/>
        <w:numPr>
          <w:ilvl w:val="0"/>
          <w:numId w:val="209"/>
        </w:numPr>
        <w:tabs>
          <w:tab w:val="clear" w:pos="0"/>
        </w:tabs>
      </w:pPr>
      <w:r w:rsidRPr="00F415BE">
        <w:t xml:space="preserve">This Agreement represents the understanding of the Government of </w:t>
      </w:r>
      <w:r w:rsidRPr="002A53E5">
        <w:t>Trinidad and Tobago</w:t>
      </w:r>
      <w:r w:rsidRPr="00F415BE">
        <w:t xml:space="preserve"> (“the</w:t>
      </w:r>
      <w:r>
        <w:t> </w:t>
      </w:r>
      <w:r w:rsidRPr="00F415BE">
        <w:t>Country”) and the Executive Committee with respect to the reduction of controlled use of Annex F substances set out in Appendix 1</w:t>
      </w:r>
      <w:r w:rsidRPr="00F415BE">
        <w:noBreakHyphen/>
        <w:t xml:space="preserve">A (“The Substances”) to a sustained level of </w:t>
      </w:r>
      <w:r w:rsidRPr="002A53E5">
        <w:t>5,113,608</w:t>
      </w:r>
      <w:r w:rsidRPr="00F415BE">
        <w:t> CO</w:t>
      </w:r>
      <w:r w:rsidRPr="0063244B">
        <w:rPr>
          <w:vertAlign w:val="subscript"/>
        </w:rPr>
        <w:t>2</w:t>
      </w:r>
      <w:r w:rsidRPr="008827E3">
        <w:noBreakHyphen/>
      </w:r>
      <w:r w:rsidRPr="00F415BE">
        <w:t>equivalent (CO</w:t>
      </w:r>
      <w:r w:rsidRPr="0063244B">
        <w:rPr>
          <w:vertAlign w:val="subscript"/>
        </w:rPr>
        <w:t>2</w:t>
      </w:r>
      <w:r w:rsidRPr="00F415BE">
        <w:noBreakHyphen/>
        <w:t>eq) tonnes by 1 </w:t>
      </w:r>
      <w:r w:rsidRPr="002A53E5">
        <w:t>January 2029</w:t>
      </w:r>
      <w:r w:rsidRPr="00F415BE">
        <w:t xml:space="preserve"> in compliance with the Montreal Protocol schedule and the terms of this Agreement.</w:t>
      </w:r>
    </w:p>
    <w:p w14:paraId="0019F756" w14:textId="77777777" w:rsidR="00524574" w:rsidRPr="00F415BE" w:rsidRDefault="00524574" w:rsidP="00524574">
      <w:pPr>
        <w:pStyle w:val="Heading1"/>
        <w:tabs>
          <w:tab w:val="clear" w:pos="0"/>
        </w:tabs>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that </w:t>
      </w:r>
      <w:r w:rsidRPr="004E22D5">
        <w:t>exceeds the level defined in row</w:t>
      </w:r>
      <w:r>
        <w:t> </w:t>
      </w:r>
      <w:r w:rsidRPr="004E22D5">
        <w:t>4.1.3 (remaining</w:t>
      </w:r>
      <w:r w:rsidRPr="00F415BE">
        <w:t xml:space="preserve"> consumption eligible for funding).</w:t>
      </w:r>
    </w:p>
    <w:p w14:paraId="7F325FF3" w14:textId="77777777" w:rsidR="00524574" w:rsidRPr="00F415BE" w:rsidRDefault="00524574" w:rsidP="00524574">
      <w:pPr>
        <w:pStyle w:val="Heading1"/>
        <w:tabs>
          <w:tab w:val="clear" w:pos="0"/>
        </w:tabs>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A97F8F2" w14:textId="77777777" w:rsidR="00524574" w:rsidRPr="00F415BE" w:rsidRDefault="00524574" w:rsidP="00524574">
      <w:pPr>
        <w:pStyle w:val="Heading1"/>
        <w:tabs>
          <w:tab w:val="clear" w:pos="0"/>
        </w:tabs>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4336335B" w14:textId="77777777" w:rsidR="00524574" w:rsidRPr="00F415BE" w:rsidRDefault="00524574" w:rsidP="00524574">
      <w:pPr>
        <w:keepNext/>
        <w:spacing w:after="240"/>
        <w:rPr>
          <w:b/>
        </w:rPr>
      </w:pPr>
      <w:r w:rsidRPr="00F415BE">
        <w:rPr>
          <w:b/>
        </w:rPr>
        <w:t>Conditions for funding release</w:t>
      </w:r>
    </w:p>
    <w:p w14:paraId="115D02ED" w14:textId="77777777" w:rsidR="00524574" w:rsidRPr="00F415BE" w:rsidRDefault="00524574" w:rsidP="00524574">
      <w:pPr>
        <w:pStyle w:val="Heading1"/>
        <w:widowControl w:val="0"/>
        <w:tabs>
          <w:tab w:val="clear" w:pos="0"/>
        </w:tabs>
      </w:pPr>
      <w:r w:rsidRPr="00F415BE">
        <w:t xml:space="preserve">The Executive Committee will only provide the Funding, in accordance with the Funding Approval Schedule, when the Country satisfies the following conditions at least </w:t>
      </w:r>
      <w:r w:rsidRPr="004E50C6">
        <w:t>10</w:t>
      </w:r>
      <w:r w:rsidRPr="00F415BE">
        <w:t xml:space="preserve"> weeks in advance of the applicable Executive Committee meeting set out in the Funding Approval Schedule:</w:t>
      </w:r>
    </w:p>
    <w:p w14:paraId="384601E9" w14:textId="77777777" w:rsidR="00524574" w:rsidRPr="00F415BE" w:rsidRDefault="00524574" w:rsidP="00524574">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0C409E1" w14:textId="77777777" w:rsidR="00524574" w:rsidRPr="00F415BE" w:rsidRDefault="00524574" w:rsidP="00524574">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2BBBEC75" w14:textId="77777777" w:rsidR="00524574" w:rsidRPr="00F415BE" w:rsidRDefault="00524574" w:rsidP="00524574">
      <w:pPr>
        <w:pStyle w:val="Heading2"/>
        <w:tabs>
          <w:tab w:val="clear" w:pos="0"/>
          <w:tab w:val="num" w:pos="-720"/>
        </w:tabs>
      </w:pPr>
      <w:r w:rsidRPr="00F415BE">
        <w:lastRenderedPageBreak/>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636B17BF" w14:textId="77777777" w:rsidR="00524574" w:rsidRPr="00F415BE" w:rsidRDefault="00524574" w:rsidP="00524574">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E7AF306" w14:textId="77777777" w:rsidR="00524574" w:rsidRPr="00F415BE" w:rsidRDefault="00524574" w:rsidP="00524574">
      <w:pPr>
        <w:keepNext/>
        <w:spacing w:after="240"/>
        <w:rPr>
          <w:b/>
        </w:rPr>
      </w:pPr>
      <w:r w:rsidRPr="00F415BE">
        <w:rPr>
          <w:b/>
        </w:rPr>
        <w:t>Monitoring</w:t>
      </w:r>
    </w:p>
    <w:p w14:paraId="6DC9F196" w14:textId="77777777" w:rsidR="00524574" w:rsidRPr="00F415BE" w:rsidRDefault="00524574" w:rsidP="00524574">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7460179" w14:textId="77777777" w:rsidR="00524574" w:rsidRPr="00F415BE" w:rsidRDefault="00524574" w:rsidP="00524574">
      <w:pPr>
        <w:keepNext/>
        <w:spacing w:after="240"/>
        <w:rPr>
          <w:b/>
        </w:rPr>
      </w:pPr>
      <w:r w:rsidRPr="00F415BE">
        <w:rPr>
          <w:b/>
        </w:rPr>
        <w:t>Flexibility in the reallocation of funds</w:t>
      </w:r>
    </w:p>
    <w:p w14:paraId="53B37412" w14:textId="77777777" w:rsidR="00524574" w:rsidRPr="00F415BE" w:rsidRDefault="00524574" w:rsidP="00524574">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678ACC9" w14:textId="77777777" w:rsidR="00524574" w:rsidRPr="00F415BE" w:rsidRDefault="00524574" w:rsidP="00524574">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4E50C6">
        <w:t xml:space="preserve">10 </w:t>
      </w:r>
      <w:r w:rsidRPr="00F415BE">
        <w:t>weeks prior to any meeting of the Executive Committee, for its approval. Major changes would relate to:</w:t>
      </w:r>
    </w:p>
    <w:p w14:paraId="7E89511D" w14:textId="77777777" w:rsidR="00524574" w:rsidRPr="00F415BE" w:rsidRDefault="00524574" w:rsidP="00524574">
      <w:pPr>
        <w:pStyle w:val="Heading3"/>
      </w:pPr>
      <w:r w:rsidRPr="00F415BE">
        <w:t xml:space="preserve">Issues potentially concerning the rules and policies of the Multilateral Fund; </w:t>
      </w:r>
    </w:p>
    <w:p w14:paraId="74F9CB47" w14:textId="77777777" w:rsidR="00524574" w:rsidRPr="00F415BE" w:rsidRDefault="00524574" w:rsidP="00524574">
      <w:pPr>
        <w:pStyle w:val="Heading3"/>
      </w:pPr>
      <w:r w:rsidRPr="00F415BE">
        <w:t xml:space="preserve">Changes that would modify any clause of this Agreement; </w:t>
      </w:r>
    </w:p>
    <w:p w14:paraId="2DF86BD7" w14:textId="77777777" w:rsidR="00524574" w:rsidRPr="00F415BE" w:rsidRDefault="00524574" w:rsidP="00524574">
      <w:pPr>
        <w:pStyle w:val="Heading3"/>
      </w:pPr>
      <w:r w:rsidRPr="00F415BE">
        <w:t>Changes in the annual levels of funding allocated to the individual bilateral or implementing agencies for the different tranches;</w:t>
      </w:r>
    </w:p>
    <w:p w14:paraId="2E4DD320" w14:textId="77777777" w:rsidR="00524574" w:rsidRPr="00F415BE" w:rsidRDefault="00524574" w:rsidP="00524574">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AA9390E" w14:textId="77777777" w:rsidR="00524574" w:rsidRPr="00F415BE" w:rsidRDefault="00524574" w:rsidP="00524574">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48FEC466" w14:textId="77777777" w:rsidR="00524574" w:rsidRDefault="00524574" w:rsidP="00524574">
      <w:pPr>
        <w:pStyle w:val="Heading2"/>
      </w:pPr>
      <w:r w:rsidRPr="6B26AE0F">
        <w:t xml:space="preserve">Reallocations not categorized as major changes may be incorporated into the approved Tranche Implementation Plan, under implementation at the time, and reported to the Executive Committee in the subsequent Tranche Implementation Report; </w:t>
      </w:r>
    </w:p>
    <w:p w14:paraId="70C14FB3" w14:textId="77777777" w:rsidR="00524574" w:rsidRPr="00144B08" w:rsidRDefault="00524574" w:rsidP="00524574">
      <w:pPr>
        <w:pStyle w:val="Heading2"/>
      </w:pPr>
      <w:r w:rsidRPr="00144B08">
        <w:t xml:space="preserve">Any enterprise included in the Plan that would be found to be ineligible under the policies of the Multilateral Fund (i.e., due to foreign ownership or establishment after the applicable </w:t>
      </w:r>
      <w:r w:rsidRPr="00144B08">
        <w:lastRenderedPageBreak/>
        <w:t>cut</w:t>
      </w:r>
      <w:r>
        <w:noBreakHyphen/>
      </w:r>
      <w:r w:rsidRPr="00144B08">
        <w:t>off date) would not receive financial assistance. This information would be reported as part of the Tranche Implementation Plan; and</w:t>
      </w:r>
    </w:p>
    <w:p w14:paraId="431B6D47" w14:textId="77777777" w:rsidR="00524574" w:rsidRPr="00F415BE" w:rsidRDefault="00524574" w:rsidP="00524574">
      <w:pPr>
        <w:pStyle w:val="Heading2"/>
        <w:tabs>
          <w:tab w:val="clear" w:pos="0"/>
          <w:tab w:val="num" w:pos="-720"/>
        </w:tabs>
      </w:pPr>
      <w:r w:rsidRPr="00F415BE">
        <w:t>Any remaining funds held by the bilateral or implementing agencies or the Country under the Plan will be returned to the Multilateral Fund upon completion of the last tranche foreseen under this Agreement.</w:t>
      </w:r>
    </w:p>
    <w:p w14:paraId="0E3C2253" w14:textId="77777777" w:rsidR="00524574" w:rsidRPr="00F415BE" w:rsidRDefault="00524574" w:rsidP="00524574">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33FD825A" w14:textId="77777777" w:rsidR="00524574" w:rsidRPr="00F415BE" w:rsidRDefault="00524574" w:rsidP="00524574">
      <w:pPr>
        <w:spacing w:after="240"/>
        <w:rPr>
          <w:b/>
        </w:rPr>
      </w:pPr>
      <w:r w:rsidRPr="00F415BE">
        <w:rPr>
          <w:b/>
        </w:rPr>
        <w:t>Bilateral and implementing agencies</w:t>
      </w:r>
    </w:p>
    <w:p w14:paraId="1F7E7304" w14:textId="77777777" w:rsidR="00524574" w:rsidRPr="00F415BE" w:rsidRDefault="00524574" w:rsidP="00524574">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4E50C6">
        <w:t xml:space="preserve">UNDP </w:t>
      </w:r>
      <w:r w:rsidRPr="00F415BE">
        <w:t>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510F1C65" w14:textId="77777777" w:rsidR="00524574" w:rsidRPr="00F415BE" w:rsidRDefault="00524574" w:rsidP="00524574">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w:t>
      </w:r>
      <w:r>
        <w:t xml:space="preserve"> </w:t>
      </w:r>
      <w:r w:rsidRPr="00F415BE">
        <w:t>of Appendix 2</w:t>
      </w:r>
      <w:r w:rsidRPr="00F415BE">
        <w:noBreakHyphen/>
        <w:t>A.</w:t>
      </w:r>
    </w:p>
    <w:p w14:paraId="4BC13485" w14:textId="77777777" w:rsidR="00524574" w:rsidRPr="00F415BE" w:rsidRDefault="00524574" w:rsidP="00524574">
      <w:pPr>
        <w:widowControl w:val="0"/>
        <w:spacing w:after="240"/>
        <w:rPr>
          <w:b/>
        </w:rPr>
      </w:pPr>
      <w:r w:rsidRPr="00F415BE">
        <w:rPr>
          <w:b/>
        </w:rPr>
        <w:t>Non-compliance with the Targets in the Agreement</w:t>
      </w:r>
    </w:p>
    <w:p w14:paraId="4E08A663" w14:textId="77777777" w:rsidR="00524574" w:rsidRPr="00F415BE" w:rsidRDefault="00524574" w:rsidP="00524574">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CE3F629" w14:textId="77777777" w:rsidR="00524574" w:rsidRPr="00F415BE" w:rsidRDefault="00524574" w:rsidP="00524574">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106766B4" w14:textId="77777777" w:rsidR="00524574" w:rsidRPr="00F415BE" w:rsidRDefault="00524574" w:rsidP="00524574">
      <w:pPr>
        <w:pStyle w:val="Heading1"/>
        <w:tabs>
          <w:tab w:val="clear" w:pos="0"/>
        </w:tabs>
      </w:pPr>
      <w:r w:rsidRPr="00F415BE">
        <w:t xml:space="preserve">The Country will comply with any reasonable request of the Executive Committee, </w:t>
      </w:r>
      <w:r w:rsidRPr="00F10213">
        <w:t>and</w:t>
      </w:r>
      <w:r w:rsidRPr="00F415BE">
        <w:t xml:space="preserve"> the Lead IA to facilitate implementation of this Agreement. </w:t>
      </w:r>
      <w:proofErr w:type="gramStart"/>
      <w:r w:rsidRPr="00F415BE">
        <w:t>In particular, it</w:t>
      </w:r>
      <w:proofErr w:type="gramEnd"/>
      <w:r w:rsidRPr="00F415BE">
        <w:t xml:space="preserve"> will provide the Lead IA with access to the information necessary to verify compliance with this Agreement.</w:t>
      </w:r>
    </w:p>
    <w:p w14:paraId="69DBB8C4" w14:textId="77777777" w:rsidR="00524574" w:rsidRPr="00F415BE" w:rsidRDefault="00524574" w:rsidP="00524574">
      <w:pPr>
        <w:keepNext/>
        <w:spacing w:after="240"/>
        <w:rPr>
          <w:b/>
        </w:rPr>
      </w:pPr>
      <w:r w:rsidRPr="00F415BE">
        <w:rPr>
          <w:b/>
        </w:rPr>
        <w:t>Date of completion</w:t>
      </w:r>
    </w:p>
    <w:p w14:paraId="2D4C2BF1" w14:textId="77777777" w:rsidR="00524574" w:rsidRPr="00F415BE" w:rsidRDefault="00524574" w:rsidP="00524574">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w:t>
      </w:r>
      <w:r w:rsidRPr="00F415BE">
        <w:lastRenderedPageBreak/>
        <w:t xml:space="preserve">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 </w:t>
      </w:r>
    </w:p>
    <w:p w14:paraId="5E3E963D" w14:textId="77777777" w:rsidR="00524574" w:rsidRPr="00F415BE" w:rsidRDefault="00524574" w:rsidP="00232F06">
      <w:pPr>
        <w:pStyle w:val="Heading1"/>
        <w:keepNext/>
        <w:numPr>
          <w:ilvl w:val="0"/>
          <w:numId w:val="0"/>
        </w:numPr>
        <w:rPr>
          <w:b/>
        </w:rPr>
      </w:pPr>
      <w:r w:rsidRPr="00F415BE">
        <w:rPr>
          <w:b/>
        </w:rPr>
        <w:t>Validity</w:t>
      </w:r>
    </w:p>
    <w:p w14:paraId="22168C43" w14:textId="77777777" w:rsidR="00524574" w:rsidRPr="00F415BE" w:rsidRDefault="00524574" w:rsidP="00524574">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60FA19B" w14:textId="77777777" w:rsidR="00524574" w:rsidRPr="00F415BE" w:rsidRDefault="00524574" w:rsidP="00524574">
      <w:pPr>
        <w:pStyle w:val="Heading1"/>
        <w:widowControl w:val="0"/>
        <w:tabs>
          <w:tab w:val="clear" w:pos="0"/>
        </w:tabs>
      </w:pPr>
      <w:r w:rsidRPr="00F415BE">
        <w:t>This Agreement may be modified or terminated only by mutual written agreement of the Country and the Executive Committee of the Multilateral Fund.</w:t>
      </w:r>
    </w:p>
    <w:p w14:paraId="30B7AB26" w14:textId="77777777" w:rsidR="00524574" w:rsidRPr="00F415BE" w:rsidRDefault="00524574" w:rsidP="004A2CED">
      <w:pPr>
        <w:keepNext/>
        <w:spacing w:before="360" w:after="240"/>
        <w:rPr>
          <w:b/>
        </w:rPr>
      </w:pPr>
      <w:r w:rsidRPr="00F415BE">
        <w:rPr>
          <w:b/>
        </w:rPr>
        <w:t>APPENDICES</w:t>
      </w:r>
    </w:p>
    <w:p w14:paraId="112DA39B" w14:textId="77777777" w:rsidR="00524574" w:rsidRPr="00F415BE" w:rsidRDefault="00524574" w:rsidP="004A2CE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3"/>
        <w:gridCol w:w="5007"/>
      </w:tblGrid>
      <w:tr w:rsidR="00524574" w:rsidRPr="00DB7E45" w14:paraId="055C05C4" w14:textId="77777777" w:rsidTr="004A23E2">
        <w:trPr>
          <w:trHeight w:val="413"/>
        </w:trPr>
        <w:tc>
          <w:tcPr>
            <w:tcW w:w="2348" w:type="pct"/>
            <w:vAlign w:val="center"/>
          </w:tcPr>
          <w:p w14:paraId="1EEA19C6" w14:textId="77777777" w:rsidR="00524574" w:rsidRPr="00DB7E45" w:rsidRDefault="00524574" w:rsidP="004A23E2">
            <w:pPr>
              <w:widowControl w:val="0"/>
              <w:jc w:val="center"/>
              <w:rPr>
                <w:b/>
                <w:bCs/>
                <w:sz w:val="20"/>
              </w:rPr>
            </w:pPr>
            <w:r w:rsidRPr="00DB7E45">
              <w:rPr>
                <w:b/>
                <w:bCs/>
                <w:sz w:val="20"/>
              </w:rPr>
              <w:t>Substances</w:t>
            </w:r>
          </w:p>
        </w:tc>
        <w:tc>
          <w:tcPr>
            <w:tcW w:w="2652" w:type="pct"/>
            <w:vAlign w:val="center"/>
          </w:tcPr>
          <w:p w14:paraId="15EB77B5" w14:textId="77777777" w:rsidR="00524574" w:rsidRPr="00DB7E45" w:rsidRDefault="00524574" w:rsidP="004A23E2">
            <w:pPr>
              <w:widowControl w:val="0"/>
              <w:jc w:val="center"/>
              <w:rPr>
                <w:b/>
                <w:bCs/>
                <w:sz w:val="20"/>
              </w:rPr>
            </w:pPr>
            <w:r w:rsidRPr="00DB7E45">
              <w:rPr>
                <w:b/>
                <w:bCs/>
                <w:sz w:val="20"/>
              </w:rPr>
              <w:t>Starting point for aggregate reductions in consumption (CO</w:t>
            </w:r>
            <w:r w:rsidRPr="00DB7E45">
              <w:rPr>
                <w:b/>
                <w:bCs/>
                <w:sz w:val="20"/>
                <w:vertAlign w:val="subscript"/>
              </w:rPr>
              <w:t>2</w:t>
            </w:r>
            <w:r w:rsidRPr="00DB7E45">
              <w:rPr>
                <w:b/>
                <w:bCs/>
                <w:sz w:val="20"/>
              </w:rPr>
              <w:t>-eq tonnes)</w:t>
            </w:r>
          </w:p>
        </w:tc>
      </w:tr>
      <w:tr w:rsidR="00524574" w:rsidRPr="00DB7E45" w14:paraId="660933D6" w14:textId="77777777" w:rsidTr="004A23E2">
        <w:trPr>
          <w:trHeight w:val="206"/>
        </w:trPr>
        <w:tc>
          <w:tcPr>
            <w:tcW w:w="2348" w:type="pct"/>
          </w:tcPr>
          <w:p w14:paraId="3655EDB8" w14:textId="77777777" w:rsidR="00524574" w:rsidRPr="00DB7E45" w:rsidRDefault="00524574" w:rsidP="004A23E2">
            <w:pPr>
              <w:widowControl w:val="0"/>
              <w:jc w:val="center"/>
              <w:rPr>
                <w:sz w:val="20"/>
              </w:rPr>
            </w:pPr>
            <w:r w:rsidRPr="00DB7E45">
              <w:rPr>
                <w:sz w:val="20"/>
              </w:rPr>
              <w:t>HFCs</w:t>
            </w:r>
          </w:p>
        </w:tc>
        <w:tc>
          <w:tcPr>
            <w:tcW w:w="2652" w:type="pct"/>
          </w:tcPr>
          <w:p w14:paraId="198D8A8E" w14:textId="77777777" w:rsidR="00524574" w:rsidRPr="00DB7E45" w:rsidRDefault="00524574" w:rsidP="004A23E2">
            <w:pPr>
              <w:widowControl w:val="0"/>
              <w:jc w:val="center"/>
              <w:rPr>
                <w:sz w:val="20"/>
              </w:rPr>
            </w:pPr>
            <w:r w:rsidRPr="00DB7E45">
              <w:rPr>
                <w:sz w:val="20"/>
              </w:rPr>
              <w:t>To be determined (TBD)</w:t>
            </w:r>
          </w:p>
        </w:tc>
      </w:tr>
    </w:tbl>
    <w:p w14:paraId="0A16992C" w14:textId="77777777" w:rsidR="00524574" w:rsidRPr="00F415BE" w:rsidRDefault="00524574" w:rsidP="004A2CED">
      <w:pPr>
        <w:keepNext/>
        <w:spacing w:before="360" w:after="240"/>
        <w:rPr>
          <w:b/>
        </w:rPr>
      </w:pPr>
      <w:r w:rsidRPr="00F415BE">
        <w:rPr>
          <w:b/>
        </w:rPr>
        <w:t>APPENDIX 2-A: THE TARGETS, AND FUNDING</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10"/>
        <w:gridCol w:w="1792"/>
        <w:gridCol w:w="854"/>
        <w:gridCol w:w="850"/>
        <w:gridCol w:w="851"/>
        <w:gridCol w:w="850"/>
        <w:gridCol w:w="851"/>
        <w:gridCol w:w="850"/>
        <w:gridCol w:w="851"/>
        <w:gridCol w:w="850"/>
        <w:gridCol w:w="992"/>
      </w:tblGrid>
      <w:tr w:rsidR="00524574" w:rsidRPr="00D209CA" w14:paraId="13667848" w14:textId="77777777" w:rsidTr="004A23E2">
        <w:trPr>
          <w:trHeight w:val="97"/>
          <w:tblHeader/>
          <w:jc w:val="center"/>
        </w:trPr>
        <w:tc>
          <w:tcPr>
            <w:tcW w:w="610" w:type="dxa"/>
            <w:tcMar>
              <w:left w:w="28" w:type="dxa"/>
              <w:right w:w="28" w:type="dxa"/>
            </w:tcMar>
            <w:vAlign w:val="center"/>
            <w:hideMark/>
          </w:tcPr>
          <w:p w14:paraId="1FFEED33"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Row</w:t>
            </w:r>
          </w:p>
        </w:tc>
        <w:tc>
          <w:tcPr>
            <w:tcW w:w="2646" w:type="dxa"/>
            <w:gridSpan w:val="2"/>
            <w:tcMar>
              <w:left w:w="28" w:type="dxa"/>
              <w:right w:w="28" w:type="dxa"/>
            </w:tcMar>
            <w:vAlign w:val="center"/>
            <w:hideMark/>
          </w:tcPr>
          <w:p w14:paraId="11DE8A8F"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Particulars</w:t>
            </w:r>
          </w:p>
        </w:tc>
        <w:tc>
          <w:tcPr>
            <w:tcW w:w="850" w:type="dxa"/>
            <w:tcMar>
              <w:left w:w="28" w:type="dxa"/>
              <w:right w:w="28" w:type="dxa"/>
            </w:tcMar>
            <w:vAlign w:val="center"/>
            <w:hideMark/>
          </w:tcPr>
          <w:p w14:paraId="217638F0"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2023</w:t>
            </w:r>
          </w:p>
        </w:tc>
        <w:tc>
          <w:tcPr>
            <w:tcW w:w="851" w:type="dxa"/>
            <w:tcMar>
              <w:left w:w="28" w:type="dxa"/>
              <w:right w:w="28" w:type="dxa"/>
            </w:tcMar>
            <w:vAlign w:val="center"/>
            <w:hideMark/>
          </w:tcPr>
          <w:p w14:paraId="4F731060"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2024</w:t>
            </w:r>
          </w:p>
        </w:tc>
        <w:tc>
          <w:tcPr>
            <w:tcW w:w="850" w:type="dxa"/>
            <w:tcMar>
              <w:left w:w="28" w:type="dxa"/>
              <w:right w:w="28" w:type="dxa"/>
            </w:tcMar>
            <w:vAlign w:val="center"/>
            <w:hideMark/>
          </w:tcPr>
          <w:p w14:paraId="0C480DC4"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2025</w:t>
            </w:r>
          </w:p>
        </w:tc>
        <w:tc>
          <w:tcPr>
            <w:tcW w:w="851" w:type="dxa"/>
            <w:tcMar>
              <w:left w:w="28" w:type="dxa"/>
              <w:right w:w="28" w:type="dxa"/>
            </w:tcMar>
            <w:vAlign w:val="center"/>
            <w:hideMark/>
          </w:tcPr>
          <w:p w14:paraId="4344D858"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2026</w:t>
            </w:r>
          </w:p>
        </w:tc>
        <w:tc>
          <w:tcPr>
            <w:tcW w:w="850" w:type="dxa"/>
            <w:tcMar>
              <w:left w:w="28" w:type="dxa"/>
              <w:right w:w="28" w:type="dxa"/>
            </w:tcMar>
          </w:tcPr>
          <w:p w14:paraId="432C6E07"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2027</w:t>
            </w:r>
          </w:p>
        </w:tc>
        <w:tc>
          <w:tcPr>
            <w:tcW w:w="851" w:type="dxa"/>
            <w:tcMar>
              <w:left w:w="28" w:type="dxa"/>
              <w:right w:w="28" w:type="dxa"/>
            </w:tcMar>
          </w:tcPr>
          <w:p w14:paraId="1A85D604"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2028</w:t>
            </w:r>
          </w:p>
        </w:tc>
        <w:tc>
          <w:tcPr>
            <w:tcW w:w="850" w:type="dxa"/>
            <w:tcMar>
              <w:left w:w="28" w:type="dxa"/>
              <w:right w:w="28" w:type="dxa"/>
            </w:tcMar>
            <w:vAlign w:val="center"/>
            <w:hideMark/>
          </w:tcPr>
          <w:p w14:paraId="1B701845"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2029</w:t>
            </w:r>
          </w:p>
        </w:tc>
        <w:tc>
          <w:tcPr>
            <w:tcW w:w="992" w:type="dxa"/>
            <w:tcMar>
              <w:left w:w="28" w:type="dxa"/>
              <w:right w:w="28" w:type="dxa"/>
            </w:tcMar>
            <w:vAlign w:val="center"/>
            <w:hideMark/>
          </w:tcPr>
          <w:p w14:paraId="365FC71D"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Total</w:t>
            </w:r>
          </w:p>
        </w:tc>
      </w:tr>
      <w:tr w:rsidR="00524574" w:rsidRPr="00D209CA" w14:paraId="1C8FB26D" w14:textId="77777777" w:rsidTr="004A23E2">
        <w:trPr>
          <w:trHeight w:val="73"/>
          <w:jc w:val="center"/>
        </w:trPr>
        <w:tc>
          <w:tcPr>
            <w:tcW w:w="610" w:type="dxa"/>
            <w:vMerge w:val="restart"/>
            <w:tcMar>
              <w:left w:w="85" w:type="dxa"/>
              <w:right w:w="28" w:type="dxa"/>
            </w:tcMar>
            <w:hideMark/>
          </w:tcPr>
          <w:p w14:paraId="5D212657" w14:textId="77777777" w:rsidR="00524574" w:rsidRPr="00D209CA" w:rsidRDefault="00524574" w:rsidP="004A23E2">
            <w:pPr>
              <w:keepNext/>
              <w:keepLines/>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1.1</w:t>
            </w:r>
          </w:p>
        </w:tc>
        <w:tc>
          <w:tcPr>
            <w:tcW w:w="1792" w:type="dxa"/>
            <w:vMerge w:val="restart"/>
            <w:tcMar>
              <w:left w:w="85" w:type="dxa"/>
              <w:right w:w="28" w:type="dxa"/>
            </w:tcMar>
            <w:vAlign w:val="center"/>
            <w:hideMark/>
          </w:tcPr>
          <w:p w14:paraId="5BC8BCAF" w14:textId="77777777" w:rsidR="00524574" w:rsidRPr="00D209CA" w:rsidRDefault="00524574" w:rsidP="004A23E2">
            <w:pPr>
              <w:keepNext/>
              <w:keepLines/>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Montreal Protocol reduction schedule of Annex F substances</w:t>
            </w:r>
          </w:p>
        </w:tc>
        <w:tc>
          <w:tcPr>
            <w:tcW w:w="854" w:type="dxa"/>
            <w:tcMar>
              <w:left w:w="85" w:type="dxa"/>
              <w:right w:w="28" w:type="dxa"/>
            </w:tcMar>
            <w:vAlign w:val="center"/>
          </w:tcPr>
          <w:p w14:paraId="3EFB60B0" w14:textId="77777777" w:rsidR="00524574" w:rsidRPr="00D209CA" w:rsidRDefault="00524574" w:rsidP="004A23E2">
            <w:pPr>
              <w:keepNext/>
              <w:keepLines/>
              <w:ind w:right="-203"/>
              <w:jc w:val="left"/>
              <w:rPr>
                <w:rFonts w:asciiTheme="majorBidi" w:hAnsiTheme="majorBidi" w:cstheme="majorBidi"/>
                <w:color w:val="000000"/>
                <w:sz w:val="18"/>
                <w:szCs w:val="18"/>
                <w:lang w:eastAsia="en-CA"/>
              </w:rPr>
            </w:pPr>
            <w:r w:rsidRPr="00D209CA">
              <w:rPr>
                <w:rFonts w:asciiTheme="majorBidi" w:hAnsiTheme="majorBidi" w:cstheme="majorBidi"/>
                <w:sz w:val="18"/>
                <w:szCs w:val="18"/>
              </w:rPr>
              <w:t>%</w:t>
            </w:r>
          </w:p>
        </w:tc>
        <w:tc>
          <w:tcPr>
            <w:tcW w:w="850" w:type="dxa"/>
            <w:tcMar>
              <w:left w:w="85" w:type="dxa"/>
              <w:right w:w="28" w:type="dxa"/>
            </w:tcMar>
            <w:vAlign w:val="center"/>
          </w:tcPr>
          <w:p w14:paraId="4CB914FB"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n/a</w:t>
            </w:r>
          </w:p>
        </w:tc>
        <w:tc>
          <w:tcPr>
            <w:tcW w:w="851" w:type="dxa"/>
            <w:tcMar>
              <w:left w:w="85" w:type="dxa"/>
              <w:right w:w="28" w:type="dxa"/>
            </w:tcMar>
            <w:vAlign w:val="center"/>
          </w:tcPr>
          <w:p w14:paraId="7366C13D"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freeze</w:t>
            </w:r>
          </w:p>
        </w:tc>
        <w:tc>
          <w:tcPr>
            <w:tcW w:w="850" w:type="dxa"/>
            <w:tcMar>
              <w:left w:w="85" w:type="dxa"/>
              <w:right w:w="28" w:type="dxa"/>
            </w:tcMar>
            <w:vAlign w:val="center"/>
          </w:tcPr>
          <w:p w14:paraId="48103C1E"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freeze</w:t>
            </w:r>
          </w:p>
        </w:tc>
        <w:tc>
          <w:tcPr>
            <w:tcW w:w="851" w:type="dxa"/>
            <w:tcMar>
              <w:left w:w="85" w:type="dxa"/>
              <w:right w:w="28" w:type="dxa"/>
            </w:tcMar>
            <w:vAlign w:val="center"/>
          </w:tcPr>
          <w:p w14:paraId="31DF2796"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freeze</w:t>
            </w:r>
          </w:p>
        </w:tc>
        <w:tc>
          <w:tcPr>
            <w:tcW w:w="850" w:type="dxa"/>
            <w:tcMar>
              <w:left w:w="85" w:type="dxa"/>
              <w:right w:w="28" w:type="dxa"/>
            </w:tcMar>
            <w:vAlign w:val="center"/>
          </w:tcPr>
          <w:p w14:paraId="58FE736B"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freeze</w:t>
            </w:r>
          </w:p>
        </w:tc>
        <w:tc>
          <w:tcPr>
            <w:tcW w:w="851" w:type="dxa"/>
            <w:tcMar>
              <w:left w:w="85" w:type="dxa"/>
              <w:right w:w="28" w:type="dxa"/>
            </w:tcMar>
            <w:vAlign w:val="center"/>
          </w:tcPr>
          <w:p w14:paraId="349EA61D"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freeze</w:t>
            </w:r>
          </w:p>
        </w:tc>
        <w:tc>
          <w:tcPr>
            <w:tcW w:w="850" w:type="dxa"/>
            <w:tcMar>
              <w:left w:w="85" w:type="dxa"/>
              <w:right w:w="28" w:type="dxa"/>
            </w:tcMar>
            <w:vAlign w:val="center"/>
          </w:tcPr>
          <w:p w14:paraId="455782FF"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10</w:t>
            </w:r>
          </w:p>
        </w:tc>
        <w:tc>
          <w:tcPr>
            <w:tcW w:w="992" w:type="dxa"/>
            <w:tcMar>
              <w:left w:w="28" w:type="dxa"/>
              <w:right w:w="28" w:type="dxa"/>
            </w:tcMar>
            <w:vAlign w:val="center"/>
          </w:tcPr>
          <w:p w14:paraId="49495005"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n/a</w:t>
            </w:r>
          </w:p>
        </w:tc>
      </w:tr>
      <w:tr w:rsidR="00524574" w:rsidRPr="00D209CA" w14:paraId="19001FD0" w14:textId="77777777" w:rsidTr="004A23E2">
        <w:trPr>
          <w:trHeight w:val="69"/>
          <w:jc w:val="center"/>
        </w:trPr>
        <w:tc>
          <w:tcPr>
            <w:tcW w:w="610" w:type="dxa"/>
            <w:vMerge/>
            <w:tcMar>
              <w:left w:w="85" w:type="dxa"/>
              <w:right w:w="28" w:type="dxa"/>
            </w:tcMar>
          </w:tcPr>
          <w:p w14:paraId="4FBCB492" w14:textId="77777777" w:rsidR="00524574" w:rsidRPr="00D209CA" w:rsidRDefault="00524574" w:rsidP="004A23E2">
            <w:pPr>
              <w:keepNext/>
              <w:keepLines/>
              <w:jc w:val="left"/>
              <w:rPr>
                <w:rFonts w:asciiTheme="majorBidi" w:hAnsiTheme="majorBidi" w:cstheme="majorBidi"/>
                <w:color w:val="000000"/>
                <w:sz w:val="18"/>
                <w:szCs w:val="18"/>
                <w:lang w:eastAsia="en-CA"/>
              </w:rPr>
            </w:pPr>
          </w:p>
        </w:tc>
        <w:tc>
          <w:tcPr>
            <w:tcW w:w="1792" w:type="dxa"/>
            <w:vMerge/>
            <w:tcMar>
              <w:left w:w="85" w:type="dxa"/>
              <w:right w:w="28" w:type="dxa"/>
            </w:tcMar>
            <w:vAlign w:val="center"/>
          </w:tcPr>
          <w:p w14:paraId="15682EFE" w14:textId="77777777" w:rsidR="00524574" w:rsidRPr="00D209CA" w:rsidRDefault="00524574" w:rsidP="004A23E2">
            <w:pPr>
              <w:keepNext/>
              <w:keepLines/>
              <w:jc w:val="left"/>
              <w:rPr>
                <w:rFonts w:asciiTheme="majorBidi" w:hAnsiTheme="majorBidi" w:cstheme="majorBidi"/>
                <w:color w:val="000000"/>
                <w:sz w:val="18"/>
                <w:szCs w:val="18"/>
                <w:lang w:eastAsia="en-CA"/>
              </w:rPr>
            </w:pPr>
          </w:p>
        </w:tc>
        <w:tc>
          <w:tcPr>
            <w:tcW w:w="854" w:type="dxa"/>
            <w:tcMar>
              <w:left w:w="85" w:type="dxa"/>
              <w:right w:w="28" w:type="dxa"/>
            </w:tcMar>
          </w:tcPr>
          <w:p w14:paraId="58DF739B" w14:textId="77777777" w:rsidR="00524574" w:rsidRPr="00D209CA" w:rsidRDefault="00524574" w:rsidP="004A23E2">
            <w:pPr>
              <w:keepNext/>
              <w:keepLines/>
              <w:ind w:right="-61"/>
              <w:jc w:val="left"/>
              <w:rPr>
                <w:rFonts w:asciiTheme="majorBidi" w:hAnsiTheme="majorBidi" w:cstheme="majorBidi"/>
                <w:color w:val="000000"/>
                <w:sz w:val="18"/>
                <w:szCs w:val="18"/>
                <w:lang w:eastAsia="en-CA"/>
              </w:rPr>
            </w:pPr>
            <w:r w:rsidRPr="00D209CA">
              <w:rPr>
                <w:rFonts w:asciiTheme="majorBidi" w:hAnsiTheme="majorBidi" w:cstheme="majorBidi"/>
                <w:sz w:val="18"/>
                <w:szCs w:val="18"/>
              </w:rPr>
              <w:t>CO</w:t>
            </w:r>
            <w:r w:rsidRPr="00D209CA">
              <w:rPr>
                <w:rFonts w:asciiTheme="majorBidi" w:hAnsiTheme="majorBidi" w:cstheme="majorBidi"/>
                <w:sz w:val="18"/>
                <w:szCs w:val="18"/>
                <w:vertAlign w:val="subscript"/>
              </w:rPr>
              <w:t>2</w:t>
            </w:r>
            <w:r w:rsidRPr="00D209CA">
              <w:rPr>
                <w:rFonts w:asciiTheme="majorBidi" w:hAnsiTheme="majorBidi" w:cstheme="majorBidi"/>
                <w:sz w:val="18"/>
                <w:szCs w:val="18"/>
              </w:rPr>
              <w:noBreakHyphen/>
              <w:t>eq</w:t>
            </w:r>
            <w:r>
              <w:rPr>
                <w:rFonts w:asciiTheme="majorBidi" w:hAnsiTheme="majorBidi" w:cstheme="majorBidi"/>
                <w:color w:val="000000"/>
                <w:sz w:val="18"/>
                <w:szCs w:val="18"/>
                <w:lang w:eastAsia="en-CA"/>
              </w:rPr>
              <w:t xml:space="preserve"> </w:t>
            </w:r>
            <w:r w:rsidRPr="00D209CA">
              <w:rPr>
                <w:rFonts w:asciiTheme="majorBidi" w:hAnsiTheme="majorBidi" w:cstheme="majorBidi"/>
                <w:color w:val="000000"/>
                <w:sz w:val="18"/>
                <w:szCs w:val="18"/>
                <w:lang w:eastAsia="en-CA"/>
              </w:rPr>
              <w:t>tonnes</w:t>
            </w:r>
          </w:p>
        </w:tc>
        <w:tc>
          <w:tcPr>
            <w:tcW w:w="850" w:type="dxa"/>
            <w:tcMar>
              <w:left w:w="85" w:type="dxa"/>
              <w:right w:w="85" w:type="dxa"/>
            </w:tcMar>
            <w:vAlign w:val="center"/>
          </w:tcPr>
          <w:p w14:paraId="0F62D708"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6B26AE0F">
              <w:rPr>
                <w:rFonts w:asciiTheme="majorBidi" w:hAnsiTheme="majorBidi" w:cstheme="majorBidi"/>
                <w:color w:val="000000" w:themeColor="text1"/>
                <w:sz w:val="18"/>
                <w:szCs w:val="18"/>
                <w:lang w:eastAsia="en-CA"/>
              </w:rPr>
              <w:t>n/a</w:t>
            </w:r>
          </w:p>
        </w:tc>
        <w:tc>
          <w:tcPr>
            <w:tcW w:w="851" w:type="dxa"/>
            <w:tcMar>
              <w:left w:w="85" w:type="dxa"/>
              <w:right w:w="85" w:type="dxa"/>
            </w:tcMar>
            <w:vAlign w:val="center"/>
          </w:tcPr>
          <w:p w14:paraId="5DDFF997" w14:textId="77777777" w:rsidR="00524574" w:rsidRPr="00D209CA" w:rsidRDefault="00524574" w:rsidP="004A23E2">
            <w:pPr>
              <w:keepNext/>
              <w:keepLines/>
              <w:ind w:left="-77"/>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7476EBB8" w14:textId="77777777" w:rsidR="00524574" w:rsidRPr="00D209CA" w:rsidRDefault="00524574" w:rsidP="004A23E2">
            <w:pPr>
              <w:keepNext/>
              <w:keepLines/>
              <w:ind w:left="-77"/>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1" w:type="dxa"/>
            <w:tcMar>
              <w:left w:w="85" w:type="dxa"/>
              <w:right w:w="85" w:type="dxa"/>
            </w:tcMar>
            <w:vAlign w:val="center"/>
          </w:tcPr>
          <w:p w14:paraId="113DF832" w14:textId="77777777" w:rsidR="00524574" w:rsidRPr="00D209CA" w:rsidRDefault="00524574" w:rsidP="004A23E2">
            <w:pPr>
              <w:keepNext/>
              <w:keepLines/>
              <w:ind w:left="-76"/>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11673D81" w14:textId="77777777" w:rsidR="00524574" w:rsidRPr="00D209CA" w:rsidRDefault="00524574" w:rsidP="004A23E2">
            <w:pPr>
              <w:keepNext/>
              <w:keepLines/>
              <w:ind w:left="-76"/>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1" w:type="dxa"/>
            <w:tcMar>
              <w:left w:w="85" w:type="dxa"/>
              <w:right w:w="85" w:type="dxa"/>
            </w:tcMar>
            <w:vAlign w:val="center"/>
          </w:tcPr>
          <w:p w14:paraId="40AF3F33" w14:textId="77777777" w:rsidR="00524574" w:rsidRPr="00D209CA" w:rsidRDefault="00524574" w:rsidP="004A23E2">
            <w:pPr>
              <w:keepNext/>
              <w:keepLines/>
              <w:ind w:left="-75"/>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1E18705B" w14:textId="77777777" w:rsidR="00524574" w:rsidRPr="00D209CA" w:rsidRDefault="00524574" w:rsidP="004A23E2">
            <w:pPr>
              <w:keepNext/>
              <w:keepLines/>
              <w:ind w:left="-85"/>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5,113,608</w:t>
            </w:r>
          </w:p>
        </w:tc>
        <w:tc>
          <w:tcPr>
            <w:tcW w:w="992" w:type="dxa"/>
            <w:tcMar>
              <w:left w:w="28" w:type="dxa"/>
              <w:right w:w="85" w:type="dxa"/>
            </w:tcMar>
            <w:vAlign w:val="center"/>
          </w:tcPr>
          <w:p w14:paraId="2A9B0AF5" w14:textId="77777777" w:rsidR="00524574" w:rsidRPr="00D209CA" w:rsidRDefault="00524574" w:rsidP="004A23E2">
            <w:pPr>
              <w:keepNext/>
              <w:keepLines/>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n/a</w:t>
            </w:r>
          </w:p>
        </w:tc>
      </w:tr>
      <w:tr w:rsidR="00524574" w:rsidRPr="00D209CA" w14:paraId="5EA0969C" w14:textId="77777777" w:rsidTr="004A23E2">
        <w:trPr>
          <w:trHeight w:val="69"/>
          <w:jc w:val="center"/>
        </w:trPr>
        <w:tc>
          <w:tcPr>
            <w:tcW w:w="610" w:type="dxa"/>
            <w:vMerge w:val="restart"/>
            <w:tcMar>
              <w:left w:w="85" w:type="dxa"/>
              <w:right w:w="28" w:type="dxa"/>
            </w:tcMar>
            <w:hideMark/>
          </w:tcPr>
          <w:p w14:paraId="34D13AFE"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1.2</w:t>
            </w:r>
          </w:p>
        </w:tc>
        <w:tc>
          <w:tcPr>
            <w:tcW w:w="1792" w:type="dxa"/>
            <w:vMerge w:val="restart"/>
            <w:tcMar>
              <w:left w:w="85" w:type="dxa"/>
              <w:right w:w="28" w:type="dxa"/>
            </w:tcMar>
            <w:vAlign w:val="center"/>
            <w:hideMark/>
          </w:tcPr>
          <w:p w14:paraId="59D0E03D"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Maximum allowable total consumption of Annex F substances</w:t>
            </w:r>
          </w:p>
        </w:tc>
        <w:tc>
          <w:tcPr>
            <w:tcW w:w="854" w:type="dxa"/>
            <w:tcMar>
              <w:left w:w="85" w:type="dxa"/>
              <w:right w:w="28" w:type="dxa"/>
            </w:tcMar>
          </w:tcPr>
          <w:p w14:paraId="3D376651" w14:textId="77777777" w:rsidR="00524574" w:rsidRPr="00D209CA" w:rsidRDefault="00524574" w:rsidP="004A23E2">
            <w:pPr>
              <w:jc w:val="left"/>
              <w:rPr>
                <w:rFonts w:asciiTheme="majorBidi" w:hAnsiTheme="majorBidi" w:cstheme="majorBidi"/>
                <w:color w:val="000000"/>
                <w:sz w:val="18"/>
                <w:szCs w:val="18"/>
                <w:lang w:eastAsia="en-CA"/>
              </w:rPr>
            </w:pPr>
            <w:r>
              <w:rPr>
                <w:rFonts w:asciiTheme="majorBidi" w:hAnsiTheme="majorBidi" w:cstheme="majorBidi"/>
                <w:sz w:val="18"/>
                <w:szCs w:val="18"/>
              </w:rPr>
              <w:t xml:space="preserve">Reduction in </w:t>
            </w:r>
            <w:r w:rsidRPr="00D209CA">
              <w:rPr>
                <w:rFonts w:asciiTheme="majorBidi" w:hAnsiTheme="majorBidi" w:cstheme="majorBidi"/>
                <w:sz w:val="18"/>
                <w:szCs w:val="18"/>
              </w:rPr>
              <w:t>%</w:t>
            </w:r>
          </w:p>
        </w:tc>
        <w:tc>
          <w:tcPr>
            <w:tcW w:w="850" w:type="dxa"/>
            <w:tcMar>
              <w:left w:w="85" w:type="dxa"/>
              <w:right w:w="85" w:type="dxa"/>
            </w:tcMar>
            <w:vAlign w:val="center"/>
          </w:tcPr>
          <w:p w14:paraId="115D0952" w14:textId="77777777" w:rsidR="00524574" w:rsidRPr="00D209CA" w:rsidRDefault="00524574" w:rsidP="004A23E2">
            <w:pPr>
              <w:jc w:val="center"/>
              <w:rPr>
                <w:rFonts w:asciiTheme="majorBidi" w:hAnsiTheme="majorBidi" w:cstheme="majorBidi"/>
                <w:color w:val="000000"/>
                <w:sz w:val="18"/>
                <w:szCs w:val="18"/>
                <w:lang w:eastAsia="en-CA"/>
              </w:rPr>
            </w:pPr>
            <w:r w:rsidRPr="6B26AE0F">
              <w:rPr>
                <w:rFonts w:asciiTheme="majorBidi" w:hAnsiTheme="majorBidi" w:cstheme="majorBidi"/>
                <w:color w:val="000000" w:themeColor="text1"/>
                <w:sz w:val="18"/>
                <w:szCs w:val="18"/>
                <w:lang w:eastAsia="en-CA"/>
              </w:rPr>
              <w:t>n/a</w:t>
            </w:r>
          </w:p>
        </w:tc>
        <w:tc>
          <w:tcPr>
            <w:tcW w:w="851" w:type="dxa"/>
            <w:tcMar>
              <w:left w:w="85" w:type="dxa"/>
              <w:right w:w="85" w:type="dxa"/>
            </w:tcMar>
            <w:vAlign w:val="center"/>
          </w:tcPr>
          <w:p w14:paraId="393B44BD" w14:textId="77777777" w:rsidR="00524574" w:rsidRDefault="00524574" w:rsidP="004A23E2">
            <w:pPr>
              <w:keepNext/>
              <w:keepLines/>
              <w:jc w:val="center"/>
              <w:rPr>
                <w:rFonts w:asciiTheme="majorBidi" w:hAnsiTheme="majorBidi" w:cstheme="majorBidi"/>
                <w:color w:val="000000" w:themeColor="text1"/>
                <w:sz w:val="18"/>
                <w:szCs w:val="18"/>
                <w:lang w:eastAsia="en-CA"/>
              </w:rPr>
            </w:pPr>
            <w:r>
              <w:rPr>
                <w:rFonts w:asciiTheme="majorBidi" w:hAnsiTheme="majorBidi" w:cstheme="majorBidi"/>
                <w:color w:val="000000" w:themeColor="text1"/>
                <w:sz w:val="18"/>
                <w:szCs w:val="18"/>
                <w:lang w:eastAsia="en-CA"/>
              </w:rPr>
              <w:t>0.0</w:t>
            </w:r>
          </w:p>
        </w:tc>
        <w:tc>
          <w:tcPr>
            <w:tcW w:w="850" w:type="dxa"/>
            <w:tcMar>
              <w:left w:w="85" w:type="dxa"/>
              <w:right w:w="85" w:type="dxa"/>
            </w:tcMar>
            <w:vAlign w:val="center"/>
          </w:tcPr>
          <w:p w14:paraId="31C8D81C" w14:textId="77777777" w:rsidR="00524574" w:rsidRDefault="00524574" w:rsidP="004A23E2">
            <w:pPr>
              <w:keepNext/>
              <w:keepLines/>
              <w:jc w:val="center"/>
              <w:rPr>
                <w:rFonts w:asciiTheme="majorBidi" w:hAnsiTheme="majorBidi" w:cstheme="majorBidi"/>
                <w:color w:val="000000" w:themeColor="text1"/>
                <w:sz w:val="18"/>
                <w:szCs w:val="18"/>
                <w:lang w:eastAsia="en-CA"/>
              </w:rPr>
            </w:pPr>
            <w:r w:rsidRPr="63FA714F">
              <w:rPr>
                <w:rFonts w:asciiTheme="majorBidi" w:hAnsiTheme="majorBidi" w:cstheme="majorBidi"/>
                <w:color w:val="000000" w:themeColor="text1"/>
                <w:sz w:val="18"/>
                <w:szCs w:val="18"/>
                <w:lang w:eastAsia="en-CA"/>
              </w:rPr>
              <w:t>0.0</w:t>
            </w:r>
          </w:p>
        </w:tc>
        <w:tc>
          <w:tcPr>
            <w:tcW w:w="851" w:type="dxa"/>
            <w:tcMar>
              <w:left w:w="85" w:type="dxa"/>
              <w:right w:w="85" w:type="dxa"/>
            </w:tcMar>
            <w:vAlign w:val="center"/>
          </w:tcPr>
          <w:p w14:paraId="01176EA9" w14:textId="77777777" w:rsidR="00524574" w:rsidRDefault="00524574" w:rsidP="004A23E2">
            <w:pPr>
              <w:keepNext/>
              <w:keepLines/>
              <w:jc w:val="center"/>
              <w:rPr>
                <w:rFonts w:asciiTheme="majorBidi" w:hAnsiTheme="majorBidi" w:cstheme="majorBidi"/>
                <w:color w:val="000000" w:themeColor="text1"/>
                <w:sz w:val="18"/>
                <w:szCs w:val="18"/>
                <w:lang w:eastAsia="en-CA"/>
              </w:rPr>
            </w:pPr>
            <w:r w:rsidRPr="15FB536E">
              <w:rPr>
                <w:rFonts w:asciiTheme="majorBidi" w:hAnsiTheme="majorBidi" w:cstheme="majorBidi"/>
                <w:color w:val="000000" w:themeColor="text1"/>
                <w:sz w:val="18"/>
                <w:szCs w:val="18"/>
                <w:lang w:eastAsia="en-CA"/>
              </w:rPr>
              <w:t>0</w:t>
            </w:r>
            <w:r w:rsidRPr="378AB3A2">
              <w:rPr>
                <w:rFonts w:asciiTheme="majorBidi" w:hAnsiTheme="majorBidi" w:cstheme="majorBidi"/>
                <w:color w:val="000000" w:themeColor="text1"/>
                <w:sz w:val="18"/>
                <w:szCs w:val="18"/>
                <w:lang w:eastAsia="en-CA"/>
              </w:rPr>
              <w:t>.0</w:t>
            </w:r>
          </w:p>
        </w:tc>
        <w:tc>
          <w:tcPr>
            <w:tcW w:w="850" w:type="dxa"/>
            <w:tcMar>
              <w:left w:w="85" w:type="dxa"/>
              <w:right w:w="85" w:type="dxa"/>
            </w:tcMar>
            <w:vAlign w:val="center"/>
          </w:tcPr>
          <w:p w14:paraId="7AFCFD9E" w14:textId="77777777" w:rsidR="00524574" w:rsidRDefault="00524574" w:rsidP="004A23E2">
            <w:pPr>
              <w:keepNext/>
              <w:keepLines/>
              <w:jc w:val="center"/>
              <w:rPr>
                <w:rFonts w:asciiTheme="majorBidi" w:hAnsiTheme="majorBidi" w:cstheme="majorBidi"/>
                <w:color w:val="000000" w:themeColor="text1"/>
                <w:sz w:val="18"/>
                <w:szCs w:val="18"/>
                <w:lang w:eastAsia="en-CA"/>
              </w:rPr>
            </w:pPr>
            <w:r w:rsidRPr="1245231C">
              <w:rPr>
                <w:rFonts w:asciiTheme="majorBidi" w:hAnsiTheme="majorBidi" w:cstheme="majorBidi"/>
                <w:color w:val="000000" w:themeColor="text1"/>
                <w:sz w:val="18"/>
                <w:szCs w:val="18"/>
                <w:lang w:eastAsia="en-CA"/>
              </w:rPr>
              <w:t>0</w:t>
            </w:r>
            <w:r w:rsidRPr="2AE9860D">
              <w:rPr>
                <w:rFonts w:asciiTheme="majorBidi" w:hAnsiTheme="majorBidi" w:cstheme="majorBidi"/>
                <w:color w:val="000000" w:themeColor="text1"/>
                <w:sz w:val="18"/>
                <w:szCs w:val="18"/>
                <w:lang w:eastAsia="en-CA"/>
              </w:rPr>
              <w:t>.0</w:t>
            </w:r>
          </w:p>
        </w:tc>
        <w:tc>
          <w:tcPr>
            <w:tcW w:w="851" w:type="dxa"/>
            <w:tcMar>
              <w:left w:w="85" w:type="dxa"/>
              <w:right w:w="85" w:type="dxa"/>
            </w:tcMar>
            <w:vAlign w:val="center"/>
          </w:tcPr>
          <w:p w14:paraId="569A8764" w14:textId="77777777" w:rsidR="00524574" w:rsidRDefault="00524574" w:rsidP="004A23E2">
            <w:pPr>
              <w:keepNext/>
              <w:keepLines/>
              <w:jc w:val="center"/>
              <w:rPr>
                <w:rFonts w:asciiTheme="majorBidi" w:hAnsiTheme="majorBidi" w:cstheme="majorBidi"/>
                <w:color w:val="000000" w:themeColor="text1"/>
                <w:sz w:val="18"/>
                <w:szCs w:val="18"/>
                <w:lang w:eastAsia="en-CA"/>
              </w:rPr>
            </w:pPr>
            <w:r w:rsidRPr="32DB7008">
              <w:rPr>
                <w:rFonts w:asciiTheme="majorBidi" w:hAnsiTheme="majorBidi" w:cstheme="majorBidi"/>
                <w:color w:val="000000" w:themeColor="text1"/>
                <w:sz w:val="18"/>
                <w:szCs w:val="18"/>
                <w:lang w:eastAsia="en-CA"/>
              </w:rPr>
              <w:t>0</w:t>
            </w:r>
            <w:r w:rsidRPr="1245231C">
              <w:rPr>
                <w:rFonts w:asciiTheme="majorBidi" w:hAnsiTheme="majorBidi" w:cstheme="majorBidi"/>
                <w:color w:val="000000" w:themeColor="text1"/>
                <w:sz w:val="18"/>
                <w:szCs w:val="18"/>
                <w:lang w:eastAsia="en-CA"/>
              </w:rPr>
              <w:t>.0</w:t>
            </w:r>
          </w:p>
        </w:tc>
        <w:tc>
          <w:tcPr>
            <w:tcW w:w="850" w:type="dxa"/>
            <w:tcMar>
              <w:left w:w="85" w:type="dxa"/>
              <w:right w:w="85" w:type="dxa"/>
            </w:tcMar>
            <w:vAlign w:val="center"/>
          </w:tcPr>
          <w:p w14:paraId="0148E96A" w14:textId="77777777" w:rsidR="00524574" w:rsidRPr="00D209CA" w:rsidRDefault="00524574"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10.0</w:t>
            </w:r>
          </w:p>
        </w:tc>
        <w:tc>
          <w:tcPr>
            <w:tcW w:w="992" w:type="dxa"/>
            <w:tcMar>
              <w:left w:w="28" w:type="dxa"/>
              <w:right w:w="85" w:type="dxa"/>
            </w:tcMar>
            <w:vAlign w:val="center"/>
          </w:tcPr>
          <w:p w14:paraId="652F3211" w14:textId="77777777" w:rsidR="00524574" w:rsidRPr="00D209CA" w:rsidRDefault="00524574" w:rsidP="004A23E2">
            <w:pPr>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n/a</w:t>
            </w:r>
          </w:p>
        </w:tc>
      </w:tr>
      <w:tr w:rsidR="00524574" w:rsidRPr="00D209CA" w14:paraId="1F144E14" w14:textId="77777777" w:rsidTr="004A23E2">
        <w:trPr>
          <w:trHeight w:val="69"/>
          <w:jc w:val="center"/>
        </w:trPr>
        <w:tc>
          <w:tcPr>
            <w:tcW w:w="610" w:type="dxa"/>
            <w:vMerge/>
            <w:tcMar>
              <w:left w:w="85" w:type="dxa"/>
              <w:right w:w="28" w:type="dxa"/>
            </w:tcMar>
          </w:tcPr>
          <w:p w14:paraId="51BEBB35" w14:textId="77777777" w:rsidR="00524574" w:rsidRPr="00D209CA" w:rsidRDefault="00524574" w:rsidP="004A23E2">
            <w:pPr>
              <w:jc w:val="left"/>
              <w:rPr>
                <w:rFonts w:asciiTheme="majorBidi" w:hAnsiTheme="majorBidi" w:cstheme="majorBidi"/>
                <w:color w:val="000000"/>
                <w:sz w:val="18"/>
                <w:szCs w:val="18"/>
                <w:lang w:eastAsia="en-CA"/>
              </w:rPr>
            </w:pPr>
          </w:p>
        </w:tc>
        <w:tc>
          <w:tcPr>
            <w:tcW w:w="1792" w:type="dxa"/>
            <w:vMerge/>
            <w:tcMar>
              <w:left w:w="85" w:type="dxa"/>
              <w:right w:w="28" w:type="dxa"/>
            </w:tcMar>
          </w:tcPr>
          <w:p w14:paraId="1D20C69C" w14:textId="77777777" w:rsidR="00524574" w:rsidRPr="00D209CA" w:rsidRDefault="00524574" w:rsidP="004A23E2">
            <w:pPr>
              <w:jc w:val="left"/>
              <w:rPr>
                <w:rFonts w:asciiTheme="majorBidi" w:hAnsiTheme="majorBidi" w:cstheme="majorBidi"/>
                <w:color w:val="000000"/>
                <w:sz w:val="18"/>
                <w:szCs w:val="18"/>
                <w:lang w:eastAsia="en-CA"/>
              </w:rPr>
            </w:pPr>
          </w:p>
        </w:tc>
        <w:tc>
          <w:tcPr>
            <w:tcW w:w="854" w:type="dxa"/>
            <w:tcMar>
              <w:left w:w="85" w:type="dxa"/>
              <w:right w:w="28" w:type="dxa"/>
            </w:tcMar>
          </w:tcPr>
          <w:p w14:paraId="0D7006CC" w14:textId="77777777" w:rsidR="00524574" w:rsidRPr="00D209CA" w:rsidRDefault="00524574" w:rsidP="004A23E2">
            <w:pPr>
              <w:keepNext/>
              <w:keepLines/>
              <w:ind w:right="-61"/>
              <w:jc w:val="left"/>
              <w:rPr>
                <w:rFonts w:asciiTheme="majorBidi" w:hAnsiTheme="majorBidi" w:cstheme="majorBidi"/>
                <w:sz w:val="18"/>
                <w:szCs w:val="18"/>
              </w:rPr>
            </w:pPr>
            <w:r w:rsidRPr="00D209CA">
              <w:rPr>
                <w:rFonts w:asciiTheme="majorBidi" w:hAnsiTheme="majorBidi" w:cstheme="majorBidi"/>
                <w:sz w:val="18"/>
                <w:szCs w:val="18"/>
              </w:rPr>
              <w:t>CO</w:t>
            </w:r>
            <w:r w:rsidRPr="00D209CA">
              <w:rPr>
                <w:rFonts w:asciiTheme="majorBidi" w:hAnsiTheme="majorBidi" w:cstheme="majorBidi"/>
                <w:sz w:val="18"/>
                <w:szCs w:val="18"/>
                <w:vertAlign w:val="subscript"/>
              </w:rPr>
              <w:t>2</w:t>
            </w:r>
            <w:r w:rsidRPr="00D209CA">
              <w:rPr>
                <w:rFonts w:asciiTheme="majorBidi" w:hAnsiTheme="majorBidi" w:cstheme="majorBidi"/>
                <w:sz w:val="18"/>
                <w:szCs w:val="18"/>
              </w:rPr>
              <w:noBreakHyphen/>
              <w:t>eq</w:t>
            </w:r>
            <w:r>
              <w:rPr>
                <w:rFonts w:asciiTheme="majorBidi" w:hAnsiTheme="majorBidi" w:cstheme="majorBidi"/>
                <w:sz w:val="18"/>
                <w:szCs w:val="18"/>
              </w:rPr>
              <w:t xml:space="preserve"> </w:t>
            </w:r>
            <w:r w:rsidRPr="00D209CA">
              <w:rPr>
                <w:rFonts w:asciiTheme="majorBidi" w:hAnsiTheme="majorBidi" w:cstheme="majorBidi"/>
                <w:sz w:val="18"/>
                <w:szCs w:val="18"/>
              </w:rPr>
              <w:t>tonnes</w:t>
            </w:r>
          </w:p>
        </w:tc>
        <w:tc>
          <w:tcPr>
            <w:tcW w:w="850" w:type="dxa"/>
            <w:tcMar>
              <w:left w:w="85" w:type="dxa"/>
              <w:right w:w="85" w:type="dxa"/>
            </w:tcMar>
            <w:vAlign w:val="center"/>
          </w:tcPr>
          <w:p w14:paraId="1DC17576" w14:textId="77777777" w:rsidR="00524574" w:rsidRPr="00D209CA" w:rsidRDefault="00524574" w:rsidP="004A23E2">
            <w:pPr>
              <w:jc w:val="center"/>
              <w:rPr>
                <w:rFonts w:asciiTheme="majorBidi" w:hAnsiTheme="majorBidi" w:cstheme="majorBidi"/>
                <w:color w:val="000000"/>
                <w:sz w:val="18"/>
                <w:szCs w:val="18"/>
                <w:lang w:eastAsia="en-CA"/>
              </w:rPr>
            </w:pPr>
            <w:r w:rsidRPr="6B26AE0F">
              <w:rPr>
                <w:rFonts w:asciiTheme="majorBidi" w:hAnsiTheme="majorBidi" w:cstheme="majorBidi"/>
                <w:color w:val="000000" w:themeColor="text1"/>
                <w:sz w:val="18"/>
                <w:szCs w:val="18"/>
                <w:lang w:eastAsia="en-CA"/>
              </w:rPr>
              <w:t>n/a</w:t>
            </w:r>
          </w:p>
        </w:tc>
        <w:tc>
          <w:tcPr>
            <w:tcW w:w="851" w:type="dxa"/>
            <w:tcMar>
              <w:left w:w="85" w:type="dxa"/>
              <w:right w:w="85" w:type="dxa"/>
            </w:tcMar>
            <w:vAlign w:val="center"/>
          </w:tcPr>
          <w:p w14:paraId="21C3EFEF" w14:textId="77777777" w:rsidR="00524574" w:rsidRPr="00D209CA" w:rsidRDefault="00524574" w:rsidP="004A23E2">
            <w:pPr>
              <w:ind w:left="-77"/>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74D862E9" w14:textId="77777777" w:rsidR="00524574" w:rsidRPr="00D209CA" w:rsidRDefault="00524574" w:rsidP="004A23E2">
            <w:pPr>
              <w:ind w:left="-77"/>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1" w:type="dxa"/>
            <w:tcMar>
              <w:left w:w="85" w:type="dxa"/>
              <w:right w:w="85" w:type="dxa"/>
            </w:tcMar>
            <w:vAlign w:val="center"/>
          </w:tcPr>
          <w:p w14:paraId="2C57829A" w14:textId="77777777" w:rsidR="00524574" w:rsidRPr="00D209CA" w:rsidRDefault="00524574" w:rsidP="004A23E2">
            <w:pPr>
              <w:ind w:left="-76"/>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343A0E76" w14:textId="77777777" w:rsidR="00524574" w:rsidRPr="00D209CA" w:rsidRDefault="00524574" w:rsidP="004A23E2">
            <w:pPr>
              <w:ind w:left="-76"/>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1" w:type="dxa"/>
            <w:tcMar>
              <w:left w:w="85" w:type="dxa"/>
              <w:right w:w="85" w:type="dxa"/>
            </w:tcMar>
            <w:vAlign w:val="center"/>
          </w:tcPr>
          <w:p w14:paraId="32498768" w14:textId="77777777" w:rsidR="00524574" w:rsidRPr="00D209CA" w:rsidRDefault="00524574" w:rsidP="004A23E2">
            <w:pPr>
              <w:ind w:left="-75"/>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49DC5FA5" w14:textId="77777777" w:rsidR="00524574" w:rsidRPr="00D209CA" w:rsidRDefault="00524574" w:rsidP="004A23E2">
            <w:pPr>
              <w:ind w:hanging="85"/>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5,113,608</w:t>
            </w:r>
          </w:p>
        </w:tc>
        <w:tc>
          <w:tcPr>
            <w:tcW w:w="992" w:type="dxa"/>
            <w:tcMar>
              <w:left w:w="28" w:type="dxa"/>
              <w:right w:w="85" w:type="dxa"/>
            </w:tcMar>
            <w:vAlign w:val="center"/>
          </w:tcPr>
          <w:p w14:paraId="264E25FE"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n/a</w:t>
            </w:r>
          </w:p>
        </w:tc>
      </w:tr>
      <w:tr w:rsidR="00524574" w:rsidRPr="00D209CA" w14:paraId="040E9057" w14:textId="77777777" w:rsidTr="004A23E2">
        <w:trPr>
          <w:trHeight w:val="115"/>
          <w:jc w:val="center"/>
        </w:trPr>
        <w:tc>
          <w:tcPr>
            <w:tcW w:w="610" w:type="dxa"/>
            <w:tcMar>
              <w:left w:w="85" w:type="dxa"/>
              <w:right w:w="28" w:type="dxa"/>
            </w:tcMar>
            <w:hideMark/>
          </w:tcPr>
          <w:p w14:paraId="69040FB5"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2.1</w:t>
            </w:r>
          </w:p>
        </w:tc>
        <w:tc>
          <w:tcPr>
            <w:tcW w:w="2646" w:type="dxa"/>
            <w:gridSpan w:val="2"/>
            <w:tcMar>
              <w:left w:w="85" w:type="dxa"/>
              <w:right w:w="28" w:type="dxa"/>
            </w:tcMar>
            <w:hideMark/>
          </w:tcPr>
          <w:p w14:paraId="5BDB86AB"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Lead IA (</w:t>
            </w:r>
            <w:r w:rsidRPr="005A6BAA">
              <w:rPr>
                <w:rFonts w:asciiTheme="majorBidi" w:hAnsiTheme="majorBidi" w:cstheme="majorBidi"/>
                <w:color w:val="000000"/>
                <w:sz w:val="18"/>
                <w:szCs w:val="18"/>
                <w:lang w:eastAsia="en-CA"/>
              </w:rPr>
              <w:t>UNDP</w:t>
            </w:r>
            <w:r w:rsidRPr="00D209CA">
              <w:rPr>
                <w:rFonts w:asciiTheme="majorBidi" w:hAnsiTheme="majorBidi" w:cstheme="majorBidi"/>
                <w:color w:val="000000"/>
                <w:sz w:val="18"/>
                <w:szCs w:val="18"/>
                <w:lang w:eastAsia="en-CA"/>
              </w:rPr>
              <w:t>) agreed funding (US $)</w:t>
            </w:r>
          </w:p>
        </w:tc>
        <w:tc>
          <w:tcPr>
            <w:tcW w:w="850" w:type="dxa"/>
            <w:tcMar>
              <w:left w:w="85" w:type="dxa"/>
              <w:right w:w="85" w:type="dxa"/>
            </w:tcMar>
          </w:tcPr>
          <w:p w14:paraId="0FCA27E3"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543,249</w:t>
            </w:r>
          </w:p>
        </w:tc>
        <w:tc>
          <w:tcPr>
            <w:tcW w:w="851" w:type="dxa"/>
            <w:tcMar>
              <w:left w:w="85" w:type="dxa"/>
              <w:right w:w="85" w:type="dxa"/>
            </w:tcMar>
          </w:tcPr>
          <w:p w14:paraId="5968FA2B"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2B522122"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08CDE335"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516,677</w:t>
            </w:r>
          </w:p>
        </w:tc>
        <w:tc>
          <w:tcPr>
            <w:tcW w:w="850" w:type="dxa"/>
            <w:tcMar>
              <w:left w:w="85" w:type="dxa"/>
              <w:right w:w="85" w:type="dxa"/>
            </w:tcMar>
          </w:tcPr>
          <w:p w14:paraId="5D92112A"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47A958D7"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46C20F1D"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117,769</w:t>
            </w:r>
          </w:p>
        </w:tc>
        <w:tc>
          <w:tcPr>
            <w:tcW w:w="992" w:type="dxa"/>
            <w:tcMar>
              <w:left w:w="28" w:type="dxa"/>
              <w:right w:w="85" w:type="dxa"/>
            </w:tcMar>
          </w:tcPr>
          <w:p w14:paraId="1DCAB1AA"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1,177,695</w:t>
            </w:r>
          </w:p>
        </w:tc>
      </w:tr>
      <w:tr w:rsidR="00524574" w:rsidRPr="00D209CA" w14:paraId="7C5F1117" w14:textId="77777777" w:rsidTr="004A23E2">
        <w:trPr>
          <w:trHeight w:val="55"/>
          <w:jc w:val="center"/>
        </w:trPr>
        <w:tc>
          <w:tcPr>
            <w:tcW w:w="610" w:type="dxa"/>
            <w:tcMar>
              <w:left w:w="85" w:type="dxa"/>
              <w:right w:w="28" w:type="dxa"/>
            </w:tcMar>
            <w:hideMark/>
          </w:tcPr>
          <w:p w14:paraId="3DC41B51"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2.2</w:t>
            </w:r>
          </w:p>
        </w:tc>
        <w:tc>
          <w:tcPr>
            <w:tcW w:w="2646" w:type="dxa"/>
            <w:gridSpan w:val="2"/>
            <w:tcMar>
              <w:left w:w="85" w:type="dxa"/>
              <w:right w:w="28" w:type="dxa"/>
            </w:tcMar>
            <w:hideMark/>
          </w:tcPr>
          <w:p w14:paraId="2758D7BB"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Support costs for Lead IA (US $)</w:t>
            </w:r>
          </w:p>
        </w:tc>
        <w:tc>
          <w:tcPr>
            <w:tcW w:w="850" w:type="dxa"/>
            <w:tcMar>
              <w:left w:w="85" w:type="dxa"/>
              <w:right w:w="85" w:type="dxa"/>
            </w:tcMar>
          </w:tcPr>
          <w:p w14:paraId="1658EA97"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38,028</w:t>
            </w:r>
          </w:p>
        </w:tc>
        <w:tc>
          <w:tcPr>
            <w:tcW w:w="851" w:type="dxa"/>
            <w:tcMar>
              <w:left w:w="85" w:type="dxa"/>
              <w:right w:w="85" w:type="dxa"/>
            </w:tcMar>
          </w:tcPr>
          <w:p w14:paraId="6C2C6B89"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7F2647F3"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7AA325BE"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36,167</w:t>
            </w:r>
          </w:p>
        </w:tc>
        <w:tc>
          <w:tcPr>
            <w:tcW w:w="850" w:type="dxa"/>
            <w:tcMar>
              <w:left w:w="85" w:type="dxa"/>
              <w:right w:w="85" w:type="dxa"/>
            </w:tcMar>
          </w:tcPr>
          <w:p w14:paraId="5FEBDC96"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767A5C5A"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4F35DE2F"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8,244</w:t>
            </w:r>
          </w:p>
        </w:tc>
        <w:tc>
          <w:tcPr>
            <w:tcW w:w="992" w:type="dxa"/>
            <w:tcMar>
              <w:left w:w="28" w:type="dxa"/>
              <w:right w:w="85" w:type="dxa"/>
            </w:tcMar>
          </w:tcPr>
          <w:p w14:paraId="609983B8"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82,439</w:t>
            </w:r>
          </w:p>
        </w:tc>
      </w:tr>
      <w:tr w:rsidR="00524574" w:rsidRPr="00D209CA" w14:paraId="762A4934" w14:textId="77777777" w:rsidTr="004A23E2">
        <w:trPr>
          <w:trHeight w:val="61"/>
          <w:jc w:val="center"/>
        </w:trPr>
        <w:tc>
          <w:tcPr>
            <w:tcW w:w="610" w:type="dxa"/>
            <w:tcMar>
              <w:left w:w="85" w:type="dxa"/>
              <w:right w:w="28" w:type="dxa"/>
            </w:tcMar>
            <w:hideMark/>
          </w:tcPr>
          <w:p w14:paraId="661FAB18"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3.1</w:t>
            </w:r>
          </w:p>
        </w:tc>
        <w:tc>
          <w:tcPr>
            <w:tcW w:w="2646" w:type="dxa"/>
            <w:gridSpan w:val="2"/>
            <w:tcMar>
              <w:left w:w="85" w:type="dxa"/>
              <w:right w:w="28" w:type="dxa"/>
            </w:tcMar>
            <w:hideMark/>
          </w:tcPr>
          <w:p w14:paraId="67F3AEC7"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Total agreed funding (US $)</w:t>
            </w:r>
          </w:p>
        </w:tc>
        <w:tc>
          <w:tcPr>
            <w:tcW w:w="850" w:type="dxa"/>
            <w:tcMar>
              <w:left w:w="85" w:type="dxa"/>
              <w:right w:w="85" w:type="dxa"/>
            </w:tcMar>
          </w:tcPr>
          <w:p w14:paraId="0A84FA30"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543,249</w:t>
            </w:r>
          </w:p>
        </w:tc>
        <w:tc>
          <w:tcPr>
            <w:tcW w:w="851" w:type="dxa"/>
            <w:tcMar>
              <w:left w:w="85" w:type="dxa"/>
              <w:right w:w="85" w:type="dxa"/>
            </w:tcMar>
          </w:tcPr>
          <w:p w14:paraId="2A7EBA83"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5AC5FA78"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7826C759"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516,677</w:t>
            </w:r>
          </w:p>
        </w:tc>
        <w:tc>
          <w:tcPr>
            <w:tcW w:w="850" w:type="dxa"/>
            <w:tcMar>
              <w:left w:w="85" w:type="dxa"/>
              <w:right w:w="85" w:type="dxa"/>
            </w:tcMar>
          </w:tcPr>
          <w:p w14:paraId="02BAA7E8"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4DC82B73"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1337AF27"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117,769</w:t>
            </w:r>
          </w:p>
        </w:tc>
        <w:tc>
          <w:tcPr>
            <w:tcW w:w="992" w:type="dxa"/>
            <w:tcMar>
              <w:left w:w="28" w:type="dxa"/>
              <w:right w:w="85" w:type="dxa"/>
            </w:tcMar>
          </w:tcPr>
          <w:p w14:paraId="5A472383"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1,177,695</w:t>
            </w:r>
          </w:p>
        </w:tc>
      </w:tr>
      <w:tr w:rsidR="00524574" w:rsidRPr="00D209CA" w14:paraId="25881212" w14:textId="77777777" w:rsidTr="004A23E2">
        <w:trPr>
          <w:trHeight w:val="61"/>
          <w:jc w:val="center"/>
        </w:trPr>
        <w:tc>
          <w:tcPr>
            <w:tcW w:w="610" w:type="dxa"/>
            <w:tcMar>
              <w:left w:w="85" w:type="dxa"/>
              <w:right w:w="28" w:type="dxa"/>
            </w:tcMar>
            <w:hideMark/>
          </w:tcPr>
          <w:p w14:paraId="4F475051"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3.2</w:t>
            </w:r>
          </w:p>
        </w:tc>
        <w:tc>
          <w:tcPr>
            <w:tcW w:w="2646" w:type="dxa"/>
            <w:gridSpan w:val="2"/>
            <w:tcMar>
              <w:left w:w="85" w:type="dxa"/>
              <w:right w:w="28" w:type="dxa"/>
            </w:tcMar>
            <w:hideMark/>
          </w:tcPr>
          <w:p w14:paraId="7DE11A26"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Total support costs (US $)</w:t>
            </w:r>
          </w:p>
        </w:tc>
        <w:tc>
          <w:tcPr>
            <w:tcW w:w="850" w:type="dxa"/>
            <w:tcMar>
              <w:left w:w="85" w:type="dxa"/>
              <w:right w:w="85" w:type="dxa"/>
            </w:tcMar>
          </w:tcPr>
          <w:p w14:paraId="3FB52522"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38,028</w:t>
            </w:r>
          </w:p>
        </w:tc>
        <w:tc>
          <w:tcPr>
            <w:tcW w:w="851" w:type="dxa"/>
            <w:tcMar>
              <w:left w:w="85" w:type="dxa"/>
              <w:right w:w="85" w:type="dxa"/>
            </w:tcMar>
          </w:tcPr>
          <w:p w14:paraId="235E509C"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7447408B"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6C840676"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36,167</w:t>
            </w:r>
          </w:p>
        </w:tc>
        <w:tc>
          <w:tcPr>
            <w:tcW w:w="850" w:type="dxa"/>
            <w:tcMar>
              <w:left w:w="85" w:type="dxa"/>
              <w:right w:w="85" w:type="dxa"/>
            </w:tcMar>
          </w:tcPr>
          <w:p w14:paraId="1FF8C159"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251E3D23"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141C3E56"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8,244</w:t>
            </w:r>
          </w:p>
        </w:tc>
        <w:tc>
          <w:tcPr>
            <w:tcW w:w="992" w:type="dxa"/>
            <w:tcMar>
              <w:left w:w="28" w:type="dxa"/>
              <w:right w:w="85" w:type="dxa"/>
            </w:tcMar>
          </w:tcPr>
          <w:p w14:paraId="1A901BD2"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82,439</w:t>
            </w:r>
          </w:p>
        </w:tc>
      </w:tr>
      <w:tr w:rsidR="00524574" w:rsidRPr="00D209CA" w14:paraId="4985E759" w14:textId="77777777" w:rsidTr="004A23E2">
        <w:trPr>
          <w:trHeight w:val="52"/>
          <w:jc w:val="center"/>
        </w:trPr>
        <w:tc>
          <w:tcPr>
            <w:tcW w:w="610" w:type="dxa"/>
            <w:tcMar>
              <w:left w:w="85" w:type="dxa"/>
              <w:right w:w="28" w:type="dxa"/>
            </w:tcMar>
            <w:hideMark/>
          </w:tcPr>
          <w:p w14:paraId="7029FAA7"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3.3</w:t>
            </w:r>
          </w:p>
        </w:tc>
        <w:tc>
          <w:tcPr>
            <w:tcW w:w="2646" w:type="dxa"/>
            <w:gridSpan w:val="2"/>
            <w:tcMar>
              <w:left w:w="85" w:type="dxa"/>
              <w:right w:w="28" w:type="dxa"/>
            </w:tcMar>
            <w:hideMark/>
          </w:tcPr>
          <w:p w14:paraId="1581C8C3"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Total agreed costs (US $)</w:t>
            </w:r>
          </w:p>
        </w:tc>
        <w:tc>
          <w:tcPr>
            <w:tcW w:w="850" w:type="dxa"/>
            <w:tcMar>
              <w:left w:w="85" w:type="dxa"/>
              <w:right w:w="85" w:type="dxa"/>
            </w:tcMar>
          </w:tcPr>
          <w:p w14:paraId="2EFFB07D"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581,277</w:t>
            </w:r>
          </w:p>
        </w:tc>
        <w:tc>
          <w:tcPr>
            <w:tcW w:w="851" w:type="dxa"/>
            <w:tcMar>
              <w:left w:w="85" w:type="dxa"/>
              <w:right w:w="85" w:type="dxa"/>
            </w:tcMar>
          </w:tcPr>
          <w:p w14:paraId="22228879"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21DA545D"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4FE3356C"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552,844</w:t>
            </w:r>
          </w:p>
        </w:tc>
        <w:tc>
          <w:tcPr>
            <w:tcW w:w="850" w:type="dxa"/>
            <w:tcMar>
              <w:left w:w="85" w:type="dxa"/>
              <w:right w:w="85" w:type="dxa"/>
            </w:tcMar>
          </w:tcPr>
          <w:p w14:paraId="5A854E91"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472404D1"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4BD98E3B"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126,013</w:t>
            </w:r>
          </w:p>
        </w:tc>
        <w:tc>
          <w:tcPr>
            <w:tcW w:w="992" w:type="dxa"/>
            <w:tcMar>
              <w:left w:w="28" w:type="dxa"/>
              <w:right w:w="85" w:type="dxa"/>
            </w:tcMar>
          </w:tcPr>
          <w:p w14:paraId="74325222"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1,260,134</w:t>
            </w:r>
          </w:p>
        </w:tc>
      </w:tr>
      <w:tr w:rsidR="00524574" w:rsidRPr="00D209CA" w14:paraId="190B8E73" w14:textId="77777777" w:rsidTr="004A23E2">
        <w:trPr>
          <w:trHeight w:val="52"/>
          <w:jc w:val="center"/>
        </w:trPr>
        <w:tc>
          <w:tcPr>
            <w:tcW w:w="610" w:type="dxa"/>
            <w:tcMar>
              <w:left w:w="85" w:type="dxa"/>
              <w:right w:w="28" w:type="dxa"/>
            </w:tcMar>
            <w:hideMark/>
          </w:tcPr>
          <w:p w14:paraId="31092B0F"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4.</w:t>
            </w:r>
            <w:r>
              <w:rPr>
                <w:rFonts w:asciiTheme="majorBidi" w:hAnsiTheme="majorBidi" w:cstheme="majorBidi"/>
                <w:color w:val="000000"/>
                <w:sz w:val="18"/>
                <w:szCs w:val="18"/>
                <w:lang w:eastAsia="en-CA"/>
              </w:rPr>
              <w:t>1.1</w:t>
            </w:r>
          </w:p>
        </w:tc>
        <w:tc>
          <w:tcPr>
            <w:tcW w:w="8599" w:type="dxa"/>
            <w:gridSpan w:val="9"/>
            <w:tcMar>
              <w:left w:w="85" w:type="dxa"/>
              <w:right w:w="28" w:type="dxa"/>
            </w:tcMar>
          </w:tcPr>
          <w:p w14:paraId="47C59D3D" w14:textId="77777777" w:rsidR="00524574" w:rsidRPr="00A10B6B" w:rsidRDefault="00524574" w:rsidP="004A23E2">
            <w:pPr>
              <w:jc w:val="left"/>
              <w:rPr>
                <w:sz w:val="19"/>
                <w:szCs w:val="19"/>
              </w:rPr>
            </w:pPr>
            <w:r w:rsidRPr="00A10B6B">
              <w:rPr>
                <w:sz w:val="19"/>
                <w:szCs w:val="19"/>
              </w:rPr>
              <w:t>Deduction</w:t>
            </w:r>
            <w:r>
              <w:rPr>
                <w:sz w:val="19"/>
                <w:szCs w:val="19"/>
              </w:rPr>
              <w:t>s</w:t>
            </w:r>
            <w:r w:rsidRPr="00A10B6B">
              <w:rPr>
                <w:sz w:val="19"/>
                <w:szCs w:val="19"/>
              </w:rPr>
              <w:t xml:space="preserve"> of HFCs under this Agreement (CO</w:t>
            </w:r>
            <w:r w:rsidRPr="00A10B6B">
              <w:rPr>
                <w:sz w:val="19"/>
                <w:szCs w:val="19"/>
                <w:vertAlign w:val="subscript"/>
              </w:rPr>
              <w:t>2</w:t>
            </w:r>
            <w:r w:rsidRPr="00A10B6B">
              <w:rPr>
                <w:sz w:val="19"/>
                <w:szCs w:val="19"/>
              </w:rPr>
              <w:t>-eq tonnes)</w:t>
            </w:r>
          </w:p>
        </w:tc>
        <w:tc>
          <w:tcPr>
            <w:tcW w:w="992" w:type="dxa"/>
            <w:tcMar>
              <w:left w:w="28" w:type="dxa"/>
              <w:right w:w="28" w:type="dxa"/>
            </w:tcMar>
          </w:tcPr>
          <w:p w14:paraId="032E0F3F" w14:textId="77777777" w:rsidR="00524574" w:rsidRDefault="00524574" w:rsidP="004A23E2">
            <w:pPr>
              <w:jc w:val="right"/>
              <w:rPr>
                <w:sz w:val="19"/>
                <w:szCs w:val="19"/>
              </w:rPr>
            </w:pPr>
            <w:r w:rsidRPr="249B8625">
              <w:rPr>
                <w:sz w:val="19"/>
                <w:szCs w:val="19"/>
              </w:rPr>
              <w:t>568,179</w:t>
            </w:r>
          </w:p>
        </w:tc>
      </w:tr>
      <w:tr w:rsidR="00524574" w:rsidRPr="00D209CA" w14:paraId="38810C05" w14:textId="77777777" w:rsidTr="004A23E2">
        <w:trPr>
          <w:trHeight w:val="52"/>
          <w:jc w:val="center"/>
        </w:trPr>
        <w:tc>
          <w:tcPr>
            <w:tcW w:w="610" w:type="dxa"/>
            <w:tcMar>
              <w:left w:w="85" w:type="dxa"/>
              <w:right w:w="28" w:type="dxa"/>
            </w:tcMar>
          </w:tcPr>
          <w:p w14:paraId="6B648BD9" w14:textId="77777777" w:rsidR="00524574" w:rsidRPr="00D209CA" w:rsidRDefault="00524574" w:rsidP="004A23E2">
            <w:pPr>
              <w:jc w:val="lef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4.1.2</w:t>
            </w:r>
          </w:p>
        </w:tc>
        <w:tc>
          <w:tcPr>
            <w:tcW w:w="8599" w:type="dxa"/>
            <w:gridSpan w:val="9"/>
            <w:tcMar>
              <w:left w:w="85" w:type="dxa"/>
              <w:right w:w="28" w:type="dxa"/>
            </w:tcMar>
          </w:tcPr>
          <w:p w14:paraId="0B55EBE9" w14:textId="77777777" w:rsidR="00524574" w:rsidRPr="00A10B6B" w:rsidRDefault="00524574" w:rsidP="004A23E2">
            <w:pPr>
              <w:jc w:val="left"/>
              <w:rPr>
                <w:sz w:val="19"/>
                <w:szCs w:val="19"/>
              </w:rPr>
            </w:pPr>
            <w:r w:rsidRPr="00A10B6B">
              <w:rPr>
                <w:sz w:val="19"/>
                <w:szCs w:val="19"/>
              </w:rPr>
              <w:t>Deduction</w:t>
            </w:r>
            <w:r>
              <w:rPr>
                <w:sz w:val="19"/>
                <w:szCs w:val="19"/>
              </w:rPr>
              <w:t>s</w:t>
            </w:r>
            <w:r w:rsidRPr="00A10B6B">
              <w:rPr>
                <w:sz w:val="19"/>
                <w:szCs w:val="19"/>
              </w:rPr>
              <w:t xml:space="preserve"> of HFCs from previously approved projects (CO</w:t>
            </w:r>
            <w:r w:rsidRPr="00A10B6B">
              <w:rPr>
                <w:sz w:val="19"/>
                <w:szCs w:val="19"/>
                <w:vertAlign w:val="subscript"/>
              </w:rPr>
              <w:t>2</w:t>
            </w:r>
            <w:r w:rsidRPr="00A10B6B">
              <w:rPr>
                <w:sz w:val="19"/>
                <w:szCs w:val="19"/>
              </w:rPr>
              <w:t>-eq tonnes)</w:t>
            </w:r>
          </w:p>
        </w:tc>
        <w:tc>
          <w:tcPr>
            <w:tcW w:w="992" w:type="dxa"/>
            <w:tcMar>
              <w:left w:w="28" w:type="dxa"/>
              <w:right w:w="28" w:type="dxa"/>
            </w:tcMar>
          </w:tcPr>
          <w:p w14:paraId="7A4808A8" w14:textId="77777777" w:rsidR="00524574" w:rsidRDefault="00524574" w:rsidP="004A23E2">
            <w:pPr>
              <w:jc w:val="right"/>
              <w:rPr>
                <w:sz w:val="19"/>
                <w:szCs w:val="19"/>
              </w:rPr>
            </w:pPr>
            <w:r w:rsidRPr="249B8625">
              <w:rPr>
                <w:sz w:val="19"/>
                <w:szCs w:val="19"/>
              </w:rPr>
              <w:t>0</w:t>
            </w:r>
          </w:p>
        </w:tc>
      </w:tr>
      <w:tr w:rsidR="00524574" w:rsidRPr="00D209CA" w14:paraId="677A4E4B" w14:textId="77777777" w:rsidTr="004A23E2">
        <w:trPr>
          <w:trHeight w:val="52"/>
          <w:jc w:val="center"/>
        </w:trPr>
        <w:tc>
          <w:tcPr>
            <w:tcW w:w="610" w:type="dxa"/>
            <w:tcMar>
              <w:left w:w="85" w:type="dxa"/>
              <w:right w:w="28" w:type="dxa"/>
            </w:tcMar>
          </w:tcPr>
          <w:p w14:paraId="49B6E060" w14:textId="77777777" w:rsidR="00524574" w:rsidRPr="00D209CA" w:rsidRDefault="00524574" w:rsidP="004A23E2">
            <w:pPr>
              <w:jc w:val="lef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4.1.3</w:t>
            </w:r>
          </w:p>
        </w:tc>
        <w:tc>
          <w:tcPr>
            <w:tcW w:w="8599" w:type="dxa"/>
            <w:gridSpan w:val="9"/>
            <w:tcMar>
              <w:left w:w="85" w:type="dxa"/>
              <w:right w:w="28" w:type="dxa"/>
            </w:tcMar>
          </w:tcPr>
          <w:p w14:paraId="07CAA46F" w14:textId="77777777" w:rsidR="00524574" w:rsidRPr="00D209CA" w:rsidRDefault="00524574" w:rsidP="004A23E2">
            <w:pPr>
              <w:jc w:val="left"/>
              <w:rPr>
                <w:sz w:val="18"/>
                <w:szCs w:val="18"/>
              </w:rPr>
            </w:pPr>
            <w:r w:rsidRPr="00A10B6B">
              <w:rPr>
                <w:sz w:val="19"/>
                <w:szCs w:val="19"/>
              </w:rPr>
              <w:t>Remaining eligible consumption for HFCs (CO</w:t>
            </w:r>
            <w:r w:rsidRPr="00A10B6B">
              <w:rPr>
                <w:sz w:val="19"/>
                <w:szCs w:val="19"/>
                <w:vertAlign w:val="subscript"/>
              </w:rPr>
              <w:t>2</w:t>
            </w:r>
            <w:r w:rsidRPr="00A10B6B">
              <w:rPr>
                <w:sz w:val="19"/>
                <w:szCs w:val="19"/>
              </w:rPr>
              <w:t>-eq tonnes)</w:t>
            </w:r>
          </w:p>
        </w:tc>
        <w:tc>
          <w:tcPr>
            <w:tcW w:w="992" w:type="dxa"/>
            <w:tcMar>
              <w:left w:w="28" w:type="dxa"/>
              <w:right w:w="28" w:type="dxa"/>
            </w:tcMar>
          </w:tcPr>
          <w:p w14:paraId="0412FCD6" w14:textId="77777777" w:rsidR="00524574" w:rsidRDefault="00524574" w:rsidP="004A23E2">
            <w:pPr>
              <w:jc w:val="right"/>
              <w:rPr>
                <w:sz w:val="19"/>
                <w:szCs w:val="19"/>
              </w:rPr>
            </w:pPr>
            <w:r w:rsidRPr="249B8625">
              <w:rPr>
                <w:sz w:val="19"/>
                <w:szCs w:val="19"/>
              </w:rPr>
              <w:t>TBD</w:t>
            </w:r>
          </w:p>
        </w:tc>
      </w:tr>
    </w:tbl>
    <w:p w14:paraId="5A1A880F" w14:textId="77777777" w:rsidR="00524574" w:rsidRPr="00F415BE" w:rsidRDefault="00524574" w:rsidP="00524574">
      <w:pPr>
        <w:keepNext/>
        <w:spacing w:before="360" w:after="240"/>
        <w:rPr>
          <w:b/>
        </w:rPr>
      </w:pPr>
      <w:r w:rsidRPr="00F415BE">
        <w:rPr>
          <w:b/>
        </w:rPr>
        <w:t>APPENDIX 3-A: FUNDING APPROVAL SCHEDULE</w:t>
      </w:r>
    </w:p>
    <w:p w14:paraId="46E2881B" w14:textId="77777777" w:rsidR="00524574" w:rsidRPr="00F415BE" w:rsidRDefault="00524574">
      <w:pPr>
        <w:pStyle w:val="Heading1"/>
        <w:widowControl w:val="0"/>
        <w:numPr>
          <w:ilvl w:val="0"/>
          <w:numId w:val="205"/>
        </w:numPr>
        <w:tabs>
          <w:tab w:val="clear" w:pos="0"/>
        </w:tabs>
      </w:pPr>
      <w:r w:rsidRPr="00F415BE">
        <w:t xml:space="preserve">Funding for the future tranches will be considered for approval at the </w:t>
      </w:r>
      <w:r w:rsidRPr="0022257D">
        <w:t>second</w:t>
      </w:r>
      <w:r w:rsidRPr="00F415BE">
        <w:t xml:space="preserve"> meeting of the year specified in Appendix 2-A.</w:t>
      </w:r>
    </w:p>
    <w:p w14:paraId="7B8C59C8" w14:textId="77777777" w:rsidR="00524574" w:rsidRPr="00F415BE" w:rsidRDefault="00524574" w:rsidP="00524574">
      <w:pPr>
        <w:keepNext/>
        <w:spacing w:before="360" w:after="240"/>
        <w:rPr>
          <w:b/>
        </w:rPr>
      </w:pPr>
      <w:r w:rsidRPr="00F415BE">
        <w:rPr>
          <w:b/>
        </w:rPr>
        <w:t>APPENDIX 4-A: FORMAT OF THE TRANCHE IMPLEMENTATION REPORTS AND PLANS</w:t>
      </w:r>
    </w:p>
    <w:p w14:paraId="525D5606" w14:textId="77777777" w:rsidR="00524574" w:rsidRPr="00F415BE" w:rsidRDefault="00524574">
      <w:pPr>
        <w:pStyle w:val="Heading1"/>
        <w:widowControl w:val="0"/>
        <w:numPr>
          <w:ilvl w:val="0"/>
          <w:numId w:val="206"/>
        </w:numPr>
        <w:tabs>
          <w:tab w:val="clear" w:pos="0"/>
        </w:tabs>
      </w:pPr>
      <w:r w:rsidRPr="00F415BE">
        <w:t>The submission of the Tranche Implementation Report and Plans for each tranche request will consist of four parts:</w:t>
      </w:r>
    </w:p>
    <w:p w14:paraId="61BA147F" w14:textId="77777777" w:rsidR="00524574" w:rsidRPr="00F415BE" w:rsidRDefault="00524574">
      <w:pPr>
        <w:pStyle w:val="Heading2"/>
        <w:numPr>
          <w:ilvl w:val="1"/>
          <w:numId w:val="206"/>
        </w:numPr>
      </w:pPr>
      <w:r w:rsidRPr="00F415BE">
        <w:lastRenderedPageBreak/>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AB130B1" w14:textId="77777777" w:rsidR="00524574" w:rsidRPr="00F415BE" w:rsidRDefault="00524574">
      <w:pPr>
        <w:pStyle w:val="Heading2"/>
        <w:numPr>
          <w:ilvl w:val="1"/>
          <w:numId w:val="206"/>
        </w:numPr>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AA5C700" w14:textId="77777777" w:rsidR="00524574" w:rsidRPr="00F415BE" w:rsidRDefault="00524574">
      <w:pPr>
        <w:pStyle w:val="Heading2"/>
        <w:numPr>
          <w:ilvl w:val="1"/>
          <w:numId w:val="206"/>
        </w:numPr>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04D01688" w14:textId="77777777" w:rsidR="00524574" w:rsidRPr="00F415BE" w:rsidRDefault="00524574">
      <w:pPr>
        <w:pStyle w:val="Heading2"/>
        <w:numPr>
          <w:ilvl w:val="1"/>
          <w:numId w:val="206"/>
        </w:numPr>
      </w:pPr>
      <w:r w:rsidRPr="00F415BE">
        <w:t>An Executive Summary of about five paragraphs, summarizing the information contained in subparagraphs 1(a) to 1(c) above.</w:t>
      </w:r>
    </w:p>
    <w:p w14:paraId="3DFD167B" w14:textId="77777777" w:rsidR="00524574" w:rsidRPr="00F415BE" w:rsidRDefault="00524574" w:rsidP="00524574">
      <w:pPr>
        <w:keepNext/>
        <w:spacing w:before="360" w:after="240" w:line="360" w:lineRule="auto"/>
        <w:rPr>
          <w:b/>
        </w:rPr>
      </w:pPr>
      <w:r w:rsidRPr="00F415BE">
        <w:rPr>
          <w:b/>
        </w:rPr>
        <w:t>APPENDIX 5-A: MONITORING INSTITUTIONS AND ROLES</w:t>
      </w:r>
    </w:p>
    <w:p w14:paraId="31543391" w14:textId="77777777" w:rsidR="00524574" w:rsidRPr="00595118" w:rsidRDefault="00524574">
      <w:pPr>
        <w:pStyle w:val="Heading1"/>
        <w:widowControl w:val="0"/>
        <w:numPr>
          <w:ilvl w:val="0"/>
          <w:numId w:val="207"/>
        </w:numPr>
        <w:tabs>
          <w:tab w:val="clear" w:pos="0"/>
        </w:tabs>
      </w:pPr>
      <w:r w:rsidRPr="00595118">
        <w:t>The national ozone unit (NOU), operating under the Ministry of Planning, Economic Affairs and Development</w:t>
      </w:r>
      <w:r>
        <w:t xml:space="preserve"> (MPEAD)</w:t>
      </w:r>
      <w:r w:rsidRPr="00595118">
        <w:t>,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w:t>
      </w:r>
    </w:p>
    <w:p w14:paraId="064B1513" w14:textId="77777777" w:rsidR="00524574" w:rsidRDefault="00524574">
      <w:pPr>
        <w:pStyle w:val="Heading1"/>
        <w:keepNext/>
        <w:numPr>
          <w:ilvl w:val="0"/>
          <w:numId w:val="207"/>
        </w:numPr>
        <w:tabs>
          <w:tab w:val="clear" w:pos="0"/>
        </w:tabs>
        <w:rPr>
          <w:rStyle w:val="cf01"/>
          <w:rFonts w:asciiTheme="majorBidi" w:hAnsiTheme="majorBidi" w:cstheme="majorBidi"/>
          <w:sz w:val="22"/>
          <w:szCs w:val="22"/>
        </w:rPr>
      </w:pPr>
      <w:r w:rsidRPr="00595118">
        <w:t xml:space="preserve">The NOU will organize the collection and analysis of project data, standardize reporting formats, and convene periodic evaluation meetings. It will prepare internal progress reports, annual Plan </w:t>
      </w:r>
      <w:r>
        <w:t>i</w:t>
      </w:r>
      <w:r w:rsidRPr="00595118">
        <w:t xml:space="preserve">mplementation </w:t>
      </w:r>
      <w:r>
        <w:t>r</w:t>
      </w:r>
      <w:r w:rsidRPr="00595118">
        <w:t>eports</w:t>
      </w:r>
      <w:r w:rsidRPr="00595118">
        <w:rPr>
          <w:rStyle w:val="cf01"/>
          <w:rFonts w:asciiTheme="majorBidi" w:hAnsiTheme="majorBidi" w:cstheme="majorBidi"/>
          <w:sz w:val="22"/>
          <w:szCs w:val="22"/>
        </w:rPr>
        <w:t>, and tranche submissions for the Executive Committee. The NOU will also monitor gender indicators, track private sector trends in HFC use, and stay updated on alternative technologies through participation in stakeholder-led technical meetings.</w:t>
      </w:r>
    </w:p>
    <w:p w14:paraId="097433C0" w14:textId="77777777" w:rsidR="00524574" w:rsidRPr="00683CAE" w:rsidRDefault="00524574">
      <w:pPr>
        <w:pStyle w:val="Heading1"/>
        <w:widowControl w:val="0"/>
        <w:numPr>
          <w:ilvl w:val="0"/>
          <w:numId w:val="207"/>
        </w:numPr>
        <w:tabs>
          <w:tab w:val="clear" w:pos="0"/>
        </w:tabs>
      </w:pPr>
      <w:r w:rsidRPr="00595118">
        <w:t xml:space="preserve">The </w:t>
      </w:r>
      <w:r>
        <w:t>MPEAD</w:t>
      </w:r>
      <w:r w:rsidRPr="00595118">
        <w:t xml:space="preserve"> is the institution responsible for the sustainability of consumption reduction targets </w:t>
      </w:r>
      <w:r w:rsidRPr="00595118">
        <w:lastRenderedPageBreak/>
        <w:t>achieved through this Agreement</w:t>
      </w:r>
    </w:p>
    <w:p w14:paraId="49F208EB" w14:textId="77777777" w:rsidR="00524574" w:rsidRPr="00F415BE" w:rsidRDefault="00524574" w:rsidP="00524574">
      <w:pPr>
        <w:keepNext/>
        <w:spacing w:before="360" w:after="240"/>
        <w:rPr>
          <w:b/>
        </w:rPr>
      </w:pPr>
      <w:r w:rsidRPr="00F415BE">
        <w:rPr>
          <w:b/>
        </w:rPr>
        <w:t>APPENDIX 6-A: ROLE OF THE LEAD IMPLEMENTING AGENCY</w:t>
      </w:r>
    </w:p>
    <w:p w14:paraId="654CF3BD" w14:textId="77777777" w:rsidR="00524574" w:rsidRPr="00F415BE" w:rsidRDefault="00524574">
      <w:pPr>
        <w:pStyle w:val="Heading1"/>
        <w:widowControl w:val="0"/>
        <w:numPr>
          <w:ilvl w:val="0"/>
          <w:numId w:val="210"/>
        </w:numPr>
        <w:tabs>
          <w:tab w:val="clear" w:pos="0"/>
        </w:tabs>
      </w:pPr>
      <w:r w:rsidRPr="00F415BE">
        <w:t>The Lead IA will be responsible for a range of activities, including at least the following:</w:t>
      </w:r>
    </w:p>
    <w:p w14:paraId="542F87BB" w14:textId="77777777" w:rsidR="00524574" w:rsidRPr="00F415BE" w:rsidRDefault="00524574">
      <w:pPr>
        <w:pStyle w:val="Heading2"/>
        <w:numPr>
          <w:ilvl w:val="1"/>
          <w:numId w:val="210"/>
        </w:numPr>
      </w:pPr>
      <w:r w:rsidRPr="00F415BE">
        <w:t>Ensuring performance and financial verification in accordance with this Agreement and with its specific internal procedures and requirements as set out in the Country’s Plan;</w:t>
      </w:r>
    </w:p>
    <w:p w14:paraId="3E76E441" w14:textId="77777777" w:rsidR="00524574" w:rsidRPr="00F415BE" w:rsidRDefault="00524574">
      <w:pPr>
        <w:pStyle w:val="Heading2"/>
        <w:numPr>
          <w:ilvl w:val="1"/>
          <w:numId w:val="210"/>
        </w:numPr>
      </w:pPr>
      <w:r w:rsidRPr="00F415BE">
        <w:t>Assisting the Country in the preparation of the Tranche Implementation Reports and Plans as per Appendix 4</w:t>
      </w:r>
      <w:r w:rsidRPr="00F415BE">
        <w:noBreakHyphen/>
        <w:t>A;</w:t>
      </w:r>
    </w:p>
    <w:p w14:paraId="721F6ADA" w14:textId="77777777" w:rsidR="00524574" w:rsidRPr="00F415BE" w:rsidRDefault="00524574">
      <w:pPr>
        <w:pStyle w:val="Heading2"/>
        <w:numPr>
          <w:ilvl w:val="1"/>
          <w:numId w:val="210"/>
        </w:numPr>
      </w:pPr>
      <w:r w:rsidRPr="00F415BE">
        <w:t>Providing independent verification to the Executive Committee that the Targets have been met and associated tranche activities have been completed as indicated in the Tranche Implementation Plan, consistent with Appendix 4-A;</w:t>
      </w:r>
    </w:p>
    <w:p w14:paraId="3A5313D9" w14:textId="77777777" w:rsidR="00524574" w:rsidRPr="00F415BE" w:rsidRDefault="00524574">
      <w:pPr>
        <w:pStyle w:val="Heading2"/>
        <w:numPr>
          <w:ilvl w:val="1"/>
          <w:numId w:val="210"/>
        </w:numPr>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202D3FFB" w14:textId="77777777" w:rsidR="00524574" w:rsidRPr="00F415BE" w:rsidRDefault="00524574">
      <w:pPr>
        <w:pStyle w:val="Heading2"/>
        <w:numPr>
          <w:ilvl w:val="1"/>
          <w:numId w:val="210"/>
        </w:numPr>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p>
    <w:p w14:paraId="02FC32FD" w14:textId="77777777" w:rsidR="00524574" w:rsidRPr="00F415BE" w:rsidRDefault="00524574">
      <w:pPr>
        <w:pStyle w:val="Heading2"/>
        <w:numPr>
          <w:ilvl w:val="1"/>
          <w:numId w:val="210"/>
        </w:numPr>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03CCD3C" w14:textId="77777777" w:rsidR="00524574" w:rsidRPr="00F415BE" w:rsidRDefault="00524574">
      <w:pPr>
        <w:pStyle w:val="Heading2"/>
        <w:numPr>
          <w:ilvl w:val="1"/>
          <w:numId w:val="210"/>
        </w:numPr>
      </w:pPr>
      <w:r w:rsidRPr="00F415BE">
        <w:t>Ensuring that appropriate independent technical experts carry out the technical reviews;</w:t>
      </w:r>
    </w:p>
    <w:p w14:paraId="579A288D" w14:textId="77777777" w:rsidR="00524574" w:rsidRPr="00F415BE" w:rsidRDefault="00524574">
      <w:pPr>
        <w:pStyle w:val="Heading2"/>
        <w:numPr>
          <w:ilvl w:val="1"/>
          <w:numId w:val="210"/>
        </w:numPr>
      </w:pPr>
      <w:r w:rsidRPr="00F415BE">
        <w:t>Carrying out the required supervision missions;</w:t>
      </w:r>
    </w:p>
    <w:p w14:paraId="50128B14" w14:textId="77777777" w:rsidR="00524574" w:rsidRPr="00F415BE" w:rsidRDefault="00524574">
      <w:pPr>
        <w:pStyle w:val="Heading2"/>
        <w:numPr>
          <w:ilvl w:val="1"/>
          <w:numId w:val="210"/>
        </w:numPr>
      </w:pPr>
      <w:r w:rsidRPr="00F415BE">
        <w:t>Ensuring the presence of an operating mechanism to allow for an effective and transparent implementation of the Tranche Implementation Plan and accurate data reporting;</w:t>
      </w:r>
    </w:p>
    <w:p w14:paraId="726E60A5" w14:textId="77777777" w:rsidR="00524574" w:rsidRPr="00F415BE" w:rsidRDefault="00524574">
      <w:pPr>
        <w:pStyle w:val="Heading2"/>
        <w:numPr>
          <w:ilvl w:val="1"/>
          <w:numId w:val="210"/>
        </w:numPr>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0F7E86BE" w14:textId="77777777" w:rsidR="00524574" w:rsidRPr="00F415BE" w:rsidRDefault="00524574">
      <w:pPr>
        <w:pStyle w:val="Heading2"/>
        <w:numPr>
          <w:ilvl w:val="1"/>
          <w:numId w:val="210"/>
        </w:numPr>
      </w:pPr>
      <w:r w:rsidRPr="00F415BE">
        <w:t>Ensuring that disbursements made to the Country are based on the use of the indicators;</w:t>
      </w:r>
    </w:p>
    <w:p w14:paraId="0403D09D" w14:textId="77777777" w:rsidR="00524574" w:rsidRPr="00F415BE" w:rsidRDefault="00524574">
      <w:pPr>
        <w:pStyle w:val="Heading2"/>
        <w:numPr>
          <w:ilvl w:val="1"/>
          <w:numId w:val="210"/>
        </w:numPr>
      </w:pPr>
      <w:proofErr w:type="gramStart"/>
      <w:r w:rsidRPr="00F415BE">
        <w:t>Providing assistance</w:t>
      </w:r>
      <w:proofErr w:type="gramEnd"/>
      <w:r w:rsidRPr="00F415BE">
        <w:t xml:space="preserve"> with the policy, management and technical support when required;</w:t>
      </w:r>
      <w:r w:rsidRPr="00686921">
        <w:t xml:space="preserve"> </w:t>
      </w:r>
      <w:r w:rsidRPr="00F415BE">
        <w:t>and</w:t>
      </w:r>
    </w:p>
    <w:p w14:paraId="2166C33F" w14:textId="77777777" w:rsidR="00524574" w:rsidRPr="00F415BE" w:rsidRDefault="00524574">
      <w:pPr>
        <w:pStyle w:val="Heading2"/>
        <w:numPr>
          <w:ilvl w:val="1"/>
          <w:numId w:val="210"/>
        </w:numPr>
      </w:pPr>
      <w:r w:rsidRPr="00F415BE">
        <w:t>Timely releasing funds to the Country/participating enterprises for completing the activities related to the project.</w:t>
      </w:r>
    </w:p>
    <w:p w14:paraId="7E5D01CE" w14:textId="77777777" w:rsidR="00524574" w:rsidRPr="00F415BE" w:rsidRDefault="00524574">
      <w:pPr>
        <w:pStyle w:val="Heading1"/>
        <w:numPr>
          <w:ilvl w:val="0"/>
          <w:numId w:val="210"/>
        </w:numPr>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11B2556" w14:textId="77777777" w:rsidR="00524574" w:rsidRPr="00F415BE" w:rsidRDefault="00524574" w:rsidP="00524574">
      <w:pPr>
        <w:keepNext/>
        <w:spacing w:before="360" w:after="240"/>
        <w:rPr>
          <w:b/>
        </w:rPr>
      </w:pPr>
      <w:r w:rsidRPr="00F415BE">
        <w:rPr>
          <w:b/>
        </w:rPr>
        <w:lastRenderedPageBreak/>
        <w:t>APPENDIX 7-A: REDUCTIONS IN FUNDING FOR FAILURE TO COMPLY WITH THE TARGETS IN THE AGREEMENT</w:t>
      </w:r>
    </w:p>
    <w:p w14:paraId="1974247E" w14:textId="57670FD9" w:rsidR="00524574" w:rsidRDefault="00524574">
      <w:pPr>
        <w:pStyle w:val="Heading1"/>
        <w:widowControl w:val="0"/>
        <w:numPr>
          <w:ilvl w:val="0"/>
          <w:numId w:val="208"/>
        </w:numPr>
      </w:pPr>
      <w:r w:rsidRPr="00F415BE">
        <w:t>In accordance with paragraph 11 of the Agreement, the amount of funding provided may be reduced by US $</w:t>
      </w:r>
      <w:r w:rsidRPr="0022257D">
        <w:t xml:space="preserve">4.15 </w:t>
      </w:r>
      <w:r w:rsidRPr="00F415BE">
        <w:t>per CO</w:t>
      </w:r>
      <w:r w:rsidRPr="00F415BE">
        <w:rPr>
          <w:vertAlign w:val="subscript"/>
        </w:rPr>
        <w:t>2</w:t>
      </w:r>
      <w:r w:rsidRPr="00F415BE">
        <w:noBreakHyphen/>
        <w:t xml:space="preserve">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r w:rsidR="00383C48">
        <w:t xml:space="preserve"> </w:t>
      </w:r>
    </w:p>
    <w:p w14:paraId="2F7659C5" w14:textId="77777777" w:rsidR="00383C48" w:rsidRDefault="00383C48" w:rsidP="00383C48">
      <w:pPr>
        <w:sectPr w:rsidR="00383C48" w:rsidSect="00B5765C">
          <w:headerReference w:type="even" r:id="rId133"/>
          <w:headerReference w:type="default" r:id="rId134"/>
          <w:footerReference w:type="even" r:id="rId135"/>
          <w:footerReference w:type="default" r:id="rId136"/>
          <w:pgSz w:w="12240" w:h="15840" w:code="1"/>
          <w:pgMar w:top="720" w:right="1350" w:bottom="864" w:left="1440" w:header="720" w:footer="475" w:gutter="0"/>
          <w:pgNumType w:start="1"/>
          <w:cols w:space="720"/>
          <w:docGrid w:linePitch="299"/>
        </w:sectPr>
      </w:pPr>
    </w:p>
    <w:p w14:paraId="5A3FB37F" w14:textId="7A6254ED" w:rsidR="005A395E" w:rsidRDefault="005A395E" w:rsidP="005A395E">
      <w:pPr>
        <w:shd w:val="clear" w:color="auto" w:fill="FFFFFF" w:themeFill="background1"/>
        <w:spacing w:after="240"/>
        <w:jc w:val="center"/>
        <w:rPr>
          <w:b/>
        </w:rPr>
      </w:pPr>
      <w:r>
        <w:rPr>
          <w:b/>
        </w:rPr>
        <w:lastRenderedPageBreak/>
        <w:t>Annex XXXII</w:t>
      </w:r>
    </w:p>
    <w:p w14:paraId="58D5FDBB" w14:textId="77777777" w:rsidR="005A395E" w:rsidRPr="00F415BE" w:rsidRDefault="005A395E" w:rsidP="005A395E">
      <w:pPr>
        <w:shd w:val="clear" w:color="auto" w:fill="FFFFFF" w:themeFill="background1"/>
        <w:spacing w:after="120"/>
        <w:jc w:val="center"/>
        <w:rPr>
          <w:b/>
        </w:rPr>
      </w:pPr>
      <w:r w:rsidRPr="00F415BE">
        <w:rPr>
          <w:b/>
        </w:rPr>
        <w:t xml:space="preserve">DRAFT AGREEMENT BETWEEN THE GOVERNMENT OF </w:t>
      </w:r>
      <w:r w:rsidRPr="00327A1E">
        <w:rPr>
          <w:b/>
        </w:rPr>
        <w:t>TUNISIA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2473CCAC" w14:textId="77777777" w:rsidR="005A395E" w:rsidRPr="00F415BE" w:rsidRDefault="005A395E" w:rsidP="005A395E">
      <w:pPr>
        <w:shd w:val="clear" w:color="auto" w:fill="FFFFFF" w:themeFill="background1"/>
        <w:jc w:val="center"/>
        <w:rPr>
          <w:b/>
          <w:shd w:val="clear" w:color="auto" w:fill="F2DBDB" w:themeFill="accent2" w:themeFillTint="33"/>
        </w:rPr>
      </w:pPr>
      <w:r w:rsidRPr="00F415BE">
        <w:rPr>
          <w:b/>
        </w:rPr>
        <w:t xml:space="preserve">(Period: </w:t>
      </w:r>
      <w:r w:rsidRPr="00327A1E">
        <w:rPr>
          <w:b/>
        </w:rPr>
        <w:t>2024</w:t>
      </w:r>
      <w:r>
        <w:rPr>
          <w:b/>
        </w:rPr>
        <w:t>–</w:t>
      </w:r>
      <w:r w:rsidRPr="00327A1E">
        <w:rPr>
          <w:b/>
        </w:rPr>
        <w:t>2030</w:t>
      </w:r>
      <w:r w:rsidRPr="00F415BE">
        <w:rPr>
          <w:b/>
          <w:bCs/>
        </w:rPr>
        <w:t>)</w:t>
      </w:r>
    </w:p>
    <w:p w14:paraId="097F9EE1" w14:textId="77777777" w:rsidR="005A395E" w:rsidRPr="00F415BE" w:rsidRDefault="005A395E" w:rsidP="005A395E">
      <w:pPr>
        <w:shd w:val="clear" w:color="auto" w:fill="FFFFFF" w:themeFill="background1"/>
        <w:spacing w:before="240" w:after="240"/>
        <w:jc w:val="left"/>
        <w:rPr>
          <w:b/>
        </w:rPr>
      </w:pPr>
      <w:r w:rsidRPr="00F415BE">
        <w:rPr>
          <w:b/>
        </w:rPr>
        <w:t>Purpose</w:t>
      </w:r>
    </w:p>
    <w:p w14:paraId="7FFEE0A5" w14:textId="77777777" w:rsidR="005A395E" w:rsidRPr="00F415BE" w:rsidRDefault="005A395E">
      <w:pPr>
        <w:pStyle w:val="Heading1"/>
        <w:numPr>
          <w:ilvl w:val="0"/>
          <w:numId w:val="211"/>
        </w:numPr>
      </w:pPr>
      <w:r w:rsidRPr="00F415BE">
        <w:t xml:space="preserve">This Agreement represents the understanding of the Government of </w:t>
      </w:r>
      <w:r w:rsidRPr="00327A1E">
        <w:t>Tunisia</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327A1E">
        <w:t>1,803,694</w:t>
      </w:r>
      <w:r>
        <w:t xml:space="preserve"> </w:t>
      </w:r>
      <w:r w:rsidRPr="00934BFD">
        <w:t>CO</w:t>
      </w:r>
      <w:r w:rsidRPr="005A395E">
        <w:rPr>
          <w:vertAlign w:val="subscript"/>
        </w:rPr>
        <w:t>2</w:t>
      </w:r>
      <w:r w:rsidRPr="008E4F85">
        <w:noBreakHyphen/>
      </w:r>
      <w:r w:rsidRPr="00934BFD">
        <w:t>equivalent (CO</w:t>
      </w:r>
      <w:r w:rsidRPr="005A395E">
        <w:rPr>
          <w:vertAlign w:val="subscript"/>
        </w:rPr>
        <w:t>2</w:t>
      </w:r>
      <w:r w:rsidRPr="00934BFD">
        <w:noBreakHyphen/>
        <w:t>eq) tonnes</w:t>
      </w:r>
      <w:r>
        <w:t xml:space="preserve"> </w:t>
      </w:r>
      <w:r w:rsidRPr="00F415BE">
        <w:t>by 1 January </w:t>
      </w:r>
      <w:r w:rsidRPr="00327A1E">
        <w:t>2030</w:t>
      </w:r>
      <w:r w:rsidRPr="00F415BE">
        <w:t xml:space="preserve"> in compliance with the Montreal Protocol schedule and the terms of this Agreement.</w:t>
      </w:r>
    </w:p>
    <w:p w14:paraId="6FFD2202" w14:textId="77777777" w:rsidR="005A395E" w:rsidRPr="00F415BE" w:rsidRDefault="005A395E" w:rsidP="005A395E">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w:t>
      </w:r>
      <w:r w:rsidRPr="009016D7">
        <w:t>that exceeds the level defined in row 4.1.3 (remaining consumption eligible for funding).</w:t>
      </w:r>
    </w:p>
    <w:p w14:paraId="5D0EA188" w14:textId="77777777" w:rsidR="005A395E" w:rsidRPr="00F415BE" w:rsidRDefault="005A395E" w:rsidP="005A395E">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557D386" w14:textId="77777777" w:rsidR="005A395E" w:rsidRPr="00F415BE" w:rsidRDefault="005A395E" w:rsidP="005A395E">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655A6B7B" w14:textId="77777777" w:rsidR="005A395E" w:rsidRPr="00F415BE" w:rsidRDefault="005A395E" w:rsidP="005A395E">
      <w:pPr>
        <w:keepNext/>
        <w:spacing w:after="240"/>
        <w:rPr>
          <w:b/>
        </w:rPr>
      </w:pPr>
      <w:r w:rsidRPr="00F415BE">
        <w:rPr>
          <w:b/>
        </w:rPr>
        <w:t>Conditions for funding release</w:t>
      </w:r>
    </w:p>
    <w:p w14:paraId="58DA498A" w14:textId="77777777" w:rsidR="005A395E" w:rsidRPr="00F415BE" w:rsidRDefault="005A395E" w:rsidP="005A395E">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327A1E">
        <w:t>10</w:t>
      </w:r>
      <w:r w:rsidRPr="00F415BE">
        <w:t xml:space="preserve"> weeks in advance of the applicable Executive Committee meeting set out in the Funding Approval Schedule:</w:t>
      </w:r>
    </w:p>
    <w:p w14:paraId="494416A3" w14:textId="77777777" w:rsidR="005A395E" w:rsidRPr="00F415BE" w:rsidRDefault="005A395E" w:rsidP="005A395E">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4254D72" w14:textId="77777777" w:rsidR="005A395E" w:rsidRPr="00F415BE" w:rsidRDefault="005A395E" w:rsidP="005A395E">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3618ED46" w14:textId="77777777" w:rsidR="005A395E" w:rsidRPr="00F415BE" w:rsidRDefault="005A395E" w:rsidP="005A395E">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5536E9E" w14:textId="77777777" w:rsidR="005A395E" w:rsidRPr="00F415BE" w:rsidRDefault="005A395E" w:rsidP="005A395E">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CC79B96" w14:textId="77777777" w:rsidR="005A395E" w:rsidRPr="00F415BE" w:rsidRDefault="005A395E" w:rsidP="005A395E">
      <w:pPr>
        <w:keepNext/>
        <w:spacing w:after="240"/>
        <w:rPr>
          <w:b/>
        </w:rPr>
      </w:pPr>
      <w:r w:rsidRPr="00F415BE">
        <w:rPr>
          <w:b/>
        </w:rPr>
        <w:t>Monitoring</w:t>
      </w:r>
    </w:p>
    <w:p w14:paraId="30A88A75" w14:textId="77777777" w:rsidR="005A395E" w:rsidRPr="00F415BE" w:rsidRDefault="005A395E" w:rsidP="005A395E">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CD4707D" w14:textId="77777777" w:rsidR="005A395E" w:rsidRPr="00F415BE" w:rsidRDefault="005A395E" w:rsidP="005A395E">
      <w:pPr>
        <w:keepNext/>
        <w:spacing w:after="240"/>
        <w:rPr>
          <w:b/>
        </w:rPr>
      </w:pPr>
      <w:r w:rsidRPr="00F415BE">
        <w:rPr>
          <w:b/>
        </w:rPr>
        <w:t>Flexibility in the reallocation of funds</w:t>
      </w:r>
    </w:p>
    <w:p w14:paraId="0CEC37EA" w14:textId="77777777" w:rsidR="005A395E" w:rsidRPr="00F415BE" w:rsidRDefault="005A395E" w:rsidP="005A395E">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D29D0F1" w14:textId="77777777" w:rsidR="005A395E" w:rsidRPr="00F415BE" w:rsidRDefault="005A395E" w:rsidP="005A395E">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327A1E">
        <w:t>10</w:t>
      </w:r>
      <w:r w:rsidRPr="00F415BE">
        <w:t xml:space="preserve"> weeks prior to any meeting of the Executive Committee, for its approval. Major changes would relate to:</w:t>
      </w:r>
    </w:p>
    <w:p w14:paraId="28418B96" w14:textId="77777777" w:rsidR="005A395E" w:rsidRPr="00F415BE" w:rsidRDefault="005A395E" w:rsidP="005A395E">
      <w:pPr>
        <w:pStyle w:val="Heading3"/>
      </w:pPr>
      <w:r w:rsidRPr="00F415BE">
        <w:t xml:space="preserve">Issues potentially concerning the rules and policies of the Multilateral Fund; </w:t>
      </w:r>
    </w:p>
    <w:p w14:paraId="7594D1C1" w14:textId="77777777" w:rsidR="005A395E" w:rsidRPr="00F415BE" w:rsidRDefault="005A395E" w:rsidP="005A395E">
      <w:pPr>
        <w:pStyle w:val="Heading3"/>
      </w:pPr>
      <w:r w:rsidRPr="00F415BE">
        <w:t xml:space="preserve">Changes that would modify any clause of this Agreement; </w:t>
      </w:r>
    </w:p>
    <w:p w14:paraId="693FD844" w14:textId="77777777" w:rsidR="005A395E" w:rsidRPr="00F415BE" w:rsidRDefault="005A395E" w:rsidP="005A395E">
      <w:pPr>
        <w:pStyle w:val="Heading3"/>
      </w:pPr>
      <w:r w:rsidRPr="00F415BE">
        <w:t>Changes in the annual levels of funding allocated to the individual bilateral or implementing agencies for the different tranches;</w:t>
      </w:r>
    </w:p>
    <w:p w14:paraId="51588BFB" w14:textId="77777777" w:rsidR="005A395E" w:rsidRPr="00F415BE" w:rsidRDefault="005A395E" w:rsidP="005A395E">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4CFF0FDF" w14:textId="77777777" w:rsidR="005A395E" w:rsidRPr="00F415BE" w:rsidRDefault="005A395E" w:rsidP="005A395E">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7010C93B" w14:textId="77777777" w:rsidR="005A395E" w:rsidRPr="00CE4439" w:rsidRDefault="005A395E" w:rsidP="005A395E">
      <w:pPr>
        <w:pStyle w:val="Heading2"/>
        <w:tabs>
          <w:tab w:val="clear" w:pos="0"/>
          <w:tab w:val="num" w:pos="-720"/>
        </w:tabs>
      </w:pPr>
      <w:r w:rsidRPr="00CE4439">
        <w:t xml:space="preserve">Reallocations not categorized as major changes may be incorporated into the approved Tranche Implementation Plan, under implementation at the time, and reported to the Executive Committee in the subsequent Tranche Implementation Report; </w:t>
      </w:r>
    </w:p>
    <w:p w14:paraId="4F04D9DD" w14:textId="77777777" w:rsidR="005A395E" w:rsidRPr="00F415BE" w:rsidRDefault="005A395E" w:rsidP="005A395E">
      <w:pPr>
        <w:pStyle w:val="Heading2"/>
      </w:pPr>
      <w:r w:rsidRPr="00F415BE">
        <w:t>Any enterprise included in the Plan that would be found to be ineligible under the policies of the Multilateral Fund (i.e., due to foreign ownership or establishment after the applicable 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0826CFD3" w14:textId="77777777" w:rsidR="005A395E" w:rsidRPr="00F415BE" w:rsidRDefault="005A395E" w:rsidP="005A395E">
      <w:pPr>
        <w:pStyle w:val="Heading2"/>
      </w:pPr>
      <w:r w:rsidRPr="00F415BE">
        <w:lastRenderedPageBreak/>
        <w:t>Any remaining funds held by the bilateral or implementing agencies or the Country under the Plan will be returned to the Multilateral Fund upon completion of the last tranche foreseen under this Agreement.</w:t>
      </w:r>
    </w:p>
    <w:p w14:paraId="53FF91A4" w14:textId="77777777" w:rsidR="005A395E" w:rsidRPr="00F415BE" w:rsidRDefault="005A395E" w:rsidP="005A395E">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0E831F11" w14:textId="77777777" w:rsidR="005A395E" w:rsidRPr="00F415BE" w:rsidRDefault="005A395E" w:rsidP="005A395E">
      <w:pPr>
        <w:spacing w:after="240"/>
        <w:rPr>
          <w:b/>
        </w:rPr>
      </w:pPr>
      <w:r w:rsidRPr="00F415BE">
        <w:rPr>
          <w:b/>
        </w:rPr>
        <w:t>Bilateral and implementing agencies</w:t>
      </w:r>
    </w:p>
    <w:p w14:paraId="574B8486" w14:textId="77777777" w:rsidR="005A395E" w:rsidRPr="00F415BE" w:rsidRDefault="005A395E" w:rsidP="005A395E">
      <w:pPr>
        <w:pStyle w:val="Heading1"/>
        <w:tabs>
          <w:tab w:val="clear" w:pos="0"/>
        </w:tabs>
      </w:pPr>
      <w:r w:rsidRPr="00F415BE">
        <w:t xml:space="preserve">The Country agrees to assume overall responsibility for the management and implementation of this Agreement and of all activities undertaken by it or on its behalf to fulfil </w:t>
      </w:r>
      <w:r w:rsidRPr="00E464E9">
        <w:t xml:space="preserve">the obligations under this Agreement. </w:t>
      </w:r>
      <w:r w:rsidRPr="00327A1E">
        <w:t>UNIDO</w:t>
      </w:r>
      <w:r w:rsidRPr="00E464E9">
        <w:t xml:space="preserve"> has agreed to be the lead implementing agency (the “Lead IA”) and </w:t>
      </w:r>
      <w:r w:rsidRPr="00327A1E">
        <w:t>UNEP</w:t>
      </w:r>
      <w:r w:rsidRPr="00E464E9">
        <w:t xml:space="preserve"> has agreed to be the cooperating implementing agency (the “Cooperating IA”) under the lead of the Lead IA in</w:t>
      </w:r>
      <w:r w:rsidRPr="00F415BE">
        <w:t xml:space="preserve"> respect of the Country’s activities under this Agreement. The Country agrees to evaluations, which might be carried out under the evaluation work programme of the Multilateral Fund or under the evaluation programme of the Lead</w:t>
      </w:r>
      <w:r>
        <w:t> </w:t>
      </w:r>
      <w:r w:rsidRPr="00960ED3">
        <w:t>IA and/or Cooperating IA taking</w:t>
      </w:r>
      <w:r w:rsidRPr="00F415BE">
        <w:t xml:space="preserve"> part in this Agreement.</w:t>
      </w:r>
    </w:p>
    <w:p w14:paraId="0727EF1C" w14:textId="77777777" w:rsidR="005A395E" w:rsidRPr="00960ED3" w:rsidRDefault="005A395E" w:rsidP="005A395E">
      <w:pPr>
        <w:pStyle w:val="Heading1"/>
        <w:tabs>
          <w:tab w:val="clear" w:pos="0"/>
        </w:tabs>
      </w:pPr>
      <w:r w:rsidRPr="00960ED3">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960ED3">
        <w:noBreakHyphen/>
        <w:t>A.</w:t>
      </w:r>
    </w:p>
    <w:p w14:paraId="220CC443" w14:textId="77777777" w:rsidR="005A395E" w:rsidRPr="00F415BE" w:rsidRDefault="005A395E" w:rsidP="005A395E">
      <w:pPr>
        <w:widowControl w:val="0"/>
        <w:spacing w:after="240"/>
        <w:rPr>
          <w:b/>
        </w:rPr>
      </w:pPr>
      <w:r w:rsidRPr="00F415BE">
        <w:rPr>
          <w:b/>
        </w:rPr>
        <w:t>Non-compliance with the Targets in the Agreement</w:t>
      </w:r>
    </w:p>
    <w:p w14:paraId="5ED215EE" w14:textId="77777777" w:rsidR="005A395E" w:rsidRPr="00F415BE" w:rsidRDefault="005A395E" w:rsidP="005A395E">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CA03243" w14:textId="77777777" w:rsidR="005A395E" w:rsidRPr="00F415BE" w:rsidRDefault="005A395E" w:rsidP="005A395E">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68B51645" w14:textId="77777777" w:rsidR="005A395E" w:rsidRPr="009016D7" w:rsidRDefault="005A395E" w:rsidP="005A395E">
      <w:pPr>
        <w:pStyle w:val="Heading1"/>
        <w:tabs>
          <w:tab w:val="clear" w:pos="0"/>
        </w:tabs>
      </w:pPr>
      <w:r w:rsidRPr="009016D7">
        <w:t xml:space="preserve">The Country will comply with any reasonable request of the Executive Committee, the Lead IA and the Cooperating IA to facilitate implementation of this Agreement. </w:t>
      </w:r>
      <w:proofErr w:type="gramStart"/>
      <w:r w:rsidRPr="009016D7">
        <w:t>In particular, it</w:t>
      </w:r>
      <w:proofErr w:type="gramEnd"/>
      <w:r w:rsidRPr="009016D7">
        <w:t xml:space="preserve"> will provide the Lead IA and the Cooperating IA with access to the information necessary to verify compliance with this Agreement.</w:t>
      </w:r>
    </w:p>
    <w:p w14:paraId="06243E6B" w14:textId="77777777" w:rsidR="005A395E" w:rsidRPr="00F415BE" w:rsidRDefault="005A395E" w:rsidP="005A395E">
      <w:pPr>
        <w:keepNext/>
        <w:spacing w:after="240"/>
        <w:rPr>
          <w:b/>
        </w:rPr>
      </w:pPr>
      <w:r w:rsidRPr="00F415BE">
        <w:rPr>
          <w:b/>
        </w:rPr>
        <w:t>Date of completion</w:t>
      </w:r>
    </w:p>
    <w:p w14:paraId="377B512F" w14:textId="77777777" w:rsidR="005A395E" w:rsidRPr="00F415BE" w:rsidRDefault="005A395E" w:rsidP="005A395E">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w:t>
      </w:r>
      <w:r w:rsidRPr="00F415BE">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10E64867" w14:textId="77777777" w:rsidR="005A395E" w:rsidRPr="00F415BE" w:rsidRDefault="005A395E" w:rsidP="005A395E">
      <w:pPr>
        <w:pStyle w:val="Heading1"/>
        <w:keepNext/>
        <w:numPr>
          <w:ilvl w:val="0"/>
          <w:numId w:val="0"/>
        </w:numPr>
        <w:rPr>
          <w:b/>
        </w:rPr>
      </w:pPr>
      <w:r w:rsidRPr="00F415BE">
        <w:rPr>
          <w:b/>
        </w:rPr>
        <w:t>Validity</w:t>
      </w:r>
    </w:p>
    <w:p w14:paraId="6D74401A" w14:textId="77777777" w:rsidR="005A395E" w:rsidRPr="00F415BE" w:rsidRDefault="005A395E" w:rsidP="005A395E">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FCC177D" w14:textId="77777777" w:rsidR="005A395E" w:rsidRPr="00F415BE" w:rsidRDefault="005A395E" w:rsidP="005A395E">
      <w:pPr>
        <w:pStyle w:val="Heading1"/>
        <w:widowControl w:val="0"/>
        <w:tabs>
          <w:tab w:val="clear" w:pos="0"/>
        </w:tabs>
      </w:pPr>
      <w:r w:rsidRPr="00F415BE">
        <w:t>This Agreement may be modified or terminated only by mutual written agreement of the Country and the Executive Committee of the Multilateral Fund.</w:t>
      </w:r>
    </w:p>
    <w:p w14:paraId="73ADDB91" w14:textId="77777777" w:rsidR="005A395E" w:rsidRPr="00F415BE" w:rsidRDefault="005A395E" w:rsidP="0022237C">
      <w:pPr>
        <w:keepNext/>
        <w:spacing w:before="360" w:after="240"/>
        <w:rPr>
          <w:b/>
        </w:rPr>
      </w:pPr>
      <w:r w:rsidRPr="00F415BE">
        <w:rPr>
          <w:b/>
        </w:rPr>
        <w:t>APPENDICES</w:t>
      </w:r>
    </w:p>
    <w:p w14:paraId="6FCD3C9D" w14:textId="77777777" w:rsidR="005A395E" w:rsidRPr="00F415BE" w:rsidRDefault="005A395E" w:rsidP="0022237C">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5A395E" w:rsidRPr="00F415BE" w14:paraId="23F14886" w14:textId="77777777" w:rsidTr="004A23E2">
        <w:trPr>
          <w:trHeight w:val="413"/>
        </w:trPr>
        <w:tc>
          <w:tcPr>
            <w:tcW w:w="2333" w:type="pct"/>
            <w:vAlign w:val="center"/>
          </w:tcPr>
          <w:p w14:paraId="2F9B4574" w14:textId="77777777" w:rsidR="005A395E" w:rsidRPr="009B202F" w:rsidRDefault="005A395E" w:rsidP="004A23E2">
            <w:pPr>
              <w:widowControl w:val="0"/>
              <w:jc w:val="center"/>
              <w:rPr>
                <w:b/>
                <w:bCs/>
                <w:sz w:val="20"/>
              </w:rPr>
            </w:pPr>
            <w:r w:rsidRPr="009B202F">
              <w:rPr>
                <w:b/>
                <w:bCs/>
                <w:sz w:val="20"/>
              </w:rPr>
              <w:t>Substances</w:t>
            </w:r>
          </w:p>
        </w:tc>
        <w:tc>
          <w:tcPr>
            <w:tcW w:w="2667" w:type="pct"/>
            <w:vAlign w:val="center"/>
          </w:tcPr>
          <w:p w14:paraId="72C434B3" w14:textId="77777777" w:rsidR="005A395E" w:rsidRPr="009B202F" w:rsidRDefault="005A395E" w:rsidP="004A23E2">
            <w:pPr>
              <w:widowControl w:val="0"/>
              <w:jc w:val="center"/>
              <w:rPr>
                <w:b/>
                <w:bCs/>
                <w:sz w:val="20"/>
              </w:rPr>
            </w:pPr>
            <w:r w:rsidRPr="3C0C4EB4">
              <w:rPr>
                <w:b/>
                <w:bCs/>
                <w:sz w:val="20"/>
              </w:rPr>
              <w:t>Starting point for aggregate reductions in consumption</w:t>
            </w:r>
          </w:p>
          <w:p w14:paraId="6C26B4C1" w14:textId="77777777" w:rsidR="005A395E" w:rsidRPr="009B202F" w:rsidRDefault="005A395E" w:rsidP="004A23E2">
            <w:pPr>
              <w:widowControl w:val="0"/>
              <w:jc w:val="center"/>
              <w:rPr>
                <w:sz w:val="20"/>
              </w:rPr>
            </w:pPr>
            <w:r w:rsidRPr="00210902">
              <w:rPr>
                <w:b/>
                <w:bCs/>
                <w:sz w:val="20"/>
              </w:rPr>
              <w:t>(CO</w:t>
            </w:r>
            <w:r w:rsidRPr="00210902">
              <w:rPr>
                <w:b/>
                <w:bCs/>
                <w:sz w:val="20"/>
                <w:vertAlign w:val="subscript"/>
              </w:rPr>
              <w:t>2</w:t>
            </w:r>
            <w:r w:rsidRPr="00210902">
              <w:rPr>
                <w:b/>
                <w:bCs/>
                <w:sz w:val="20"/>
              </w:rPr>
              <w:t>-eq tonnes)</w:t>
            </w:r>
          </w:p>
        </w:tc>
      </w:tr>
      <w:tr w:rsidR="005A395E" w:rsidRPr="00F415BE" w14:paraId="26ABEA23" w14:textId="77777777" w:rsidTr="004A23E2">
        <w:trPr>
          <w:trHeight w:val="413"/>
        </w:trPr>
        <w:tc>
          <w:tcPr>
            <w:tcW w:w="2333" w:type="pct"/>
            <w:vAlign w:val="center"/>
          </w:tcPr>
          <w:p w14:paraId="7A78129F" w14:textId="77777777" w:rsidR="005A395E" w:rsidRPr="003A0FCC" w:rsidRDefault="005A395E" w:rsidP="004A23E2">
            <w:pPr>
              <w:widowControl w:val="0"/>
              <w:jc w:val="center"/>
              <w:rPr>
                <w:sz w:val="20"/>
              </w:rPr>
            </w:pPr>
            <w:r w:rsidRPr="003A0FCC">
              <w:rPr>
                <w:sz w:val="20"/>
              </w:rPr>
              <w:t>HFCs</w:t>
            </w:r>
          </w:p>
        </w:tc>
        <w:tc>
          <w:tcPr>
            <w:tcW w:w="2667" w:type="pct"/>
            <w:vAlign w:val="center"/>
          </w:tcPr>
          <w:p w14:paraId="6B6F44B6" w14:textId="77777777" w:rsidR="005A395E" w:rsidRPr="003A0FCC" w:rsidRDefault="005A395E" w:rsidP="004A23E2">
            <w:pPr>
              <w:widowControl w:val="0"/>
              <w:jc w:val="center"/>
              <w:rPr>
                <w:sz w:val="20"/>
              </w:rPr>
            </w:pPr>
            <w:r w:rsidRPr="003A0FCC">
              <w:rPr>
                <w:sz w:val="20"/>
              </w:rPr>
              <w:t>To be determined (TBD)</w:t>
            </w:r>
          </w:p>
        </w:tc>
      </w:tr>
    </w:tbl>
    <w:p w14:paraId="2C420979" w14:textId="77777777" w:rsidR="005A395E" w:rsidRDefault="005A395E" w:rsidP="006757D5">
      <w:pPr>
        <w:keepNext/>
        <w:spacing w:before="360" w:after="240"/>
        <w:rPr>
          <w:b/>
        </w:rPr>
      </w:pPr>
      <w:r w:rsidRPr="00F415BE">
        <w:rPr>
          <w:b/>
        </w:rPr>
        <w:t>APPENDIX 2-A: THE TARGETS, AND FUNDING</w:t>
      </w:r>
    </w:p>
    <w:tbl>
      <w:tblPr>
        <w:tblW w:w="5500" w:type="pct"/>
        <w:jc w:val="center"/>
        <w:tblCellMar>
          <w:left w:w="58" w:type="dxa"/>
          <w:right w:w="58" w:type="dxa"/>
        </w:tblCellMar>
        <w:tblLook w:val="04A0" w:firstRow="1" w:lastRow="0" w:firstColumn="1" w:lastColumn="0" w:noHBand="0" w:noVBand="1"/>
      </w:tblPr>
      <w:tblGrid>
        <w:gridCol w:w="516"/>
        <w:gridCol w:w="1522"/>
        <w:gridCol w:w="858"/>
        <w:gridCol w:w="932"/>
        <w:gridCol w:w="932"/>
        <w:gridCol w:w="932"/>
        <w:gridCol w:w="932"/>
        <w:gridCol w:w="935"/>
        <w:gridCol w:w="935"/>
        <w:gridCol w:w="939"/>
        <w:gridCol w:w="951"/>
      </w:tblGrid>
      <w:tr w:rsidR="005A395E" w:rsidRPr="001C31F2" w14:paraId="265D7C13" w14:textId="77777777" w:rsidTr="004A23E2">
        <w:trPr>
          <w:trHeight w:val="288"/>
          <w:jc w:val="center"/>
        </w:trPr>
        <w:tc>
          <w:tcPr>
            <w:tcW w:w="24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C7228BE" w14:textId="77777777" w:rsidR="005A395E" w:rsidRPr="001C31F2" w:rsidRDefault="005A395E" w:rsidP="004A23E2">
            <w:pPr>
              <w:suppressAutoHyphens/>
              <w:jc w:val="left"/>
              <w:rPr>
                <w:b/>
                <w:bCs/>
                <w:sz w:val="18"/>
                <w:szCs w:val="18"/>
                <w:lang w:eastAsia="en-CA"/>
              </w:rPr>
            </w:pPr>
            <w:r w:rsidRPr="001C31F2">
              <w:rPr>
                <w:b/>
                <w:bCs/>
                <w:sz w:val="18"/>
                <w:szCs w:val="18"/>
                <w:lang w:eastAsia="en-CA"/>
              </w:rPr>
              <w:t>Row</w:t>
            </w:r>
          </w:p>
        </w:tc>
        <w:tc>
          <w:tcPr>
            <w:tcW w:w="1146" w:type="pct"/>
            <w:gridSpan w:val="2"/>
            <w:tcBorders>
              <w:top w:val="single" w:sz="4" w:space="0" w:color="auto"/>
              <w:left w:val="nil"/>
              <w:bottom w:val="single" w:sz="4" w:space="0" w:color="auto"/>
              <w:right w:val="single" w:sz="4" w:space="0" w:color="auto"/>
            </w:tcBorders>
            <w:vAlign w:val="center"/>
            <w:hideMark/>
          </w:tcPr>
          <w:p w14:paraId="4291ED4C"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Particulars</w:t>
            </w:r>
          </w:p>
        </w:tc>
        <w:tc>
          <w:tcPr>
            <w:tcW w:w="449" w:type="pct"/>
            <w:tcBorders>
              <w:top w:val="single" w:sz="4" w:space="0" w:color="auto"/>
              <w:left w:val="nil"/>
              <w:bottom w:val="single" w:sz="4" w:space="0" w:color="auto"/>
              <w:right w:val="single" w:sz="4" w:space="0" w:color="auto"/>
            </w:tcBorders>
            <w:vAlign w:val="center"/>
            <w:hideMark/>
          </w:tcPr>
          <w:p w14:paraId="73494237"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2024</w:t>
            </w:r>
          </w:p>
        </w:tc>
        <w:tc>
          <w:tcPr>
            <w:tcW w:w="449" w:type="pct"/>
            <w:tcBorders>
              <w:top w:val="single" w:sz="4" w:space="0" w:color="auto"/>
              <w:left w:val="nil"/>
              <w:bottom w:val="single" w:sz="4" w:space="0" w:color="auto"/>
              <w:right w:val="single" w:sz="4" w:space="0" w:color="auto"/>
            </w:tcBorders>
            <w:vAlign w:val="center"/>
            <w:hideMark/>
          </w:tcPr>
          <w:p w14:paraId="5C7E2E5E"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2025</w:t>
            </w:r>
          </w:p>
        </w:tc>
        <w:tc>
          <w:tcPr>
            <w:tcW w:w="449" w:type="pct"/>
            <w:tcBorders>
              <w:top w:val="single" w:sz="4" w:space="0" w:color="auto"/>
              <w:left w:val="nil"/>
              <w:bottom w:val="single" w:sz="4" w:space="0" w:color="auto"/>
              <w:right w:val="single" w:sz="4" w:space="0" w:color="auto"/>
            </w:tcBorders>
            <w:vAlign w:val="center"/>
            <w:hideMark/>
          </w:tcPr>
          <w:p w14:paraId="6FC5A5AF"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2026</w:t>
            </w:r>
          </w:p>
        </w:tc>
        <w:tc>
          <w:tcPr>
            <w:tcW w:w="449" w:type="pct"/>
            <w:tcBorders>
              <w:top w:val="single" w:sz="4" w:space="0" w:color="auto"/>
              <w:left w:val="nil"/>
              <w:bottom w:val="single" w:sz="4" w:space="0" w:color="auto"/>
              <w:right w:val="single" w:sz="4" w:space="0" w:color="auto"/>
            </w:tcBorders>
            <w:vAlign w:val="center"/>
            <w:hideMark/>
          </w:tcPr>
          <w:p w14:paraId="0C722D1A"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2027</w:t>
            </w:r>
          </w:p>
        </w:tc>
        <w:tc>
          <w:tcPr>
            <w:tcW w:w="450" w:type="pct"/>
            <w:tcBorders>
              <w:top w:val="single" w:sz="4" w:space="0" w:color="auto"/>
              <w:left w:val="nil"/>
              <w:bottom w:val="single" w:sz="4" w:space="0" w:color="auto"/>
              <w:right w:val="single" w:sz="4" w:space="0" w:color="auto"/>
            </w:tcBorders>
            <w:vAlign w:val="center"/>
            <w:hideMark/>
          </w:tcPr>
          <w:p w14:paraId="1339021C"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2028</w:t>
            </w:r>
          </w:p>
        </w:tc>
        <w:tc>
          <w:tcPr>
            <w:tcW w:w="450" w:type="pct"/>
            <w:tcBorders>
              <w:top w:val="single" w:sz="4" w:space="0" w:color="auto"/>
              <w:left w:val="single" w:sz="4" w:space="0" w:color="auto"/>
              <w:bottom w:val="single" w:sz="4" w:space="0" w:color="auto"/>
              <w:right w:val="single" w:sz="4" w:space="0" w:color="auto"/>
            </w:tcBorders>
            <w:vAlign w:val="center"/>
            <w:hideMark/>
          </w:tcPr>
          <w:p w14:paraId="0D12A07A"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2029</w:t>
            </w:r>
          </w:p>
        </w:tc>
        <w:tc>
          <w:tcPr>
            <w:tcW w:w="452" w:type="pct"/>
            <w:tcBorders>
              <w:top w:val="single" w:sz="4" w:space="0" w:color="auto"/>
              <w:left w:val="single" w:sz="4" w:space="0" w:color="auto"/>
              <w:bottom w:val="single" w:sz="4" w:space="0" w:color="auto"/>
              <w:right w:val="single" w:sz="4" w:space="0" w:color="auto"/>
            </w:tcBorders>
            <w:vAlign w:val="center"/>
          </w:tcPr>
          <w:p w14:paraId="1EA3138E" w14:textId="77777777" w:rsidR="005A395E" w:rsidRPr="001C31F2" w:rsidRDefault="005A395E" w:rsidP="004A23E2">
            <w:pPr>
              <w:suppressAutoHyphens/>
              <w:jc w:val="center"/>
              <w:rPr>
                <w:b/>
                <w:bCs/>
                <w:sz w:val="18"/>
                <w:szCs w:val="18"/>
                <w:lang w:eastAsia="en-CA"/>
              </w:rPr>
            </w:pPr>
            <w:r>
              <w:rPr>
                <w:b/>
                <w:bCs/>
                <w:sz w:val="18"/>
                <w:szCs w:val="18"/>
                <w:lang w:eastAsia="en-CA"/>
              </w:rPr>
              <w:t>2030</w:t>
            </w:r>
          </w:p>
        </w:tc>
        <w:tc>
          <w:tcPr>
            <w:tcW w:w="458" w:type="pct"/>
            <w:tcBorders>
              <w:top w:val="single" w:sz="4" w:space="0" w:color="auto"/>
              <w:left w:val="single" w:sz="4" w:space="0" w:color="auto"/>
              <w:bottom w:val="single" w:sz="4" w:space="0" w:color="auto"/>
              <w:right w:val="single" w:sz="4" w:space="0" w:color="auto"/>
            </w:tcBorders>
            <w:vAlign w:val="center"/>
            <w:hideMark/>
          </w:tcPr>
          <w:p w14:paraId="71320101"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Total</w:t>
            </w:r>
          </w:p>
        </w:tc>
      </w:tr>
      <w:tr w:rsidR="005A395E" w:rsidRPr="001C31F2" w14:paraId="453A3AD9" w14:textId="77777777" w:rsidTr="004A23E2">
        <w:trPr>
          <w:trHeight w:val="288"/>
          <w:jc w:val="center"/>
        </w:trPr>
        <w:tc>
          <w:tcPr>
            <w:tcW w:w="248" w:type="pct"/>
            <w:vMerge w:val="restart"/>
            <w:tcBorders>
              <w:top w:val="nil"/>
              <w:left w:val="single" w:sz="4" w:space="0" w:color="auto"/>
              <w:right w:val="single" w:sz="4" w:space="0" w:color="auto"/>
            </w:tcBorders>
            <w:tcMar>
              <w:top w:w="0" w:type="dxa"/>
              <w:left w:w="57" w:type="dxa"/>
              <w:bottom w:w="0" w:type="dxa"/>
              <w:right w:w="57" w:type="dxa"/>
            </w:tcMar>
          </w:tcPr>
          <w:p w14:paraId="6B6DB05A" w14:textId="77777777" w:rsidR="005A395E" w:rsidRPr="001C31F2" w:rsidRDefault="005A395E" w:rsidP="004A23E2">
            <w:pPr>
              <w:suppressAutoHyphens/>
              <w:jc w:val="left"/>
              <w:rPr>
                <w:sz w:val="18"/>
                <w:szCs w:val="18"/>
                <w:lang w:eastAsia="en-CA"/>
              </w:rPr>
            </w:pPr>
            <w:r w:rsidRPr="001C31F2">
              <w:rPr>
                <w:sz w:val="18"/>
                <w:szCs w:val="18"/>
                <w:lang w:eastAsia="en-CA"/>
              </w:rPr>
              <w:t>1.1</w:t>
            </w:r>
          </w:p>
        </w:tc>
        <w:tc>
          <w:tcPr>
            <w:tcW w:w="733" w:type="pct"/>
            <w:vMerge w:val="restart"/>
            <w:tcBorders>
              <w:top w:val="nil"/>
              <w:left w:val="nil"/>
              <w:right w:val="single" w:sz="4" w:space="0" w:color="auto"/>
            </w:tcBorders>
          </w:tcPr>
          <w:p w14:paraId="6A136986" w14:textId="77777777" w:rsidR="005A395E" w:rsidRPr="001C31F2" w:rsidRDefault="005A395E" w:rsidP="004A23E2">
            <w:pPr>
              <w:suppressAutoHyphens/>
              <w:jc w:val="left"/>
              <w:rPr>
                <w:sz w:val="18"/>
                <w:szCs w:val="18"/>
                <w:lang w:eastAsia="en-CA"/>
              </w:rPr>
            </w:pPr>
            <w:r w:rsidRPr="001C31F2">
              <w:rPr>
                <w:sz w:val="18"/>
                <w:szCs w:val="18"/>
                <w:lang w:eastAsia="en-CA"/>
              </w:rPr>
              <w:t xml:space="preserve">Montreal Protocol reduction schedule of Annex F substances </w:t>
            </w:r>
          </w:p>
        </w:tc>
        <w:tc>
          <w:tcPr>
            <w:tcW w:w="412" w:type="pct"/>
            <w:tcBorders>
              <w:top w:val="single" w:sz="4" w:space="0" w:color="auto"/>
              <w:left w:val="nil"/>
              <w:bottom w:val="single" w:sz="4" w:space="0" w:color="auto"/>
              <w:right w:val="single" w:sz="4" w:space="0" w:color="auto"/>
            </w:tcBorders>
            <w:vAlign w:val="center"/>
          </w:tcPr>
          <w:p w14:paraId="05C42B33" w14:textId="77777777" w:rsidR="005A395E" w:rsidRPr="001C31F2" w:rsidRDefault="005A395E" w:rsidP="004A23E2">
            <w:pPr>
              <w:suppressAutoHyphens/>
              <w:jc w:val="left"/>
              <w:rPr>
                <w:sz w:val="18"/>
                <w:szCs w:val="18"/>
                <w:lang w:eastAsia="en-CA"/>
              </w:rPr>
            </w:pPr>
            <w:r w:rsidRPr="001C31F2">
              <w:rPr>
                <w:sz w:val="18"/>
                <w:szCs w:val="18"/>
                <w:lang w:eastAsia="en-CA"/>
              </w:rPr>
              <w:t>%</w:t>
            </w:r>
          </w:p>
        </w:tc>
        <w:tc>
          <w:tcPr>
            <w:tcW w:w="449" w:type="pct"/>
            <w:tcBorders>
              <w:top w:val="nil"/>
              <w:left w:val="nil"/>
              <w:bottom w:val="single" w:sz="4" w:space="0" w:color="auto"/>
              <w:right w:val="single" w:sz="4" w:space="0" w:color="auto"/>
            </w:tcBorders>
            <w:vAlign w:val="center"/>
          </w:tcPr>
          <w:p w14:paraId="51B9FE1F" w14:textId="77777777" w:rsidR="005A395E" w:rsidRPr="001C31F2" w:rsidRDefault="005A395E" w:rsidP="004A23E2">
            <w:pPr>
              <w:jc w:val="center"/>
              <w:rPr>
                <w:color w:val="000000"/>
                <w:sz w:val="18"/>
                <w:szCs w:val="18"/>
              </w:rPr>
            </w:pPr>
            <w:r>
              <w:rPr>
                <w:color w:val="000000"/>
                <w:sz w:val="18"/>
                <w:szCs w:val="18"/>
              </w:rPr>
              <w:t>Freeze</w:t>
            </w:r>
          </w:p>
        </w:tc>
        <w:tc>
          <w:tcPr>
            <w:tcW w:w="449" w:type="pct"/>
            <w:tcBorders>
              <w:top w:val="nil"/>
              <w:left w:val="nil"/>
              <w:bottom w:val="single" w:sz="4" w:space="0" w:color="auto"/>
              <w:right w:val="single" w:sz="4" w:space="0" w:color="auto"/>
            </w:tcBorders>
            <w:vAlign w:val="center"/>
          </w:tcPr>
          <w:p w14:paraId="6756C6BF" w14:textId="77777777" w:rsidR="005A395E" w:rsidRPr="001C31F2" w:rsidRDefault="005A395E" w:rsidP="004A23E2">
            <w:pPr>
              <w:jc w:val="center"/>
              <w:rPr>
                <w:color w:val="000000"/>
                <w:sz w:val="18"/>
                <w:szCs w:val="18"/>
              </w:rPr>
            </w:pPr>
            <w:r>
              <w:rPr>
                <w:color w:val="000000"/>
                <w:sz w:val="18"/>
                <w:szCs w:val="18"/>
              </w:rPr>
              <w:t>Freeze</w:t>
            </w:r>
          </w:p>
        </w:tc>
        <w:tc>
          <w:tcPr>
            <w:tcW w:w="449" w:type="pct"/>
            <w:tcBorders>
              <w:top w:val="nil"/>
              <w:left w:val="nil"/>
              <w:bottom w:val="single" w:sz="4" w:space="0" w:color="auto"/>
              <w:right w:val="single" w:sz="4" w:space="0" w:color="auto"/>
            </w:tcBorders>
            <w:vAlign w:val="center"/>
          </w:tcPr>
          <w:p w14:paraId="07138547" w14:textId="77777777" w:rsidR="005A395E" w:rsidRPr="001C31F2" w:rsidRDefault="005A395E" w:rsidP="004A23E2">
            <w:pPr>
              <w:jc w:val="center"/>
              <w:rPr>
                <w:color w:val="000000"/>
                <w:sz w:val="18"/>
                <w:szCs w:val="18"/>
              </w:rPr>
            </w:pPr>
            <w:r>
              <w:rPr>
                <w:color w:val="000000"/>
                <w:sz w:val="18"/>
                <w:szCs w:val="18"/>
              </w:rPr>
              <w:t>Freeze</w:t>
            </w:r>
          </w:p>
        </w:tc>
        <w:tc>
          <w:tcPr>
            <w:tcW w:w="449" w:type="pct"/>
            <w:tcBorders>
              <w:top w:val="nil"/>
              <w:left w:val="nil"/>
              <w:bottom w:val="single" w:sz="4" w:space="0" w:color="auto"/>
              <w:right w:val="single" w:sz="4" w:space="0" w:color="auto"/>
            </w:tcBorders>
            <w:vAlign w:val="center"/>
          </w:tcPr>
          <w:p w14:paraId="12EC99E3" w14:textId="77777777" w:rsidR="005A395E" w:rsidRPr="001C31F2" w:rsidRDefault="005A395E" w:rsidP="004A23E2">
            <w:pPr>
              <w:jc w:val="center"/>
              <w:rPr>
                <w:color w:val="000000"/>
                <w:sz w:val="18"/>
                <w:szCs w:val="18"/>
              </w:rPr>
            </w:pPr>
            <w:r>
              <w:rPr>
                <w:color w:val="000000"/>
                <w:sz w:val="18"/>
                <w:szCs w:val="18"/>
              </w:rPr>
              <w:t>Freeze</w:t>
            </w:r>
          </w:p>
        </w:tc>
        <w:tc>
          <w:tcPr>
            <w:tcW w:w="450" w:type="pct"/>
            <w:tcBorders>
              <w:top w:val="single" w:sz="4" w:space="0" w:color="auto"/>
              <w:left w:val="nil"/>
              <w:bottom w:val="single" w:sz="4" w:space="0" w:color="auto"/>
              <w:right w:val="single" w:sz="4" w:space="0" w:color="auto"/>
            </w:tcBorders>
            <w:vAlign w:val="center"/>
          </w:tcPr>
          <w:p w14:paraId="19D84992" w14:textId="77777777" w:rsidR="005A395E" w:rsidRPr="001C31F2" w:rsidRDefault="005A395E" w:rsidP="004A23E2">
            <w:pPr>
              <w:jc w:val="center"/>
              <w:rPr>
                <w:color w:val="000000"/>
                <w:sz w:val="18"/>
                <w:szCs w:val="18"/>
              </w:rPr>
            </w:pPr>
            <w:r>
              <w:rPr>
                <w:color w:val="000000"/>
                <w:sz w:val="18"/>
                <w:szCs w:val="18"/>
              </w:rPr>
              <w:t>Freeze</w:t>
            </w:r>
          </w:p>
        </w:tc>
        <w:tc>
          <w:tcPr>
            <w:tcW w:w="450" w:type="pct"/>
            <w:tcBorders>
              <w:top w:val="single" w:sz="4" w:space="0" w:color="auto"/>
              <w:left w:val="single" w:sz="4" w:space="0" w:color="auto"/>
              <w:bottom w:val="single" w:sz="4" w:space="0" w:color="auto"/>
              <w:right w:val="single" w:sz="4" w:space="0" w:color="auto"/>
            </w:tcBorders>
            <w:vAlign w:val="center"/>
          </w:tcPr>
          <w:p w14:paraId="198B310C" w14:textId="77777777" w:rsidR="005A395E" w:rsidRPr="001C31F2" w:rsidRDefault="005A395E" w:rsidP="004A23E2">
            <w:pPr>
              <w:jc w:val="center"/>
              <w:rPr>
                <w:color w:val="000000"/>
                <w:sz w:val="18"/>
                <w:szCs w:val="18"/>
              </w:rPr>
            </w:pPr>
            <w:r>
              <w:rPr>
                <w:color w:val="000000"/>
                <w:sz w:val="18"/>
                <w:szCs w:val="18"/>
              </w:rPr>
              <w:t>10</w:t>
            </w:r>
          </w:p>
        </w:tc>
        <w:tc>
          <w:tcPr>
            <w:tcW w:w="452" w:type="pct"/>
            <w:tcBorders>
              <w:top w:val="single" w:sz="4" w:space="0" w:color="auto"/>
              <w:left w:val="single" w:sz="4" w:space="0" w:color="auto"/>
              <w:bottom w:val="single" w:sz="4" w:space="0" w:color="auto"/>
              <w:right w:val="single" w:sz="4" w:space="0" w:color="auto"/>
            </w:tcBorders>
            <w:vAlign w:val="center"/>
          </w:tcPr>
          <w:p w14:paraId="0BE54605" w14:textId="77777777" w:rsidR="005A395E" w:rsidRPr="001C31F2" w:rsidRDefault="005A395E" w:rsidP="004A23E2">
            <w:pPr>
              <w:suppressAutoHyphens/>
              <w:ind w:left="-139"/>
              <w:jc w:val="center"/>
              <w:rPr>
                <w:sz w:val="18"/>
                <w:szCs w:val="18"/>
                <w:lang w:eastAsia="en-CA"/>
              </w:rPr>
            </w:pPr>
            <w:r>
              <w:rPr>
                <w:sz w:val="18"/>
                <w:szCs w:val="18"/>
                <w:lang w:eastAsia="en-CA"/>
              </w:rPr>
              <w:t>10</w:t>
            </w:r>
          </w:p>
        </w:tc>
        <w:tc>
          <w:tcPr>
            <w:tcW w:w="458" w:type="pct"/>
            <w:tcBorders>
              <w:top w:val="single" w:sz="4" w:space="0" w:color="auto"/>
              <w:left w:val="single" w:sz="4" w:space="0" w:color="auto"/>
              <w:bottom w:val="single" w:sz="4" w:space="0" w:color="auto"/>
              <w:right w:val="single" w:sz="4" w:space="0" w:color="auto"/>
            </w:tcBorders>
            <w:vAlign w:val="center"/>
          </w:tcPr>
          <w:p w14:paraId="75BBEB2E" w14:textId="77777777" w:rsidR="005A395E" w:rsidRPr="001C31F2" w:rsidRDefault="005A395E" w:rsidP="004A23E2">
            <w:pPr>
              <w:suppressAutoHyphens/>
              <w:ind w:left="-139"/>
              <w:jc w:val="center"/>
              <w:rPr>
                <w:sz w:val="18"/>
                <w:szCs w:val="18"/>
                <w:lang w:eastAsia="en-CA"/>
              </w:rPr>
            </w:pPr>
            <w:r w:rsidRPr="001C31F2">
              <w:rPr>
                <w:sz w:val="18"/>
                <w:szCs w:val="18"/>
                <w:lang w:eastAsia="en-CA"/>
              </w:rPr>
              <w:t>n/a</w:t>
            </w:r>
          </w:p>
        </w:tc>
      </w:tr>
      <w:tr w:rsidR="005A395E" w:rsidRPr="001C31F2" w14:paraId="190EA1C1" w14:textId="77777777" w:rsidTr="004A23E2">
        <w:trPr>
          <w:trHeight w:val="288"/>
          <w:jc w:val="center"/>
        </w:trPr>
        <w:tc>
          <w:tcPr>
            <w:tcW w:w="248"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65F0697A" w14:textId="77777777" w:rsidR="005A395E" w:rsidRPr="001C31F2" w:rsidRDefault="005A395E" w:rsidP="004A23E2">
            <w:pPr>
              <w:suppressAutoHyphens/>
              <w:jc w:val="left"/>
              <w:rPr>
                <w:sz w:val="18"/>
                <w:szCs w:val="18"/>
                <w:lang w:eastAsia="en-CA"/>
              </w:rPr>
            </w:pPr>
          </w:p>
        </w:tc>
        <w:tc>
          <w:tcPr>
            <w:tcW w:w="733" w:type="pct"/>
            <w:vMerge/>
            <w:tcBorders>
              <w:left w:val="nil"/>
              <w:bottom w:val="single" w:sz="4" w:space="0" w:color="auto"/>
              <w:right w:val="single" w:sz="4" w:space="0" w:color="auto"/>
            </w:tcBorders>
            <w:hideMark/>
          </w:tcPr>
          <w:p w14:paraId="530B5492" w14:textId="77777777" w:rsidR="005A395E" w:rsidRPr="001C31F2" w:rsidRDefault="005A395E" w:rsidP="004A23E2">
            <w:pPr>
              <w:suppressAutoHyphens/>
              <w:jc w:val="left"/>
              <w:rPr>
                <w:sz w:val="18"/>
                <w:szCs w:val="18"/>
                <w:lang w:eastAsia="en-CA"/>
              </w:rPr>
            </w:pPr>
          </w:p>
        </w:tc>
        <w:tc>
          <w:tcPr>
            <w:tcW w:w="412" w:type="pct"/>
            <w:tcBorders>
              <w:top w:val="single" w:sz="4" w:space="0" w:color="auto"/>
              <w:left w:val="nil"/>
              <w:bottom w:val="single" w:sz="4" w:space="0" w:color="auto"/>
              <w:right w:val="single" w:sz="4" w:space="0" w:color="auto"/>
            </w:tcBorders>
            <w:vAlign w:val="center"/>
          </w:tcPr>
          <w:p w14:paraId="74B84A6A" w14:textId="77777777" w:rsidR="005A395E" w:rsidRPr="001C31F2" w:rsidRDefault="005A395E" w:rsidP="004A23E2">
            <w:pPr>
              <w:suppressAutoHyphens/>
              <w:jc w:val="left"/>
              <w:rPr>
                <w:sz w:val="18"/>
                <w:szCs w:val="18"/>
                <w:lang w:eastAsia="en-CA"/>
              </w:rPr>
            </w:pPr>
            <w:r w:rsidRPr="001C31F2">
              <w:rPr>
                <w:sz w:val="18"/>
                <w:szCs w:val="18"/>
                <w:lang w:eastAsia="en-CA"/>
              </w:rPr>
              <w:t>CO</w:t>
            </w:r>
            <w:r w:rsidRPr="001C31F2">
              <w:rPr>
                <w:sz w:val="18"/>
                <w:szCs w:val="18"/>
                <w:vertAlign w:val="subscript"/>
                <w:lang w:eastAsia="en-CA"/>
              </w:rPr>
              <w:t>2</w:t>
            </w:r>
            <w:r w:rsidRPr="001C31F2">
              <w:rPr>
                <w:sz w:val="18"/>
                <w:szCs w:val="18"/>
                <w:lang w:eastAsia="en-CA"/>
              </w:rPr>
              <w:t>-eq tonnes</w:t>
            </w:r>
          </w:p>
        </w:tc>
        <w:tc>
          <w:tcPr>
            <w:tcW w:w="449" w:type="pct"/>
            <w:tcBorders>
              <w:top w:val="nil"/>
              <w:left w:val="nil"/>
              <w:bottom w:val="single" w:sz="4" w:space="0" w:color="auto"/>
              <w:right w:val="single" w:sz="4" w:space="0" w:color="auto"/>
            </w:tcBorders>
            <w:vAlign w:val="center"/>
          </w:tcPr>
          <w:p w14:paraId="5D0BBB7E" w14:textId="77777777" w:rsidR="005A395E" w:rsidRPr="005A63E2" w:rsidRDefault="005A395E" w:rsidP="004A23E2">
            <w:pPr>
              <w:suppressAutoHyphens/>
              <w:ind w:left="-139"/>
              <w:jc w:val="right"/>
              <w:rPr>
                <w:sz w:val="18"/>
                <w:szCs w:val="18"/>
                <w:lang w:eastAsia="en-CA"/>
              </w:rPr>
            </w:pPr>
            <w:r w:rsidRPr="005A63E2">
              <w:rPr>
                <w:sz w:val="18"/>
                <w:szCs w:val="18"/>
              </w:rPr>
              <w:t>2,367,840</w:t>
            </w:r>
          </w:p>
        </w:tc>
        <w:tc>
          <w:tcPr>
            <w:tcW w:w="449" w:type="pct"/>
            <w:tcBorders>
              <w:top w:val="nil"/>
              <w:left w:val="nil"/>
              <w:bottom w:val="single" w:sz="4" w:space="0" w:color="auto"/>
              <w:right w:val="single" w:sz="4" w:space="0" w:color="auto"/>
            </w:tcBorders>
            <w:vAlign w:val="center"/>
          </w:tcPr>
          <w:p w14:paraId="2624BBB3" w14:textId="77777777" w:rsidR="005A395E" w:rsidRPr="005A63E2" w:rsidRDefault="005A395E" w:rsidP="004A23E2">
            <w:pPr>
              <w:suppressAutoHyphens/>
              <w:ind w:left="-139"/>
              <w:jc w:val="right"/>
              <w:rPr>
                <w:sz w:val="18"/>
                <w:szCs w:val="18"/>
                <w:lang w:eastAsia="en-CA"/>
              </w:rPr>
            </w:pPr>
            <w:r w:rsidRPr="005A63E2">
              <w:rPr>
                <w:sz w:val="18"/>
                <w:szCs w:val="18"/>
              </w:rPr>
              <w:t>2,367,840</w:t>
            </w:r>
          </w:p>
        </w:tc>
        <w:tc>
          <w:tcPr>
            <w:tcW w:w="449" w:type="pct"/>
            <w:tcBorders>
              <w:top w:val="nil"/>
              <w:left w:val="nil"/>
              <w:bottom w:val="single" w:sz="4" w:space="0" w:color="auto"/>
              <w:right w:val="single" w:sz="4" w:space="0" w:color="auto"/>
            </w:tcBorders>
            <w:vAlign w:val="center"/>
          </w:tcPr>
          <w:p w14:paraId="6A417D38" w14:textId="77777777" w:rsidR="005A395E" w:rsidRPr="005A63E2" w:rsidRDefault="005A395E" w:rsidP="004A23E2">
            <w:pPr>
              <w:suppressAutoHyphens/>
              <w:ind w:left="-139"/>
              <w:jc w:val="right"/>
              <w:rPr>
                <w:sz w:val="18"/>
                <w:szCs w:val="18"/>
                <w:lang w:eastAsia="en-CA"/>
              </w:rPr>
            </w:pPr>
            <w:r w:rsidRPr="005A63E2">
              <w:rPr>
                <w:sz w:val="18"/>
                <w:szCs w:val="18"/>
              </w:rPr>
              <w:t>2,367,840</w:t>
            </w:r>
          </w:p>
        </w:tc>
        <w:tc>
          <w:tcPr>
            <w:tcW w:w="449" w:type="pct"/>
            <w:tcBorders>
              <w:top w:val="nil"/>
              <w:left w:val="nil"/>
              <w:bottom w:val="single" w:sz="4" w:space="0" w:color="auto"/>
              <w:right w:val="single" w:sz="4" w:space="0" w:color="auto"/>
            </w:tcBorders>
            <w:vAlign w:val="center"/>
          </w:tcPr>
          <w:p w14:paraId="6D6DBA36" w14:textId="77777777" w:rsidR="005A395E" w:rsidRPr="005A63E2" w:rsidRDefault="005A395E" w:rsidP="004A23E2">
            <w:pPr>
              <w:suppressAutoHyphens/>
              <w:ind w:left="-139"/>
              <w:jc w:val="right"/>
              <w:rPr>
                <w:sz w:val="18"/>
                <w:szCs w:val="18"/>
                <w:lang w:eastAsia="en-CA"/>
              </w:rPr>
            </w:pPr>
            <w:r w:rsidRPr="005A63E2">
              <w:rPr>
                <w:sz w:val="18"/>
                <w:szCs w:val="18"/>
              </w:rPr>
              <w:t>2,367,840</w:t>
            </w:r>
          </w:p>
        </w:tc>
        <w:tc>
          <w:tcPr>
            <w:tcW w:w="450" w:type="pct"/>
            <w:tcBorders>
              <w:top w:val="single" w:sz="4" w:space="0" w:color="auto"/>
              <w:left w:val="nil"/>
              <w:bottom w:val="single" w:sz="4" w:space="0" w:color="auto"/>
              <w:right w:val="single" w:sz="4" w:space="0" w:color="auto"/>
            </w:tcBorders>
            <w:vAlign w:val="center"/>
          </w:tcPr>
          <w:p w14:paraId="258DA6E6" w14:textId="77777777" w:rsidR="005A395E" w:rsidRPr="005A63E2" w:rsidRDefault="005A395E" w:rsidP="004A23E2">
            <w:pPr>
              <w:suppressAutoHyphens/>
              <w:ind w:left="-139"/>
              <w:jc w:val="right"/>
              <w:rPr>
                <w:sz w:val="18"/>
                <w:szCs w:val="18"/>
                <w:lang w:eastAsia="en-CA"/>
              </w:rPr>
            </w:pPr>
            <w:r w:rsidRPr="005A63E2">
              <w:rPr>
                <w:sz w:val="18"/>
                <w:szCs w:val="18"/>
              </w:rPr>
              <w:t>2,367,840</w:t>
            </w:r>
          </w:p>
        </w:tc>
        <w:tc>
          <w:tcPr>
            <w:tcW w:w="450" w:type="pct"/>
            <w:tcBorders>
              <w:top w:val="single" w:sz="4" w:space="0" w:color="auto"/>
              <w:left w:val="single" w:sz="4" w:space="0" w:color="auto"/>
              <w:bottom w:val="single" w:sz="4" w:space="0" w:color="auto"/>
              <w:right w:val="single" w:sz="4" w:space="0" w:color="auto"/>
            </w:tcBorders>
            <w:vAlign w:val="center"/>
          </w:tcPr>
          <w:p w14:paraId="46489401" w14:textId="77777777" w:rsidR="005A395E" w:rsidRPr="005A63E2" w:rsidRDefault="005A395E" w:rsidP="004A23E2">
            <w:pPr>
              <w:suppressAutoHyphens/>
              <w:ind w:left="-139"/>
              <w:jc w:val="right"/>
              <w:rPr>
                <w:sz w:val="18"/>
                <w:szCs w:val="18"/>
                <w:lang w:eastAsia="en-CA"/>
              </w:rPr>
            </w:pPr>
            <w:r w:rsidRPr="005A63E2">
              <w:rPr>
                <w:sz w:val="18"/>
                <w:szCs w:val="18"/>
              </w:rPr>
              <w:t>2,131,056</w:t>
            </w:r>
          </w:p>
        </w:tc>
        <w:tc>
          <w:tcPr>
            <w:tcW w:w="452" w:type="pct"/>
            <w:tcBorders>
              <w:top w:val="single" w:sz="4" w:space="0" w:color="auto"/>
              <w:left w:val="single" w:sz="4" w:space="0" w:color="auto"/>
              <w:bottom w:val="single" w:sz="4" w:space="0" w:color="auto"/>
              <w:right w:val="single" w:sz="4" w:space="0" w:color="auto"/>
            </w:tcBorders>
            <w:vAlign w:val="center"/>
          </w:tcPr>
          <w:p w14:paraId="6962CB05" w14:textId="77777777" w:rsidR="005A395E" w:rsidRPr="005A63E2" w:rsidRDefault="005A395E" w:rsidP="004A23E2">
            <w:pPr>
              <w:suppressAutoHyphens/>
              <w:ind w:left="-139"/>
              <w:jc w:val="right"/>
              <w:rPr>
                <w:sz w:val="18"/>
                <w:szCs w:val="18"/>
                <w:lang w:eastAsia="en-CA"/>
              </w:rPr>
            </w:pPr>
            <w:r w:rsidRPr="005A63E2">
              <w:rPr>
                <w:sz w:val="18"/>
                <w:szCs w:val="18"/>
              </w:rPr>
              <w:t>2,131,056</w:t>
            </w:r>
          </w:p>
        </w:tc>
        <w:tc>
          <w:tcPr>
            <w:tcW w:w="458" w:type="pct"/>
            <w:tcBorders>
              <w:top w:val="single" w:sz="4" w:space="0" w:color="auto"/>
              <w:left w:val="single" w:sz="4" w:space="0" w:color="auto"/>
              <w:bottom w:val="single" w:sz="4" w:space="0" w:color="auto"/>
              <w:right w:val="single" w:sz="4" w:space="0" w:color="auto"/>
            </w:tcBorders>
            <w:vAlign w:val="center"/>
            <w:hideMark/>
          </w:tcPr>
          <w:p w14:paraId="0E1364CC" w14:textId="77777777" w:rsidR="005A395E" w:rsidRPr="001C31F2" w:rsidRDefault="005A395E" w:rsidP="004A23E2">
            <w:pPr>
              <w:suppressAutoHyphens/>
              <w:ind w:left="-139"/>
              <w:jc w:val="right"/>
              <w:rPr>
                <w:sz w:val="18"/>
                <w:szCs w:val="18"/>
                <w:lang w:eastAsia="en-CA"/>
              </w:rPr>
            </w:pPr>
            <w:r w:rsidRPr="001C31F2">
              <w:rPr>
                <w:sz w:val="18"/>
                <w:szCs w:val="18"/>
                <w:lang w:eastAsia="en-CA"/>
              </w:rPr>
              <w:t>n/a</w:t>
            </w:r>
          </w:p>
        </w:tc>
      </w:tr>
      <w:tr w:rsidR="005A395E" w:rsidRPr="001C31F2" w14:paraId="7F9F6F3E" w14:textId="77777777" w:rsidTr="004A23E2">
        <w:trPr>
          <w:trHeight w:val="288"/>
          <w:jc w:val="center"/>
        </w:trPr>
        <w:tc>
          <w:tcPr>
            <w:tcW w:w="248" w:type="pct"/>
            <w:vMerge w:val="restart"/>
            <w:tcBorders>
              <w:top w:val="nil"/>
              <w:left w:val="single" w:sz="4" w:space="0" w:color="auto"/>
              <w:right w:val="single" w:sz="4" w:space="0" w:color="auto"/>
            </w:tcBorders>
            <w:tcMar>
              <w:top w:w="0" w:type="dxa"/>
              <w:left w:w="57" w:type="dxa"/>
              <w:bottom w:w="0" w:type="dxa"/>
              <w:right w:w="57" w:type="dxa"/>
            </w:tcMar>
          </w:tcPr>
          <w:p w14:paraId="61603311" w14:textId="77777777" w:rsidR="005A395E" w:rsidRPr="001C31F2" w:rsidRDefault="005A395E" w:rsidP="004A23E2">
            <w:pPr>
              <w:suppressAutoHyphens/>
              <w:jc w:val="left"/>
              <w:rPr>
                <w:sz w:val="18"/>
                <w:szCs w:val="18"/>
                <w:lang w:eastAsia="en-CA"/>
              </w:rPr>
            </w:pPr>
            <w:r w:rsidRPr="001C31F2">
              <w:rPr>
                <w:sz w:val="18"/>
                <w:szCs w:val="18"/>
                <w:lang w:eastAsia="en-CA"/>
              </w:rPr>
              <w:t>1.2</w:t>
            </w:r>
          </w:p>
        </w:tc>
        <w:tc>
          <w:tcPr>
            <w:tcW w:w="733" w:type="pct"/>
            <w:vMerge w:val="restart"/>
            <w:tcBorders>
              <w:top w:val="nil"/>
              <w:left w:val="nil"/>
              <w:right w:val="single" w:sz="4" w:space="0" w:color="auto"/>
            </w:tcBorders>
          </w:tcPr>
          <w:p w14:paraId="4293F7BB" w14:textId="77777777" w:rsidR="005A395E" w:rsidRPr="001C31F2" w:rsidRDefault="005A395E" w:rsidP="004A23E2">
            <w:pPr>
              <w:suppressAutoHyphens/>
              <w:jc w:val="left"/>
              <w:rPr>
                <w:sz w:val="18"/>
                <w:szCs w:val="18"/>
                <w:lang w:eastAsia="en-CA"/>
              </w:rPr>
            </w:pPr>
            <w:r w:rsidRPr="001C31F2">
              <w:rPr>
                <w:sz w:val="18"/>
                <w:szCs w:val="18"/>
                <w:lang w:eastAsia="en-CA"/>
              </w:rPr>
              <w:t>Maximum allowable total consumption of Annex F substances</w:t>
            </w:r>
          </w:p>
        </w:tc>
        <w:tc>
          <w:tcPr>
            <w:tcW w:w="412" w:type="pct"/>
            <w:tcBorders>
              <w:top w:val="single" w:sz="4" w:space="0" w:color="auto"/>
              <w:left w:val="nil"/>
              <w:bottom w:val="single" w:sz="4" w:space="0" w:color="auto"/>
              <w:right w:val="single" w:sz="4" w:space="0" w:color="auto"/>
            </w:tcBorders>
            <w:vAlign w:val="center"/>
          </w:tcPr>
          <w:p w14:paraId="419391A2" w14:textId="77777777" w:rsidR="005A395E" w:rsidRPr="001C31F2" w:rsidRDefault="005A395E" w:rsidP="004A23E2">
            <w:pPr>
              <w:suppressAutoHyphens/>
              <w:jc w:val="left"/>
              <w:rPr>
                <w:sz w:val="18"/>
                <w:szCs w:val="18"/>
                <w:lang w:eastAsia="en-CA"/>
              </w:rPr>
            </w:pPr>
            <w:r>
              <w:rPr>
                <w:sz w:val="18"/>
                <w:szCs w:val="18"/>
                <w:lang w:eastAsia="en-CA"/>
              </w:rPr>
              <w:t xml:space="preserve">Reduction in </w:t>
            </w:r>
            <w:r w:rsidRPr="001C31F2">
              <w:rPr>
                <w:sz w:val="18"/>
                <w:szCs w:val="18"/>
                <w:lang w:eastAsia="en-CA"/>
              </w:rPr>
              <w:t>%</w:t>
            </w:r>
          </w:p>
        </w:tc>
        <w:tc>
          <w:tcPr>
            <w:tcW w:w="449" w:type="pct"/>
            <w:tcBorders>
              <w:top w:val="nil"/>
              <w:left w:val="nil"/>
              <w:bottom w:val="single" w:sz="4" w:space="0" w:color="auto"/>
              <w:right w:val="single" w:sz="4" w:space="0" w:color="auto"/>
            </w:tcBorders>
            <w:vAlign w:val="center"/>
          </w:tcPr>
          <w:p w14:paraId="5546BF61" w14:textId="77777777" w:rsidR="005A395E" w:rsidRPr="005837F6" w:rsidRDefault="005A395E" w:rsidP="004A23E2">
            <w:pPr>
              <w:jc w:val="center"/>
              <w:rPr>
                <w:color w:val="000000"/>
                <w:sz w:val="18"/>
                <w:szCs w:val="18"/>
              </w:rPr>
            </w:pPr>
            <w:r>
              <w:rPr>
                <w:color w:val="000000"/>
                <w:sz w:val="18"/>
                <w:szCs w:val="18"/>
              </w:rPr>
              <w:t>0.0</w:t>
            </w:r>
          </w:p>
        </w:tc>
        <w:tc>
          <w:tcPr>
            <w:tcW w:w="449" w:type="pct"/>
            <w:tcBorders>
              <w:top w:val="nil"/>
              <w:left w:val="nil"/>
              <w:bottom w:val="single" w:sz="4" w:space="0" w:color="auto"/>
              <w:right w:val="single" w:sz="4" w:space="0" w:color="auto"/>
            </w:tcBorders>
            <w:vAlign w:val="center"/>
          </w:tcPr>
          <w:p w14:paraId="1628C9AD" w14:textId="77777777" w:rsidR="005A395E" w:rsidRPr="005837F6" w:rsidRDefault="005A395E" w:rsidP="004A23E2">
            <w:pPr>
              <w:jc w:val="center"/>
              <w:rPr>
                <w:color w:val="000000"/>
                <w:sz w:val="18"/>
                <w:szCs w:val="18"/>
              </w:rPr>
            </w:pPr>
            <w:r w:rsidRPr="00E51D28">
              <w:rPr>
                <w:color w:val="000000"/>
                <w:sz w:val="18"/>
                <w:szCs w:val="18"/>
              </w:rPr>
              <w:t>0.0</w:t>
            </w:r>
          </w:p>
        </w:tc>
        <w:tc>
          <w:tcPr>
            <w:tcW w:w="449" w:type="pct"/>
            <w:tcBorders>
              <w:top w:val="nil"/>
              <w:left w:val="nil"/>
              <w:bottom w:val="single" w:sz="4" w:space="0" w:color="auto"/>
              <w:right w:val="single" w:sz="4" w:space="0" w:color="auto"/>
            </w:tcBorders>
            <w:vAlign w:val="center"/>
          </w:tcPr>
          <w:p w14:paraId="35CDB8BB" w14:textId="77777777" w:rsidR="005A395E" w:rsidRPr="005837F6" w:rsidRDefault="005A395E" w:rsidP="004A23E2">
            <w:pPr>
              <w:jc w:val="center"/>
              <w:rPr>
                <w:color w:val="000000"/>
                <w:sz w:val="18"/>
                <w:szCs w:val="18"/>
              </w:rPr>
            </w:pPr>
            <w:r w:rsidRPr="00E51D28">
              <w:rPr>
                <w:color w:val="000000"/>
                <w:sz w:val="18"/>
                <w:szCs w:val="18"/>
              </w:rPr>
              <w:t>0.0</w:t>
            </w:r>
          </w:p>
        </w:tc>
        <w:tc>
          <w:tcPr>
            <w:tcW w:w="449" w:type="pct"/>
            <w:tcBorders>
              <w:top w:val="nil"/>
              <w:left w:val="nil"/>
              <w:bottom w:val="single" w:sz="4" w:space="0" w:color="auto"/>
              <w:right w:val="single" w:sz="4" w:space="0" w:color="auto"/>
            </w:tcBorders>
            <w:vAlign w:val="center"/>
          </w:tcPr>
          <w:p w14:paraId="3034B154" w14:textId="77777777" w:rsidR="005A395E" w:rsidRPr="005837F6" w:rsidRDefault="005A395E" w:rsidP="004A23E2">
            <w:pPr>
              <w:jc w:val="center"/>
              <w:rPr>
                <w:color w:val="000000"/>
                <w:sz w:val="18"/>
                <w:szCs w:val="18"/>
              </w:rPr>
            </w:pPr>
            <w:r w:rsidRPr="00E51D28">
              <w:rPr>
                <w:color w:val="000000"/>
                <w:sz w:val="18"/>
                <w:szCs w:val="18"/>
              </w:rPr>
              <w:t>0.0</w:t>
            </w:r>
          </w:p>
        </w:tc>
        <w:tc>
          <w:tcPr>
            <w:tcW w:w="450" w:type="pct"/>
            <w:tcBorders>
              <w:top w:val="single" w:sz="4" w:space="0" w:color="auto"/>
              <w:left w:val="nil"/>
              <w:bottom w:val="single" w:sz="4" w:space="0" w:color="auto"/>
              <w:right w:val="single" w:sz="4" w:space="0" w:color="auto"/>
            </w:tcBorders>
            <w:vAlign w:val="center"/>
          </w:tcPr>
          <w:p w14:paraId="7083C3B9" w14:textId="77777777" w:rsidR="005A395E" w:rsidRPr="005837F6" w:rsidRDefault="005A395E" w:rsidP="004A23E2">
            <w:pPr>
              <w:jc w:val="center"/>
              <w:rPr>
                <w:color w:val="000000"/>
                <w:sz w:val="18"/>
                <w:szCs w:val="18"/>
              </w:rPr>
            </w:pPr>
            <w:r w:rsidRPr="00E51D28">
              <w:rPr>
                <w:color w:val="000000"/>
                <w:sz w:val="18"/>
                <w:szCs w:val="18"/>
              </w:rPr>
              <w:t>0.0</w:t>
            </w:r>
          </w:p>
        </w:tc>
        <w:tc>
          <w:tcPr>
            <w:tcW w:w="450" w:type="pct"/>
            <w:tcBorders>
              <w:top w:val="single" w:sz="4" w:space="0" w:color="auto"/>
              <w:left w:val="single" w:sz="4" w:space="0" w:color="auto"/>
              <w:bottom w:val="single" w:sz="4" w:space="0" w:color="auto"/>
              <w:right w:val="single" w:sz="4" w:space="0" w:color="auto"/>
            </w:tcBorders>
            <w:vAlign w:val="center"/>
          </w:tcPr>
          <w:p w14:paraId="09F872BE" w14:textId="77777777" w:rsidR="005A395E" w:rsidRPr="005837F6" w:rsidRDefault="005A395E" w:rsidP="004A23E2">
            <w:pPr>
              <w:jc w:val="center"/>
              <w:rPr>
                <w:color w:val="000000"/>
                <w:sz w:val="18"/>
                <w:szCs w:val="18"/>
              </w:rPr>
            </w:pPr>
            <w:r>
              <w:rPr>
                <w:color w:val="000000"/>
                <w:sz w:val="18"/>
                <w:szCs w:val="18"/>
              </w:rPr>
              <w:t>10.0</w:t>
            </w:r>
          </w:p>
        </w:tc>
        <w:tc>
          <w:tcPr>
            <w:tcW w:w="452" w:type="pct"/>
            <w:tcBorders>
              <w:top w:val="single" w:sz="4" w:space="0" w:color="auto"/>
              <w:left w:val="single" w:sz="4" w:space="0" w:color="auto"/>
              <w:bottom w:val="single" w:sz="4" w:space="0" w:color="auto"/>
              <w:right w:val="single" w:sz="4" w:space="0" w:color="auto"/>
            </w:tcBorders>
            <w:vAlign w:val="center"/>
          </w:tcPr>
          <w:p w14:paraId="1B56911B" w14:textId="77777777" w:rsidR="005A395E" w:rsidRPr="005837F6" w:rsidRDefault="005A395E" w:rsidP="004A23E2">
            <w:pPr>
              <w:suppressAutoHyphens/>
              <w:ind w:left="-139"/>
              <w:jc w:val="center"/>
              <w:rPr>
                <w:sz w:val="18"/>
                <w:szCs w:val="18"/>
                <w:lang w:eastAsia="en-CA"/>
              </w:rPr>
            </w:pPr>
            <w:r>
              <w:rPr>
                <w:sz w:val="18"/>
                <w:szCs w:val="18"/>
                <w:lang w:eastAsia="en-CA"/>
              </w:rPr>
              <w:t>23.8</w:t>
            </w:r>
          </w:p>
        </w:tc>
        <w:tc>
          <w:tcPr>
            <w:tcW w:w="458" w:type="pct"/>
            <w:tcBorders>
              <w:top w:val="single" w:sz="4" w:space="0" w:color="auto"/>
              <w:left w:val="single" w:sz="4" w:space="0" w:color="auto"/>
              <w:bottom w:val="single" w:sz="4" w:space="0" w:color="auto"/>
              <w:right w:val="single" w:sz="4" w:space="0" w:color="auto"/>
            </w:tcBorders>
            <w:vAlign w:val="center"/>
          </w:tcPr>
          <w:p w14:paraId="6309877B" w14:textId="77777777" w:rsidR="005A395E" w:rsidRPr="001C31F2" w:rsidRDefault="005A395E" w:rsidP="004A23E2">
            <w:pPr>
              <w:suppressAutoHyphens/>
              <w:ind w:left="-139"/>
              <w:jc w:val="center"/>
              <w:rPr>
                <w:sz w:val="18"/>
                <w:szCs w:val="18"/>
              </w:rPr>
            </w:pPr>
            <w:r w:rsidRPr="001C31F2">
              <w:rPr>
                <w:sz w:val="18"/>
                <w:szCs w:val="18"/>
                <w:lang w:eastAsia="en-CA"/>
              </w:rPr>
              <w:t>n/a</w:t>
            </w:r>
          </w:p>
        </w:tc>
      </w:tr>
      <w:tr w:rsidR="005A395E" w:rsidRPr="001C31F2" w14:paraId="1812E79A" w14:textId="77777777" w:rsidTr="004A23E2">
        <w:trPr>
          <w:trHeight w:val="288"/>
          <w:jc w:val="center"/>
        </w:trPr>
        <w:tc>
          <w:tcPr>
            <w:tcW w:w="248"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227B9D81" w14:textId="77777777" w:rsidR="005A395E" w:rsidRPr="001C31F2" w:rsidRDefault="005A395E" w:rsidP="004A23E2">
            <w:pPr>
              <w:suppressAutoHyphens/>
              <w:jc w:val="left"/>
              <w:rPr>
                <w:sz w:val="18"/>
                <w:szCs w:val="18"/>
                <w:lang w:eastAsia="en-CA"/>
              </w:rPr>
            </w:pPr>
          </w:p>
        </w:tc>
        <w:tc>
          <w:tcPr>
            <w:tcW w:w="733" w:type="pct"/>
            <w:vMerge/>
            <w:tcBorders>
              <w:left w:val="nil"/>
              <w:bottom w:val="single" w:sz="4" w:space="0" w:color="auto"/>
              <w:right w:val="single" w:sz="4" w:space="0" w:color="auto"/>
            </w:tcBorders>
            <w:hideMark/>
          </w:tcPr>
          <w:p w14:paraId="7B561AA0" w14:textId="77777777" w:rsidR="005A395E" w:rsidRPr="001C31F2" w:rsidRDefault="005A395E" w:rsidP="004A23E2">
            <w:pPr>
              <w:suppressAutoHyphens/>
              <w:jc w:val="left"/>
              <w:rPr>
                <w:sz w:val="18"/>
                <w:szCs w:val="18"/>
                <w:lang w:eastAsia="en-CA"/>
              </w:rPr>
            </w:pPr>
          </w:p>
        </w:tc>
        <w:tc>
          <w:tcPr>
            <w:tcW w:w="412" w:type="pct"/>
            <w:tcBorders>
              <w:top w:val="single" w:sz="4" w:space="0" w:color="auto"/>
              <w:left w:val="nil"/>
              <w:bottom w:val="single" w:sz="4" w:space="0" w:color="auto"/>
              <w:right w:val="single" w:sz="4" w:space="0" w:color="auto"/>
            </w:tcBorders>
            <w:vAlign w:val="center"/>
          </w:tcPr>
          <w:p w14:paraId="3148783E" w14:textId="77777777" w:rsidR="005A395E" w:rsidRPr="001C31F2" w:rsidRDefault="005A395E" w:rsidP="004A23E2">
            <w:pPr>
              <w:suppressAutoHyphens/>
              <w:jc w:val="left"/>
              <w:rPr>
                <w:sz w:val="18"/>
                <w:szCs w:val="18"/>
                <w:lang w:eastAsia="en-CA"/>
              </w:rPr>
            </w:pPr>
            <w:r w:rsidRPr="001C31F2">
              <w:rPr>
                <w:sz w:val="18"/>
                <w:szCs w:val="18"/>
                <w:lang w:eastAsia="en-CA"/>
              </w:rPr>
              <w:t>CO</w:t>
            </w:r>
            <w:r w:rsidRPr="001C31F2">
              <w:rPr>
                <w:sz w:val="18"/>
                <w:szCs w:val="18"/>
                <w:vertAlign w:val="subscript"/>
                <w:lang w:eastAsia="en-CA"/>
              </w:rPr>
              <w:t>2</w:t>
            </w:r>
            <w:r w:rsidRPr="001C31F2">
              <w:rPr>
                <w:sz w:val="18"/>
                <w:szCs w:val="18"/>
                <w:lang w:eastAsia="en-CA"/>
              </w:rPr>
              <w:t>-eq tonnes</w:t>
            </w:r>
          </w:p>
        </w:tc>
        <w:tc>
          <w:tcPr>
            <w:tcW w:w="449" w:type="pct"/>
            <w:tcBorders>
              <w:top w:val="nil"/>
              <w:left w:val="nil"/>
              <w:bottom w:val="single" w:sz="4" w:space="0" w:color="auto"/>
              <w:right w:val="single" w:sz="4" w:space="0" w:color="auto"/>
            </w:tcBorders>
            <w:vAlign w:val="center"/>
          </w:tcPr>
          <w:p w14:paraId="4439AFC6" w14:textId="77777777" w:rsidR="005A395E" w:rsidRPr="00D44A22" w:rsidRDefault="005A395E" w:rsidP="004A23E2">
            <w:pPr>
              <w:suppressAutoHyphens/>
              <w:ind w:left="-139"/>
              <w:jc w:val="right"/>
              <w:rPr>
                <w:sz w:val="18"/>
                <w:szCs w:val="18"/>
                <w:lang w:eastAsia="en-CA"/>
              </w:rPr>
            </w:pPr>
            <w:r w:rsidRPr="00D44A22">
              <w:rPr>
                <w:sz w:val="18"/>
                <w:szCs w:val="18"/>
              </w:rPr>
              <w:t>2,367,840</w:t>
            </w:r>
          </w:p>
        </w:tc>
        <w:tc>
          <w:tcPr>
            <w:tcW w:w="449" w:type="pct"/>
            <w:tcBorders>
              <w:top w:val="nil"/>
              <w:left w:val="nil"/>
              <w:bottom w:val="single" w:sz="4" w:space="0" w:color="auto"/>
              <w:right w:val="single" w:sz="4" w:space="0" w:color="auto"/>
            </w:tcBorders>
            <w:vAlign w:val="center"/>
          </w:tcPr>
          <w:p w14:paraId="7419232E" w14:textId="77777777" w:rsidR="005A395E" w:rsidRPr="00D44A22" w:rsidRDefault="005A395E" w:rsidP="004A23E2">
            <w:pPr>
              <w:suppressAutoHyphens/>
              <w:ind w:left="-139"/>
              <w:jc w:val="right"/>
              <w:rPr>
                <w:sz w:val="18"/>
                <w:szCs w:val="18"/>
                <w:lang w:eastAsia="en-CA"/>
              </w:rPr>
            </w:pPr>
            <w:r w:rsidRPr="00D44A22">
              <w:rPr>
                <w:sz w:val="18"/>
                <w:szCs w:val="18"/>
              </w:rPr>
              <w:t>2,367,840</w:t>
            </w:r>
          </w:p>
        </w:tc>
        <w:tc>
          <w:tcPr>
            <w:tcW w:w="449" w:type="pct"/>
            <w:tcBorders>
              <w:top w:val="nil"/>
              <w:left w:val="nil"/>
              <w:bottom w:val="single" w:sz="4" w:space="0" w:color="auto"/>
              <w:right w:val="single" w:sz="4" w:space="0" w:color="auto"/>
            </w:tcBorders>
            <w:vAlign w:val="center"/>
          </w:tcPr>
          <w:p w14:paraId="03679D44" w14:textId="77777777" w:rsidR="005A395E" w:rsidRPr="00D44A22" w:rsidRDefault="005A395E" w:rsidP="004A23E2">
            <w:pPr>
              <w:suppressAutoHyphens/>
              <w:ind w:left="-139"/>
              <w:jc w:val="right"/>
              <w:rPr>
                <w:sz w:val="18"/>
                <w:szCs w:val="18"/>
                <w:lang w:eastAsia="en-CA"/>
              </w:rPr>
            </w:pPr>
            <w:r w:rsidRPr="00D44A22">
              <w:rPr>
                <w:sz w:val="18"/>
                <w:szCs w:val="18"/>
              </w:rPr>
              <w:t>2,367,840</w:t>
            </w:r>
          </w:p>
        </w:tc>
        <w:tc>
          <w:tcPr>
            <w:tcW w:w="449" w:type="pct"/>
            <w:tcBorders>
              <w:top w:val="nil"/>
              <w:left w:val="nil"/>
              <w:bottom w:val="single" w:sz="4" w:space="0" w:color="auto"/>
              <w:right w:val="single" w:sz="4" w:space="0" w:color="auto"/>
            </w:tcBorders>
            <w:vAlign w:val="center"/>
          </w:tcPr>
          <w:p w14:paraId="3908EF6D" w14:textId="77777777" w:rsidR="005A395E" w:rsidRPr="00D44A22" w:rsidRDefault="005A395E" w:rsidP="004A23E2">
            <w:pPr>
              <w:suppressAutoHyphens/>
              <w:ind w:left="-139"/>
              <w:jc w:val="right"/>
              <w:rPr>
                <w:sz w:val="18"/>
                <w:szCs w:val="18"/>
                <w:lang w:eastAsia="en-CA"/>
              </w:rPr>
            </w:pPr>
            <w:r w:rsidRPr="00D44A22">
              <w:rPr>
                <w:sz w:val="18"/>
                <w:szCs w:val="18"/>
              </w:rPr>
              <w:t>2,367,840</w:t>
            </w:r>
          </w:p>
        </w:tc>
        <w:tc>
          <w:tcPr>
            <w:tcW w:w="450" w:type="pct"/>
            <w:tcBorders>
              <w:top w:val="single" w:sz="4" w:space="0" w:color="auto"/>
              <w:left w:val="nil"/>
              <w:bottom w:val="single" w:sz="4" w:space="0" w:color="auto"/>
              <w:right w:val="single" w:sz="4" w:space="0" w:color="auto"/>
            </w:tcBorders>
            <w:vAlign w:val="center"/>
          </w:tcPr>
          <w:p w14:paraId="26D60B81" w14:textId="77777777" w:rsidR="005A395E" w:rsidRPr="00D44A22" w:rsidRDefault="005A395E" w:rsidP="004A23E2">
            <w:pPr>
              <w:suppressAutoHyphens/>
              <w:ind w:left="-139"/>
              <w:jc w:val="right"/>
              <w:rPr>
                <w:sz w:val="18"/>
                <w:szCs w:val="18"/>
                <w:lang w:eastAsia="en-CA"/>
              </w:rPr>
            </w:pPr>
            <w:r w:rsidRPr="00D44A22">
              <w:rPr>
                <w:sz w:val="18"/>
                <w:szCs w:val="18"/>
              </w:rPr>
              <w:t>2,367,840</w:t>
            </w:r>
          </w:p>
        </w:tc>
        <w:tc>
          <w:tcPr>
            <w:tcW w:w="450" w:type="pct"/>
            <w:tcBorders>
              <w:top w:val="single" w:sz="4" w:space="0" w:color="auto"/>
              <w:left w:val="single" w:sz="4" w:space="0" w:color="auto"/>
              <w:bottom w:val="single" w:sz="4" w:space="0" w:color="auto"/>
              <w:right w:val="single" w:sz="4" w:space="0" w:color="auto"/>
            </w:tcBorders>
            <w:vAlign w:val="center"/>
          </w:tcPr>
          <w:p w14:paraId="7C8424B5" w14:textId="77777777" w:rsidR="005A395E" w:rsidRPr="00D44A22" w:rsidRDefault="005A395E" w:rsidP="004A23E2">
            <w:pPr>
              <w:suppressAutoHyphens/>
              <w:ind w:left="-139"/>
              <w:jc w:val="right"/>
              <w:rPr>
                <w:sz w:val="18"/>
                <w:szCs w:val="18"/>
                <w:lang w:eastAsia="en-CA"/>
              </w:rPr>
            </w:pPr>
            <w:r w:rsidRPr="00D44A22">
              <w:rPr>
                <w:sz w:val="18"/>
                <w:szCs w:val="18"/>
              </w:rPr>
              <w:t>2,131,056</w:t>
            </w:r>
          </w:p>
        </w:tc>
        <w:tc>
          <w:tcPr>
            <w:tcW w:w="452" w:type="pct"/>
            <w:tcBorders>
              <w:top w:val="single" w:sz="4" w:space="0" w:color="auto"/>
              <w:left w:val="single" w:sz="4" w:space="0" w:color="auto"/>
              <w:bottom w:val="single" w:sz="4" w:space="0" w:color="auto"/>
              <w:right w:val="single" w:sz="4" w:space="0" w:color="auto"/>
            </w:tcBorders>
            <w:vAlign w:val="center"/>
          </w:tcPr>
          <w:p w14:paraId="74813394" w14:textId="77777777" w:rsidR="005A395E" w:rsidRPr="00D44A22" w:rsidRDefault="005A395E" w:rsidP="004A23E2">
            <w:pPr>
              <w:suppressAutoHyphens/>
              <w:ind w:left="-139"/>
              <w:jc w:val="right"/>
              <w:rPr>
                <w:sz w:val="18"/>
                <w:szCs w:val="18"/>
              </w:rPr>
            </w:pPr>
            <w:r w:rsidRPr="00D44A22">
              <w:rPr>
                <w:sz w:val="18"/>
                <w:szCs w:val="18"/>
              </w:rPr>
              <w:t>1,803,694</w:t>
            </w:r>
          </w:p>
        </w:tc>
        <w:tc>
          <w:tcPr>
            <w:tcW w:w="458" w:type="pct"/>
            <w:tcBorders>
              <w:top w:val="single" w:sz="4" w:space="0" w:color="auto"/>
              <w:left w:val="single" w:sz="4" w:space="0" w:color="auto"/>
              <w:bottom w:val="single" w:sz="4" w:space="0" w:color="auto"/>
              <w:right w:val="single" w:sz="4" w:space="0" w:color="auto"/>
            </w:tcBorders>
            <w:vAlign w:val="center"/>
            <w:hideMark/>
          </w:tcPr>
          <w:p w14:paraId="1BA4B07A" w14:textId="77777777" w:rsidR="005A395E" w:rsidRPr="001C31F2" w:rsidRDefault="005A395E" w:rsidP="004A23E2">
            <w:pPr>
              <w:suppressAutoHyphens/>
              <w:ind w:left="-139"/>
              <w:jc w:val="right"/>
              <w:rPr>
                <w:sz w:val="18"/>
                <w:szCs w:val="18"/>
                <w:lang w:eastAsia="en-CA"/>
              </w:rPr>
            </w:pPr>
            <w:r w:rsidRPr="001C31F2">
              <w:rPr>
                <w:sz w:val="18"/>
                <w:szCs w:val="18"/>
              </w:rPr>
              <w:t>n/a</w:t>
            </w:r>
          </w:p>
        </w:tc>
      </w:tr>
      <w:tr w:rsidR="005A395E" w:rsidRPr="001C31F2" w14:paraId="2F2707E2" w14:textId="77777777" w:rsidTr="004A23E2">
        <w:trPr>
          <w:trHeight w:val="206"/>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84BCA06" w14:textId="77777777" w:rsidR="005A395E" w:rsidRPr="001C31F2" w:rsidRDefault="005A395E" w:rsidP="004A23E2">
            <w:pPr>
              <w:suppressAutoHyphens/>
              <w:jc w:val="left"/>
              <w:rPr>
                <w:sz w:val="18"/>
                <w:szCs w:val="18"/>
                <w:lang w:eastAsia="en-CA"/>
              </w:rPr>
            </w:pPr>
            <w:r w:rsidRPr="001C31F2">
              <w:rPr>
                <w:sz w:val="18"/>
                <w:szCs w:val="18"/>
                <w:lang w:eastAsia="en-CA"/>
              </w:rPr>
              <w:t>2.1</w:t>
            </w:r>
          </w:p>
        </w:tc>
        <w:tc>
          <w:tcPr>
            <w:tcW w:w="1146" w:type="pct"/>
            <w:gridSpan w:val="2"/>
            <w:tcBorders>
              <w:top w:val="nil"/>
              <w:left w:val="nil"/>
              <w:bottom w:val="single" w:sz="4" w:space="0" w:color="auto"/>
              <w:right w:val="single" w:sz="4" w:space="0" w:color="auto"/>
            </w:tcBorders>
            <w:hideMark/>
          </w:tcPr>
          <w:p w14:paraId="7E92222A" w14:textId="77777777" w:rsidR="005A395E" w:rsidRPr="001C31F2" w:rsidRDefault="005A395E" w:rsidP="004A23E2">
            <w:pPr>
              <w:suppressAutoHyphens/>
              <w:jc w:val="left"/>
              <w:rPr>
                <w:color w:val="000000"/>
                <w:sz w:val="18"/>
                <w:szCs w:val="18"/>
              </w:rPr>
            </w:pPr>
            <w:r w:rsidRPr="001C31F2">
              <w:rPr>
                <w:sz w:val="18"/>
                <w:szCs w:val="18"/>
                <w:lang w:eastAsia="en-CA"/>
              </w:rPr>
              <w:t>Lead IA (</w:t>
            </w:r>
            <w:r w:rsidRPr="0086697F">
              <w:rPr>
                <w:sz w:val="18"/>
                <w:szCs w:val="18"/>
                <w:lang w:eastAsia="en-CA"/>
              </w:rPr>
              <w:t>UNIDO</w:t>
            </w:r>
            <w:r w:rsidRPr="001C31F2">
              <w:rPr>
                <w:sz w:val="18"/>
                <w:szCs w:val="18"/>
                <w:lang w:eastAsia="en-CA"/>
              </w:rPr>
              <w:t>) agreed funding (US $)</w:t>
            </w:r>
          </w:p>
        </w:tc>
        <w:tc>
          <w:tcPr>
            <w:tcW w:w="449" w:type="pct"/>
            <w:tcBorders>
              <w:top w:val="nil"/>
              <w:left w:val="nil"/>
              <w:bottom w:val="single" w:sz="4" w:space="0" w:color="auto"/>
              <w:right w:val="single" w:sz="4" w:space="0" w:color="auto"/>
            </w:tcBorders>
            <w:vAlign w:val="center"/>
          </w:tcPr>
          <w:p w14:paraId="4735AB3B" w14:textId="77777777" w:rsidR="005A395E" w:rsidRPr="00285648" w:rsidRDefault="005A395E" w:rsidP="004A23E2">
            <w:pPr>
              <w:suppressAutoHyphens/>
              <w:ind w:left="-139"/>
              <w:jc w:val="right"/>
              <w:rPr>
                <w:sz w:val="18"/>
                <w:szCs w:val="18"/>
                <w:lang w:eastAsia="en-CA"/>
              </w:rPr>
            </w:pPr>
            <w:r w:rsidRPr="00285648">
              <w:rPr>
                <w:color w:val="000000"/>
                <w:sz w:val="18"/>
                <w:szCs w:val="18"/>
              </w:rPr>
              <w:t>1,526,566</w:t>
            </w:r>
          </w:p>
        </w:tc>
        <w:tc>
          <w:tcPr>
            <w:tcW w:w="449" w:type="pct"/>
            <w:tcBorders>
              <w:top w:val="nil"/>
              <w:left w:val="nil"/>
              <w:bottom w:val="single" w:sz="4" w:space="0" w:color="auto"/>
              <w:right w:val="single" w:sz="4" w:space="0" w:color="auto"/>
            </w:tcBorders>
            <w:vAlign w:val="center"/>
          </w:tcPr>
          <w:p w14:paraId="70F6C794" w14:textId="77777777" w:rsidR="005A395E" w:rsidRPr="00285648" w:rsidRDefault="005A395E" w:rsidP="004A23E2">
            <w:pPr>
              <w:suppressAutoHyphens/>
              <w:ind w:left="-139"/>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46536E1A" w14:textId="77777777" w:rsidR="005A395E" w:rsidRPr="00285648" w:rsidRDefault="005A395E" w:rsidP="004A23E2">
            <w:pPr>
              <w:suppressAutoHyphens/>
              <w:ind w:left="-139"/>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09B3C6AC" w14:textId="77777777" w:rsidR="005A395E" w:rsidRPr="00285648" w:rsidRDefault="005A395E" w:rsidP="004A23E2">
            <w:pPr>
              <w:suppressAutoHyphens/>
              <w:ind w:left="-139"/>
              <w:jc w:val="right"/>
              <w:rPr>
                <w:sz w:val="18"/>
                <w:szCs w:val="18"/>
                <w:lang w:eastAsia="en-CA"/>
              </w:rPr>
            </w:pPr>
            <w:r w:rsidRPr="00285648">
              <w:rPr>
                <w:color w:val="000000"/>
                <w:sz w:val="18"/>
                <w:szCs w:val="18"/>
              </w:rPr>
              <w:t>435,875</w:t>
            </w:r>
          </w:p>
        </w:tc>
        <w:tc>
          <w:tcPr>
            <w:tcW w:w="450" w:type="pct"/>
            <w:tcBorders>
              <w:top w:val="single" w:sz="4" w:space="0" w:color="auto"/>
              <w:left w:val="nil"/>
              <w:bottom w:val="single" w:sz="4" w:space="0" w:color="auto"/>
              <w:right w:val="single" w:sz="4" w:space="0" w:color="auto"/>
            </w:tcBorders>
            <w:vAlign w:val="center"/>
          </w:tcPr>
          <w:p w14:paraId="50D96530" w14:textId="77777777" w:rsidR="005A395E" w:rsidRPr="00285648" w:rsidRDefault="005A395E" w:rsidP="004A23E2">
            <w:pPr>
              <w:suppressAutoHyphens/>
              <w:ind w:left="-139"/>
              <w:jc w:val="right"/>
              <w:rPr>
                <w:sz w:val="18"/>
                <w:szCs w:val="18"/>
                <w:lang w:eastAsia="en-CA"/>
              </w:rPr>
            </w:pPr>
            <w:r w:rsidRPr="00285648">
              <w:rPr>
                <w:sz w:val="18"/>
                <w:szCs w:val="18"/>
                <w:lang w:eastAsia="en-CA"/>
              </w:rPr>
              <w:t>0</w:t>
            </w:r>
          </w:p>
        </w:tc>
        <w:tc>
          <w:tcPr>
            <w:tcW w:w="450" w:type="pct"/>
            <w:tcBorders>
              <w:top w:val="single" w:sz="4" w:space="0" w:color="auto"/>
              <w:left w:val="single" w:sz="4" w:space="0" w:color="auto"/>
              <w:bottom w:val="single" w:sz="4" w:space="0" w:color="auto"/>
              <w:right w:val="single" w:sz="4" w:space="0" w:color="auto"/>
            </w:tcBorders>
            <w:vAlign w:val="center"/>
          </w:tcPr>
          <w:p w14:paraId="3F0BBED3" w14:textId="77777777" w:rsidR="005A395E" w:rsidRPr="00285648" w:rsidRDefault="005A395E" w:rsidP="004A23E2">
            <w:pPr>
              <w:suppressAutoHyphens/>
              <w:ind w:left="-139"/>
              <w:jc w:val="right"/>
              <w:rPr>
                <w:sz w:val="18"/>
                <w:szCs w:val="18"/>
                <w:lang w:eastAsia="en-CA"/>
              </w:rPr>
            </w:pPr>
            <w:r w:rsidRPr="00285648">
              <w:rPr>
                <w:sz w:val="18"/>
                <w:szCs w:val="18"/>
                <w:lang w:eastAsia="en-CA"/>
              </w:rPr>
              <w:t>0</w:t>
            </w:r>
          </w:p>
        </w:tc>
        <w:tc>
          <w:tcPr>
            <w:tcW w:w="452" w:type="pct"/>
            <w:tcBorders>
              <w:top w:val="single" w:sz="4" w:space="0" w:color="auto"/>
              <w:left w:val="single" w:sz="4" w:space="0" w:color="auto"/>
              <w:bottom w:val="single" w:sz="4" w:space="0" w:color="auto"/>
              <w:right w:val="single" w:sz="4" w:space="0" w:color="auto"/>
            </w:tcBorders>
            <w:vAlign w:val="center"/>
          </w:tcPr>
          <w:p w14:paraId="40A47D11" w14:textId="77777777" w:rsidR="005A395E" w:rsidRPr="00285648" w:rsidRDefault="005A395E" w:rsidP="004A23E2">
            <w:pPr>
              <w:suppressAutoHyphens/>
              <w:ind w:left="-139"/>
              <w:jc w:val="right"/>
              <w:rPr>
                <w:color w:val="000000"/>
                <w:sz w:val="18"/>
                <w:szCs w:val="18"/>
              </w:rPr>
            </w:pPr>
            <w:r w:rsidRPr="00285648">
              <w:rPr>
                <w:color w:val="000000"/>
                <w:sz w:val="18"/>
                <w:szCs w:val="18"/>
              </w:rPr>
              <w:t>104,740</w:t>
            </w:r>
          </w:p>
        </w:tc>
        <w:tc>
          <w:tcPr>
            <w:tcW w:w="458" w:type="pct"/>
            <w:tcBorders>
              <w:top w:val="single" w:sz="4" w:space="0" w:color="auto"/>
              <w:left w:val="single" w:sz="4" w:space="0" w:color="auto"/>
              <w:bottom w:val="single" w:sz="4" w:space="0" w:color="auto"/>
              <w:right w:val="single" w:sz="4" w:space="0" w:color="auto"/>
            </w:tcBorders>
            <w:vAlign w:val="center"/>
          </w:tcPr>
          <w:p w14:paraId="015EDBE8" w14:textId="77777777" w:rsidR="005A395E" w:rsidRPr="00285648" w:rsidRDefault="005A395E" w:rsidP="004A23E2">
            <w:pPr>
              <w:suppressAutoHyphens/>
              <w:ind w:left="-139"/>
              <w:jc w:val="right"/>
              <w:rPr>
                <w:b/>
                <w:bCs/>
                <w:sz w:val="18"/>
                <w:szCs w:val="18"/>
                <w:lang w:eastAsia="en-CA"/>
              </w:rPr>
            </w:pPr>
            <w:r w:rsidRPr="00285648">
              <w:rPr>
                <w:color w:val="000000"/>
                <w:sz w:val="18"/>
                <w:szCs w:val="18"/>
              </w:rPr>
              <w:t xml:space="preserve">2,067,181 </w:t>
            </w:r>
          </w:p>
        </w:tc>
      </w:tr>
      <w:tr w:rsidR="005A395E" w:rsidRPr="001C31F2" w14:paraId="2FE25D15" w14:textId="77777777" w:rsidTr="004A23E2">
        <w:trPr>
          <w:trHeight w:val="73"/>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7663037" w14:textId="77777777" w:rsidR="005A395E" w:rsidRPr="001C31F2" w:rsidRDefault="005A395E" w:rsidP="004A23E2">
            <w:pPr>
              <w:suppressAutoHyphens/>
              <w:jc w:val="left"/>
              <w:rPr>
                <w:sz w:val="18"/>
                <w:szCs w:val="18"/>
                <w:lang w:eastAsia="en-CA"/>
              </w:rPr>
            </w:pPr>
            <w:r w:rsidRPr="001C31F2">
              <w:rPr>
                <w:sz w:val="18"/>
                <w:szCs w:val="18"/>
                <w:lang w:eastAsia="en-CA"/>
              </w:rPr>
              <w:t>2.2</w:t>
            </w:r>
          </w:p>
        </w:tc>
        <w:tc>
          <w:tcPr>
            <w:tcW w:w="1146" w:type="pct"/>
            <w:gridSpan w:val="2"/>
            <w:tcBorders>
              <w:top w:val="nil"/>
              <w:left w:val="nil"/>
              <w:bottom w:val="single" w:sz="4" w:space="0" w:color="auto"/>
              <w:right w:val="single" w:sz="4" w:space="0" w:color="auto"/>
            </w:tcBorders>
            <w:hideMark/>
          </w:tcPr>
          <w:p w14:paraId="7654550D" w14:textId="77777777" w:rsidR="005A395E" w:rsidRPr="001C31F2" w:rsidRDefault="005A395E" w:rsidP="004A23E2">
            <w:pPr>
              <w:suppressAutoHyphens/>
              <w:jc w:val="left"/>
              <w:rPr>
                <w:color w:val="000000"/>
                <w:sz w:val="18"/>
                <w:szCs w:val="18"/>
              </w:rPr>
            </w:pPr>
            <w:r w:rsidRPr="001C31F2">
              <w:rPr>
                <w:sz w:val="18"/>
                <w:szCs w:val="18"/>
                <w:lang w:eastAsia="en-CA"/>
              </w:rPr>
              <w:t>Support costs for Lead IA (US $)</w:t>
            </w:r>
          </w:p>
        </w:tc>
        <w:tc>
          <w:tcPr>
            <w:tcW w:w="449" w:type="pct"/>
            <w:tcBorders>
              <w:top w:val="nil"/>
              <w:left w:val="nil"/>
              <w:bottom w:val="single" w:sz="4" w:space="0" w:color="auto"/>
              <w:right w:val="single" w:sz="4" w:space="0" w:color="auto"/>
            </w:tcBorders>
            <w:vAlign w:val="center"/>
          </w:tcPr>
          <w:p w14:paraId="1C4FDC95" w14:textId="77777777" w:rsidR="005A395E" w:rsidRPr="00285648" w:rsidRDefault="005A395E" w:rsidP="004A23E2">
            <w:pPr>
              <w:suppressAutoHyphens/>
              <w:jc w:val="right"/>
              <w:rPr>
                <w:sz w:val="18"/>
                <w:szCs w:val="18"/>
                <w:lang w:eastAsia="en-CA"/>
              </w:rPr>
            </w:pPr>
            <w:r w:rsidRPr="00285648">
              <w:rPr>
                <w:color w:val="000000"/>
                <w:sz w:val="18"/>
                <w:szCs w:val="18"/>
              </w:rPr>
              <w:t>106,860</w:t>
            </w:r>
          </w:p>
        </w:tc>
        <w:tc>
          <w:tcPr>
            <w:tcW w:w="449" w:type="pct"/>
            <w:tcBorders>
              <w:top w:val="nil"/>
              <w:left w:val="nil"/>
              <w:bottom w:val="single" w:sz="4" w:space="0" w:color="auto"/>
              <w:right w:val="single" w:sz="4" w:space="0" w:color="auto"/>
            </w:tcBorders>
            <w:vAlign w:val="center"/>
          </w:tcPr>
          <w:p w14:paraId="3ECDFDF2"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7F940121"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6BFC557B" w14:textId="77777777" w:rsidR="005A395E" w:rsidRPr="00285648" w:rsidRDefault="005A395E" w:rsidP="004A23E2">
            <w:pPr>
              <w:suppressAutoHyphens/>
              <w:jc w:val="right"/>
              <w:rPr>
                <w:sz w:val="18"/>
                <w:szCs w:val="18"/>
                <w:lang w:eastAsia="en-CA"/>
              </w:rPr>
            </w:pPr>
            <w:r w:rsidRPr="00285648">
              <w:rPr>
                <w:color w:val="000000"/>
                <w:sz w:val="18"/>
                <w:szCs w:val="18"/>
              </w:rPr>
              <w:t>30,511</w:t>
            </w:r>
          </w:p>
        </w:tc>
        <w:tc>
          <w:tcPr>
            <w:tcW w:w="450" w:type="pct"/>
            <w:tcBorders>
              <w:top w:val="single" w:sz="4" w:space="0" w:color="auto"/>
              <w:left w:val="nil"/>
              <w:bottom w:val="single" w:sz="4" w:space="0" w:color="auto"/>
              <w:right w:val="single" w:sz="4" w:space="0" w:color="auto"/>
            </w:tcBorders>
            <w:vAlign w:val="center"/>
          </w:tcPr>
          <w:p w14:paraId="4A6851AF" w14:textId="77777777" w:rsidR="005A395E" w:rsidRPr="00285648" w:rsidRDefault="005A395E" w:rsidP="004A23E2">
            <w:pPr>
              <w:suppressAutoHyphens/>
              <w:jc w:val="right"/>
              <w:rPr>
                <w:sz w:val="18"/>
                <w:szCs w:val="18"/>
                <w:lang w:eastAsia="en-CA"/>
              </w:rPr>
            </w:pPr>
            <w:r w:rsidRPr="00285648">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1F12861C" w14:textId="77777777" w:rsidR="005A395E" w:rsidRPr="00285648" w:rsidRDefault="005A395E" w:rsidP="004A23E2">
            <w:pPr>
              <w:suppressAutoHyphens/>
              <w:jc w:val="right"/>
              <w:rPr>
                <w:sz w:val="18"/>
                <w:szCs w:val="18"/>
                <w:lang w:eastAsia="en-CA"/>
              </w:rPr>
            </w:pPr>
            <w:r w:rsidRPr="00285648">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24AFAA5A" w14:textId="77777777" w:rsidR="005A395E" w:rsidRPr="00285648" w:rsidRDefault="005A395E" w:rsidP="004A23E2">
            <w:pPr>
              <w:suppressAutoHyphens/>
              <w:jc w:val="right"/>
              <w:rPr>
                <w:color w:val="000000"/>
                <w:sz w:val="18"/>
                <w:szCs w:val="18"/>
              </w:rPr>
            </w:pPr>
            <w:r w:rsidRPr="00285648">
              <w:rPr>
                <w:color w:val="000000"/>
                <w:sz w:val="18"/>
                <w:szCs w:val="18"/>
              </w:rPr>
              <w:t>7,332</w:t>
            </w:r>
          </w:p>
        </w:tc>
        <w:tc>
          <w:tcPr>
            <w:tcW w:w="458" w:type="pct"/>
            <w:tcBorders>
              <w:top w:val="single" w:sz="4" w:space="0" w:color="auto"/>
              <w:left w:val="single" w:sz="4" w:space="0" w:color="auto"/>
              <w:bottom w:val="single" w:sz="4" w:space="0" w:color="auto"/>
              <w:right w:val="single" w:sz="4" w:space="0" w:color="auto"/>
            </w:tcBorders>
            <w:vAlign w:val="center"/>
          </w:tcPr>
          <w:p w14:paraId="022711CB" w14:textId="77777777" w:rsidR="005A395E" w:rsidRPr="00285648" w:rsidRDefault="005A395E" w:rsidP="004A23E2">
            <w:pPr>
              <w:suppressAutoHyphens/>
              <w:jc w:val="right"/>
              <w:rPr>
                <w:b/>
                <w:bCs/>
                <w:sz w:val="18"/>
                <w:szCs w:val="18"/>
                <w:lang w:eastAsia="en-CA"/>
              </w:rPr>
            </w:pPr>
            <w:r w:rsidRPr="00285648">
              <w:rPr>
                <w:color w:val="000000"/>
                <w:sz w:val="18"/>
                <w:szCs w:val="18"/>
              </w:rPr>
              <w:t>144,703</w:t>
            </w:r>
          </w:p>
        </w:tc>
      </w:tr>
      <w:tr w:rsidR="005A395E" w:rsidRPr="001C31F2" w14:paraId="621E3114" w14:textId="77777777" w:rsidTr="004A23E2">
        <w:trPr>
          <w:trHeight w:val="140"/>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A19BB49" w14:textId="77777777" w:rsidR="005A395E" w:rsidRPr="001C31F2" w:rsidRDefault="005A395E" w:rsidP="004A23E2">
            <w:pPr>
              <w:suppressAutoHyphens/>
              <w:jc w:val="left"/>
              <w:rPr>
                <w:sz w:val="18"/>
                <w:szCs w:val="18"/>
                <w:lang w:eastAsia="en-CA"/>
              </w:rPr>
            </w:pPr>
            <w:r w:rsidRPr="001C31F2">
              <w:rPr>
                <w:sz w:val="18"/>
                <w:szCs w:val="18"/>
                <w:lang w:eastAsia="en-CA"/>
              </w:rPr>
              <w:t>2.3</w:t>
            </w:r>
          </w:p>
        </w:tc>
        <w:tc>
          <w:tcPr>
            <w:tcW w:w="1146" w:type="pct"/>
            <w:gridSpan w:val="2"/>
            <w:tcBorders>
              <w:top w:val="nil"/>
              <w:left w:val="nil"/>
              <w:bottom w:val="single" w:sz="4" w:space="0" w:color="auto"/>
              <w:right w:val="single" w:sz="4" w:space="0" w:color="auto"/>
            </w:tcBorders>
          </w:tcPr>
          <w:p w14:paraId="6832A307" w14:textId="77777777" w:rsidR="005A395E" w:rsidRPr="001C31F2" w:rsidRDefault="005A395E" w:rsidP="004A23E2">
            <w:pPr>
              <w:suppressAutoHyphens/>
              <w:jc w:val="left"/>
              <w:rPr>
                <w:color w:val="000000"/>
                <w:sz w:val="18"/>
                <w:szCs w:val="18"/>
              </w:rPr>
            </w:pPr>
            <w:r w:rsidRPr="001C31F2">
              <w:rPr>
                <w:color w:val="0D0D0D" w:themeColor="text1" w:themeTint="F2"/>
                <w:sz w:val="18"/>
                <w:szCs w:val="18"/>
                <w:lang w:eastAsia="en-CA"/>
              </w:rPr>
              <w:t>Cooperating IA (</w:t>
            </w:r>
            <w:r w:rsidRPr="0086697F">
              <w:rPr>
                <w:color w:val="0D0D0D" w:themeColor="text1" w:themeTint="F2"/>
                <w:sz w:val="18"/>
                <w:szCs w:val="18"/>
                <w:lang w:eastAsia="en-CA"/>
              </w:rPr>
              <w:t>UNEP</w:t>
            </w:r>
            <w:r w:rsidRPr="001C31F2">
              <w:rPr>
                <w:color w:val="0D0D0D" w:themeColor="text1" w:themeTint="F2"/>
                <w:sz w:val="18"/>
                <w:szCs w:val="18"/>
                <w:lang w:eastAsia="en-CA"/>
              </w:rPr>
              <w:t>) agreed funding (US $)</w:t>
            </w:r>
          </w:p>
        </w:tc>
        <w:tc>
          <w:tcPr>
            <w:tcW w:w="449" w:type="pct"/>
            <w:tcBorders>
              <w:top w:val="nil"/>
              <w:left w:val="nil"/>
              <w:bottom w:val="single" w:sz="4" w:space="0" w:color="auto"/>
              <w:right w:val="single" w:sz="4" w:space="0" w:color="auto"/>
            </w:tcBorders>
            <w:vAlign w:val="center"/>
          </w:tcPr>
          <w:p w14:paraId="79A536A1" w14:textId="77777777" w:rsidR="005A395E" w:rsidRPr="00285648" w:rsidRDefault="005A395E" w:rsidP="004A23E2">
            <w:pPr>
              <w:suppressAutoHyphens/>
              <w:jc w:val="right"/>
              <w:rPr>
                <w:sz w:val="18"/>
                <w:szCs w:val="18"/>
                <w:lang w:eastAsia="en-CA"/>
              </w:rPr>
            </w:pPr>
            <w:r w:rsidRPr="00285648">
              <w:rPr>
                <w:color w:val="000000"/>
                <w:sz w:val="18"/>
                <w:szCs w:val="18"/>
              </w:rPr>
              <w:t>50,000</w:t>
            </w:r>
          </w:p>
        </w:tc>
        <w:tc>
          <w:tcPr>
            <w:tcW w:w="449" w:type="pct"/>
            <w:tcBorders>
              <w:top w:val="nil"/>
              <w:left w:val="nil"/>
              <w:bottom w:val="single" w:sz="4" w:space="0" w:color="auto"/>
              <w:right w:val="single" w:sz="4" w:space="0" w:color="auto"/>
            </w:tcBorders>
            <w:vAlign w:val="center"/>
          </w:tcPr>
          <w:p w14:paraId="522DBEB1"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3FF95E0C" w14:textId="77777777" w:rsidR="005A395E" w:rsidRPr="00285648" w:rsidRDefault="005A395E" w:rsidP="004A23E2">
            <w:pPr>
              <w:suppressAutoHyphens/>
              <w:jc w:val="right"/>
              <w:rPr>
                <w:sz w:val="18"/>
                <w:szCs w:val="18"/>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5C99D2B7" w14:textId="77777777" w:rsidR="005A395E" w:rsidRPr="00285648" w:rsidRDefault="005A395E" w:rsidP="004A23E2">
            <w:pPr>
              <w:suppressAutoHyphens/>
              <w:jc w:val="right"/>
              <w:rPr>
                <w:sz w:val="18"/>
                <w:szCs w:val="18"/>
                <w:lang w:eastAsia="en-CA"/>
              </w:rPr>
            </w:pPr>
            <w:r w:rsidRPr="00285648">
              <w:rPr>
                <w:color w:val="000000"/>
                <w:sz w:val="18"/>
                <w:szCs w:val="18"/>
              </w:rPr>
              <w:t>45,000</w:t>
            </w:r>
          </w:p>
        </w:tc>
        <w:tc>
          <w:tcPr>
            <w:tcW w:w="450" w:type="pct"/>
            <w:tcBorders>
              <w:top w:val="single" w:sz="4" w:space="0" w:color="auto"/>
              <w:left w:val="nil"/>
              <w:bottom w:val="single" w:sz="4" w:space="0" w:color="auto"/>
              <w:right w:val="single" w:sz="4" w:space="0" w:color="auto"/>
            </w:tcBorders>
            <w:vAlign w:val="center"/>
          </w:tcPr>
          <w:p w14:paraId="1435A6F3" w14:textId="77777777" w:rsidR="005A395E" w:rsidRPr="00285648" w:rsidRDefault="005A395E" w:rsidP="004A23E2">
            <w:pPr>
              <w:suppressAutoHyphens/>
              <w:jc w:val="right"/>
              <w:rPr>
                <w:sz w:val="18"/>
                <w:szCs w:val="18"/>
              </w:rPr>
            </w:pPr>
            <w:r w:rsidRPr="00285648">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69528467" w14:textId="77777777" w:rsidR="005A395E" w:rsidRPr="00285648" w:rsidRDefault="005A395E" w:rsidP="004A23E2">
            <w:pPr>
              <w:suppressAutoHyphens/>
              <w:jc w:val="right"/>
              <w:rPr>
                <w:sz w:val="18"/>
                <w:szCs w:val="18"/>
                <w:lang w:eastAsia="en-CA"/>
              </w:rPr>
            </w:pPr>
            <w:r w:rsidRPr="00285648">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1DAE523D" w14:textId="77777777" w:rsidR="005A395E" w:rsidRPr="00285648" w:rsidRDefault="005A395E" w:rsidP="004A23E2">
            <w:pPr>
              <w:suppressAutoHyphens/>
              <w:jc w:val="right"/>
              <w:rPr>
                <w:color w:val="000000"/>
                <w:sz w:val="18"/>
                <w:szCs w:val="18"/>
              </w:rPr>
            </w:pPr>
            <w:r w:rsidRPr="00285648">
              <w:rPr>
                <w:color w:val="000000"/>
                <w:sz w:val="18"/>
                <w:szCs w:val="18"/>
              </w:rPr>
              <w:t>15,000</w:t>
            </w:r>
          </w:p>
        </w:tc>
        <w:tc>
          <w:tcPr>
            <w:tcW w:w="458" w:type="pct"/>
            <w:tcBorders>
              <w:top w:val="single" w:sz="4" w:space="0" w:color="auto"/>
              <w:left w:val="single" w:sz="4" w:space="0" w:color="auto"/>
              <w:bottom w:val="single" w:sz="4" w:space="0" w:color="auto"/>
              <w:right w:val="single" w:sz="4" w:space="0" w:color="auto"/>
            </w:tcBorders>
            <w:vAlign w:val="center"/>
          </w:tcPr>
          <w:p w14:paraId="4395BA70" w14:textId="77777777" w:rsidR="005A395E" w:rsidRPr="00285648" w:rsidRDefault="005A395E" w:rsidP="004A23E2">
            <w:pPr>
              <w:suppressAutoHyphens/>
              <w:jc w:val="right"/>
              <w:rPr>
                <w:b/>
                <w:bCs/>
                <w:sz w:val="18"/>
                <w:szCs w:val="18"/>
              </w:rPr>
            </w:pPr>
            <w:r w:rsidRPr="00285648">
              <w:rPr>
                <w:color w:val="000000"/>
                <w:sz w:val="18"/>
                <w:szCs w:val="18"/>
              </w:rPr>
              <w:t xml:space="preserve">110,000 </w:t>
            </w:r>
          </w:p>
        </w:tc>
      </w:tr>
      <w:tr w:rsidR="005A395E" w:rsidRPr="001C31F2" w14:paraId="2883E345" w14:textId="77777777" w:rsidTr="004A23E2">
        <w:trPr>
          <w:trHeight w:val="197"/>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B4DB6AA" w14:textId="77777777" w:rsidR="005A395E" w:rsidRPr="001C31F2" w:rsidRDefault="005A395E" w:rsidP="004A23E2">
            <w:pPr>
              <w:suppressAutoHyphens/>
              <w:jc w:val="left"/>
              <w:rPr>
                <w:sz w:val="18"/>
                <w:szCs w:val="18"/>
                <w:lang w:eastAsia="en-CA"/>
              </w:rPr>
            </w:pPr>
            <w:r w:rsidRPr="001C31F2">
              <w:rPr>
                <w:sz w:val="18"/>
                <w:szCs w:val="18"/>
                <w:lang w:eastAsia="en-CA"/>
              </w:rPr>
              <w:t>2.4</w:t>
            </w:r>
          </w:p>
        </w:tc>
        <w:tc>
          <w:tcPr>
            <w:tcW w:w="1146" w:type="pct"/>
            <w:gridSpan w:val="2"/>
            <w:tcBorders>
              <w:top w:val="nil"/>
              <w:left w:val="nil"/>
              <w:bottom w:val="single" w:sz="4" w:space="0" w:color="auto"/>
              <w:right w:val="single" w:sz="4" w:space="0" w:color="auto"/>
            </w:tcBorders>
          </w:tcPr>
          <w:p w14:paraId="2F656EE7" w14:textId="77777777" w:rsidR="005A395E" w:rsidRPr="001C31F2" w:rsidRDefault="005A395E" w:rsidP="004A23E2">
            <w:pPr>
              <w:suppressAutoHyphens/>
              <w:jc w:val="left"/>
              <w:rPr>
                <w:color w:val="000000"/>
                <w:sz w:val="18"/>
                <w:szCs w:val="18"/>
              </w:rPr>
            </w:pPr>
            <w:r w:rsidRPr="001C31F2">
              <w:rPr>
                <w:color w:val="0D0D0D" w:themeColor="text1" w:themeTint="F2"/>
                <w:sz w:val="18"/>
                <w:szCs w:val="18"/>
                <w:lang w:eastAsia="en-CA"/>
              </w:rPr>
              <w:t>Support costs for Cooperating IA (US $)</w:t>
            </w:r>
          </w:p>
        </w:tc>
        <w:tc>
          <w:tcPr>
            <w:tcW w:w="449" w:type="pct"/>
            <w:tcBorders>
              <w:top w:val="nil"/>
              <w:left w:val="nil"/>
              <w:bottom w:val="single" w:sz="4" w:space="0" w:color="auto"/>
              <w:right w:val="single" w:sz="4" w:space="0" w:color="auto"/>
            </w:tcBorders>
            <w:vAlign w:val="center"/>
          </w:tcPr>
          <w:p w14:paraId="615C50E8" w14:textId="77777777" w:rsidR="005A395E" w:rsidRPr="00285648" w:rsidRDefault="005A395E" w:rsidP="004A23E2">
            <w:pPr>
              <w:suppressAutoHyphens/>
              <w:jc w:val="right"/>
              <w:rPr>
                <w:sz w:val="18"/>
                <w:szCs w:val="18"/>
                <w:lang w:eastAsia="en-CA"/>
              </w:rPr>
            </w:pPr>
            <w:r w:rsidRPr="00285648">
              <w:rPr>
                <w:color w:val="000000"/>
                <w:sz w:val="18"/>
                <w:szCs w:val="18"/>
              </w:rPr>
              <w:t>6,500</w:t>
            </w:r>
          </w:p>
        </w:tc>
        <w:tc>
          <w:tcPr>
            <w:tcW w:w="449" w:type="pct"/>
            <w:tcBorders>
              <w:top w:val="nil"/>
              <w:left w:val="nil"/>
              <w:bottom w:val="single" w:sz="4" w:space="0" w:color="auto"/>
              <w:right w:val="single" w:sz="4" w:space="0" w:color="auto"/>
            </w:tcBorders>
            <w:vAlign w:val="center"/>
          </w:tcPr>
          <w:p w14:paraId="2D98CEF1"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5A47B44A" w14:textId="77777777" w:rsidR="005A395E" w:rsidRPr="00285648" w:rsidRDefault="005A395E" w:rsidP="004A23E2">
            <w:pPr>
              <w:suppressAutoHyphens/>
              <w:jc w:val="right"/>
              <w:rPr>
                <w:sz w:val="18"/>
                <w:szCs w:val="18"/>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0BDC5254" w14:textId="77777777" w:rsidR="005A395E" w:rsidRPr="00285648" w:rsidRDefault="005A395E" w:rsidP="004A23E2">
            <w:pPr>
              <w:suppressAutoHyphens/>
              <w:jc w:val="right"/>
              <w:rPr>
                <w:sz w:val="18"/>
                <w:szCs w:val="18"/>
                <w:lang w:eastAsia="en-CA"/>
              </w:rPr>
            </w:pPr>
            <w:r w:rsidRPr="00285648">
              <w:rPr>
                <w:color w:val="000000"/>
                <w:sz w:val="18"/>
                <w:szCs w:val="18"/>
              </w:rPr>
              <w:t>5,850</w:t>
            </w:r>
          </w:p>
        </w:tc>
        <w:tc>
          <w:tcPr>
            <w:tcW w:w="450" w:type="pct"/>
            <w:tcBorders>
              <w:top w:val="single" w:sz="4" w:space="0" w:color="auto"/>
              <w:left w:val="nil"/>
              <w:bottom w:val="single" w:sz="4" w:space="0" w:color="auto"/>
              <w:right w:val="single" w:sz="4" w:space="0" w:color="auto"/>
            </w:tcBorders>
            <w:vAlign w:val="center"/>
          </w:tcPr>
          <w:p w14:paraId="1E4F1305" w14:textId="77777777" w:rsidR="005A395E" w:rsidRPr="00285648" w:rsidRDefault="005A395E" w:rsidP="004A23E2">
            <w:pPr>
              <w:suppressAutoHyphens/>
              <w:jc w:val="right"/>
              <w:rPr>
                <w:sz w:val="18"/>
                <w:szCs w:val="18"/>
              </w:rPr>
            </w:pPr>
            <w:r w:rsidRPr="00285648">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5A996AA0" w14:textId="77777777" w:rsidR="005A395E" w:rsidRPr="00285648" w:rsidRDefault="005A395E" w:rsidP="004A23E2">
            <w:pPr>
              <w:suppressAutoHyphens/>
              <w:jc w:val="right"/>
              <w:rPr>
                <w:sz w:val="18"/>
                <w:szCs w:val="18"/>
                <w:lang w:eastAsia="en-CA"/>
              </w:rPr>
            </w:pPr>
            <w:r w:rsidRPr="00285648">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4A9C64B9" w14:textId="77777777" w:rsidR="005A395E" w:rsidRPr="00285648" w:rsidRDefault="005A395E" w:rsidP="004A23E2">
            <w:pPr>
              <w:suppressAutoHyphens/>
              <w:jc w:val="right"/>
              <w:rPr>
                <w:color w:val="000000"/>
                <w:sz w:val="18"/>
                <w:szCs w:val="18"/>
              </w:rPr>
            </w:pPr>
            <w:r w:rsidRPr="00285648">
              <w:rPr>
                <w:color w:val="000000"/>
                <w:sz w:val="18"/>
                <w:szCs w:val="18"/>
              </w:rPr>
              <w:t>1,950</w:t>
            </w:r>
          </w:p>
        </w:tc>
        <w:tc>
          <w:tcPr>
            <w:tcW w:w="458" w:type="pct"/>
            <w:tcBorders>
              <w:top w:val="single" w:sz="4" w:space="0" w:color="auto"/>
              <w:left w:val="single" w:sz="4" w:space="0" w:color="auto"/>
              <w:bottom w:val="single" w:sz="4" w:space="0" w:color="auto"/>
              <w:right w:val="single" w:sz="4" w:space="0" w:color="auto"/>
            </w:tcBorders>
            <w:vAlign w:val="center"/>
          </w:tcPr>
          <w:p w14:paraId="6CD0FCEC" w14:textId="77777777" w:rsidR="005A395E" w:rsidRPr="00285648" w:rsidRDefault="005A395E" w:rsidP="004A23E2">
            <w:pPr>
              <w:suppressAutoHyphens/>
              <w:jc w:val="right"/>
              <w:rPr>
                <w:b/>
                <w:bCs/>
                <w:sz w:val="18"/>
                <w:szCs w:val="18"/>
              </w:rPr>
            </w:pPr>
            <w:r w:rsidRPr="00285648">
              <w:rPr>
                <w:color w:val="000000"/>
                <w:sz w:val="18"/>
                <w:szCs w:val="18"/>
              </w:rPr>
              <w:t>14,300</w:t>
            </w:r>
          </w:p>
        </w:tc>
      </w:tr>
      <w:tr w:rsidR="005A395E" w:rsidRPr="001C31F2" w14:paraId="7AAD0CE3" w14:textId="77777777" w:rsidTr="004A23E2">
        <w:trPr>
          <w:trHeight w:val="140"/>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6B29984" w14:textId="77777777" w:rsidR="005A395E" w:rsidRPr="001C31F2" w:rsidRDefault="005A395E" w:rsidP="004A23E2">
            <w:pPr>
              <w:suppressAutoHyphens/>
              <w:jc w:val="left"/>
              <w:rPr>
                <w:sz w:val="18"/>
                <w:szCs w:val="18"/>
                <w:lang w:eastAsia="en-CA"/>
              </w:rPr>
            </w:pPr>
            <w:r w:rsidRPr="001C31F2">
              <w:rPr>
                <w:sz w:val="18"/>
                <w:szCs w:val="18"/>
                <w:lang w:eastAsia="en-CA"/>
              </w:rPr>
              <w:t>3.1</w:t>
            </w:r>
          </w:p>
        </w:tc>
        <w:tc>
          <w:tcPr>
            <w:tcW w:w="1146" w:type="pct"/>
            <w:gridSpan w:val="2"/>
            <w:tcBorders>
              <w:top w:val="nil"/>
              <w:left w:val="nil"/>
              <w:bottom w:val="single" w:sz="4" w:space="0" w:color="auto"/>
              <w:right w:val="single" w:sz="4" w:space="0" w:color="auto"/>
            </w:tcBorders>
          </w:tcPr>
          <w:p w14:paraId="6CB859C8" w14:textId="77777777" w:rsidR="005A395E" w:rsidRPr="001C31F2" w:rsidRDefault="005A395E" w:rsidP="004A23E2">
            <w:pPr>
              <w:suppressAutoHyphens/>
              <w:jc w:val="left"/>
              <w:rPr>
                <w:color w:val="000000"/>
                <w:sz w:val="18"/>
                <w:szCs w:val="18"/>
              </w:rPr>
            </w:pPr>
            <w:r w:rsidRPr="001C31F2">
              <w:rPr>
                <w:sz w:val="18"/>
                <w:szCs w:val="18"/>
                <w:lang w:eastAsia="en-CA"/>
              </w:rPr>
              <w:t>Total agreed funding (US $)</w:t>
            </w:r>
          </w:p>
        </w:tc>
        <w:tc>
          <w:tcPr>
            <w:tcW w:w="449" w:type="pct"/>
            <w:tcBorders>
              <w:top w:val="nil"/>
              <w:left w:val="nil"/>
              <w:bottom w:val="single" w:sz="4" w:space="0" w:color="auto"/>
              <w:right w:val="single" w:sz="4" w:space="0" w:color="auto"/>
            </w:tcBorders>
            <w:vAlign w:val="center"/>
          </w:tcPr>
          <w:p w14:paraId="77593F05" w14:textId="77777777" w:rsidR="005A395E" w:rsidRPr="00285648" w:rsidRDefault="005A395E" w:rsidP="004A23E2">
            <w:pPr>
              <w:suppressAutoHyphens/>
              <w:jc w:val="right"/>
              <w:rPr>
                <w:sz w:val="18"/>
                <w:szCs w:val="18"/>
                <w:lang w:eastAsia="en-CA"/>
              </w:rPr>
            </w:pPr>
            <w:r w:rsidRPr="00285648">
              <w:rPr>
                <w:color w:val="000000"/>
                <w:sz w:val="18"/>
                <w:szCs w:val="18"/>
              </w:rPr>
              <w:t>1,576,566</w:t>
            </w:r>
          </w:p>
        </w:tc>
        <w:tc>
          <w:tcPr>
            <w:tcW w:w="449" w:type="pct"/>
            <w:tcBorders>
              <w:top w:val="nil"/>
              <w:left w:val="nil"/>
              <w:bottom w:val="single" w:sz="4" w:space="0" w:color="auto"/>
              <w:right w:val="single" w:sz="4" w:space="0" w:color="auto"/>
            </w:tcBorders>
            <w:vAlign w:val="center"/>
          </w:tcPr>
          <w:p w14:paraId="35D39C47"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121F1435" w14:textId="77777777" w:rsidR="005A395E" w:rsidRPr="00285648" w:rsidRDefault="005A395E" w:rsidP="004A23E2">
            <w:pPr>
              <w:suppressAutoHyphens/>
              <w:jc w:val="right"/>
              <w:rPr>
                <w:sz w:val="18"/>
                <w:szCs w:val="18"/>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4D56E283" w14:textId="77777777" w:rsidR="005A395E" w:rsidRPr="00285648" w:rsidRDefault="005A395E" w:rsidP="004A23E2">
            <w:pPr>
              <w:suppressAutoHyphens/>
              <w:jc w:val="right"/>
              <w:rPr>
                <w:sz w:val="18"/>
                <w:szCs w:val="18"/>
                <w:lang w:eastAsia="en-CA"/>
              </w:rPr>
            </w:pPr>
            <w:r w:rsidRPr="00285648">
              <w:rPr>
                <w:color w:val="000000"/>
                <w:sz w:val="18"/>
                <w:szCs w:val="18"/>
              </w:rPr>
              <w:t>480,875</w:t>
            </w:r>
          </w:p>
        </w:tc>
        <w:tc>
          <w:tcPr>
            <w:tcW w:w="450" w:type="pct"/>
            <w:tcBorders>
              <w:top w:val="single" w:sz="4" w:space="0" w:color="auto"/>
              <w:left w:val="nil"/>
              <w:bottom w:val="single" w:sz="4" w:space="0" w:color="auto"/>
              <w:right w:val="single" w:sz="4" w:space="0" w:color="auto"/>
            </w:tcBorders>
            <w:vAlign w:val="center"/>
          </w:tcPr>
          <w:p w14:paraId="193C8A58" w14:textId="77777777" w:rsidR="005A395E" w:rsidRPr="00285648" w:rsidRDefault="005A395E" w:rsidP="004A23E2">
            <w:pPr>
              <w:suppressAutoHyphens/>
              <w:jc w:val="right"/>
              <w:rPr>
                <w:sz w:val="18"/>
                <w:szCs w:val="18"/>
              </w:rPr>
            </w:pPr>
            <w:r w:rsidRPr="00285648">
              <w:rPr>
                <w:sz w:val="18"/>
                <w:szCs w:val="18"/>
                <w:lang w:eastAsia="en-CA"/>
              </w:rPr>
              <w:t>0</w:t>
            </w:r>
          </w:p>
        </w:tc>
        <w:tc>
          <w:tcPr>
            <w:tcW w:w="450" w:type="pct"/>
            <w:tcBorders>
              <w:top w:val="single" w:sz="4" w:space="0" w:color="auto"/>
              <w:left w:val="single" w:sz="4" w:space="0" w:color="auto"/>
              <w:bottom w:val="single" w:sz="4" w:space="0" w:color="auto"/>
              <w:right w:val="single" w:sz="4" w:space="0" w:color="auto"/>
            </w:tcBorders>
            <w:vAlign w:val="center"/>
          </w:tcPr>
          <w:p w14:paraId="429401C6"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52" w:type="pct"/>
            <w:tcBorders>
              <w:top w:val="single" w:sz="4" w:space="0" w:color="auto"/>
              <w:left w:val="single" w:sz="4" w:space="0" w:color="auto"/>
              <w:bottom w:val="single" w:sz="4" w:space="0" w:color="auto"/>
              <w:right w:val="single" w:sz="4" w:space="0" w:color="auto"/>
            </w:tcBorders>
            <w:vAlign w:val="center"/>
          </w:tcPr>
          <w:p w14:paraId="4314DE6C" w14:textId="77777777" w:rsidR="005A395E" w:rsidRPr="00285648" w:rsidRDefault="005A395E" w:rsidP="004A23E2">
            <w:pPr>
              <w:suppressAutoHyphens/>
              <w:jc w:val="right"/>
              <w:rPr>
                <w:color w:val="000000"/>
                <w:sz w:val="18"/>
                <w:szCs w:val="18"/>
              </w:rPr>
            </w:pPr>
            <w:r w:rsidRPr="00285648">
              <w:rPr>
                <w:color w:val="000000"/>
                <w:sz w:val="18"/>
                <w:szCs w:val="18"/>
              </w:rPr>
              <w:t>119,740</w:t>
            </w:r>
          </w:p>
        </w:tc>
        <w:tc>
          <w:tcPr>
            <w:tcW w:w="458" w:type="pct"/>
            <w:tcBorders>
              <w:top w:val="single" w:sz="4" w:space="0" w:color="auto"/>
              <w:left w:val="single" w:sz="4" w:space="0" w:color="auto"/>
              <w:bottom w:val="single" w:sz="4" w:space="0" w:color="auto"/>
              <w:right w:val="single" w:sz="4" w:space="0" w:color="auto"/>
            </w:tcBorders>
            <w:vAlign w:val="center"/>
          </w:tcPr>
          <w:p w14:paraId="12A5B8BE" w14:textId="77777777" w:rsidR="005A395E" w:rsidRPr="00285648" w:rsidRDefault="005A395E" w:rsidP="004A23E2">
            <w:pPr>
              <w:suppressAutoHyphens/>
              <w:jc w:val="right"/>
              <w:rPr>
                <w:b/>
                <w:bCs/>
                <w:sz w:val="18"/>
                <w:szCs w:val="18"/>
              </w:rPr>
            </w:pPr>
            <w:r w:rsidRPr="00285648">
              <w:rPr>
                <w:color w:val="000000"/>
                <w:sz w:val="18"/>
                <w:szCs w:val="18"/>
              </w:rPr>
              <w:t>2,177,181</w:t>
            </w:r>
          </w:p>
        </w:tc>
      </w:tr>
      <w:tr w:rsidR="005A395E" w:rsidRPr="001C31F2" w14:paraId="60636FE2" w14:textId="77777777" w:rsidTr="004A23E2">
        <w:trPr>
          <w:trHeight w:val="101"/>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BD465B0" w14:textId="77777777" w:rsidR="005A395E" w:rsidRPr="001C31F2" w:rsidRDefault="005A395E" w:rsidP="004A23E2">
            <w:pPr>
              <w:suppressAutoHyphens/>
              <w:jc w:val="left"/>
              <w:rPr>
                <w:sz w:val="18"/>
                <w:szCs w:val="18"/>
                <w:lang w:eastAsia="en-CA"/>
              </w:rPr>
            </w:pPr>
            <w:r w:rsidRPr="001C31F2">
              <w:rPr>
                <w:sz w:val="18"/>
                <w:szCs w:val="18"/>
                <w:lang w:eastAsia="en-CA"/>
              </w:rPr>
              <w:t>3.2</w:t>
            </w:r>
          </w:p>
        </w:tc>
        <w:tc>
          <w:tcPr>
            <w:tcW w:w="1146" w:type="pct"/>
            <w:gridSpan w:val="2"/>
            <w:tcBorders>
              <w:top w:val="nil"/>
              <w:left w:val="nil"/>
              <w:bottom w:val="single" w:sz="4" w:space="0" w:color="auto"/>
              <w:right w:val="single" w:sz="4" w:space="0" w:color="auto"/>
            </w:tcBorders>
          </w:tcPr>
          <w:p w14:paraId="7E4DE946" w14:textId="77777777" w:rsidR="005A395E" w:rsidRPr="001C31F2" w:rsidRDefault="005A395E" w:rsidP="004A23E2">
            <w:pPr>
              <w:suppressAutoHyphens/>
              <w:jc w:val="left"/>
              <w:rPr>
                <w:color w:val="000000"/>
                <w:sz w:val="18"/>
                <w:szCs w:val="18"/>
              </w:rPr>
            </w:pPr>
            <w:r w:rsidRPr="001C31F2">
              <w:rPr>
                <w:sz w:val="18"/>
                <w:szCs w:val="18"/>
                <w:lang w:eastAsia="en-CA"/>
              </w:rPr>
              <w:t>Total support costs (US $)</w:t>
            </w:r>
          </w:p>
        </w:tc>
        <w:tc>
          <w:tcPr>
            <w:tcW w:w="449" w:type="pct"/>
            <w:tcBorders>
              <w:top w:val="nil"/>
              <w:left w:val="nil"/>
              <w:bottom w:val="single" w:sz="4" w:space="0" w:color="auto"/>
              <w:right w:val="single" w:sz="4" w:space="0" w:color="auto"/>
            </w:tcBorders>
            <w:vAlign w:val="center"/>
          </w:tcPr>
          <w:p w14:paraId="0DFB288E" w14:textId="77777777" w:rsidR="005A395E" w:rsidRPr="00285648" w:rsidRDefault="005A395E" w:rsidP="004A23E2">
            <w:pPr>
              <w:suppressAutoHyphens/>
              <w:jc w:val="right"/>
              <w:rPr>
                <w:sz w:val="18"/>
                <w:szCs w:val="18"/>
                <w:lang w:eastAsia="en-CA"/>
              </w:rPr>
            </w:pPr>
            <w:r w:rsidRPr="00285648">
              <w:rPr>
                <w:color w:val="000000"/>
                <w:sz w:val="18"/>
                <w:szCs w:val="18"/>
              </w:rPr>
              <w:t>113,360</w:t>
            </w:r>
          </w:p>
        </w:tc>
        <w:tc>
          <w:tcPr>
            <w:tcW w:w="449" w:type="pct"/>
            <w:tcBorders>
              <w:top w:val="nil"/>
              <w:left w:val="nil"/>
              <w:bottom w:val="single" w:sz="4" w:space="0" w:color="auto"/>
              <w:right w:val="single" w:sz="4" w:space="0" w:color="auto"/>
            </w:tcBorders>
            <w:vAlign w:val="center"/>
          </w:tcPr>
          <w:p w14:paraId="774F8874"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4132C52C" w14:textId="77777777" w:rsidR="005A395E" w:rsidRPr="00285648" w:rsidRDefault="005A395E" w:rsidP="004A23E2">
            <w:pPr>
              <w:suppressAutoHyphens/>
              <w:jc w:val="right"/>
              <w:rPr>
                <w:sz w:val="18"/>
                <w:szCs w:val="18"/>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53C30CB7" w14:textId="77777777" w:rsidR="005A395E" w:rsidRPr="00285648" w:rsidRDefault="005A395E" w:rsidP="004A23E2">
            <w:pPr>
              <w:suppressAutoHyphens/>
              <w:jc w:val="right"/>
              <w:rPr>
                <w:sz w:val="18"/>
                <w:szCs w:val="18"/>
                <w:lang w:eastAsia="en-CA"/>
              </w:rPr>
            </w:pPr>
            <w:r w:rsidRPr="00285648">
              <w:rPr>
                <w:color w:val="000000"/>
                <w:sz w:val="18"/>
                <w:szCs w:val="18"/>
              </w:rPr>
              <w:t>36,361</w:t>
            </w:r>
          </w:p>
        </w:tc>
        <w:tc>
          <w:tcPr>
            <w:tcW w:w="450" w:type="pct"/>
            <w:tcBorders>
              <w:top w:val="single" w:sz="4" w:space="0" w:color="auto"/>
              <w:left w:val="nil"/>
              <w:bottom w:val="single" w:sz="4" w:space="0" w:color="auto"/>
              <w:right w:val="single" w:sz="4" w:space="0" w:color="auto"/>
            </w:tcBorders>
            <w:vAlign w:val="center"/>
          </w:tcPr>
          <w:p w14:paraId="7CCB9940" w14:textId="77777777" w:rsidR="005A395E" w:rsidRPr="00285648" w:rsidRDefault="005A395E" w:rsidP="004A23E2">
            <w:pPr>
              <w:suppressAutoHyphens/>
              <w:jc w:val="right"/>
              <w:rPr>
                <w:sz w:val="18"/>
                <w:szCs w:val="18"/>
              </w:rPr>
            </w:pPr>
            <w:r w:rsidRPr="00285648">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29C3251C" w14:textId="77777777" w:rsidR="005A395E" w:rsidRPr="00285648" w:rsidRDefault="005A395E" w:rsidP="004A23E2">
            <w:pPr>
              <w:suppressAutoHyphens/>
              <w:jc w:val="right"/>
              <w:rPr>
                <w:sz w:val="18"/>
                <w:szCs w:val="18"/>
                <w:lang w:eastAsia="en-CA"/>
              </w:rPr>
            </w:pPr>
            <w:r w:rsidRPr="00285648">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3E737C90" w14:textId="77777777" w:rsidR="005A395E" w:rsidRPr="00285648" w:rsidRDefault="005A395E" w:rsidP="004A23E2">
            <w:pPr>
              <w:suppressAutoHyphens/>
              <w:jc w:val="right"/>
              <w:rPr>
                <w:color w:val="000000"/>
                <w:sz w:val="18"/>
                <w:szCs w:val="18"/>
              </w:rPr>
            </w:pPr>
            <w:r w:rsidRPr="00285648">
              <w:rPr>
                <w:color w:val="000000"/>
                <w:sz w:val="18"/>
                <w:szCs w:val="18"/>
              </w:rPr>
              <w:t>9,282</w:t>
            </w:r>
          </w:p>
        </w:tc>
        <w:tc>
          <w:tcPr>
            <w:tcW w:w="458" w:type="pct"/>
            <w:tcBorders>
              <w:top w:val="single" w:sz="4" w:space="0" w:color="auto"/>
              <w:left w:val="single" w:sz="4" w:space="0" w:color="auto"/>
              <w:bottom w:val="single" w:sz="4" w:space="0" w:color="auto"/>
              <w:right w:val="single" w:sz="4" w:space="0" w:color="auto"/>
            </w:tcBorders>
            <w:vAlign w:val="center"/>
          </w:tcPr>
          <w:p w14:paraId="6F7E6E89" w14:textId="77777777" w:rsidR="005A395E" w:rsidRPr="00285648" w:rsidRDefault="005A395E" w:rsidP="004A23E2">
            <w:pPr>
              <w:suppressAutoHyphens/>
              <w:jc w:val="right"/>
              <w:rPr>
                <w:b/>
                <w:bCs/>
                <w:sz w:val="18"/>
                <w:szCs w:val="18"/>
              </w:rPr>
            </w:pPr>
            <w:r w:rsidRPr="00285648">
              <w:rPr>
                <w:color w:val="000000"/>
                <w:sz w:val="18"/>
                <w:szCs w:val="18"/>
              </w:rPr>
              <w:t>159,003</w:t>
            </w:r>
          </w:p>
        </w:tc>
      </w:tr>
      <w:tr w:rsidR="005A395E" w:rsidRPr="001C31F2" w14:paraId="59F494B3" w14:textId="77777777" w:rsidTr="004A23E2">
        <w:trPr>
          <w:trHeight w:val="152"/>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C82384" w14:textId="77777777" w:rsidR="005A395E" w:rsidRPr="001C31F2" w:rsidRDefault="005A395E" w:rsidP="004A23E2">
            <w:pPr>
              <w:suppressAutoHyphens/>
              <w:jc w:val="left"/>
              <w:rPr>
                <w:sz w:val="18"/>
                <w:szCs w:val="18"/>
                <w:lang w:eastAsia="en-CA"/>
              </w:rPr>
            </w:pPr>
            <w:r w:rsidRPr="001C31F2">
              <w:rPr>
                <w:sz w:val="18"/>
                <w:szCs w:val="18"/>
                <w:lang w:eastAsia="en-CA"/>
              </w:rPr>
              <w:t>3.3</w:t>
            </w:r>
          </w:p>
        </w:tc>
        <w:tc>
          <w:tcPr>
            <w:tcW w:w="1146" w:type="pct"/>
            <w:gridSpan w:val="2"/>
            <w:tcBorders>
              <w:top w:val="nil"/>
              <w:left w:val="nil"/>
              <w:bottom w:val="single" w:sz="4" w:space="0" w:color="auto"/>
              <w:right w:val="single" w:sz="4" w:space="0" w:color="auto"/>
            </w:tcBorders>
            <w:hideMark/>
          </w:tcPr>
          <w:p w14:paraId="560766CD" w14:textId="77777777" w:rsidR="005A395E" w:rsidRPr="001C31F2" w:rsidRDefault="005A395E" w:rsidP="004A23E2">
            <w:pPr>
              <w:suppressAutoHyphens/>
              <w:jc w:val="left"/>
              <w:rPr>
                <w:color w:val="000000"/>
                <w:sz w:val="18"/>
                <w:szCs w:val="18"/>
              </w:rPr>
            </w:pPr>
            <w:r w:rsidRPr="001C31F2">
              <w:rPr>
                <w:sz w:val="18"/>
                <w:szCs w:val="18"/>
                <w:lang w:eastAsia="en-CA"/>
              </w:rPr>
              <w:t>Total agreed costs (US $)</w:t>
            </w:r>
          </w:p>
        </w:tc>
        <w:tc>
          <w:tcPr>
            <w:tcW w:w="449" w:type="pct"/>
            <w:tcBorders>
              <w:top w:val="nil"/>
              <w:left w:val="nil"/>
              <w:bottom w:val="single" w:sz="4" w:space="0" w:color="auto"/>
              <w:right w:val="single" w:sz="4" w:space="0" w:color="auto"/>
            </w:tcBorders>
            <w:vAlign w:val="center"/>
          </w:tcPr>
          <w:p w14:paraId="74FFBD3B" w14:textId="77777777" w:rsidR="005A395E" w:rsidRPr="00285648" w:rsidRDefault="005A395E" w:rsidP="004A23E2">
            <w:pPr>
              <w:suppressAutoHyphens/>
              <w:jc w:val="right"/>
              <w:rPr>
                <w:sz w:val="18"/>
                <w:szCs w:val="18"/>
                <w:lang w:eastAsia="en-CA"/>
              </w:rPr>
            </w:pPr>
            <w:r w:rsidRPr="00285648">
              <w:rPr>
                <w:color w:val="000000"/>
                <w:sz w:val="18"/>
                <w:szCs w:val="18"/>
              </w:rPr>
              <w:t>1,689,926</w:t>
            </w:r>
          </w:p>
        </w:tc>
        <w:tc>
          <w:tcPr>
            <w:tcW w:w="449" w:type="pct"/>
            <w:tcBorders>
              <w:top w:val="nil"/>
              <w:left w:val="nil"/>
              <w:bottom w:val="single" w:sz="4" w:space="0" w:color="auto"/>
              <w:right w:val="single" w:sz="4" w:space="0" w:color="auto"/>
            </w:tcBorders>
            <w:vAlign w:val="center"/>
          </w:tcPr>
          <w:p w14:paraId="120B7CD1"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5DC0257B"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2F6ACB6F" w14:textId="77777777" w:rsidR="005A395E" w:rsidRPr="00285648" w:rsidRDefault="005A395E" w:rsidP="004A23E2">
            <w:pPr>
              <w:suppressAutoHyphens/>
              <w:jc w:val="right"/>
              <w:rPr>
                <w:sz w:val="18"/>
                <w:szCs w:val="18"/>
                <w:lang w:eastAsia="en-CA"/>
              </w:rPr>
            </w:pPr>
            <w:r w:rsidRPr="00285648">
              <w:rPr>
                <w:color w:val="000000"/>
                <w:sz w:val="18"/>
                <w:szCs w:val="18"/>
              </w:rPr>
              <w:t>517,236</w:t>
            </w:r>
          </w:p>
        </w:tc>
        <w:tc>
          <w:tcPr>
            <w:tcW w:w="450" w:type="pct"/>
            <w:tcBorders>
              <w:top w:val="single" w:sz="4" w:space="0" w:color="auto"/>
              <w:left w:val="nil"/>
              <w:bottom w:val="single" w:sz="4" w:space="0" w:color="auto"/>
              <w:right w:val="single" w:sz="4" w:space="0" w:color="auto"/>
            </w:tcBorders>
            <w:vAlign w:val="center"/>
          </w:tcPr>
          <w:p w14:paraId="2F0B1C72" w14:textId="77777777" w:rsidR="005A395E" w:rsidRPr="00285648" w:rsidRDefault="005A395E" w:rsidP="004A23E2">
            <w:pPr>
              <w:suppressAutoHyphens/>
              <w:jc w:val="right"/>
              <w:rPr>
                <w:sz w:val="18"/>
                <w:szCs w:val="18"/>
                <w:lang w:eastAsia="en-CA"/>
              </w:rPr>
            </w:pPr>
            <w:r w:rsidRPr="00285648">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584F00F4" w14:textId="77777777" w:rsidR="005A395E" w:rsidRPr="00285648" w:rsidRDefault="005A395E" w:rsidP="004A23E2">
            <w:pPr>
              <w:suppressAutoHyphens/>
              <w:jc w:val="right"/>
              <w:rPr>
                <w:sz w:val="18"/>
                <w:szCs w:val="18"/>
                <w:lang w:eastAsia="en-CA"/>
              </w:rPr>
            </w:pPr>
            <w:r w:rsidRPr="00285648">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69E46BAD" w14:textId="77777777" w:rsidR="005A395E" w:rsidRPr="00285648" w:rsidRDefault="005A395E" w:rsidP="004A23E2">
            <w:pPr>
              <w:suppressAutoHyphens/>
              <w:jc w:val="right"/>
              <w:rPr>
                <w:color w:val="000000"/>
                <w:sz w:val="18"/>
                <w:szCs w:val="18"/>
              </w:rPr>
            </w:pPr>
            <w:r w:rsidRPr="00285648">
              <w:rPr>
                <w:color w:val="000000"/>
                <w:sz w:val="18"/>
                <w:szCs w:val="18"/>
              </w:rPr>
              <w:t>129,022</w:t>
            </w:r>
          </w:p>
        </w:tc>
        <w:tc>
          <w:tcPr>
            <w:tcW w:w="458" w:type="pct"/>
            <w:tcBorders>
              <w:top w:val="single" w:sz="4" w:space="0" w:color="auto"/>
              <w:left w:val="single" w:sz="4" w:space="0" w:color="auto"/>
              <w:bottom w:val="single" w:sz="4" w:space="0" w:color="auto"/>
              <w:right w:val="single" w:sz="4" w:space="0" w:color="auto"/>
            </w:tcBorders>
            <w:vAlign w:val="center"/>
          </w:tcPr>
          <w:p w14:paraId="7B03C048" w14:textId="77777777" w:rsidR="005A395E" w:rsidRPr="00285648" w:rsidRDefault="005A395E" w:rsidP="004A23E2">
            <w:pPr>
              <w:suppressAutoHyphens/>
              <w:jc w:val="right"/>
              <w:rPr>
                <w:b/>
                <w:bCs/>
                <w:sz w:val="18"/>
                <w:szCs w:val="18"/>
                <w:lang w:eastAsia="en-CA"/>
              </w:rPr>
            </w:pPr>
            <w:r w:rsidRPr="00285648">
              <w:rPr>
                <w:color w:val="000000"/>
                <w:sz w:val="18"/>
                <w:szCs w:val="18"/>
              </w:rPr>
              <w:t>2,336,184</w:t>
            </w:r>
          </w:p>
        </w:tc>
      </w:tr>
      <w:tr w:rsidR="005A395E" w:rsidRPr="001C31F2" w14:paraId="2424B102" w14:textId="77777777" w:rsidTr="004A23E2">
        <w:trPr>
          <w:trHeight w:val="56"/>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16F96B53" w14:textId="77777777" w:rsidR="005A395E" w:rsidRPr="001C31F2" w:rsidRDefault="005A395E" w:rsidP="004A23E2">
            <w:pPr>
              <w:suppressAutoHyphens/>
              <w:jc w:val="left"/>
              <w:rPr>
                <w:sz w:val="18"/>
                <w:szCs w:val="18"/>
                <w:lang w:eastAsia="en-CA"/>
              </w:rPr>
            </w:pPr>
            <w:r>
              <w:rPr>
                <w:sz w:val="18"/>
                <w:szCs w:val="18"/>
                <w:lang w:eastAsia="en-CA"/>
              </w:rPr>
              <w:t>4.1.1</w:t>
            </w:r>
          </w:p>
        </w:tc>
        <w:tc>
          <w:tcPr>
            <w:tcW w:w="4294" w:type="pct"/>
            <w:gridSpan w:val="9"/>
            <w:tcBorders>
              <w:top w:val="nil"/>
              <w:left w:val="nil"/>
              <w:bottom w:val="single" w:sz="4" w:space="0" w:color="auto"/>
              <w:right w:val="single" w:sz="4" w:space="0" w:color="auto"/>
            </w:tcBorders>
            <w:vAlign w:val="center"/>
          </w:tcPr>
          <w:p w14:paraId="79970FE3" w14:textId="77777777" w:rsidR="005A395E" w:rsidRPr="00285648" w:rsidRDefault="005A395E" w:rsidP="004A23E2">
            <w:pPr>
              <w:suppressAutoHyphens/>
              <w:jc w:val="left"/>
              <w:rPr>
                <w:color w:val="000000"/>
                <w:sz w:val="18"/>
                <w:szCs w:val="18"/>
              </w:rPr>
            </w:pPr>
            <w:r w:rsidRPr="00CD3BCE">
              <w:rPr>
                <w:color w:val="000000"/>
                <w:sz w:val="18"/>
                <w:szCs w:val="18"/>
              </w:rPr>
              <w:t>Deduction of HFCs under this Agreement (CO</w:t>
            </w:r>
            <w:r w:rsidRPr="00F96D92">
              <w:rPr>
                <w:color w:val="000000"/>
                <w:sz w:val="18"/>
                <w:szCs w:val="18"/>
                <w:vertAlign w:val="subscript"/>
              </w:rPr>
              <w:t>2</w:t>
            </w:r>
            <w:r w:rsidRPr="00CD3BCE">
              <w:rPr>
                <w:color w:val="000000"/>
                <w:sz w:val="18"/>
                <w:szCs w:val="18"/>
              </w:rPr>
              <w:t>-eq tonnes)</w:t>
            </w:r>
          </w:p>
        </w:tc>
        <w:tc>
          <w:tcPr>
            <w:tcW w:w="458" w:type="pct"/>
            <w:tcBorders>
              <w:top w:val="single" w:sz="4" w:space="0" w:color="auto"/>
              <w:left w:val="single" w:sz="4" w:space="0" w:color="auto"/>
              <w:bottom w:val="single" w:sz="4" w:space="0" w:color="auto"/>
              <w:right w:val="single" w:sz="4" w:space="0" w:color="auto"/>
            </w:tcBorders>
            <w:vAlign w:val="center"/>
          </w:tcPr>
          <w:p w14:paraId="33497545" w14:textId="77777777" w:rsidR="005A395E" w:rsidRPr="00285648" w:rsidRDefault="005A395E" w:rsidP="004A23E2">
            <w:pPr>
              <w:suppressAutoHyphens/>
              <w:jc w:val="right"/>
              <w:rPr>
                <w:color w:val="000000"/>
                <w:sz w:val="18"/>
                <w:szCs w:val="18"/>
              </w:rPr>
            </w:pPr>
            <w:r>
              <w:rPr>
                <w:color w:val="000000"/>
                <w:sz w:val="18"/>
                <w:szCs w:val="18"/>
              </w:rPr>
              <w:t>629,563</w:t>
            </w:r>
          </w:p>
        </w:tc>
      </w:tr>
      <w:tr w:rsidR="005A395E" w:rsidRPr="001C31F2" w14:paraId="0753CCAE" w14:textId="77777777" w:rsidTr="004A23E2">
        <w:trPr>
          <w:trHeight w:val="71"/>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2EA76482" w14:textId="77777777" w:rsidR="005A395E" w:rsidRPr="001C31F2" w:rsidRDefault="005A395E" w:rsidP="004A23E2">
            <w:pPr>
              <w:suppressAutoHyphens/>
              <w:jc w:val="left"/>
              <w:rPr>
                <w:sz w:val="18"/>
                <w:szCs w:val="18"/>
                <w:lang w:eastAsia="en-CA"/>
              </w:rPr>
            </w:pPr>
            <w:r>
              <w:rPr>
                <w:sz w:val="18"/>
                <w:szCs w:val="18"/>
                <w:lang w:eastAsia="en-CA"/>
              </w:rPr>
              <w:t>4.1.2</w:t>
            </w:r>
          </w:p>
        </w:tc>
        <w:tc>
          <w:tcPr>
            <w:tcW w:w="4294" w:type="pct"/>
            <w:gridSpan w:val="9"/>
            <w:tcBorders>
              <w:top w:val="nil"/>
              <w:left w:val="nil"/>
              <w:bottom w:val="single" w:sz="4" w:space="0" w:color="auto"/>
              <w:right w:val="single" w:sz="4" w:space="0" w:color="auto"/>
            </w:tcBorders>
            <w:vAlign w:val="center"/>
          </w:tcPr>
          <w:p w14:paraId="66C78D57" w14:textId="77777777" w:rsidR="005A395E" w:rsidRPr="00285648" w:rsidRDefault="005A395E" w:rsidP="004A23E2">
            <w:pPr>
              <w:suppressAutoHyphens/>
              <w:jc w:val="left"/>
              <w:rPr>
                <w:color w:val="000000"/>
                <w:sz w:val="18"/>
                <w:szCs w:val="18"/>
              </w:rPr>
            </w:pPr>
            <w:r w:rsidRPr="00F96D92">
              <w:rPr>
                <w:color w:val="000000"/>
                <w:sz w:val="18"/>
                <w:szCs w:val="18"/>
              </w:rPr>
              <w:t>Deduction of HFCs from previously approved projects (CO</w:t>
            </w:r>
            <w:r w:rsidRPr="00F96D92">
              <w:rPr>
                <w:color w:val="000000"/>
                <w:sz w:val="18"/>
                <w:szCs w:val="18"/>
                <w:vertAlign w:val="subscript"/>
              </w:rPr>
              <w:t>2</w:t>
            </w:r>
            <w:r w:rsidRPr="00F96D92">
              <w:rPr>
                <w:color w:val="000000"/>
                <w:sz w:val="18"/>
                <w:szCs w:val="18"/>
              </w:rPr>
              <w:t>-eq tonnes)</w:t>
            </w:r>
          </w:p>
        </w:tc>
        <w:tc>
          <w:tcPr>
            <w:tcW w:w="458" w:type="pct"/>
            <w:tcBorders>
              <w:top w:val="single" w:sz="4" w:space="0" w:color="auto"/>
              <w:left w:val="single" w:sz="4" w:space="0" w:color="auto"/>
              <w:bottom w:val="single" w:sz="4" w:space="0" w:color="auto"/>
              <w:right w:val="single" w:sz="4" w:space="0" w:color="auto"/>
            </w:tcBorders>
            <w:vAlign w:val="center"/>
          </w:tcPr>
          <w:p w14:paraId="108632B4" w14:textId="77777777" w:rsidR="005A395E" w:rsidRPr="00285648" w:rsidRDefault="005A395E" w:rsidP="004A23E2">
            <w:pPr>
              <w:suppressAutoHyphens/>
              <w:jc w:val="right"/>
              <w:rPr>
                <w:color w:val="000000"/>
                <w:sz w:val="18"/>
                <w:szCs w:val="18"/>
              </w:rPr>
            </w:pPr>
            <w:r>
              <w:rPr>
                <w:color w:val="000000"/>
                <w:sz w:val="18"/>
                <w:szCs w:val="18"/>
              </w:rPr>
              <w:t>0</w:t>
            </w:r>
          </w:p>
        </w:tc>
      </w:tr>
      <w:tr w:rsidR="005A395E" w:rsidRPr="001C31F2" w14:paraId="6C87A1C1" w14:textId="77777777" w:rsidTr="004A23E2">
        <w:trPr>
          <w:trHeight w:val="56"/>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34DFE5E9" w14:textId="77777777" w:rsidR="005A395E" w:rsidRPr="001C31F2" w:rsidRDefault="005A395E" w:rsidP="004A23E2">
            <w:pPr>
              <w:suppressAutoHyphens/>
              <w:jc w:val="left"/>
              <w:rPr>
                <w:sz w:val="18"/>
                <w:szCs w:val="18"/>
                <w:lang w:eastAsia="en-CA"/>
              </w:rPr>
            </w:pPr>
            <w:r>
              <w:rPr>
                <w:sz w:val="18"/>
                <w:szCs w:val="18"/>
                <w:lang w:eastAsia="en-CA"/>
              </w:rPr>
              <w:t>4.1.3</w:t>
            </w:r>
          </w:p>
        </w:tc>
        <w:tc>
          <w:tcPr>
            <w:tcW w:w="4294" w:type="pct"/>
            <w:gridSpan w:val="9"/>
            <w:tcBorders>
              <w:top w:val="nil"/>
              <w:left w:val="nil"/>
              <w:bottom w:val="single" w:sz="4" w:space="0" w:color="auto"/>
              <w:right w:val="single" w:sz="4" w:space="0" w:color="auto"/>
            </w:tcBorders>
            <w:vAlign w:val="center"/>
          </w:tcPr>
          <w:p w14:paraId="0C83E60D" w14:textId="77777777" w:rsidR="005A395E" w:rsidRPr="00285648" w:rsidRDefault="005A395E" w:rsidP="004A23E2">
            <w:pPr>
              <w:suppressAutoHyphens/>
              <w:jc w:val="left"/>
              <w:rPr>
                <w:color w:val="000000"/>
                <w:sz w:val="18"/>
                <w:szCs w:val="18"/>
              </w:rPr>
            </w:pPr>
            <w:r w:rsidRPr="00F253CE">
              <w:rPr>
                <w:color w:val="000000"/>
                <w:sz w:val="18"/>
                <w:szCs w:val="18"/>
              </w:rPr>
              <w:t>Remaining eligible consumption for HFCs (CO</w:t>
            </w:r>
            <w:r w:rsidRPr="00F253CE">
              <w:rPr>
                <w:color w:val="000000"/>
                <w:sz w:val="18"/>
                <w:szCs w:val="18"/>
                <w:vertAlign w:val="subscript"/>
              </w:rPr>
              <w:t>2</w:t>
            </w:r>
            <w:r w:rsidRPr="00F253CE">
              <w:rPr>
                <w:color w:val="000000"/>
                <w:sz w:val="18"/>
                <w:szCs w:val="18"/>
              </w:rPr>
              <w:t>-eq tonnes)</w:t>
            </w:r>
          </w:p>
        </w:tc>
        <w:tc>
          <w:tcPr>
            <w:tcW w:w="458" w:type="pct"/>
            <w:tcBorders>
              <w:top w:val="single" w:sz="4" w:space="0" w:color="auto"/>
              <w:left w:val="single" w:sz="4" w:space="0" w:color="auto"/>
              <w:bottom w:val="single" w:sz="4" w:space="0" w:color="auto"/>
              <w:right w:val="single" w:sz="4" w:space="0" w:color="auto"/>
            </w:tcBorders>
            <w:vAlign w:val="center"/>
          </w:tcPr>
          <w:p w14:paraId="3B1D425C" w14:textId="77777777" w:rsidR="005A395E" w:rsidRPr="00285648" w:rsidRDefault="005A395E" w:rsidP="004A23E2">
            <w:pPr>
              <w:suppressAutoHyphens/>
              <w:jc w:val="right"/>
              <w:rPr>
                <w:color w:val="000000"/>
                <w:sz w:val="18"/>
                <w:szCs w:val="18"/>
              </w:rPr>
            </w:pPr>
            <w:r>
              <w:rPr>
                <w:color w:val="000000"/>
                <w:sz w:val="18"/>
                <w:szCs w:val="18"/>
              </w:rPr>
              <w:t>TBD</w:t>
            </w:r>
          </w:p>
        </w:tc>
      </w:tr>
    </w:tbl>
    <w:p w14:paraId="2A555D41" w14:textId="77777777" w:rsidR="005A395E" w:rsidRPr="00F415BE" w:rsidRDefault="005A395E" w:rsidP="005A395E">
      <w:pPr>
        <w:keepNext/>
        <w:spacing w:before="360" w:after="240"/>
        <w:rPr>
          <w:b/>
        </w:rPr>
      </w:pPr>
      <w:r w:rsidRPr="00F415BE">
        <w:rPr>
          <w:b/>
        </w:rPr>
        <w:t>APPENDIX 3-A: FUNDING APPROVAL SCHEDULE</w:t>
      </w:r>
    </w:p>
    <w:p w14:paraId="27E74F12" w14:textId="77777777" w:rsidR="005A395E" w:rsidRPr="00F415BE" w:rsidRDefault="005A395E">
      <w:pPr>
        <w:pStyle w:val="Heading1"/>
        <w:numPr>
          <w:ilvl w:val="0"/>
          <w:numId w:val="212"/>
        </w:numPr>
      </w:pPr>
      <w:r w:rsidRPr="00F415BE">
        <w:t xml:space="preserve">Funding for the future tranches will be considered for approval at the </w:t>
      </w:r>
      <w:r w:rsidRPr="00327A1E">
        <w:t>first</w:t>
      </w:r>
      <w:r w:rsidRPr="00F415BE">
        <w:t xml:space="preserve"> meeting of the year specified in Appendix 2-A.</w:t>
      </w:r>
    </w:p>
    <w:p w14:paraId="6FD131D0" w14:textId="77777777" w:rsidR="005A395E" w:rsidRPr="00F415BE" w:rsidRDefault="005A395E" w:rsidP="005A395E">
      <w:pPr>
        <w:keepNext/>
        <w:widowControl w:val="0"/>
        <w:spacing w:before="360" w:after="240"/>
        <w:rPr>
          <w:b/>
        </w:rPr>
      </w:pPr>
      <w:r w:rsidRPr="00F415BE">
        <w:rPr>
          <w:b/>
        </w:rPr>
        <w:lastRenderedPageBreak/>
        <w:t>APPENDIX 4-A: FORMAT OF THE TRANCHE IMPLEMENTATION REPORTS AND PLANS</w:t>
      </w:r>
    </w:p>
    <w:p w14:paraId="4770F551" w14:textId="77777777" w:rsidR="005A395E" w:rsidRPr="00F415BE" w:rsidRDefault="005A395E">
      <w:pPr>
        <w:pStyle w:val="Heading1"/>
        <w:numPr>
          <w:ilvl w:val="0"/>
          <w:numId w:val="213"/>
        </w:numPr>
      </w:pPr>
      <w:r w:rsidRPr="00F415BE">
        <w:t>The submission of the Tranche Implementation Report and Plans for each tranche request will consist of four parts:</w:t>
      </w:r>
    </w:p>
    <w:p w14:paraId="53800EE6" w14:textId="77777777" w:rsidR="005A395E" w:rsidRPr="00F415BE" w:rsidRDefault="005A395E" w:rsidP="005A395E">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2C86BA9" w14:textId="77777777" w:rsidR="005A395E" w:rsidRPr="00F415BE" w:rsidRDefault="005A395E" w:rsidP="005A395E">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DD737FF" w14:textId="77777777" w:rsidR="005A395E" w:rsidRPr="00F415BE" w:rsidRDefault="005A395E" w:rsidP="005A395E">
      <w:pPr>
        <w:pStyle w:val="Heading2"/>
        <w:tabs>
          <w:tab w:val="clear" w:pos="0"/>
          <w:tab w:val="num" w:pos="-720"/>
        </w:tabs>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148BE005" w14:textId="77777777" w:rsidR="005A395E" w:rsidRPr="00F415BE" w:rsidRDefault="005A395E" w:rsidP="005A395E">
      <w:pPr>
        <w:pStyle w:val="Heading2"/>
        <w:tabs>
          <w:tab w:val="clear" w:pos="0"/>
          <w:tab w:val="num" w:pos="-720"/>
        </w:tabs>
      </w:pPr>
      <w:r w:rsidRPr="00F415BE">
        <w:t>An Executive Summary of about five paragraphs, summarizing the information contained in subparagraphs 1(a) to 1(c) above.</w:t>
      </w:r>
    </w:p>
    <w:p w14:paraId="551DE400" w14:textId="77777777" w:rsidR="005A395E" w:rsidRPr="00F415BE" w:rsidRDefault="005A395E" w:rsidP="005A395E">
      <w:pPr>
        <w:keepNext/>
        <w:spacing w:before="360" w:after="240" w:line="360" w:lineRule="auto"/>
        <w:rPr>
          <w:b/>
        </w:rPr>
      </w:pPr>
      <w:r w:rsidRPr="00F415BE">
        <w:rPr>
          <w:b/>
        </w:rPr>
        <w:t>APPENDIX 5-A: MONITORING INSTITUTIONS AND ROLES</w:t>
      </w:r>
    </w:p>
    <w:p w14:paraId="76C0B913" w14:textId="77777777" w:rsidR="005A395E" w:rsidRDefault="005A395E">
      <w:pPr>
        <w:pStyle w:val="Heading1"/>
        <w:numPr>
          <w:ilvl w:val="0"/>
          <w:numId w:val="214"/>
        </w:numPr>
      </w:pPr>
      <w:r w:rsidRPr="00ED007D">
        <w:t xml:space="preserve">The </w:t>
      </w:r>
      <w:r>
        <w:t>n</w:t>
      </w:r>
      <w:r w:rsidRPr="00ED007D">
        <w:t xml:space="preserve">ational </w:t>
      </w:r>
      <w:r>
        <w:t>o</w:t>
      </w:r>
      <w:r w:rsidRPr="00ED007D">
        <w:t xml:space="preserve">zone </w:t>
      </w:r>
      <w:r>
        <w:t>u</w:t>
      </w:r>
      <w:r w:rsidRPr="00ED007D">
        <w:t>nit (NOU)</w:t>
      </w:r>
      <w:r>
        <w:t>,</w:t>
      </w:r>
      <w:r w:rsidRPr="00ED007D">
        <w:t xml:space="preserve"> under the National Agency for the Protection of the Environment (ANPE)</w:t>
      </w:r>
      <w:r>
        <w:t>,</w:t>
      </w:r>
      <w:r w:rsidRPr="00ED007D">
        <w:t xml:space="preserve"> will monitor the effectiveness of implement</w:t>
      </w:r>
      <w:r>
        <w:t>ation</w:t>
      </w:r>
      <w:r w:rsidRPr="00ED007D">
        <w:t xml:space="preserve"> of the different components under the </w:t>
      </w:r>
      <w:r>
        <w:t>Plan</w:t>
      </w:r>
      <w:r w:rsidRPr="00ED007D">
        <w:t>, including compliance with phase-down levels and impact of all activities against the set objectives and goals.</w:t>
      </w:r>
    </w:p>
    <w:p w14:paraId="5A890F61" w14:textId="77777777" w:rsidR="005A395E" w:rsidRDefault="005A395E">
      <w:pPr>
        <w:pStyle w:val="Heading1"/>
        <w:numPr>
          <w:ilvl w:val="0"/>
          <w:numId w:val="14"/>
        </w:numPr>
      </w:pPr>
      <w:r>
        <w:t xml:space="preserve">The </w:t>
      </w:r>
      <w:r w:rsidRPr="00105C03">
        <w:t>ANPE</w:t>
      </w:r>
      <w:r>
        <w:t>,</w:t>
      </w:r>
      <w:r w:rsidRPr="00105C03">
        <w:t xml:space="preserve"> in close cooperation and coordination with the NOU and support of the </w:t>
      </w:r>
      <w:r>
        <w:t xml:space="preserve">Lead </w:t>
      </w:r>
      <w:r w:rsidRPr="00105C03">
        <w:t>IA</w:t>
      </w:r>
      <w:r>
        <w:t>,</w:t>
      </w:r>
      <w:r w:rsidRPr="00105C03">
        <w:t xml:space="preserve"> will play a key role in </w:t>
      </w:r>
      <w:r>
        <w:t xml:space="preserve">the </w:t>
      </w:r>
      <w:r w:rsidRPr="00105C03">
        <w:t>monitoring</w:t>
      </w:r>
      <w:r>
        <w:t xml:space="preserve"> of</w:t>
      </w:r>
      <w:r w:rsidRPr="00105C03">
        <w:t xml:space="preserve"> the </w:t>
      </w:r>
      <w:r>
        <w:t>Plan</w:t>
      </w:r>
      <w:r w:rsidRPr="00105C03">
        <w:t xml:space="preserve"> </w:t>
      </w:r>
      <w:r>
        <w:t>and will be responsible for the sustainability of consumption reduction targets achieved through this Agreement</w:t>
      </w:r>
      <w:r w:rsidRPr="00105C03">
        <w:t xml:space="preserve">. </w:t>
      </w:r>
    </w:p>
    <w:p w14:paraId="571FD148" w14:textId="77777777" w:rsidR="005A395E" w:rsidRDefault="005A395E">
      <w:pPr>
        <w:pStyle w:val="Heading1"/>
        <w:numPr>
          <w:ilvl w:val="0"/>
          <w:numId w:val="14"/>
        </w:numPr>
      </w:pPr>
      <w:r w:rsidRPr="00105C03">
        <w:t>The NOU will undertake monitoring, reporting and record</w:t>
      </w:r>
      <w:r>
        <w:t>-</w:t>
      </w:r>
      <w:r w:rsidRPr="00105C03">
        <w:t>keeping on:</w:t>
      </w:r>
    </w:p>
    <w:p w14:paraId="7AAC9736" w14:textId="77777777" w:rsidR="005A395E" w:rsidRDefault="005A395E">
      <w:pPr>
        <w:pStyle w:val="Heading2"/>
        <w:numPr>
          <w:ilvl w:val="1"/>
          <w:numId w:val="14"/>
        </w:numPr>
      </w:pPr>
      <w:r>
        <w:lastRenderedPageBreak/>
        <w:t>HFC import and export, including data collected from local importers;</w:t>
      </w:r>
    </w:p>
    <w:p w14:paraId="4A31ED93" w14:textId="77777777" w:rsidR="005A395E" w:rsidRDefault="005A395E">
      <w:pPr>
        <w:pStyle w:val="Heading2"/>
        <w:numPr>
          <w:ilvl w:val="1"/>
          <w:numId w:val="14"/>
        </w:numPr>
      </w:pPr>
      <w:r>
        <w:t>HFC use by different sectors, including data collected from manufacturers and surveys conducted by the project management unit;</w:t>
      </w:r>
    </w:p>
    <w:p w14:paraId="7873FD16" w14:textId="77777777" w:rsidR="005A395E" w:rsidRDefault="005A395E">
      <w:pPr>
        <w:pStyle w:val="Heading2"/>
        <w:numPr>
          <w:ilvl w:val="1"/>
          <w:numId w:val="14"/>
        </w:numPr>
      </w:pPr>
      <w:r>
        <w:t>Amounts of recovered, recycled, and unwanted HFCs;</w:t>
      </w:r>
    </w:p>
    <w:p w14:paraId="14C12949" w14:textId="77777777" w:rsidR="005A395E" w:rsidRDefault="005A395E">
      <w:pPr>
        <w:pStyle w:val="Heading2"/>
        <w:numPr>
          <w:ilvl w:val="1"/>
          <w:numId w:val="14"/>
        </w:numPr>
      </w:pPr>
      <w:r>
        <w:t>Regular updates on the Plan’s deliverables as per targeted milestones;</w:t>
      </w:r>
    </w:p>
    <w:p w14:paraId="51598566" w14:textId="77777777" w:rsidR="005A395E" w:rsidRDefault="005A395E">
      <w:pPr>
        <w:pStyle w:val="Heading2"/>
        <w:numPr>
          <w:ilvl w:val="1"/>
          <w:numId w:val="14"/>
        </w:numPr>
      </w:pPr>
      <w:r>
        <w:t xml:space="preserve">Plans, progress reports and completion </w:t>
      </w:r>
      <w:proofErr w:type="gramStart"/>
      <w:r>
        <w:t>reports</w:t>
      </w:r>
      <w:proofErr w:type="gramEnd"/>
      <w:r>
        <w:t xml:space="preserve"> of components and projects; and</w:t>
      </w:r>
    </w:p>
    <w:p w14:paraId="725F7683" w14:textId="77777777" w:rsidR="005A395E" w:rsidRDefault="005A395E">
      <w:pPr>
        <w:pStyle w:val="Heading2"/>
        <w:numPr>
          <w:ilvl w:val="1"/>
          <w:numId w:val="14"/>
        </w:numPr>
      </w:pPr>
      <w:r>
        <w:t>Information on HFC-based equipment banks and status of their operation and retirement.</w:t>
      </w:r>
    </w:p>
    <w:p w14:paraId="53528556" w14:textId="77777777" w:rsidR="005A395E" w:rsidRDefault="005A395E">
      <w:pPr>
        <w:pStyle w:val="Heading1"/>
        <w:numPr>
          <w:ilvl w:val="0"/>
          <w:numId w:val="14"/>
        </w:numPr>
      </w:pPr>
      <w:r w:rsidRPr="00871D9B">
        <w:t xml:space="preserve">The verification will, in addition to other tasks, cover the reports generated regarding achievements under the </w:t>
      </w:r>
      <w:r>
        <w:t>Plan</w:t>
      </w:r>
      <w:r w:rsidRPr="00871D9B">
        <w:t>.</w:t>
      </w:r>
    </w:p>
    <w:p w14:paraId="1FD216ED" w14:textId="77777777" w:rsidR="005A395E" w:rsidRPr="00F415BE" w:rsidRDefault="005A395E" w:rsidP="005A395E">
      <w:pPr>
        <w:keepNext/>
        <w:spacing w:before="360" w:after="240"/>
        <w:rPr>
          <w:b/>
        </w:rPr>
      </w:pPr>
      <w:r w:rsidRPr="00F415BE">
        <w:rPr>
          <w:b/>
        </w:rPr>
        <w:t>APPENDIX 6-A: ROLE OF THE LEAD IMPLEMENTING AGENCY</w:t>
      </w:r>
    </w:p>
    <w:p w14:paraId="59C63E0A" w14:textId="77777777" w:rsidR="005A395E" w:rsidRPr="00F415BE" w:rsidRDefault="005A395E">
      <w:pPr>
        <w:pStyle w:val="Heading1"/>
        <w:numPr>
          <w:ilvl w:val="0"/>
          <w:numId w:val="215"/>
        </w:numPr>
      </w:pPr>
      <w:r w:rsidRPr="00F415BE">
        <w:t>The Lead IA will be responsible for a range of activities, including at least the following:</w:t>
      </w:r>
    </w:p>
    <w:p w14:paraId="2546EB76" w14:textId="77777777" w:rsidR="005A395E" w:rsidRPr="00F415BE" w:rsidRDefault="005A395E" w:rsidP="005A395E">
      <w:pPr>
        <w:pStyle w:val="Heading2"/>
      </w:pPr>
      <w:r w:rsidRPr="00F415BE">
        <w:t>Ensuring performance and financial verification in accordance with this Agreement and with its specific internal procedures and requirements as set out in the Country’s Plan;</w:t>
      </w:r>
    </w:p>
    <w:p w14:paraId="2CC3E1F0" w14:textId="77777777" w:rsidR="005A395E" w:rsidRPr="00F415BE" w:rsidRDefault="005A395E" w:rsidP="005A395E">
      <w:pPr>
        <w:pStyle w:val="Heading2"/>
      </w:pPr>
      <w:r w:rsidRPr="00F415BE">
        <w:t>Assisting the Country in the preparation of the Tranche Implementation Reports and Plans as per Appendix 4</w:t>
      </w:r>
      <w:r w:rsidRPr="00F415BE">
        <w:noBreakHyphen/>
        <w:t>A;</w:t>
      </w:r>
    </w:p>
    <w:p w14:paraId="71BF8662" w14:textId="77777777" w:rsidR="005A395E" w:rsidRPr="00F415BE" w:rsidRDefault="005A395E" w:rsidP="005A395E">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5B934168" w14:textId="77777777" w:rsidR="005A395E" w:rsidRPr="00F415BE" w:rsidRDefault="005A395E" w:rsidP="005A395E">
      <w:pPr>
        <w:pStyle w:val="Heading2"/>
        <w:tabs>
          <w:tab w:val="clear" w:pos="0"/>
          <w:tab w:val="num" w:pos="-720"/>
        </w:tabs>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3B410A86" w14:textId="77777777" w:rsidR="005A395E" w:rsidRPr="00F415BE" w:rsidRDefault="005A395E" w:rsidP="005A395E">
      <w:pPr>
        <w:pStyle w:val="Heading2"/>
        <w:tabs>
          <w:tab w:val="clear" w:pos="0"/>
          <w:tab w:val="num" w:pos="-720"/>
        </w:tabs>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 </w:t>
      </w:r>
      <w:r w:rsidRPr="001E34A1">
        <w:t>including the activities implemented by the Cooperating IA;</w:t>
      </w:r>
    </w:p>
    <w:p w14:paraId="493D850E" w14:textId="77777777" w:rsidR="005A395E" w:rsidRPr="00F415BE" w:rsidRDefault="005A395E" w:rsidP="005A395E">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82643C6" w14:textId="77777777" w:rsidR="005A395E" w:rsidRPr="00F415BE" w:rsidRDefault="005A395E" w:rsidP="005A395E">
      <w:pPr>
        <w:pStyle w:val="Heading2"/>
        <w:tabs>
          <w:tab w:val="clear" w:pos="0"/>
          <w:tab w:val="num" w:pos="-720"/>
        </w:tabs>
      </w:pPr>
      <w:r w:rsidRPr="00F415BE">
        <w:t>Ensuring that appropriate independent technical experts carry out the technical reviews;</w:t>
      </w:r>
    </w:p>
    <w:p w14:paraId="4F02ED07" w14:textId="77777777" w:rsidR="005A395E" w:rsidRPr="00F415BE" w:rsidRDefault="005A395E" w:rsidP="005A395E">
      <w:pPr>
        <w:pStyle w:val="Heading2"/>
        <w:tabs>
          <w:tab w:val="clear" w:pos="0"/>
          <w:tab w:val="num" w:pos="-720"/>
        </w:tabs>
      </w:pPr>
      <w:r w:rsidRPr="00F415BE">
        <w:t>Carrying out the required supervision missions;</w:t>
      </w:r>
    </w:p>
    <w:p w14:paraId="3E4C072D" w14:textId="77777777" w:rsidR="005A395E" w:rsidRPr="00F415BE" w:rsidRDefault="005A395E" w:rsidP="005A395E">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05BC16D4" w14:textId="77777777" w:rsidR="005A395E" w:rsidRPr="001E34A1" w:rsidRDefault="005A395E" w:rsidP="005A395E">
      <w:pPr>
        <w:pStyle w:val="Heading2"/>
        <w:tabs>
          <w:tab w:val="clear" w:pos="0"/>
          <w:tab w:val="num" w:pos="-720"/>
        </w:tabs>
      </w:pPr>
      <w:r w:rsidRPr="001E34A1">
        <w:t>Coordinating the activities of the Cooperating IA and ensuring the appropriate sequence of activities;</w:t>
      </w:r>
    </w:p>
    <w:p w14:paraId="1BC46F73" w14:textId="77777777" w:rsidR="005A395E" w:rsidRPr="00F415BE" w:rsidRDefault="005A395E" w:rsidP="005A395E">
      <w:pPr>
        <w:pStyle w:val="Heading2"/>
      </w:pPr>
      <w:r w:rsidRPr="00F415BE">
        <w:lastRenderedPageBreak/>
        <w:t xml:space="preserve">In case of reductions in funding for failure to comply in accordance with paragraph 11 of the Agreement, to determine, in consultation with the </w:t>
      </w:r>
      <w:r w:rsidRPr="004A6902">
        <w:t>Country and the Cooperating IA,</w:t>
      </w:r>
      <w:r w:rsidRPr="00F415BE">
        <w:t xml:space="preserve"> the allocation of the reductions to the different budget items and to the funding of the Lead IA </w:t>
      </w:r>
      <w:r w:rsidRPr="004A6902">
        <w:t xml:space="preserve">and </w:t>
      </w:r>
      <w:r>
        <w:t xml:space="preserve">the </w:t>
      </w:r>
      <w:r w:rsidRPr="004A6902">
        <w:t>Cooperating IA;</w:t>
      </w:r>
    </w:p>
    <w:p w14:paraId="59F45D9A" w14:textId="77777777" w:rsidR="005A395E" w:rsidRPr="00F415BE" w:rsidRDefault="005A395E" w:rsidP="005A395E">
      <w:pPr>
        <w:pStyle w:val="Heading2"/>
        <w:tabs>
          <w:tab w:val="clear" w:pos="0"/>
          <w:tab w:val="num" w:pos="-720"/>
        </w:tabs>
      </w:pPr>
      <w:r w:rsidRPr="00F415BE">
        <w:t>Ensuring that disbursements made to the Country are based on the use of the indicators;</w:t>
      </w:r>
    </w:p>
    <w:p w14:paraId="0EB7BA16" w14:textId="77777777" w:rsidR="005A395E" w:rsidRPr="00F415BE" w:rsidRDefault="005A395E" w:rsidP="005A395E">
      <w:pPr>
        <w:pStyle w:val="Heading2"/>
        <w:tabs>
          <w:tab w:val="clear" w:pos="0"/>
          <w:tab w:val="num" w:pos="-720"/>
        </w:tabs>
      </w:pPr>
      <w:proofErr w:type="gramStart"/>
      <w:r w:rsidRPr="00F415BE">
        <w:t>Providing assistance</w:t>
      </w:r>
      <w:proofErr w:type="gramEnd"/>
      <w:r w:rsidRPr="00F415BE">
        <w:t xml:space="preserve"> with the policy, management and technical support when required;</w:t>
      </w:r>
    </w:p>
    <w:p w14:paraId="396A8900" w14:textId="77777777" w:rsidR="005A395E" w:rsidRPr="00F415BE" w:rsidRDefault="005A395E" w:rsidP="005A395E">
      <w:pPr>
        <w:pStyle w:val="Heading2"/>
        <w:tabs>
          <w:tab w:val="clear" w:pos="0"/>
          <w:tab w:val="num" w:pos="-720"/>
        </w:tabs>
      </w:pPr>
      <w:r w:rsidRPr="009D4C0B">
        <w:t>Reaching consensus with the Cooperating IA on any planning, coordination and reporting arrangements required to facilitate the implementation of the Plan;</w:t>
      </w:r>
      <w:r w:rsidRPr="00F415BE">
        <w:t xml:space="preserve"> and</w:t>
      </w:r>
    </w:p>
    <w:p w14:paraId="4716A8E1" w14:textId="77777777" w:rsidR="005A395E" w:rsidRPr="00F415BE" w:rsidRDefault="005A395E" w:rsidP="005A395E">
      <w:pPr>
        <w:pStyle w:val="Heading2"/>
        <w:tabs>
          <w:tab w:val="clear" w:pos="0"/>
          <w:tab w:val="num" w:pos="-720"/>
        </w:tabs>
      </w:pPr>
      <w:r w:rsidRPr="00F415BE">
        <w:t>Timely releasing funds to the Country/participating enterprises for completing the activities related to the project.</w:t>
      </w:r>
    </w:p>
    <w:p w14:paraId="4B599E73" w14:textId="77777777" w:rsidR="005A395E" w:rsidRPr="00F415BE" w:rsidRDefault="005A395E" w:rsidP="005A395E">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8206C08" w14:textId="77777777" w:rsidR="005A395E" w:rsidRPr="009D4C0B" w:rsidRDefault="005A395E" w:rsidP="005A395E">
      <w:pPr>
        <w:keepNext/>
        <w:spacing w:before="360" w:after="240"/>
        <w:rPr>
          <w:b/>
        </w:rPr>
      </w:pPr>
      <w:r w:rsidRPr="009D4C0B">
        <w:rPr>
          <w:b/>
        </w:rPr>
        <w:t>APPENDIX 6-B: ROLE OF THE COOPERATING IMPLEMENTING AGENCIES</w:t>
      </w:r>
    </w:p>
    <w:p w14:paraId="1EDD48F9" w14:textId="77777777" w:rsidR="005A395E" w:rsidRPr="009D4C0B" w:rsidRDefault="005A395E">
      <w:pPr>
        <w:pStyle w:val="Heading1"/>
        <w:numPr>
          <w:ilvl w:val="0"/>
          <w:numId w:val="216"/>
        </w:numPr>
      </w:pPr>
      <w:r w:rsidRPr="009D4C0B">
        <w:t>The Cooperating IA will be responsible for a range of activities. These activities are specified in the Plan, including at least the following:</w:t>
      </w:r>
    </w:p>
    <w:p w14:paraId="2A4538AC" w14:textId="77777777" w:rsidR="005A395E" w:rsidRPr="00F415BE" w:rsidRDefault="005A395E" w:rsidP="005A395E">
      <w:pPr>
        <w:pStyle w:val="Heading2"/>
      </w:pPr>
      <w:proofErr w:type="gramStart"/>
      <w:r w:rsidRPr="00F415BE">
        <w:t>Providing assistance</w:t>
      </w:r>
      <w:proofErr w:type="gramEnd"/>
      <w:r w:rsidRPr="00F415BE">
        <w:t xml:space="preserve"> for policy development when required;</w:t>
      </w:r>
    </w:p>
    <w:p w14:paraId="3C9BEB83" w14:textId="77777777" w:rsidR="005A395E" w:rsidRPr="00F415BE" w:rsidRDefault="005A395E" w:rsidP="005A395E">
      <w:pPr>
        <w:pStyle w:val="Heading2"/>
        <w:tabs>
          <w:tab w:val="clear" w:pos="0"/>
          <w:tab w:val="num" w:pos="-720"/>
        </w:tabs>
      </w:pPr>
      <w:r w:rsidRPr="00F415BE">
        <w:t>Assisting the Country in the implementation and assessment of the activities funded by the Cooperating IA, and referring to the Lead IA to ensure a coordinated sequence of activities;</w:t>
      </w:r>
    </w:p>
    <w:p w14:paraId="44A6CFF0" w14:textId="77777777" w:rsidR="005A395E" w:rsidRPr="00F415BE" w:rsidRDefault="005A395E" w:rsidP="005A395E">
      <w:pPr>
        <w:pStyle w:val="Heading2"/>
        <w:tabs>
          <w:tab w:val="clear" w:pos="0"/>
          <w:tab w:val="num" w:pos="-720"/>
        </w:tabs>
      </w:pPr>
      <w:r w:rsidRPr="00F415BE">
        <w:t>Providing reports to the Lead IA on these activities, for inclusion in the consolidated reports as per Appendix 4-A; and</w:t>
      </w:r>
    </w:p>
    <w:p w14:paraId="4E8411BD" w14:textId="77777777" w:rsidR="005A395E" w:rsidRPr="00F415BE" w:rsidRDefault="005A395E" w:rsidP="005A395E">
      <w:pPr>
        <w:pStyle w:val="Heading2"/>
        <w:tabs>
          <w:tab w:val="clear" w:pos="0"/>
          <w:tab w:val="num" w:pos="-720"/>
        </w:tabs>
      </w:pPr>
      <w:r w:rsidRPr="00F415BE">
        <w:t>Reaching consensus with the Lead IA on any planning, coordination and reporting arrangements required to facilitate the implementation of the Plan.</w:t>
      </w:r>
    </w:p>
    <w:p w14:paraId="3BA95A8C" w14:textId="77777777" w:rsidR="005A395E" w:rsidRPr="00F415BE" w:rsidRDefault="005A395E" w:rsidP="005A395E">
      <w:pPr>
        <w:keepNext/>
        <w:spacing w:before="360" w:after="240"/>
        <w:rPr>
          <w:b/>
        </w:rPr>
      </w:pPr>
      <w:r w:rsidRPr="00F415BE">
        <w:rPr>
          <w:b/>
        </w:rPr>
        <w:t>APPENDIX 7-A: REDUCTIONS IN FUNDING FOR FAILURE TO COMPLY WITH THE TARGETS IN THE AGREEMENT</w:t>
      </w:r>
    </w:p>
    <w:p w14:paraId="6B03935C" w14:textId="77777777" w:rsidR="005A395E" w:rsidRDefault="005A395E">
      <w:pPr>
        <w:pStyle w:val="Heading1"/>
        <w:numPr>
          <w:ilvl w:val="0"/>
          <w:numId w:val="217"/>
        </w:numPr>
      </w:pPr>
      <w:r w:rsidRPr="00F415BE">
        <w:t>In accordance with paragraph 11 of the Agreement, the amount of funding provided may be reduced by US $</w:t>
      </w:r>
      <w:r w:rsidRPr="003A0FCC">
        <w:t>6.92</w:t>
      </w:r>
      <w:r w:rsidRPr="00F415BE">
        <w:t xml:space="preserve"> per CO</w:t>
      </w:r>
      <w:r w:rsidRPr="00BF346D">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03391CD9" w14:textId="77777777" w:rsidR="005A395E" w:rsidRDefault="005A395E" w:rsidP="005A395E">
      <w:pPr>
        <w:spacing w:before="360" w:after="240"/>
        <w:rPr>
          <w:b/>
          <w:bCs/>
        </w:rPr>
      </w:pPr>
      <w:r w:rsidRPr="00257F95">
        <w:rPr>
          <w:b/>
          <w:bCs/>
        </w:rPr>
        <w:t>APPENDIX 8-A: SECTOR-SPECIFIC ARRANGEMENTS</w:t>
      </w:r>
    </w:p>
    <w:p w14:paraId="1EB8B7F8" w14:textId="4AD06F3E" w:rsidR="00383C48" w:rsidRDefault="005A395E">
      <w:pPr>
        <w:pStyle w:val="Heading1"/>
        <w:numPr>
          <w:ilvl w:val="0"/>
          <w:numId w:val="217"/>
        </w:numPr>
      </w:pPr>
      <w:r>
        <w:lastRenderedPageBreak/>
        <w:t>During the implementation of stage I of the Plan, a project to phase out HFCs contained in imported pre-blended polyols in the Country’s polyurethane foam sector would be subject to the Executive Committee’s consideration of funding the phase-out of HFCs contained in imported pre-blended polyols</w:t>
      </w:r>
      <w:r w:rsidR="00B94FEC">
        <w:t xml:space="preserve">. </w:t>
      </w:r>
    </w:p>
    <w:p w14:paraId="19583857" w14:textId="77777777" w:rsidR="00B94FEC" w:rsidRDefault="00B94FEC" w:rsidP="00B94FEC">
      <w:pPr>
        <w:sectPr w:rsidR="00B94FEC" w:rsidSect="00B5765C">
          <w:headerReference w:type="even" r:id="rId137"/>
          <w:headerReference w:type="default" r:id="rId138"/>
          <w:footerReference w:type="even" r:id="rId139"/>
          <w:footerReference w:type="default" r:id="rId140"/>
          <w:pgSz w:w="12240" w:h="15840" w:code="1"/>
          <w:pgMar w:top="720" w:right="1350" w:bottom="864" w:left="1440" w:header="720" w:footer="475" w:gutter="0"/>
          <w:pgNumType w:start="1"/>
          <w:cols w:space="720"/>
          <w:docGrid w:linePitch="299"/>
        </w:sectPr>
      </w:pPr>
    </w:p>
    <w:p w14:paraId="31FC55DB" w14:textId="4FDB2BB9" w:rsidR="00B70C36" w:rsidRDefault="00B70C36" w:rsidP="00B70C36">
      <w:pPr>
        <w:shd w:val="clear" w:color="auto" w:fill="FFFFFF" w:themeFill="background1"/>
        <w:spacing w:after="240"/>
        <w:jc w:val="center"/>
        <w:rPr>
          <w:b/>
        </w:rPr>
      </w:pPr>
      <w:r>
        <w:rPr>
          <w:b/>
        </w:rPr>
        <w:lastRenderedPageBreak/>
        <w:t xml:space="preserve">Annex </w:t>
      </w:r>
      <w:r w:rsidR="00896839">
        <w:rPr>
          <w:b/>
        </w:rPr>
        <w:t>XXXIII</w:t>
      </w:r>
    </w:p>
    <w:p w14:paraId="38767672" w14:textId="77777777" w:rsidR="00B70C36" w:rsidRPr="00F415BE" w:rsidRDefault="00B70C36" w:rsidP="00B70C36">
      <w:pPr>
        <w:shd w:val="clear" w:color="auto" w:fill="FFFFFF" w:themeFill="background1"/>
        <w:spacing w:after="120"/>
        <w:jc w:val="center"/>
        <w:rPr>
          <w:b/>
        </w:rPr>
      </w:pPr>
      <w:r w:rsidRPr="00F415BE">
        <w:rPr>
          <w:b/>
        </w:rPr>
        <w:t xml:space="preserve">DRAFT AGREEMENT BETWEEN THE GOVERNMENT OF </w:t>
      </w:r>
      <w:r w:rsidRPr="00371CDB">
        <w:rPr>
          <w:b/>
        </w:rPr>
        <w:t>TÜRKIYE</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33AABC9F" w14:textId="77777777" w:rsidR="00B70C36" w:rsidRPr="00F415BE" w:rsidRDefault="00B70C36" w:rsidP="00B70C36">
      <w:pPr>
        <w:shd w:val="clear" w:color="auto" w:fill="FFFFFF" w:themeFill="background1"/>
        <w:jc w:val="center"/>
        <w:rPr>
          <w:b/>
          <w:shd w:val="clear" w:color="auto" w:fill="F2DBDB" w:themeFill="accent2" w:themeFillTint="33"/>
        </w:rPr>
      </w:pPr>
      <w:r w:rsidRPr="00F415BE">
        <w:rPr>
          <w:b/>
        </w:rPr>
        <w:t xml:space="preserve">(Period: </w:t>
      </w:r>
      <w:r w:rsidRPr="00371CDB">
        <w:rPr>
          <w:b/>
        </w:rPr>
        <w:t>2024–2029</w:t>
      </w:r>
      <w:r w:rsidRPr="00F415BE">
        <w:rPr>
          <w:b/>
          <w:bCs/>
        </w:rPr>
        <w:t>)</w:t>
      </w:r>
    </w:p>
    <w:p w14:paraId="3812E4FF" w14:textId="77777777" w:rsidR="00B70C36" w:rsidRPr="00F415BE" w:rsidRDefault="00B70C36" w:rsidP="00B70C36">
      <w:pPr>
        <w:shd w:val="clear" w:color="auto" w:fill="FFFFFF" w:themeFill="background1"/>
        <w:spacing w:before="240" w:after="240"/>
        <w:jc w:val="left"/>
        <w:rPr>
          <w:b/>
        </w:rPr>
      </w:pPr>
      <w:r w:rsidRPr="00F415BE">
        <w:rPr>
          <w:b/>
        </w:rPr>
        <w:t>Purpose</w:t>
      </w:r>
    </w:p>
    <w:p w14:paraId="47E7DE2E" w14:textId="77777777" w:rsidR="00B70C36" w:rsidRPr="00F415BE" w:rsidRDefault="00B70C36">
      <w:pPr>
        <w:pStyle w:val="Heading1"/>
        <w:numPr>
          <w:ilvl w:val="0"/>
          <w:numId w:val="218"/>
        </w:numPr>
      </w:pPr>
      <w:r w:rsidRPr="00F415BE">
        <w:t xml:space="preserve">This Agreement represents the understanding of the Government of </w:t>
      </w:r>
      <w:r w:rsidRPr="00371CDB">
        <w:t>Türkiye</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896839">
        <w:rPr>
          <w:szCs w:val="24"/>
          <w:lang w:val="en-US"/>
        </w:rPr>
        <w:t>31,790,838</w:t>
      </w:r>
      <w:r w:rsidRPr="00896839">
        <w:rPr>
          <w:szCs w:val="24"/>
          <w:shd w:val="clear" w:color="auto" w:fill="FFFFFF" w:themeFill="background1"/>
          <w:lang w:val="en-US"/>
        </w:rPr>
        <w:t> </w:t>
      </w:r>
      <w:r w:rsidRPr="00896839">
        <w:rPr>
          <w:shd w:val="clear" w:color="auto" w:fill="FFFFFF" w:themeFill="background1"/>
        </w:rPr>
        <w:t>CO</w:t>
      </w:r>
      <w:r w:rsidRPr="00896839">
        <w:rPr>
          <w:shd w:val="clear" w:color="auto" w:fill="FFFFFF" w:themeFill="background1"/>
          <w:vertAlign w:val="subscript"/>
        </w:rPr>
        <w:t>2</w:t>
      </w:r>
      <w:r w:rsidRPr="00F13E23">
        <w:noBreakHyphen/>
      </w:r>
      <w:r w:rsidRPr="00F415BE">
        <w:t>equivalent (CO</w:t>
      </w:r>
      <w:r w:rsidRPr="00896839">
        <w:rPr>
          <w:vertAlign w:val="subscript"/>
        </w:rPr>
        <w:t>2</w:t>
      </w:r>
      <w:r w:rsidRPr="00F415BE">
        <w:noBreakHyphen/>
        <w:t>eq) tonnes by 1 January </w:t>
      </w:r>
      <w:r w:rsidRPr="00371CDB">
        <w:t xml:space="preserve">2029 </w:t>
      </w:r>
      <w:r w:rsidRPr="00F415BE">
        <w:t>in compliance with the Montreal Protocol schedule and the terms of this Agreement.</w:t>
      </w:r>
    </w:p>
    <w:p w14:paraId="254378DC" w14:textId="77777777" w:rsidR="00B70C36" w:rsidRPr="00F415BE" w:rsidRDefault="00B70C36" w:rsidP="00B70C36">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 and in respect to any consumption of Annex F substances that exceeds the level defined in row4.1.3 (remaining consumption eligible for funding).</w:t>
      </w:r>
    </w:p>
    <w:p w14:paraId="288043D9" w14:textId="77777777" w:rsidR="00B70C36" w:rsidRPr="00F415BE" w:rsidRDefault="00B70C36" w:rsidP="00B70C36">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BB7B0F3" w14:textId="77777777" w:rsidR="00B70C36" w:rsidRPr="00F415BE" w:rsidRDefault="00B70C36" w:rsidP="00B70C36">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310C414E" w14:textId="77777777" w:rsidR="00B70C36" w:rsidRPr="00F415BE" w:rsidRDefault="00B70C36" w:rsidP="00B70C36">
      <w:pPr>
        <w:keepNext/>
        <w:spacing w:after="240"/>
        <w:rPr>
          <w:b/>
        </w:rPr>
      </w:pPr>
      <w:r w:rsidRPr="00F415BE">
        <w:rPr>
          <w:b/>
        </w:rPr>
        <w:t>Conditions for funding release</w:t>
      </w:r>
    </w:p>
    <w:p w14:paraId="3E321DCF" w14:textId="77777777" w:rsidR="00B70C36" w:rsidRPr="00F415BE" w:rsidRDefault="00B70C36" w:rsidP="00B70C36">
      <w:pPr>
        <w:pStyle w:val="Heading1"/>
        <w:tabs>
          <w:tab w:val="clear" w:pos="0"/>
        </w:tabs>
      </w:pPr>
      <w:r w:rsidRPr="00F415BE">
        <w:t xml:space="preserve">The Executive Committee will only provide the Funding, in accordance with the Funding Approval Schedule, when the Country satisfies the following conditions at least </w:t>
      </w:r>
      <w:r>
        <w:t xml:space="preserve">10 or </w:t>
      </w:r>
      <w:r w:rsidRPr="0089431F">
        <w:t>12</w:t>
      </w:r>
      <w:r w:rsidRPr="00F415BE">
        <w:t xml:space="preserve"> weeks in advance of the applicable Executive Committee meeting set out in the Funding Approval Schedule:</w:t>
      </w:r>
    </w:p>
    <w:p w14:paraId="23AE6B30" w14:textId="77777777" w:rsidR="00B70C36" w:rsidRPr="00F415BE" w:rsidRDefault="00B70C36" w:rsidP="00B70C36">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552D3DF" w14:textId="77777777" w:rsidR="00B70C36" w:rsidRPr="00F415BE" w:rsidRDefault="00B70C36" w:rsidP="00B70C36">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0596FE23" w14:textId="77777777" w:rsidR="00B70C36" w:rsidRPr="00F415BE" w:rsidRDefault="00B70C36" w:rsidP="00B70C36">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CA03C64" w14:textId="77777777" w:rsidR="00B70C36" w:rsidRPr="00F415BE" w:rsidRDefault="00B70C36" w:rsidP="00B70C36">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7A397A3A" w14:textId="77777777" w:rsidR="00B70C36" w:rsidRPr="00F415BE" w:rsidRDefault="00B70C36" w:rsidP="00B70C36">
      <w:pPr>
        <w:keepNext/>
        <w:spacing w:after="240"/>
        <w:rPr>
          <w:b/>
        </w:rPr>
      </w:pPr>
      <w:r w:rsidRPr="00F415BE">
        <w:rPr>
          <w:b/>
        </w:rPr>
        <w:t>Monitoring</w:t>
      </w:r>
    </w:p>
    <w:p w14:paraId="0A13023A" w14:textId="77777777" w:rsidR="00B70C36" w:rsidRPr="00F415BE" w:rsidRDefault="00B70C36" w:rsidP="00B70C36">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64927FD" w14:textId="77777777" w:rsidR="00B70C36" w:rsidRPr="00F415BE" w:rsidRDefault="00B70C36" w:rsidP="00B70C36">
      <w:pPr>
        <w:keepNext/>
        <w:spacing w:after="240"/>
        <w:rPr>
          <w:b/>
        </w:rPr>
      </w:pPr>
      <w:r w:rsidRPr="00F415BE">
        <w:rPr>
          <w:b/>
        </w:rPr>
        <w:t>Flexibility in the reallocation of funds</w:t>
      </w:r>
    </w:p>
    <w:p w14:paraId="0F8FE23D" w14:textId="77777777" w:rsidR="00B70C36" w:rsidRPr="00F415BE" w:rsidRDefault="00B70C36" w:rsidP="00B70C36">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DE70306" w14:textId="77777777" w:rsidR="00B70C36" w:rsidRPr="00F415BE" w:rsidRDefault="00B70C36" w:rsidP="00B70C36">
      <w:pPr>
        <w:pStyle w:val="Heading2"/>
        <w:tabs>
          <w:tab w:val="clear" w:pos="0"/>
          <w:tab w:val="num" w:pos="-720"/>
        </w:tabs>
      </w:pPr>
      <w:r w:rsidRPr="00F415BE">
        <w:t>Reallocations categorized as major changes must be documented in advance, either in a Tranche Implementation Plan as foreseen in subparagraph 5(d) above, or as a revision to an existing Tranche Implementation Plan to be submitted</w:t>
      </w:r>
      <w:r>
        <w:t xml:space="preserve"> 10 or</w:t>
      </w:r>
      <w:r w:rsidRPr="00F415BE">
        <w:t xml:space="preserve"> </w:t>
      </w:r>
      <w:r w:rsidRPr="0089431F">
        <w:t>12</w:t>
      </w:r>
      <w:r w:rsidRPr="00F415BE">
        <w:t xml:space="preserve"> weeks prior to any meeting of the Executive Committee, for its approval. Major changes would relate to:</w:t>
      </w:r>
    </w:p>
    <w:p w14:paraId="426BADE2" w14:textId="77777777" w:rsidR="00B70C36" w:rsidRPr="00F415BE" w:rsidRDefault="00B70C36" w:rsidP="00B70C36">
      <w:pPr>
        <w:pStyle w:val="Heading3"/>
      </w:pPr>
      <w:r w:rsidRPr="00F415BE">
        <w:t xml:space="preserve">Issues potentially concerning the rules and policies of the Multilateral Fund; </w:t>
      </w:r>
    </w:p>
    <w:p w14:paraId="37FA937D" w14:textId="77777777" w:rsidR="00B70C36" w:rsidRPr="00F415BE" w:rsidRDefault="00B70C36" w:rsidP="00B70C36">
      <w:pPr>
        <w:pStyle w:val="Heading3"/>
      </w:pPr>
      <w:r w:rsidRPr="00F415BE">
        <w:t xml:space="preserve">Changes that would modify any clause of this Agreement; </w:t>
      </w:r>
    </w:p>
    <w:p w14:paraId="22F8FAD4" w14:textId="77777777" w:rsidR="00B70C36" w:rsidRPr="00F415BE" w:rsidRDefault="00B70C36" w:rsidP="00B70C36">
      <w:pPr>
        <w:pStyle w:val="Heading3"/>
      </w:pPr>
      <w:r w:rsidRPr="00F415BE">
        <w:t>Changes in the annual levels of funding allocated to the individual bilateral or implementing agencies for the different tranches;</w:t>
      </w:r>
    </w:p>
    <w:p w14:paraId="44BB5761" w14:textId="77777777" w:rsidR="00B70C36" w:rsidRPr="00F415BE" w:rsidRDefault="00B70C36" w:rsidP="00B70C36">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6213FF33" w14:textId="77777777" w:rsidR="00B70C36" w:rsidRPr="00F415BE" w:rsidRDefault="00B70C36" w:rsidP="00B70C36">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4323500" w14:textId="77777777" w:rsidR="00B70C36" w:rsidRPr="00F415BE" w:rsidRDefault="00B70C36" w:rsidP="00B70C36">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052802F1" w14:textId="77777777" w:rsidR="00B70C36" w:rsidRPr="00F415BE" w:rsidRDefault="00B70C36" w:rsidP="00B70C36">
      <w:pPr>
        <w:pStyle w:val="Heading2"/>
      </w:pPr>
      <w:r w:rsidRPr="00F415BE">
        <w:t>Any enterprise included in the Plan that would be found to be ineligible under the policies of the Multilateral Fund (i.e., due to foreign ownership or establishment after the applicable 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6B058508" w14:textId="77777777" w:rsidR="00B70C36" w:rsidRPr="00F415BE" w:rsidRDefault="00B70C36" w:rsidP="00B70C36">
      <w:pPr>
        <w:pStyle w:val="Heading2"/>
      </w:pPr>
      <w:r w:rsidRPr="00F415BE">
        <w:lastRenderedPageBreak/>
        <w:t>Any remaining funds held by the bilateral or implementing agencies or the Country under the Plan will be returned to the Multilateral Fund upon completion of the last tranche foreseen under this Agreement.</w:t>
      </w:r>
    </w:p>
    <w:p w14:paraId="4DCD678F" w14:textId="77777777" w:rsidR="00B70C36" w:rsidRPr="00F415BE" w:rsidRDefault="00B70C36" w:rsidP="00B70C36">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5C0AC944" w14:textId="77777777" w:rsidR="00B70C36" w:rsidRPr="00F415BE" w:rsidRDefault="00B70C36" w:rsidP="00B70C36">
      <w:pPr>
        <w:spacing w:after="240"/>
        <w:rPr>
          <w:b/>
        </w:rPr>
      </w:pPr>
      <w:r w:rsidRPr="00F415BE">
        <w:rPr>
          <w:b/>
        </w:rPr>
        <w:t>Bilateral and implementing agencies</w:t>
      </w:r>
    </w:p>
    <w:p w14:paraId="24D81A42" w14:textId="77777777" w:rsidR="00B70C36" w:rsidRPr="00F415BE" w:rsidRDefault="00B70C36" w:rsidP="00B70C36">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89431F">
        <w:t>UNIDO</w:t>
      </w:r>
      <w:r w:rsidRPr="00F415BE">
        <w:t xml:space="preserve"> has agreed to be the lead implementing agency (the “Lead IA”) </w:t>
      </w:r>
      <w:r w:rsidRPr="004679AD">
        <w:t xml:space="preserve">and </w:t>
      </w:r>
      <w:r w:rsidRPr="0089431F">
        <w:t>UNDP</w:t>
      </w:r>
      <w:r>
        <w:t xml:space="preserve"> </w:t>
      </w:r>
      <w:r w:rsidRPr="00522EB7">
        <w:t>has agreed to be the cooperating implementing agency (the “Cooperating IA”) under the lead of the Lead IA</w:t>
      </w:r>
      <w:r>
        <w:t xml:space="preserve"> </w:t>
      </w:r>
      <w:r w:rsidRPr="00F415BE">
        <w:t>in respect of the Country’s activities under this Agreement. The Country agrees to evaluations, which might be carried out under the evaluation work programme of the Multilateral Fund or under the evaluation programme of the Lead</w:t>
      </w:r>
      <w:r>
        <w:t> </w:t>
      </w:r>
      <w:r w:rsidRPr="00F415BE">
        <w:t xml:space="preserve">IA </w:t>
      </w:r>
      <w:r w:rsidRPr="00522EB7">
        <w:t>and/or the Cooperating IA ta</w:t>
      </w:r>
      <w:r w:rsidRPr="00F415BE">
        <w:t>king part in this Agreement.</w:t>
      </w:r>
    </w:p>
    <w:p w14:paraId="117426AD" w14:textId="77777777" w:rsidR="00B70C36" w:rsidRPr="00F415BE" w:rsidRDefault="00B70C36" w:rsidP="00B70C36">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w:t>
      </w:r>
      <w:r w:rsidRPr="00522EB7">
        <w:t>b). The Cooperating IA will support the Lead IA by implementing the Plan under the overall coordination of the Lead IA. The roles of the Lead IA and the Cooperating IA are contained in Appendix 6</w:t>
      </w:r>
      <w:r w:rsidRPr="00522EB7">
        <w:noBreakHyphen/>
        <w:t>A and Appendix 6-B, respectively. The Executive Committee agrees, in principle, to provide the Lead IA and the Cooperating IA with the fees set out in rows 2.2 and 2.4</w:t>
      </w:r>
      <w:r w:rsidRPr="00F415BE">
        <w:t xml:space="preserve"> of Appendix 2</w:t>
      </w:r>
      <w:r w:rsidRPr="00F415BE">
        <w:noBreakHyphen/>
        <w:t>A.</w:t>
      </w:r>
    </w:p>
    <w:p w14:paraId="2FFC8660" w14:textId="77777777" w:rsidR="00B70C36" w:rsidRPr="00F415BE" w:rsidRDefault="00B70C36" w:rsidP="00B70C36">
      <w:pPr>
        <w:widowControl w:val="0"/>
        <w:spacing w:after="240"/>
        <w:rPr>
          <w:b/>
        </w:rPr>
      </w:pPr>
      <w:r w:rsidRPr="00F415BE">
        <w:rPr>
          <w:b/>
        </w:rPr>
        <w:t>Non-compliance with the Targets in the Agreement</w:t>
      </w:r>
    </w:p>
    <w:p w14:paraId="05BBEE51" w14:textId="77777777" w:rsidR="00B70C36" w:rsidRPr="00F415BE" w:rsidRDefault="00B70C36" w:rsidP="00B70C36">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5B239F3" w14:textId="77777777" w:rsidR="00B70C36" w:rsidRPr="00F415BE" w:rsidRDefault="00B70C36" w:rsidP="00B70C36">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7165CC4E" w14:textId="77777777" w:rsidR="00B70C36" w:rsidRPr="00F415BE" w:rsidRDefault="00B70C36" w:rsidP="00B70C36">
      <w:pPr>
        <w:pStyle w:val="Heading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IA </w:t>
      </w:r>
      <w:r w:rsidRPr="00522EB7">
        <w:t xml:space="preserve">and the Cooperating IA to facilitate implementation of this Agreement. </w:t>
      </w:r>
      <w:proofErr w:type="gramStart"/>
      <w:r w:rsidRPr="00522EB7">
        <w:t>In particular, it</w:t>
      </w:r>
      <w:proofErr w:type="gramEnd"/>
      <w:r w:rsidRPr="00522EB7">
        <w:t xml:space="preserve"> will provide the Lead IA and the Cooperating IA</w:t>
      </w:r>
      <w:r w:rsidRPr="0047472C">
        <w:t xml:space="preserve"> </w:t>
      </w:r>
      <w:r w:rsidRPr="00F415BE">
        <w:t>with access to the information necessary to verify compliance with this Agreement.</w:t>
      </w:r>
    </w:p>
    <w:p w14:paraId="695BD2E8" w14:textId="77777777" w:rsidR="00B70C36" w:rsidRPr="00F415BE" w:rsidRDefault="00B70C36" w:rsidP="00B70C36">
      <w:pPr>
        <w:keepNext/>
        <w:spacing w:after="240"/>
        <w:rPr>
          <w:b/>
        </w:rPr>
      </w:pPr>
      <w:r w:rsidRPr="00F415BE">
        <w:rPr>
          <w:b/>
        </w:rPr>
        <w:t>Date of completion</w:t>
      </w:r>
    </w:p>
    <w:p w14:paraId="02B6F0D1" w14:textId="77777777" w:rsidR="00B70C36" w:rsidRPr="00F415BE" w:rsidRDefault="00B70C36" w:rsidP="00B70C36">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w:t>
      </w:r>
      <w:r w:rsidRPr="00F415BE">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3F412FEF" w14:textId="77777777" w:rsidR="00B70C36" w:rsidRPr="00F415BE" w:rsidRDefault="00B70C36" w:rsidP="00B70C36">
      <w:pPr>
        <w:pStyle w:val="Heading1"/>
        <w:keepNext/>
        <w:numPr>
          <w:ilvl w:val="0"/>
          <w:numId w:val="0"/>
        </w:numPr>
        <w:rPr>
          <w:b/>
        </w:rPr>
      </w:pPr>
      <w:r w:rsidRPr="00F415BE">
        <w:rPr>
          <w:b/>
        </w:rPr>
        <w:t>Validity</w:t>
      </w:r>
    </w:p>
    <w:p w14:paraId="42D8AB88" w14:textId="77777777" w:rsidR="00B70C36" w:rsidRPr="00F415BE" w:rsidRDefault="00B70C36" w:rsidP="00B70C36">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D396ABC" w14:textId="77777777" w:rsidR="00B70C36" w:rsidRPr="00F415BE" w:rsidRDefault="00B70C36" w:rsidP="00B70C36">
      <w:pPr>
        <w:pStyle w:val="Heading1"/>
        <w:widowControl w:val="0"/>
        <w:tabs>
          <w:tab w:val="clear" w:pos="0"/>
        </w:tabs>
      </w:pPr>
      <w:r w:rsidRPr="00F415BE">
        <w:t>This Agreement may be modified or terminated only by mutual written agreement of the Country and the Executive Committee of the Multilateral Fund.</w:t>
      </w:r>
    </w:p>
    <w:p w14:paraId="6EC0581B" w14:textId="77777777" w:rsidR="00B70C36" w:rsidRPr="00F415BE" w:rsidRDefault="00B70C36" w:rsidP="00080C9D">
      <w:pPr>
        <w:keepNext/>
        <w:spacing w:before="360" w:after="240"/>
        <w:rPr>
          <w:b/>
        </w:rPr>
      </w:pPr>
      <w:r w:rsidRPr="00F415BE">
        <w:rPr>
          <w:b/>
        </w:rPr>
        <w:t>APPENDICES</w:t>
      </w:r>
    </w:p>
    <w:p w14:paraId="6400EB48" w14:textId="77777777" w:rsidR="00B70C36" w:rsidRPr="00F415BE" w:rsidRDefault="00B70C36" w:rsidP="00080C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5215"/>
      </w:tblGrid>
      <w:tr w:rsidR="00B70C36" w:rsidRPr="00F415BE" w14:paraId="35B4AEA3" w14:textId="77777777" w:rsidTr="004A23E2">
        <w:trPr>
          <w:trHeight w:val="413"/>
        </w:trPr>
        <w:tc>
          <w:tcPr>
            <w:tcW w:w="2238" w:type="pct"/>
            <w:vAlign w:val="center"/>
          </w:tcPr>
          <w:p w14:paraId="124F2384" w14:textId="77777777" w:rsidR="00B70C36" w:rsidRPr="009B202F" w:rsidRDefault="00B70C36" w:rsidP="004A23E2">
            <w:pPr>
              <w:widowControl w:val="0"/>
              <w:jc w:val="center"/>
              <w:rPr>
                <w:b/>
                <w:bCs/>
                <w:sz w:val="20"/>
              </w:rPr>
            </w:pPr>
            <w:r w:rsidRPr="009B202F">
              <w:rPr>
                <w:b/>
                <w:bCs/>
                <w:sz w:val="20"/>
              </w:rPr>
              <w:t>Substances</w:t>
            </w:r>
          </w:p>
        </w:tc>
        <w:tc>
          <w:tcPr>
            <w:tcW w:w="2762" w:type="pct"/>
            <w:vAlign w:val="center"/>
          </w:tcPr>
          <w:p w14:paraId="01124A2F" w14:textId="77777777" w:rsidR="00B70C36" w:rsidRPr="009B202F" w:rsidRDefault="00B70C36" w:rsidP="004A23E2">
            <w:pPr>
              <w:widowControl w:val="0"/>
              <w:jc w:val="center"/>
              <w:rPr>
                <w:b/>
                <w:bCs/>
                <w:sz w:val="20"/>
              </w:rPr>
            </w:pPr>
            <w:r w:rsidRPr="009B202F">
              <w:rPr>
                <w:b/>
                <w:bCs/>
                <w:sz w:val="20"/>
              </w:rPr>
              <w:t>Starting point for aggregate reductions in consumption</w:t>
            </w:r>
            <w:r>
              <w:rPr>
                <w:b/>
                <w:bCs/>
                <w:sz w:val="20"/>
              </w:rPr>
              <w:t xml:space="preserve"> </w:t>
            </w:r>
            <w:r w:rsidRPr="001E6543">
              <w:rPr>
                <w:b/>
                <w:bCs/>
                <w:sz w:val="20"/>
              </w:rPr>
              <w:t>(CO</w:t>
            </w:r>
            <w:r w:rsidRPr="000C7D52">
              <w:rPr>
                <w:b/>
                <w:bCs/>
                <w:sz w:val="20"/>
                <w:vertAlign w:val="subscript"/>
              </w:rPr>
              <w:t>2</w:t>
            </w:r>
            <w:r w:rsidRPr="001E6543">
              <w:rPr>
                <w:b/>
                <w:bCs/>
                <w:sz w:val="20"/>
              </w:rPr>
              <w:t>-eq tonnes)</w:t>
            </w:r>
          </w:p>
        </w:tc>
      </w:tr>
      <w:tr w:rsidR="00B70C36" w:rsidRPr="00F415BE" w14:paraId="5E1C38D6" w14:textId="77777777" w:rsidTr="004A23E2">
        <w:trPr>
          <w:trHeight w:val="206"/>
        </w:trPr>
        <w:tc>
          <w:tcPr>
            <w:tcW w:w="2238" w:type="pct"/>
          </w:tcPr>
          <w:p w14:paraId="6F9C7A94" w14:textId="77777777" w:rsidR="00B70C36" w:rsidRPr="009B202F" w:rsidRDefault="00B70C36" w:rsidP="004A23E2">
            <w:pPr>
              <w:widowControl w:val="0"/>
              <w:jc w:val="center"/>
              <w:rPr>
                <w:sz w:val="20"/>
              </w:rPr>
            </w:pPr>
            <w:r>
              <w:rPr>
                <w:sz w:val="20"/>
              </w:rPr>
              <w:t>HFCs</w:t>
            </w:r>
          </w:p>
        </w:tc>
        <w:tc>
          <w:tcPr>
            <w:tcW w:w="2762" w:type="pct"/>
          </w:tcPr>
          <w:p w14:paraId="6117837D" w14:textId="77777777" w:rsidR="00B70C36" w:rsidRPr="009B202F" w:rsidRDefault="00B70C36" w:rsidP="004A23E2">
            <w:pPr>
              <w:widowControl w:val="0"/>
              <w:jc w:val="center"/>
              <w:rPr>
                <w:sz w:val="20"/>
              </w:rPr>
            </w:pPr>
            <w:r>
              <w:rPr>
                <w:sz w:val="20"/>
              </w:rPr>
              <w:t>To be determined (TBD)</w:t>
            </w:r>
          </w:p>
        </w:tc>
      </w:tr>
    </w:tbl>
    <w:p w14:paraId="7BBD4F31" w14:textId="77777777" w:rsidR="00B70C36" w:rsidRPr="00F415BE" w:rsidRDefault="00B70C36" w:rsidP="00080C9D">
      <w:pPr>
        <w:keepNext/>
        <w:spacing w:before="360" w:after="240"/>
        <w:rPr>
          <w:b/>
        </w:rPr>
      </w:pPr>
      <w:r w:rsidRPr="00F415BE">
        <w:rPr>
          <w:b/>
        </w:rPr>
        <w:t>APPENDIX 2-A: THE TARGETS, AND FUNDING</w:t>
      </w:r>
    </w:p>
    <w:tbl>
      <w:tblPr>
        <w:tblW w:w="5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49"/>
        <w:gridCol w:w="1366"/>
        <w:gridCol w:w="920"/>
        <w:gridCol w:w="1012"/>
        <w:gridCol w:w="1013"/>
        <w:gridCol w:w="1012"/>
        <w:gridCol w:w="1013"/>
        <w:gridCol w:w="1012"/>
        <w:gridCol w:w="1013"/>
        <w:gridCol w:w="1002"/>
      </w:tblGrid>
      <w:tr w:rsidR="00B70C36" w:rsidRPr="00766033" w14:paraId="2624BE39" w14:textId="77777777" w:rsidTr="004A23E2">
        <w:trPr>
          <w:trHeight w:val="50"/>
          <w:tblHeader/>
          <w:jc w:val="center"/>
        </w:trPr>
        <w:tc>
          <w:tcPr>
            <w:tcW w:w="549" w:type="dxa"/>
            <w:vAlign w:val="center"/>
            <w:hideMark/>
          </w:tcPr>
          <w:p w14:paraId="289408C2" w14:textId="77777777" w:rsidR="00B70C36" w:rsidRPr="0089431F" w:rsidRDefault="00B70C36" w:rsidP="004A23E2">
            <w:pPr>
              <w:keepNext/>
              <w:keepLines/>
              <w:ind w:left="-232" w:right="-229"/>
              <w:jc w:val="center"/>
              <w:rPr>
                <w:b/>
                <w:bCs/>
                <w:color w:val="000000"/>
                <w:sz w:val="18"/>
                <w:szCs w:val="18"/>
                <w:lang w:eastAsia="en-CA"/>
              </w:rPr>
            </w:pPr>
            <w:r w:rsidRPr="0089431F">
              <w:rPr>
                <w:b/>
                <w:bCs/>
                <w:color w:val="000000"/>
                <w:sz w:val="18"/>
                <w:szCs w:val="18"/>
                <w:lang w:eastAsia="en-CA"/>
              </w:rPr>
              <w:t>Row</w:t>
            </w:r>
          </w:p>
        </w:tc>
        <w:tc>
          <w:tcPr>
            <w:tcW w:w="2286" w:type="dxa"/>
            <w:gridSpan w:val="2"/>
            <w:vAlign w:val="center"/>
            <w:hideMark/>
          </w:tcPr>
          <w:p w14:paraId="5220BAFD" w14:textId="77777777" w:rsidR="00B70C36" w:rsidRPr="0089431F" w:rsidRDefault="00B70C36" w:rsidP="004A23E2">
            <w:pPr>
              <w:keepNext/>
              <w:keepLines/>
              <w:jc w:val="center"/>
              <w:rPr>
                <w:b/>
                <w:bCs/>
                <w:color w:val="000000"/>
                <w:sz w:val="18"/>
                <w:szCs w:val="18"/>
                <w:lang w:eastAsia="en-CA"/>
              </w:rPr>
            </w:pPr>
            <w:r w:rsidRPr="0089431F">
              <w:rPr>
                <w:b/>
                <w:bCs/>
                <w:color w:val="000000"/>
                <w:sz w:val="18"/>
                <w:szCs w:val="18"/>
                <w:lang w:eastAsia="en-CA"/>
              </w:rPr>
              <w:t>Particulars</w:t>
            </w:r>
          </w:p>
        </w:tc>
        <w:tc>
          <w:tcPr>
            <w:tcW w:w="1012" w:type="dxa"/>
            <w:vAlign w:val="center"/>
            <w:hideMark/>
          </w:tcPr>
          <w:p w14:paraId="4CB264CF" w14:textId="77777777" w:rsidR="00B70C36" w:rsidRPr="0089431F" w:rsidRDefault="00B70C36" w:rsidP="004A23E2">
            <w:pPr>
              <w:keepNext/>
              <w:keepLines/>
              <w:jc w:val="center"/>
              <w:rPr>
                <w:b/>
                <w:bCs/>
                <w:color w:val="000000"/>
                <w:sz w:val="18"/>
                <w:szCs w:val="18"/>
                <w:lang w:eastAsia="en-CA"/>
              </w:rPr>
            </w:pPr>
            <w:r w:rsidRPr="0089431F">
              <w:rPr>
                <w:b/>
                <w:bCs/>
                <w:color w:val="000000"/>
                <w:sz w:val="18"/>
                <w:szCs w:val="18"/>
                <w:lang w:eastAsia="en-CA"/>
              </w:rPr>
              <w:t>2024</w:t>
            </w:r>
          </w:p>
        </w:tc>
        <w:tc>
          <w:tcPr>
            <w:tcW w:w="1013" w:type="dxa"/>
            <w:vAlign w:val="center"/>
          </w:tcPr>
          <w:p w14:paraId="72D23E6D" w14:textId="77777777" w:rsidR="00B70C36" w:rsidRPr="0089431F" w:rsidRDefault="00B70C36" w:rsidP="004A23E2">
            <w:pPr>
              <w:keepNext/>
              <w:keepLines/>
              <w:jc w:val="center"/>
              <w:rPr>
                <w:b/>
                <w:bCs/>
                <w:color w:val="000000"/>
                <w:sz w:val="18"/>
                <w:szCs w:val="18"/>
                <w:lang w:eastAsia="en-CA"/>
              </w:rPr>
            </w:pPr>
            <w:r w:rsidRPr="0089431F">
              <w:rPr>
                <w:b/>
                <w:bCs/>
                <w:color w:val="000000"/>
                <w:sz w:val="18"/>
                <w:szCs w:val="18"/>
                <w:lang w:eastAsia="en-CA"/>
              </w:rPr>
              <w:t>2025</w:t>
            </w:r>
          </w:p>
        </w:tc>
        <w:tc>
          <w:tcPr>
            <w:tcW w:w="1012" w:type="dxa"/>
          </w:tcPr>
          <w:p w14:paraId="06B1C4A7" w14:textId="77777777" w:rsidR="00B70C36" w:rsidRPr="0089431F" w:rsidRDefault="00B70C36" w:rsidP="004A23E2">
            <w:pPr>
              <w:keepNext/>
              <w:keepLines/>
              <w:ind w:left="-80" w:right="-80"/>
              <w:jc w:val="center"/>
              <w:rPr>
                <w:b/>
                <w:bCs/>
                <w:color w:val="000000"/>
                <w:sz w:val="18"/>
                <w:szCs w:val="18"/>
                <w:lang w:eastAsia="en-CA"/>
              </w:rPr>
            </w:pPr>
            <w:r w:rsidRPr="0089431F">
              <w:rPr>
                <w:b/>
                <w:bCs/>
                <w:color w:val="000000"/>
                <w:sz w:val="18"/>
                <w:szCs w:val="18"/>
                <w:lang w:eastAsia="en-CA"/>
              </w:rPr>
              <w:t>2026</w:t>
            </w:r>
          </w:p>
        </w:tc>
        <w:tc>
          <w:tcPr>
            <w:tcW w:w="1013" w:type="dxa"/>
            <w:vAlign w:val="center"/>
            <w:hideMark/>
          </w:tcPr>
          <w:p w14:paraId="6CD1E141" w14:textId="77777777" w:rsidR="00B70C36" w:rsidRPr="0089431F" w:rsidRDefault="00B70C36" w:rsidP="004A23E2">
            <w:pPr>
              <w:keepNext/>
              <w:keepLines/>
              <w:ind w:left="-80" w:right="-80"/>
              <w:jc w:val="center"/>
              <w:rPr>
                <w:b/>
                <w:bCs/>
                <w:color w:val="000000"/>
                <w:sz w:val="18"/>
                <w:szCs w:val="18"/>
                <w:lang w:eastAsia="en-CA"/>
              </w:rPr>
            </w:pPr>
            <w:r w:rsidRPr="0089431F">
              <w:rPr>
                <w:b/>
                <w:bCs/>
                <w:color w:val="000000"/>
                <w:sz w:val="18"/>
                <w:szCs w:val="18"/>
                <w:lang w:eastAsia="en-CA"/>
              </w:rPr>
              <w:t>2027</w:t>
            </w:r>
          </w:p>
        </w:tc>
        <w:tc>
          <w:tcPr>
            <w:tcW w:w="1012" w:type="dxa"/>
            <w:vAlign w:val="center"/>
          </w:tcPr>
          <w:p w14:paraId="4ABB695B" w14:textId="77777777" w:rsidR="00B70C36" w:rsidRPr="0089431F" w:rsidRDefault="00B70C36" w:rsidP="004A23E2">
            <w:pPr>
              <w:keepNext/>
              <w:keepLines/>
              <w:jc w:val="center"/>
              <w:rPr>
                <w:b/>
                <w:bCs/>
                <w:color w:val="000000"/>
                <w:sz w:val="18"/>
                <w:szCs w:val="18"/>
                <w:lang w:eastAsia="en-CA"/>
              </w:rPr>
            </w:pPr>
            <w:r w:rsidRPr="0089431F">
              <w:rPr>
                <w:b/>
                <w:bCs/>
                <w:color w:val="000000"/>
                <w:sz w:val="18"/>
                <w:szCs w:val="18"/>
                <w:lang w:eastAsia="en-CA"/>
              </w:rPr>
              <w:t>2028</w:t>
            </w:r>
          </w:p>
        </w:tc>
        <w:tc>
          <w:tcPr>
            <w:tcW w:w="1013" w:type="dxa"/>
            <w:vAlign w:val="center"/>
            <w:hideMark/>
          </w:tcPr>
          <w:p w14:paraId="12C5B3E2" w14:textId="77777777" w:rsidR="00B70C36" w:rsidRPr="0089431F" w:rsidRDefault="00B70C36" w:rsidP="004A23E2">
            <w:pPr>
              <w:keepNext/>
              <w:keepLines/>
              <w:jc w:val="center"/>
              <w:rPr>
                <w:b/>
                <w:bCs/>
                <w:color w:val="000000"/>
                <w:sz w:val="18"/>
                <w:szCs w:val="18"/>
                <w:lang w:eastAsia="en-CA"/>
              </w:rPr>
            </w:pPr>
            <w:r w:rsidRPr="0089431F">
              <w:rPr>
                <w:b/>
                <w:bCs/>
                <w:color w:val="000000"/>
                <w:sz w:val="18"/>
                <w:szCs w:val="18"/>
                <w:lang w:eastAsia="en-CA"/>
              </w:rPr>
              <w:t>2029</w:t>
            </w:r>
          </w:p>
        </w:tc>
        <w:tc>
          <w:tcPr>
            <w:tcW w:w="1002" w:type="dxa"/>
            <w:vAlign w:val="center"/>
            <w:hideMark/>
          </w:tcPr>
          <w:p w14:paraId="4592A730" w14:textId="77777777" w:rsidR="00B70C36" w:rsidRPr="0089431F" w:rsidRDefault="00B70C36" w:rsidP="004A23E2">
            <w:pPr>
              <w:keepNext/>
              <w:keepLines/>
              <w:jc w:val="center"/>
              <w:rPr>
                <w:b/>
                <w:bCs/>
                <w:color w:val="000000"/>
                <w:sz w:val="18"/>
                <w:szCs w:val="18"/>
                <w:lang w:eastAsia="en-CA"/>
              </w:rPr>
            </w:pPr>
            <w:r w:rsidRPr="0089431F">
              <w:rPr>
                <w:b/>
                <w:bCs/>
                <w:color w:val="000000"/>
                <w:sz w:val="18"/>
                <w:szCs w:val="18"/>
                <w:lang w:eastAsia="en-CA"/>
              </w:rPr>
              <w:t>Total</w:t>
            </w:r>
          </w:p>
        </w:tc>
      </w:tr>
      <w:tr w:rsidR="00B70C36" w:rsidRPr="00766033" w14:paraId="706DFE5D" w14:textId="77777777" w:rsidTr="004A23E2">
        <w:trPr>
          <w:trHeight w:val="350"/>
          <w:jc w:val="center"/>
        </w:trPr>
        <w:tc>
          <w:tcPr>
            <w:tcW w:w="549" w:type="dxa"/>
            <w:vMerge w:val="restart"/>
            <w:hideMark/>
          </w:tcPr>
          <w:p w14:paraId="6AA245C1" w14:textId="77777777" w:rsidR="00B70C36" w:rsidRPr="0089431F" w:rsidRDefault="00B70C36" w:rsidP="004A23E2">
            <w:pPr>
              <w:keepNext/>
              <w:keepLines/>
              <w:jc w:val="left"/>
              <w:rPr>
                <w:color w:val="000000"/>
                <w:sz w:val="18"/>
                <w:szCs w:val="18"/>
                <w:lang w:eastAsia="en-CA"/>
              </w:rPr>
            </w:pPr>
            <w:r w:rsidRPr="0089431F">
              <w:rPr>
                <w:color w:val="000000"/>
                <w:sz w:val="18"/>
                <w:szCs w:val="18"/>
                <w:lang w:eastAsia="en-CA"/>
              </w:rPr>
              <w:t>1.1</w:t>
            </w:r>
          </w:p>
        </w:tc>
        <w:tc>
          <w:tcPr>
            <w:tcW w:w="1366" w:type="dxa"/>
            <w:vMerge w:val="restart"/>
            <w:hideMark/>
          </w:tcPr>
          <w:p w14:paraId="6E5AEE07" w14:textId="77777777" w:rsidR="00B70C36" w:rsidRPr="0089431F" w:rsidRDefault="00B70C36" w:rsidP="004A23E2">
            <w:pPr>
              <w:keepNext/>
              <w:keepLines/>
              <w:ind w:right="-90"/>
              <w:jc w:val="left"/>
              <w:rPr>
                <w:color w:val="000000"/>
                <w:sz w:val="18"/>
                <w:szCs w:val="18"/>
                <w:lang w:eastAsia="en-CA"/>
              </w:rPr>
            </w:pPr>
            <w:r w:rsidRPr="0089431F">
              <w:rPr>
                <w:color w:val="000000"/>
                <w:sz w:val="18"/>
                <w:szCs w:val="18"/>
                <w:lang w:eastAsia="en-CA"/>
              </w:rPr>
              <w:t>Montreal Protocol reduction schedule of Annex F substances</w:t>
            </w:r>
          </w:p>
        </w:tc>
        <w:tc>
          <w:tcPr>
            <w:tcW w:w="920" w:type="dxa"/>
            <w:tcMar>
              <w:right w:w="57" w:type="dxa"/>
            </w:tcMar>
            <w:vAlign w:val="center"/>
          </w:tcPr>
          <w:p w14:paraId="316A787B" w14:textId="77777777" w:rsidR="00B70C36" w:rsidRPr="0089431F" w:rsidRDefault="00B70C36" w:rsidP="004A23E2">
            <w:pPr>
              <w:keepNext/>
              <w:keepLines/>
              <w:ind w:right="-203"/>
              <w:jc w:val="left"/>
              <w:rPr>
                <w:color w:val="000000"/>
                <w:sz w:val="18"/>
                <w:szCs w:val="18"/>
                <w:lang w:eastAsia="en-CA"/>
              </w:rPr>
            </w:pPr>
            <w:r w:rsidRPr="0089431F">
              <w:rPr>
                <w:sz w:val="18"/>
                <w:szCs w:val="18"/>
              </w:rPr>
              <w:t>%</w:t>
            </w:r>
          </w:p>
        </w:tc>
        <w:tc>
          <w:tcPr>
            <w:tcW w:w="1012" w:type="dxa"/>
            <w:vAlign w:val="center"/>
          </w:tcPr>
          <w:p w14:paraId="5C9CDCED"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freeze</w:t>
            </w:r>
          </w:p>
        </w:tc>
        <w:tc>
          <w:tcPr>
            <w:tcW w:w="1013" w:type="dxa"/>
            <w:vAlign w:val="center"/>
          </w:tcPr>
          <w:p w14:paraId="08D44C90"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freeze</w:t>
            </w:r>
          </w:p>
        </w:tc>
        <w:tc>
          <w:tcPr>
            <w:tcW w:w="1012" w:type="dxa"/>
            <w:vAlign w:val="center"/>
          </w:tcPr>
          <w:p w14:paraId="5389E955"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freeze</w:t>
            </w:r>
          </w:p>
        </w:tc>
        <w:tc>
          <w:tcPr>
            <w:tcW w:w="1013" w:type="dxa"/>
            <w:vAlign w:val="center"/>
          </w:tcPr>
          <w:p w14:paraId="6CC9447B"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freeze</w:t>
            </w:r>
          </w:p>
        </w:tc>
        <w:tc>
          <w:tcPr>
            <w:tcW w:w="1012" w:type="dxa"/>
            <w:vAlign w:val="center"/>
          </w:tcPr>
          <w:p w14:paraId="00552464"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freeze</w:t>
            </w:r>
          </w:p>
        </w:tc>
        <w:tc>
          <w:tcPr>
            <w:tcW w:w="1013" w:type="dxa"/>
            <w:vAlign w:val="center"/>
          </w:tcPr>
          <w:p w14:paraId="5D61ADA0"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10</w:t>
            </w:r>
          </w:p>
        </w:tc>
        <w:tc>
          <w:tcPr>
            <w:tcW w:w="1002" w:type="dxa"/>
            <w:shd w:val="clear" w:color="auto" w:fill="FFFFFF" w:themeFill="background1"/>
            <w:vAlign w:val="center"/>
          </w:tcPr>
          <w:p w14:paraId="074EADCB"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n/a</w:t>
            </w:r>
          </w:p>
        </w:tc>
      </w:tr>
      <w:tr w:rsidR="00B70C36" w:rsidRPr="00766033" w14:paraId="2C080445" w14:textId="77777777" w:rsidTr="004A23E2">
        <w:trPr>
          <w:trHeight w:val="142"/>
          <w:jc w:val="center"/>
        </w:trPr>
        <w:tc>
          <w:tcPr>
            <w:tcW w:w="549" w:type="dxa"/>
            <w:vMerge/>
          </w:tcPr>
          <w:p w14:paraId="46C429C6" w14:textId="77777777" w:rsidR="00B70C36" w:rsidRPr="0089431F" w:rsidRDefault="00B70C36" w:rsidP="004A23E2">
            <w:pPr>
              <w:keepNext/>
              <w:keepLines/>
              <w:jc w:val="left"/>
              <w:rPr>
                <w:color w:val="000000"/>
                <w:sz w:val="18"/>
                <w:szCs w:val="18"/>
                <w:lang w:eastAsia="en-CA"/>
              </w:rPr>
            </w:pPr>
          </w:p>
        </w:tc>
        <w:tc>
          <w:tcPr>
            <w:tcW w:w="1366" w:type="dxa"/>
            <w:vMerge/>
          </w:tcPr>
          <w:p w14:paraId="6E8371A9" w14:textId="77777777" w:rsidR="00B70C36" w:rsidRPr="0089431F" w:rsidRDefault="00B70C36" w:rsidP="004A23E2">
            <w:pPr>
              <w:keepNext/>
              <w:keepLines/>
              <w:jc w:val="left"/>
              <w:rPr>
                <w:color w:val="000000"/>
                <w:sz w:val="18"/>
                <w:szCs w:val="18"/>
                <w:lang w:eastAsia="en-CA"/>
              </w:rPr>
            </w:pPr>
          </w:p>
        </w:tc>
        <w:tc>
          <w:tcPr>
            <w:tcW w:w="920" w:type="dxa"/>
            <w:tcMar>
              <w:right w:w="57" w:type="dxa"/>
            </w:tcMar>
            <w:vAlign w:val="center"/>
          </w:tcPr>
          <w:p w14:paraId="43AC4D57" w14:textId="77777777" w:rsidR="00B70C36" w:rsidRPr="0089431F" w:rsidRDefault="00B70C36" w:rsidP="004A23E2">
            <w:pPr>
              <w:keepNext/>
              <w:keepLines/>
              <w:ind w:right="-61"/>
              <w:jc w:val="left"/>
              <w:rPr>
                <w:color w:val="000000"/>
                <w:sz w:val="18"/>
                <w:szCs w:val="18"/>
                <w:lang w:eastAsia="en-CA"/>
              </w:rPr>
            </w:pPr>
            <w:r w:rsidRPr="0089431F">
              <w:rPr>
                <w:sz w:val="18"/>
                <w:szCs w:val="18"/>
              </w:rPr>
              <w:t>CO</w:t>
            </w:r>
            <w:r w:rsidRPr="0089431F">
              <w:rPr>
                <w:sz w:val="18"/>
                <w:szCs w:val="18"/>
                <w:vertAlign w:val="subscript"/>
              </w:rPr>
              <w:t>2</w:t>
            </w:r>
            <w:r w:rsidRPr="0089431F">
              <w:rPr>
                <w:sz w:val="18"/>
                <w:szCs w:val="18"/>
              </w:rPr>
              <w:noBreakHyphen/>
              <w:t xml:space="preserve">eq </w:t>
            </w:r>
            <w:r w:rsidRPr="0089431F">
              <w:rPr>
                <w:color w:val="000000"/>
                <w:sz w:val="18"/>
                <w:szCs w:val="18"/>
                <w:lang w:eastAsia="en-CA"/>
              </w:rPr>
              <w:t>tonnes</w:t>
            </w:r>
          </w:p>
        </w:tc>
        <w:tc>
          <w:tcPr>
            <w:tcW w:w="1012" w:type="dxa"/>
            <w:vAlign w:val="center"/>
          </w:tcPr>
          <w:p w14:paraId="441FE0A4" w14:textId="77777777" w:rsidR="00B70C36" w:rsidRPr="0089431F" w:rsidRDefault="00B70C36" w:rsidP="004A23E2">
            <w:pPr>
              <w:keepNext/>
              <w:keepLines/>
              <w:jc w:val="right"/>
              <w:rPr>
                <w:color w:val="000000"/>
                <w:sz w:val="18"/>
                <w:szCs w:val="18"/>
                <w:lang w:eastAsia="en-CA"/>
              </w:rPr>
            </w:pPr>
            <w:r w:rsidRPr="0089431F">
              <w:rPr>
                <w:sz w:val="18"/>
                <w:szCs w:val="18"/>
                <w:lang w:eastAsia="en-CA"/>
              </w:rPr>
              <w:t>37,117,410</w:t>
            </w:r>
          </w:p>
        </w:tc>
        <w:tc>
          <w:tcPr>
            <w:tcW w:w="1013" w:type="dxa"/>
            <w:vAlign w:val="center"/>
          </w:tcPr>
          <w:p w14:paraId="15F9CBD9" w14:textId="77777777" w:rsidR="00B70C36" w:rsidRPr="0089431F" w:rsidRDefault="00B70C36" w:rsidP="004A23E2">
            <w:pPr>
              <w:keepNext/>
              <w:keepLines/>
              <w:ind w:left="-90"/>
              <w:jc w:val="right"/>
              <w:rPr>
                <w:color w:val="000000"/>
                <w:sz w:val="18"/>
                <w:szCs w:val="18"/>
                <w:lang w:eastAsia="en-CA"/>
              </w:rPr>
            </w:pPr>
            <w:r w:rsidRPr="0089431F">
              <w:rPr>
                <w:sz w:val="18"/>
                <w:szCs w:val="18"/>
                <w:lang w:eastAsia="en-CA"/>
              </w:rPr>
              <w:t>37,117,410</w:t>
            </w:r>
          </w:p>
        </w:tc>
        <w:tc>
          <w:tcPr>
            <w:tcW w:w="1012" w:type="dxa"/>
            <w:vAlign w:val="center"/>
          </w:tcPr>
          <w:p w14:paraId="2B0DF643" w14:textId="77777777" w:rsidR="00B70C36" w:rsidRPr="0089431F" w:rsidRDefault="00B70C36" w:rsidP="004A23E2">
            <w:pPr>
              <w:keepNext/>
              <w:keepLines/>
              <w:jc w:val="right"/>
              <w:rPr>
                <w:sz w:val="18"/>
                <w:szCs w:val="18"/>
                <w:lang w:eastAsia="en-CA"/>
              </w:rPr>
            </w:pPr>
            <w:r w:rsidRPr="0089431F">
              <w:rPr>
                <w:sz w:val="18"/>
                <w:szCs w:val="18"/>
                <w:lang w:eastAsia="en-CA"/>
              </w:rPr>
              <w:t>37,117,410</w:t>
            </w:r>
          </w:p>
        </w:tc>
        <w:tc>
          <w:tcPr>
            <w:tcW w:w="1013" w:type="dxa"/>
            <w:vAlign w:val="center"/>
          </w:tcPr>
          <w:p w14:paraId="51AD252E" w14:textId="77777777" w:rsidR="00B70C36" w:rsidRPr="0089431F" w:rsidRDefault="00B70C36" w:rsidP="004A23E2">
            <w:pPr>
              <w:keepNext/>
              <w:keepLines/>
              <w:jc w:val="right"/>
              <w:rPr>
                <w:color w:val="000000"/>
                <w:sz w:val="18"/>
                <w:szCs w:val="18"/>
                <w:lang w:eastAsia="en-CA"/>
              </w:rPr>
            </w:pPr>
            <w:r w:rsidRPr="0089431F">
              <w:rPr>
                <w:sz w:val="18"/>
                <w:szCs w:val="18"/>
                <w:lang w:eastAsia="en-CA"/>
              </w:rPr>
              <w:t>37,117,410</w:t>
            </w:r>
          </w:p>
        </w:tc>
        <w:tc>
          <w:tcPr>
            <w:tcW w:w="1012" w:type="dxa"/>
            <w:vAlign w:val="center"/>
          </w:tcPr>
          <w:p w14:paraId="7A78426E" w14:textId="77777777" w:rsidR="00B70C36" w:rsidRPr="0089431F" w:rsidRDefault="00B70C36" w:rsidP="004A23E2">
            <w:pPr>
              <w:keepNext/>
              <w:keepLines/>
              <w:ind w:left="-310"/>
              <w:jc w:val="right"/>
              <w:rPr>
                <w:color w:val="000000"/>
                <w:sz w:val="18"/>
                <w:szCs w:val="18"/>
                <w:lang w:eastAsia="en-CA"/>
              </w:rPr>
            </w:pPr>
            <w:r w:rsidRPr="0089431F">
              <w:rPr>
                <w:sz w:val="18"/>
                <w:szCs w:val="18"/>
                <w:lang w:eastAsia="en-CA"/>
              </w:rPr>
              <w:t>37,117,410</w:t>
            </w:r>
          </w:p>
        </w:tc>
        <w:tc>
          <w:tcPr>
            <w:tcW w:w="1013" w:type="dxa"/>
            <w:vAlign w:val="center"/>
          </w:tcPr>
          <w:p w14:paraId="7299654D" w14:textId="77777777" w:rsidR="00B70C36" w:rsidRPr="0089431F" w:rsidRDefault="00B70C36" w:rsidP="004A23E2">
            <w:pPr>
              <w:keepNext/>
              <w:keepLines/>
              <w:ind w:left="-83" w:right="4"/>
              <w:jc w:val="right"/>
              <w:rPr>
                <w:color w:val="000000"/>
                <w:sz w:val="18"/>
                <w:szCs w:val="18"/>
                <w:lang w:eastAsia="en-CA"/>
              </w:rPr>
            </w:pPr>
            <w:r w:rsidRPr="0089431F">
              <w:rPr>
                <w:sz w:val="18"/>
                <w:szCs w:val="18"/>
                <w:lang w:eastAsia="en-CA"/>
              </w:rPr>
              <w:t>33,405,669</w:t>
            </w:r>
          </w:p>
        </w:tc>
        <w:tc>
          <w:tcPr>
            <w:tcW w:w="1002" w:type="dxa"/>
            <w:shd w:val="clear" w:color="auto" w:fill="FFFFFF" w:themeFill="background1"/>
            <w:vAlign w:val="center"/>
          </w:tcPr>
          <w:p w14:paraId="01D0382F"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n/a</w:t>
            </w:r>
          </w:p>
        </w:tc>
      </w:tr>
      <w:tr w:rsidR="00B70C36" w:rsidRPr="00766033" w14:paraId="4E5B7144" w14:textId="77777777" w:rsidTr="004A23E2">
        <w:trPr>
          <w:trHeight w:val="376"/>
          <w:jc w:val="center"/>
        </w:trPr>
        <w:tc>
          <w:tcPr>
            <w:tcW w:w="549" w:type="dxa"/>
            <w:vMerge w:val="restart"/>
            <w:hideMark/>
          </w:tcPr>
          <w:p w14:paraId="4A989074" w14:textId="77777777" w:rsidR="00B70C36" w:rsidRPr="0089431F" w:rsidRDefault="00B70C36" w:rsidP="004A23E2">
            <w:pPr>
              <w:jc w:val="left"/>
              <w:rPr>
                <w:color w:val="000000"/>
                <w:sz w:val="18"/>
                <w:szCs w:val="18"/>
                <w:lang w:eastAsia="en-CA"/>
              </w:rPr>
            </w:pPr>
            <w:r w:rsidRPr="0089431F">
              <w:rPr>
                <w:color w:val="000000"/>
                <w:sz w:val="18"/>
                <w:szCs w:val="18"/>
                <w:lang w:eastAsia="en-CA"/>
              </w:rPr>
              <w:t>1.2</w:t>
            </w:r>
          </w:p>
        </w:tc>
        <w:tc>
          <w:tcPr>
            <w:tcW w:w="1366" w:type="dxa"/>
            <w:vMerge w:val="restart"/>
            <w:hideMark/>
          </w:tcPr>
          <w:p w14:paraId="59EA8443" w14:textId="77777777" w:rsidR="00B70C36" w:rsidRPr="0089431F" w:rsidRDefault="00B70C36" w:rsidP="004A23E2">
            <w:pPr>
              <w:ind w:right="-88"/>
              <w:jc w:val="left"/>
              <w:rPr>
                <w:color w:val="000000"/>
                <w:sz w:val="18"/>
                <w:szCs w:val="18"/>
                <w:lang w:eastAsia="en-CA"/>
              </w:rPr>
            </w:pPr>
            <w:r w:rsidRPr="0089431F">
              <w:rPr>
                <w:color w:val="000000"/>
                <w:sz w:val="18"/>
                <w:szCs w:val="18"/>
                <w:lang w:eastAsia="en-CA"/>
              </w:rPr>
              <w:t xml:space="preserve">Maximum allowable total consumption of Annex F substances </w:t>
            </w:r>
          </w:p>
        </w:tc>
        <w:tc>
          <w:tcPr>
            <w:tcW w:w="920" w:type="dxa"/>
            <w:tcMar>
              <w:right w:w="57" w:type="dxa"/>
            </w:tcMar>
            <w:vAlign w:val="center"/>
          </w:tcPr>
          <w:p w14:paraId="14E0DB2E" w14:textId="77777777" w:rsidR="00B70C36" w:rsidRPr="0089431F" w:rsidRDefault="00B70C36" w:rsidP="004A23E2">
            <w:pPr>
              <w:jc w:val="left"/>
              <w:rPr>
                <w:color w:val="000000"/>
                <w:sz w:val="18"/>
                <w:szCs w:val="18"/>
                <w:lang w:eastAsia="en-CA"/>
              </w:rPr>
            </w:pPr>
            <w:r w:rsidRPr="0089431F">
              <w:rPr>
                <w:sz w:val="18"/>
                <w:szCs w:val="18"/>
              </w:rPr>
              <w:t>Reduction in %</w:t>
            </w:r>
          </w:p>
        </w:tc>
        <w:tc>
          <w:tcPr>
            <w:tcW w:w="1012" w:type="dxa"/>
            <w:vAlign w:val="center"/>
          </w:tcPr>
          <w:p w14:paraId="11452937" w14:textId="77777777" w:rsidR="00B70C36" w:rsidRPr="0089431F" w:rsidRDefault="00B70C36" w:rsidP="004A23E2">
            <w:pPr>
              <w:jc w:val="center"/>
              <w:rPr>
                <w:color w:val="000000"/>
                <w:sz w:val="18"/>
                <w:szCs w:val="18"/>
                <w:lang w:eastAsia="en-CA"/>
              </w:rPr>
            </w:pPr>
            <w:r w:rsidRPr="0089431F">
              <w:rPr>
                <w:color w:val="000000"/>
                <w:sz w:val="18"/>
                <w:szCs w:val="18"/>
                <w:lang w:eastAsia="en-CA"/>
              </w:rPr>
              <w:t>0.0</w:t>
            </w:r>
          </w:p>
        </w:tc>
        <w:tc>
          <w:tcPr>
            <w:tcW w:w="1013" w:type="dxa"/>
            <w:vAlign w:val="center"/>
          </w:tcPr>
          <w:p w14:paraId="254ACA9F" w14:textId="77777777" w:rsidR="00B70C36" w:rsidRPr="0089431F" w:rsidRDefault="00B70C36" w:rsidP="004A23E2">
            <w:pPr>
              <w:ind w:left="-90"/>
              <w:jc w:val="center"/>
              <w:rPr>
                <w:color w:val="000000"/>
                <w:sz w:val="18"/>
                <w:szCs w:val="18"/>
                <w:lang w:eastAsia="en-CA"/>
              </w:rPr>
            </w:pPr>
            <w:r w:rsidRPr="0089431F">
              <w:rPr>
                <w:color w:val="000000"/>
                <w:sz w:val="18"/>
                <w:szCs w:val="18"/>
                <w:lang w:eastAsia="en-CA"/>
              </w:rPr>
              <w:t>0.0</w:t>
            </w:r>
          </w:p>
        </w:tc>
        <w:tc>
          <w:tcPr>
            <w:tcW w:w="1012" w:type="dxa"/>
            <w:vAlign w:val="center"/>
          </w:tcPr>
          <w:p w14:paraId="414BEC9C" w14:textId="77777777" w:rsidR="00B70C36" w:rsidRPr="0089431F" w:rsidDel="007206CA" w:rsidRDefault="00B70C36" w:rsidP="004A23E2">
            <w:pPr>
              <w:jc w:val="center"/>
              <w:rPr>
                <w:color w:val="000000"/>
                <w:sz w:val="18"/>
                <w:szCs w:val="18"/>
                <w:lang w:eastAsia="en-CA"/>
              </w:rPr>
            </w:pPr>
            <w:r w:rsidRPr="0089431F">
              <w:rPr>
                <w:color w:val="000000"/>
                <w:sz w:val="18"/>
                <w:szCs w:val="18"/>
                <w:lang w:eastAsia="en-CA"/>
              </w:rPr>
              <w:t>0.0</w:t>
            </w:r>
          </w:p>
        </w:tc>
        <w:tc>
          <w:tcPr>
            <w:tcW w:w="1013" w:type="dxa"/>
            <w:vAlign w:val="center"/>
          </w:tcPr>
          <w:p w14:paraId="18C0F504" w14:textId="77777777" w:rsidR="00B70C36" w:rsidRPr="0089431F" w:rsidRDefault="00B70C36" w:rsidP="004A23E2">
            <w:pPr>
              <w:jc w:val="center"/>
              <w:rPr>
                <w:color w:val="000000"/>
                <w:sz w:val="18"/>
                <w:szCs w:val="18"/>
                <w:lang w:eastAsia="en-CA"/>
              </w:rPr>
            </w:pPr>
            <w:r w:rsidRPr="0089431F">
              <w:rPr>
                <w:color w:val="000000"/>
                <w:sz w:val="18"/>
                <w:szCs w:val="18"/>
                <w:lang w:eastAsia="en-CA"/>
              </w:rPr>
              <w:t>0.0</w:t>
            </w:r>
          </w:p>
        </w:tc>
        <w:tc>
          <w:tcPr>
            <w:tcW w:w="1012" w:type="dxa"/>
            <w:vAlign w:val="center"/>
          </w:tcPr>
          <w:p w14:paraId="3D8453D9" w14:textId="77777777" w:rsidR="00B70C36" w:rsidRPr="0089431F" w:rsidRDefault="00B70C36" w:rsidP="004A23E2">
            <w:pPr>
              <w:ind w:right="-80"/>
              <w:jc w:val="center"/>
              <w:rPr>
                <w:color w:val="000000"/>
                <w:sz w:val="18"/>
                <w:szCs w:val="18"/>
                <w:lang w:eastAsia="en-CA"/>
              </w:rPr>
            </w:pPr>
            <w:r w:rsidRPr="0089431F">
              <w:rPr>
                <w:color w:val="000000"/>
                <w:sz w:val="18"/>
                <w:szCs w:val="18"/>
                <w:lang w:eastAsia="en-CA"/>
              </w:rPr>
              <w:t>0.0</w:t>
            </w:r>
          </w:p>
        </w:tc>
        <w:tc>
          <w:tcPr>
            <w:tcW w:w="1013" w:type="dxa"/>
            <w:vAlign w:val="center"/>
          </w:tcPr>
          <w:p w14:paraId="18918AEB" w14:textId="77777777" w:rsidR="00B70C36" w:rsidRPr="0089431F" w:rsidRDefault="00B70C36" w:rsidP="004A23E2">
            <w:pPr>
              <w:jc w:val="center"/>
              <w:rPr>
                <w:color w:val="000000"/>
                <w:sz w:val="18"/>
                <w:szCs w:val="18"/>
                <w:lang w:eastAsia="en-CA"/>
              </w:rPr>
            </w:pPr>
            <w:r>
              <w:rPr>
                <w:color w:val="000000"/>
                <w:sz w:val="18"/>
                <w:szCs w:val="18"/>
                <w:lang w:eastAsia="en-CA"/>
              </w:rPr>
              <w:t>14.4</w:t>
            </w:r>
          </w:p>
        </w:tc>
        <w:tc>
          <w:tcPr>
            <w:tcW w:w="1002" w:type="dxa"/>
            <w:shd w:val="clear" w:color="auto" w:fill="FFFFFF" w:themeFill="background1"/>
            <w:vAlign w:val="center"/>
          </w:tcPr>
          <w:p w14:paraId="228B201B" w14:textId="77777777" w:rsidR="00B70C36" w:rsidRPr="0089431F" w:rsidRDefault="00B70C36" w:rsidP="004A23E2">
            <w:pPr>
              <w:jc w:val="center"/>
              <w:rPr>
                <w:color w:val="000000"/>
                <w:sz w:val="18"/>
                <w:szCs w:val="18"/>
                <w:lang w:eastAsia="en-CA"/>
              </w:rPr>
            </w:pPr>
            <w:r w:rsidRPr="0089431F">
              <w:rPr>
                <w:color w:val="000000"/>
                <w:sz w:val="18"/>
                <w:szCs w:val="18"/>
                <w:lang w:eastAsia="en-CA"/>
              </w:rPr>
              <w:t>n/a</w:t>
            </w:r>
          </w:p>
        </w:tc>
      </w:tr>
      <w:tr w:rsidR="00B70C36" w:rsidRPr="00766033" w14:paraId="5C1435DB" w14:textId="77777777" w:rsidTr="004A23E2">
        <w:trPr>
          <w:trHeight w:val="139"/>
          <w:jc w:val="center"/>
        </w:trPr>
        <w:tc>
          <w:tcPr>
            <w:tcW w:w="549" w:type="dxa"/>
            <w:vMerge/>
          </w:tcPr>
          <w:p w14:paraId="25152628" w14:textId="77777777" w:rsidR="00B70C36" w:rsidRPr="0089431F" w:rsidRDefault="00B70C36" w:rsidP="004A23E2">
            <w:pPr>
              <w:jc w:val="left"/>
              <w:rPr>
                <w:color w:val="000000"/>
                <w:sz w:val="18"/>
                <w:szCs w:val="18"/>
                <w:lang w:eastAsia="en-CA"/>
              </w:rPr>
            </w:pPr>
          </w:p>
        </w:tc>
        <w:tc>
          <w:tcPr>
            <w:tcW w:w="1366" w:type="dxa"/>
            <w:vMerge/>
          </w:tcPr>
          <w:p w14:paraId="376587F3" w14:textId="77777777" w:rsidR="00B70C36" w:rsidRPr="0089431F" w:rsidRDefault="00B70C36" w:rsidP="004A23E2">
            <w:pPr>
              <w:jc w:val="left"/>
              <w:rPr>
                <w:color w:val="000000"/>
                <w:sz w:val="18"/>
                <w:szCs w:val="18"/>
                <w:lang w:eastAsia="en-CA"/>
              </w:rPr>
            </w:pPr>
          </w:p>
        </w:tc>
        <w:tc>
          <w:tcPr>
            <w:tcW w:w="920" w:type="dxa"/>
            <w:tcMar>
              <w:right w:w="57" w:type="dxa"/>
            </w:tcMar>
            <w:vAlign w:val="center"/>
          </w:tcPr>
          <w:p w14:paraId="4D1D50B0" w14:textId="77777777" w:rsidR="00B70C36" w:rsidRPr="0089431F" w:rsidRDefault="00B70C36" w:rsidP="004A23E2">
            <w:pPr>
              <w:ind w:right="-60"/>
              <w:jc w:val="left"/>
              <w:rPr>
                <w:color w:val="000000"/>
                <w:sz w:val="18"/>
                <w:szCs w:val="18"/>
                <w:lang w:eastAsia="en-CA"/>
              </w:rPr>
            </w:pPr>
            <w:r w:rsidRPr="0089431F">
              <w:rPr>
                <w:sz w:val="18"/>
                <w:szCs w:val="18"/>
              </w:rPr>
              <w:t>CO</w:t>
            </w:r>
            <w:r w:rsidRPr="0089431F">
              <w:rPr>
                <w:sz w:val="18"/>
                <w:szCs w:val="18"/>
                <w:vertAlign w:val="subscript"/>
              </w:rPr>
              <w:t>2</w:t>
            </w:r>
            <w:r w:rsidRPr="0089431F">
              <w:rPr>
                <w:sz w:val="18"/>
                <w:szCs w:val="18"/>
              </w:rPr>
              <w:noBreakHyphen/>
              <w:t xml:space="preserve">eq </w:t>
            </w:r>
            <w:r w:rsidRPr="0089431F">
              <w:rPr>
                <w:color w:val="000000"/>
                <w:sz w:val="18"/>
                <w:szCs w:val="18"/>
                <w:lang w:eastAsia="en-CA"/>
              </w:rPr>
              <w:t>tonnes</w:t>
            </w:r>
          </w:p>
        </w:tc>
        <w:tc>
          <w:tcPr>
            <w:tcW w:w="1012" w:type="dxa"/>
            <w:vAlign w:val="center"/>
          </w:tcPr>
          <w:p w14:paraId="78AD60DA" w14:textId="77777777" w:rsidR="00B70C36" w:rsidRPr="0089431F" w:rsidRDefault="00B70C36" w:rsidP="004A23E2">
            <w:pPr>
              <w:jc w:val="right"/>
              <w:rPr>
                <w:color w:val="000000"/>
                <w:sz w:val="18"/>
                <w:szCs w:val="18"/>
                <w:lang w:eastAsia="en-CA"/>
              </w:rPr>
            </w:pPr>
            <w:r w:rsidRPr="0089431F">
              <w:rPr>
                <w:sz w:val="18"/>
                <w:szCs w:val="18"/>
                <w:lang w:eastAsia="en-CA"/>
              </w:rPr>
              <w:t>37,117,410</w:t>
            </w:r>
          </w:p>
        </w:tc>
        <w:tc>
          <w:tcPr>
            <w:tcW w:w="1013" w:type="dxa"/>
            <w:vAlign w:val="center"/>
          </w:tcPr>
          <w:p w14:paraId="2E698122" w14:textId="77777777" w:rsidR="00B70C36" w:rsidRPr="0089431F" w:rsidRDefault="00B70C36" w:rsidP="004A23E2">
            <w:pPr>
              <w:ind w:left="-90"/>
              <w:jc w:val="right"/>
              <w:rPr>
                <w:color w:val="000000"/>
                <w:sz w:val="18"/>
                <w:szCs w:val="18"/>
                <w:lang w:eastAsia="en-CA"/>
              </w:rPr>
            </w:pPr>
            <w:r w:rsidRPr="0089431F">
              <w:rPr>
                <w:sz w:val="18"/>
                <w:szCs w:val="18"/>
                <w:lang w:eastAsia="en-CA"/>
              </w:rPr>
              <w:t>37,117,410</w:t>
            </w:r>
          </w:p>
        </w:tc>
        <w:tc>
          <w:tcPr>
            <w:tcW w:w="1012" w:type="dxa"/>
            <w:vAlign w:val="center"/>
          </w:tcPr>
          <w:p w14:paraId="208BCB99" w14:textId="77777777" w:rsidR="00B70C36" w:rsidRPr="0089431F" w:rsidRDefault="00B70C36" w:rsidP="004A23E2">
            <w:pPr>
              <w:jc w:val="right"/>
              <w:rPr>
                <w:sz w:val="18"/>
                <w:szCs w:val="18"/>
                <w:lang w:eastAsia="en-CA"/>
              </w:rPr>
            </w:pPr>
            <w:r w:rsidRPr="0089431F">
              <w:rPr>
                <w:sz w:val="18"/>
                <w:szCs w:val="18"/>
                <w:lang w:eastAsia="en-CA"/>
              </w:rPr>
              <w:t>37,117,410</w:t>
            </w:r>
          </w:p>
        </w:tc>
        <w:tc>
          <w:tcPr>
            <w:tcW w:w="1013" w:type="dxa"/>
            <w:vAlign w:val="center"/>
          </w:tcPr>
          <w:p w14:paraId="2E0E62AF" w14:textId="77777777" w:rsidR="00B70C36" w:rsidRPr="0089431F" w:rsidRDefault="00B70C36" w:rsidP="004A23E2">
            <w:pPr>
              <w:jc w:val="right"/>
              <w:rPr>
                <w:color w:val="000000"/>
                <w:sz w:val="18"/>
                <w:szCs w:val="18"/>
                <w:lang w:eastAsia="en-CA"/>
              </w:rPr>
            </w:pPr>
            <w:r w:rsidRPr="0089431F">
              <w:rPr>
                <w:sz w:val="18"/>
                <w:szCs w:val="18"/>
                <w:lang w:eastAsia="en-CA"/>
              </w:rPr>
              <w:t>37,117,410</w:t>
            </w:r>
          </w:p>
        </w:tc>
        <w:tc>
          <w:tcPr>
            <w:tcW w:w="1012" w:type="dxa"/>
            <w:vAlign w:val="center"/>
          </w:tcPr>
          <w:p w14:paraId="78EC8C97" w14:textId="77777777" w:rsidR="00B70C36" w:rsidRPr="0089431F" w:rsidRDefault="00B70C36" w:rsidP="004A23E2">
            <w:pPr>
              <w:ind w:left="-310"/>
              <w:jc w:val="right"/>
              <w:rPr>
                <w:color w:val="000000"/>
                <w:sz w:val="18"/>
                <w:szCs w:val="18"/>
                <w:lang w:eastAsia="en-CA"/>
              </w:rPr>
            </w:pPr>
            <w:r w:rsidRPr="0089431F">
              <w:rPr>
                <w:sz w:val="18"/>
                <w:szCs w:val="18"/>
                <w:lang w:eastAsia="en-CA"/>
              </w:rPr>
              <w:t>37,117,410</w:t>
            </w:r>
          </w:p>
        </w:tc>
        <w:tc>
          <w:tcPr>
            <w:tcW w:w="1013" w:type="dxa"/>
            <w:vAlign w:val="center"/>
          </w:tcPr>
          <w:p w14:paraId="25DA85D4" w14:textId="77777777" w:rsidR="00B70C36" w:rsidRPr="0089431F" w:rsidRDefault="00B70C36" w:rsidP="004A23E2">
            <w:pPr>
              <w:ind w:left="-386" w:right="4"/>
              <w:jc w:val="right"/>
              <w:rPr>
                <w:color w:val="000000"/>
                <w:sz w:val="18"/>
                <w:szCs w:val="18"/>
                <w:lang w:eastAsia="en-CA"/>
              </w:rPr>
            </w:pPr>
            <w:r w:rsidRPr="0089431F">
              <w:rPr>
                <w:sz w:val="18"/>
                <w:szCs w:val="18"/>
                <w:lang w:eastAsia="en-CA"/>
              </w:rPr>
              <w:t>31,790,838</w:t>
            </w:r>
          </w:p>
        </w:tc>
        <w:tc>
          <w:tcPr>
            <w:tcW w:w="1002" w:type="dxa"/>
            <w:shd w:val="clear" w:color="auto" w:fill="FFFFFF" w:themeFill="background1"/>
            <w:vAlign w:val="center"/>
          </w:tcPr>
          <w:p w14:paraId="4B4CCAFD" w14:textId="77777777" w:rsidR="00B70C36" w:rsidRPr="0089431F" w:rsidRDefault="00B70C36" w:rsidP="004A23E2">
            <w:pPr>
              <w:jc w:val="center"/>
              <w:rPr>
                <w:color w:val="000000"/>
                <w:sz w:val="18"/>
                <w:szCs w:val="18"/>
                <w:lang w:eastAsia="en-CA"/>
              </w:rPr>
            </w:pPr>
            <w:r w:rsidRPr="0089431F">
              <w:rPr>
                <w:color w:val="000000"/>
                <w:sz w:val="18"/>
                <w:szCs w:val="18"/>
                <w:lang w:eastAsia="en-CA"/>
              </w:rPr>
              <w:t>n/a</w:t>
            </w:r>
          </w:p>
        </w:tc>
      </w:tr>
      <w:tr w:rsidR="00B70C36" w:rsidRPr="00766033" w14:paraId="56DBC6E8" w14:textId="77777777" w:rsidTr="004A23E2">
        <w:trPr>
          <w:trHeight w:val="116"/>
          <w:jc w:val="center"/>
        </w:trPr>
        <w:tc>
          <w:tcPr>
            <w:tcW w:w="549" w:type="dxa"/>
            <w:hideMark/>
          </w:tcPr>
          <w:p w14:paraId="0E630C9F" w14:textId="77777777" w:rsidR="00B70C36" w:rsidRPr="0089431F" w:rsidRDefault="00B70C36" w:rsidP="004A23E2">
            <w:pPr>
              <w:jc w:val="left"/>
              <w:rPr>
                <w:color w:val="000000"/>
                <w:sz w:val="18"/>
                <w:szCs w:val="18"/>
                <w:lang w:eastAsia="en-CA"/>
              </w:rPr>
            </w:pPr>
            <w:r w:rsidRPr="0089431F">
              <w:rPr>
                <w:color w:val="000000"/>
                <w:sz w:val="18"/>
                <w:szCs w:val="18"/>
                <w:lang w:eastAsia="en-CA"/>
              </w:rPr>
              <w:t>2.1</w:t>
            </w:r>
          </w:p>
        </w:tc>
        <w:tc>
          <w:tcPr>
            <w:tcW w:w="2286" w:type="dxa"/>
            <w:gridSpan w:val="2"/>
            <w:hideMark/>
          </w:tcPr>
          <w:p w14:paraId="08E7DF1F" w14:textId="77777777" w:rsidR="00B70C36" w:rsidRPr="0089431F" w:rsidRDefault="00B70C36" w:rsidP="004A23E2">
            <w:pPr>
              <w:jc w:val="left"/>
              <w:rPr>
                <w:color w:val="000000"/>
                <w:sz w:val="18"/>
                <w:szCs w:val="18"/>
                <w:lang w:eastAsia="en-CA"/>
              </w:rPr>
            </w:pPr>
            <w:r w:rsidRPr="0089431F">
              <w:rPr>
                <w:color w:val="000000"/>
                <w:sz w:val="18"/>
                <w:szCs w:val="18"/>
                <w:lang w:eastAsia="en-CA"/>
              </w:rPr>
              <w:t>Lead IA (UNIDO) agreed funding (US $)</w:t>
            </w:r>
          </w:p>
        </w:tc>
        <w:tc>
          <w:tcPr>
            <w:tcW w:w="1012" w:type="dxa"/>
            <w:vAlign w:val="center"/>
          </w:tcPr>
          <w:p w14:paraId="426753F2" w14:textId="77777777" w:rsidR="00B70C36" w:rsidRPr="0089431F" w:rsidRDefault="00B70C36" w:rsidP="004A23E2">
            <w:pPr>
              <w:ind w:left="-90"/>
              <w:jc w:val="right"/>
              <w:rPr>
                <w:color w:val="000000"/>
                <w:sz w:val="18"/>
                <w:szCs w:val="18"/>
                <w:lang w:eastAsia="en-CA"/>
              </w:rPr>
            </w:pPr>
            <w:r w:rsidRPr="0089431F">
              <w:rPr>
                <w:sz w:val="18"/>
                <w:szCs w:val="18"/>
              </w:rPr>
              <w:t>1,943,985</w:t>
            </w:r>
          </w:p>
        </w:tc>
        <w:tc>
          <w:tcPr>
            <w:tcW w:w="1013" w:type="dxa"/>
            <w:vAlign w:val="center"/>
          </w:tcPr>
          <w:p w14:paraId="110C40C9" w14:textId="77777777" w:rsidR="00B70C36" w:rsidRPr="0089431F" w:rsidRDefault="00B70C36" w:rsidP="004A23E2">
            <w:pPr>
              <w:jc w:val="right"/>
              <w:rPr>
                <w:color w:val="000000"/>
                <w:sz w:val="18"/>
                <w:szCs w:val="18"/>
                <w:lang w:eastAsia="en-CA"/>
              </w:rPr>
            </w:pPr>
            <w:r w:rsidRPr="0089431F">
              <w:rPr>
                <w:sz w:val="18"/>
                <w:szCs w:val="18"/>
                <w:lang w:eastAsia="en-CA"/>
              </w:rPr>
              <w:t>0</w:t>
            </w:r>
          </w:p>
        </w:tc>
        <w:tc>
          <w:tcPr>
            <w:tcW w:w="1012" w:type="dxa"/>
            <w:vAlign w:val="center"/>
          </w:tcPr>
          <w:p w14:paraId="1E1E18A4" w14:textId="77777777" w:rsidR="00B70C36" w:rsidRPr="0089431F" w:rsidRDefault="00B70C36" w:rsidP="004A23E2">
            <w:pPr>
              <w:jc w:val="right"/>
              <w:rPr>
                <w:sz w:val="18"/>
                <w:szCs w:val="18"/>
              </w:rPr>
            </w:pPr>
            <w:r w:rsidRPr="0089431F">
              <w:rPr>
                <w:sz w:val="18"/>
                <w:szCs w:val="18"/>
                <w:lang w:eastAsia="en-CA"/>
              </w:rPr>
              <w:t>0</w:t>
            </w:r>
          </w:p>
        </w:tc>
        <w:tc>
          <w:tcPr>
            <w:tcW w:w="1013" w:type="dxa"/>
            <w:vAlign w:val="center"/>
          </w:tcPr>
          <w:p w14:paraId="03A41935" w14:textId="77777777" w:rsidR="00B70C36" w:rsidRPr="0089431F" w:rsidRDefault="00B70C36" w:rsidP="004A23E2">
            <w:pPr>
              <w:jc w:val="right"/>
              <w:rPr>
                <w:color w:val="000000"/>
                <w:sz w:val="18"/>
                <w:szCs w:val="18"/>
                <w:lang w:eastAsia="en-CA"/>
              </w:rPr>
            </w:pPr>
            <w:r w:rsidRPr="0089431F">
              <w:rPr>
                <w:sz w:val="18"/>
                <w:szCs w:val="18"/>
              </w:rPr>
              <w:t>5,262,222</w:t>
            </w:r>
          </w:p>
        </w:tc>
        <w:tc>
          <w:tcPr>
            <w:tcW w:w="1012" w:type="dxa"/>
            <w:vAlign w:val="center"/>
          </w:tcPr>
          <w:p w14:paraId="4967C09F" w14:textId="77777777" w:rsidR="00B70C36" w:rsidRPr="0089431F" w:rsidRDefault="00B70C36" w:rsidP="004A23E2">
            <w:pPr>
              <w:jc w:val="right"/>
              <w:rPr>
                <w:color w:val="000000"/>
                <w:sz w:val="18"/>
                <w:szCs w:val="18"/>
                <w:lang w:eastAsia="en-CA"/>
              </w:rPr>
            </w:pPr>
            <w:r w:rsidRPr="0089431F">
              <w:rPr>
                <w:sz w:val="18"/>
                <w:szCs w:val="18"/>
                <w:lang w:eastAsia="en-CA"/>
              </w:rPr>
              <w:t>0</w:t>
            </w:r>
          </w:p>
        </w:tc>
        <w:tc>
          <w:tcPr>
            <w:tcW w:w="1013" w:type="dxa"/>
            <w:vAlign w:val="center"/>
          </w:tcPr>
          <w:p w14:paraId="2C5580B5" w14:textId="77777777" w:rsidR="00B70C36" w:rsidRPr="0089431F" w:rsidRDefault="00B70C36" w:rsidP="004A23E2">
            <w:pPr>
              <w:jc w:val="right"/>
              <w:rPr>
                <w:color w:val="000000"/>
                <w:sz w:val="18"/>
                <w:szCs w:val="18"/>
                <w:lang w:eastAsia="en-CA"/>
              </w:rPr>
            </w:pPr>
            <w:r w:rsidRPr="0089431F">
              <w:rPr>
                <w:sz w:val="18"/>
                <w:szCs w:val="18"/>
              </w:rPr>
              <w:t>1,120,080</w:t>
            </w:r>
          </w:p>
        </w:tc>
        <w:tc>
          <w:tcPr>
            <w:tcW w:w="1002" w:type="dxa"/>
            <w:vAlign w:val="center"/>
          </w:tcPr>
          <w:p w14:paraId="67377DA3" w14:textId="77777777" w:rsidR="00B70C36" w:rsidRPr="0089431F" w:rsidRDefault="00B70C36" w:rsidP="004A23E2">
            <w:pPr>
              <w:ind w:left="-170"/>
              <w:jc w:val="right"/>
              <w:rPr>
                <w:color w:val="000000"/>
                <w:sz w:val="18"/>
                <w:szCs w:val="18"/>
                <w:lang w:eastAsia="en-CA"/>
              </w:rPr>
            </w:pPr>
            <w:r w:rsidRPr="0089431F">
              <w:rPr>
                <w:sz w:val="18"/>
                <w:szCs w:val="18"/>
              </w:rPr>
              <w:t>8,326,287</w:t>
            </w:r>
          </w:p>
        </w:tc>
      </w:tr>
      <w:tr w:rsidR="00B70C36" w:rsidRPr="00766033" w14:paraId="4358D574" w14:textId="77777777" w:rsidTr="004A23E2">
        <w:trPr>
          <w:trHeight w:val="56"/>
          <w:jc w:val="center"/>
        </w:trPr>
        <w:tc>
          <w:tcPr>
            <w:tcW w:w="549" w:type="dxa"/>
            <w:hideMark/>
          </w:tcPr>
          <w:p w14:paraId="486A9350" w14:textId="77777777" w:rsidR="00B70C36" w:rsidRPr="0089431F" w:rsidRDefault="00B70C36" w:rsidP="004A23E2">
            <w:pPr>
              <w:jc w:val="left"/>
              <w:rPr>
                <w:color w:val="000000"/>
                <w:sz w:val="18"/>
                <w:szCs w:val="18"/>
                <w:lang w:eastAsia="en-CA"/>
              </w:rPr>
            </w:pPr>
            <w:r w:rsidRPr="0089431F">
              <w:rPr>
                <w:color w:val="000000"/>
                <w:sz w:val="18"/>
                <w:szCs w:val="18"/>
                <w:lang w:eastAsia="en-CA"/>
              </w:rPr>
              <w:t>2.2</w:t>
            </w:r>
          </w:p>
        </w:tc>
        <w:tc>
          <w:tcPr>
            <w:tcW w:w="2286" w:type="dxa"/>
            <w:gridSpan w:val="2"/>
            <w:hideMark/>
          </w:tcPr>
          <w:p w14:paraId="3BA24685" w14:textId="77777777" w:rsidR="00B70C36" w:rsidRPr="0089431F" w:rsidRDefault="00B70C36" w:rsidP="004A23E2">
            <w:pPr>
              <w:jc w:val="left"/>
              <w:rPr>
                <w:color w:val="000000"/>
                <w:sz w:val="18"/>
                <w:szCs w:val="18"/>
                <w:lang w:eastAsia="en-CA"/>
              </w:rPr>
            </w:pPr>
            <w:r w:rsidRPr="0089431F">
              <w:rPr>
                <w:color w:val="000000"/>
                <w:sz w:val="18"/>
                <w:szCs w:val="18"/>
                <w:lang w:eastAsia="en-CA"/>
              </w:rPr>
              <w:t>Support costs for Lead IA (US $)</w:t>
            </w:r>
          </w:p>
        </w:tc>
        <w:tc>
          <w:tcPr>
            <w:tcW w:w="1012" w:type="dxa"/>
            <w:vAlign w:val="center"/>
          </w:tcPr>
          <w:p w14:paraId="5B7829B7" w14:textId="77777777" w:rsidR="00B70C36" w:rsidRPr="0089431F" w:rsidRDefault="00B70C36" w:rsidP="004A23E2">
            <w:pPr>
              <w:ind w:left="-90"/>
              <w:jc w:val="right"/>
              <w:rPr>
                <w:color w:val="000000"/>
                <w:sz w:val="18"/>
                <w:szCs w:val="18"/>
                <w:lang w:eastAsia="en-CA"/>
              </w:rPr>
            </w:pPr>
            <w:r w:rsidRPr="0089431F">
              <w:rPr>
                <w:sz w:val="18"/>
                <w:szCs w:val="18"/>
              </w:rPr>
              <w:t>136,079</w:t>
            </w:r>
          </w:p>
        </w:tc>
        <w:tc>
          <w:tcPr>
            <w:tcW w:w="1013" w:type="dxa"/>
            <w:vAlign w:val="center"/>
          </w:tcPr>
          <w:p w14:paraId="2BE543AC" w14:textId="77777777" w:rsidR="00B70C36" w:rsidRPr="0089431F" w:rsidRDefault="00B70C36" w:rsidP="004A23E2">
            <w:pPr>
              <w:jc w:val="right"/>
              <w:rPr>
                <w:color w:val="000000"/>
                <w:sz w:val="18"/>
                <w:szCs w:val="18"/>
                <w:lang w:eastAsia="en-CA"/>
              </w:rPr>
            </w:pPr>
            <w:r w:rsidRPr="0089431F">
              <w:rPr>
                <w:sz w:val="18"/>
                <w:szCs w:val="18"/>
              </w:rPr>
              <w:t>0</w:t>
            </w:r>
          </w:p>
        </w:tc>
        <w:tc>
          <w:tcPr>
            <w:tcW w:w="1012" w:type="dxa"/>
            <w:vAlign w:val="center"/>
          </w:tcPr>
          <w:p w14:paraId="1561F06F" w14:textId="77777777" w:rsidR="00B70C36" w:rsidRPr="0089431F" w:rsidRDefault="00B70C36" w:rsidP="004A23E2">
            <w:pPr>
              <w:jc w:val="right"/>
              <w:rPr>
                <w:sz w:val="18"/>
                <w:szCs w:val="18"/>
              </w:rPr>
            </w:pPr>
            <w:r w:rsidRPr="0089431F">
              <w:rPr>
                <w:sz w:val="18"/>
                <w:szCs w:val="18"/>
              </w:rPr>
              <w:t>0</w:t>
            </w:r>
          </w:p>
        </w:tc>
        <w:tc>
          <w:tcPr>
            <w:tcW w:w="1013" w:type="dxa"/>
            <w:vAlign w:val="center"/>
          </w:tcPr>
          <w:p w14:paraId="695188B8" w14:textId="77777777" w:rsidR="00B70C36" w:rsidRPr="0089431F" w:rsidRDefault="00B70C36" w:rsidP="004A23E2">
            <w:pPr>
              <w:jc w:val="right"/>
              <w:rPr>
                <w:color w:val="000000"/>
                <w:sz w:val="18"/>
                <w:szCs w:val="18"/>
                <w:lang w:eastAsia="en-CA"/>
              </w:rPr>
            </w:pPr>
            <w:r w:rsidRPr="0089431F">
              <w:rPr>
                <w:sz w:val="18"/>
                <w:szCs w:val="18"/>
              </w:rPr>
              <w:t>368,355</w:t>
            </w:r>
          </w:p>
        </w:tc>
        <w:tc>
          <w:tcPr>
            <w:tcW w:w="1012" w:type="dxa"/>
            <w:vAlign w:val="center"/>
          </w:tcPr>
          <w:p w14:paraId="77F6F619" w14:textId="77777777" w:rsidR="00B70C36" w:rsidRPr="0089431F" w:rsidRDefault="00B70C36" w:rsidP="004A23E2">
            <w:pPr>
              <w:jc w:val="right"/>
              <w:rPr>
                <w:color w:val="000000"/>
                <w:sz w:val="18"/>
                <w:szCs w:val="18"/>
                <w:lang w:eastAsia="en-CA"/>
              </w:rPr>
            </w:pPr>
            <w:r w:rsidRPr="0089431F">
              <w:rPr>
                <w:sz w:val="18"/>
                <w:szCs w:val="18"/>
              </w:rPr>
              <w:t>0</w:t>
            </w:r>
          </w:p>
        </w:tc>
        <w:tc>
          <w:tcPr>
            <w:tcW w:w="1013" w:type="dxa"/>
            <w:vAlign w:val="center"/>
          </w:tcPr>
          <w:p w14:paraId="584C1591" w14:textId="77777777" w:rsidR="00B70C36" w:rsidRPr="0089431F" w:rsidRDefault="00B70C36" w:rsidP="004A23E2">
            <w:pPr>
              <w:jc w:val="right"/>
              <w:rPr>
                <w:color w:val="000000"/>
                <w:sz w:val="18"/>
                <w:szCs w:val="18"/>
                <w:lang w:eastAsia="en-CA"/>
              </w:rPr>
            </w:pPr>
            <w:r w:rsidRPr="0089431F">
              <w:rPr>
                <w:sz w:val="18"/>
                <w:szCs w:val="18"/>
              </w:rPr>
              <w:t>78,406</w:t>
            </w:r>
          </w:p>
        </w:tc>
        <w:tc>
          <w:tcPr>
            <w:tcW w:w="1002" w:type="dxa"/>
            <w:vAlign w:val="center"/>
          </w:tcPr>
          <w:p w14:paraId="79E43882" w14:textId="77777777" w:rsidR="00B70C36" w:rsidRPr="0089431F" w:rsidRDefault="00B70C36" w:rsidP="004A23E2">
            <w:pPr>
              <w:ind w:left="-170"/>
              <w:jc w:val="right"/>
              <w:rPr>
                <w:color w:val="000000"/>
                <w:sz w:val="18"/>
                <w:szCs w:val="18"/>
                <w:lang w:eastAsia="en-CA"/>
              </w:rPr>
            </w:pPr>
            <w:r w:rsidRPr="0089431F">
              <w:rPr>
                <w:sz w:val="18"/>
                <w:szCs w:val="18"/>
              </w:rPr>
              <w:t>582,840</w:t>
            </w:r>
          </w:p>
        </w:tc>
      </w:tr>
      <w:tr w:rsidR="00B70C36" w:rsidRPr="00766033" w14:paraId="507EB2D5" w14:textId="77777777" w:rsidTr="004A23E2">
        <w:trPr>
          <w:trHeight w:val="56"/>
          <w:jc w:val="center"/>
        </w:trPr>
        <w:tc>
          <w:tcPr>
            <w:tcW w:w="549" w:type="dxa"/>
          </w:tcPr>
          <w:p w14:paraId="4201914B" w14:textId="77777777" w:rsidR="00B70C36" w:rsidRPr="0089431F" w:rsidRDefault="00B70C36" w:rsidP="004A23E2">
            <w:pPr>
              <w:jc w:val="left"/>
              <w:rPr>
                <w:color w:val="000000"/>
                <w:sz w:val="18"/>
                <w:szCs w:val="18"/>
                <w:lang w:eastAsia="en-CA"/>
              </w:rPr>
            </w:pPr>
            <w:r w:rsidRPr="0089431F">
              <w:rPr>
                <w:color w:val="000000"/>
                <w:sz w:val="18"/>
                <w:szCs w:val="18"/>
                <w:lang w:eastAsia="en-CA"/>
              </w:rPr>
              <w:t>2.3</w:t>
            </w:r>
          </w:p>
        </w:tc>
        <w:tc>
          <w:tcPr>
            <w:tcW w:w="2286" w:type="dxa"/>
            <w:gridSpan w:val="2"/>
          </w:tcPr>
          <w:p w14:paraId="512FAF08" w14:textId="77777777" w:rsidR="00B70C36" w:rsidRPr="0089431F" w:rsidRDefault="00B70C36" w:rsidP="004A23E2">
            <w:pPr>
              <w:jc w:val="left"/>
              <w:rPr>
                <w:color w:val="000000"/>
                <w:sz w:val="18"/>
                <w:szCs w:val="18"/>
                <w:lang w:eastAsia="en-CA"/>
              </w:rPr>
            </w:pPr>
            <w:r w:rsidRPr="0089431F">
              <w:rPr>
                <w:color w:val="000000"/>
                <w:sz w:val="18"/>
                <w:szCs w:val="18"/>
                <w:lang w:eastAsia="en-CA"/>
              </w:rPr>
              <w:t>Cooperating IA (UNDP) agreed funding (US $)</w:t>
            </w:r>
          </w:p>
        </w:tc>
        <w:tc>
          <w:tcPr>
            <w:tcW w:w="1012" w:type="dxa"/>
            <w:vAlign w:val="center"/>
          </w:tcPr>
          <w:p w14:paraId="2D5A9602" w14:textId="77777777" w:rsidR="00B70C36" w:rsidRPr="0089431F" w:rsidRDefault="00B70C36" w:rsidP="004A23E2">
            <w:pPr>
              <w:ind w:left="-90"/>
              <w:jc w:val="right"/>
              <w:rPr>
                <w:sz w:val="18"/>
                <w:szCs w:val="18"/>
              </w:rPr>
            </w:pPr>
            <w:r w:rsidRPr="0089431F">
              <w:rPr>
                <w:sz w:val="18"/>
                <w:szCs w:val="18"/>
              </w:rPr>
              <w:t>845,445</w:t>
            </w:r>
          </w:p>
        </w:tc>
        <w:tc>
          <w:tcPr>
            <w:tcW w:w="1013" w:type="dxa"/>
            <w:vAlign w:val="center"/>
          </w:tcPr>
          <w:p w14:paraId="073984E0" w14:textId="77777777" w:rsidR="00B70C36" w:rsidRPr="0089431F" w:rsidRDefault="00B70C36" w:rsidP="004A23E2">
            <w:pPr>
              <w:jc w:val="right"/>
              <w:rPr>
                <w:sz w:val="18"/>
                <w:szCs w:val="18"/>
              </w:rPr>
            </w:pPr>
            <w:r w:rsidRPr="0089431F">
              <w:rPr>
                <w:sz w:val="18"/>
                <w:szCs w:val="18"/>
                <w:lang w:eastAsia="en-CA"/>
              </w:rPr>
              <w:t>0</w:t>
            </w:r>
          </w:p>
        </w:tc>
        <w:tc>
          <w:tcPr>
            <w:tcW w:w="1012" w:type="dxa"/>
            <w:vAlign w:val="center"/>
          </w:tcPr>
          <w:p w14:paraId="44AB370D" w14:textId="77777777" w:rsidR="00B70C36" w:rsidRPr="0089431F" w:rsidRDefault="00B70C36" w:rsidP="004A23E2">
            <w:pPr>
              <w:jc w:val="right"/>
              <w:rPr>
                <w:sz w:val="18"/>
                <w:szCs w:val="18"/>
              </w:rPr>
            </w:pPr>
            <w:r w:rsidRPr="0089431F">
              <w:rPr>
                <w:sz w:val="18"/>
                <w:szCs w:val="18"/>
                <w:lang w:eastAsia="en-CA"/>
              </w:rPr>
              <w:t>0</w:t>
            </w:r>
          </w:p>
        </w:tc>
        <w:tc>
          <w:tcPr>
            <w:tcW w:w="1013" w:type="dxa"/>
            <w:vAlign w:val="center"/>
          </w:tcPr>
          <w:p w14:paraId="776BD7F8" w14:textId="77777777" w:rsidR="00B70C36" w:rsidRPr="0089431F" w:rsidRDefault="00B70C36" w:rsidP="004A23E2">
            <w:pPr>
              <w:jc w:val="right"/>
              <w:rPr>
                <w:color w:val="000000"/>
                <w:sz w:val="18"/>
                <w:szCs w:val="18"/>
                <w:lang w:eastAsia="en-CA"/>
              </w:rPr>
            </w:pPr>
            <w:r w:rsidRPr="0089431F">
              <w:rPr>
                <w:sz w:val="18"/>
                <w:szCs w:val="18"/>
              </w:rPr>
              <w:t>1,637,040</w:t>
            </w:r>
          </w:p>
        </w:tc>
        <w:tc>
          <w:tcPr>
            <w:tcW w:w="1012" w:type="dxa"/>
            <w:vAlign w:val="center"/>
          </w:tcPr>
          <w:p w14:paraId="7F4934A9" w14:textId="77777777" w:rsidR="00B70C36" w:rsidRPr="0089431F" w:rsidRDefault="00B70C36" w:rsidP="004A23E2">
            <w:pPr>
              <w:jc w:val="right"/>
              <w:rPr>
                <w:sz w:val="18"/>
                <w:szCs w:val="18"/>
              </w:rPr>
            </w:pPr>
            <w:r w:rsidRPr="0089431F">
              <w:rPr>
                <w:sz w:val="18"/>
                <w:szCs w:val="18"/>
                <w:lang w:eastAsia="en-CA"/>
              </w:rPr>
              <w:t>0</w:t>
            </w:r>
          </w:p>
        </w:tc>
        <w:tc>
          <w:tcPr>
            <w:tcW w:w="1013" w:type="dxa"/>
            <w:vAlign w:val="center"/>
          </w:tcPr>
          <w:p w14:paraId="36762311" w14:textId="77777777" w:rsidR="00B70C36" w:rsidRPr="0089431F" w:rsidRDefault="00B70C36" w:rsidP="004A23E2">
            <w:pPr>
              <w:jc w:val="right"/>
              <w:rPr>
                <w:sz w:val="18"/>
                <w:szCs w:val="18"/>
              </w:rPr>
            </w:pPr>
            <w:r w:rsidRPr="0089431F">
              <w:rPr>
                <w:sz w:val="18"/>
                <w:szCs w:val="18"/>
              </w:rPr>
              <w:t>358,641</w:t>
            </w:r>
          </w:p>
        </w:tc>
        <w:tc>
          <w:tcPr>
            <w:tcW w:w="1002" w:type="dxa"/>
            <w:vAlign w:val="center"/>
          </w:tcPr>
          <w:p w14:paraId="6D2C1DC3" w14:textId="77777777" w:rsidR="00B70C36" w:rsidRPr="0089431F" w:rsidRDefault="00B70C36" w:rsidP="004A23E2">
            <w:pPr>
              <w:ind w:left="-170"/>
              <w:jc w:val="right"/>
              <w:rPr>
                <w:sz w:val="18"/>
                <w:szCs w:val="18"/>
              </w:rPr>
            </w:pPr>
            <w:r w:rsidRPr="0089431F">
              <w:rPr>
                <w:sz w:val="18"/>
                <w:szCs w:val="18"/>
              </w:rPr>
              <w:t>2,841,126</w:t>
            </w:r>
          </w:p>
        </w:tc>
      </w:tr>
      <w:tr w:rsidR="00B70C36" w:rsidRPr="00766033" w14:paraId="32C9A559" w14:textId="77777777" w:rsidTr="004A23E2">
        <w:trPr>
          <w:trHeight w:val="56"/>
          <w:jc w:val="center"/>
        </w:trPr>
        <w:tc>
          <w:tcPr>
            <w:tcW w:w="549" w:type="dxa"/>
          </w:tcPr>
          <w:p w14:paraId="279F6BEC" w14:textId="77777777" w:rsidR="00B70C36" w:rsidRPr="0089431F" w:rsidRDefault="00B70C36" w:rsidP="004A23E2">
            <w:pPr>
              <w:jc w:val="left"/>
              <w:rPr>
                <w:color w:val="000000"/>
                <w:sz w:val="18"/>
                <w:szCs w:val="18"/>
                <w:lang w:eastAsia="en-CA"/>
              </w:rPr>
            </w:pPr>
            <w:r w:rsidRPr="0089431F">
              <w:rPr>
                <w:color w:val="000000"/>
                <w:sz w:val="18"/>
                <w:szCs w:val="18"/>
                <w:lang w:eastAsia="en-CA"/>
              </w:rPr>
              <w:t>2.4</w:t>
            </w:r>
          </w:p>
        </w:tc>
        <w:tc>
          <w:tcPr>
            <w:tcW w:w="2286" w:type="dxa"/>
            <w:gridSpan w:val="2"/>
          </w:tcPr>
          <w:p w14:paraId="29FC0EB5" w14:textId="77777777" w:rsidR="00B70C36" w:rsidRPr="0089431F" w:rsidRDefault="00B70C36" w:rsidP="004A23E2">
            <w:pPr>
              <w:jc w:val="left"/>
              <w:rPr>
                <w:color w:val="000000"/>
                <w:sz w:val="18"/>
                <w:szCs w:val="18"/>
                <w:lang w:eastAsia="en-CA"/>
              </w:rPr>
            </w:pPr>
            <w:r w:rsidRPr="0089431F">
              <w:rPr>
                <w:color w:val="000000"/>
                <w:sz w:val="18"/>
                <w:szCs w:val="18"/>
                <w:lang w:eastAsia="en-CA"/>
              </w:rPr>
              <w:t>Support costs for Cooperating IA (US $)</w:t>
            </w:r>
          </w:p>
        </w:tc>
        <w:tc>
          <w:tcPr>
            <w:tcW w:w="1012" w:type="dxa"/>
            <w:vAlign w:val="center"/>
          </w:tcPr>
          <w:p w14:paraId="45CD04A7" w14:textId="77777777" w:rsidR="00B70C36" w:rsidRPr="0089431F" w:rsidRDefault="00B70C36" w:rsidP="004A23E2">
            <w:pPr>
              <w:ind w:left="-90"/>
              <w:jc w:val="right"/>
              <w:rPr>
                <w:sz w:val="18"/>
                <w:szCs w:val="18"/>
              </w:rPr>
            </w:pPr>
            <w:r w:rsidRPr="0089431F">
              <w:rPr>
                <w:sz w:val="18"/>
                <w:szCs w:val="18"/>
              </w:rPr>
              <w:t>59,181</w:t>
            </w:r>
          </w:p>
        </w:tc>
        <w:tc>
          <w:tcPr>
            <w:tcW w:w="1013" w:type="dxa"/>
            <w:vAlign w:val="center"/>
          </w:tcPr>
          <w:p w14:paraId="65385EC5" w14:textId="77777777" w:rsidR="00B70C36" w:rsidRPr="0089431F" w:rsidRDefault="00B70C36" w:rsidP="004A23E2">
            <w:pPr>
              <w:jc w:val="right"/>
              <w:rPr>
                <w:sz w:val="18"/>
                <w:szCs w:val="18"/>
              </w:rPr>
            </w:pPr>
            <w:r w:rsidRPr="0089431F">
              <w:rPr>
                <w:sz w:val="18"/>
                <w:szCs w:val="18"/>
              </w:rPr>
              <w:t>0</w:t>
            </w:r>
          </w:p>
        </w:tc>
        <w:tc>
          <w:tcPr>
            <w:tcW w:w="1012" w:type="dxa"/>
            <w:vAlign w:val="center"/>
          </w:tcPr>
          <w:p w14:paraId="3E989F2E" w14:textId="77777777" w:rsidR="00B70C36" w:rsidRPr="0089431F" w:rsidRDefault="00B70C36" w:rsidP="004A23E2">
            <w:pPr>
              <w:jc w:val="right"/>
              <w:rPr>
                <w:sz w:val="18"/>
                <w:szCs w:val="18"/>
              </w:rPr>
            </w:pPr>
            <w:r w:rsidRPr="0089431F">
              <w:rPr>
                <w:sz w:val="18"/>
                <w:szCs w:val="18"/>
              </w:rPr>
              <w:t>0</w:t>
            </w:r>
          </w:p>
        </w:tc>
        <w:tc>
          <w:tcPr>
            <w:tcW w:w="1013" w:type="dxa"/>
            <w:vAlign w:val="center"/>
          </w:tcPr>
          <w:p w14:paraId="001F8BF8" w14:textId="77777777" w:rsidR="00B70C36" w:rsidRPr="0089431F" w:rsidRDefault="00B70C36" w:rsidP="004A23E2">
            <w:pPr>
              <w:jc w:val="right"/>
              <w:rPr>
                <w:color w:val="000000"/>
                <w:sz w:val="18"/>
                <w:szCs w:val="18"/>
                <w:lang w:eastAsia="en-CA"/>
              </w:rPr>
            </w:pPr>
            <w:r w:rsidRPr="0089431F">
              <w:rPr>
                <w:sz w:val="18"/>
                <w:szCs w:val="18"/>
              </w:rPr>
              <w:t>114,593</w:t>
            </w:r>
          </w:p>
        </w:tc>
        <w:tc>
          <w:tcPr>
            <w:tcW w:w="1012" w:type="dxa"/>
            <w:vAlign w:val="center"/>
          </w:tcPr>
          <w:p w14:paraId="55495DEB" w14:textId="77777777" w:rsidR="00B70C36" w:rsidRPr="0089431F" w:rsidRDefault="00B70C36" w:rsidP="004A23E2">
            <w:pPr>
              <w:jc w:val="right"/>
              <w:rPr>
                <w:sz w:val="18"/>
                <w:szCs w:val="18"/>
              </w:rPr>
            </w:pPr>
            <w:r w:rsidRPr="0089431F">
              <w:rPr>
                <w:sz w:val="18"/>
                <w:szCs w:val="18"/>
              </w:rPr>
              <w:t>0</w:t>
            </w:r>
          </w:p>
        </w:tc>
        <w:tc>
          <w:tcPr>
            <w:tcW w:w="1013" w:type="dxa"/>
            <w:vAlign w:val="center"/>
          </w:tcPr>
          <w:p w14:paraId="7AA4DC62" w14:textId="77777777" w:rsidR="00B70C36" w:rsidRPr="0089431F" w:rsidRDefault="00B70C36" w:rsidP="004A23E2">
            <w:pPr>
              <w:jc w:val="right"/>
              <w:rPr>
                <w:sz w:val="18"/>
                <w:szCs w:val="18"/>
              </w:rPr>
            </w:pPr>
            <w:r w:rsidRPr="0089431F">
              <w:rPr>
                <w:sz w:val="18"/>
                <w:szCs w:val="18"/>
              </w:rPr>
              <w:t>25,105</w:t>
            </w:r>
          </w:p>
        </w:tc>
        <w:tc>
          <w:tcPr>
            <w:tcW w:w="1002" w:type="dxa"/>
            <w:vAlign w:val="center"/>
          </w:tcPr>
          <w:p w14:paraId="21A785ED" w14:textId="77777777" w:rsidR="00B70C36" w:rsidRPr="0089431F" w:rsidRDefault="00B70C36" w:rsidP="004A23E2">
            <w:pPr>
              <w:ind w:left="-170"/>
              <w:jc w:val="right"/>
              <w:rPr>
                <w:sz w:val="18"/>
                <w:szCs w:val="18"/>
              </w:rPr>
            </w:pPr>
            <w:r w:rsidRPr="0089431F">
              <w:rPr>
                <w:sz w:val="18"/>
                <w:szCs w:val="18"/>
              </w:rPr>
              <w:t>198,879</w:t>
            </w:r>
          </w:p>
        </w:tc>
      </w:tr>
      <w:tr w:rsidR="00B70C36" w:rsidRPr="00766033" w14:paraId="424D0769" w14:textId="77777777" w:rsidTr="004A23E2">
        <w:trPr>
          <w:trHeight w:val="62"/>
          <w:jc w:val="center"/>
        </w:trPr>
        <w:tc>
          <w:tcPr>
            <w:tcW w:w="549" w:type="dxa"/>
            <w:hideMark/>
          </w:tcPr>
          <w:p w14:paraId="7CD90F69" w14:textId="77777777" w:rsidR="00B70C36" w:rsidRPr="0089431F" w:rsidRDefault="00B70C36" w:rsidP="004A23E2">
            <w:pPr>
              <w:jc w:val="left"/>
              <w:rPr>
                <w:color w:val="000000"/>
                <w:sz w:val="18"/>
                <w:szCs w:val="18"/>
                <w:lang w:eastAsia="en-CA"/>
              </w:rPr>
            </w:pPr>
            <w:r w:rsidRPr="0089431F">
              <w:rPr>
                <w:color w:val="000000"/>
                <w:sz w:val="18"/>
                <w:szCs w:val="18"/>
                <w:lang w:eastAsia="en-CA"/>
              </w:rPr>
              <w:t>3.1</w:t>
            </w:r>
          </w:p>
        </w:tc>
        <w:tc>
          <w:tcPr>
            <w:tcW w:w="2286" w:type="dxa"/>
            <w:gridSpan w:val="2"/>
            <w:hideMark/>
          </w:tcPr>
          <w:p w14:paraId="2E31254F" w14:textId="77777777" w:rsidR="00B70C36" w:rsidRPr="0089431F" w:rsidRDefault="00B70C36" w:rsidP="004A23E2">
            <w:pPr>
              <w:jc w:val="left"/>
              <w:rPr>
                <w:color w:val="000000"/>
                <w:sz w:val="18"/>
                <w:szCs w:val="18"/>
                <w:lang w:eastAsia="en-CA"/>
              </w:rPr>
            </w:pPr>
            <w:r w:rsidRPr="0089431F">
              <w:rPr>
                <w:color w:val="000000"/>
                <w:sz w:val="18"/>
                <w:szCs w:val="18"/>
                <w:lang w:eastAsia="en-CA"/>
              </w:rPr>
              <w:t>Total agreed funding (US $)</w:t>
            </w:r>
          </w:p>
        </w:tc>
        <w:tc>
          <w:tcPr>
            <w:tcW w:w="1012" w:type="dxa"/>
            <w:vAlign w:val="center"/>
          </w:tcPr>
          <w:p w14:paraId="2E710C69" w14:textId="77777777" w:rsidR="00B70C36" w:rsidRPr="0089431F" w:rsidRDefault="00B70C36" w:rsidP="004A23E2">
            <w:pPr>
              <w:ind w:left="-90"/>
              <w:jc w:val="right"/>
              <w:rPr>
                <w:color w:val="000000"/>
                <w:sz w:val="18"/>
                <w:szCs w:val="18"/>
                <w:lang w:eastAsia="en-CA"/>
              </w:rPr>
            </w:pPr>
            <w:r w:rsidRPr="0089431F">
              <w:rPr>
                <w:sz w:val="18"/>
                <w:szCs w:val="18"/>
              </w:rPr>
              <w:t>2,789,430</w:t>
            </w:r>
          </w:p>
        </w:tc>
        <w:tc>
          <w:tcPr>
            <w:tcW w:w="1013" w:type="dxa"/>
            <w:vAlign w:val="center"/>
          </w:tcPr>
          <w:p w14:paraId="41F5E146" w14:textId="77777777" w:rsidR="00B70C36" w:rsidRPr="0089431F" w:rsidRDefault="00B70C36" w:rsidP="004A23E2">
            <w:pPr>
              <w:jc w:val="right"/>
              <w:rPr>
                <w:color w:val="000000"/>
                <w:sz w:val="18"/>
                <w:szCs w:val="18"/>
                <w:lang w:eastAsia="en-CA"/>
              </w:rPr>
            </w:pPr>
            <w:r w:rsidRPr="0089431F">
              <w:rPr>
                <w:sz w:val="18"/>
                <w:szCs w:val="18"/>
              </w:rPr>
              <w:t>0</w:t>
            </w:r>
          </w:p>
        </w:tc>
        <w:tc>
          <w:tcPr>
            <w:tcW w:w="1012" w:type="dxa"/>
            <w:vAlign w:val="center"/>
          </w:tcPr>
          <w:p w14:paraId="10D01F10" w14:textId="77777777" w:rsidR="00B70C36" w:rsidRPr="0089431F" w:rsidRDefault="00B70C36" w:rsidP="004A23E2">
            <w:pPr>
              <w:jc w:val="right"/>
              <w:rPr>
                <w:sz w:val="18"/>
                <w:szCs w:val="18"/>
              </w:rPr>
            </w:pPr>
            <w:r w:rsidRPr="0089431F">
              <w:rPr>
                <w:sz w:val="18"/>
                <w:szCs w:val="18"/>
              </w:rPr>
              <w:t>0</w:t>
            </w:r>
          </w:p>
        </w:tc>
        <w:tc>
          <w:tcPr>
            <w:tcW w:w="1013" w:type="dxa"/>
            <w:vAlign w:val="center"/>
          </w:tcPr>
          <w:p w14:paraId="1B445A1E" w14:textId="77777777" w:rsidR="00B70C36" w:rsidRPr="0089431F" w:rsidRDefault="00B70C36" w:rsidP="004A23E2">
            <w:pPr>
              <w:jc w:val="right"/>
              <w:rPr>
                <w:color w:val="000000"/>
                <w:sz w:val="18"/>
                <w:szCs w:val="18"/>
                <w:lang w:eastAsia="en-CA"/>
              </w:rPr>
            </w:pPr>
            <w:r w:rsidRPr="0089431F">
              <w:rPr>
                <w:sz w:val="18"/>
                <w:szCs w:val="18"/>
              </w:rPr>
              <w:t>6,899,262</w:t>
            </w:r>
          </w:p>
        </w:tc>
        <w:tc>
          <w:tcPr>
            <w:tcW w:w="1012" w:type="dxa"/>
            <w:vAlign w:val="center"/>
          </w:tcPr>
          <w:p w14:paraId="2841F84F" w14:textId="77777777" w:rsidR="00B70C36" w:rsidRPr="0089431F" w:rsidRDefault="00B70C36" w:rsidP="004A23E2">
            <w:pPr>
              <w:jc w:val="right"/>
              <w:rPr>
                <w:color w:val="000000"/>
                <w:sz w:val="18"/>
                <w:szCs w:val="18"/>
                <w:lang w:eastAsia="en-CA"/>
              </w:rPr>
            </w:pPr>
            <w:r w:rsidRPr="0089431F">
              <w:rPr>
                <w:sz w:val="18"/>
                <w:szCs w:val="18"/>
              </w:rPr>
              <w:t>0</w:t>
            </w:r>
          </w:p>
        </w:tc>
        <w:tc>
          <w:tcPr>
            <w:tcW w:w="1013" w:type="dxa"/>
            <w:vAlign w:val="center"/>
          </w:tcPr>
          <w:p w14:paraId="05DFA626" w14:textId="77777777" w:rsidR="00B70C36" w:rsidRPr="0089431F" w:rsidRDefault="00B70C36" w:rsidP="004A23E2">
            <w:pPr>
              <w:jc w:val="right"/>
              <w:rPr>
                <w:color w:val="000000"/>
                <w:sz w:val="18"/>
                <w:szCs w:val="18"/>
                <w:lang w:eastAsia="en-CA"/>
              </w:rPr>
            </w:pPr>
            <w:r w:rsidRPr="0089431F">
              <w:rPr>
                <w:sz w:val="18"/>
                <w:szCs w:val="18"/>
              </w:rPr>
              <w:t>1,478,721</w:t>
            </w:r>
          </w:p>
        </w:tc>
        <w:tc>
          <w:tcPr>
            <w:tcW w:w="1002" w:type="dxa"/>
            <w:vAlign w:val="center"/>
          </w:tcPr>
          <w:p w14:paraId="6FF5C32A" w14:textId="77777777" w:rsidR="00B70C36" w:rsidRPr="0089431F" w:rsidRDefault="00B70C36" w:rsidP="004A23E2">
            <w:pPr>
              <w:ind w:left="-90"/>
              <w:jc w:val="right"/>
              <w:rPr>
                <w:color w:val="000000"/>
                <w:sz w:val="18"/>
                <w:szCs w:val="18"/>
                <w:lang w:eastAsia="en-CA"/>
              </w:rPr>
            </w:pPr>
            <w:r w:rsidRPr="0089431F">
              <w:rPr>
                <w:sz w:val="18"/>
                <w:szCs w:val="18"/>
              </w:rPr>
              <w:t>11,167,413</w:t>
            </w:r>
          </w:p>
        </w:tc>
      </w:tr>
      <w:tr w:rsidR="00B70C36" w:rsidRPr="00766033" w14:paraId="165B84F9" w14:textId="77777777" w:rsidTr="004A23E2">
        <w:trPr>
          <w:trHeight w:val="62"/>
          <w:jc w:val="center"/>
        </w:trPr>
        <w:tc>
          <w:tcPr>
            <w:tcW w:w="549" w:type="dxa"/>
            <w:hideMark/>
          </w:tcPr>
          <w:p w14:paraId="20222961" w14:textId="77777777" w:rsidR="00B70C36" w:rsidRPr="0089431F" w:rsidRDefault="00B70C36" w:rsidP="004A23E2">
            <w:pPr>
              <w:jc w:val="left"/>
              <w:rPr>
                <w:color w:val="000000"/>
                <w:sz w:val="18"/>
                <w:szCs w:val="18"/>
                <w:lang w:eastAsia="en-CA"/>
              </w:rPr>
            </w:pPr>
            <w:r w:rsidRPr="0089431F">
              <w:rPr>
                <w:color w:val="000000"/>
                <w:sz w:val="18"/>
                <w:szCs w:val="18"/>
                <w:lang w:eastAsia="en-CA"/>
              </w:rPr>
              <w:t>3.2</w:t>
            </w:r>
          </w:p>
        </w:tc>
        <w:tc>
          <w:tcPr>
            <w:tcW w:w="2286" w:type="dxa"/>
            <w:gridSpan w:val="2"/>
            <w:hideMark/>
          </w:tcPr>
          <w:p w14:paraId="599A26BC" w14:textId="77777777" w:rsidR="00B70C36" w:rsidRPr="0089431F" w:rsidRDefault="00B70C36" w:rsidP="004A23E2">
            <w:pPr>
              <w:jc w:val="left"/>
              <w:rPr>
                <w:color w:val="000000"/>
                <w:sz w:val="18"/>
                <w:szCs w:val="18"/>
                <w:lang w:eastAsia="en-CA"/>
              </w:rPr>
            </w:pPr>
            <w:r w:rsidRPr="0089431F">
              <w:rPr>
                <w:color w:val="000000"/>
                <w:sz w:val="18"/>
                <w:szCs w:val="18"/>
                <w:lang w:eastAsia="en-CA"/>
              </w:rPr>
              <w:t>Total support costs (US $)</w:t>
            </w:r>
          </w:p>
        </w:tc>
        <w:tc>
          <w:tcPr>
            <w:tcW w:w="1012" w:type="dxa"/>
            <w:vAlign w:val="center"/>
          </w:tcPr>
          <w:p w14:paraId="09CCD27E" w14:textId="77777777" w:rsidR="00B70C36" w:rsidRPr="0089431F" w:rsidRDefault="00B70C36" w:rsidP="004A23E2">
            <w:pPr>
              <w:ind w:left="-90"/>
              <w:jc w:val="right"/>
              <w:rPr>
                <w:color w:val="000000"/>
                <w:sz w:val="18"/>
                <w:szCs w:val="18"/>
                <w:lang w:eastAsia="en-CA"/>
              </w:rPr>
            </w:pPr>
            <w:r w:rsidRPr="0089431F">
              <w:rPr>
                <w:sz w:val="18"/>
                <w:szCs w:val="18"/>
              </w:rPr>
              <w:t>195,260</w:t>
            </w:r>
          </w:p>
        </w:tc>
        <w:tc>
          <w:tcPr>
            <w:tcW w:w="1013" w:type="dxa"/>
            <w:vAlign w:val="center"/>
          </w:tcPr>
          <w:p w14:paraId="11B3D73C" w14:textId="77777777" w:rsidR="00B70C36" w:rsidRPr="0089431F" w:rsidRDefault="00B70C36" w:rsidP="004A23E2">
            <w:pPr>
              <w:jc w:val="right"/>
              <w:rPr>
                <w:color w:val="000000"/>
                <w:sz w:val="18"/>
                <w:szCs w:val="18"/>
                <w:lang w:eastAsia="en-CA"/>
              </w:rPr>
            </w:pPr>
            <w:r w:rsidRPr="0089431F">
              <w:rPr>
                <w:sz w:val="18"/>
                <w:szCs w:val="18"/>
              </w:rPr>
              <w:t>0</w:t>
            </w:r>
          </w:p>
        </w:tc>
        <w:tc>
          <w:tcPr>
            <w:tcW w:w="1012" w:type="dxa"/>
            <w:vAlign w:val="center"/>
          </w:tcPr>
          <w:p w14:paraId="3B54D9C3" w14:textId="77777777" w:rsidR="00B70C36" w:rsidRPr="0089431F" w:rsidRDefault="00B70C36" w:rsidP="004A23E2">
            <w:pPr>
              <w:jc w:val="right"/>
              <w:rPr>
                <w:sz w:val="18"/>
                <w:szCs w:val="18"/>
              </w:rPr>
            </w:pPr>
            <w:r w:rsidRPr="0089431F">
              <w:rPr>
                <w:sz w:val="18"/>
                <w:szCs w:val="18"/>
              </w:rPr>
              <w:t>0</w:t>
            </w:r>
          </w:p>
        </w:tc>
        <w:tc>
          <w:tcPr>
            <w:tcW w:w="1013" w:type="dxa"/>
            <w:vAlign w:val="center"/>
          </w:tcPr>
          <w:p w14:paraId="4132D3D3" w14:textId="77777777" w:rsidR="00B70C36" w:rsidRPr="0089431F" w:rsidRDefault="00B70C36" w:rsidP="004A23E2">
            <w:pPr>
              <w:jc w:val="right"/>
              <w:rPr>
                <w:color w:val="000000"/>
                <w:sz w:val="18"/>
                <w:szCs w:val="18"/>
                <w:lang w:eastAsia="en-CA"/>
              </w:rPr>
            </w:pPr>
            <w:r w:rsidRPr="0089431F">
              <w:rPr>
                <w:sz w:val="18"/>
                <w:szCs w:val="18"/>
              </w:rPr>
              <w:t>482,948</w:t>
            </w:r>
          </w:p>
        </w:tc>
        <w:tc>
          <w:tcPr>
            <w:tcW w:w="1012" w:type="dxa"/>
            <w:vAlign w:val="center"/>
          </w:tcPr>
          <w:p w14:paraId="55F51227" w14:textId="77777777" w:rsidR="00B70C36" w:rsidRPr="0089431F" w:rsidRDefault="00B70C36" w:rsidP="004A23E2">
            <w:pPr>
              <w:jc w:val="right"/>
              <w:rPr>
                <w:color w:val="000000"/>
                <w:sz w:val="18"/>
                <w:szCs w:val="18"/>
                <w:lang w:eastAsia="en-CA"/>
              </w:rPr>
            </w:pPr>
            <w:r w:rsidRPr="0089431F">
              <w:rPr>
                <w:sz w:val="18"/>
                <w:szCs w:val="18"/>
              </w:rPr>
              <w:t>0</w:t>
            </w:r>
          </w:p>
        </w:tc>
        <w:tc>
          <w:tcPr>
            <w:tcW w:w="1013" w:type="dxa"/>
            <w:vAlign w:val="center"/>
          </w:tcPr>
          <w:p w14:paraId="35C64D77" w14:textId="77777777" w:rsidR="00B70C36" w:rsidRPr="0089431F" w:rsidRDefault="00B70C36" w:rsidP="004A23E2">
            <w:pPr>
              <w:jc w:val="right"/>
              <w:rPr>
                <w:color w:val="000000"/>
                <w:sz w:val="18"/>
                <w:szCs w:val="18"/>
                <w:lang w:eastAsia="en-CA"/>
              </w:rPr>
            </w:pPr>
            <w:r w:rsidRPr="0089431F">
              <w:rPr>
                <w:sz w:val="18"/>
                <w:szCs w:val="18"/>
              </w:rPr>
              <w:t>103,511</w:t>
            </w:r>
          </w:p>
        </w:tc>
        <w:tc>
          <w:tcPr>
            <w:tcW w:w="1002" w:type="dxa"/>
            <w:vAlign w:val="center"/>
          </w:tcPr>
          <w:p w14:paraId="1396AC45" w14:textId="77777777" w:rsidR="00B70C36" w:rsidRPr="0089431F" w:rsidRDefault="00B70C36" w:rsidP="004A23E2">
            <w:pPr>
              <w:jc w:val="right"/>
              <w:rPr>
                <w:color w:val="000000"/>
                <w:sz w:val="18"/>
                <w:szCs w:val="18"/>
                <w:lang w:eastAsia="en-CA"/>
              </w:rPr>
            </w:pPr>
            <w:r w:rsidRPr="0089431F">
              <w:rPr>
                <w:sz w:val="18"/>
                <w:szCs w:val="18"/>
              </w:rPr>
              <w:t>781,719</w:t>
            </w:r>
          </w:p>
        </w:tc>
      </w:tr>
      <w:tr w:rsidR="00B70C36" w:rsidRPr="00766033" w14:paraId="43D759FF" w14:textId="77777777" w:rsidTr="004A23E2">
        <w:trPr>
          <w:trHeight w:val="53"/>
          <w:jc w:val="center"/>
        </w:trPr>
        <w:tc>
          <w:tcPr>
            <w:tcW w:w="549" w:type="dxa"/>
            <w:tcBorders>
              <w:bottom w:val="single" w:sz="4" w:space="0" w:color="auto"/>
            </w:tcBorders>
            <w:hideMark/>
          </w:tcPr>
          <w:p w14:paraId="5008F6E2" w14:textId="77777777" w:rsidR="00B70C36" w:rsidRPr="0089431F" w:rsidRDefault="00B70C36" w:rsidP="004A23E2">
            <w:pPr>
              <w:jc w:val="left"/>
              <w:rPr>
                <w:color w:val="000000"/>
                <w:sz w:val="18"/>
                <w:szCs w:val="18"/>
                <w:lang w:eastAsia="en-CA"/>
              </w:rPr>
            </w:pPr>
            <w:r w:rsidRPr="0089431F">
              <w:rPr>
                <w:color w:val="000000"/>
                <w:sz w:val="18"/>
                <w:szCs w:val="18"/>
                <w:lang w:eastAsia="en-CA"/>
              </w:rPr>
              <w:t>3.3</w:t>
            </w:r>
          </w:p>
        </w:tc>
        <w:tc>
          <w:tcPr>
            <w:tcW w:w="2286" w:type="dxa"/>
            <w:gridSpan w:val="2"/>
            <w:hideMark/>
          </w:tcPr>
          <w:p w14:paraId="02F41F50" w14:textId="77777777" w:rsidR="00B70C36" w:rsidRPr="0089431F" w:rsidRDefault="00B70C36" w:rsidP="004A23E2">
            <w:pPr>
              <w:jc w:val="left"/>
              <w:rPr>
                <w:color w:val="000000"/>
                <w:sz w:val="18"/>
                <w:szCs w:val="18"/>
                <w:lang w:eastAsia="en-CA"/>
              </w:rPr>
            </w:pPr>
            <w:r w:rsidRPr="0089431F">
              <w:rPr>
                <w:color w:val="000000"/>
                <w:sz w:val="18"/>
                <w:szCs w:val="18"/>
                <w:lang w:eastAsia="en-CA"/>
              </w:rPr>
              <w:t>Total agreed costs (US $)</w:t>
            </w:r>
          </w:p>
        </w:tc>
        <w:tc>
          <w:tcPr>
            <w:tcW w:w="1012" w:type="dxa"/>
            <w:vAlign w:val="center"/>
          </w:tcPr>
          <w:p w14:paraId="6A61E00E" w14:textId="77777777" w:rsidR="00B70C36" w:rsidRPr="0089431F" w:rsidRDefault="00B70C36" w:rsidP="004A23E2">
            <w:pPr>
              <w:ind w:left="-90"/>
              <w:jc w:val="right"/>
              <w:rPr>
                <w:color w:val="000000"/>
                <w:sz w:val="18"/>
                <w:szCs w:val="18"/>
                <w:lang w:eastAsia="en-CA"/>
              </w:rPr>
            </w:pPr>
            <w:r w:rsidRPr="0089431F">
              <w:rPr>
                <w:sz w:val="18"/>
                <w:szCs w:val="18"/>
              </w:rPr>
              <w:t>2,984,690</w:t>
            </w:r>
          </w:p>
        </w:tc>
        <w:tc>
          <w:tcPr>
            <w:tcW w:w="1013" w:type="dxa"/>
            <w:vAlign w:val="center"/>
          </w:tcPr>
          <w:p w14:paraId="47DD686E" w14:textId="77777777" w:rsidR="00B70C36" w:rsidRPr="0089431F" w:rsidRDefault="00B70C36" w:rsidP="004A23E2">
            <w:pPr>
              <w:jc w:val="right"/>
              <w:rPr>
                <w:color w:val="000000"/>
                <w:sz w:val="18"/>
                <w:szCs w:val="18"/>
                <w:lang w:eastAsia="en-CA"/>
              </w:rPr>
            </w:pPr>
            <w:r w:rsidRPr="0089431F">
              <w:rPr>
                <w:sz w:val="18"/>
                <w:szCs w:val="18"/>
              </w:rPr>
              <w:t>0</w:t>
            </w:r>
          </w:p>
        </w:tc>
        <w:tc>
          <w:tcPr>
            <w:tcW w:w="1012" w:type="dxa"/>
            <w:vAlign w:val="center"/>
          </w:tcPr>
          <w:p w14:paraId="13FC31A9" w14:textId="77777777" w:rsidR="00B70C36" w:rsidRPr="0089431F" w:rsidRDefault="00B70C36" w:rsidP="004A23E2">
            <w:pPr>
              <w:jc w:val="right"/>
              <w:rPr>
                <w:sz w:val="18"/>
                <w:szCs w:val="18"/>
              </w:rPr>
            </w:pPr>
            <w:r w:rsidRPr="0089431F">
              <w:rPr>
                <w:sz w:val="18"/>
                <w:szCs w:val="18"/>
              </w:rPr>
              <w:t>0</w:t>
            </w:r>
          </w:p>
        </w:tc>
        <w:tc>
          <w:tcPr>
            <w:tcW w:w="1013" w:type="dxa"/>
            <w:vAlign w:val="center"/>
          </w:tcPr>
          <w:p w14:paraId="4D09D0DF" w14:textId="77777777" w:rsidR="00B70C36" w:rsidRPr="0089431F" w:rsidRDefault="00B70C36" w:rsidP="004A23E2">
            <w:pPr>
              <w:jc w:val="right"/>
              <w:rPr>
                <w:color w:val="000000"/>
                <w:sz w:val="18"/>
                <w:szCs w:val="18"/>
                <w:lang w:eastAsia="en-CA"/>
              </w:rPr>
            </w:pPr>
            <w:r w:rsidRPr="0089431F">
              <w:rPr>
                <w:sz w:val="18"/>
                <w:szCs w:val="18"/>
              </w:rPr>
              <w:t>7,382,210</w:t>
            </w:r>
          </w:p>
        </w:tc>
        <w:tc>
          <w:tcPr>
            <w:tcW w:w="1012" w:type="dxa"/>
            <w:vAlign w:val="center"/>
          </w:tcPr>
          <w:p w14:paraId="0C9EE8DC" w14:textId="77777777" w:rsidR="00B70C36" w:rsidRPr="0089431F" w:rsidRDefault="00B70C36" w:rsidP="004A23E2">
            <w:pPr>
              <w:jc w:val="right"/>
              <w:rPr>
                <w:color w:val="000000"/>
                <w:sz w:val="18"/>
                <w:szCs w:val="18"/>
                <w:lang w:eastAsia="en-CA"/>
              </w:rPr>
            </w:pPr>
            <w:r w:rsidRPr="0089431F">
              <w:rPr>
                <w:sz w:val="18"/>
                <w:szCs w:val="18"/>
              </w:rPr>
              <w:t>0</w:t>
            </w:r>
          </w:p>
        </w:tc>
        <w:tc>
          <w:tcPr>
            <w:tcW w:w="1013" w:type="dxa"/>
            <w:vAlign w:val="center"/>
          </w:tcPr>
          <w:p w14:paraId="4757FE56" w14:textId="77777777" w:rsidR="00B70C36" w:rsidRPr="0089431F" w:rsidRDefault="00B70C36" w:rsidP="004A23E2">
            <w:pPr>
              <w:jc w:val="right"/>
              <w:rPr>
                <w:color w:val="000000"/>
                <w:sz w:val="18"/>
                <w:szCs w:val="18"/>
                <w:lang w:eastAsia="en-CA"/>
              </w:rPr>
            </w:pPr>
            <w:r w:rsidRPr="0089431F">
              <w:rPr>
                <w:sz w:val="18"/>
                <w:szCs w:val="18"/>
              </w:rPr>
              <w:t>1,582,232</w:t>
            </w:r>
          </w:p>
        </w:tc>
        <w:tc>
          <w:tcPr>
            <w:tcW w:w="1002" w:type="dxa"/>
            <w:vAlign w:val="center"/>
          </w:tcPr>
          <w:p w14:paraId="15C50ED9" w14:textId="77777777" w:rsidR="00B70C36" w:rsidRPr="0089431F" w:rsidRDefault="00B70C36" w:rsidP="004A23E2">
            <w:pPr>
              <w:ind w:left="-90"/>
              <w:jc w:val="right"/>
              <w:rPr>
                <w:color w:val="000000"/>
                <w:sz w:val="18"/>
                <w:szCs w:val="18"/>
                <w:lang w:eastAsia="en-CA"/>
              </w:rPr>
            </w:pPr>
            <w:r w:rsidRPr="0089431F">
              <w:rPr>
                <w:sz w:val="18"/>
                <w:szCs w:val="18"/>
              </w:rPr>
              <w:t>11,949,132</w:t>
            </w:r>
          </w:p>
        </w:tc>
      </w:tr>
      <w:tr w:rsidR="00B70C36" w:rsidRPr="00766033" w14:paraId="070043C3" w14:textId="77777777" w:rsidTr="004A23E2">
        <w:trPr>
          <w:trHeight w:val="53"/>
          <w:jc w:val="center"/>
        </w:trPr>
        <w:tc>
          <w:tcPr>
            <w:tcW w:w="549" w:type="dxa"/>
          </w:tcPr>
          <w:p w14:paraId="37A46A32" w14:textId="77777777" w:rsidR="00B70C36" w:rsidRPr="0089431F" w:rsidRDefault="00B70C36" w:rsidP="004A23E2">
            <w:pPr>
              <w:jc w:val="left"/>
              <w:rPr>
                <w:color w:val="000000"/>
                <w:sz w:val="18"/>
                <w:szCs w:val="18"/>
                <w:lang w:eastAsia="en-CA"/>
              </w:rPr>
            </w:pPr>
            <w:r w:rsidRPr="0089431F">
              <w:rPr>
                <w:color w:val="000000"/>
                <w:sz w:val="18"/>
                <w:szCs w:val="18"/>
                <w:lang w:eastAsia="en-CA"/>
              </w:rPr>
              <w:t>4.1.1</w:t>
            </w:r>
          </w:p>
        </w:tc>
        <w:tc>
          <w:tcPr>
            <w:tcW w:w="8361" w:type="dxa"/>
            <w:gridSpan w:val="8"/>
          </w:tcPr>
          <w:p w14:paraId="398AE2D8" w14:textId="77777777" w:rsidR="00B70C36" w:rsidRPr="0089431F" w:rsidRDefault="00B70C36" w:rsidP="004A23E2">
            <w:pPr>
              <w:ind w:left="-90"/>
              <w:jc w:val="left"/>
              <w:rPr>
                <w:sz w:val="18"/>
                <w:szCs w:val="18"/>
              </w:rPr>
            </w:pPr>
            <w:r w:rsidRPr="0089431F">
              <w:rPr>
                <w:sz w:val="18"/>
                <w:szCs w:val="18"/>
              </w:rPr>
              <w:t>Deduction of HFCs under this Agreement (CO</w:t>
            </w:r>
            <w:r w:rsidRPr="0089431F">
              <w:rPr>
                <w:sz w:val="18"/>
                <w:szCs w:val="18"/>
                <w:vertAlign w:val="subscript"/>
              </w:rPr>
              <w:t>2</w:t>
            </w:r>
            <w:r w:rsidRPr="0089431F">
              <w:rPr>
                <w:sz w:val="18"/>
                <w:szCs w:val="18"/>
              </w:rPr>
              <w:t>-eq tonnes)</w:t>
            </w:r>
          </w:p>
        </w:tc>
        <w:tc>
          <w:tcPr>
            <w:tcW w:w="1002" w:type="dxa"/>
          </w:tcPr>
          <w:p w14:paraId="202D5AC7" w14:textId="77777777" w:rsidR="00B70C36" w:rsidRPr="0089431F" w:rsidRDefault="00B70C36" w:rsidP="004A23E2">
            <w:pPr>
              <w:ind w:left="-90"/>
              <w:jc w:val="right"/>
              <w:rPr>
                <w:sz w:val="18"/>
                <w:szCs w:val="18"/>
              </w:rPr>
            </w:pPr>
            <w:r w:rsidRPr="0089431F">
              <w:rPr>
                <w:sz w:val="18"/>
                <w:szCs w:val="18"/>
              </w:rPr>
              <w:t>5,326,572</w:t>
            </w:r>
          </w:p>
        </w:tc>
      </w:tr>
      <w:tr w:rsidR="00B70C36" w:rsidRPr="00766033" w14:paraId="6598B491" w14:textId="77777777" w:rsidTr="004A23E2">
        <w:trPr>
          <w:trHeight w:val="53"/>
          <w:jc w:val="center"/>
        </w:trPr>
        <w:tc>
          <w:tcPr>
            <w:tcW w:w="549" w:type="dxa"/>
          </w:tcPr>
          <w:p w14:paraId="30343D8C" w14:textId="77777777" w:rsidR="00B70C36" w:rsidRPr="0089431F" w:rsidRDefault="00B70C36" w:rsidP="004A23E2">
            <w:pPr>
              <w:jc w:val="left"/>
              <w:rPr>
                <w:color w:val="000000"/>
                <w:sz w:val="18"/>
                <w:szCs w:val="18"/>
                <w:lang w:eastAsia="en-CA"/>
              </w:rPr>
            </w:pPr>
            <w:r w:rsidRPr="0089431F">
              <w:rPr>
                <w:color w:val="000000"/>
                <w:sz w:val="18"/>
                <w:szCs w:val="18"/>
                <w:lang w:eastAsia="en-CA"/>
              </w:rPr>
              <w:t>4.1.2</w:t>
            </w:r>
          </w:p>
        </w:tc>
        <w:tc>
          <w:tcPr>
            <w:tcW w:w="8361" w:type="dxa"/>
            <w:gridSpan w:val="8"/>
          </w:tcPr>
          <w:p w14:paraId="5F29F60E" w14:textId="77777777" w:rsidR="00B70C36" w:rsidRPr="0089431F" w:rsidDel="00242F9C" w:rsidRDefault="00B70C36" w:rsidP="004A23E2">
            <w:pPr>
              <w:tabs>
                <w:tab w:val="left" w:pos="1465"/>
              </w:tabs>
              <w:ind w:left="-90"/>
              <w:jc w:val="left"/>
              <w:rPr>
                <w:sz w:val="18"/>
                <w:szCs w:val="18"/>
              </w:rPr>
            </w:pPr>
            <w:r w:rsidRPr="0089431F">
              <w:rPr>
                <w:sz w:val="18"/>
                <w:szCs w:val="18"/>
              </w:rPr>
              <w:t>Deduction of HFCs from previously approved projects (CO</w:t>
            </w:r>
            <w:r w:rsidRPr="0089431F">
              <w:rPr>
                <w:sz w:val="18"/>
                <w:szCs w:val="18"/>
                <w:vertAlign w:val="subscript"/>
              </w:rPr>
              <w:t>2</w:t>
            </w:r>
            <w:r w:rsidRPr="0089431F">
              <w:rPr>
                <w:sz w:val="18"/>
                <w:szCs w:val="18"/>
              </w:rPr>
              <w:t>-eq tonnes)</w:t>
            </w:r>
          </w:p>
        </w:tc>
        <w:tc>
          <w:tcPr>
            <w:tcW w:w="1002" w:type="dxa"/>
          </w:tcPr>
          <w:p w14:paraId="67D15AE3" w14:textId="77777777" w:rsidR="00B70C36" w:rsidRPr="0089431F" w:rsidDel="00242F9C" w:rsidRDefault="00B70C36" w:rsidP="004A23E2">
            <w:pPr>
              <w:tabs>
                <w:tab w:val="left" w:pos="1465"/>
              </w:tabs>
              <w:ind w:left="-90"/>
              <w:jc w:val="right"/>
              <w:rPr>
                <w:sz w:val="18"/>
                <w:szCs w:val="18"/>
              </w:rPr>
            </w:pPr>
            <w:r w:rsidRPr="0089431F">
              <w:rPr>
                <w:sz w:val="18"/>
                <w:szCs w:val="18"/>
              </w:rPr>
              <w:t>0</w:t>
            </w:r>
          </w:p>
        </w:tc>
      </w:tr>
      <w:tr w:rsidR="00B70C36" w:rsidRPr="00766033" w14:paraId="7CC8AEF8" w14:textId="77777777" w:rsidTr="004A23E2">
        <w:trPr>
          <w:trHeight w:val="53"/>
          <w:jc w:val="center"/>
        </w:trPr>
        <w:tc>
          <w:tcPr>
            <w:tcW w:w="549" w:type="dxa"/>
            <w:tcBorders>
              <w:bottom w:val="single" w:sz="4" w:space="0" w:color="auto"/>
            </w:tcBorders>
          </w:tcPr>
          <w:p w14:paraId="2E54136A" w14:textId="77777777" w:rsidR="00B70C36" w:rsidRPr="0089431F" w:rsidRDefault="00B70C36" w:rsidP="004A23E2">
            <w:pPr>
              <w:jc w:val="left"/>
              <w:rPr>
                <w:color w:val="000000"/>
                <w:sz w:val="18"/>
                <w:szCs w:val="18"/>
                <w:lang w:eastAsia="en-CA"/>
              </w:rPr>
            </w:pPr>
            <w:r w:rsidRPr="0089431F">
              <w:rPr>
                <w:color w:val="000000"/>
                <w:sz w:val="18"/>
                <w:szCs w:val="18"/>
                <w:lang w:eastAsia="en-CA"/>
              </w:rPr>
              <w:t>4.1.3</w:t>
            </w:r>
          </w:p>
        </w:tc>
        <w:tc>
          <w:tcPr>
            <w:tcW w:w="8361" w:type="dxa"/>
            <w:gridSpan w:val="8"/>
          </w:tcPr>
          <w:p w14:paraId="6A79A332" w14:textId="77777777" w:rsidR="00B70C36" w:rsidRPr="0089431F" w:rsidDel="00242F9C" w:rsidRDefault="00B70C36" w:rsidP="004A23E2">
            <w:pPr>
              <w:ind w:left="-90"/>
              <w:jc w:val="left"/>
              <w:rPr>
                <w:sz w:val="18"/>
                <w:szCs w:val="18"/>
              </w:rPr>
            </w:pPr>
            <w:r w:rsidRPr="0089431F">
              <w:rPr>
                <w:sz w:val="18"/>
                <w:szCs w:val="18"/>
              </w:rPr>
              <w:t>Remaining eligible consumption for HFCs (CO</w:t>
            </w:r>
            <w:r w:rsidRPr="0089431F">
              <w:rPr>
                <w:sz w:val="18"/>
                <w:szCs w:val="18"/>
                <w:vertAlign w:val="subscript"/>
              </w:rPr>
              <w:t>2</w:t>
            </w:r>
            <w:r w:rsidRPr="0089431F">
              <w:rPr>
                <w:sz w:val="18"/>
                <w:szCs w:val="18"/>
              </w:rPr>
              <w:t>-eq tonnes)</w:t>
            </w:r>
          </w:p>
        </w:tc>
        <w:tc>
          <w:tcPr>
            <w:tcW w:w="1002" w:type="dxa"/>
          </w:tcPr>
          <w:p w14:paraId="57769F43" w14:textId="77777777" w:rsidR="00B70C36" w:rsidRPr="0089431F" w:rsidDel="00242F9C" w:rsidRDefault="00B70C36" w:rsidP="004A23E2">
            <w:pPr>
              <w:ind w:left="-90"/>
              <w:jc w:val="right"/>
              <w:rPr>
                <w:sz w:val="18"/>
                <w:szCs w:val="18"/>
              </w:rPr>
            </w:pPr>
            <w:r w:rsidRPr="0089431F">
              <w:rPr>
                <w:sz w:val="18"/>
                <w:szCs w:val="18"/>
              </w:rPr>
              <w:t>TBD</w:t>
            </w:r>
          </w:p>
        </w:tc>
      </w:tr>
    </w:tbl>
    <w:p w14:paraId="39ED53EF" w14:textId="77777777" w:rsidR="00B70C36" w:rsidRPr="00F415BE" w:rsidRDefault="00B70C36" w:rsidP="00B70C36">
      <w:pPr>
        <w:keepNext/>
        <w:spacing w:before="360" w:after="240"/>
        <w:rPr>
          <w:b/>
        </w:rPr>
      </w:pPr>
      <w:r w:rsidRPr="00F415BE">
        <w:rPr>
          <w:b/>
        </w:rPr>
        <w:t>APPENDIX 3-A: FUNDING APPROVAL SCHEDULE</w:t>
      </w:r>
    </w:p>
    <w:p w14:paraId="60B9CAC5" w14:textId="77777777" w:rsidR="00B70C36" w:rsidRPr="00F415BE" w:rsidRDefault="00B70C36">
      <w:pPr>
        <w:pStyle w:val="Heading1"/>
        <w:numPr>
          <w:ilvl w:val="0"/>
          <w:numId w:val="219"/>
        </w:numPr>
      </w:pPr>
      <w:r w:rsidRPr="00F415BE">
        <w:t xml:space="preserve">Funding for the future tranches will be considered for approval at the </w:t>
      </w:r>
      <w:r w:rsidRPr="001F3480">
        <w:t>second</w:t>
      </w:r>
      <w:r w:rsidRPr="00F415BE">
        <w:t xml:space="preserve"> meeting of the year specified in Appendix 2-A.</w:t>
      </w:r>
    </w:p>
    <w:p w14:paraId="52A4C454" w14:textId="77777777" w:rsidR="00B70C36" w:rsidRPr="00F415BE" w:rsidRDefault="00B70C36" w:rsidP="00B70C36">
      <w:pPr>
        <w:keepNext/>
        <w:spacing w:before="360" w:after="240"/>
        <w:rPr>
          <w:b/>
        </w:rPr>
      </w:pPr>
      <w:r w:rsidRPr="00F415BE">
        <w:rPr>
          <w:b/>
        </w:rPr>
        <w:lastRenderedPageBreak/>
        <w:t>APPENDIX 4-A: FORMAT OF THE TRANCHE IMPLEMENTATION REPORTS AND PLANS</w:t>
      </w:r>
    </w:p>
    <w:p w14:paraId="160C9F6A" w14:textId="77777777" w:rsidR="00B70C36" w:rsidRPr="00F415BE" w:rsidRDefault="00B70C36">
      <w:pPr>
        <w:pStyle w:val="Heading1"/>
        <w:numPr>
          <w:ilvl w:val="0"/>
          <w:numId w:val="220"/>
        </w:numPr>
      </w:pPr>
      <w:r w:rsidRPr="00F415BE">
        <w:t>The submission of the Tranche Implementation Report and Plans for each tranche request will consist of four parts:</w:t>
      </w:r>
    </w:p>
    <w:p w14:paraId="7D4C5143" w14:textId="77777777" w:rsidR="00B70C36" w:rsidRPr="00F415BE" w:rsidRDefault="00B70C36" w:rsidP="00B70C36">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3D67A89" w14:textId="77777777" w:rsidR="00B70C36" w:rsidRPr="00F415BE" w:rsidRDefault="00B70C36" w:rsidP="00B70C36">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627DC13" w14:textId="77777777" w:rsidR="00B70C36" w:rsidRPr="00F415BE" w:rsidRDefault="00B70C36" w:rsidP="00B70C36">
      <w:pPr>
        <w:pStyle w:val="Heading2"/>
        <w:tabs>
          <w:tab w:val="clear" w:pos="0"/>
          <w:tab w:val="num" w:pos="-720"/>
        </w:tabs>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42327395" w14:textId="77777777" w:rsidR="00B70C36" w:rsidRPr="00F415BE" w:rsidRDefault="00B70C36" w:rsidP="00B70C36">
      <w:pPr>
        <w:pStyle w:val="Heading2"/>
        <w:tabs>
          <w:tab w:val="clear" w:pos="0"/>
          <w:tab w:val="num" w:pos="-720"/>
        </w:tabs>
      </w:pPr>
      <w:r w:rsidRPr="00F415BE">
        <w:t>An Executive Summary of about five paragraphs, summarizing the information contained in subparagraphs 1(a) to 1(c) above.</w:t>
      </w:r>
    </w:p>
    <w:p w14:paraId="2488FB30" w14:textId="77777777" w:rsidR="00B70C36" w:rsidRPr="00F415BE" w:rsidRDefault="00B70C36" w:rsidP="00B70C36">
      <w:pPr>
        <w:keepNext/>
        <w:spacing w:before="360" w:after="240" w:line="360" w:lineRule="auto"/>
        <w:rPr>
          <w:b/>
        </w:rPr>
      </w:pPr>
      <w:r w:rsidRPr="00F415BE">
        <w:rPr>
          <w:b/>
        </w:rPr>
        <w:t>APPENDIX 5-A: MONITORING INSTITUTIONS AND ROLES</w:t>
      </w:r>
    </w:p>
    <w:p w14:paraId="36193508" w14:textId="77777777" w:rsidR="00B70C36" w:rsidRDefault="00B70C36">
      <w:pPr>
        <w:pStyle w:val="Heading1"/>
        <w:numPr>
          <w:ilvl w:val="0"/>
          <w:numId w:val="221"/>
        </w:numPr>
      </w:pPr>
      <w:r>
        <w:t xml:space="preserve">The national ozone unit (NOU), under the </w:t>
      </w:r>
      <w:r w:rsidRPr="0045446D">
        <w:t>Directorate of Climate Change (DCC)</w:t>
      </w:r>
      <w:r>
        <w:t xml:space="preserve"> of the </w:t>
      </w:r>
      <w:r w:rsidRPr="0045446D">
        <w:t>Ministry of Environment, Urbanization and Climate Change (</w:t>
      </w:r>
      <w:proofErr w:type="spellStart"/>
      <w:r w:rsidRPr="0045446D">
        <w:t>MoEUCC</w:t>
      </w:r>
      <w:proofErr w:type="spellEnd"/>
      <w:r w:rsidRPr="0045446D">
        <w:t>)</w:t>
      </w:r>
      <w:r>
        <w:t xml:space="preserve">, </w:t>
      </w:r>
      <w:r w:rsidRPr="005D3622">
        <w:t>is responsible for monitoring the progress of implementation of activities in the Plan.</w:t>
      </w:r>
    </w:p>
    <w:p w14:paraId="00145086" w14:textId="77777777" w:rsidR="00B70C36" w:rsidRDefault="00B70C36">
      <w:pPr>
        <w:pStyle w:val="Heading1"/>
        <w:numPr>
          <w:ilvl w:val="0"/>
          <w:numId w:val="14"/>
        </w:numPr>
      </w:pPr>
      <w:r w:rsidRPr="00956310">
        <w:t>The monitoring will be conducted during the implementation of the Plan to ensure efficient and effective implementation</w:t>
      </w:r>
      <w:r>
        <w:t>,</w:t>
      </w:r>
      <w:r w:rsidRPr="00956310">
        <w:t xml:space="preserve"> overall project coordination</w:t>
      </w:r>
      <w:r>
        <w:t>,</w:t>
      </w:r>
      <w:r w:rsidRPr="00956310">
        <w:t xml:space="preserve"> stakeholder engagement and coordination</w:t>
      </w:r>
      <w:r>
        <w:t>,</w:t>
      </w:r>
      <w:r w:rsidRPr="00956310">
        <w:t xml:space="preserve"> smooth implementation of activities planned under various tranches</w:t>
      </w:r>
      <w:r>
        <w:t>,</w:t>
      </w:r>
      <w:r w:rsidRPr="00956310">
        <w:t xml:space="preserve"> delivery of training and other expected outcomes and facilitation of</w:t>
      </w:r>
      <w:r>
        <w:t xml:space="preserve"> </w:t>
      </w:r>
      <w:r w:rsidRPr="00956310">
        <w:t>HFC consumption verification undertaken by the Lead IA.</w:t>
      </w:r>
    </w:p>
    <w:p w14:paraId="2661C546" w14:textId="77777777" w:rsidR="00B70C36" w:rsidRPr="0045446D" w:rsidRDefault="00B70C36">
      <w:pPr>
        <w:pStyle w:val="Heading1"/>
        <w:numPr>
          <w:ilvl w:val="0"/>
          <w:numId w:val="14"/>
        </w:numPr>
      </w:pPr>
      <w:r w:rsidRPr="0045446D">
        <w:lastRenderedPageBreak/>
        <w:t xml:space="preserve">The </w:t>
      </w:r>
      <w:r>
        <w:t>DCC</w:t>
      </w:r>
      <w:r w:rsidRPr="0045446D">
        <w:t xml:space="preserve"> </w:t>
      </w:r>
      <w:r>
        <w:t>will be responsible for the sustainability of consumption reduction targets achieved through this Agreement.</w:t>
      </w:r>
    </w:p>
    <w:p w14:paraId="0FD9E8CC" w14:textId="77777777" w:rsidR="00B70C36" w:rsidRPr="00F415BE" w:rsidRDefault="00B70C36" w:rsidP="00B70C36">
      <w:pPr>
        <w:keepNext/>
        <w:spacing w:before="360" w:after="240"/>
        <w:rPr>
          <w:b/>
        </w:rPr>
      </w:pPr>
      <w:r w:rsidRPr="00F415BE">
        <w:rPr>
          <w:b/>
        </w:rPr>
        <w:t>APPENDIX 6-A: ROLE OF THE LEAD IMPLEMENTING AGENCY</w:t>
      </w:r>
    </w:p>
    <w:p w14:paraId="35C49D79" w14:textId="77777777" w:rsidR="00B70C36" w:rsidRPr="00F415BE" w:rsidRDefault="00B70C36">
      <w:pPr>
        <w:pStyle w:val="Heading1"/>
        <w:numPr>
          <w:ilvl w:val="0"/>
          <w:numId w:val="222"/>
        </w:numPr>
      </w:pPr>
      <w:r w:rsidRPr="00F415BE">
        <w:t>The Lead IA will be responsible for a range of activities, including at least the following:</w:t>
      </w:r>
    </w:p>
    <w:p w14:paraId="52D9E9BF" w14:textId="77777777" w:rsidR="00B70C36" w:rsidRPr="00F415BE" w:rsidRDefault="00B70C36" w:rsidP="00B70C36">
      <w:pPr>
        <w:pStyle w:val="Heading2"/>
      </w:pPr>
      <w:r w:rsidRPr="00F415BE">
        <w:t>Ensuring performance and financial verification in accordance with this Agreement and with its specific internal procedures and requirements as set out in the Country’s Plan;</w:t>
      </w:r>
    </w:p>
    <w:p w14:paraId="0CE92679" w14:textId="77777777" w:rsidR="00B70C36" w:rsidRPr="00F415BE" w:rsidRDefault="00B70C36" w:rsidP="00B70C36">
      <w:pPr>
        <w:pStyle w:val="Heading2"/>
      </w:pPr>
      <w:r w:rsidRPr="00F415BE">
        <w:t>Assisting the Country in the preparation of the Tranche Implementation Reports and Plans as per Appendix 4</w:t>
      </w:r>
      <w:r w:rsidRPr="00F415BE">
        <w:noBreakHyphen/>
        <w:t>A;</w:t>
      </w:r>
    </w:p>
    <w:p w14:paraId="67759A84" w14:textId="77777777" w:rsidR="00B70C36" w:rsidRPr="00F415BE" w:rsidRDefault="00B70C36" w:rsidP="00B70C36">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25B59A63" w14:textId="77777777" w:rsidR="00B70C36" w:rsidRPr="00F415BE" w:rsidRDefault="00B70C36" w:rsidP="00B70C36">
      <w:pPr>
        <w:pStyle w:val="Heading2"/>
        <w:tabs>
          <w:tab w:val="clear" w:pos="0"/>
          <w:tab w:val="num" w:pos="-720"/>
        </w:tabs>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42F0990A" w14:textId="77777777" w:rsidR="00B70C36" w:rsidRPr="00F415BE" w:rsidRDefault="00B70C36" w:rsidP="00B70C36">
      <w:pPr>
        <w:pStyle w:val="Heading2"/>
        <w:tabs>
          <w:tab w:val="clear" w:pos="0"/>
          <w:tab w:val="num" w:pos="-720"/>
        </w:tabs>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r>
        <w:t xml:space="preserve">, </w:t>
      </w:r>
      <w:r w:rsidRPr="0016793C">
        <w:t>including the activities implemented by the Cooperating IA</w:t>
      </w:r>
      <w:r w:rsidRPr="00F415BE">
        <w:t>;</w:t>
      </w:r>
    </w:p>
    <w:p w14:paraId="232BDCA4" w14:textId="77777777" w:rsidR="00B70C36" w:rsidRPr="00F415BE" w:rsidRDefault="00B70C36" w:rsidP="00B70C36">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4BC4868" w14:textId="77777777" w:rsidR="00B70C36" w:rsidRPr="00F415BE" w:rsidRDefault="00B70C36" w:rsidP="00B70C36">
      <w:pPr>
        <w:pStyle w:val="Heading2"/>
        <w:tabs>
          <w:tab w:val="clear" w:pos="0"/>
          <w:tab w:val="num" w:pos="-720"/>
        </w:tabs>
      </w:pPr>
      <w:r w:rsidRPr="00F415BE">
        <w:t>Ensuring that appropriate independent technical experts carry out the technical reviews;</w:t>
      </w:r>
    </w:p>
    <w:p w14:paraId="2632ACE7" w14:textId="77777777" w:rsidR="00B70C36" w:rsidRPr="00F415BE" w:rsidRDefault="00B70C36" w:rsidP="00B70C36">
      <w:pPr>
        <w:pStyle w:val="Heading2"/>
        <w:tabs>
          <w:tab w:val="clear" w:pos="0"/>
          <w:tab w:val="num" w:pos="-720"/>
        </w:tabs>
      </w:pPr>
      <w:r w:rsidRPr="00F415BE">
        <w:t>Carrying out the required supervision missions;</w:t>
      </w:r>
    </w:p>
    <w:p w14:paraId="011FDBB6" w14:textId="77777777" w:rsidR="00B70C36" w:rsidRDefault="00B70C36" w:rsidP="00B70C36">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3E3C74AA" w14:textId="77777777" w:rsidR="00B70C36" w:rsidRPr="00720B3F" w:rsidRDefault="00B70C36" w:rsidP="00B70C36">
      <w:pPr>
        <w:pStyle w:val="Heading2"/>
      </w:pPr>
      <w:r w:rsidRPr="00F415BE">
        <w:t>Coordinating the activities of the Cooperating IA and ensuring the appropriate sequence of activities;</w:t>
      </w:r>
    </w:p>
    <w:p w14:paraId="3054634B" w14:textId="77777777" w:rsidR="00B70C36" w:rsidRPr="00F415BE" w:rsidRDefault="00B70C36" w:rsidP="00B70C36">
      <w:pPr>
        <w:pStyle w:val="Heading2"/>
      </w:pPr>
      <w:r w:rsidRPr="00F415BE">
        <w:t>In case of reductions in funding for failure to comply in accordance with paragraph 11 of the Agreement, to determine, in consultation with the Country</w:t>
      </w:r>
      <w:r>
        <w:t xml:space="preserve"> </w:t>
      </w:r>
      <w:r w:rsidRPr="0016793C">
        <w:t>and the Cooperating IA, the allocation of the reductions to the different budget items and to the funding of the Lead IA and each Cooperating IA</w:t>
      </w:r>
      <w:r w:rsidRPr="00F415BE">
        <w:t>;</w:t>
      </w:r>
    </w:p>
    <w:p w14:paraId="307208C4" w14:textId="77777777" w:rsidR="00B70C36" w:rsidRPr="00F415BE" w:rsidRDefault="00B70C36" w:rsidP="00B70C36">
      <w:pPr>
        <w:pStyle w:val="Heading2"/>
        <w:tabs>
          <w:tab w:val="clear" w:pos="0"/>
          <w:tab w:val="num" w:pos="-720"/>
        </w:tabs>
      </w:pPr>
      <w:r w:rsidRPr="00F415BE">
        <w:t>Ensuring that disbursements made to the Country are based on the use of the indicators;</w:t>
      </w:r>
    </w:p>
    <w:p w14:paraId="21C71CD9" w14:textId="77777777" w:rsidR="00B70C36" w:rsidRDefault="00B70C36" w:rsidP="00B70C36">
      <w:pPr>
        <w:pStyle w:val="Heading2"/>
        <w:tabs>
          <w:tab w:val="clear" w:pos="0"/>
          <w:tab w:val="num" w:pos="-720"/>
        </w:tabs>
      </w:pPr>
      <w:proofErr w:type="gramStart"/>
      <w:r w:rsidRPr="00F415BE">
        <w:t>Providing assistance</w:t>
      </w:r>
      <w:proofErr w:type="gramEnd"/>
      <w:r w:rsidRPr="00F415BE">
        <w:t xml:space="preserve"> with the policy, management and technical support when required;</w:t>
      </w:r>
    </w:p>
    <w:p w14:paraId="6EAA7BE8" w14:textId="77777777" w:rsidR="00B70C36" w:rsidRPr="00F415BE" w:rsidRDefault="00B70C36" w:rsidP="00B70C36">
      <w:pPr>
        <w:pStyle w:val="Heading2"/>
        <w:tabs>
          <w:tab w:val="clear" w:pos="0"/>
          <w:tab w:val="num" w:pos="-720"/>
        </w:tabs>
      </w:pPr>
      <w:r w:rsidRPr="0016793C">
        <w:t>Reaching consensus with the Cooperating IA on any planning, coordination and reporting arrangements required to facilitate the implementation of the Plan</w:t>
      </w:r>
      <w:r>
        <w:t>;</w:t>
      </w:r>
      <w:r w:rsidRPr="00694B0B">
        <w:t xml:space="preserve"> </w:t>
      </w:r>
      <w:r w:rsidRPr="00F415BE">
        <w:t>and</w:t>
      </w:r>
    </w:p>
    <w:p w14:paraId="1D6073A3" w14:textId="77777777" w:rsidR="00B70C36" w:rsidRPr="00F415BE" w:rsidRDefault="00B70C36" w:rsidP="00B70C36">
      <w:pPr>
        <w:pStyle w:val="Heading2"/>
        <w:tabs>
          <w:tab w:val="clear" w:pos="0"/>
          <w:tab w:val="num" w:pos="-720"/>
        </w:tabs>
      </w:pPr>
      <w:r w:rsidRPr="00F415BE">
        <w:lastRenderedPageBreak/>
        <w:t>Timely releasing funds to the Country/participating enterprises for completing the activities related to the project.</w:t>
      </w:r>
    </w:p>
    <w:p w14:paraId="1840ED8A" w14:textId="77777777" w:rsidR="00B70C36" w:rsidRDefault="00B70C36" w:rsidP="00B70C36">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DE578E3" w14:textId="77777777" w:rsidR="00B70C36" w:rsidRDefault="00B70C36" w:rsidP="00B70C36">
      <w:pPr>
        <w:spacing w:before="360" w:after="240"/>
        <w:rPr>
          <w:b/>
          <w:bCs/>
        </w:rPr>
      </w:pPr>
      <w:r w:rsidRPr="00E33515">
        <w:rPr>
          <w:b/>
          <w:bCs/>
        </w:rPr>
        <w:t>APPENDIX 6-B: ROLE OF THE COOPERATING IMPLEMENTING AGENC</w:t>
      </w:r>
      <w:r>
        <w:rPr>
          <w:b/>
          <w:bCs/>
        </w:rPr>
        <w:t>IES</w:t>
      </w:r>
    </w:p>
    <w:p w14:paraId="375B6752" w14:textId="77777777" w:rsidR="00B70C36" w:rsidRPr="00B96251" w:rsidRDefault="00B70C36">
      <w:pPr>
        <w:pStyle w:val="Heading1"/>
        <w:numPr>
          <w:ilvl w:val="0"/>
          <w:numId w:val="223"/>
        </w:numPr>
        <w:rPr>
          <w:b/>
          <w:bCs/>
        </w:rPr>
      </w:pPr>
      <w:r w:rsidRPr="00E33515">
        <w:t>The Cooperating IA will be responsible for a range of activities. These activities are specified in the Plan, including at least the following:</w:t>
      </w:r>
    </w:p>
    <w:p w14:paraId="489779DF" w14:textId="77777777" w:rsidR="00B70C36" w:rsidRPr="00E33515" w:rsidRDefault="00B70C36" w:rsidP="00B70C36">
      <w:pPr>
        <w:pStyle w:val="Heading2"/>
      </w:pPr>
      <w:proofErr w:type="gramStart"/>
      <w:r w:rsidRPr="00E33515">
        <w:t>Providing assistance</w:t>
      </w:r>
      <w:proofErr w:type="gramEnd"/>
      <w:r w:rsidRPr="00E33515">
        <w:t xml:space="preserve"> for policy development when required;</w:t>
      </w:r>
    </w:p>
    <w:p w14:paraId="762B4BFB" w14:textId="77777777" w:rsidR="00B70C36" w:rsidRPr="00E33515" w:rsidRDefault="00B70C36" w:rsidP="00B70C36">
      <w:pPr>
        <w:pStyle w:val="Heading2"/>
      </w:pPr>
      <w:r w:rsidRPr="00E33515">
        <w:t>Assisting the Country in the implementation and assessment of the activities funded by the Cooperating</w:t>
      </w:r>
      <w:r>
        <w:t> </w:t>
      </w:r>
      <w:r w:rsidRPr="00E33515">
        <w:t>IA, and referring to the Lead IA to ensure a coordinated sequence of activities;</w:t>
      </w:r>
    </w:p>
    <w:p w14:paraId="760ED291" w14:textId="77777777" w:rsidR="00B70C36" w:rsidRPr="00E33515" w:rsidRDefault="00B70C36" w:rsidP="00B70C36">
      <w:pPr>
        <w:pStyle w:val="Heading2"/>
      </w:pPr>
      <w:r w:rsidRPr="00E33515">
        <w:t>Providing reports to the Lead IA on these activities, for inclusion in the consolidated reports as per Appendix 4-A; and</w:t>
      </w:r>
    </w:p>
    <w:p w14:paraId="31B10494" w14:textId="77777777" w:rsidR="00B70C36" w:rsidRPr="00E33515" w:rsidRDefault="00B70C36" w:rsidP="00B70C36">
      <w:pPr>
        <w:pStyle w:val="Heading2"/>
      </w:pPr>
      <w:r w:rsidRPr="00E33515">
        <w:t>Reaching consensus with the Lead IA on any planning, coordination and reporting arrangements required to facilitate the implementation of the Plan.</w:t>
      </w:r>
    </w:p>
    <w:p w14:paraId="6F097E00" w14:textId="77777777" w:rsidR="00B70C36" w:rsidRPr="00F415BE" w:rsidRDefault="00B70C36" w:rsidP="00B70C36">
      <w:pPr>
        <w:keepNext/>
        <w:spacing w:before="360" w:after="240"/>
        <w:rPr>
          <w:b/>
        </w:rPr>
      </w:pPr>
      <w:r w:rsidRPr="00F415BE">
        <w:rPr>
          <w:b/>
        </w:rPr>
        <w:t>APPENDIX 7-A: REDUCTIONS IN FUNDING FOR FAILURE TO COMPLY WITH THE TARGETS IN THE AGREEMENT</w:t>
      </w:r>
    </w:p>
    <w:p w14:paraId="5A33B6D7" w14:textId="77777777" w:rsidR="00B70C36" w:rsidRPr="00F415BE" w:rsidRDefault="00B70C36">
      <w:pPr>
        <w:pStyle w:val="Heading1"/>
        <w:numPr>
          <w:ilvl w:val="0"/>
          <w:numId w:val="224"/>
        </w:numPr>
      </w:pPr>
      <w:r w:rsidRPr="00F415BE">
        <w:t>In accordance with paragraph 11 of the Agreement, the amount of funding provided may be reduced by US $</w:t>
      </w:r>
      <w:r w:rsidRPr="00CE6945">
        <w:t>4.19</w:t>
      </w:r>
      <w:r w:rsidRPr="00B96251">
        <w:rPr>
          <w:shd w:val="clear" w:color="auto" w:fill="FFFFFF" w:themeFill="background1"/>
        </w:rPr>
        <w:t xml:space="preserve"> per CO</w:t>
      </w:r>
      <w:r w:rsidRPr="00B96251">
        <w:rPr>
          <w:shd w:val="clear" w:color="auto" w:fill="FFFFFF" w:themeFill="background1"/>
          <w:vertAlign w:val="subscript"/>
        </w:rPr>
        <w:t>2</w:t>
      </w:r>
      <w:r w:rsidRPr="00B96251">
        <w:rPr>
          <w:shd w:val="clear" w:color="auto" w:fill="FFFFFF" w:themeFill="background1"/>
        </w:rPr>
        <w:t>-eq tonne</w:t>
      </w:r>
      <w:r w:rsidRPr="00F415BE">
        <w:t xml:space="preserve"> of consumption beyond the level defined in row 1.2 of Appendix 2</w:t>
      </w:r>
      <w:r w:rsidRPr="00F415BE">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CFA453A" w14:textId="77777777" w:rsidR="00B70C36" w:rsidRPr="00CB19F6" w:rsidRDefault="00B70C36" w:rsidP="00B70C36">
      <w:pPr>
        <w:keepNext/>
        <w:spacing w:before="360" w:after="240"/>
        <w:rPr>
          <w:bCs/>
        </w:rPr>
      </w:pPr>
      <w:r w:rsidRPr="00F415BE">
        <w:rPr>
          <w:b/>
        </w:rPr>
        <w:t xml:space="preserve">APPENDIX 8-A: SECTOR-SPECIFIC </w:t>
      </w:r>
      <w:r w:rsidRPr="00CB19F6">
        <w:rPr>
          <w:b/>
        </w:rPr>
        <w:t xml:space="preserve">ARRANGEMENTS </w:t>
      </w:r>
    </w:p>
    <w:p w14:paraId="783E83DB" w14:textId="77777777" w:rsidR="00B70C36" w:rsidRPr="00F13E23" w:rsidRDefault="00B70C36">
      <w:pPr>
        <w:pStyle w:val="Heading1"/>
        <w:numPr>
          <w:ilvl w:val="0"/>
          <w:numId w:val="225"/>
        </w:numPr>
      </w:pPr>
      <w:r w:rsidRPr="00CB19F6">
        <w:t>During the implementation of stage I of the Plan and no later than at the 98</w:t>
      </w:r>
      <w:r w:rsidRPr="00B96251">
        <w:rPr>
          <w:vertAlign w:val="superscript"/>
        </w:rPr>
        <w:t>th</w:t>
      </w:r>
      <w:r w:rsidRPr="00CB19F6">
        <w:t> meeting, the Country will be allowed, on an exceptional basis, to submit investment projects in the refrigeration, air-</w:t>
      </w:r>
      <w:r w:rsidRPr="007F4F87">
        <w:t>conditioning and foam sectors to achieve additional HFC reduction</w:t>
      </w:r>
      <w:r>
        <w:t>s</w:t>
      </w:r>
      <w:r w:rsidRPr="00F415BE">
        <w:t>.</w:t>
      </w:r>
    </w:p>
    <w:p w14:paraId="2D7C6C6C" w14:textId="77777777" w:rsidR="00B94FEC" w:rsidRPr="00B94FEC" w:rsidRDefault="00B94FEC" w:rsidP="00B94FEC"/>
    <w:p w14:paraId="767CD6BB" w14:textId="77777777" w:rsidR="007A0FB2" w:rsidRDefault="007A0FB2" w:rsidP="00617D97">
      <w:pPr>
        <w:pStyle w:val="Heading1"/>
        <w:numPr>
          <w:ilvl w:val="0"/>
          <w:numId w:val="0"/>
        </w:numPr>
        <w:sectPr w:rsidR="007A0FB2" w:rsidSect="00B5765C">
          <w:headerReference w:type="even" r:id="rId141"/>
          <w:headerReference w:type="default" r:id="rId142"/>
          <w:footerReference w:type="even" r:id="rId143"/>
          <w:footerReference w:type="default" r:id="rId144"/>
          <w:pgSz w:w="12240" w:h="15840" w:code="1"/>
          <w:pgMar w:top="720" w:right="1350" w:bottom="864" w:left="1440" w:header="720" w:footer="475" w:gutter="0"/>
          <w:pgNumType w:start="1"/>
          <w:cols w:space="720"/>
          <w:docGrid w:linePitch="299"/>
        </w:sectPr>
      </w:pPr>
    </w:p>
    <w:p w14:paraId="1A6CDFD2" w14:textId="2BEE5B30" w:rsidR="003A4808" w:rsidRDefault="003A4808" w:rsidP="003A4808">
      <w:pPr>
        <w:shd w:val="clear" w:color="auto" w:fill="FFFFFF" w:themeFill="background1"/>
        <w:spacing w:before="240" w:after="240"/>
        <w:jc w:val="center"/>
        <w:rPr>
          <w:b/>
        </w:rPr>
      </w:pPr>
      <w:r>
        <w:rPr>
          <w:b/>
        </w:rPr>
        <w:lastRenderedPageBreak/>
        <w:t xml:space="preserve">Annex </w:t>
      </w:r>
      <w:r w:rsidR="00A41405">
        <w:rPr>
          <w:b/>
        </w:rPr>
        <w:t>XXXIV</w:t>
      </w:r>
    </w:p>
    <w:p w14:paraId="5DD34CE2" w14:textId="77777777" w:rsidR="003A4808" w:rsidRPr="00F415BE" w:rsidRDefault="003A4808" w:rsidP="003A4808">
      <w:pPr>
        <w:shd w:val="clear" w:color="auto" w:fill="FFFFFF" w:themeFill="background1"/>
        <w:spacing w:after="120"/>
        <w:jc w:val="center"/>
        <w:rPr>
          <w:b/>
        </w:rPr>
      </w:pPr>
      <w:r w:rsidRPr="00F415BE">
        <w:rPr>
          <w:b/>
        </w:rPr>
        <w:t xml:space="preserve">DRAFT AGREEMENT BETWEEN THE GOVERNMENT OF </w:t>
      </w:r>
      <w:r w:rsidRPr="00262995">
        <w:rPr>
          <w:b/>
        </w:rPr>
        <w:t>URUGUAY</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0E3972E4" w14:textId="77777777" w:rsidR="003A4808" w:rsidRPr="00F415BE" w:rsidRDefault="003A4808" w:rsidP="003A4808">
      <w:pPr>
        <w:shd w:val="clear" w:color="auto" w:fill="FFFFFF" w:themeFill="background1"/>
        <w:jc w:val="center"/>
        <w:rPr>
          <w:b/>
          <w:shd w:val="clear" w:color="auto" w:fill="F2DBDB" w:themeFill="accent2" w:themeFillTint="33"/>
        </w:rPr>
      </w:pPr>
      <w:r w:rsidRPr="00F415BE">
        <w:rPr>
          <w:b/>
        </w:rPr>
        <w:t xml:space="preserve">(Period: </w:t>
      </w:r>
      <w:r w:rsidRPr="00262995">
        <w:rPr>
          <w:b/>
        </w:rPr>
        <w:t>2024</w:t>
      </w:r>
      <w:r>
        <w:rPr>
          <w:b/>
        </w:rPr>
        <w:t>–</w:t>
      </w:r>
      <w:r w:rsidRPr="00262995">
        <w:rPr>
          <w:b/>
        </w:rPr>
        <w:t>2029</w:t>
      </w:r>
      <w:r w:rsidRPr="00F415BE">
        <w:rPr>
          <w:b/>
          <w:bCs/>
        </w:rPr>
        <w:t>)</w:t>
      </w:r>
    </w:p>
    <w:p w14:paraId="4CF940D0" w14:textId="77777777" w:rsidR="003A4808" w:rsidRPr="00F415BE" w:rsidRDefault="003A4808" w:rsidP="003A4808">
      <w:pPr>
        <w:shd w:val="clear" w:color="auto" w:fill="FFFFFF" w:themeFill="background1"/>
        <w:spacing w:before="240" w:after="240"/>
        <w:jc w:val="left"/>
        <w:rPr>
          <w:b/>
        </w:rPr>
      </w:pPr>
      <w:r w:rsidRPr="00F415BE">
        <w:rPr>
          <w:b/>
        </w:rPr>
        <w:t>Purpose</w:t>
      </w:r>
    </w:p>
    <w:p w14:paraId="113836F2" w14:textId="77777777" w:rsidR="003A4808" w:rsidRPr="00F415BE" w:rsidRDefault="003A4808">
      <w:pPr>
        <w:pStyle w:val="Heading1"/>
        <w:numPr>
          <w:ilvl w:val="0"/>
          <w:numId w:val="226"/>
        </w:numPr>
      </w:pPr>
      <w:r w:rsidRPr="00F415BE">
        <w:t xml:space="preserve">This Agreement represents the understanding of the Government of </w:t>
      </w:r>
      <w:r w:rsidRPr="00262995">
        <w:t>Uruguay</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262995">
        <w:t>911,188</w:t>
      </w:r>
      <w:r>
        <w:t xml:space="preserve"> </w:t>
      </w:r>
      <w:r w:rsidRPr="00934BFD">
        <w:t>CO</w:t>
      </w:r>
      <w:r w:rsidRPr="00A41405">
        <w:rPr>
          <w:vertAlign w:val="subscript"/>
        </w:rPr>
        <w:t>2</w:t>
      </w:r>
      <w:r w:rsidRPr="00A41405">
        <w:rPr>
          <w:vertAlign w:val="subscript"/>
        </w:rPr>
        <w:noBreakHyphen/>
      </w:r>
      <w:r w:rsidRPr="00934BFD">
        <w:t>equivalent (CO</w:t>
      </w:r>
      <w:r w:rsidRPr="00A41405">
        <w:rPr>
          <w:vertAlign w:val="subscript"/>
        </w:rPr>
        <w:t>2</w:t>
      </w:r>
      <w:r w:rsidRPr="00934BFD">
        <w:noBreakHyphen/>
        <w:t>eq) tonnes</w:t>
      </w:r>
      <w:r>
        <w:t xml:space="preserve"> </w:t>
      </w:r>
      <w:r w:rsidRPr="00F415BE">
        <w:t>by 1 January </w:t>
      </w:r>
      <w:r w:rsidRPr="00262995">
        <w:t>2029</w:t>
      </w:r>
      <w:r w:rsidRPr="00F415BE">
        <w:t xml:space="preserve"> in compliance with the Montreal Protocol schedule and the terms of this Agreement.</w:t>
      </w:r>
    </w:p>
    <w:p w14:paraId="34A08B0D" w14:textId="77777777" w:rsidR="003A4808" w:rsidRPr="00F415BE" w:rsidRDefault="003A4808" w:rsidP="003A4808">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r w:rsidRPr="00F415BE" w:rsidDel="00A70B0C">
        <w:t xml:space="preserve">, and in respect to any consumption of Annex F substances </w:t>
      </w:r>
      <w:r w:rsidRPr="009016D7" w:rsidDel="00A70B0C">
        <w:t>that exceeds the level defined in row 4.1.3 (remaining consumption eligible for funding)</w:t>
      </w:r>
      <w:r w:rsidRPr="009016D7">
        <w:t>.</w:t>
      </w:r>
    </w:p>
    <w:p w14:paraId="0E0340DA" w14:textId="77777777" w:rsidR="003A4808" w:rsidRPr="00F415BE" w:rsidRDefault="003A4808" w:rsidP="003A4808">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DDB977B" w14:textId="77777777" w:rsidR="003A4808" w:rsidRPr="00F415BE" w:rsidRDefault="003A4808" w:rsidP="003A4808">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5C4F0A92" w14:textId="77777777" w:rsidR="003A4808" w:rsidRPr="00F415BE" w:rsidRDefault="003A4808" w:rsidP="003A4808">
      <w:pPr>
        <w:keepNext/>
        <w:spacing w:after="240"/>
        <w:rPr>
          <w:b/>
        </w:rPr>
      </w:pPr>
      <w:r w:rsidRPr="00F415BE">
        <w:rPr>
          <w:b/>
        </w:rPr>
        <w:t>Conditions for funding release</w:t>
      </w:r>
    </w:p>
    <w:p w14:paraId="5F55686A" w14:textId="77777777" w:rsidR="003A4808" w:rsidRPr="00F415BE" w:rsidRDefault="003A4808" w:rsidP="003A4808">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262995">
        <w:t>10</w:t>
      </w:r>
      <w:r w:rsidRPr="00F415BE">
        <w:t xml:space="preserve"> weeks in advance of the applicable Executive Committee meeting set out in the Funding Approval Schedule:</w:t>
      </w:r>
    </w:p>
    <w:p w14:paraId="6A93A17E" w14:textId="77777777" w:rsidR="003A4808" w:rsidRPr="00F415BE" w:rsidRDefault="003A4808" w:rsidP="003A4808">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CA749B2" w14:textId="77777777" w:rsidR="003A4808" w:rsidRPr="00F415BE" w:rsidRDefault="003A4808" w:rsidP="003A4808">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78C31338" w14:textId="77777777" w:rsidR="003A4808" w:rsidRPr="00F415BE" w:rsidRDefault="003A4808" w:rsidP="003A4808">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6EC53836" w14:textId="77777777" w:rsidR="003A4808" w:rsidRPr="00F415BE" w:rsidRDefault="003A4808" w:rsidP="003A4808">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F0A6CF9" w14:textId="77777777" w:rsidR="003A4808" w:rsidRPr="00F415BE" w:rsidRDefault="003A4808" w:rsidP="003A4808">
      <w:pPr>
        <w:keepNext/>
        <w:spacing w:after="240"/>
        <w:rPr>
          <w:b/>
        </w:rPr>
      </w:pPr>
      <w:r w:rsidRPr="00F415BE">
        <w:rPr>
          <w:b/>
        </w:rPr>
        <w:t>Monitoring</w:t>
      </w:r>
    </w:p>
    <w:p w14:paraId="6E0361F3" w14:textId="77777777" w:rsidR="003A4808" w:rsidRPr="00F415BE" w:rsidRDefault="003A4808" w:rsidP="003A4808">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2D18AC9" w14:textId="77777777" w:rsidR="003A4808" w:rsidRPr="00F415BE" w:rsidRDefault="003A4808" w:rsidP="003A4808">
      <w:pPr>
        <w:keepNext/>
        <w:spacing w:after="240"/>
        <w:rPr>
          <w:b/>
        </w:rPr>
      </w:pPr>
      <w:r w:rsidRPr="00F415BE">
        <w:rPr>
          <w:b/>
        </w:rPr>
        <w:t>Flexibility in the reallocation of funds</w:t>
      </w:r>
    </w:p>
    <w:p w14:paraId="0BC5FCE4" w14:textId="77777777" w:rsidR="003A4808" w:rsidRPr="00F415BE" w:rsidRDefault="003A4808" w:rsidP="003A4808">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5836F53" w14:textId="77777777" w:rsidR="003A4808" w:rsidRPr="00F415BE" w:rsidRDefault="003A4808" w:rsidP="003A4808">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262995">
        <w:t>10</w:t>
      </w:r>
      <w:r w:rsidRPr="00F415BE">
        <w:t xml:space="preserve"> weeks prior to any meeting of the Executive Committee, for its approval. Major changes would relate to:</w:t>
      </w:r>
    </w:p>
    <w:p w14:paraId="5E529B57" w14:textId="77777777" w:rsidR="003A4808" w:rsidRPr="00F415BE" w:rsidRDefault="003A4808" w:rsidP="003A4808">
      <w:pPr>
        <w:pStyle w:val="Heading3"/>
      </w:pPr>
      <w:r w:rsidRPr="00F415BE">
        <w:t xml:space="preserve">Issues potentially concerning the rules and policies of the Multilateral Fund; </w:t>
      </w:r>
    </w:p>
    <w:p w14:paraId="221E50CB" w14:textId="77777777" w:rsidR="003A4808" w:rsidRPr="00F415BE" w:rsidRDefault="003A4808" w:rsidP="003A4808">
      <w:pPr>
        <w:pStyle w:val="Heading3"/>
      </w:pPr>
      <w:r w:rsidRPr="00F415BE">
        <w:t xml:space="preserve">Changes that would modify any clause of this Agreement; </w:t>
      </w:r>
    </w:p>
    <w:p w14:paraId="000E3CB7" w14:textId="77777777" w:rsidR="003A4808" w:rsidRPr="00F415BE" w:rsidRDefault="003A4808" w:rsidP="003A4808">
      <w:pPr>
        <w:pStyle w:val="Heading3"/>
      </w:pPr>
      <w:r w:rsidRPr="00F415BE">
        <w:t>Changes in the annual levels of funding allocated to the individual bilateral or implementing agencies for the different tranches;</w:t>
      </w:r>
    </w:p>
    <w:p w14:paraId="3D3BD81A" w14:textId="77777777" w:rsidR="003A4808" w:rsidRPr="00F415BE" w:rsidRDefault="003A4808" w:rsidP="003A4808">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3BDE29F3" w14:textId="77777777" w:rsidR="003A4808" w:rsidRPr="00F415BE" w:rsidRDefault="003A4808" w:rsidP="003A4808">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54FC21D9" w14:textId="77777777" w:rsidR="003A4808" w:rsidRDefault="003A4808" w:rsidP="003A4808">
      <w:pPr>
        <w:pStyle w:val="Heading2"/>
        <w:tabs>
          <w:tab w:val="clear" w:pos="0"/>
          <w:tab w:val="num" w:pos="-720"/>
        </w:tabs>
      </w:pPr>
      <w:r w:rsidRPr="003463F0">
        <w:t xml:space="preserve">Reallocations not categorized as major changes may be incorporated into the approved Tranche Implementation Plan, under implementation at the time, and reported to the Executive Committee in the subsequent Tranche Implementation Report; </w:t>
      </w:r>
    </w:p>
    <w:p w14:paraId="67AB621D" w14:textId="77777777" w:rsidR="003A4808" w:rsidRPr="00562B68" w:rsidRDefault="003A4808" w:rsidP="003A4808">
      <w:pPr>
        <w:pStyle w:val="Heading2"/>
        <w:numPr>
          <w:ilvl w:val="1"/>
          <w:numId w:val="2"/>
        </w:numPr>
      </w:pPr>
      <w:r w:rsidRPr="00562B68">
        <w:t xml:space="preserve">Any enterprise included in the Plan that would be found to be ineligible under the policies of the Multilateral Fund (i.e., due to foreign ownership or establishment after the applicable </w:t>
      </w:r>
      <w:r w:rsidRPr="00562B68">
        <w:lastRenderedPageBreak/>
        <w:t>cut off date) would not receive financial assistance. This information would be reported as part of the Tranche Implementation Plan; and</w:t>
      </w:r>
    </w:p>
    <w:p w14:paraId="34DFDC09" w14:textId="77777777" w:rsidR="003A4808" w:rsidRPr="00F415BE" w:rsidRDefault="003A4808" w:rsidP="003A4808">
      <w:pPr>
        <w:pStyle w:val="Heading2"/>
        <w:numPr>
          <w:ilvl w:val="1"/>
          <w:numId w:val="2"/>
        </w:numPr>
      </w:pPr>
      <w:r w:rsidRPr="003463F0">
        <w:t>Any remaining funds held by the bilateral or implementing</w:t>
      </w:r>
      <w:r w:rsidRPr="00F415BE">
        <w:t xml:space="preserve"> agencies or the Country under the Plan will be returned to the Multilateral Fund upon completion of the last tranche foreseen under this Agreement.</w:t>
      </w:r>
    </w:p>
    <w:p w14:paraId="0B091585" w14:textId="77777777" w:rsidR="003A4808" w:rsidRPr="00F415BE" w:rsidRDefault="003A4808" w:rsidP="003A4808">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768B5765" w14:textId="77777777" w:rsidR="003A4808" w:rsidRPr="00F415BE" w:rsidRDefault="003A4808" w:rsidP="003A4808">
      <w:pPr>
        <w:spacing w:after="240"/>
        <w:rPr>
          <w:b/>
        </w:rPr>
      </w:pPr>
      <w:r w:rsidRPr="00F415BE">
        <w:rPr>
          <w:b/>
        </w:rPr>
        <w:t>Bilateral and implementing agencies</w:t>
      </w:r>
    </w:p>
    <w:p w14:paraId="5AA4B3DA" w14:textId="77777777" w:rsidR="003A4808" w:rsidRPr="00F415BE" w:rsidRDefault="003A4808" w:rsidP="003A4808">
      <w:pPr>
        <w:pStyle w:val="Heading1"/>
        <w:tabs>
          <w:tab w:val="clear" w:pos="0"/>
        </w:tabs>
      </w:pPr>
      <w:r w:rsidRPr="00F415BE">
        <w:t xml:space="preserve">The Country agrees to assume overall responsibility for the management and implementation of this Agreement and of all activities undertaken by it or on its behalf to fulfil </w:t>
      </w:r>
      <w:r w:rsidRPr="00E464E9">
        <w:t xml:space="preserve">the obligations under this Agreement. </w:t>
      </w:r>
      <w:r w:rsidRPr="00262995">
        <w:t>UNDP</w:t>
      </w:r>
      <w:r w:rsidRPr="00E464E9">
        <w:t xml:space="preserve"> has agreed to be the lead implementing agency (the “Lead IA”) and </w:t>
      </w:r>
      <w:r w:rsidRPr="00262995">
        <w:t>UNIDO</w:t>
      </w:r>
      <w:r w:rsidRPr="00E464E9">
        <w:t xml:space="preserve"> has agreed to be the cooperating implementing agency (the “Cooperating IA”) under the lead of the Lead IA in</w:t>
      </w:r>
      <w:r w:rsidRPr="00F415BE">
        <w:t xml:space="preserve"> respect of the Country’s activities under this Agreement. The Country agrees to evaluations, which might be carried out under the evaluation work programme of the Multilateral Fund or under the evaluation programme of the Lead</w:t>
      </w:r>
      <w:r>
        <w:t> </w:t>
      </w:r>
      <w:r w:rsidRPr="00960ED3">
        <w:t>IA and/or Cooperating IA taking</w:t>
      </w:r>
      <w:r w:rsidRPr="00F415BE">
        <w:t xml:space="preserve"> part in this Agreement.</w:t>
      </w:r>
    </w:p>
    <w:p w14:paraId="7B949D44" w14:textId="77777777" w:rsidR="003A4808" w:rsidRPr="00960ED3" w:rsidRDefault="003A4808" w:rsidP="003A4808">
      <w:pPr>
        <w:pStyle w:val="Heading1"/>
        <w:tabs>
          <w:tab w:val="clear" w:pos="0"/>
        </w:tabs>
      </w:pPr>
      <w:r w:rsidRPr="00960ED3">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960ED3">
        <w:noBreakHyphen/>
        <w:t>A.</w:t>
      </w:r>
    </w:p>
    <w:p w14:paraId="0F622933" w14:textId="77777777" w:rsidR="003A4808" w:rsidRPr="00F415BE" w:rsidRDefault="003A4808" w:rsidP="003A4808">
      <w:pPr>
        <w:widowControl w:val="0"/>
        <w:spacing w:after="240"/>
        <w:rPr>
          <w:b/>
        </w:rPr>
      </w:pPr>
      <w:r w:rsidRPr="00F415BE">
        <w:rPr>
          <w:b/>
        </w:rPr>
        <w:t>Non-compliance with the Targets in the Agreement</w:t>
      </w:r>
    </w:p>
    <w:p w14:paraId="43D347CB" w14:textId="77777777" w:rsidR="003A4808" w:rsidRPr="00F415BE" w:rsidRDefault="003A4808" w:rsidP="003A4808">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B760E6A" w14:textId="77777777" w:rsidR="003A4808" w:rsidRPr="00F415BE" w:rsidRDefault="003A4808" w:rsidP="003A4808">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1B13BFEB" w14:textId="77777777" w:rsidR="003A4808" w:rsidRPr="009016D7" w:rsidRDefault="003A4808" w:rsidP="003A4808">
      <w:pPr>
        <w:pStyle w:val="Heading1"/>
        <w:tabs>
          <w:tab w:val="clear" w:pos="0"/>
        </w:tabs>
      </w:pPr>
      <w:r w:rsidRPr="009016D7">
        <w:t xml:space="preserve">The Country will comply with any reasonable request of the Executive Committee, the Lead IA and the Cooperating IA to facilitate implementation of this Agreement. </w:t>
      </w:r>
      <w:proofErr w:type="gramStart"/>
      <w:r w:rsidRPr="009016D7">
        <w:t>In particular, it</w:t>
      </w:r>
      <w:proofErr w:type="gramEnd"/>
      <w:r w:rsidRPr="009016D7">
        <w:t xml:space="preserve"> will provide the Lead IA and the Cooperating IA with access to the information necessary to verify compliance with this Agreement.</w:t>
      </w:r>
    </w:p>
    <w:p w14:paraId="5FB651D1" w14:textId="77777777" w:rsidR="003A4808" w:rsidRPr="00F415BE" w:rsidRDefault="003A4808" w:rsidP="003A4808">
      <w:pPr>
        <w:keepNext/>
        <w:spacing w:after="240"/>
        <w:rPr>
          <w:b/>
        </w:rPr>
      </w:pPr>
      <w:r w:rsidRPr="00F415BE">
        <w:rPr>
          <w:b/>
        </w:rPr>
        <w:lastRenderedPageBreak/>
        <w:t>Date of completion</w:t>
      </w:r>
    </w:p>
    <w:p w14:paraId="706DA8A6" w14:textId="77777777" w:rsidR="003A4808" w:rsidRPr="00F415BE" w:rsidRDefault="003A4808" w:rsidP="003A4808">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39EBCD75" w14:textId="77777777" w:rsidR="003A4808" w:rsidRPr="00F415BE" w:rsidRDefault="003A4808" w:rsidP="003A4808">
      <w:pPr>
        <w:pStyle w:val="Heading1"/>
        <w:keepNext/>
        <w:numPr>
          <w:ilvl w:val="0"/>
          <w:numId w:val="0"/>
        </w:numPr>
        <w:rPr>
          <w:b/>
        </w:rPr>
      </w:pPr>
      <w:r w:rsidRPr="00F415BE">
        <w:rPr>
          <w:b/>
        </w:rPr>
        <w:t>Validity</w:t>
      </w:r>
    </w:p>
    <w:p w14:paraId="2635E3BD" w14:textId="77777777" w:rsidR="003A4808" w:rsidRPr="00F415BE" w:rsidRDefault="003A4808" w:rsidP="003A4808">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C6E8227" w14:textId="77777777" w:rsidR="003A4808" w:rsidRPr="00F415BE" w:rsidRDefault="003A4808" w:rsidP="003A4808">
      <w:pPr>
        <w:pStyle w:val="Heading1"/>
        <w:widowControl w:val="0"/>
        <w:tabs>
          <w:tab w:val="clear" w:pos="0"/>
        </w:tabs>
      </w:pPr>
      <w:r w:rsidRPr="00F415BE">
        <w:t>This Agreement may be modified or terminated only by mutual written agreement of the Country and the Executive Committee of the Multilateral Fund.</w:t>
      </w:r>
    </w:p>
    <w:p w14:paraId="368410B9" w14:textId="77777777" w:rsidR="003A4808" w:rsidRPr="00F415BE" w:rsidRDefault="003A4808" w:rsidP="00080C9D">
      <w:pPr>
        <w:keepNext/>
        <w:spacing w:before="360" w:after="240"/>
        <w:rPr>
          <w:b/>
        </w:rPr>
      </w:pPr>
      <w:r w:rsidRPr="00F415BE">
        <w:rPr>
          <w:b/>
        </w:rPr>
        <w:t>APPENDICES</w:t>
      </w:r>
    </w:p>
    <w:p w14:paraId="03825B1C" w14:textId="77777777" w:rsidR="003A4808" w:rsidRPr="00F415BE" w:rsidRDefault="003A4808" w:rsidP="00080C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3A4808" w:rsidRPr="00F415BE" w14:paraId="1A655558" w14:textId="77777777" w:rsidTr="004A23E2">
        <w:trPr>
          <w:trHeight w:val="413"/>
        </w:trPr>
        <w:tc>
          <w:tcPr>
            <w:tcW w:w="2333" w:type="pct"/>
            <w:vAlign w:val="center"/>
          </w:tcPr>
          <w:p w14:paraId="3AEDE2BE" w14:textId="77777777" w:rsidR="003A4808" w:rsidRPr="009B202F" w:rsidRDefault="003A4808" w:rsidP="004A23E2">
            <w:pPr>
              <w:widowControl w:val="0"/>
              <w:jc w:val="center"/>
              <w:rPr>
                <w:b/>
                <w:bCs/>
                <w:sz w:val="20"/>
              </w:rPr>
            </w:pPr>
            <w:r w:rsidRPr="009B202F">
              <w:rPr>
                <w:b/>
                <w:bCs/>
                <w:sz w:val="20"/>
              </w:rPr>
              <w:t>Substances</w:t>
            </w:r>
          </w:p>
        </w:tc>
        <w:tc>
          <w:tcPr>
            <w:tcW w:w="2667" w:type="pct"/>
            <w:vAlign w:val="center"/>
          </w:tcPr>
          <w:p w14:paraId="532054E2" w14:textId="77777777" w:rsidR="003A4808" w:rsidRPr="009B202F" w:rsidRDefault="003A4808" w:rsidP="004A23E2">
            <w:pPr>
              <w:widowControl w:val="0"/>
              <w:jc w:val="center"/>
              <w:rPr>
                <w:b/>
                <w:bCs/>
                <w:sz w:val="20"/>
              </w:rPr>
            </w:pPr>
            <w:r w:rsidRPr="009B202F">
              <w:rPr>
                <w:b/>
                <w:bCs/>
                <w:sz w:val="20"/>
              </w:rPr>
              <w:t>Starting point for aggregate reductions in consumption</w:t>
            </w:r>
            <w:r>
              <w:rPr>
                <w:b/>
                <w:bCs/>
                <w:sz w:val="20"/>
              </w:rPr>
              <w:t xml:space="preserve"> </w:t>
            </w:r>
            <w:r w:rsidRPr="008F2D4C">
              <w:rPr>
                <w:b/>
                <w:bCs/>
                <w:sz w:val="20"/>
              </w:rPr>
              <w:t>(CO</w:t>
            </w:r>
            <w:r w:rsidRPr="008F2D4C">
              <w:rPr>
                <w:b/>
                <w:bCs/>
                <w:sz w:val="20"/>
                <w:vertAlign w:val="subscript"/>
              </w:rPr>
              <w:t>2</w:t>
            </w:r>
            <w:r w:rsidRPr="008F2D4C">
              <w:rPr>
                <w:b/>
                <w:bCs/>
                <w:sz w:val="20"/>
              </w:rPr>
              <w:t>-eq tonnes)</w:t>
            </w:r>
          </w:p>
        </w:tc>
      </w:tr>
      <w:tr w:rsidR="003A4808" w:rsidRPr="00F415BE" w14:paraId="02ACE40D" w14:textId="77777777" w:rsidTr="004A23E2">
        <w:trPr>
          <w:trHeight w:val="413"/>
        </w:trPr>
        <w:tc>
          <w:tcPr>
            <w:tcW w:w="2333" w:type="pct"/>
            <w:vAlign w:val="center"/>
          </w:tcPr>
          <w:p w14:paraId="3C87D262" w14:textId="77777777" w:rsidR="003A4808" w:rsidRPr="00383257" w:rsidRDefault="003A4808" w:rsidP="004A23E2">
            <w:pPr>
              <w:widowControl w:val="0"/>
              <w:jc w:val="center"/>
              <w:rPr>
                <w:sz w:val="20"/>
              </w:rPr>
            </w:pPr>
            <w:r w:rsidRPr="00383257">
              <w:rPr>
                <w:sz w:val="20"/>
              </w:rPr>
              <w:t>HFCs</w:t>
            </w:r>
          </w:p>
        </w:tc>
        <w:tc>
          <w:tcPr>
            <w:tcW w:w="2667" w:type="pct"/>
            <w:vAlign w:val="center"/>
          </w:tcPr>
          <w:p w14:paraId="419EC308" w14:textId="77777777" w:rsidR="003A4808" w:rsidRPr="00383257" w:rsidRDefault="003A4808" w:rsidP="004A23E2">
            <w:pPr>
              <w:widowControl w:val="0"/>
              <w:jc w:val="center"/>
              <w:rPr>
                <w:sz w:val="20"/>
              </w:rPr>
            </w:pPr>
            <w:r>
              <w:rPr>
                <w:sz w:val="20"/>
              </w:rPr>
              <w:t>To be determined (TBD)</w:t>
            </w:r>
          </w:p>
        </w:tc>
      </w:tr>
    </w:tbl>
    <w:p w14:paraId="3DB5678B" w14:textId="77777777" w:rsidR="003A4808" w:rsidRDefault="003A4808" w:rsidP="00080C9D">
      <w:pPr>
        <w:keepNext/>
        <w:spacing w:before="360" w:after="240"/>
        <w:rPr>
          <w:b/>
        </w:rPr>
      </w:pPr>
      <w:r w:rsidRPr="00F415BE">
        <w:rPr>
          <w:b/>
        </w:rPr>
        <w:t>APPENDIX 2-A: THE TARGETS, AND FUNDING</w:t>
      </w:r>
    </w:p>
    <w:tbl>
      <w:tblPr>
        <w:tblW w:w="5706" w:type="pct"/>
        <w:jc w:val="center"/>
        <w:tblLayout w:type="fixed"/>
        <w:tblCellMar>
          <w:left w:w="58" w:type="dxa"/>
          <w:right w:w="58" w:type="dxa"/>
        </w:tblCellMar>
        <w:tblLook w:val="04A0" w:firstRow="1" w:lastRow="0" w:firstColumn="1" w:lastColumn="0" w:noHBand="0" w:noVBand="1"/>
      </w:tblPr>
      <w:tblGrid>
        <w:gridCol w:w="572"/>
        <w:gridCol w:w="1984"/>
        <w:gridCol w:w="1407"/>
        <w:gridCol w:w="991"/>
        <w:gridCol w:w="989"/>
        <w:gridCol w:w="991"/>
        <w:gridCol w:w="991"/>
        <w:gridCol w:w="991"/>
        <w:gridCol w:w="862"/>
        <w:gridCol w:w="995"/>
      </w:tblGrid>
      <w:tr w:rsidR="003A4808" w:rsidRPr="0023344E" w14:paraId="5A7F5873" w14:textId="77777777" w:rsidTr="004A23E2">
        <w:trPr>
          <w:trHeight w:val="287"/>
          <w:jc w:val="center"/>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3520867" w14:textId="77777777" w:rsidR="003A4808" w:rsidRPr="0023344E" w:rsidRDefault="003A4808" w:rsidP="004A23E2">
            <w:pPr>
              <w:suppressAutoHyphens/>
              <w:jc w:val="left"/>
              <w:rPr>
                <w:b/>
                <w:bCs/>
                <w:sz w:val="20"/>
                <w:lang w:eastAsia="en-CA"/>
              </w:rPr>
            </w:pPr>
            <w:r w:rsidRPr="0023344E">
              <w:rPr>
                <w:b/>
                <w:bCs/>
                <w:sz w:val="20"/>
                <w:lang w:eastAsia="en-CA"/>
              </w:rPr>
              <w:t>Row</w:t>
            </w:r>
          </w:p>
        </w:tc>
        <w:tc>
          <w:tcPr>
            <w:tcW w:w="1574" w:type="pct"/>
            <w:gridSpan w:val="2"/>
            <w:tcBorders>
              <w:top w:val="single" w:sz="4" w:space="0" w:color="auto"/>
              <w:left w:val="nil"/>
              <w:bottom w:val="single" w:sz="4" w:space="0" w:color="auto"/>
              <w:right w:val="single" w:sz="4" w:space="0" w:color="auto"/>
            </w:tcBorders>
            <w:vAlign w:val="center"/>
            <w:hideMark/>
          </w:tcPr>
          <w:p w14:paraId="2D193E25" w14:textId="77777777" w:rsidR="003A4808" w:rsidRPr="0023344E" w:rsidRDefault="003A4808" w:rsidP="004A23E2">
            <w:pPr>
              <w:suppressAutoHyphens/>
              <w:jc w:val="center"/>
              <w:rPr>
                <w:b/>
                <w:bCs/>
                <w:sz w:val="20"/>
                <w:lang w:eastAsia="en-CA"/>
              </w:rPr>
            </w:pPr>
            <w:r w:rsidRPr="0023344E">
              <w:rPr>
                <w:b/>
                <w:bCs/>
                <w:sz w:val="20"/>
                <w:lang w:eastAsia="en-CA"/>
              </w:rPr>
              <w:t>Particulars</w:t>
            </w:r>
          </w:p>
        </w:tc>
        <w:tc>
          <w:tcPr>
            <w:tcW w:w="460" w:type="pct"/>
            <w:tcBorders>
              <w:top w:val="single" w:sz="4" w:space="0" w:color="auto"/>
              <w:left w:val="nil"/>
              <w:bottom w:val="single" w:sz="4" w:space="0" w:color="auto"/>
              <w:right w:val="single" w:sz="4" w:space="0" w:color="auto"/>
            </w:tcBorders>
            <w:vAlign w:val="center"/>
            <w:hideMark/>
          </w:tcPr>
          <w:p w14:paraId="3C71EC7B" w14:textId="77777777" w:rsidR="003A4808" w:rsidRPr="0023344E" w:rsidRDefault="003A4808" w:rsidP="004A23E2">
            <w:pPr>
              <w:suppressAutoHyphens/>
              <w:jc w:val="center"/>
              <w:rPr>
                <w:b/>
                <w:bCs/>
                <w:sz w:val="20"/>
                <w:lang w:eastAsia="en-CA"/>
              </w:rPr>
            </w:pPr>
            <w:r w:rsidRPr="0023344E">
              <w:rPr>
                <w:b/>
                <w:bCs/>
                <w:sz w:val="20"/>
                <w:lang w:eastAsia="en-CA"/>
              </w:rPr>
              <w:t>2024</w:t>
            </w:r>
          </w:p>
        </w:tc>
        <w:tc>
          <w:tcPr>
            <w:tcW w:w="459" w:type="pct"/>
            <w:tcBorders>
              <w:top w:val="single" w:sz="4" w:space="0" w:color="auto"/>
              <w:left w:val="nil"/>
              <w:bottom w:val="single" w:sz="4" w:space="0" w:color="auto"/>
              <w:right w:val="single" w:sz="4" w:space="0" w:color="auto"/>
            </w:tcBorders>
            <w:vAlign w:val="center"/>
            <w:hideMark/>
          </w:tcPr>
          <w:p w14:paraId="7989F8C1" w14:textId="77777777" w:rsidR="003A4808" w:rsidRPr="0023344E" w:rsidRDefault="003A4808" w:rsidP="004A23E2">
            <w:pPr>
              <w:suppressAutoHyphens/>
              <w:jc w:val="center"/>
              <w:rPr>
                <w:b/>
                <w:bCs/>
                <w:sz w:val="20"/>
                <w:lang w:eastAsia="en-CA"/>
              </w:rPr>
            </w:pPr>
            <w:r w:rsidRPr="0023344E">
              <w:rPr>
                <w:b/>
                <w:bCs/>
                <w:sz w:val="20"/>
                <w:lang w:eastAsia="en-CA"/>
              </w:rPr>
              <w:t>2025</w:t>
            </w:r>
          </w:p>
        </w:tc>
        <w:tc>
          <w:tcPr>
            <w:tcW w:w="460" w:type="pct"/>
            <w:tcBorders>
              <w:top w:val="single" w:sz="4" w:space="0" w:color="auto"/>
              <w:left w:val="nil"/>
              <w:bottom w:val="single" w:sz="4" w:space="0" w:color="auto"/>
              <w:right w:val="single" w:sz="4" w:space="0" w:color="auto"/>
            </w:tcBorders>
            <w:vAlign w:val="center"/>
            <w:hideMark/>
          </w:tcPr>
          <w:p w14:paraId="3D190EA8" w14:textId="77777777" w:rsidR="003A4808" w:rsidRPr="0023344E" w:rsidRDefault="003A4808" w:rsidP="004A23E2">
            <w:pPr>
              <w:suppressAutoHyphens/>
              <w:jc w:val="center"/>
              <w:rPr>
                <w:b/>
                <w:bCs/>
                <w:sz w:val="20"/>
                <w:lang w:eastAsia="en-CA"/>
              </w:rPr>
            </w:pPr>
            <w:r w:rsidRPr="0023344E">
              <w:rPr>
                <w:b/>
                <w:bCs/>
                <w:sz w:val="20"/>
                <w:lang w:eastAsia="en-CA"/>
              </w:rPr>
              <w:t>2026</w:t>
            </w:r>
          </w:p>
        </w:tc>
        <w:tc>
          <w:tcPr>
            <w:tcW w:w="460" w:type="pct"/>
            <w:tcBorders>
              <w:top w:val="single" w:sz="4" w:space="0" w:color="auto"/>
              <w:left w:val="nil"/>
              <w:bottom w:val="single" w:sz="4" w:space="0" w:color="auto"/>
              <w:right w:val="single" w:sz="4" w:space="0" w:color="auto"/>
            </w:tcBorders>
            <w:vAlign w:val="center"/>
            <w:hideMark/>
          </w:tcPr>
          <w:p w14:paraId="05541754" w14:textId="77777777" w:rsidR="003A4808" w:rsidRPr="0023344E" w:rsidRDefault="003A4808" w:rsidP="004A23E2">
            <w:pPr>
              <w:suppressAutoHyphens/>
              <w:jc w:val="center"/>
              <w:rPr>
                <w:b/>
                <w:bCs/>
                <w:sz w:val="20"/>
                <w:lang w:eastAsia="en-CA"/>
              </w:rPr>
            </w:pPr>
            <w:r w:rsidRPr="0023344E">
              <w:rPr>
                <w:b/>
                <w:bCs/>
                <w:sz w:val="20"/>
                <w:lang w:eastAsia="en-CA"/>
              </w:rPr>
              <w:t>2027</w:t>
            </w:r>
          </w:p>
        </w:tc>
        <w:tc>
          <w:tcPr>
            <w:tcW w:w="460" w:type="pct"/>
            <w:tcBorders>
              <w:top w:val="single" w:sz="4" w:space="0" w:color="auto"/>
              <w:left w:val="nil"/>
              <w:bottom w:val="single" w:sz="4" w:space="0" w:color="auto"/>
              <w:right w:val="single" w:sz="4" w:space="0" w:color="auto"/>
            </w:tcBorders>
            <w:vAlign w:val="center"/>
            <w:hideMark/>
          </w:tcPr>
          <w:p w14:paraId="060FB242" w14:textId="77777777" w:rsidR="003A4808" w:rsidRPr="0023344E" w:rsidRDefault="003A4808" w:rsidP="004A23E2">
            <w:pPr>
              <w:suppressAutoHyphens/>
              <w:jc w:val="center"/>
              <w:rPr>
                <w:b/>
                <w:bCs/>
                <w:sz w:val="20"/>
                <w:lang w:eastAsia="en-CA"/>
              </w:rPr>
            </w:pPr>
            <w:r w:rsidRPr="0023344E">
              <w:rPr>
                <w:b/>
                <w:bCs/>
                <w:sz w:val="20"/>
                <w:lang w:eastAsia="en-CA"/>
              </w:rPr>
              <w:t>2028</w:t>
            </w:r>
          </w:p>
        </w:tc>
        <w:tc>
          <w:tcPr>
            <w:tcW w:w="399" w:type="pct"/>
            <w:tcBorders>
              <w:top w:val="single" w:sz="4" w:space="0" w:color="auto"/>
              <w:left w:val="single" w:sz="4" w:space="0" w:color="auto"/>
              <w:bottom w:val="single" w:sz="4" w:space="0" w:color="auto"/>
              <w:right w:val="single" w:sz="4" w:space="0" w:color="auto"/>
            </w:tcBorders>
            <w:vAlign w:val="center"/>
            <w:hideMark/>
          </w:tcPr>
          <w:p w14:paraId="23363F0F" w14:textId="77777777" w:rsidR="003A4808" w:rsidRPr="0023344E" w:rsidRDefault="003A4808" w:rsidP="004A23E2">
            <w:pPr>
              <w:suppressAutoHyphens/>
              <w:jc w:val="center"/>
              <w:rPr>
                <w:b/>
                <w:bCs/>
                <w:sz w:val="20"/>
                <w:lang w:eastAsia="en-CA"/>
              </w:rPr>
            </w:pPr>
            <w:r w:rsidRPr="0023344E">
              <w:rPr>
                <w:b/>
                <w:bCs/>
                <w:sz w:val="20"/>
                <w:lang w:eastAsia="en-CA"/>
              </w:rPr>
              <w:t>2029</w:t>
            </w:r>
          </w:p>
        </w:tc>
        <w:tc>
          <w:tcPr>
            <w:tcW w:w="462" w:type="pct"/>
            <w:tcBorders>
              <w:top w:val="single" w:sz="4" w:space="0" w:color="auto"/>
              <w:left w:val="single" w:sz="4" w:space="0" w:color="auto"/>
              <w:bottom w:val="single" w:sz="4" w:space="0" w:color="auto"/>
              <w:right w:val="single" w:sz="4" w:space="0" w:color="auto"/>
            </w:tcBorders>
            <w:vAlign w:val="center"/>
            <w:hideMark/>
          </w:tcPr>
          <w:p w14:paraId="731DD4F3" w14:textId="77777777" w:rsidR="003A4808" w:rsidRPr="0023344E" w:rsidRDefault="003A4808" w:rsidP="004A23E2">
            <w:pPr>
              <w:suppressAutoHyphens/>
              <w:jc w:val="center"/>
              <w:rPr>
                <w:b/>
                <w:bCs/>
                <w:sz w:val="20"/>
                <w:lang w:eastAsia="en-CA"/>
              </w:rPr>
            </w:pPr>
            <w:r w:rsidRPr="0023344E">
              <w:rPr>
                <w:b/>
                <w:bCs/>
                <w:sz w:val="20"/>
                <w:lang w:eastAsia="en-CA"/>
              </w:rPr>
              <w:t>Total</w:t>
            </w:r>
          </w:p>
        </w:tc>
      </w:tr>
      <w:tr w:rsidR="003A4808" w:rsidRPr="0023344E" w14:paraId="667891CD" w14:textId="77777777" w:rsidTr="004A23E2">
        <w:trPr>
          <w:trHeight w:val="287"/>
          <w:jc w:val="center"/>
        </w:trPr>
        <w:tc>
          <w:tcPr>
            <w:tcW w:w="265" w:type="pct"/>
            <w:vMerge w:val="restart"/>
            <w:tcBorders>
              <w:top w:val="nil"/>
              <w:left w:val="single" w:sz="4" w:space="0" w:color="auto"/>
              <w:right w:val="single" w:sz="4" w:space="0" w:color="auto"/>
            </w:tcBorders>
            <w:tcMar>
              <w:top w:w="0" w:type="dxa"/>
              <w:left w:w="57" w:type="dxa"/>
              <w:bottom w:w="0" w:type="dxa"/>
              <w:right w:w="57" w:type="dxa"/>
            </w:tcMar>
          </w:tcPr>
          <w:p w14:paraId="62711C73" w14:textId="77777777" w:rsidR="003A4808" w:rsidRPr="0023344E" w:rsidRDefault="003A4808" w:rsidP="004A23E2">
            <w:pPr>
              <w:suppressAutoHyphens/>
              <w:jc w:val="left"/>
              <w:rPr>
                <w:sz w:val="20"/>
                <w:lang w:eastAsia="en-CA"/>
              </w:rPr>
            </w:pPr>
            <w:r w:rsidRPr="0023344E">
              <w:rPr>
                <w:sz w:val="20"/>
                <w:lang w:eastAsia="en-CA"/>
              </w:rPr>
              <w:t>1.1</w:t>
            </w:r>
          </w:p>
        </w:tc>
        <w:tc>
          <w:tcPr>
            <w:tcW w:w="921" w:type="pct"/>
            <w:vMerge w:val="restart"/>
            <w:tcBorders>
              <w:top w:val="nil"/>
              <w:left w:val="nil"/>
              <w:right w:val="single" w:sz="4" w:space="0" w:color="auto"/>
            </w:tcBorders>
          </w:tcPr>
          <w:p w14:paraId="285D5E77" w14:textId="77777777" w:rsidR="003A4808" w:rsidRPr="0023344E" w:rsidRDefault="003A4808" w:rsidP="004A23E2">
            <w:pPr>
              <w:suppressAutoHyphens/>
              <w:ind w:right="-53"/>
              <w:jc w:val="left"/>
              <w:rPr>
                <w:sz w:val="20"/>
                <w:lang w:eastAsia="en-CA"/>
              </w:rPr>
            </w:pPr>
            <w:r w:rsidRPr="0023344E">
              <w:rPr>
                <w:sz w:val="20"/>
                <w:lang w:eastAsia="en-CA"/>
              </w:rPr>
              <w:t xml:space="preserve">Montreal Protocol reduction schedule of Annex F substances </w:t>
            </w:r>
          </w:p>
        </w:tc>
        <w:tc>
          <w:tcPr>
            <w:tcW w:w="653" w:type="pct"/>
            <w:tcBorders>
              <w:top w:val="single" w:sz="4" w:space="0" w:color="auto"/>
              <w:left w:val="nil"/>
              <w:bottom w:val="single" w:sz="4" w:space="0" w:color="auto"/>
              <w:right w:val="single" w:sz="4" w:space="0" w:color="auto"/>
            </w:tcBorders>
          </w:tcPr>
          <w:p w14:paraId="20FDCA48" w14:textId="77777777" w:rsidR="003A4808" w:rsidRPr="0023344E" w:rsidRDefault="003A4808" w:rsidP="004A23E2">
            <w:pPr>
              <w:suppressAutoHyphens/>
              <w:jc w:val="left"/>
              <w:rPr>
                <w:sz w:val="20"/>
                <w:lang w:eastAsia="en-CA"/>
              </w:rPr>
            </w:pPr>
            <w:r w:rsidRPr="0023344E">
              <w:rPr>
                <w:sz w:val="20"/>
                <w:lang w:eastAsia="en-CA"/>
              </w:rPr>
              <w:t>%</w:t>
            </w:r>
          </w:p>
        </w:tc>
        <w:tc>
          <w:tcPr>
            <w:tcW w:w="460" w:type="pct"/>
            <w:tcBorders>
              <w:top w:val="nil"/>
              <w:left w:val="nil"/>
              <w:bottom w:val="single" w:sz="4" w:space="0" w:color="auto"/>
              <w:right w:val="single" w:sz="4" w:space="0" w:color="auto"/>
            </w:tcBorders>
            <w:tcMar>
              <w:right w:w="85" w:type="dxa"/>
            </w:tcMar>
            <w:vAlign w:val="center"/>
          </w:tcPr>
          <w:p w14:paraId="4345F7D5" w14:textId="77777777" w:rsidR="003A4808" w:rsidRPr="0023344E" w:rsidRDefault="003A4808" w:rsidP="004A23E2">
            <w:pPr>
              <w:jc w:val="center"/>
              <w:rPr>
                <w:color w:val="000000"/>
                <w:sz w:val="20"/>
              </w:rPr>
            </w:pPr>
            <w:r w:rsidRPr="0023344E">
              <w:rPr>
                <w:color w:val="000000"/>
                <w:sz w:val="20"/>
              </w:rPr>
              <w:t>Freeze</w:t>
            </w:r>
          </w:p>
        </w:tc>
        <w:tc>
          <w:tcPr>
            <w:tcW w:w="459" w:type="pct"/>
            <w:tcBorders>
              <w:top w:val="nil"/>
              <w:left w:val="nil"/>
              <w:bottom w:val="single" w:sz="4" w:space="0" w:color="auto"/>
              <w:right w:val="single" w:sz="4" w:space="0" w:color="auto"/>
            </w:tcBorders>
            <w:tcMar>
              <w:right w:w="85" w:type="dxa"/>
            </w:tcMar>
            <w:vAlign w:val="center"/>
          </w:tcPr>
          <w:p w14:paraId="6E4191C0" w14:textId="77777777" w:rsidR="003A4808" w:rsidRPr="0023344E" w:rsidRDefault="003A4808" w:rsidP="004A23E2">
            <w:pPr>
              <w:jc w:val="center"/>
              <w:rPr>
                <w:color w:val="000000"/>
                <w:sz w:val="20"/>
              </w:rPr>
            </w:pPr>
            <w:r w:rsidRPr="0023344E">
              <w:rPr>
                <w:color w:val="000000"/>
                <w:sz w:val="20"/>
              </w:rPr>
              <w:t>Freeze</w:t>
            </w:r>
          </w:p>
        </w:tc>
        <w:tc>
          <w:tcPr>
            <w:tcW w:w="460" w:type="pct"/>
            <w:tcBorders>
              <w:top w:val="nil"/>
              <w:left w:val="nil"/>
              <w:bottom w:val="single" w:sz="4" w:space="0" w:color="auto"/>
              <w:right w:val="single" w:sz="4" w:space="0" w:color="auto"/>
            </w:tcBorders>
            <w:tcMar>
              <w:right w:w="85" w:type="dxa"/>
            </w:tcMar>
            <w:vAlign w:val="center"/>
          </w:tcPr>
          <w:p w14:paraId="648157C0" w14:textId="77777777" w:rsidR="003A4808" w:rsidRPr="0023344E" w:rsidRDefault="003A4808" w:rsidP="004A23E2">
            <w:pPr>
              <w:jc w:val="center"/>
              <w:rPr>
                <w:color w:val="000000"/>
                <w:sz w:val="20"/>
              </w:rPr>
            </w:pPr>
            <w:r w:rsidRPr="0023344E">
              <w:rPr>
                <w:color w:val="000000"/>
                <w:sz w:val="20"/>
              </w:rPr>
              <w:t>Freeze</w:t>
            </w:r>
          </w:p>
        </w:tc>
        <w:tc>
          <w:tcPr>
            <w:tcW w:w="460" w:type="pct"/>
            <w:tcBorders>
              <w:top w:val="nil"/>
              <w:left w:val="nil"/>
              <w:bottom w:val="single" w:sz="4" w:space="0" w:color="auto"/>
              <w:right w:val="single" w:sz="4" w:space="0" w:color="auto"/>
            </w:tcBorders>
            <w:tcMar>
              <w:right w:w="85" w:type="dxa"/>
            </w:tcMar>
            <w:vAlign w:val="center"/>
          </w:tcPr>
          <w:p w14:paraId="51105B42" w14:textId="77777777" w:rsidR="003A4808" w:rsidRPr="0023344E" w:rsidRDefault="003A4808" w:rsidP="004A23E2">
            <w:pPr>
              <w:jc w:val="center"/>
              <w:rPr>
                <w:color w:val="000000"/>
                <w:sz w:val="20"/>
              </w:rPr>
            </w:pPr>
            <w:r w:rsidRPr="0023344E">
              <w:rPr>
                <w:color w:val="000000"/>
                <w:sz w:val="20"/>
              </w:rPr>
              <w:t>Freeze</w:t>
            </w:r>
          </w:p>
        </w:tc>
        <w:tc>
          <w:tcPr>
            <w:tcW w:w="460" w:type="pct"/>
            <w:tcBorders>
              <w:top w:val="single" w:sz="4" w:space="0" w:color="auto"/>
              <w:left w:val="nil"/>
              <w:bottom w:val="single" w:sz="4" w:space="0" w:color="auto"/>
              <w:right w:val="single" w:sz="4" w:space="0" w:color="auto"/>
            </w:tcBorders>
            <w:tcMar>
              <w:right w:w="85" w:type="dxa"/>
            </w:tcMar>
            <w:vAlign w:val="center"/>
          </w:tcPr>
          <w:p w14:paraId="7B89CC23" w14:textId="77777777" w:rsidR="003A4808" w:rsidRPr="0023344E" w:rsidRDefault="003A4808" w:rsidP="004A23E2">
            <w:pPr>
              <w:jc w:val="center"/>
              <w:rPr>
                <w:color w:val="000000"/>
                <w:sz w:val="20"/>
              </w:rPr>
            </w:pPr>
            <w:r w:rsidRPr="0023344E">
              <w:rPr>
                <w:color w:val="000000"/>
                <w:sz w:val="20"/>
              </w:rPr>
              <w:t>Freeze</w:t>
            </w:r>
          </w:p>
        </w:tc>
        <w:tc>
          <w:tcPr>
            <w:tcW w:w="399" w:type="pct"/>
            <w:tcBorders>
              <w:top w:val="single" w:sz="4" w:space="0" w:color="auto"/>
              <w:left w:val="single" w:sz="4" w:space="0" w:color="auto"/>
              <w:bottom w:val="single" w:sz="4" w:space="0" w:color="auto"/>
              <w:right w:val="single" w:sz="4" w:space="0" w:color="auto"/>
            </w:tcBorders>
            <w:tcMar>
              <w:right w:w="85" w:type="dxa"/>
            </w:tcMar>
            <w:vAlign w:val="center"/>
          </w:tcPr>
          <w:p w14:paraId="706960C2" w14:textId="77777777" w:rsidR="003A4808" w:rsidRPr="0023344E" w:rsidRDefault="003A4808" w:rsidP="004A23E2">
            <w:pPr>
              <w:jc w:val="center"/>
              <w:rPr>
                <w:color w:val="000000"/>
                <w:sz w:val="20"/>
              </w:rPr>
            </w:pPr>
            <w:r w:rsidRPr="0023344E">
              <w:rPr>
                <w:color w:val="000000"/>
                <w:sz w:val="20"/>
              </w:rPr>
              <w:t>10</w:t>
            </w:r>
          </w:p>
        </w:tc>
        <w:tc>
          <w:tcPr>
            <w:tcW w:w="462" w:type="pct"/>
            <w:tcBorders>
              <w:top w:val="single" w:sz="4" w:space="0" w:color="auto"/>
              <w:left w:val="single" w:sz="4" w:space="0" w:color="auto"/>
              <w:bottom w:val="single" w:sz="4" w:space="0" w:color="auto"/>
              <w:right w:val="single" w:sz="4" w:space="0" w:color="auto"/>
            </w:tcBorders>
            <w:tcMar>
              <w:right w:w="85" w:type="dxa"/>
            </w:tcMar>
            <w:vAlign w:val="center"/>
          </w:tcPr>
          <w:p w14:paraId="15B1F109" w14:textId="77777777" w:rsidR="003A4808" w:rsidRPr="0023344E" w:rsidRDefault="003A4808" w:rsidP="004A23E2">
            <w:pPr>
              <w:suppressAutoHyphens/>
              <w:ind w:left="-46" w:right="-86"/>
              <w:jc w:val="center"/>
              <w:rPr>
                <w:sz w:val="20"/>
                <w:lang w:eastAsia="en-CA"/>
              </w:rPr>
            </w:pPr>
            <w:r w:rsidRPr="0023344E">
              <w:rPr>
                <w:sz w:val="20"/>
                <w:lang w:eastAsia="en-CA"/>
              </w:rPr>
              <w:t>n/a</w:t>
            </w:r>
          </w:p>
        </w:tc>
      </w:tr>
      <w:tr w:rsidR="003A4808" w:rsidRPr="0023344E" w14:paraId="45C61D53" w14:textId="77777777" w:rsidTr="004A23E2">
        <w:trPr>
          <w:trHeight w:val="287"/>
          <w:jc w:val="center"/>
        </w:trPr>
        <w:tc>
          <w:tcPr>
            <w:tcW w:w="265"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3A7E53C5" w14:textId="77777777" w:rsidR="003A4808" w:rsidRPr="0023344E" w:rsidRDefault="003A4808" w:rsidP="004A23E2">
            <w:pPr>
              <w:suppressAutoHyphens/>
              <w:jc w:val="left"/>
              <w:rPr>
                <w:sz w:val="20"/>
                <w:lang w:eastAsia="en-CA"/>
              </w:rPr>
            </w:pPr>
          </w:p>
        </w:tc>
        <w:tc>
          <w:tcPr>
            <w:tcW w:w="921" w:type="pct"/>
            <w:vMerge/>
            <w:tcBorders>
              <w:left w:val="nil"/>
              <w:bottom w:val="single" w:sz="4" w:space="0" w:color="auto"/>
              <w:right w:val="single" w:sz="4" w:space="0" w:color="auto"/>
            </w:tcBorders>
            <w:hideMark/>
          </w:tcPr>
          <w:p w14:paraId="1B606E6E" w14:textId="77777777" w:rsidR="003A4808" w:rsidRPr="0023344E" w:rsidRDefault="003A4808" w:rsidP="004A23E2">
            <w:pPr>
              <w:suppressAutoHyphens/>
              <w:jc w:val="left"/>
              <w:rPr>
                <w:sz w:val="20"/>
                <w:lang w:eastAsia="en-CA"/>
              </w:rPr>
            </w:pPr>
          </w:p>
        </w:tc>
        <w:tc>
          <w:tcPr>
            <w:tcW w:w="653" w:type="pct"/>
            <w:tcBorders>
              <w:top w:val="single" w:sz="4" w:space="0" w:color="auto"/>
              <w:left w:val="nil"/>
              <w:bottom w:val="single" w:sz="4" w:space="0" w:color="auto"/>
              <w:right w:val="single" w:sz="4" w:space="0" w:color="auto"/>
            </w:tcBorders>
            <w:vAlign w:val="center"/>
          </w:tcPr>
          <w:p w14:paraId="5D793ED6" w14:textId="77777777" w:rsidR="003A4808" w:rsidRPr="0023344E" w:rsidRDefault="003A4808" w:rsidP="004A23E2">
            <w:pPr>
              <w:suppressAutoHyphens/>
              <w:jc w:val="left"/>
              <w:rPr>
                <w:sz w:val="20"/>
                <w:lang w:eastAsia="en-CA"/>
              </w:rPr>
            </w:pPr>
            <w:r w:rsidRPr="0023344E">
              <w:rPr>
                <w:sz w:val="20"/>
                <w:lang w:eastAsia="en-CA"/>
              </w:rPr>
              <w:t>CO</w:t>
            </w:r>
            <w:r w:rsidRPr="0023344E">
              <w:rPr>
                <w:sz w:val="20"/>
                <w:vertAlign w:val="subscript"/>
                <w:lang w:eastAsia="en-CA"/>
              </w:rPr>
              <w:t>2</w:t>
            </w:r>
            <w:r w:rsidRPr="0023344E">
              <w:rPr>
                <w:sz w:val="20"/>
                <w:lang w:eastAsia="en-CA"/>
              </w:rPr>
              <w:t>-eq tonnes</w:t>
            </w:r>
          </w:p>
        </w:tc>
        <w:tc>
          <w:tcPr>
            <w:tcW w:w="460" w:type="pct"/>
            <w:tcBorders>
              <w:top w:val="nil"/>
              <w:left w:val="nil"/>
              <w:bottom w:val="single" w:sz="4" w:space="0" w:color="auto"/>
              <w:right w:val="single" w:sz="4" w:space="0" w:color="auto"/>
            </w:tcBorders>
            <w:tcMar>
              <w:right w:w="85" w:type="dxa"/>
            </w:tcMar>
            <w:vAlign w:val="center"/>
          </w:tcPr>
          <w:p w14:paraId="0F6C7F85" w14:textId="77777777" w:rsidR="003A4808" w:rsidRPr="0023344E" w:rsidRDefault="003A4808" w:rsidP="004A23E2">
            <w:pPr>
              <w:suppressAutoHyphens/>
              <w:ind w:left="-139"/>
              <w:jc w:val="right"/>
              <w:rPr>
                <w:sz w:val="20"/>
                <w:lang w:eastAsia="en-CA"/>
              </w:rPr>
            </w:pPr>
            <w:r w:rsidRPr="0023344E">
              <w:rPr>
                <w:sz w:val="20"/>
              </w:rPr>
              <w:t>1,012,431</w:t>
            </w:r>
          </w:p>
        </w:tc>
        <w:tc>
          <w:tcPr>
            <w:tcW w:w="459" w:type="pct"/>
            <w:tcBorders>
              <w:top w:val="nil"/>
              <w:left w:val="nil"/>
              <w:bottom w:val="single" w:sz="4" w:space="0" w:color="auto"/>
              <w:right w:val="single" w:sz="4" w:space="0" w:color="auto"/>
            </w:tcBorders>
            <w:tcMar>
              <w:right w:w="85" w:type="dxa"/>
            </w:tcMar>
            <w:vAlign w:val="center"/>
          </w:tcPr>
          <w:p w14:paraId="5064DABF" w14:textId="77777777" w:rsidR="003A4808" w:rsidRPr="0023344E" w:rsidRDefault="003A4808" w:rsidP="004A23E2">
            <w:pPr>
              <w:suppressAutoHyphens/>
              <w:ind w:left="-139"/>
              <w:jc w:val="right"/>
              <w:rPr>
                <w:sz w:val="20"/>
                <w:lang w:eastAsia="en-CA"/>
              </w:rPr>
            </w:pPr>
            <w:r w:rsidRPr="0023344E">
              <w:rPr>
                <w:sz w:val="20"/>
              </w:rPr>
              <w:t>1,012,431</w:t>
            </w:r>
          </w:p>
        </w:tc>
        <w:tc>
          <w:tcPr>
            <w:tcW w:w="460" w:type="pct"/>
            <w:tcBorders>
              <w:top w:val="nil"/>
              <w:left w:val="nil"/>
              <w:bottom w:val="single" w:sz="4" w:space="0" w:color="auto"/>
              <w:right w:val="single" w:sz="4" w:space="0" w:color="auto"/>
            </w:tcBorders>
            <w:tcMar>
              <w:right w:w="85" w:type="dxa"/>
            </w:tcMar>
            <w:vAlign w:val="center"/>
          </w:tcPr>
          <w:p w14:paraId="4828AB86" w14:textId="77777777" w:rsidR="003A4808" w:rsidRPr="0023344E" w:rsidRDefault="003A4808" w:rsidP="004A23E2">
            <w:pPr>
              <w:suppressAutoHyphens/>
              <w:ind w:left="-139"/>
              <w:jc w:val="right"/>
              <w:rPr>
                <w:sz w:val="20"/>
                <w:lang w:eastAsia="en-CA"/>
              </w:rPr>
            </w:pPr>
            <w:r w:rsidRPr="0023344E">
              <w:rPr>
                <w:sz w:val="20"/>
              </w:rPr>
              <w:t>1,012,431</w:t>
            </w:r>
          </w:p>
        </w:tc>
        <w:tc>
          <w:tcPr>
            <w:tcW w:w="460" w:type="pct"/>
            <w:tcBorders>
              <w:top w:val="nil"/>
              <w:left w:val="nil"/>
              <w:bottom w:val="single" w:sz="4" w:space="0" w:color="auto"/>
              <w:right w:val="single" w:sz="4" w:space="0" w:color="auto"/>
            </w:tcBorders>
            <w:tcMar>
              <w:right w:w="85" w:type="dxa"/>
            </w:tcMar>
            <w:vAlign w:val="center"/>
          </w:tcPr>
          <w:p w14:paraId="5B492139" w14:textId="77777777" w:rsidR="003A4808" w:rsidRPr="0023344E" w:rsidRDefault="003A4808" w:rsidP="004A23E2">
            <w:pPr>
              <w:suppressAutoHyphens/>
              <w:ind w:left="-139"/>
              <w:jc w:val="right"/>
              <w:rPr>
                <w:sz w:val="20"/>
                <w:lang w:eastAsia="en-CA"/>
              </w:rPr>
            </w:pPr>
            <w:r w:rsidRPr="0023344E">
              <w:rPr>
                <w:sz w:val="20"/>
              </w:rPr>
              <w:t>1,012,431</w:t>
            </w:r>
          </w:p>
        </w:tc>
        <w:tc>
          <w:tcPr>
            <w:tcW w:w="460" w:type="pct"/>
            <w:tcBorders>
              <w:top w:val="single" w:sz="4" w:space="0" w:color="auto"/>
              <w:left w:val="nil"/>
              <w:bottom w:val="single" w:sz="4" w:space="0" w:color="auto"/>
              <w:right w:val="single" w:sz="4" w:space="0" w:color="auto"/>
            </w:tcBorders>
            <w:tcMar>
              <w:right w:w="85" w:type="dxa"/>
            </w:tcMar>
            <w:vAlign w:val="center"/>
          </w:tcPr>
          <w:p w14:paraId="1F8C76FA" w14:textId="77777777" w:rsidR="003A4808" w:rsidRPr="0023344E" w:rsidRDefault="003A4808" w:rsidP="004A23E2">
            <w:pPr>
              <w:suppressAutoHyphens/>
              <w:ind w:left="-139"/>
              <w:jc w:val="right"/>
              <w:rPr>
                <w:sz w:val="20"/>
                <w:lang w:eastAsia="en-CA"/>
              </w:rPr>
            </w:pPr>
            <w:r w:rsidRPr="0023344E">
              <w:rPr>
                <w:sz w:val="20"/>
              </w:rPr>
              <w:t>1,012,431</w:t>
            </w:r>
          </w:p>
        </w:tc>
        <w:tc>
          <w:tcPr>
            <w:tcW w:w="399" w:type="pct"/>
            <w:tcBorders>
              <w:top w:val="single" w:sz="4" w:space="0" w:color="auto"/>
              <w:left w:val="single" w:sz="4" w:space="0" w:color="auto"/>
              <w:bottom w:val="single" w:sz="4" w:space="0" w:color="auto"/>
              <w:right w:val="single" w:sz="4" w:space="0" w:color="auto"/>
            </w:tcBorders>
            <w:tcMar>
              <w:right w:w="85" w:type="dxa"/>
            </w:tcMar>
            <w:vAlign w:val="center"/>
          </w:tcPr>
          <w:p w14:paraId="6ABD248B" w14:textId="77777777" w:rsidR="003A4808" w:rsidRPr="0023344E" w:rsidRDefault="003A4808" w:rsidP="004A23E2">
            <w:pPr>
              <w:suppressAutoHyphens/>
              <w:ind w:left="-139"/>
              <w:jc w:val="right"/>
              <w:rPr>
                <w:sz w:val="20"/>
                <w:lang w:eastAsia="en-CA"/>
              </w:rPr>
            </w:pPr>
            <w:r w:rsidRPr="0023344E">
              <w:rPr>
                <w:sz w:val="20"/>
              </w:rPr>
              <w:t>911,188</w:t>
            </w:r>
          </w:p>
        </w:tc>
        <w:tc>
          <w:tcPr>
            <w:tcW w:w="462" w:type="pct"/>
            <w:tcBorders>
              <w:top w:val="single" w:sz="4" w:space="0" w:color="auto"/>
              <w:left w:val="single" w:sz="4" w:space="0" w:color="auto"/>
              <w:bottom w:val="single" w:sz="4" w:space="0" w:color="auto"/>
              <w:right w:val="single" w:sz="4" w:space="0" w:color="auto"/>
            </w:tcBorders>
            <w:tcMar>
              <w:right w:w="85" w:type="dxa"/>
            </w:tcMar>
            <w:vAlign w:val="center"/>
            <w:hideMark/>
          </w:tcPr>
          <w:p w14:paraId="752FCC86" w14:textId="77777777" w:rsidR="003A4808" w:rsidRPr="0023344E" w:rsidRDefault="003A4808" w:rsidP="004A23E2">
            <w:pPr>
              <w:suppressAutoHyphens/>
              <w:ind w:left="-46" w:right="-86"/>
              <w:jc w:val="center"/>
              <w:rPr>
                <w:sz w:val="20"/>
                <w:lang w:eastAsia="en-CA"/>
              </w:rPr>
            </w:pPr>
            <w:r w:rsidRPr="0023344E">
              <w:rPr>
                <w:sz w:val="20"/>
                <w:lang w:eastAsia="en-CA"/>
              </w:rPr>
              <w:t>n/a</w:t>
            </w:r>
          </w:p>
        </w:tc>
      </w:tr>
      <w:tr w:rsidR="003A4808" w:rsidRPr="0023344E" w14:paraId="11581439" w14:textId="77777777" w:rsidTr="004A23E2">
        <w:trPr>
          <w:trHeight w:val="287"/>
          <w:jc w:val="center"/>
        </w:trPr>
        <w:tc>
          <w:tcPr>
            <w:tcW w:w="265" w:type="pct"/>
            <w:vMerge w:val="restart"/>
            <w:tcBorders>
              <w:top w:val="nil"/>
              <w:left w:val="single" w:sz="4" w:space="0" w:color="auto"/>
              <w:right w:val="single" w:sz="4" w:space="0" w:color="auto"/>
            </w:tcBorders>
            <w:tcMar>
              <w:top w:w="0" w:type="dxa"/>
              <w:left w:w="57" w:type="dxa"/>
              <w:bottom w:w="0" w:type="dxa"/>
              <w:right w:w="57" w:type="dxa"/>
            </w:tcMar>
          </w:tcPr>
          <w:p w14:paraId="5C5FE1AD" w14:textId="77777777" w:rsidR="003A4808" w:rsidRPr="0023344E" w:rsidRDefault="003A4808" w:rsidP="004A23E2">
            <w:pPr>
              <w:suppressAutoHyphens/>
              <w:jc w:val="left"/>
              <w:rPr>
                <w:sz w:val="20"/>
                <w:lang w:eastAsia="en-CA"/>
              </w:rPr>
            </w:pPr>
            <w:r w:rsidRPr="0023344E">
              <w:rPr>
                <w:sz w:val="20"/>
                <w:lang w:eastAsia="en-CA"/>
              </w:rPr>
              <w:t>1.2</w:t>
            </w:r>
          </w:p>
        </w:tc>
        <w:tc>
          <w:tcPr>
            <w:tcW w:w="921" w:type="pct"/>
            <w:vMerge w:val="restart"/>
            <w:tcBorders>
              <w:top w:val="nil"/>
              <w:left w:val="nil"/>
              <w:right w:val="single" w:sz="4" w:space="0" w:color="auto"/>
            </w:tcBorders>
          </w:tcPr>
          <w:p w14:paraId="65619298" w14:textId="77777777" w:rsidR="003A4808" w:rsidRPr="0023344E" w:rsidRDefault="003A4808" w:rsidP="004A23E2">
            <w:pPr>
              <w:suppressAutoHyphens/>
              <w:jc w:val="left"/>
              <w:rPr>
                <w:sz w:val="20"/>
                <w:lang w:eastAsia="en-CA"/>
              </w:rPr>
            </w:pPr>
            <w:r w:rsidRPr="0023344E">
              <w:rPr>
                <w:sz w:val="20"/>
                <w:lang w:eastAsia="en-CA"/>
              </w:rPr>
              <w:t>Maximum allowable total consumption of Annex F substances</w:t>
            </w:r>
          </w:p>
        </w:tc>
        <w:tc>
          <w:tcPr>
            <w:tcW w:w="653" w:type="pct"/>
            <w:tcBorders>
              <w:top w:val="single" w:sz="4" w:space="0" w:color="auto"/>
              <w:left w:val="nil"/>
              <w:bottom w:val="single" w:sz="4" w:space="0" w:color="auto"/>
              <w:right w:val="single" w:sz="4" w:space="0" w:color="auto"/>
            </w:tcBorders>
            <w:vAlign w:val="center"/>
          </w:tcPr>
          <w:p w14:paraId="6B41CEDF" w14:textId="77777777" w:rsidR="003A4808" w:rsidRPr="0023344E" w:rsidRDefault="003A4808" w:rsidP="004A23E2">
            <w:pPr>
              <w:suppressAutoHyphens/>
              <w:jc w:val="left"/>
              <w:rPr>
                <w:sz w:val="20"/>
                <w:lang w:eastAsia="en-CA"/>
              </w:rPr>
            </w:pPr>
            <w:r w:rsidRPr="0023344E">
              <w:rPr>
                <w:sz w:val="20"/>
                <w:lang w:eastAsia="en-CA"/>
              </w:rPr>
              <w:t>Reduction in %</w:t>
            </w:r>
          </w:p>
        </w:tc>
        <w:tc>
          <w:tcPr>
            <w:tcW w:w="460" w:type="pct"/>
            <w:tcBorders>
              <w:top w:val="nil"/>
              <w:left w:val="nil"/>
              <w:bottom w:val="single" w:sz="4" w:space="0" w:color="auto"/>
              <w:right w:val="single" w:sz="4" w:space="0" w:color="auto"/>
            </w:tcBorders>
            <w:tcMar>
              <w:right w:w="85" w:type="dxa"/>
            </w:tcMar>
            <w:vAlign w:val="center"/>
          </w:tcPr>
          <w:p w14:paraId="56AA324D" w14:textId="77777777" w:rsidR="003A4808" w:rsidRPr="0023344E" w:rsidRDefault="003A4808" w:rsidP="004A23E2">
            <w:pPr>
              <w:jc w:val="center"/>
              <w:rPr>
                <w:color w:val="000000"/>
                <w:sz w:val="20"/>
              </w:rPr>
            </w:pPr>
            <w:r w:rsidRPr="0023344E">
              <w:rPr>
                <w:color w:val="000000"/>
                <w:sz w:val="20"/>
              </w:rPr>
              <w:t>0.0</w:t>
            </w:r>
          </w:p>
        </w:tc>
        <w:tc>
          <w:tcPr>
            <w:tcW w:w="459" w:type="pct"/>
            <w:tcBorders>
              <w:top w:val="nil"/>
              <w:left w:val="nil"/>
              <w:bottom w:val="single" w:sz="4" w:space="0" w:color="auto"/>
              <w:right w:val="single" w:sz="4" w:space="0" w:color="auto"/>
            </w:tcBorders>
            <w:tcMar>
              <w:right w:w="85" w:type="dxa"/>
            </w:tcMar>
            <w:vAlign w:val="center"/>
          </w:tcPr>
          <w:p w14:paraId="5A58A663" w14:textId="77777777" w:rsidR="003A4808" w:rsidRPr="0023344E" w:rsidRDefault="003A4808" w:rsidP="004A23E2">
            <w:pPr>
              <w:jc w:val="center"/>
              <w:rPr>
                <w:color w:val="000000"/>
                <w:sz w:val="20"/>
              </w:rPr>
            </w:pPr>
            <w:r w:rsidRPr="0023344E">
              <w:rPr>
                <w:color w:val="000000"/>
                <w:sz w:val="20"/>
              </w:rPr>
              <w:t>0.0</w:t>
            </w:r>
          </w:p>
        </w:tc>
        <w:tc>
          <w:tcPr>
            <w:tcW w:w="460" w:type="pct"/>
            <w:tcBorders>
              <w:top w:val="nil"/>
              <w:left w:val="nil"/>
              <w:bottom w:val="single" w:sz="4" w:space="0" w:color="auto"/>
              <w:right w:val="single" w:sz="4" w:space="0" w:color="auto"/>
            </w:tcBorders>
            <w:tcMar>
              <w:right w:w="85" w:type="dxa"/>
            </w:tcMar>
            <w:vAlign w:val="center"/>
          </w:tcPr>
          <w:p w14:paraId="15F40BD1" w14:textId="77777777" w:rsidR="003A4808" w:rsidRPr="0023344E" w:rsidRDefault="003A4808" w:rsidP="004A23E2">
            <w:pPr>
              <w:jc w:val="center"/>
              <w:rPr>
                <w:color w:val="000000"/>
                <w:sz w:val="20"/>
              </w:rPr>
            </w:pPr>
            <w:r w:rsidRPr="0023344E">
              <w:rPr>
                <w:color w:val="000000"/>
                <w:sz w:val="20"/>
              </w:rPr>
              <w:t>0.0</w:t>
            </w:r>
          </w:p>
        </w:tc>
        <w:tc>
          <w:tcPr>
            <w:tcW w:w="460" w:type="pct"/>
            <w:tcBorders>
              <w:top w:val="nil"/>
              <w:left w:val="nil"/>
              <w:bottom w:val="single" w:sz="4" w:space="0" w:color="auto"/>
              <w:right w:val="single" w:sz="4" w:space="0" w:color="auto"/>
            </w:tcBorders>
            <w:tcMar>
              <w:right w:w="85" w:type="dxa"/>
            </w:tcMar>
            <w:vAlign w:val="center"/>
          </w:tcPr>
          <w:p w14:paraId="4E762153" w14:textId="77777777" w:rsidR="003A4808" w:rsidRPr="0023344E" w:rsidRDefault="003A4808" w:rsidP="004A23E2">
            <w:pPr>
              <w:jc w:val="center"/>
              <w:rPr>
                <w:color w:val="000000"/>
                <w:sz w:val="20"/>
              </w:rPr>
            </w:pPr>
            <w:r w:rsidRPr="0023344E">
              <w:rPr>
                <w:color w:val="000000"/>
                <w:sz w:val="20"/>
              </w:rPr>
              <w:t>0.0</w:t>
            </w:r>
          </w:p>
        </w:tc>
        <w:tc>
          <w:tcPr>
            <w:tcW w:w="460" w:type="pct"/>
            <w:tcBorders>
              <w:top w:val="single" w:sz="4" w:space="0" w:color="auto"/>
              <w:left w:val="nil"/>
              <w:bottom w:val="single" w:sz="4" w:space="0" w:color="auto"/>
              <w:right w:val="single" w:sz="4" w:space="0" w:color="auto"/>
            </w:tcBorders>
            <w:tcMar>
              <w:right w:w="85" w:type="dxa"/>
            </w:tcMar>
            <w:vAlign w:val="center"/>
          </w:tcPr>
          <w:p w14:paraId="24E9432C" w14:textId="77777777" w:rsidR="003A4808" w:rsidRPr="0023344E" w:rsidRDefault="003A4808" w:rsidP="004A23E2">
            <w:pPr>
              <w:jc w:val="center"/>
              <w:rPr>
                <w:color w:val="000000"/>
                <w:sz w:val="20"/>
              </w:rPr>
            </w:pPr>
            <w:r w:rsidRPr="0023344E">
              <w:rPr>
                <w:color w:val="000000"/>
                <w:sz w:val="20"/>
              </w:rPr>
              <w:t>0.0</w:t>
            </w:r>
          </w:p>
        </w:tc>
        <w:tc>
          <w:tcPr>
            <w:tcW w:w="399" w:type="pct"/>
            <w:tcBorders>
              <w:top w:val="single" w:sz="4" w:space="0" w:color="auto"/>
              <w:left w:val="single" w:sz="4" w:space="0" w:color="auto"/>
              <w:bottom w:val="single" w:sz="4" w:space="0" w:color="auto"/>
              <w:right w:val="single" w:sz="4" w:space="0" w:color="auto"/>
            </w:tcBorders>
            <w:tcMar>
              <w:right w:w="85" w:type="dxa"/>
            </w:tcMar>
            <w:vAlign w:val="center"/>
          </w:tcPr>
          <w:p w14:paraId="23C2B68B" w14:textId="77777777" w:rsidR="003A4808" w:rsidRPr="0023344E" w:rsidRDefault="003A4808" w:rsidP="004A23E2">
            <w:pPr>
              <w:jc w:val="center"/>
              <w:rPr>
                <w:color w:val="000000"/>
                <w:sz w:val="20"/>
              </w:rPr>
            </w:pPr>
            <w:r w:rsidRPr="0023344E">
              <w:rPr>
                <w:color w:val="000000"/>
                <w:sz w:val="20"/>
              </w:rPr>
              <w:t>10.0</w:t>
            </w:r>
          </w:p>
        </w:tc>
        <w:tc>
          <w:tcPr>
            <w:tcW w:w="462" w:type="pct"/>
            <w:tcBorders>
              <w:top w:val="single" w:sz="4" w:space="0" w:color="auto"/>
              <w:left w:val="single" w:sz="4" w:space="0" w:color="auto"/>
              <w:bottom w:val="single" w:sz="4" w:space="0" w:color="auto"/>
              <w:right w:val="single" w:sz="4" w:space="0" w:color="auto"/>
            </w:tcBorders>
            <w:tcMar>
              <w:right w:w="85" w:type="dxa"/>
            </w:tcMar>
            <w:vAlign w:val="center"/>
          </w:tcPr>
          <w:p w14:paraId="7FE1B7E0" w14:textId="77777777" w:rsidR="003A4808" w:rsidRPr="0023344E" w:rsidRDefault="003A4808" w:rsidP="004A23E2">
            <w:pPr>
              <w:suppressAutoHyphens/>
              <w:ind w:left="-46" w:right="-86"/>
              <w:jc w:val="center"/>
              <w:rPr>
                <w:sz w:val="20"/>
              </w:rPr>
            </w:pPr>
            <w:r w:rsidRPr="0023344E">
              <w:rPr>
                <w:sz w:val="20"/>
                <w:lang w:eastAsia="en-CA"/>
              </w:rPr>
              <w:t>n/a</w:t>
            </w:r>
          </w:p>
        </w:tc>
      </w:tr>
      <w:tr w:rsidR="003A4808" w:rsidRPr="0023344E" w14:paraId="67C07FFA" w14:textId="77777777" w:rsidTr="004A23E2">
        <w:trPr>
          <w:trHeight w:val="287"/>
          <w:jc w:val="center"/>
        </w:trPr>
        <w:tc>
          <w:tcPr>
            <w:tcW w:w="265"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7B0C8E51" w14:textId="77777777" w:rsidR="003A4808" w:rsidRPr="0023344E" w:rsidRDefault="003A4808" w:rsidP="004A23E2">
            <w:pPr>
              <w:suppressAutoHyphens/>
              <w:jc w:val="left"/>
              <w:rPr>
                <w:sz w:val="20"/>
                <w:lang w:eastAsia="en-CA"/>
              </w:rPr>
            </w:pPr>
          </w:p>
        </w:tc>
        <w:tc>
          <w:tcPr>
            <w:tcW w:w="921" w:type="pct"/>
            <w:vMerge/>
            <w:tcBorders>
              <w:left w:val="nil"/>
              <w:bottom w:val="single" w:sz="4" w:space="0" w:color="auto"/>
              <w:right w:val="single" w:sz="4" w:space="0" w:color="auto"/>
            </w:tcBorders>
            <w:hideMark/>
          </w:tcPr>
          <w:p w14:paraId="2BBCC1CC" w14:textId="77777777" w:rsidR="003A4808" w:rsidRPr="0023344E" w:rsidRDefault="003A4808" w:rsidP="004A23E2">
            <w:pPr>
              <w:suppressAutoHyphens/>
              <w:jc w:val="left"/>
              <w:rPr>
                <w:sz w:val="20"/>
                <w:lang w:eastAsia="en-CA"/>
              </w:rPr>
            </w:pPr>
          </w:p>
        </w:tc>
        <w:tc>
          <w:tcPr>
            <w:tcW w:w="653" w:type="pct"/>
            <w:tcBorders>
              <w:top w:val="single" w:sz="4" w:space="0" w:color="auto"/>
              <w:left w:val="nil"/>
              <w:bottom w:val="single" w:sz="4" w:space="0" w:color="auto"/>
              <w:right w:val="single" w:sz="4" w:space="0" w:color="auto"/>
            </w:tcBorders>
            <w:vAlign w:val="center"/>
          </w:tcPr>
          <w:p w14:paraId="03637911" w14:textId="77777777" w:rsidR="003A4808" w:rsidRPr="0023344E" w:rsidRDefault="003A4808" w:rsidP="004A23E2">
            <w:pPr>
              <w:suppressAutoHyphens/>
              <w:jc w:val="left"/>
              <w:rPr>
                <w:sz w:val="20"/>
                <w:lang w:eastAsia="en-CA"/>
              </w:rPr>
            </w:pPr>
            <w:r w:rsidRPr="0023344E">
              <w:rPr>
                <w:sz w:val="20"/>
                <w:lang w:eastAsia="en-CA"/>
              </w:rPr>
              <w:t>CO</w:t>
            </w:r>
            <w:r w:rsidRPr="0023344E">
              <w:rPr>
                <w:sz w:val="20"/>
                <w:vertAlign w:val="subscript"/>
                <w:lang w:eastAsia="en-CA"/>
              </w:rPr>
              <w:t>2</w:t>
            </w:r>
            <w:r w:rsidRPr="0023344E">
              <w:rPr>
                <w:sz w:val="20"/>
                <w:lang w:eastAsia="en-CA"/>
              </w:rPr>
              <w:t>-eq tonnes</w:t>
            </w:r>
          </w:p>
        </w:tc>
        <w:tc>
          <w:tcPr>
            <w:tcW w:w="460" w:type="pct"/>
            <w:tcBorders>
              <w:top w:val="nil"/>
              <w:left w:val="nil"/>
              <w:bottom w:val="single" w:sz="4" w:space="0" w:color="auto"/>
              <w:right w:val="single" w:sz="4" w:space="0" w:color="auto"/>
            </w:tcBorders>
            <w:tcMar>
              <w:right w:w="85" w:type="dxa"/>
            </w:tcMar>
            <w:vAlign w:val="center"/>
          </w:tcPr>
          <w:p w14:paraId="1A283F5E" w14:textId="77777777" w:rsidR="003A4808" w:rsidRPr="0023344E" w:rsidRDefault="003A4808" w:rsidP="004A23E2">
            <w:pPr>
              <w:suppressAutoHyphens/>
              <w:ind w:left="-139"/>
              <w:jc w:val="right"/>
              <w:rPr>
                <w:sz w:val="20"/>
                <w:lang w:eastAsia="en-CA"/>
              </w:rPr>
            </w:pPr>
            <w:r w:rsidRPr="0023344E">
              <w:rPr>
                <w:sz w:val="20"/>
              </w:rPr>
              <w:t>1,012,431</w:t>
            </w:r>
          </w:p>
        </w:tc>
        <w:tc>
          <w:tcPr>
            <w:tcW w:w="459" w:type="pct"/>
            <w:tcBorders>
              <w:top w:val="nil"/>
              <w:left w:val="nil"/>
              <w:bottom w:val="single" w:sz="4" w:space="0" w:color="auto"/>
              <w:right w:val="single" w:sz="4" w:space="0" w:color="auto"/>
            </w:tcBorders>
            <w:tcMar>
              <w:right w:w="85" w:type="dxa"/>
            </w:tcMar>
            <w:vAlign w:val="center"/>
          </w:tcPr>
          <w:p w14:paraId="1513C9D9" w14:textId="77777777" w:rsidR="003A4808" w:rsidRPr="0023344E" w:rsidRDefault="003A4808" w:rsidP="004A23E2">
            <w:pPr>
              <w:suppressAutoHyphens/>
              <w:ind w:left="-139"/>
              <w:jc w:val="right"/>
              <w:rPr>
                <w:sz w:val="20"/>
                <w:lang w:eastAsia="en-CA"/>
              </w:rPr>
            </w:pPr>
            <w:r w:rsidRPr="0023344E">
              <w:rPr>
                <w:sz w:val="20"/>
              </w:rPr>
              <w:t>1,012,431</w:t>
            </w:r>
          </w:p>
        </w:tc>
        <w:tc>
          <w:tcPr>
            <w:tcW w:w="460" w:type="pct"/>
            <w:tcBorders>
              <w:top w:val="nil"/>
              <w:left w:val="nil"/>
              <w:bottom w:val="single" w:sz="4" w:space="0" w:color="auto"/>
              <w:right w:val="single" w:sz="4" w:space="0" w:color="auto"/>
            </w:tcBorders>
            <w:tcMar>
              <w:right w:w="85" w:type="dxa"/>
            </w:tcMar>
            <w:vAlign w:val="center"/>
          </w:tcPr>
          <w:p w14:paraId="3333555C" w14:textId="77777777" w:rsidR="003A4808" w:rsidRPr="0023344E" w:rsidRDefault="003A4808" w:rsidP="004A23E2">
            <w:pPr>
              <w:suppressAutoHyphens/>
              <w:ind w:left="-139"/>
              <w:jc w:val="right"/>
              <w:rPr>
                <w:sz w:val="20"/>
                <w:lang w:eastAsia="en-CA"/>
              </w:rPr>
            </w:pPr>
            <w:r w:rsidRPr="0023344E">
              <w:rPr>
                <w:sz w:val="20"/>
              </w:rPr>
              <w:t>1,012,431</w:t>
            </w:r>
          </w:p>
        </w:tc>
        <w:tc>
          <w:tcPr>
            <w:tcW w:w="460" w:type="pct"/>
            <w:tcBorders>
              <w:top w:val="nil"/>
              <w:left w:val="nil"/>
              <w:bottom w:val="single" w:sz="4" w:space="0" w:color="auto"/>
              <w:right w:val="single" w:sz="4" w:space="0" w:color="auto"/>
            </w:tcBorders>
            <w:tcMar>
              <w:right w:w="85" w:type="dxa"/>
            </w:tcMar>
            <w:vAlign w:val="center"/>
          </w:tcPr>
          <w:p w14:paraId="535E87DB" w14:textId="77777777" w:rsidR="003A4808" w:rsidRPr="0023344E" w:rsidRDefault="003A4808" w:rsidP="004A23E2">
            <w:pPr>
              <w:suppressAutoHyphens/>
              <w:ind w:left="-139"/>
              <w:jc w:val="right"/>
              <w:rPr>
                <w:sz w:val="20"/>
                <w:lang w:eastAsia="en-CA"/>
              </w:rPr>
            </w:pPr>
            <w:r w:rsidRPr="0023344E">
              <w:rPr>
                <w:sz w:val="20"/>
              </w:rPr>
              <w:t>1,012,431</w:t>
            </w:r>
          </w:p>
        </w:tc>
        <w:tc>
          <w:tcPr>
            <w:tcW w:w="460" w:type="pct"/>
            <w:tcBorders>
              <w:top w:val="single" w:sz="4" w:space="0" w:color="auto"/>
              <w:left w:val="nil"/>
              <w:bottom w:val="single" w:sz="4" w:space="0" w:color="auto"/>
              <w:right w:val="single" w:sz="4" w:space="0" w:color="auto"/>
            </w:tcBorders>
            <w:tcMar>
              <w:right w:w="85" w:type="dxa"/>
            </w:tcMar>
            <w:vAlign w:val="center"/>
          </w:tcPr>
          <w:p w14:paraId="6C8EC9CD" w14:textId="77777777" w:rsidR="003A4808" w:rsidRPr="0023344E" w:rsidRDefault="003A4808" w:rsidP="004A23E2">
            <w:pPr>
              <w:suppressAutoHyphens/>
              <w:ind w:left="-139"/>
              <w:jc w:val="right"/>
              <w:rPr>
                <w:sz w:val="20"/>
                <w:lang w:eastAsia="en-CA"/>
              </w:rPr>
            </w:pPr>
            <w:r w:rsidRPr="0023344E">
              <w:rPr>
                <w:sz w:val="20"/>
              </w:rPr>
              <w:t>1,012,431</w:t>
            </w:r>
          </w:p>
        </w:tc>
        <w:tc>
          <w:tcPr>
            <w:tcW w:w="399" w:type="pct"/>
            <w:tcBorders>
              <w:top w:val="single" w:sz="4" w:space="0" w:color="auto"/>
              <w:left w:val="single" w:sz="4" w:space="0" w:color="auto"/>
              <w:bottom w:val="single" w:sz="4" w:space="0" w:color="auto"/>
              <w:right w:val="single" w:sz="4" w:space="0" w:color="auto"/>
            </w:tcBorders>
            <w:tcMar>
              <w:right w:w="85" w:type="dxa"/>
            </w:tcMar>
            <w:vAlign w:val="center"/>
          </w:tcPr>
          <w:p w14:paraId="3CE0B73B" w14:textId="77777777" w:rsidR="003A4808" w:rsidRPr="0023344E" w:rsidRDefault="003A4808" w:rsidP="004A23E2">
            <w:pPr>
              <w:suppressAutoHyphens/>
              <w:ind w:left="-139"/>
              <w:jc w:val="right"/>
              <w:rPr>
                <w:sz w:val="20"/>
                <w:lang w:eastAsia="en-CA"/>
              </w:rPr>
            </w:pPr>
            <w:r w:rsidRPr="0023344E">
              <w:rPr>
                <w:sz w:val="20"/>
              </w:rPr>
              <w:t>911,188</w:t>
            </w:r>
          </w:p>
        </w:tc>
        <w:tc>
          <w:tcPr>
            <w:tcW w:w="462" w:type="pct"/>
            <w:tcBorders>
              <w:top w:val="single" w:sz="4" w:space="0" w:color="auto"/>
              <w:left w:val="single" w:sz="4" w:space="0" w:color="auto"/>
              <w:bottom w:val="single" w:sz="4" w:space="0" w:color="auto"/>
              <w:right w:val="single" w:sz="4" w:space="0" w:color="auto"/>
            </w:tcBorders>
            <w:tcMar>
              <w:right w:w="85" w:type="dxa"/>
            </w:tcMar>
            <w:vAlign w:val="center"/>
            <w:hideMark/>
          </w:tcPr>
          <w:p w14:paraId="13E232B8" w14:textId="77777777" w:rsidR="003A4808" w:rsidRPr="0023344E" w:rsidRDefault="003A4808" w:rsidP="004A23E2">
            <w:pPr>
              <w:suppressAutoHyphens/>
              <w:ind w:left="-46" w:right="-86"/>
              <w:jc w:val="center"/>
              <w:rPr>
                <w:sz w:val="20"/>
                <w:lang w:eastAsia="en-CA"/>
              </w:rPr>
            </w:pPr>
            <w:r w:rsidRPr="0023344E">
              <w:rPr>
                <w:sz w:val="20"/>
              </w:rPr>
              <w:t>n/a</w:t>
            </w:r>
          </w:p>
        </w:tc>
      </w:tr>
      <w:tr w:rsidR="003A4808" w:rsidRPr="0023344E" w14:paraId="233BD957" w14:textId="77777777" w:rsidTr="004A23E2">
        <w:trPr>
          <w:trHeight w:val="205"/>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EFA906E" w14:textId="77777777" w:rsidR="003A4808" w:rsidRPr="0023344E" w:rsidRDefault="003A4808" w:rsidP="004A23E2">
            <w:pPr>
              <w:suppressAutoHyphens/>
              <w:jc w:val="left"/>
              <w:rPr>
                <w:sz w:val="20"/>
                <w:lang w:eastAsia="en-CA"/>
              </w:rPr>
            </w:pPr>
            <w:r w:rsidRPr="0023344E">
              <w:rPr>
                <w:sz w:val="20"/>
                <w:lang w:eastAsia="en-CA"/>
              </w:rPr>
              <w:t>2.1</w:t>
            </w:r>
          </w:p>
        </w:tc>
        <w:tc>
          <w:tcPr>
            <w:tcW w:w="1574" w:type="pct"/>
            <w:gridSpan w:val="2"/>
            <w:tcBorders>
              <w:top w:val="nil"/>
              <w:left w:val="nil"/>
              <w:bottom w:val="single" w:sz="4" w:space="0" w:color="auto"/>
              <w:right w:val="single" w:sz="4" w:space="0" w:color="auto"/>
            </w:tcBorders>
            <w:hideMark/>
          </w:tcPr>
          <w:p w14:paraId="4D83BA68" w14:textId="77777777" w:rsidR="003A4808" w:rsidRPr="0023344E" w:rsidRDefault="003A4808" w:rsidP="004A23E2">
            <w:pPr>
              <w:suppressAutoHyphens/>
              <w:jc w:val="left"/>
              <w:rPr>
                <w:color w:val="000000"/>
                <w:sz w:val="20"/>
              </w:rPr>
            </w:pPr>
            <w:r w:rsidRPr="0023344E">
              <w:rPr>
                <w:sz w:val="20"/>
                <w:lang w:eastAsia="en-CA"/>
              </w:rPr>
              <w:t>Lead IA (UNDP) agreed funding (US $)</w:t>
            </w:r>
          </w:p>
        </w:tc>
        <w:tc>
          <w:tcPr>
            <w:tcW w:w="460" w:type="pct"/>
            <w:tcBorders>
              <w:top w:val="nil"/>
              <w:left w:val="nil"/>
              <w:bottom w:val="single" w:sz="4" w:space="0" w:color="auto"/>
              <w:right w:val="single" w:sz="4" w:space="0" w:color="auto"/>
            </w:tcBorders>
            <w:tcMar>
              <w:right w:w="85" w:type="dxa"/>
            </w:tcMar>
          </w:tcPr>
          <w:p w14:paraId="5192F794" w14:textId="77777777" w:rsidR="003A4808" w:rsidRPr="0023344E" w:rsidRDefault="003A4808" w:rsidP="004A23E2">
            <w:pPr>
              <w:suppressAutoHyphens/>
              <w:ind w:left="-139"/>
              <w:jc w:val="right"/>
              <w:rPr>
                <w:sz w:val="20"/>
                <w:lang w:eastAsia="en-CA"/>
              </w:rPr>
            </w:pPr>
            <w:r w:rsidRPr="0023344E">
              <w:rPr>
                <w:sz w:val="20"/>
              </w:rPr>
              <w:t>126,927</w:t>
            </w:r>
          </w:p>
        </w:tc>
        <w:tc>
          <w:tcPr>
            <w:tcW w:w="459" w:type="pct"/>
            <w:tcBorders>
              <w:top w:val="nil"/>
              <w:left w:val="nil"/>
              <w:bottom w:val="single" w:sz="4" w:space="0" w:color="auto"/>
              <w:right w:val="single" w:sz="4" w:space="0" w:color="auto"/>
            </w:tcBorders>
            <w:tcMar>
              <w:right w:w="85" w:type="dxa"/>
            </w:tcMar>
          </w:tcPr>
          <w:p w14:paraId="0E30D3C4" w14:textId="77777777" w:rsidR="003A4808" w:rsidRPr="0023344E" w:rsidRDefault="003A4808" w:rsidP="004A23E2">
            <w:pPr>
              <w:suppressAutoHyphens/>
              <w:ind w:left="-139"/>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0238C85E" w14:textId="77777777" w:rsidR="003A4808" w:rsidRPr="0023344E" w:rsidRDefault="003A4808" w:rsidP="004A23E2">
            <w:pPr>
              <w:suppressAutoHyphens/>
              <w:ind w:left="-139"/>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576B8089" w14:textId="77777777" w:rsidR="003A4808" w:rsidRPr="0023344E" w:rsidRDefault="003A4808" w:rsidP="004A23E2">
            <w:pPr>
              <w:suppressAutoHyphens/>
              <w:ind w:left="-139"/>
              <w:jc w:val="right"/>
              <w:rPr>
                <w:sz w:val="20"/>
                <w:lang w:eastAsia="en-CA"/>
              </w:rPr>
            </w:pPr>
            <w:r w:rsidRPr="0023344E">
              <w:rPr>
                <w:color w:val="000000"/>
                <w:sz w:val="20"/>
              </w:rPr>
              <w:t>92,413</w:t>
            </w:r>
          </w:p>
        </w:tc>
        <w:tc>
          <w:tcPr>
            <w:tcW w:w="460" w:type="pct"/>
            <w:tcBorders>
              <w:top w:val="single" w:sz="4" w:space="0" w:color="auto"/>
              <w:left w:val="nil"/>
              <w:bottom w:val="single" w:sz="4" w:space="0" w:color="auto"/>
              <w:right w:val="single" w:sz="4" w:space="0" w:color="auto"/>
            </w:tcBorders>
            <w:tcMar>
              <w:right w:w="85" w:type="dxa"/>
            </w:tcMar>
          </w:tcPr>
          <w:p w14:paraId="522EDF10" w14:textId="77777777" w:rsidR="003A4808" w:rsidRPr="0023344E" w:rsidRDefault="003A4808" w:rsidP="004A23E2">
            <w:pPr>
              <w:suppressAutoHyphens/>
              <w:ind w:left="-139"/>
              <w:jc w:val="right"/>
              <w:rPr>
                <w:sz w:val="20"/>
                <w:lang w:eastAsia="en-CA"/>
              </w:rPr>
            </w:pPr>
            <w:r w:rsidRPr="0023344E">
              <w:rPr>
                <w:sz w:val="20"/>
                <w:lang w:eastAsia="en-CA"/>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6B304ABE" w14:textId="77777777" w:rsidR="003A4808" w:rsidRPr="0023344E" w:rsidRDefault="003A4808" w:rsidP="004A23E2">
            <w:pPr>
              <w:suppressAutoHyphens/>
              <w:ind w:left="-139"/>
              <w:jc w:val="right"/>
              <w:rPr>
                <w:sz w:val="20"/>
                <w:lang w:eastAsia="en-CA"/>
              </w:rPr>
            </w:pPr>
            <w:r w:rsidRPr="0023344E">
              <w:rPr>
                <w:sz w:val="20"/>
                <w:lang w:eastAsia="en-CA"/>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36B04460" w14:textId="77777777" w:rsidR="003A4808" w:rsidRPr="0023344E" w:rsidRDefault="003A4808" w:rsidP="004A23E2">
            <w:pPr>
              <w:suppressAutoHyphens/>
              <w:ind w:left="-139"/>
              <w:jc w:val="right"/>
              <w:rPr>
                <w:b/>
                <w:bCs/>
                <w:sz w:val="20"/>
                <w:lang w:eastAsia="en-CA"/>
              </w:rPr>
            </w:pPr>
            <w:r w:rsidRPr="0023344E">
              <w:rPr>
                <w:color w:val="000000"/>
                <w:sz w:val="20"/>
              </w:rPr>
              <w:t>219,340</w:t>
            </w:r>
          </w:p>
        </w:tc>
      </w:tr>
      <w:tr w:rsidR="003A4808" w:rsidRPr="0023344E" w14:paraId="2CCD20DA" w14:textId="77777777" w:rsidTr="004A23E2">
        <w:trPr>
          <w:trHeight w:val="72"/>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0D9680" w14:textId="77777777" w:rsidR="003A4808" w:rsidRPr="0023344E" w:rsidRDefault="003A4808" w:rsidP="004A23E2">
            <w:pPr>
              <w:suppressAutoHyphens/>
              <w:jc w:val="left"/>
              <w:rPr>
                <w:sz w:val="20"/>
                <w:lang w:eastAsia="en-CA"/>
              </w:rPr>
            </w:pPr>
            <w:r w:rsidRPr="0023344E">
              <w:rPr>
                <w:sz w:val="20"/>
                <w:lang w:eastAsia="en-CA"/>
              </w:rPr>
              <w:t>2.2</w:t>
            </w:r>
          </w:p>
        </w:tc>
        <w:tc>
          <w:tcPr>
            <w:tcW w:w="1574" w:type="pct"/>
            <w:gridSpan w:val="2"/>
            <w:tcBorders>
              <w:top w:val="nil"/>
              <w:left w:val="nil"/>
              <w:bottom w:val="single" w:sz="4" w:space="0" w:color="auto"/>
              <w:right w:val="single" w:sz="4" w:space="0" w:color="auto"/>
            </w:tcBorders>
            <w:hideMark/>
          </w:tcPr>
          <w:p w14:paraId="065399AD" w14:textId="77777777" w:rsidR="003A4808" w:rsidRPr="0023344E" w:rsidRDefault="003A4808" w:rsidP="004A23E2">
            <w:pPr>
              <w:suppressAutoHyphens/>
              <w:jc w:val="left"/>
              <w:rPr>
                <w:color w:val="000000"/>
                <w:sz w:val="20"/>
              </w:rPr>
            </w:pPr>
            <w:r w:rsidRPr="0023344E">
              <w:rPr>
                <w:sz w:val="20"/>
                <w:lang w:eastAsia="en-CA"/>
              </w:rPr>
              <w:t>Support costs for Lead IA (US $)</w:t>
            </w:r>
          </w:p>
        </w:tc>
        <w:tc>
          <w:tcPr>
            <w:tcW w:w="460" w:type="pct"/>
            <w:tcBorders>
              <w:top w:val="nil"/>
              <w:left w:val="nil"/>
              <w:bottom w:val="single" w:sz="4" w:space="0" w:color="auto"/>
              <w:right w:val="single" w:sz="4" w:space="0" w:color="auto"/>
            </w:tcBorders>
            <w:tcMar>
              <w:right w:w="85" w:type="dxa"/>
            </w:tcMar>
          </w:tcPr>
          <w:p w14:paraId="503B27E9" w14:textId="77777777" w:rsidR="003A4808" w:rsidRPr="0023344E" w:rsidRDefault="003A4808" w:rsidP="004A23E2">
            <w:pPr>
              <w:suppressAutoHyphens/>
              <w:jc w:val="right"/>
              <w:rPr>
                <w:sz w:val="20"/>
                <w:lang w:eastAsia="en-CA"/>
              </w:rPr>
            </w:pPr>
            <w:r w:rsidRPr="0023344E">
              <w:rPr>
                <w:sz w:val="20"/>
              </w:rPr>
              <w:t>16,500</w:t>
            </w:r>
          </w:p>
        </w:tc>
        <w:tc>
          <w:tcPr>
            <w:tcW w:w="459" w:type="pct"/>
            <w:tcBorders>
              <w:top w:val="nil"/>
              <w:left w:val="nil"/>
              <w:bottom w:val="single" w:sz="4" w:space="0" w:color="auto"/>
              <w:right w:val="single" w:sz="4" w:space="0" w:color="auto"/>
            </w:tcBorders>
            <w:tcMar>
              <w:right w:w="85" w:type="dxa"/>
            </w:tcMar>
          </w:tcPr>
          <w:p w14:paraId="0876F9FA"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5760A79D"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320B09ED" w14:textId="77777777" w:rsidR="003A4808" w:rsidRPr="0023344E" w:rsidRDefault="003A4808" w:rsidP="004A23E2">
            <w:pPr>
              <w:suppressAutoHyphens/>
              <w:jc w:val="right"/>
              <w:rPr>
                <w:sz w:val="20"/>
                <w:lang w:eastAsia="en-CA"/>
              </w:rPr>
            </w:pPr>
            <w:r w:rsidRPr="0023344E">
              <w:rPr>
                <w:color w:val="000000"/>
                <w:sz w:val="20"/>
              </w:rPr>
              <w:t>12,014</w:t>
            </w:r>
          </w:p>
        </w:tc>
        <w:tc>
          <w:tcPr>
            <w:tcW w:w="460" w:type="pct"/>
            <w:tcBorders>
              <w:top w:val="single" w:sz="4" w:space="0" w:color="auto"/>
              <w:left w:val="nil"/>
              <w:bottom w:val="single" w:sz="4" w:space="0" w:color="auto"/>
              <w:right w:val="single" w:sz="4" w:space="0" w:color="auto"/>
            </w:tcBorders>
            <w:tcMar>
              <w:right w:w="85" w:type="dxa"/>
            </w:tcMar>
          </w:tcPr>
          <w:p w14:paraId="6C88A568" w14:textId="77777777" w:rsidR="003A4808" w:rsidRPr="0023344E" w:rsidRDefault="003A4808" w:rsidP="004A23E2">
            <w:pPr>
              <w:suppressAutoHyphens/>
              <w:jc w:val="right"/>
              <w:rPr>
                <w:sz w:val="20"/>
                <w:lang w:eastAsia="en-CA"/>
              </w:rPr>
            </w:pPr>
            <w:r w:rsidRPr="0023344E">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513E7E97" w14:textId="77777777" w:rsidR="003A4808" w:rsidRPr="0023344E" w:rsidRDefault="003A4808" w:rsidP="004A23E2">
            <w:pPr>
              <w:suppressAutoHyphens/>
              <w:jc w:val="right"/>
              <w:rPr>
                <w:sz w:val="20"/>
                <w:lang w:eastAsia="en-CA"/>
              </w:rPr>
            </w:pPr>
            <w:r w:rsidRPr="0023344E">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658B51C7" w14:textId="77777777" w:rsidR="003A4808" w:rsidRPr="0023344E" w:rsidRDefault="003A4808" w:rsidP="004A23E2">
            <w:pPr>
              <w:suppressAutoHyphens/>
              <w:jc w:val="right"/>
              <w:rPr>
                <w:b/>
                <w:bCs/>
                <w:sz w:val="20"/>
                <w:lang w:eastAsia="en-CA"/>
              </w:rPr>
            </w:pPr>
            <w:r w:rsidRPr="0023344E">
              <w:rPr>
                <w:color w:val="000000"/>
                <w:sz w:val="20"/>
              </w:rPr>
              <w:t>28,514</w:t>
            </w:r>
          </w:p>
        </w:tc>
      </w:tr>
      <w:tr w:rsidR="003A4808" w:rsidRPr="0023344E" w14:paraId="6B76AF6A" w14:textId="77777777" w:rsidTr="004A23E2">
        <w:trPr>
          <w:trHeight w:val="139"/>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47211B4" w14:textId="77777777" w:rsidR="003A4808" w:rsidRPr="0023344E" w:rsidRDefault="003A4808" w:rsidP="004A23E2">
            <w:pPr>
              <w:suppressAutoHyphens/>
              <w:jc w:val="left"/>
              <w:rPr>
                <w:sz w:val="20"/>
                <w:lang w:eastAsia="en-CA"/>
              </w:rPr>
            </w:pPr>
            <w:r w:rsidRPr="0023344E">
              <w:rPr>
                <w:sz w:val="20"/>
                <w:lang w:eastAsia="en-CA"/>
              </w:rPr>
              <w:t>2.3</w:t>
            </w:r>
          </w:p>
        </w:tc>
        <w:tc>
          <w:tcPr>
            <w:tcW w:w="1574" w:type="pct"/>
            <w:gridSpan w:val="2"/>
            <w:tcBorders>
              <w:top w:val="nil"/>
              <w:left w:val="nil"/>
              <w:bottom w:val="single" w:sz="4" w:space="0" w:color="auto"/>
              <w:right w:val="single" w:sz="4" w:space="0" w:color="auto"/>
            </w:tcBorders>
          </w:tcPr>
          <w:p w14:paraId="371DFD4F" w14:textId="77777777" w:rsidR="003A4808" w:rsidRPr="0023344E" w:rsidRDefault="003A4808" w:rsidP="004A23E2">
            <w:pPr>
              <w:suppressAutoHyphens/>
              <w:jc w:val="left"/>
              <w:rPr>
                <w:color w:val="000000"/>
                <w:sz w:val="20"/>
              </w:rPr>
            </w:pPr>
            <w:r w:rsidRPr="0023344E">
              <w:rPr>
                <w:color w:val="0D0D0D" w:themeColor="text1" w:themeTint="F2"/>
                <w:sz w:val="20"/>
                <w:lang w:eastAsia="en-CA"/>
              </w:rPr>
              <w:t>Cooperating IA (UNIDO) agreed funding (US $)</w:t>
            </w:r>
          </w:p>
        </w:tc>
        <w:tc>
          <w:tcPr>
            <w:tcW w:w="460" w:type="pct"/>
            <w:tcBorders>
              <w:top w:val="nil"/>
              <w:left w:val="nil"/>
              <w:bottom w:val="single" w:sz="4" w:space="0" w:color="auto"/>
              <w:right w:val="single" w:sz="4" w:space="0" w:color="auto"/>
            </w:tcBorders>
            <w:tcMar>
              <w:right w:w="85" w:type="dxa"/>
            </w:tcMar>
          </w:tcPr>
          <w:p w14:paraId="148B8E27" w14:textId="77777777" w:rsidR="003A4808" w:rsidRPr="0023344E" w:rsidRDefault="003A4808" w:rsidP="004A23E2">
            <w:pPr>
              <w:suppressAutoHyphens/>
              <w:jc w:val="right"/>
              <w:rPr>
                <w:sz w:val="20"/>
                <w:lang w:eastAsia="en-CA"/>
              </w:rPr>
            </w:pPr>
            <w:r w:rsidRPr="0023344E">
              <w:rPr>
                <w:sz w:val="20"/>
              </w:rPr>
              <w:t>49,860</w:t>
            </w:r>
          </w:p>
        </w:tc>
        <w:tc>
          <w:tcPr>
            <w:tcW w:w="459" w:type="pct"/>
            <w:tcBorders>
              <w:top w:val="nil"/>
              <w:left w:val="nil"/>
              <w:bottom w:val="single" w:sz="4" w:space="0" w:color="auto"/>
              <w:right w:val="single" w:sz="4" w:space="0" w:color="auto"/>
            </w:tcBorders>
            <w:tcMar>
              <w:right w:w="85" w:type="dxa"/>
            </w:tcMar>
          </w:tcPr>
          <w:p w14:paraId="48D92876"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4DF21CD8" w14:textId="77777777" w:rsidR="003A4808" w:rsidRPr="0023344E" w:rsidRDefault="003A4808" w:rsidP="004A23E2">
            <w:pPr>
              <w:suppressAutoHyphens/>
              <w:jc w:val="right"/>
              <w:rPr>
                <w:sz w:val="20"/>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5C496C79" w14:textId="77777777" w:rsidR="003A4808" w:rsidRPr="0023344E" w:rsidRDefault="003A4808" w:rsidP="004A23E2">
            <w:pPr>
              <w:suppressAutoHyphens/>
              <w:jc w:val="right"/>
              <w:rPr>
                <w:sz w:val="20"/>
                <w:lang w:eastAsia="en-CA"/>
              </w:rPr>
            </w:pPr>
            <w:r w:rsidRPr="0023344E">
              <w:rPr>
                <w:color w:val="000000"/>
                <w:sz w:val="20"/>
              </w:rPr>
              <w:t>55,800</w:t>
            </w:r>
          </w:p>
        </w:tc>
        <w:tc>
          <w:tcPr>
            <w:tcW w:w="460" w:type="pct"/>
            <w:tcBorders>
              <w:top w:val="single" w:sz="4" w:space="0" w:color="auto"/>
              <w:left w:val="nil"/>
              <w:bottom w:val="single" w:sz="4" w:space="0" w:color="auto"/>
              <w:right w:val="single" w:sz="4" w:space="0" w:color="auto"/>
            </w:tcBorders>
            <w:tcMar>
              <w:right w:w="85" w:type="dxa"/>
            </w:tcMar>
          </w:tcPr>
          <w:p w14:paraId="07D34E47" w14:textId="77777777" w:rsidR="003A4808" w:rsidRPr="0023344E" w:rsidRDefault="003A4808" w:rsidP="004A23E2">
            <w:pPr>
              <w:suppressAutoHyphens/>
              <w:jc w:val="right"/>
              <w:rPr>
                <w:sz w:val="20"/>
              </w:rPr>
            </w:pPr>
            <w:r w:rsidRPr="0023344E">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506EB7FC" w14:textId="77777777" w:rsidR="003A4808" w:rsidRPr="0023344E" w:rsidRDefault="003A4808" w:rsidP="004A23E2">
            <w:pPr>
              <w:suppressAutoHyphens/>
              <w:jc w:val="right"/>
              <w:rPr>
                <w:sz w:val="20"/>
                <w:lang w:eastAsia="en-CA"/>
              </w:rPr>
            </w:pPr>
            <w:r w:rsidRPr="0023344E">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42950F3F" w14:textId="77777777" w:rsidR="003A4808" w:rsidRPr="0023344E" w:rsidRDefault="003A4808" w:rsidP="004A23E2">
            <w:pPr>
              <w:suppressAutoHyphens/>
              <w:jc w:val="right"/>
              <w:rPr>
                <w:b/>
                <w:bCs/>
                <w:sz w:val="20"/>
              </w:rPr>
            </w:pPr>
            <w:r w:rsidRPr="0023344E">
              <w:rPr>
                <w:color w:val="000000"/>
                <w:sz w:val="20"/>
              </w:rPr>
              <w:t>105,660</w:t>
            </w:r>
          </w:p>
        </w:tc>
      </w:tr>
      <w:tr w:rsidR="003A4808" w:rsidRPr="0023344E" w14:paraId="1BEC27C1" w14:textId="77777777" w:rsidTr="004A23E2">
        <w:trPr>
          <w:trHeight w:val="196"/>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33452F2" w14:textId="77777777" w:rsidR="003A4808" w:rsidRPr="0023344E" w:rsidRDefault="003A4808" w:rsidP="004A23E2">
            <w:pPr>
              <w:suppressAutoHyphens/>
              <w:jc w:val="left"/>
              <w:rPr>
                <w:sz w:val="20"/>
                <w:lang w:eastAsia="en-CA"/>
              </w:rPr>
            </w:pPr>
            <w:r w:rsidRPr="0023344E">
              <w:rPr>
                <w:sz w:val="20"/>
                <w:lang w:eastAsia="en-CA"/>
              </w:rPr>
              <w:t>2.4</w:t>
            </w:r>
          </w:p>
        </w:tc>
        <w:tc>
          <w:tcPr>
            <w:tcW w:w="1574" w:type="pct"/>
            <w:gridSpan w:val="2"/>
            <w:tcBorders>
              <w:top w:val="nil"/>
              <w:left w:val="nil"/>
              <w:bottom w:val="single" w:sz="4" w:space="0" w:color="auto"/>
              <w:right w:val="single" w:sz="4" w:space="0" w:color="auto"/>
            </w:tcBorders>
          </w:tcPr>
          <w:p w14:paraId="495ED4DF" w14:textId="77777777" w:rsidR="003A4808" w:rsidRPr="0023344E" w:rsidRDefault="003A4808" w:rsidP="004A23E2">
            <w:pPr>
              <w:suppressAutoHyphens/>
              <w:jc w:val="left"/>
              <w:rPr>
                <w:color w:val="000000"/>
                <w:sz w:val="20"/>
              </w:rPr>
            </w:pPr>
            <w:r w:rsidRPr="0023344E">
              <w:rPr>
                <w:color w:val="0D0D0D" w:themeColor="text1" w:themeTint="F2"/>
                <w:sz w:val="20"/>
                <w:lang w:eastAsia="en-CA"/>
              </w:rPr>
              <w:t>Support costs for Cooperating IA (US $)</w:t>
            </w:r>
          </w:p>
        </w:tc>
        <w:tc>
          <w:tcPr>
            <w:tcW w:w="460" w:type="pct"/>
            <w:tcBorders>
              <w:top w:val="nil"/>
              <w:left w:val="nil"/>
              <w:bottom w:val="single" w:sz="4" w:space="0" w:color="auto"/>
              <w:right w:val="single" w:sz="4" w:space="0" w:color="auto"/>
            </w:tcBorders>
            <w:tcMar>
              <w:right w:w="85" w:type="dxa"/>
            </w:tcMar>
          </w:tcPr>
          <w:p w14:paraId="56194960" w14:textId="77777777" w:rsidR="003A4808" w:rsidRPr="0023344E" w:rsidRDefault="003A4808" w:rsidP="004A23E2">
            <w:pPr>
              <w:suppressAutoHyphens/>
              <w:jc w:val="right"/>
              <w:rPr>
                <w:sz w:val="20"/>
                <w:lang w:eastAsia="en-CA"/>
              </w:rPr>
            </w:pPr>
            <w:r w:rsidRPr="0023344E">
              <w:rPr>
                <w:sz w:val="20"/>
              </w:rPr>
              <w:t>6,482</w:t>
            </w:r>
          </w:p>
        </w:tc>
        <w:tc>
          <w:tcPr>
            <w:tcW w:w="459" w:type="pct"/>
            <w:tcBorders>
              <w:top w:val="nil"/>
              <w:left w:val="nil"/>
              <w:bottom w:val="single" w:sz="4" w:space="0" w:color="auto"/>
              <w:right w:val="single" w:sz="4" w:space="0" w:color="auto"/>
            </w:tcBorders>
            <w:tcMar>
              <w:right w:w="85" w:type="dxa"/>
            </w:tcMar>
          </w:tcPr>
          <w:p w14:paraId="2320C3F7"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3B0A9746" w14:textId="77777777" w:rsidR="003A4808" w:rsidRPr="0023344E" w:rsidRDefault="003A4808" w:rsidP="004A23E2">
            <w:pPr>
              <w:suppressAutoHyphens/>
              <w:jc w:val="right"/>
              <w:rPr>
                <w:sz w:val="20"/>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205A2948" w14:textId="77777777" w:rsidR="003A4808" w:rsidRPr="0023344E" w:rsidRDefault="003A4808" w:rsidP="004A23E2">
            <w:pPr>
              <w:suppressAutoHyphens/>
              <w:jc w:val="right"/>
              <w:rPr>
                <w:sz w:val="20"/>
                <w:lang w:eastAsia="en-CA"/>
              </w:rPr>
            </w:pPr>
            <w:r w:rsidRPr="0023344E">
              <w:rPr>
                <w:color w:val="000000"/>
                <w:sz w:val="20"/>
              </w:rPr>
              <w:t>7,254</w:t>
            </w:r>
          </w:p>
        </w:tc>
        <w:tc>
          <w:tcPr>
            <w:tcW w:w="460" w:type="pct"/>
            <w:tcBorders>
              <w:top w:val="single" w:sz="4" w:space="0" w:color="auto"/>
              <w:left w:val="nil"/>
              <w:bottom w:val="single" w:sz="4" w:space="0" w:color="auto"/>
              <w:right w:val="single" w:sz="4" w:space="0" w:color="auto"/>
            </w:tcBorders>
            <w:tcMar>
              <w:right w:w="85" w:type="dxa"/>
            </w:tcMar>
          </w:tcPr>
          <w:p w14:paraId="3DEE6242" w14:textId="77777777" w:rsidR="003A4808" w:rsidRPr="0023344E" w:rsidRDefault="003A4808" w:rsidP="004A23E2">
            <w:pPr>
              <w:suppressAutoHyphens/>
              <w:jc w:val="right"/>
              <w:rPr>
                <w:sz w:val="20"/>
              </w:rPr>
            </w:pPr>
            <w:r w:rsidRPr="0023344E">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7D3C532B" w14:textId="77777777" w:rsidR="003A4808" w:rsidRPr="0023344E" w:rsidRDefault="003A4808" w:rsidP="004A23E2">
            <w:pPr>
              <w:suppressAutoHyphens/>
              <w:jc w:val="right"/>
              <w:rPr>
                <w:sz w:val="20"/>
                <w:lang w:eastAsia="en-CA"/>
              </w:rPr>
            </w:pPr>
            <w:r w:rsidRPr="0023344E">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0E4F869F" w14:textId="77777777" w:rsidR="003A4808" w:rsidRPr="0023344E" w:rsidRDefault="003A4808" w:rsidP="004A23E2">
            <w:pPr>
              <w:suppressAutoHyphens/>
              <w:jc w:val="right"/>
              <w:rPr>
                <w:b/>
                <w:bCs/>
                <w:sz w:val="20"/>
              </w:rPr>
            </w:pPr>
            <w:r w:rsidRPr="0023344E">
              <w:rPr>
                <w:color w:val="000000"/>
                <w:sz w:val="20"/>
              </w:rPr>
              <w:t>13,736</w:t>
            </w:r>
          </w:p>
        </w:tc>
      </w:tr>
      <w:tr w:rsidR="003A4808" w:rsidRPr="0023344E" w14:paraId="3177C2F4" w14:textId="77777777" w:rsidTr="004A23E2">
        <w:trPr>
          <w:trHeight w:val="139"/>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DBDCE1C" w14:textId="77777777" w:rsidR="003A4808" w:rsidRPr="0023344E" w:rsidRDefault="003A4808" w:rsidP="004A23E2">
            <w:pPr>
              <w:suppressAutoHyphens/>
              <w:jc w:val="left"/>
              <w:rPr>
                <w:sz w:val="20"/>
                <w:lang w:eastAsia="en-CA"/>
              </w:rPr>
            </w:pPr>
            <w:r w:rsidRPr="0023344E">
              <w:rPr>
                <w:sz w:val="20"/>
                <w:lang w:eastAsia="en-CA"/>
              </w:rPr>
              <w:t>3.1</w:t>
            </w:r>
          </w:p>
        </w:tc>
        <w:tc>
          <w:tcPr>
            <w:tcW w:w="1574" w:type="pct"/>
            <w:gridSpan w:val="2"/>
            <w:tcBorders>
              <w:top w:val="nil"/>
              <w:left w:val="nil"/>
              <w:bottom w:val="single" w:sz="4" w:space="0" w:color="auto"/>
              <w:right w:val="single" w:sz="4" w:space="0" w:color="auto"/>
            </w:tcBorders>
          </w:tcPr>
          <w:p w14:paraId="0598EE74" w14:textId="77777777" w:rsidR="003A4808" w:rsidRPr="0023344E" w:rsidRDefault="003A4808" w:rsidP="004A23E2">
            <w:pPr>
              <w:suppressAutoHyphens/>
              <w:jc w:val="left"/>
              <w:rPr>
                <w:color w:val="000000"/>
                <w:sz w:val="20"/>
              </w:rPr>
            </w:pPr>
            <w:r w:rsidRPr="0023344E">
              <w:rPr>
                <w:sz w:val="20"/>
                <w:lang w:eastAsia="en-CA"/>
              </w:rPr>
              <w:t>Total agreed funding (US $)</w:t>
            </w:r>
          </w:p>
        </w:tc>
        <w:tc>
          <w:tcPr>
            <w:tcW w:w="460" w:type="pct"/>
            <w:tcBorders>
              <w:top w:val="nil"/>
              <w:left w:val="nil"/>
              <w:bottom w:val="single" w:sz="4" w:space="0" w:color="auto"/>
              <w:right w:val="single" w:sz="4" w:space="0" w:color="auto"/>
            </w:tcBorders>
            <w:tcMar>
              <w:right w:w="85" w:type="dxa"/>
            </w:tcMar>
          </w:tcPr>
          <w:p w14:paraId="5700894B" w14:textId="77777777" w:rsidR="003A4808" w:rsidRPr="0023344E" w:rsidRDefault="003A4808" w:rsidP="004A23E2">
            <w:pPr>
              <w:suppressAutoHyphens/>
              <w:jc w:val="right"/>
              <w:rPr>
                <w:sz w:val="20"/>
                <w:lang w:eastAsia="en-CA"/>
              </w:rPr>
            </w:pPr>
            <w:r w:rsidRPr="0023344E">
              <w:rPr>
                <w:sz w:val="20"/>
              </w:rPr>
              <w:t>176,787</w:t>
            </w:r>
          </w:p>
        </w:tc>
        <w:tc>
          <w:tcPr>
            <w:tcW w:w="459" w:type="pct"/>
            <w:tcBorders>
              <w:top w:val="nil"/>
              <w:left w:val="nil"/>
              <w:bottom w:val="single" w:sz="4" w:space="0" w:color="auto"/>
              <w:right w:val="single" w:sz="4" w:space="0" w:color="auto"/>
            </w:tcBorders>
            <w:tcMar>
              <w:right w:w="85" w:type="dxa"/>
            </w:tcMar>
          </w:tcPr>
          <w:p w14:paraId="4A9FE214"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72B0FF51" w14:textId="77777777" w:rsidR="003A4808" w:rsidRPr="0023344E" w:rsidRDefault="003A4808" w:rsidP="004A23E2">
            <w:pPr>
              <w:suppressAutoHyphens/>
              <w:jc w:val="right"/>
              <w:rPr>
                <w:sz w:val="20"/>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0B3FAF67" w14:textId="77777777" w:rsidR="003A4808" w:rsidRPr="0023344E" w:rsidRDefault="003A4808" w:rsidP="004A23E2">
            <w:pPr>
              <w:suppressAutoHyphens/>
              <w:jc w:val="right"/>
              <w:rPr>
                <w:sz w:val="20"/>
                <w:lang w:eastAsia="en-CA"/>
              </w:rPr>
            </w:pPr>
            <w:r w:rsidRPr="0023344E">
              <w:rPr>
                <w:color w:val="000000"/>
                <w:sz w:val="20"/>
              </w:rPr>
              <w:t>148,213</w:t>
            </w:r>
          </w:p>
        </w:tc>
        <w:tc>
          <w:tcPr>
            <w:tcW w:w="460" w:type="pct"/>
            <w:tcBorders>
              <w:top w:val="single" w:sz="4" w:space="0" w:color="auto"/>
              <w:left w:val="nil"/>
              <w:bottom w:val="single" w:sz="4" w:space="0" w:color="auto"/>
              <w:right w:val="single" w:sz="4" w:space="0" w:color="auto"/>
            </w:tcBorders>
            <w:tcMar>
              <w:right w:w="85" w:type="dxa"/>
            </w:tcMar>
          </w:tcPr>
          <w:p w14:paraId="2538C854" w14:textId="77777777" w:rsidR="003A4808" w:rsidRPr="0023344E" w:rsidRDefault="003A4808" w:rsidP="004A23E2">
            <w:pPr>
              <w:suppressAutoHyphens/>
              <w:jc w:val="right"/>
              <w:rPr>
                <w:sz w:val="20"/>
              </w:rPr>
            </w:pPr>
            <w:r w:rsidRPr="0023344E">
              <w:rPr>
                <w:sz w:val="20"/>
                <w:lang w:eastAsia="en-CA"/>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0E6A040D" w14:textId="77777777" w:rsidR="003A4808" w:rsidRPr="0023344E" w:rsidRDefault="003A4808" w:rsidP="004A23E2">
            <w:pPr>
              <w:suppressAutoHyphens/>
              <w:jc w:val="right"/>
              <w:rPr>
                <w:sz w:val="20"/>
                <w:lang w:eastAsia="en-CA"/>
              </w:rPr>
            </w:pPr>
            <w:r w:rsidRPr="0023344E">
              <w:rPr>
                <w:sz w:val="20"/>
                <w:lang w:eastAsia="en-CA"/>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142A2FC8" w14:textId="77777777" w:rsidR="003A4808" w:rsidRPr="0023344E" w:rsidRDefault="003A4808" w:rsidP="004A23E2">
            <w:pPr>
              <w:suppressAutoHyphens/>
              <w:jc w:val="right"/>
              <w:rPr>
                <w:b/>
                <w:bCs/>
                <w:sz w:val="20"/>
              </w:rPr>
            </w:pPr>
            <w:r w:rsidRPr="0023344E">
              <w:rPr>
                <w:color w:val="000000"/>
                <w:sz w:val="20"/>
              </w:rPr>
              <w:t>325,000</w:t>
            </w:r>
          </w:p>
        </w:tc>
      </w:tr>
      <w:tr w:rsidR="003A4808" w:rsidRPr="0023344E" w14:paraId="6A98B12B" w14:textId="77777777" w:rsidTr="004A23E2">
        <w:trPr>
          <w:trHeight w:val="100"/>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A7EE66D" w14:textId="77777777" w:rsidR="003A4808" w:rsidRPr="0023344E" w:rsidRDefault="003A4808" w:rsidP="004A23E2">
            <w:pPr>
              <w:suppressAutoHyphens/>
              <w:jc w:val="left"/>
              <w:rPr>
                <w:sz w:val="20"/>
                <w:lang w:eastAsia="en-CA"/>
              </w:rPr>
            </w:pPr>
            <w:r w:rsidRPr="0023344E">
              <w:rPr>
                <w:sz w:val="20"/>
                <w:lang w:eastAsia="en-CA"/>
              </w:rPr>
              <w:t>3.2</w:t>
            </w:r>
          </w:p>
        </w:tc>
        <w:tc>
          <w:tcPr>
            <w:tcW w:w="1574" w:type="pct"/>
            <w:gridSpan w:val="2"/>
            <w:tcBorders>
              <w:top w:val="nil"/>
              <w:left w:val="nil"/>
              <w:bottom w:val="single" w:sz="4" w:space="0" w:color="auto"/>
              <w:right w:val="single" w:sz="4" w:space="0" w:color="auto"/>
            </w:tcBorders>
          </w:tcPr>
          <w:p w14:paraId="515AD0FE" w14:textId="77777777" w:rsidR="003A4808" w:rsidRPr="0023344E" w:rsidRDefault="003A4808" w:rsidP="004A23E2">
            <w:pPr>
              <w:suppressAutoHyphens/>
              <w:jc w:val="left"/>
              <w:rPr>
                <w:color w:val="000000"/>
                <w:sz w:val="20"/>
              </w:rPr>
            </w:pPr>
            <w:r w:rsidRPr="0023344E">
              <w:rPr>
                <w:sz w:val="20"/>
                <w:lang w:eastAsia="en-CA"/>
              </w:rPr>
              <w:t>Total support costs (US $)</w:t>
            </w:r>
          </w:p>
        </w:tc>
        <w:tc>
          <w:tcPr>
            <w:tcW w:w="460" w:type="pct"/>
            <w:tcBorders>
              <w:top w:val="nil"/>
              <w:left w:val="nil"/>
              <w:bottom w:val="single" w:sz="4" w:space="0" w:color="auto"/>
              <w:right w:val="single" w:sz="4" w:space="0" w:color="auto"/>
            </w:tcBorders>
            <w:tcMar>
              <w:right w:w="85" w:type="dxa"/>
            </w:tcMar>
          </w:tcPr>
          <w:p w14:paraId="2410819B" w14:textId="77777777" w:rsidR="003A4808" w:rsidRPr="0023344E" w:rsidRDefault="003A4808" w:rsidP="004A23E2">
            <w:pPr>
              <w:suppressAutoHyphens/>
              <w:jc w:val="right"/>
              <w:rPr>
                <w:sz w:val="20"/>
                <w:lang w:eastAsia="en-CA"/>
              </w:rPr>
            </w:pPr>
            <w:r w:rsidRPr="0023344E">
              <w:rPr>
                <w:sz w:val="20"/>
              </w:rPr>
              <w:t>22,982</w:t>
            </w:r>
          </w:p>
        </w:tc>
        <w:tc>
          <w:tcPr>
            <w:tcW w:w="459" w:type="pct"/>
            <w:tcBorders>
              <w:top w:val="nil"/>
              <w:left w:val="nil"/>
              <w:bottom w:val="single" w:sz="4" w:space="0" w:color="auto"/>
              <w:right w:val="single" w:sz="4" w:space="0" w:color="auto"/>
            </w:tcBorders>
            <w:tcMar>
              <w:right w:w="85" w:type="dxa"/>
            </w:tcMar>
          </w:tcPr>
          <w:p w14:paraId="2848EF47"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111033B6" w14:textId="77777777" w:rsidR="003A4808" w:rsidRPr="0023344E" w:rsidRDefault="003A4808" w:rsidP="004A23E2">
            <w:pPr>
              <w:suppressAutoHyphens/>
              <w:jc w:val="right"/>
              <w:rPr>
                <w:sz w:val="20"/>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359C9A72" w14:textId="77777777" w:rsidR="003A4808" w:rsidRPr="0023344E" w:rsidRDefault="003A4808" w:rsidP="004A23E2">
            <w:pPr>
              <w:suppressAutoHyphens/>
              <w:jc w:val="right"/>
              <w:rPr>
                <w:sz w:val="20"/>
                <w:lang w:eastAsia="en-CA"/>
              </w:rPr>
            </w:pPr>
            <w:r w:rsidRPr="0023344E">
              <w:rPr>
                <w:color w:val="000000"/>
                <w:sz w:val="20"/>
              </w:rPr>
              <w:t>19,268</w:t>
            </w:r>
          </w:p>
        </w:tc>
        <w:tc>
          <w:tcPr>
            <w:tcW w:w="460" w:type="pct"/>
            <w:tcBorders>
              <w:top w:val="single" w:sz="4" w:space="0" w:color="auto"/>
              <w:left w:val="nil"/>
              <w:bottom w:val="single" w:sz="4" w:space="0" w:color="auto"/>
              <w:right w:val="single" w:sz="4" w:space="0" w:color="auto"/>
            </w:tcBorders>
            <w:tcMar>
              <w:right w:w="85" w:type="dxa"/>
            </w:tcMar>
          </w:tcPr>
          <w:p w14:paraId="53DDCC46" w14:textId="77777777" w:rsidR="003A4808" w:rsidRPr="0023344E" w:rsidRDefault="003A4808" w:rsidP="004A23E2">
            <w:pPr>
              <w:suppressAutoHyphens/>
              <w:jc w:val="right"/>
              <w:rPr>
                <w:sz w:val="20"/>
              </w:rPr>
            </w:pPr>
            <w:r w:rsidRPr="0023344E">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7EF2707E" w14:textId="77777777" w:rsidR="003A4808" w:rsidRPr="0023344E" w:rsidRDefault="003A4808" w:rsidP="004A23E2">
            <w:pPr>
              <w:suppressAutoHyphens/>
              <w:jc w:val="right"/>
              <w:rPr>
                <w:sz w:val="20"/>
                <w:lang w:eastAsia="en-CA"/>
              </w:rPr>
            </w:pPr>
            <w:r w:rsidRPr="0023344E">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35D29486" w14:textId="77777777" w:rsidR="003A4808" w:rsidRPr="0023344E" w:rsidRDefault="003A4808" w:rsidP="004A23E2">
            <w:pPr>
              <w:suppressAutoHyphens/>
              <w:jc w:val="right"/>
              <w:rPr>
                <w:b/>
                <w:bCs/>
                <w:sz w:val="20"/>
              </w:rPr>
            </w:pPr>
            <w:r w:rsidRPr="0023344E">
              <w:rPr>
                <w:color w:val="000000"/>
                <w:sz w:val="20"/>
              </w:rPr>
              <w:t>42,250</w:t>
            </w:r>
          </w:p>
        </w:tc>
      </w:tr>
      <w:tr w:rsidR="003A4808" w:rsidRPr="0023344E" w14:paraId="22242D34" w14:textId="77777777" w:rsidTr="004A23E2">
        <w:trPr>
          <w:trHeight w:val="188"/>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ED1AC50" w14:textId="77777777" w:rsidR="003A4808" w:rsidRPr="0023344E" w:rsidRDefault="003A4808" w:rsidP="004A23E2">
            <w:pPr>
              <w:suppressAutoHyphens/>
              <w:jc w:val="left"/>
              <w:rPr>
                <w:sz w:val="20"/>
                <w:lang w:eastAsia="en-CA"/>
              </w:rPr>
            </w:pPr>
            <w:r w:rsidRPr="0023344E">
              <w:rPr>
                <w:sz w:val="20"/>
                <w:lang w:eastAsia="en-CA"/>
              </w:rPr>
              <w:t>3.3</w:t>
            </w:r>
          </w:p>
        </w:tc>
        <w:tc>
          <w:tcPr>
            <w:tcW w:w="1574" w:type="pct"/>
            <w:gridSpan w:val="2"/>
            <w:tcBorders>
              <w:top w:val="nil"/>
              <w:left w:val="nil"/>
              <w:bottom w:val="single" w:sz="4" w:space="0" w:color="auto"/>
              <w:right w:val="single" w:sz="4" w:space="0" w:color="auto"/>
            </w:tcBorders>
            <w:hideMark/>
          </w:tcPr>
          <w:p w14:paraId="4CCC7644" w14:textId="77777777" w:rsidR="003A4808" w:rsidRPr="0023344E" w:rsidRDefault="003A4808" w:rsidP="004A23E2">
            <w:pPr>
              <w:suppressAutoHyphens/>
              <w:jc w:val="left"/>
              <w:rPr>
                <w:color w:val="000000"/>
                <w:sz w:val="20"/>
              </w:rPr>
            </w:pPr>
            <w:r w:rsidRPr="0023344E">
              <w:rPr>
                <w:sz w:val="20"/>
                <w:lang w:eastAsia="en-CA"/>
              </w:rPr>
              <w:t>Total agreed costs (US $)</w:t>
            </w:r>
          </w:p>
        </w:tc>
        <w:tc>
          <w:tcPr>
            <w:tcW w:w="460" w:type="pct"/>
            <w:tcBorders>
              <w:top w:val="nil"/>
              <w:left w:val="nil"/>
              <w:bottom w:val="single" w:sz="4" w:space="0" w:color="auto"/>
              <w:right w:val="single" w:sz="4" w:space="0" w:color="auto"/>
            </w:tcBorders>
            <w:tcMar>
              <w:right w:w="85" w:type="dxa"/>
            </w:tcMar>
          </w:tcPr>
          <w:p w14:paraId="5AE1FC9F" w14:textId="77777777" w:rsidR="003A4808" w:rsidRPr="0023344E" w:rsidRDefault="003A4808" w:rsidP="004A23E2">
            <w:pPr>
              <w:suppressAutoHyphens/>
              <w:jc w:val="right"/>
              <w:rPr>
                <w:sz w:val="20"/>
                <w:lang w:eastAsia="en-CA"/>
              </w:rPr>
            </w:pPr>
            <w:r w:rsidRPr="0023344E">
              <w:rPr>
                <w:sz w:val="20"/>
              </w:rPr>
              <w:t>199,769</w:t>
            </w:r>
          </w:p>
        </w:tc>
        <w:tc>
          <w:tcPr>
            <w:tcW w:w="459" w:type="pct"/>
            <w:tcBorders>
              <w:top w:val="nil"/>
              <w:left w:val="nil"/>
              <w:bottom w:val="single" w:sz="4" w:space="0" w:color="auto"/>
              <w:right w:val="single" w:sz="4" w:space="0" w:color="auto"/>
            </w:tcBorders>
            <w:tcMar>
              <w:right w:w="85" w:type="dxa"/>
            </w:tcMar>
          </w:tcPr>
          <w:p w14:paraId="2AA54B83"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224E9BB6"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3CB854A8" w14:textId="77777777" w:rsidR="003A4808" w:rsidRPr="0023344E" w:rsidRDefault="003A4808" w:rsidP="004A23E2">
            <w:pPr>
              <w:suppressAutoHyphens/>
              <w:jc w:val="right"/>
              <w:rPr>
                <w:sz w:val="20"/>
                <w:lang w:eastAsia="en-CA"/>
              </w:rPr>
            </w:pPr>
            <w:r w:rsidRPr="0023344E">
              <w:rPr>
                <w:color w:val="000000"/>
                <w:sz w:val="20"/>
              </w:rPr>
              <w:t>167,481</w:t>
            </w:r>
          </w:p>
        </w:tc>
        <w:tc>
          <w:tcPr>
            <w:tcW w:w="460" w:type="pct"/>
            <w:tcBorders>
              <w:top w:val="single" w:sz="4" w:space="0" w:color="auto"/>
              <w:left w:val="nil"/>
              <w:bottom w:val="single" w:sz="4" w:space="0" w:color="auto"/>
              <w:right w:val="single" w:sz="4" w:space="0" w:color="auto"/>
            </w:tcBorders>
            <w:tcMar>
              <w:right w:w="85" w:type="dxa"/>
            </w:tcMar>
          </w:tcPr>
          <w:p w14:paraId="06948C13" w14:textId="77777777" w:rsidR="003A4808" w:rsidRPr="0023344E" w:rsidRDefault="003A4808" w:rsidP="004A23E2">
            <w:pPr>
              <w:suppressAutoHyphens/>
              <w:jc w:val="right"/>
              <w:rPr>
                <w:sz w:val="20"/>
                <w:lang w:eastAsia="en-CA"/>
              </w:rPr>
            </w:pPr>
            <w:r w:rsidRPr="0023344E">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0BCE5C9E" w14:textId="77777777" w:rsidR="003A4808" w:rsidRPr="0023344E" w:rsidRDefault="003A4808" w:rsidP="004A23E2">
            <w:pPr>
              <w:suppressAutoHyphens/>
              <w:jc w:val="right"/>
              <w:rPr>
                <w:sz w:val="20"/>
                <w:lang w:eastAsia="en-CA"/>
              </w:rPr>
            </w:pPr>
            <w:r w:rsidRPr="0023344E">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06C3D738" w14:textId="77777777" w:rsidR="003A4808" w:rsidRPr="0023344E" w:rsidRDefault="003A4808" w:rsidP="004A23E2">
            <w:pPr>
              <w:suppressAutoHyphens/>
              <w:jc w:val="right"/>
              <w:rPr>
                <w:b/>
                <w:bCs/>
                <w:sz w:val="20"/>
                <w:lang w:eastAsia="en-CA"/>
              </w:rPr>
            </w:pPr>
            <w:r w:rsidRPr="0023344E">
              <w:rPr>
                <w:color w:val="000000"/>
                <w:sz w:val="20"/>
              </w:rPr>
              <w:t>367,250</w:t>
            </w:r>
          </w:p>
        </w:tc>
      </w:tr>
      <w:tr w:rsidR="003A4808" w:rsidRPr="0023344E" w14:paraId="12753179" w14:textId="77777777" w:rsidTr="004A23E2">
        <w:trPr>
          <w:trHeight w:val="70"/>
          <w:jc w:val="center"/>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0E6DDA9" w14:textId="77777777" w:rsidR="003A4808" w:rsidRPr="0023344E" w:rsidRDefault="003A4808" w:rsidP="004A23E2">
            <w:pPr>
              <w:suppressAutoHyphens/>
              <w:jc w:val="left"/>
              <w:rPr>
                <w:sz w:val="20"/>
                <w:lang w:eastAsia="en-CA"/>
              </w:rPr>
            </w:pPr>
            <w:r w:rsidRPr="0023344E">
              <w:rPr>
                <w:sz w:val="20"/>
                <w:lang w:eastAsia="en-CA"/>
              </w:rPr>
              <w:t>4.1.1</w:t>
            </w:r>
          </w:p>
        </w:tc>
        <w:tc>
          <w:tcPr>
            <w:tcW w:w="4273" w:type="pct"/>
            <w:gridSpan w:val="8"/>
            <w:tcBorders>
              <w:top w:val="single" w:sz="4" w:space="0" w:color="auto"/>
              <w:left w:val="nil"/>
              <w:bottom w:val="single" w:sz="4" w:space="0" w:color="auto"/>
              <w:right w:val="single" w:sz="4" w:space="0" w:color="auto"/>
            </w:tcBorders>
          </w:tcPr>
          <w:p w14:paraId="13D277F6" w14:textId="77777777" w:rsidR="003A4808" w:rsidRPr="0023344E" w:rsidRDefault="003A4808" w:rsidP="004A23E2">
            <w:pPr>
              <w:suppressAutoHyphens/>
              <w:jc w:val="left"/>
              <w:rPr>
                <w:color w:val="000000"/>
                <w:sz w:val="20"/>
              </w:rPr>
            </w:pPr>
            <w:r w:rsidRPr="0023344E">
              <w:rPr>
                <w:sz w:val="20"/>
              </w:rPr>
              <w:t>Deduction of HFCs under this Agreement (CO</w:t>
            </w:r>
            <w:r w:rsidRPr="0023344E">
              <w:rPr>
                <w:sz w:val="20"/>
                <w:vertAlign w:val="subscript"/>
              </w:rPr>
              <w:t>2</w:t>
            </w:r>
            <w:r w:rsidRPr="0023344E">
              <w:rPr>
                <w:sz w:val="20"/>
              </w:rPr>
              <w:t>-eq tonnes)</w:t>
            </w:r>
          </w:p>
        </w:tc>
        <w:tc>
          <w:tcPr>
            <w:tcW w:w="462" w:type="pct"/>
            <w:tcBorders>
              <w:top w:val="single" w:sz="4" w:space="0" w:color="auto"/>
              <w:left w:val="nil"/>
              <w:bottom w:val="single" w:sz="4" w:space="0" w:color="auto"/>
              <w:right w:val="single" w:sz="4" w:space="0" w:color="auto"/>
            </w:tcBorders>
            <w:tcMar>
              <w:right w:w="85" w:type="dxa"/>
            </w:tcMar>
          </w:tcPr>
          <w:p w14:paraId="0C50CA7F" w14:textId="77777777" w:rsidR="003A4808" w:rsidRPr="0023344E" w:rsidRDefault="003A4808" w:rsidP="004A23E2">
            <w:pPr>
              <w:suppressAutoHyphens/>
              <w:jc w:val="right"/>
              <w:rPr>
                <w:color w:val="000000"/>
                <w:sz w:val="20"/>
              </w:rPr>
            </w:pPr>
            <w:r w:rsidRPr="0023344E">
              <w:rPr>
                <w:color w:val="000000"/>
                <w:sz w:val="20"/>
              </w:rPr>
              <w:t>101,243</w:t>
            </w:r>
          </w:p>
        </w:tc>
      </w:tr>
      <w:tr w:rsidR="003A4808" w:rsidRPr="0023344E" w14:paraId="677A97A8" w14:textId="77777777" w:rsidTr="004A23E2">
        <w:trPr>
          <w:trHeight w:val="70"/>
          <w:jc w:val="center"/>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F79F70" w14:textId="77777777" w:rsidR="003A4808" w:rsidRPr="0023344E" w:rsidRDefault="003A4808" w:rsidP="004A23E2">
            <w:pPr>
              <w:suppressAutoHyphens/>
              <w:jc w:val="left"/>
              <w:rPr>
                <w:sz w:val="20"/>
                <w:lang w:eastAsia="en-CA"/>
              </w:rPr>
            </w:pPr>
            <w:r w:rsidRPr="0023344E">
              <w:rPr>
                <w:sz w:val="20"/>
                <w:lang w:eastAsia="en-CA"/>
              </w:rPr>
              <w:t>4.1.2</w:t>
            </w:r>
          </w:p>
        </w:tc>
        <w:tc>
          <w:tcPr>
            <w:tcW w:w="4273" w:type="pct"/>
            <w:gridSpan w:val="8"/>
            <w:tcBorders>
              <w:top w:val="single" w:sz="4" w:space="0" w:color="auto"/>
              <w:left w:val="nil"/>
              <w:bottom w:val="single" w:sz="4" w:space="0" w:color="auto"/>
              <w:right w:val="single" w:sz="4" w:space="0" w:color="auto"/>
            </w:tcBorders>
          </w:tcPr>
          <w:p w14:paraId="1AAC532C" w14:textId="77777777" w:rsidR="003A4808" w:rsidRPr="0023344E" w:rsidRDefault="003A4808" w:rsidP="004A23E2">
            <w:pPr>
              <w:suppressAutoHyphens/>
              <w:jc w:val="left"/>
              <w:rPr>
                <w:color w:val="000000"/>
                <w:sz w:val="20"/>
              </w:rPr>
            </w:pPr>
            <w:r w:rsidRPr="0023344E">
              <w:rPr>
                <w:sz w:val="20"/>
              </w:rPr>
              <w:t>Deduction of HFCs from previously approved projects (CO</w:t>
            </w:r>
            <w:r w:rsidRPr="0023344E">
              <w:rPr>
                <w:sz w:val="20"/>
                <w:vertAlign w:val="subscript"/>
              </w:rPr>
              <w:t>2</w:t>
            </w:r>
            <w:r w:rsidRPr="0023344E">
              <w:rPr>
                <w:sz w:val="20"/>
              </w:rPr>
              <w:t>-eq tonnes)</w:t>
            </w:r>
          </w:p>
        </w:tc>
        <w:tc>
          <w:tcPr>
            <w:tcW w:w="462" w:type="pct"/>
            <w:tcBorders>
              <w:top w:val="single" w:sz="4" w:space="0" w:color="auto"/>
              <w:left w:val="nil"/>
              <w:bottom w:val="single" w:sz="4" w:space="0" w:color="auto"/>
              <w:right w:val="single" w:sz="4" w:space="0" w:color="auto"/>
            </w:tcBorders>
            <w:tcMar>
              <w:right w:w="85" w:type="dxa"/>
            </w:tcMar>
          </w:tcPr>
          <w:p w14:paraId="5FFF7D66" w14:textId="77777777" w:rsidR="003A4808" w:rsidRPr="0023344E" w:rsidRDefault="003A4808" w:rsidP="004A23E2">
            <w:pPr>
              <w:suppressAutoHyphens/>
              <w:jc w:val="right"/>
              <w:rPr>
                <w:color w:val="000000"/>
                <w:sz w:val="20"/>
              </w:rPr>
            </w:pPr>
            <w:r w:rsidRPr="0023344E">
              <w:rPr>
                <w:color w:val="000000"/>
                <w:sz w:val="20"/>
              </w:rPr>
              <w:t>0</w:t>
            </w:r>
          </w:p>
        </w:tc>
      </w:tr>
      <w:tr w:rsidR="003A4808" w:rsidRPr="0023344E" w14:paraId="616DBC96" w14:textId="77777777" w:rsidTr="004A23E2">
        <w:trPr>
          <w:trHeight w:val="70"/>
          <w:jc w:val="center"/>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518ED8F" w14:textId="77777777" w:rsidR="003A4808" w:rsidRPr="0023344E" w:rsidRDefault="003A4808" w:rsidP="004A23E2">
            <w:pPr>
              <w:suppressAutoHyphens/>
              <w:jc w:val="left"/>
              <w:rPr>
                <w:sz w:val="20"/>
                <w:lang w:eastAsia="en-CA"/>
              </w:rPr>
            </w:pPr>
            <w:r w:rsidRPr="0023344E">
              <w:rPr>
                <w:sz w:val="20"/>
                <w:lang w:eastAsia="en-CA"/>
              </w:rPr>
              <w:t>4.1.3</w:t>
            </w:r>
          </w:p>
        </w:tc>
        <w:tc>
          <w:tcPr>
            <w:tcW w:w="4273" w:type="pct"/>
            <w:gridSpan w:val="8"/>
            <w:tcBorders>
              <w:top w:val="single" w:sz="4" w:space="0" w:color="auto"/>
              <w:left w:val="nil"/>
              <w:bottom w:val="single" w:sz="4" w:space="0" w:color="auto"/>
              <w:right w:val="single" w:sz="4" w:space="0" w:color="auto"/>
            </w:tcBorders>
          </w:tcPr>
          <w:p w14:paraId="085E6583" w14:textId="77777777" w:rsidR="003A4808" w:rsidRPr="0023344E" w:rsidRDefault="003A4808" w:rsidP="004A23E2">
            <w:pPr>
              <w:tabs>
                <w:tab w:val="left" w:pos="5560"/>
              </w:tabs>
              <w:suppressAutoHyphens/>
              <w:jc w:val="left"/>
              <w:rPr>
                <w:color w:val="000000"/>
                <w:sz w:val="20"/>
              </w:rPr>
            </w:pPr>
            <w:r w:rsidRPr="0023344E">
              <w:rPr>
                <w:sz w:val="20"/>
              </w:rPr>
              <w:t>Remaining eligible consumption for HFCs (CO</w:t>
            </w:r>
            <w:r w:rsidRPr="0023344E">
              <w:rPr>
                <w:sz w:val="20"/>
                <w:vertAlign w:val="subscript"/>
              </w:rPr>
              <w:t>2</w:t>
            </w:r>
            <w:r w:rsidRPr="0023344E">
              <w:rPr>
                <w:sz w:val="20"/>
              </w:rPr>
              <w:t>-eq tonnes)</w:t>
            </w:r>
          </w:p>
        </w:tc>
        <w:tc>
          <w:tcPr>
            <w:tcW w:w="462" w:type="pct"/>
            <w:tcBorders>
              <w:top w:val="single" w:sz="4" w:space="0" w:color="auto"/>
              <w:left w:val="nil"/>
              <w:bottom w:val="single" w:sz="4" w:space="0" w:color="auto"/>
              <w:right w:val="single" w:sz="4" w:space="0" w:color="auto"/>
            </w:tcBorders>
            <w:tcMar>
              <w:right w:w="85" w:type="dxa"/>
            </w:tcMar>
          </w:tcPr>
          <w:p w14:paraId="28690EE9" w14:textId="77777777" w:rsidR="003A4808" w:rsidRPr="0023344E" w:rsidRDefault="003A4808" w:rsidP="004A23E2">
            <w:pPr>
              <w:tabs>
                <w:tab w:val="left" w:pos="5560"/>
              </w:tabs>
              <w:suppressAutoHyphens/>
              <w:jc w:val="right"/>
              <w:rPr>
                <w:color w:val="000000"/>
                <w:sz w:val="20"/>
              </w:rPr>
            </w:pPr>
            <w:r w:rsidRPr="0023344E">
              <w:rPr>
                <w:color w:val="000000"/>
                <w:sz w:val="20"/>
              </w:rPr>
              <w:t>TBD</w:t>
            </w:r>
          </w:p>
        </w:tc>
      </w:tr>
    </w:tbl>
    <w:p w14:paraId="49E8AC52" w14:textId="77777777" w:rsidR="003A4808" w:rsidRPr="00F415BE" w:rsidRDefault="003A4808" w:rsidP="003A4808">
      <w:pPr>
        <w:keepNext/>
        <w:spacing w:before="360" w:after="240"/>
        <w:rPr>
          <w:b/>
        </w:rPr>
      </w:pPr>
      <w:r w:rsidRPr="00F415BE">
        <w:rPr>
          <w:b/>
        </w:rPr>
        <w:lastRenderedPageBreak/>
        <w:t>APPENDIX 3-A: FUNDING APPROVAL SCHEDULE</w:t>
      </w:r>
    </w:p>
    <w:p w14:paraId="7E2799DB" w14:textId="77777777" w:rsidR="003A4808" w:rsidRPr="00F415BE" w:rsidRDefault="003A4808">
      <w:pPr>
        <w:pStyle w:val="Heading1"/>
        <w:numPr>
          <w:ilvl w:val="0"/>
          <w:numId w:val="227"/>
        </w:numPr>
      </w:pPr>
      <w:r w:rsidRPr="00F415BE">
        <w:t xml:space="preserve">Funding for the future tranches will be considered for approval at the </w:t>
      </w:r>
      <w:r w:rsidRPr="0051068A">
        <w:t>second</w:t>
      </w:r>
      <w:r w:rsidRPr="00F415BE">
        <w:t xml:space="preserve"> meeting of the year specified in Appendix 2-A.</w:t>
      </w:r>
    </w:p>
    <w:p w14:paraId="50465F1E" w14:textId="77777777" w:rsidR="003A4808" w:rsidRPr="00F415BE" w:rsidRDefault="003A4808" w:rsidP="003A4808">
      <w:pPr>
        <w:keepNext/>
        <w:widowControl w:val="0"/>
        <w:spacing w:before="360" w:after="240"/>
        <w:rPr>
          <w:b/>
        </w:rPr>
      </w:pPr>
      <w:r w:rsidRPr="00F415BE">
        <w:rPr>
          <w:b/>
        </w:rPr>
        <w:t>APPENDIX 4-A: FORMAT OF THE TRANCHE IMPLEMENTATION REPORTS AND PLANS</w:t>
      </w:r>
    </w:p>
    <w:p w14:paraId="36BBE5C7" w14:textId="77777777" w:rsidR="003A4808" w:rsidRPr="00F415BE" w:rsidRDefault="003A4808">
      <w:pPr>
        <w:pStyle w:val="Heading1"/>
        <w:keepNext/>
        <w:numPr>
          <w:ilvl w:val="0"/>
          <w:numId w:val="228"/>
        </w:numPr>
      </w:pPr>
      <w:r w:rsidRPr="00F415BE">
        <w:t>The submission of the Tranche Implementation Report and Plans for each tranche request will consist of four parts:</w:t>
      </w:r>
    </w:p>
    <w:p w14:paraId="616AE200" w14:textId="77777777" w:rsidR="003A4808" w:rsidRPr="00F415BE" w:rsidRDefault="003A4808" w:rsidP="003A4808">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C6D0A9E" w14:textId="77777777" w:rsidR="003A4808" w:rsidRPr="00F415BE" w:rsidRDefault="003A4808" w:rsidP="003A4808">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5E3D2976" w14:textId="77777777" w:rsidR="003A4808" w:rsidRPr="00F415BE" w:rsidRDefault="003A4808" w:rsidP="003A4808">
      <w:pPr>
        <w:pStyle w:val="Heading2"/>
        <w:tabs>
          <w:tab w:val="clear" w:pos="0"/>
          <w:tab w:val="num" w:pos="-720"/>
        </w:tabs>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6B6C7A71" w14:textId="77777777" w:rsidR="003A4808" w:rsidRPr="00F415BE" w:rsidRDefault="003A4808" w:rsidP="003A4808">
      <w:pPr>
        <w:pStyle w:val="Heading2"/>
        <w:tabs>
          <w:tab w:val="clear" w:pos="0"/>
          <w:tab w:val="num" w:pos="-720"/>
        </w:tabs>
      </w:pPr>
      <w:r w:rsidRPr="00F415BE">
        <w:t>An Executive Summary of about five paragraphs, summarizing the information contained in subparagraphs 1(a) to 1(c) above.</w:t>
      </w:r>
    </w:p>
    <w:p w14:paraId="3BA23471" w14:textId="77777777" w:rsidR="003A4808" w:rsidRPr="00F415BE" w:rsidRDefault="003A4808" w:rsidP="003A4808">
      <w:pPr>
        <w:keepNext/>
        <w:spacing w:before="360" w:after="240" w:line="360" w:lineRule="auto"/>
        <w:rPr>
          <w:b/>
        </w:rPr>
      </w:pPr>
      <w:r w:rsidRPr="00F415BE">
        <w:rPr>
          <w:b/>
        </w:rPr>
        <w:t>APPENDIX 5-A: MONITORING INSTITUTIONS AND ROLES</w:t>
      </w:r>
    </w:p>
    <w:p w14:paraId="58C2A266" w14:textId="77777777" w:rsidR="003A4808" w:rsidRDefault="003A4808">
      <w:pPr>
        <w:pStyle w:val="Heading1"/>
        <w:numPr>
          <w:ilvl w:val="0"/>
          <w:numId w:val="229"/>
        </w:numPr>
      </w:pPr>
      <w:r w:rsidRPr="00667777">
        <w:t xml:space="preserve">The national ozone unit (NOU), operating under the Ministry of </w:t>
      </w:r>
      <w:r>
        <w:t>Environment</w:t>
      </w:r>
      <w:r w:rsidRPr="00667777">
        <w:t xml:space="preserve">, will be responsible for monitoring the progress of implementation of the Plan’s tranches and ensuring that the planned activities, including training, are efficiently and effectively carried out throughout the Plan’s duration. In addition to </w:t>
      </w:r>
      <w:r w:rsidRPr="00667777">
        <w:lastRenderedPageBreak/>
        <w:t xml:space="preserve">monitoring overall project coordination, stakeholder engagement, and the delivery of outcomes, the NOU will facilitate the verification of HFC consumption to be undertaken by the Lead IA. </w:t>
      </w:r>
    </w:p>
    <w:p w14:paraId="3DDD0A9B" w14:textId="77777777" w:rsidR="003A4808" w:rsidRDefault="003A4808" w:rsidP="003A4808">
      <w:pPr>
        <w:pStyle w:val="Heading1"/>
      </w:pPr>
      <w:r w:rsidRPr="00667777">
        <w:t xml:space="preserve">The Ministry of </w:t>
      </w:r>
      <w:r>
        <w:t xml:space="preserve">Environment </w:t>
      </w:r>
      <w:r w:rsidRPr="00667777">
        <w:t>is the institution responsible for the sustainability of consumption reduction targets achieved through this Agreement.</w:t>
      </w:r>
    </w:p>
    <w:p w14:paraId="63ECB732" w14:textId="77777777" w:rsidR="003A4808" w:rsidRPr="00F415BE" w:rsidRDefault="003A4808" w:rsidP="003A4808">
      <w:pPr>
        <w:keepNext/>
        <w:spacing w:before="360" w:after="240"/>
        <w:rPr>
          <w:b/>
        </w:rPr>
      </w:pPr>
      <w:r w:rsidRPr="00F415BE">
        <w:rPr>
          <w:b/>
        </w:rPr>
        <w:t>APPENDIX 6-A: ROLE OF THE LEAD IMPLEMENTING AGENCY</w:t>
      </w:r>
    </w:p>
    <w:p w14:paraId="0B3CDFAB" w14:textId="77777777" w:rsidR="003A4808" w:rsidRPr="00F415BE" w:rsidRDefault="003A4808">
      <w:pPr>
        <w:pStyle w:val="Heading1"/>
        <w:numPr>
          <w:ilvl w:val="0"/>
          <w:numId w:val="230"/>
        </w:numPr>
      </w:pPr>
      <w:r w:rsidRPr="00F415BE">
        <w:t>The Lead IA will be responsible for a range of activities, including at least the following:</w:t>
      </w:r>
    </w:p>
    <w:p w14:paraId="395D692E" w14:textId="77777777" w:rsidR="003A4808" w:rsidRPr="00F415BE" w:rsidRDefault="003A4808" w:rsidP="003A4808">
      <w:pPr>
        <w:pStyle w:val="Heading2"/>
      </w:pPr>
      <w:r w:rsidRPr="00F415BE">
        <w:t>Ensuring performance and financial verification in accordance with this Agreement and with its specific internal procedures and requirements as set out in the Country’s Plan;</w:t>
      </w:r>
    </w:p>
    <w:p w14:paraId="4F98DD2E" w14:textId="77777777" w:rsidR="003A4808" w:rsidRPr="00F415BE" w:rsidRDefault="003A4808" w:rsidP="003A4808">
      <w:pPr>
        <w:pStyle w:val="Heading2"/>
      </w:pPr>
      <w:r w:rsidRPr="00F415BE">
        <w:t>Assisting the Country in the preparation of the Tranche Implementation Reports and Plans as per Appendix 4</w:t>
      </w:r>
      <w:r w:rsidRPr="00F415BE">
        <w:noBreakHyphen/>
        <w:t>A;</w:t>
      </w:r>
    </w:p>
    <w:p w14:paraId="366A14E3" w14:textId="77777777" w:rsidR="003A4808" w:rsidRPr="00F415BE" w:rsidRDefault="003A4808" w:rsidP="003A4808">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1EB026E0" w14:textId="77777777" w:rsidR="003A4808" w:rsidRPr="00F415BE" w:rsidRDefault="003A4808" w:rsidP="003A4808">
      <w:pPr>
        <w:pStyle w:val="Heading2"/>
        <w:tabs>
          <w:tab w:val="clear" w:pos="0"/>
          <w:tab w:val="num" w:pos="-720"/>
        </w:tabs>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66D0341E" w14:textId="77777777" w:rsidR="003A4808" w:rsidRPr="00F415BE" w:rsidRDefault="003A4808" w:rsidP="003A4808">
      <w:pPr>
        <w:pStyle w:val="Heading2"/>
        <w:tabs>
          <w:tab w:val="clear" w:pos="0"/>
          <w:tab w:val="num" w:pos="-720"/>
        </w:tabs>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 </w:t>
      </w:r>
      <w:r w:rsidRPr="001E34A1">
        <w:t>including the activities implemented by the Cooperating IA;</w:t>
      </w:r>
    </w:p>
    <w:p w14:paraId="5C6C4D72" w14:textId="77777777" w:rsidR="003A4808" w:rsidRPr="00F415BE" w:rsidRDefault="003A4808" w:rsidP="003A4808">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1E3F37E" w14:textId="77777777" w:rsidR="003A4808" w:rsidRPr="00F415BE" w:rsidRDefault="003A4808" w:rsidP="003A4808">
      <w:pPr>
        <w:pStyle w:val="Heading2"/>
        <w:tabs>
          <w:tab w:val="clear" w:pos="0"/>
          <w:tab w:val="num" w:pos="-720"/>
        </w:tabs>
      </w:pPr>
      <w:r w:rsidRPr="00F415BE">
        <w:t>Ensuring that appropriate independent technical experts carry out the technical reviews;</w:t>
      </w:r>
    </w:p>
    <w:p w14:paraId="610103E2" w14:textId="77777777" w:rsidR="003A4808" w:rsidRPr="00F415BE" w:rsidRDefault="003A4808" w:rsidP="003A4808">
      <w:pPr>
        <w:pStyle w:val="Heading2"/>
        <w:tabs>
          <w:tab w:val="clear" w:pos="0"/>
          <w:tab w:val="num" w:pos="-720"/>
        </w:tabs>
      </w:pPr>
      <w:r w:rsidRPr="00F415BE">
        <w:t>Carrying out the required supervision missions;</w:t>
      </w:r>
    </w:p>
    <w:p w14:paraId="7EFEF081" w14:textId="77777777" w:rsidR="003A4808" w:rsidRPr="00F415BE" w:rsidRDefault="003A4808" w:rsidP="003A4808">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155D8B4A" w14:textId="77777777" w:rsidR="003A4808" w:rsidRPr="001E34A1" w:rsidRDefault="003A4808" w:rsidP="003A4808">
      <w:pPr>
        <w:pStyle w:val="Heading2"/>
        <w:tabs>
          <w:tab w:val="clear" w:pos="0"/>
          <w:tab w:val="num" w:pos="-720"/>
        </w:tabs>
      </w:pPr>
      <w:r w:rsidRPr="001E34A1">
        <w:t>Coordinating the activities of the Cooperating IA[s] and ensuring the appropriate sequence of activities;</w:t>
      </w:r>
    </w:p>
    <w:p w14:paraId="40B54444" w14:textId="77777777" w:rsidR="003A4808" w:rsidRPr="00F415BE" w:rsidRDefault="003A4808" w:rsidP="003A4808">
      <w:pPr>
        <w:pStyle w:val="Heading2"/>
      </w:pPr>
      <w:r w:rsidRPr="00F415BE">
        <w:t xml:space="preserve">In case of reductions in funding for failure to comply in accordance with paragraph 11 of the Agreement, to determine, in consultation with the </w:t>
      </w:r>
      <w:r w:rsidRPr="004A6902">
        <w:t>Country and the Cooperating IA,</w:t>
      </w:r>
      <w:r w:rsidRPr="00F415BE">
        <w:t xml:space="preserve"> the allocation of the reductions to the different budget items and to the funding of the Lead IA </w:t>
      </w:r>
      <w:r w:rsidRPr="004A6902">
        <w:t xml:space="preserve">and </w:t>
      </w:r>
      <w:r>
        <w:t xml:space="preserve">the </w:t>
      </w:r>
      <w:r w:rsidRPr="004A6902">
        <w:t>Cooperating IA;</w:t>
      </w:r>
    </w:p>
    <w:p w14:paraId="0508A8E4" w14:textId="77777777" w:rsidR="003A4808" w:rsidRPr="00F415BE" w:rsidRDefault="003A4808" w:rsidP="003A4808">
      <w:pPr>
        <w:pStyle w:val="Heading2"/>
        <w:tabs>
          <w:tab w:val="clear" w:pos="0"/>
          <w:tab w:val="num" w:pos="-720"/>
        </w:tabs>
      </w:pPr>
      <w:r w:rsidRPr="00F415BE">
        <w:t>Ensuring that disbursements made to the Country are based on the use of the indicators;</w:t>
      </w:r>
    </w:p>
    <w:p w14:paraId="3843F18B" w14:textId="77777777" w:rsidR="003A4808" w:rsidRPr="00F415BE" w:rsidRDefault="003A4808" w:rsidP="003A4808">
      <w:pPr>
        <w:pStyle w:val="Heading2"/>
        <w:tabs>
          <w:tab w:val="clear" w:pos="0"/>
          <w:tab w:val="num" w:pos="-720"/>
        </w:tabs>
      </w:pPr>
      <w:proofErr w:type="gramStart"/>
      <w:r w:rsidRPr="00F415BE">
        <w:t>Providing assistance</w:t>
      </w:r>
      <w:proofErr w:type="gramEnd"/>
      <w:r w:rsidRPr="00F415BE">
        <w:t xml:space="preserve"> with the policy, management and technical support when required;</w:t>
      </w:r>
    </w:p>
    <w:p w14:paraId="21963C9C" w14:textId="77777777" w:rsidR="003A4808" w:rsidRPr="00F415BE" w:rsidRDefault="003A4808" w:rsidP="003A4808">
      <w:pPr>
        <w:pStyle w:val="Heading2"/>
        <w:tabs>
          <w:tab w:val="clear" w:pos="0"/>
          <w:tab w:val="num" w:pos="-720"/>
        </w:tabs>
      </w:pPr>
      <w:r w:rsidRPr="009D4C0B">
        <w:lastRenderedPageBreak/>
        <w:t>Reaching consensus with the Cooperating IA on any planning, coordination and reporting arrangements required to facilitate the implementation of the Plan;</w:t>
      </w:r>
      <w:r w:rsidRPr="00F415BE">
        <w:t xml:space="preserve"> and</w:t>
      </w:r>
    </w:p>
    <w:p w14:paraId="1BA001B8" w14:textId="77777777" w:rsidR="003A4808" w:rsidRPr="00F415BE" w:rsidRDefault="003A4808" w:rsidP="003A4808">
      <w:pPr>
        <w:pStyle w:val="Heading2"/>
        <w:tabs>
          <w:tab w:val="clear" w:pos="0"/>
          <w:tab w:val="num" w:pos="-720"/>
        </w:tabs>
      </w:pPr>
      <w:r w:rsidRPr="00F415BE">
        <w:t>Timely releasing funds to the Country/participating enterprises for completing the activities related to the project.</w:t>
      </w:r>
    </w:p>
    <w:p w14:paraId="646EA989" w14:textId="77777777" w:rsidR="003A4808" w:rsidRPr="00F415BE" w:rsidRDefault="003A4808" w:rsidP="003A4808">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46AE7BB" w14:textId="77777777" w:rsidR="003A4808" w:rsidRPr="009D4C0B" w:rsidRDefault="003A4808" w:rsidP="003A4808">
      <w:pPr>
        <w:keepNext/>
        <w:spacing w:before="360" w:after="240"/>
        <w:rPr>
          <w:b/>
        </w:rPr>
      </w:pPr>
      <w:r w:rsidRPr="009D4C0B">
        <w:rPr>
          <w:b/>
        </w:rPr>
        <w:t>APPENDIX 6-B: ROLE OF THE COOPERATING IMPLEMENTING AGENCIES</w:t>
      </w:r>
    </w:p>
    <w:p w14:paraId="1448A72F" w14:textId="77777777" w:rsidR="003A4808" w:rsidRPr="009D4C0B" w:rsidRDefault="003A4808">
      <w:pPr>
        <w:pStyle w:val="Heading1"/>
        <w:numPr>
          <w:ilvl w:val="0"/>
          <w:numId w:val="231"/>
        </w:numPr>
      </w:pPr>
      <w:r w:rsidRPr="009D4C0B">
        <w:t>The Cooperating IA will be responsible for a range of activities. These activities are specified in the Plan, including at least the following:</w:t>
      </w:r>
    </w:p>
    <w:p w14:paraId="42427D08" w14:textId="77777777" w:rsidR="003A4808" w:rsidRPr="00F415BE" w:rsidRDefault="003A4808" w:rsidP="003A4808">
      <w:pPr>
        <w:pStyle w:val="Heading2"/>
      </w:pPr>
      <w:proofErr w:type="gramStart"/>
      <w:r w:rsidRPr="00F415BE">
        <w:t>Providing assistance</w:t>
      </w:r>
      <w:proofErr w:type="gramEnd"/>
      <w:r w:rsidRPr="00F415BE">
        <w:t xml:space="preserve"> for policy development when required;</w:t>
      </w:r>
    </w:p>
    <w:p w14:paraId="0BC37646" w14:textId="77777777" w:rsidR="003A4808" w:rsidRPr="00F415BE" w:rsidRDefault="003A4808" w:rsidP="003A4808">
      <w:pPr>
        <w:pStyle w:val="Heading2"/>
        <w:tabs>
          <w:tab w:val="clear" w:pos="0"/>
          <w:tab w:val="num" w:pos="-720"/>
        </w:tabs>
      </w:pPr>
      <w:r w:rsidRPr="00F415BE">
        <w:t>Assisting the Country in the implementation and assessment of the activities funded by the Cooperating IA, and referring to the Lead IA to ensure a coordinated sequence of activities;</w:t>
      </w:r>
    </w:p>
    <w:p w14:paraId="649D1127" w14:textId="77777777" w:rsidR="003A4808" w:rsidRPr="00F415BE" w:rsidRDefault="003A4808" w:rsidP="003A4808">
      <w:pPr>
        <w:pStyle w:val="Heading2"/>
        <w:tabs>
          <w:tab w:val="clear" w:pos="0"/>
          <w:tab w:val="num" w:pos="-720"/>
        </w:tabs>
      </w:pPr>
      <w:r w:rsidRPr="00F415BE">
        <w:t>Providing reports to the Lead IA on these activities, for inclusion in the consolidated reports as per Appendix 4-A; and</w:t>
      </w:r>
    </w:p>
    <w:p w14:paraId="78A7E812" w14:textId="77777777" w:rsidR="003A4808" w:rsidRPr="00F415BE" w:rsidRDefault="003A4808" w:rsidP="003A4808">
      <w:pPr>
        <w:pStyle w:val="Heading2"/>
        <w:tabs>
          <w:tab w:val="clear" w:pos="0"/>
          <w:tab w:val="num" w:pos="-720"/>
        </w:tabs>
      </w:pPr>
      <w:r w:rsidRPr="00F415BE">
        <w:t>Reaching consensus with the Lead IA on any planning, coordination and reporting arrangements required to facilitate the implementation of the Plan.</w:t>
      </w:r>
    </w:p>
    <w:p w14:paraId="5C7EF1C0" w14:textId="77777777" w:rsidR="003A4808" w:rsidRPr="00F415BE" w:rsidRDefault="003A4808" w:rsidP="003A4808">
      <w:pPr>
        <w:keepNext/>
        <w:spacing w:before="360" w:after="240"/>
        <w:rPr>
          <w:b/>
        </w:rPr>
      </w:pPr>
      <w:r w:rsidRPr="00F415BE">
        <w:rPr>
          <w:b/>
        </w:rPr>
        <w:t>APPENDIX 7-A: REDUCTIONS IN FUNDING FOR FAILURE TO COMPLY WITH THE TARGETS IN THE AGREEMENT</w:t>
      </w:r>
    </w:p>
    <w:p w14:paraId="0D0D2C4B" w14:textId="77777777" w:rsidR="003A4808" w:rsidRDefault="003A4808">
      <w:pPr>
        <w:pStyle w:val="Heading1"/>
        <w:numPr>
          <w:ilvl w:val="0"/>
          <w:numId w:val="232"/>
        </w:numPr>
      </w:pPr>
      <w:r w:rsidRPr="00F415BE">
        <w:t>In accordance with paragraph 11 of the Agreement, the amount of funding provided may be reduced by US $</w:t>
      </w:r>
      <w:r w:rsidRPr="0051068A">
        <w:t>7.00</w:t>
      </w:r>
      <w:r w:rsidRPr="00F415BE">
        <w:t xml:space="preserve"> per CO</w:t>
      </w:r>
      <w:r w:rsidRPr="00A41405">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4D68EF0B" w14:textId="77777777" w:rsidR="003A4808" w:rsidRPr="00F415BE" w:rsidRDefault="003A4808" w:rsidP="003A4808">
      <w:pPr>
        <w:keepNext/>
        <w:spacing w:before="360" w:after="240"/>
        <w:rPr>
          <w:bCs/>
        </w:rPr>
      </w:pPr>
      <w:r w:rsidRPr="00F415BE">
        <w:rPr>
          <w:b/>
        </w:rPr>
        <w:t xml:space="preserve">APPENDIX 8-A: SECTOR-SPECIFIC ARRANGEMENTS </w:t>
      </w:r>
    </w:p>
    <w:p w14:paraId="4DA762DF" w14:textId="77777777" w:rsidR="003A4808" w:rsidRPr="003B4FA0" w:rsidRDefault="003A4808">
      <w:pPr>
        <w:pStyle w:val="Heading1"/>
        <w:numPr>
          <w:ilvl w:val="0"/>
          <w:numId w:val="233"/>
        </w:numPr>
        <w:tabs>
          <w:tab w:val="clear" w:pos="0"/>
        </w:tabs>
      </w:pPr>
      <w:r w:rsidRPr="00262995">
        <w:t xml:space="preserve">During the implementation of stage I of the Plan, </w:t>
      </w:r>
      <w:r>
        <w:t>a</w:t>
      </w:r>
      <w:r w:rsidRPr="003D7EAC">
        <w:t xml:space="preserve"> project to phase out HFCs contained in imported pre-blended polyols in the </w:t>
      </w:r>
      <w:r>
        <w:t xml:space="preserve">Country’s </w:t>
      </w:r>
      <w:r w:rsidRPr="003D7EAC">
        <w:t>polyurethane foam sector will be subject to the decision taken by the Committee on whether it would fund the phase-out of HFCs contained in imported pre-blended polyols</w:t>
      </w:r>
      <w:r>
        <w:t>.</w:t>
      </w:r>
    </w:p>
    <w:p w14:paraId="55856A30" w14:textId="77777777" w:rsidR="00672DE1" w:rsidRDefault="00672DE1" w:rsidP="00617D97">
      <w:pPr>
        <w:pStyle w:val="Heading1"/>
        <w:numPr>
          <w:ilvl w:val="0"/>
          <w:numId w:val="0"/>
        </w:numPr>
        <w:sectPr w:rsidR="00672DE1" w:rsidSect="00B5765C">
          <w:headerReference w:type="even" r:id="rId145"/>
          <w:headerReference w:type="default" r:id="rId146"/>
          <w:footerReference w:type="even" r:id="rId147"/>
          <w:footerReference w:type="default" r:id="rId148"/>
          <w:pgSz w:w="12240" w:h="15840" w:code="1"/>
          <w:pgMar w:top="720" w:right="1350" w:bottom="864" w:left="1440" w:header="720" w:footer="475" w:gutter="0"/>
          <w:pgNumType w:start="1"/>
          <w:cols w:space="720"/>
          <w:docGrid w:linePitch="299"/>
        </w:sectPr>
      </w:pPr>
    </w:p>
    <w:p w14:paraId="3E9A8D90" w14:textId="77A877FE" w:rsidR="008C6308" w:rsidRDefault="008C6308" w:rsidP="008C6308">
      <w:pPr>
        <w:shd w:val="clear" w:color="auto" w:fill="FFFFFF" w:themeFill="background1"/>
        <w:spacing w:after="240"/>
        <w:jc w:val="center"/>
        <w:rPr>
          <w:b/>
        </w:rPr>
      </w:pPr>
      <w:r>
        <w:rPr>
          <w:b/>
        </w:rPr>
        <w:lastRenderedPageBreak/>
        <w:t xml:space="preserve">Annex </w:t>
      </w:r>
      <w:r w:rsidR="000375BE">
        <w:rPr>
          <w:b/>
        </w:rPr>
        <w:t>XXXV</w:t>
      </w:r>
    </w:p>
    <w:p w14:paraId="4A35ABF2" w14:textId="77777777" w:rsidR="008C6308" w:rsidRPr="00F415BE" w:rsidRDefault="008C6308" w:rsidP="008C6308">
      <w:pPr>
        <w:spacing w:after="120"/>
        <w:jc w:val="center"/>
        <w:rPr>
          <w:b/>
        </w:rPr>
      </w:pPr>
      <w:r w:rsidRPr="00F415BE">
        <w:rPr>
          <w:b/>
        </w:rPr>
        <w:t xml:space="preserve">DRAFT AGREEMENT BETWEEN THE GOVERNMENT OF </w:t>
      </w:r>
      <w:r w:rsidRPr="0026612E">
        <w:rPr>
          <w:b/>
        </w:rPr>
        <w:t>VIET NAM</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08124C91" w14:textId="77777777" w:rsidR="008C6308" w:rsidRPr="00F415BE" w:rsidRDefault="008C6308" w:rsidP="008C6308">
      <w:pPr>
        <w:jc w:val="center"/>
        <w:rPr>
          <w:b/>
          <w:shd w:val="clear" w:color="auto" w:fill="F2DBDB" w:themeFill="accent2" w:themeFillTint="33"/>
        </w:rPr>
      </w:pPr>
      <w:r w:rsidRPr="00F415BE">
        <w:rPr>
          <w:b/>
        </w:rPr>
        <w:t xml:space="preserve">(Period: </w:t>
      </w:r>
      <w:r w:rsidRPr="0026612E">
        <w:rPr>
          <w:b/>
        </w:rPr>
        <w:t>2023</w:t>
      </w:r>
      <w:r>
        <w:rPr>
          <w:b/>
        </w:rPr>
        <w:t>–</w:t>
      </w:r>
      <w:r w:rsidRPr="0026612E">
        <w:rPr>
          <w:b/>
        </w:rPr>
        <w:t>2029</w:t>
      </w:r>
      <w:r w:rsidRPr="00F415BE">
        <w:rPr>
          <w:b/>
          <w:bCs/>
        </w:rPr>
        <w:t>)</w:t>
      </w:r>
    </w:p>
    <w:p w14:paraId="41100E7F" w14:textId="77777777" w:rsidR="008C6308" w:rsidRPr="00F415BE" w:rsidRDefault="008C6308" w:rsidP="008C6308">
      <w:pPr>
        <w:shd w:val="clear" w:color="auto" w:fill="FFFFFF" w:themeFill="background1"/>
        <w:spacing w:before="240" w:after="240"/>
        <w:jc w:val="left"/>
        <w:rPr>
          <w:b/>
        </w:rPr>
      </w:pPr>
      <w:r w:rsidRPr="00F415BE">
        <w:rPr>
          <w:b/>
        </w:rPr>
        <w:t>Purpose</w:t>
      </w:r>
    </w:p>
    <w:p w14:paraId="20090457" w14:textId="77777777" w:rsidR="008C6308" w:rsidRPr="00F415BE" w:rsidRDefault="008C6308">
      <w:pPr>
        <w:pStyle w:val="Heading1"/>
        <w:numPr>
          <w:ilvl w:val="0"/>
          <w:numId w:val="234"/>
        </w:numPr>
      </w:pPr>
      <w:r w:rsidRPr="00F415BE">
        <w:t xml:space="preserve">This Agreement represents the understanding of the Government </w:t>
      </w:r>
      <w:r w:rsidRPr="0026612E">
        <w:t>of Viet Nam (“the Country”) and the Executive Committee with respect to the reduction of controlled use of Annex F substances set out in Appendix 1</w:t>
      </w:r>
      <w:r w:rsidRPr="0026612E">
        <w:noBreakHyphen/>
        <w:t>A (“The Substances”) to a sustained level of 12,592,224 CO</w:t>
      </w:r>
      <w:r w:rsidRPr="000375BE">
        <w:rPr>
          <w:vertAlign w:val="subscript"/>
        </w:rPr>
        <w:t>2</w:t>
      </w:r>
      <w:r w:rsidRPr="0026612E">
        <w:noBreakHyphen/>
        <w:t>equivalent (CO</w:t>
      </w:r>
      <w:r w:rsidRPr="000375BE">
        <w:rPr>
          <w:vertAlign w:val="subscript"/>
        </w:rPr>
        <w:t>2</w:t>
      </w:r>
      <w:r w:rsidRPr="0026612E">
        <w:noBreakHyphen/>
        <w:t>eq) tonnes by 1 January 2029 in compliance with the Montreal Protocol schedule and the terms</w:t>
      </w:r>
      <w:r w:rsidRPr="00F415BE">
        <w:t xml:space="preserve"> of this Agreement.</w:t>
      </w:r>
    </w:p>
    <w:p w14:paraId="14F84E28" w14:textId="77777777" w:rsidR="008C6308" w:rsidRPr="00F415BE" w:rsidRDefault="008C6308" w:rsidP="008C6308">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that exceeds the </w:t>
      </w:r>
      <w:r w:rsidRPr="0026612E">
        <w:t xml:space="preserve">level </w:t>
      </w:r>
      <w:r w:rsidRPr="00F415BE">
        <w:t>defined in row</w:t>
      </w:r>
      <w:r>
        <w:t> </w:t>
      </w:r>
      <w:r w:rsidRPr="0026612E">
        <w:t xml:space="preserve">4.1.3 </w:t>
      </w:r>
      <w:r w:rsidRPr="00F415BE">
        <w:t>(remaining consumption eligible for funding).</w:t>
      </w:r>
    </w:p>
    <w:p w14:paraId="14DB1220" w14:textId="77777777" w:rsidR="008C6308" w:rsidRPr="00F415BE" w:rsidRDefault="008C6308" w:rsidP="008C6308">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35314F1" w14:textId="77777777" w:rsidR="008C6308" w:rsidRPr="00F415BE" w:rsidRDefault="008C6308" w:rsidP="008C6308">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155727B0" w14:textId="77777777" w:rsidR="008C6308" w:rsidRPr="00F415BE" w:rsidRDefault="008C6308" w:rsidP="008C6308">
      <w:pPr>
        <w:keepNext/>
        <w:spacing w:after="240"/>
        <w:rPr>
          <w:b/>
        </w:rPr>
      </w:pPr>
      <w:r w:rsidRPr="00F415BE">
        <w:rPr>
          <w:b/>
        </w:rPr>
        <w:t>Conditions for funding release</w:t>
      </w:r>
    </w:p>
    <w:p w14:paraId="4B9A3F03" w14:textId="77777777" w:rsidR="008C6308" w:rsidRPr="00F415BE" w:rsidRDefault="008C6308" w:rsidP="008C6308">
      <w:pPr>
        <w:pStyle w:val="Heading1"/>
        <w:tabs>
          <w:tab w:val="clear" w:pos="0"/>
        </w:tabs>
      </w:pPr>
      <w:r w:rsidRPr="00F415BE">
        <w:t xml:space="preserve">The Executive Committee will only provide the Funding, in accordance with the Funding Approval Schedule, when the Country satisfies the following conditions at </w:t>
      </w:r>
      <w:r w:rsidRPr="0026612E">
        <w:t>least 10 we</w:t>
      </w:r>
      <w:r w:rsidRPr="00F415BE">
        <w:t>eks in advance of the applicable Executive Committee meeting set out in the Funding Approval Schedule:</w:t>
      </w:r>
    </w:p>
    <w:p w14:paraId="77703924" w14:textId="77777777" w:rsidR="008C6308" w:rsidRPr="00F415BE" w:rsidRDefault="008C6308" w:rsidP="008C6308">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74D1F3A" w14:textId="77777777" w:rsidR="008C6308" w:rsidRPr="00F415BE" w:rsidRDefault="008C6308" w:rsidP="008C6308">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54B3C55E" w14:textId="77777777" w:rsidR="008C6308" w:rsidRPr="00F415BE" w:rsidRDefault="008C6308" w:rsidP="008C6308">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FA78410" w14:textId="77777777" w:rsidR="008C6308" w:rsidRPr="00F415BE" w:rsidRDefault="008C6308" w:rsidP="008C6308">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28821648" w14:textId="77777777" w:rsidR="008C6308" w:rsidRPr="00F415BE" w:rsidRDefault="008C6308" w:rsidP="008C6308">
      <w:pPr>
        <w:keepNext/>
        <w:spacing w:after="240"/>
        <w:rPr>
          <w:b/>
        </w:rPr>
      </w:pPr>
      <w:r w:rsidRPr="00F415BE">
        <w:rPr>
          <w:b/>
        </w:rPr>
        <w:t>Monitoring</w:t>
      </w:r>
    </w:p>
    <w:p w14:paraId="219D920A" w14:textId="77777777" w:rsidR="008C6308" w:rsidRPr="00F415BE" w:rsidRDefault="008C6308" w:rsidP="008C6308">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4F840DB" w14:textId="77777777" w:rsidR="008C6308" w:rsidRPr="00F415BE" w:rsidRDefault="008C6308" w:rsidP="008C6308">
      <w:pPr>
        <w:keepNext/>
        <w:spacing w:after="240"/>
        <w:rPr>
          <w:b/>
        </w:rPr>
      </w:pPr>
      <w:r w:rsidRPr="00F415BE">
        <w:rPr>
          <w:b/>
        </w:rPr>
        <w:t>Flexibility in the reallocation of funds</w:t>
      </w:r>
    </w:p>
    <w:p w14:paraId="32DCE661" w14:textId="77777777" w:rsidR="008C6308" w:rsidRPr="00F415BE" w:rsidRDefault="008C6308" w:rsidP="008C6308">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F7EE264" w14:textId="77777777" w:rsidR="008C6308" w:rsidRPr="00F415BE" w:rsidRDefault="008C6308" w:rsidP="008C6308">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26612E">
        <w:t xml:space="preserve">10 </w:t>
      </w:r>
      <w:r w:rsidRPr="00F415BE">
        <w:t>weeks prior to any meeting of the Executive Committee, for its approval. Major changes would relate to:</w:t>
      </w:r>
    </w:p>
    <w:p w14:paraId="21BFF74A" w14:textId="77777777" w:rsidR="008C6308" w:rsidRPr="00F415BE" w:rsidRDefault="008C6308" w:rsidP="008C6308">
      <w:pPr>
        <w:pStyle w:val="Heading3"/>
      </w:pPr>
      <w:r w:rsidRPr="00F415BE">
        <w:t xml:space="preserve">Issues potentially concerning the rules and policies of the Multilateral Fund; </w:t>
      </w:r>
    </w:p>
    <w:p w14:paraId="5C7E8701" w14:textId="77777777" w:rsidR="008C6308" w:rsidRPr="00F415BE" w:rsidRDefault="008C6308" w:rsidP="008C6308">
      <w:pPr>
        <w:pStyle w:val="Heading3"/>
      </w:pPr>
      <w:r w:rsidRPr="00F415BE">
        <w:t xml:space="preserve">Changes that would modify any clause of this Agreement; </w:t>
      </w:r>
    </w:p>
    <w:p w14:paraId="7D0E293F" w14:textId="77777777" w:rsidR="008C6308" w:rsidRPr="00F415BE" w:rsidRDefault="008C6308" w:rsidP="008C6308">
      <w:pPr>
        <w:pStyle w:val="Heading3"/>
      </w:pPr>
      <w:r w:rsidRPr="00F415BE">
        <w:t>Changes in the annual levels of funding allocated to the individual bilateral or implementing agencies for the different tranches;</w:t>
      </w:r>
    </w:p>
    <w:p w14:paraId="235147B4" w14:textId="77777777" w:rsidR="008C6308" w:rsidRPr="00F415BE" w:rsidRDefault="008C6308" w:rsidP="008C6308">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00389AF0" w14:textId="77777777" w:rsidR="008C6308" w:rsidRPr="00F415BE" w:rsidRDefault="008C6308" w:rsidP="008C6308">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169C94CC" w14:textId="77777777" w:rsidR="008C6308" w:rsidRPr="00F415BE" w:rsidRDefault="008C6308" w:rsidP="008C6308">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10052503" w14:textId="77777777" w:rsidR="008C6308" w:rsidRPr="00F415BE" w:rsidRDefault="008C6308" w:rsidP="008C6308">
      <w:pPr>
        <w:pStyle w:val="Heading2"/>
      </w:pPr>
      <w:r w:rsidRPr="00F415BE">
        <w:t>Any enterprise included in the Plan that would be found to be ineligible under the policies of the Multilateral Fund (i.e., due to foreign ownership or establishment after the applicable 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3069B033" w14:textId="77777777" w:rsidR="008C6308" w:rsidRPr="00F415BE" w:rsidRDefault="008C6308" w:rsidP="008C6308">
      <w:pPr>
        <w:pStyle w:val="Heading2"/>
        <w:numPr>
          <w:ilvl w:val="1"/>
          <w:numId w:val="2"/>
        </w:numPr>
      </w:pPr>
      <w:r w:rsidRPr="00F415BE">
        <w:lastRenderedPageBreak/>
        <w:t>Any remaining funds held by the bilateral or implementing agencies or the Country under the Plan will be returned to the Multilateral Fund upon completion of the last tranche foreseen under this Agreement.</w:t>
      </w:r>
    </w:p>
    <w:p w14:paraId="619964D4" w14:textId="77777777" w:rsidR="008C6308" w:rsidRPr="00F415BE" w:rsidRDefault="008C6308" w:rsidP="008C6308">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54BE164B" w14:textId="77777777" w:rsidR="008C6308" w:rsidRPr="00F415BE" w:rsidRDefault="008C6308" w:rsidP="008C6308">
      <w:pPr>
        <w:spacing w:after="240"/>
        <w:rPr>
          <w:b/>
        </w:rPr>
      </w:pPr>
      <w:r w:rsidRPr="00F415BE">
        <w:rPr>
          <w:b/>
        </w:rPr>
        <w:t>Bilateral and implementing agencies</w:t>
      </w:r>
    </w:p>
    <w:p w14:paraId="1B6A3010" w14:textId="77777777" w:rsidR="008C6308" w:rsidRPr="00F415BE" w:rsidRDefault="008C6308" w:rsidP="008C6308">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26612E">
        <w:t>The World Bank has</w:t>
      </w:r>
      <w:r w:rsidRPr="00F415BE">
        <w:t xml:space="preserve"> agreed to be the lead implementing agency (the “Lead IA”) </w:t>
      </w:r>
      <w:r w:rsidRPr="004679AD">
        <w:t xml:space="preserve">and </w:t>
      </w:r>
      <w:r w:rsidRPr="0026612E">
        <w:t>UNEP has agreed to be the cooperating implementing agency (the “Cooperating IA”) under the lead of the Lead IA</w:t>
      </w:r>
      <w:r>
        <w:t xml:space="preserve"> </w:t>
      </w:r>
      <w:r w:rsidRPr="00F415BE">
        <w:t>in respect of the Country’s activities under this Agreement. The Country agrees to evaluations, which might be carried out under the evaluation work programme of the Multilateral Fund or under the evaluation programme of the Lead</w:t>
      </w:r>
      <w:r>
        <w:t> </w:t>
      </w:r>
      <w:r w:rsidRPr="0026612E">
        <w:t>IA and/or the Cooperating IA taking</w:t>
      </w:r>
      <w:r w:rsidRPr="00F415BE">
        <w:t xml:space="preserve"> part in this Agreement.</w:t>
      </w:r>
    </w:p>
    <w:p w14:paraId="53C2901B" w14:textId="77777777" w:rsidR="008C6308" w:rsidRPr="00F415BE" w:rsidRDefault="008C6308" w:rsidP="008C6308">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w:t>
      </w:r>
      <w:r w:rsidRPr="0026612E">
        <w:t>). The Cooperating IA will support the Lead IA by implementing the Plan under the overall coordination of the Lead IA. The roles</w:t>
      </w:r>
      <w:r w:rsidRPr="00F415BE">
        <w:t xml:space="preserve"> of the Lead </w:t>
      </w:r>
      <w:r w:rsidRPr="0026612E">
        <w:t>IA and the Cooperating IA are contained in Appendix 6</w:t>
      </w:r>
      <w:r w:rsidRPr="0026612E">
        <w:noBreakHyphen/>
        <w:t>A and Appendix 6-B, respectively. The Executive Co</w:t>
      </w:r>
      <w:r w:rsidRPr="00F415BE">
        <w:t xml:space="preserve">mmittee agrees, in principle, to provide the Lead IA </w:t>
      </w:r>
      <w:r w:rsidRPr="0026612E">
        <w:t>and the Cooperating IA</w:t>
      </w:r>
      <w:r w:rsidRPr="00121242">
        <w:rPr>
          <w:shd w:val="clear" w:color="auto" w:fill="FFFFFF" w:themeFill="background1"/>
        </w:rPr>
        <w:t xml:space="preserve"> </w:t>
      </w:r>
      <w:r w:rsidRPr="00F415BE">
        <w:t xml:space="preserve">with the fees set out in </w:t>
      </w:r>
      <w:r w:rsidRPr="0026612E">
        <w:t>rows 2.2 and 2.4</w:t>
      </w:r>
      <w:r w:rsidRPr="00F415BE">
        <w:t xml:space="preserve"> of Appendix 2</w:t>
      </w:r>
      <w:r w:rsidRPr="00F415BE">
        <w:noBreakHyphen/>
        <w:t>A.</w:t>
      </w:r>
    </w:p>
    <w:p w14:paraId="6A1F41C9" w14:textId="77777777" w:rsidR="008C6308" w:rsidRPr="00F415BE" w:rsidRDefault="008C6308" w:rsidP="008C6308">
      <w:pPr>
        <w:widowControl w:val="0"/>
        <w:spacing w:after="240"/>
        <w:rPr>
          <w:b/>
        </w:rPr>
      </w:pPr>
      <w:r w:rsidRPr="00F415BE">
        <w:rPr>
          <w:b/>
        </w:rPr>
        <w:t>Non-compliance with the Targets in the Agreement</w:t>
      </w:r>
    </w:p>
    <w:p w14:paraId="4C2B9E06" w14:textId="77777777" w:rsidR="008C6308" w:rsidRPr="00F415BE" w:rsidRDefault="008C6308" w:rsidP="008C6308">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05A3C7F" w14:textId="77777777" w:rsidR="008C6308" w:rsidRPr="00F415BE" w:rsidRDefault="008C6308" w:rsidP="008C6308">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60CFB8B0" w14:textId="77777777" w:rsidR="008C6308" w:rsidRPr="00F415BE" w:rsidRDefault="008C6308" w:rsidP="008C6308">
      <w:pPr>
        <w:pStyle w:val="Heading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IA </w:t>
      </w:r>
      <w:r w:rsidRPr="0026612E">
        <w:t>and the Cooperating IA</w:t>
      </w:r>
      <w:r>
        <w:t xml:space="preserve"> </w:t>
      </w:r>
      <w:r w:rsidRPr="00F415BE">
        <w:t xml:space="preserve">to facilitate implementation of this Agreement. </w:t>
      </w:r>
      <w:proofErr w:type="gramStart"/>
      <w:r w:rsidRPr="00F415BE">
        <w:t>In particular, it</w:t>
      </w:r>
      <w:proofErr w:type="gramEnd"/>
      <w:r w:rsidRPr="00F415BE">
        <w:t xml:space="preserve"> will provide the Lead</w:t>
      </w:r>
      <w:r>
        <w:t xml:space="preserve"> IA </w:t>
      </w:r>
      <w:r w:rsidRPr="0026612E">
        <w:t>and the Cooperating IA</w:t>
      </w:r>
      <w:r w:rsidRPr="0047472C">
        <w:t xml:space="preserve"> </w:t>
      </w:r>
      <w:r w:rsidRPr="00F415BE">
        <w:t>with access to the information necessary to verify compliance with this Agreement.</w:t>
      </w:r>
    </w:p>
    <w:p w14:paraId="1BED2F00" w14:textId="77777777" w:rsidR="008C6308" w:rsidRPr="00F415BE" w:rsidRDefault="008C6308" w:rsidP="008C6308">
      <w:pPr>
        <w:keepNext/>
        <w:spacing w:after="240"/>
        <w:rPr>
          <w:b/>
        </w:rPr>
      </w:pPr>
      <w:r w:rsidRPr="00F415BE">
        <w:rPr>
          <w:b/>
        </w:rPr>
        <w:t>Date of completion</w:t>
      </w:r>
    </w:p>
    <w:p w14:paraId="7530DE86" w14:textId="77777777" w:rsidR="008C6308" w:rsidRPr="00F415BE" w:rsidRDefault="008C6308" w:rsidP="008C6308">
      <w:pPr>
        <w:pStyle w:val="Heading1"/>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w:t>
      </w:r>
      <w:r w:rsidRPr="00F415BE">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will continue until the time of the completion of the Plan unless otherwise specified by the Executive Committee.</w:t>
      </w:r>
    </w:p>
    <w:p w14:paraId="6ED5BE7A" w14:textId="77777777" w:rsidR="008C6308" w:rsidRPr="00F415BE" w:rsidRDefault="008C6308" w:rsidP="008C6308">
      <w:pPr>
        <w:pStyle w:val="Heading1"/>
        <w:keepNext/>
        <w:numPr>
          <w:ilvl w:val="0"/>
          <w:numId w:val="0"/>
        </w:numPr>
        <w:rPr>
          <w:b/>
        </w:rPr>
      </w:pPr>
      <w:r w:rsidRPr="00F415BE">
        <w:rPr>
          <w:b/>
        </w:rPr>
        <w:t>Validity</w:t>
      </w:r>
    </w:p>
    <w:p w14:paraId="18F93BA5" w14:textId="77777777" w:rsidR="008C6308" w:rsidRPr="00F415BE" w:rsidRDefault="008C6308" w:rsidP="008C6308">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C71DD05" w14:textId="77777777" w:rsidR="008C6308" w:rsidRPr="00F415BE" w:rsidRDefault="008C6308" w:rsidP="008C6308">
      <w:pPr>
        <w:pStyle w:val="Heading1"/>
        <w:widowControl w:val="0"/>
        <w:tabs>
          <w:tab w:val="clear" w:pos="0"/>
        </w:tabs>
      </w:pPr>
      <w:r w:rsidRPr="00F415BE">
        <w:t>This Agreement may be modified or terminated only by mutual written agreement of the Country and the Executive Committee of the Multilateral Fund.</w:t>
      </w:r>
    </w:p>
    <w:p w14:paraId="2738C583" w14:textId="77777777" w:rsidR="008C6308" w:rsidRPr="00F415BE" w:rsidRDefault="008C6308" w:rsidP="00080C9D">
      <w:pPr>
        <w:keepNext/>
        <w:spacing w:before="360" w:after="240"/>
        <w:rPr>
          <w:b/>
        </w:rPr>
      </w:pPr>
      <w:r w:rsidRPr="00F415BE">
        <w:rPr>
          <w:b/>
        </w:rPr>
        <w:t>APPENDICES</w:t>
      </w:r>
    </w:p>
    <w:p w14:paraId="47FDEB03" w14:textId="77777777" w:rsidR="008C6308" w:rsidRPr="00F415BE" w:rsidRDefault="008C6308" w:rsidP="00080C9D">
      <w:pPr>
        <w:keepNext/>
        <w:spacing w:before="360" w:after="240"/>
        <w:rPr>
          <w:b/>
        </w:rPr>
      </w:pPr>
      <w:r w:rsidRPr="00F415BE">
        <w:rPr>
          <w:b/>
        </w:rPr>
        <w:t>APPENDIX 1-A: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8C6308" w:rsidRPr="00F415BE" w14:paraId="5F8FAF63" w14:textId="77777777" w:rsidTr="004A23E2">
        <w:trPr>
          <w:trHeight w:val="413"/>
        </w:trPr>
        <w:tc>
          <w:tcPr>
            <w:tcW w:w="2333" w:type="pct"/>
            <w:vAlign w:val="center"/>
          </w:tcPr>
          <w:p w14:paraId="732DA34F" w14:textId="77777777" w:rsidR="008C6308" w:rsidRPr="009B202F" w:rsidRDefault="008C6308" w:rsidP="004A23E2">
            <w:pPr>
              <w:widowControl w:val="0"/>
              <w:spacing w:before="20" w:after="20"/>
              <w:jc w:val="center"/>
              <w:rPr>
                <w:b/>
                <w:bCs/>
                <w:sz w:val="20"/>
              </w:rPr>
            </w:pPr>
            <w:r w:rsidRPr="009B202F">
              <w:rPr>
                <w:b/>
                <w:bCs/>
                <w:sz w:val="20"/>
              </w:rPr>
              <w:t>Substances</w:t>
            </w:r>
          </w:p>
        </w:tc>
        <w:tc>
          <w:tcPr>
            <w:tcW w:w="2667" w:type="pct"/>
            <w:vAlign w:val="center"/>
          </w:tcPr>
          <w:p w14:paraId="38DF0A02" w14:textId="77777777" w:rsidR="008C6308" w:rsidRPr="009B202F" w:rsidRDefault="008C6308" w:rsidP="004A23E2">
            <w:pPr>
              <w:widowControl w:val="0"/>
              <w:spacing w:before="20" w:after="20"/>
              <w:jc w:val="center"/>
              <w:rPr>
                <w:b/>
                <w:bCs/>
                <w:sz w:val="20"/>
              </w:rPr>
            </w:pPr>
            <w:r w:rsidRPr="009B202F">
              <w:rPr>
                <w:b/>
                <w:bCs/>
                <w:sz w:val="20"/>
              </w:rPr>
              <w:t>Starting point for aggregate reductions in consumption</w:t>
            </w:r>
            <w:r>
              <w:rPr>
                <w:b/>
                <w:bCs/>
                <w:sz w:val="20"/>
              </w:rPr>
              <w:t xml:space="preserve"> (CO</w:t>
            </w:r>
            <w:r w:rsidRPr="00035CEC">
              <w:rPr>
                <w:b/>
                <w:bCs/>
                <w:sz w:val="20"/>
                <w:vertAlign w:val="subscript"/>
              </w:rPr>
              <w:t>2</w:t>
            </w:r>
            <w:r>
              <w:rPr>
                <w:b/>
                <w:bCs/>
                <w:sz w:val="20"/>
              </w:rPr>
              <w:t>-eq tonnes)</w:t>
            </w:r>
          </w:p>
        </w:tc>
      </w:tr>
      <w:tr w:rsidR="008C6308" w:rsidRPr="00F415BE" w14:paraId="50072A4D" w14:textId="77777777" w:rsidTr="004A23E2">
        <w:trPr>
          <w:trHeight w:val="206"/>
        </w:trPr>
        <w:tc>
          <w:tcPr>
            <w:tcW w:w="2333" w:type="pct"/>
          </w:tcPr>
          <w:p w14:paraId="26485FCE" w14:textId="77777777" w:rsidR="008C6308" w:rsidRPr="009B202F" w:rsidRDefault="008C6308" w:rsidP="004A23E2">
            <w:pPr>
              <w:widowControl w:val="0"/>
              <w:spacing w:before="40" w:after="40"/>
              <w:jc w:val="center"/>
              <w:rPr>
                <w:sz w:val="20"/>
              </w:rPr>
            </w:pPr>
            <w:r>
              <w:rPr>
                <w:sz w:val="20"/>
              </w:rPr>
              <w:t>HFCs</w:t>
            </w:r>
          </w:p>
        </w:tc>
        <w:tc>
          <w:tcPr>
            <w:tcW w:w="2667" w:type="pct"/>
          </w:tcPr>
          <w:p w14:paraId="41901875" w14:textId="77777777" w:rsidR="008C6308" w:rsidRPr="009B202F" w:rsidRDefault="008C6308" w:rsidP="004A23E2">
            <w:pPr>
              <w:widowControl w:val="0"/>
              <w:spacing w:before="40" w:after="40"/>
              <w:jc w:val="center"/>
              <w:rPr>
                <w:sz w:val="20"/>
              </w:rPr>
            </w:pPr>
            <w:r>
              <w:rPr>
                <w:sz w:val="20"/>
              </w:rPr>
              <w:t>To be determined (TBD)</w:t>
            </w:r>
          </w:p>
        </w:tc>
      </w:tr>
    </w:tbl>
    <w:p w14:paraId="3DEEB818" w14:textId="77777777" w:rsidR="008C6308" w:rsidRPr="00F415BE" w:rsidRDefault="008C6308" w:rsidP="00080C9D">
      <w:pPr>
        <w:keepNext/>
        <w:spacing w:before="360" w:after="240"/>
        <w:rPr>
          <w:b/>
        </w:rPr>
      </w:pPr>
      <w:r w:rsidRPr="00F415BE">
        <w:rPr>
          <w:b/>
        </w:rPr>
        <w:t>APPENDIX 2-A: THE TARGETS, AND FUNDING</w:t>
      </w:r>
    </w:p>
    <w:tbl>
      <w:tblPr>
        <w:tblW w:w="55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1" w:type="dxa"/>
          <w:right w:w="58" w:type="dxa"/>
        </w:tblCellMar>
        <w:tblLook w:val="04A0" w:firstRow="1" w:lastRow="0" w:firstColumn="1" w:lastColumn="0" w:noHBand="0" w:noVBand="1"/>
      </w:tblPr>
      <w:tblGrid>
        <w:gridCol w:w="428"/>
        <w:gridCol w:w="1695"/>
        <w:gridCol w:w="1419"/>
        <w:gridCol w:w="856"/>
        <w:gridCol w:w="856"/>
        <w:gridCol w:w="856"/>
        <w:gridCol w:w="856"/>
        <w:gridCol w:w="856"/>
        <w:gridCol w:w="856"/>
        <w:gridCol w:w="856"/>
        <w:gridCol w:w="854"/>
      </w:tblGrid>
      <w:tr w:rsidR="008C6308" w:rsidRPr="00C40E20" w14:paraId="73599331" w14:textId="77777777" w:rsidTr="004A23E2">
        <w:trPr>
          <w:trHeight w:val="50"/>
          <w:tblHeader/>
          <w:jc w:val="center"/>
        </w:trPr>
        <w:tc>
          <w:tcPr>
            <w:tcW w:w="206" w:type="pct"/>
            <w:vAlign w:val="center"/>
            <w:hideMark/>
          </w:tcPr>
          <w:p w14:paraId="0A194EAF" w14:textId="77777777" w:rsidR="008C6308" w:rsidRPr="0078585A" w:rsidRDefault="008C6308" w:rsidP="004A23E2">
            <w:pPr>
              <w:keepNext/>
              <w:keepLines/>
              <w:ind w:left="-58" w:right="-67"/>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Row</w:t>
            </w:r>
          </w:p>
        </w:tc>
        <w:tc>
          <w:tcPr>
            <w:tcW w:w="1499" w:type="pct"/>
            <w:gridSpan w:val="2"/>
            <w:vAlign w:val="center"/>
            <w:hideMark/>
          </w:tcPr>
          <w:p w14:paraId="07EC3A83" w14:textId="77777777" w:rsidR="008C6308" w:rsidRPr="0078585A" w:rsidRDefault="008C6308" w:rsidP="004A23E2">
            <w:pPr>
              <w:keepNext/>
              <w:keepLines/>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Particulars</w:t>
            </w:r>
          </w:p>
        </w:tc>
        <w:tc>
          <w:tcPr>
            <w:tcW w:w="412" w:type="pct"/>
            <w:vAlign w:val="center"/>
            <w:hideMark/>
          </w:tcPr>
          <w:p w14:paraId="0C8D6A24"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2023</w:t>
            </w:r>
          </w:p>
        </w:tc>
        <w:tc>
          <w:tcPr>
            <w:tcW w:w="412" w:type="pct"/>
            <w:vAlign w:val="center"/>
            <w:hideMark/>
          </w:tcPr>
          <w:p w14:paraId="282DA38C"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2024</w:t>
            </w:r>
          </w:p>
        </w:tc>
        <w:tc>
          <w:tcPr>
            <w:tcW w:w="412" w:type="pct"/>
          </w:tcPr>
          <w:p w14:paraId="79E7FBBC"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2025</w:t>
            </w:r>
          </w:p>
        </w:tc>
        <w:tc>
          <w:tcPr>
            <w:tcW w:w="412" w:type="pct"/>
            <w:vAlign w:val="center"/>
            <w:hideMark/>
          </w:tcPr>
          <w:p w14:paraId="53B15F3F"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2026</w:t>
            </w:r>
          </w:p>
        </w:tc>
        <w:tc>
          <w:tcPr>
            <w:tcW w:w="412" w:type="pct"/>
            <w:vAlign w:val="center"/>
          </w:tcPr>
          <w:p w14:paraId="569FC8C8"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2027</w:t>
            </w:r>
          </w:p>
        </w:tc>
        <w:tc>
          <w:tcPr>
            <w:tcW w:w="412" w:type="pct"/>
          </w:tcPr>
          <w:p w14:paraId="4AE672C7"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2028</w:t>
            </w:r>
          </w:p>
        </w:tc>
        <w:tc>
          <w:tcPr>
            <w:tcW w:w="412" w:type="pct"/>
            <w:vAlign w:val="center"/>
            <w:hideMark/>
          </w:tcPr>
          <w:p w14:paraId="05CE1922"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2029</w:t>
            </w:r>
          </w:p>
        </w:tc>
        <w:tc>
          <w:tcPr>
            <w:tcW w:w="412" w:type="pct"/>
            <w:vAlign w:val="center"/>
            <w:hideMark/>
          </w:tcPr>
          <w:p w14:paraId="4EA6E2DA" w14:textId="77777777" w:rsidR="008C6308" w:rsidRPr="0078585A" w:rsidRDefault="008C6308" w:rsidP="004A23E2">
            <w:pPr>
              <w:keepNext/>
              <w:keepLines/>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Total</w:t>
            </w:r>
          </w:p>
        </w:tc>
      </w:tr>
      <w:tr w:rsidR="008C6308" w:rsidRPr="00C40E20" w14:paraId="709382CF" w14:textId="77777777" w:rsidTr="004A23E2">
        <w:trPr>
          <w:trHeight w:val="276"/>
          <w:jc w:val="center"/>
        </w:trPr>
        <w:tc>
          <w:tcPr>
            <w:tcW w:w="206" w:type="pct"/>
            <w:vMerge w:val="restart"/>
            <w:tcMar>
              <w:left w:w="57" w:type="dxa"/>
              <w:right w:w="57" w:type="dxa"/>
            </w:tcMar>
            <w:hideMark/>
          </w:tcPr>
          <w:p w14:paraId="4E70C260" w14:textId="77777777" w:rsidR="008C6308" w:rsidRPr="0078585A" w:rsidRDefault="008C6308" w:rsidP="004A23E2">
            <w:pPr>
              <w:keepNext/>
              <w:keepLines/>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1.1</w:t>
            </w:r>
          </w:p>
        </w:tc>
        <w:tc>
          <w:tcPr>
            <w:tcW w:w="816" w:type="pct"/>
            <w:vMerge w:val="restart"/>
            <w:tcMar>
              <w:left w:w="57" w:type="dxa"/>
              <w:right w:w="57" w:type="dxa"/>
            </w:tcMar>
            <w:vAlign w:val="center"/>
            <w:hideMark/>
          </w:tcPr>
          <w:p w14:paraId="56DDB537" w14:textId="77777777" w:rsidR="008C6308" w:rsidRPr="0078585A" w:rsidRDefault="008C6308" w:rsidP="004A23E2">
            <w:pPr>
              <w:keepNext/>
              <w:keepLines/>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Montreal Protocol reduction schedule of Annex F substances</w:t>
            </w:r>
          </w:p>
        </w:tc>
        <w:tc>
          <w:tcPr>
            <w:tcW w:w="683" w:type="pct"/>
            <w:tcMar>
              <w:left w:w="57" w:type="dxa"/>
              <w:right w:w="57" w:type="dxa"/>
            </w:tcMar>
            <w:vAlign w:val="center"/>
          </w:tcPr>
          <w:p w14:paraId="127DDEBE" w14:textId="77777777" w:rsidR="008C6308" w:rsidRPr="0078585A" w:rsidRDefault="008C6308" w:rsidP="004A23E2">
            <w:pPr>
              <w:keepNext/>
              <w:keepLines/>
              <w:ind w:right="-203"/>
              <w:jc w:val="left"/>
              <w:rPr>
                <w:rFonts w:asciiTheme="majorBidi" w:hAnsiTheme="majorBidi" w:cstheme="majorBidi"/>
                <w:color w:val="000000"/>
                <w:sz w:val="16"/>
                <w:szCs w:val="16"/>
                <w:lang w:eastAsia="en-CA"/>
              </w:rPr>
            </w:pPr>
            <w:r w:rsidRPr="0078585A">
              <w:rPr>
                <w:rFonts w:asciiTheme="majorBidi" w:hAnsiTheme="majorBidi" w:cstheme="majorBidi"/>
                <w:sz w:val="16"/>
                <w:szCs w:val="16"/>
              </w:rPr>
              <w:t>%</w:t>
            </w:r>
          </w:p>
        </w:tc>
        <w:tc>
          <w:tcPr>
            <w:tcW w:w="412" w:type="pct"/>
            <w:tcMar>
              <w:left w:w="57" w:type="dxa"/>
              <w:right w:w="57" w:type="dxa"/>
            </w:tcMar>
            <w:vAlign w:val="center"/>
          </w:tcPr>
          <w:p w14:paraId="01D6D7C0"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c>
          <w:tcPr>
            <w:tcW w:w="412" w:type="pct"/>
            <w:tcMar>
              <w:left w:w="57" w:type="dxa"/>
              <w:right w:w="57" w:type="dxa"/>
            </w:tcMar>
            <w:vAlign w:val="center"/>
          </w:tcPr>
          <w:p w14:paraId="2A1F811F"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freeze</w:t>
            </w:r>
          </w:p>
        </w:tc>
        <w:tc>
          <w:tcPr>
            <w:tcW w:w="412" w:type="pct"/>
            <w:vAlign w:val="center"/>
          </w:tcPr>
          <w:p w14:paraId="15A947BA"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freeze</w:t>
            </w:r>
          </w:p>
        </w:tc>
        <w:tc>
          <w:tcPr>
            <w:tcW w:w="412" w:type="pct"/>
            <w:tcMar>
              <w:left w:w="57" w:type="dxa"/>
              <w:right w:w="57" w:type="dxa"/>
            </w:tcMar>
            <w:vAlign w:val="center"/>
          </w:tcPr>
          <w:p w14:paraId="1A315D4D"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freeze</w:t>
            </w:r>
          </w:p>
        </w:tc>
        <w:tc>
          <w:tcPr>
            <w:tcW w:w="412" w:type="pct"/>
            <w:tcMar>
              <w:left w:w="57" w:type="dxa"/>
              <w:right w:w="57" w:type="dxa"/>
            </w:tcMar>
            <w:vAlign w:val="center"/>
          </w:tcPr>
          <w:p w14:paraId="72D50552"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freeze</w:t>
            </w:r>
          </w:p>
        </w:tc>
        <w:tc>
          <w:tcPr>
            <w:tcW w:w="412" w:type="pct"/>
            <w:vAlign w:val="center"/>
          </w:tcPr>
          <w:p w14:paraId="713A1D63"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freeze</w:t>
            </w:r>
          </w:p>
        </w:tc>
        <w:tc>
          <w:tcPr>
            <w:tcW w:w="412" w:type="pct"/>
            <w:tcMar>
              <w:left w:w="57" w:type="dxa"/>
              <w:right w:w="57" w:type="dxa"/>
            </w:tcMar>
            <w:vAlign w:val="center"/>
          </w:tcPr>
          <w:p w14:paraId="5D864FE1"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10</w:t>
            </w:r>
          </w:p>
        </w:tc>
        <w:tc>
          <w:tcPr>
            <w:tcW w:w="412" w:type="pct"/>
            <w:tcMar>
              <w:left w:w="57" w:type="dxa"/>
              <w:right w:w="57" w:type="dxa"/>
            </w:tcMar>
            <w:vAlign w:val="center"/>
          </w:tcPr>
          <w:p w14:paraId="04B360C1"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r>
      <w:tr w:rsidR="008C6308" w:rsidRPr="00C40E20" w14:paraId="7A1AEC29" w14:textId="77777777" w:rsidTr="004A23E2">
        <w:trPr>
          <w:trHeight w:val="276"/>
          <w:jc w:val="center"/>
        </w:trPr>
        <w:tc>
          <w:tcPr>
            <w:tcW w:w="206" w:type="pct"/>
            <w:vMerge/>
            <w:tcMar>
              <w:left w:w="57" w:type="dxa"/>
              <w:right w:w="57" w:type="dxa"/>
            </w:tcMar>
          </w:tcPr>
          <w:p w14:paraId="660E2FF7" w14:textId="77777777" w:rsidR="008C6308" w:rsidRPr="0078585A" w:rsidRDefault="008C6308" w:rsidP="004A23E2">
            <w:pPr>
              <w:keepNext/>
              <w:keepLines/>
              <w:jc w:val="left"/>
              <w:rPr>
                <w:rFonts w:asciiTheme="majorBidi" w:hAnsiTheme="majorBidi" w:cstheme="majorBidi"/>
                <w:color w:val="000000"/>
                <w:sz w:val="16"/>
                <w:szCs w:val="16"/>
                <w:lang w:eastAsia="en-CA"/>
              </w:rPr>
            </w:pPr>
          </w:p>
        </w:tc>
        <w:tc>
          <w:tcPr>
            <w:tcW w:w="816" w:type="pct"/>
            <w:vMerge/>
            <w:tcMar>
              <w:left w:w="57" w:type="dxa"/>
              <w:right w:w="57" w:type="dxa"/>
            </w:tcMar>
            <w:vAlign w:val="center"/>
          </w:tcPr>
          <w:p w14:paraId="4952FECE" w14:textId="77777777" w:rsidR="008C6308" w:rsidRPr="0078585A" w:rsidRDefault="008C6308" w:rsidP="004A23E2">
            <w:pPr>
              <w:keepNext/>
              <w:keepLines/>
              <w:jc w:val="left"/>
              <w:rPr>
                <w:rFonts w:asciiTheme="majorBidi" w:hAnsiTheme="majorBidi" w:cstheme="majorBidi"/>
                <w:color w:val="000000"/>
                <w:sz w:val="16"/>
                <w:szCs w:val="16"/>
                <w:lang w:eastAsia="en-CA"/>
              </w:rPr>
            </w:pPr>
          </w:p>
        </w:tc>
        <w:tc>
          <w:tcPr>
            <w:tcW w:w="683" w:type="pct"/>
            <w:tcMar>
              <w:left w:w="57" w:type="dxa"/>
              <w:right w:w="57" w:type="dxa"/>
            </w:tcMar>
            <w:vAlign w:val="center"/>
          </w:tcPr>
          <w:p w14:paraId="10060A24" w14:textId="77777777" w:rsidR="008C6308" w:rsidRPr="0078585A" w:rsidRDefault="008C6308" w:rsidP="004A23E2">
            <w:pPr>
              <w:keepNext/>
              <w:keepLines/>
              <w:ind w:right="-61"/>
              <w:jc w:val="left"/>
              <w:rPr>
                <w:rFonts w:asciiTheme="majorBidi" w:hAnsiTheme="majorBidi" w:cstheme="majorBidi"/>
                <w:color w:val="000000"/>
                <w:sz w:val="16"/>
                <w:szCs w:val="16"/>
                <w:lang w:eastAsia="en-CA"/>
              </w:rPr>
            </w:pPr>
            <w:r w:rsidRPr="0078585A">
              <w:rPr>
                <w:rFonts w:asciiTheme="majorBidi" w:hAnsiTheme="majorBidi" w:cstheme="majorBidi"/>
                <w:sz w:val="16"/>
                <w:szCs w:val="16"/>
              </w:rPr>
              <w:t>CO</w:t>
            </w:r>
            <w:r w:rsidRPr="0078585A">
              <w:rPr>
                <w:rFonts w:asciiTheme="majorBidi" w:hAnsiTheme="majorBidi" w:cstheme="majorBidi"/>
                <w:sz w:val="16"/>
                <w:szCs w:val="16"/>
                <w:vertAlign w:val="subscript"/>
              </w:rPr>
              <w:t>2</w:t>
            </w:r>
            <w:r w:rsidRPr="0078585A">
              <w:rPr>
                <w:rFonts w:asciiTheme="majorBidi" w:hAnsiTheme="majorBidi" w:cstheme="majorBidi"/>
                <w:sz w:val="16"/>
                <w:szCs w:val="16"/>
              </w:rPr>
              <w:noBreakHyphen/>
              <w:t xml:space="preserve">eq </w:t>
            </w:r>
            <w:r w:rsidRPr="0078585A">
              <w:rPr>
                <w:rFonts w:asciiTheme="majorBidi" w:hAnsiTheme="majorBidi" w:cstheme="majorBidi"/>
                <w:color w:val="000000"/>
                <w:sz w:val="16"/>
                <w:szCs w:val="16"/>
                <w:lang w:eastAsia="en-CA"/>
              </w:rPr>
              <w:t>tonnes</w:t>
            </w:r>
          </w:p>
        </w:tc>
        <w:tc>
          <w:tcPr>
            <w:tcW w:w="412" w:type="pct"/>
            <w:tcMar>
              <w:left w:w="57" w:type="dxa"/>
              <w:right w:w="57" w:type="dxa"/>
            </w:tcMar>
            <w:vAlign w:val="center"/>
          </w:tcPr>
          <w:p w14:paraId="52BFD0BB"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c>
          <w:tcPr>
            <w:tcW w:w="412" w:type="pct"/>
            <w:tcMar>
              <w:left w:w="57" w:type="dxa"/>
              <w:right w:w="57" w:type="dxa"/>
            </w:tcMar>
            <w:vAlign w:val="center"/>
          </w:tcPr>
          <w:p w14:paraId="23B784FB" w14:textId="77777777" w:rsidR="008C6308" w:rsidRPr="0078585A" w:rsidRDefault="008C6308" w:rsidP="004A23E2">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rPr>
              <w:t>13,991,360</w:t>
            </w:r>
          </w:p>
        </w:tc>
        <w:tc>
          <w:tcPr>
            <w:tcW w:w="412" w:type="pct"/>
            <w:vAlign w:val="center"/>
          </w:tcPr>
          <w:p w14:paraId="52754C00" w14:textId="77777777" w:rsidR="008C6308" w:rsidRPr="0078585A" w:rsidRDefault="008C6308" w:rsidP="004A23E2">
            <w:pPr>
              <w:ind w:left="-72"/>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78F18C64" w14:textId="77777777" w:rsidR="008C6308" w:rsidRPr="0078585A" w:rsidRDefault="008C6308" w:rsidP="004A23E2">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65A3C3D9" w14:textId="77777777" w:rsidR="008C6308" w:rsidRPr="0078585A" w:rsidRDefault="008C6308" w:rsidP="004A23E2">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rPr>
              <w:t>13,991,360</w:t>
            </w:r>
          </w:p>
        </w:tc>
        <w:tc>
          <w:tcPr>
            <w:tcW w:w="412" w:type="pct"/>
            <w:vAlign w:val="center"/>
          </w:tcPr>
          <w:p w14:paraId="569D4ED9" w14:textId="77777777" w:rsidR="008C6308" w:rsidRPr="0078585A" w:rsidRDefault="008C6308" w:rsidP="004A23E2">
            <w:pPr>
              <w:ind w:left="-35" w:hanging="141"/>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6BE6ADB3" w14:textId="77777777" w:rsidR="008C6308" w:rsidRPr="0078585A" w:rsidRDefault="008C6308" w:rsidP="004A23E2">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rPr>
              <w:t>12,592,224</w:t>
            </w:r>
          </w:p>
        </w:tc>
        <w:tc>
          <w:tcPr>
            <w:tcW w:w="412" w:type="pct"/>
            <w:tcMar>
              <w:left w:w="57" w:type="dxa"/>
              <w:right w:w="57" w:type="dxa"/>
            </w:tcMar>
            <w:vAlign w:val="center"/>
          </w:tcPr>
          <w:p w14:paraId="0BA2A830"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r>
      <w:tr w:rsidR="008C6308" w:rsidRPr="00C40E20" w14:paraId="4C715992" w14:textId="77777777" w:rsidTr="004A23E2">
        <w:trPr>
          <w:trHeight w:val="273"/>
          <w:jc w:val="center"/>
        </w:trPr>
        <w:tc>
          <w:tcPr>
            <w:tcW w:w="206" w:type="pct"/>
            <w:vMerge w:val="restart"/>
            <w:tcMar>
              <w:left w:w="57" w:type="dxa"/>
              <w:right w:w="57" w:type="dxa"/>
            </w:tcMar>
          </w:tcPr>
          <w:p w14:paraId="75E2DFF8"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1.2</w:t>
            </w:r>
          </w:p>
        </w:tc>
        <w:tc>
          <w:tcPr>
            <w:tcW w:w="816" w:type="pct"/>
            <w:vMerge w:val="restart"/>
            <w:tcMar>
              <w:left w:w="57" w:type="dxa"/>
              <w:right w:w="57" w:type="dxa"/>
            </w:tcMar>
            <w:vAlign w:val="center"/>
          </w:tcPr>
          <w:p w14:paraId="1BB72FB2"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Maximum allowable total consumption of Annex F substances</w:t>
            </w:r>
          </w:p>
        </w:tc>
        <w:tc>
          <w:tcPr>
            <w:tcW w:w="683" w:type="pct"/>
            <w:tcMar>
              <w:left w:w="57" w:type="dxa"/>
              <w:right w:w="57" w:type="dxa"/>
            </w:tcMar>
            <w:vAlign w:val="center"/>
          </w:tcPr>
          <w:p w14:paraId="5DAD8A37" w14:textId="77777777" w:rsidR="008C6308" w:rsidRPr="0078585A" w:rsidRDefault="008C6308" w:rsidP="004A23E2">
            <w:pPr>
              <w:ind w:right="-60"/>
              <w:jc w:val="left"/>
              <w:rPr>
                <w:rFonts w:asciiTheme="majorBidi" w:hAnsiTheme="majorBidi" w:cstheme="majorBidi"/>
                <w:sz w:val="16"/>
                <w:szCs w:val="16"/>
              </w:rPr>
            </w:pPr>
            <w:r w:rsidRPr="0078585A">
              <w:rPr>
                <w:rFonts w:asciiTheme="majorBidi" w:hAnsiTheme="majorBidi" w:cstheme="majorBidi"/>
                <w:sz w:val="16"/>
                <w:szCs w:val="16"/>
              </w:rPr>
              <w:t>Reduction in %</w:t>
            </w:r>
          </w:p>
        </w:tc>
        <w:tc>
          <w:tcPr>
            <w:tcW w:w="412" w:type="pct"/>
            <w:tcMar>
              <w:left w:w="57" w:type="dxa"/>
              <w:right w:w="57" w:type="dxa"/>
            </w:tcMar>
            <w:vAlign w:val="center"/>
          </w:tcPr>
          <w:p w14:paraId="659C55EA" w14:textId="77777777" w:rsidR="008C6308" w:rsidRPr="0078585A" w:rsidRDefault="008C6308" w:rsidP="004A23E2">
            <w:pPr>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c>
          <w:tcPr>
            <w:tcW w:w="412" w:type="pct"/>
            <w:tcMar>
              <w:left w:w="57" w:type="dxa"/>
              <w:right w:w="57" w:type="dxa"/>
            </w:tcMar>
            <w:vAlign w:val="center"/>
          </w:tcPr>
          <w:p w14:paraId="3998EE77" w14:textId="77777777" w:rsidR="008C6308" w:rsidRPr="0078585A" w:rsidRDefault="008C6308" w:rsidP="004A23E2">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0.0</w:t>
            </w:r>
          </w:p>
        </w:tc>
        <w:tc>
          <w:tcPr>
            <w:tcW w:w="412" w:type="pct"/>
            <w:vAlign w:val="center"/>
          </w:tcPr>
          <w:p w14:paraId="3B0119C2" w14:textId="77777777" w:rsidR="008C6308" w:rsidRPr="0078585A" w:rsidRDefault="008C6308" w:rsidP="004A23E2">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0.0</w:t>
            </w:r>
          </w:p>
        </w:tc>
        <w:tc>
          <w:tcPr>
            <w:tcW w:w="412" w:type="pct"/>
            <w:tcMar>
              <w:left w:w="57" w:type="dxa"/>
              <w:right w:w="57" w:type="dxa"/>
            </w:tcMar>
            <w:vAlign w:val="center"/>
          </w:tcPr>
          <w:p w14:paraId="3445E8BD" w14:textId="77777777" w:rsidR="008C6308" w:rsidRPr="0078585A" w:rsidRDefault="008C6308" w:rsidP="004A23E2">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0.0</w:t>
            </w:r>
          </w:p>
        </w:tc>
        <w:tc>
          <w:tcPr>
            <w:tcW w:w="412" w:type="pct"/>
            <w:tcMar>
              <w:left w:w="57" w:type="dxa"/>
              <w:right w:w="57" w:type="dxa"/>
            </w:tcMar>
            <w:vAlign w:val="center"/>
          </w:tcPr>
          <w:p w14:paraId="78FE7C83" w14:textId="77777777" w:rsidR="008C6308" w:rsidRPr="0078585A" w:rsidRDefault="008C6308" w:rsidP="004A23E2">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0.0</w:t>
            </w:r>
          </w:p>
        </w:tc>
        <w:tc>
          <w:tcPr>
            <w:tcW w:w="412" w:type="pct"/>
            <w:vAlign w:val="center"/>
          </w:tcPr>
          <w:p w14:paraId="55FBB655" w14:textId="77777777" w:rsidR="008C6308" w:rsidRPr="0078585A" w:rsidRDefault="008C6308" w:rsidP="004A23E2">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0.0</w:t>
            </w:r>
          </w:p>
        </w:tc>
        <w:tc>
          <w:tcPr>
            <w:tcW w:w="412" w:type="pct"/>
            <w:tcMar>
              <w:left w:w="57" w:type="dxa"/>
              <w:right w:w="57" w:type="dxa"/>
            </w:tcMar>
            <w:vAlign w:val="center"/>
          </w:tcPr>
          <w:p w14:paraId="348EC7C0" w14:textId="77777777" w:rsidR="008C6308" w:rsidRPr="0078585A" w:rsidRDefault="008C6308" w:rsidP="004A23E2">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10.0</w:t>
            </w:r>
          </w:p>
        </w:tc>
        <w:tc>
          <w:tcPr>
            <w:tcW w:w="412" w:type="pct"/>
            <w:tcMar>
              <w:left w:w="57" w:type="dxa"/>
              <w:right w:w="57" w:type="dxa"/>
            </w:tcMar>
            <w:vAlign w:val="center"/>
          </w:tcPr>
          <w:p w14:paraId="6491E7AA" w14:textId="77777777" w:rsidR="008C6308" w:rsidRPr="0078585A" w:rsidRDefault="008C6308" w:rsidP="004A23E2">
            <w:pPr>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r>
      <w:tr w:rsidR="008C6308" w:rsidRPr="00C40E20" w14:paraId="75A30542" w14:textId="77777777" w:rsidTr="004A23E2">
        <w:trPr>
          <w:trHeight w:val="274"/>
          <w:jc w:val="center"/>
        </w:trPr>
        <w:tc>
          <w:tcPr>
            <w:tcW w:w="206" w:type="pct"/>
            <w:vMerge/>
            <w:tcMar>
              <w:left w:w="57" w:type="dxa"/>
              <w:right w:w="57" w:type="dxa"/>
            </w:tcMar>
            <w:vAlign w:val="center"/>
          </w:tcPr>
          <w:p w14:paraId="338616B3" w14:textId="77777777" w:rsidR="008C6308" w:rsidRPr="0078585A" w:rsidRDefault="008C6308" w:rsidP="004A23E2">
            <w:pPr>
              <w:jc w:val="left"/>
              <w:rPr>
                <w:rFonts w:asciiTheme="majorBidi" w:hAnsiTheme="majorBidi" w:cstheme="majorBidi"/>
                <w:color w:val="000000"/>
                <w:sz w:val="16"/>
                <w:szCs w:val="16"/>
                <w:lang w:eastAsia="en-CA"/>
              </w:rPr>
            </w:pPr>
          </w:p>
        </w:tc>
        <w:tc>
          <w:tcPr>
            <w:tcW w:w="816" w:type="pct"/>
            <w:vMerge/>
            <w:tcMar>
              <w:left w:w="57" w:type="dxa"/>
              <w:right w:w="57" w:type="dxa"/>
            </w:tcMar>
            <w:vAlign w:val="center"/>
          </w:tcPr>
          <w:p w14:paraId="3A2190A4" w14:textId="77777777" w:rsidR="008C6308" w:rsidRPr="0078585A" w:rsidRDefault="008C6308" w:rsidP="004A23E2">
            <w:pPr>
              <w:jc w:val="left"/>
              <w:rPr>
                <w:rFonts w:asciiTheme="majorBidi" w:hAnsiTheme="majorBidi" w:cstheme="majorBidi"/>
                <w:color w:val="000000"/>
                <w:sz w:val="16"/>
                <w:szCs w:val="16"/>
                <w:lang w:eastAsia="en-CA"/>
              </w:rPr>
            </w:pPr>
          </w:p>
        </w:tc>
        <w:tc>
          <w:tcPr>
            <w:tcW w:w="683" w:type="pct"/>
            <w:tcMar>
              <w:left w:w="57" w:type="dxa"/>
              <w:right w:w="57" w:type="dxa"/>
            </w:tcMar>
            <w:vAlign w:val="center"/>
          </w:tcPr>
          <w:p w14:paraId="34B6C596" w14:textId="77777777" w:rsidR="008C6308" w:rsidRPr="0078585A" w:rsidRDefault="008C6308" w:rsidP="004A23E2">
            <w:pPr>
              <w:ind w:right="-60"/>
              <w:jc w:val="left"/>
              <w:rPr>
                <w:rFonts w:asciiTheme="majorBidi" w:hAnsiTheme="majorBidi" w:cstheme="majorBidi"/>
                <w:sz w:val="16"/>
                <w:szCs w:val="16"/>
              </w:rPr>
            </w:pPr>
            <w:r w:rsidRPr="0078585A">
              <w:rPr>
                <w:rFonts w:asciiTheme="majorBidi" w:hAnsiTheme="majorBidi" w:cstheme="majorBidi"/>
                <w:sz w:val="16"/>
                <w:szCs w:val="16"/>
              </w:rPr>
              <w:t>CO</w:t>
            </w:r>
            <w:r w:rsidRPr="0078585A">
              <w:rPr>
                <w:rFonts w:asciiTheme="majorBidi" w:hAnsiTheme="majorBidi" w:cstheme="majorBidi"/>
                <w:sz w:val="16"/>
                <w:szCs w:val="16"/>
                <w:vertAlign w:val="subscript"/>
              </w:rPr>
              <w:t>2</w:t>
            </w:r>
            <w:r w:rsidRPr="0078585A">
              <w:rPr>
                <w:rFonts w:asciiTheme="majorBidi" w:hAnsiTheme="majorBidi" w:cstheme="majorBidi"/>
                <w:sz w:val="16"/>
                <w:szCs w:val="16"/>
              </w:rPr>
              <w:noBreakHyphen/>
              <w:t xml:space="preserve">eq </w:t>
            </w:r>
            <w:r w:rsidRPr="0078585A">
              <w:rPr>
                <w:rFonts w:asciiTheme="majorBidi" w:hAnsiTheme="majorBidi" w:cstheme="majorBidi"/>
                <w:color w:val="000000"/>
                <w:sz w:val="16"/>
                <w:szCs w:val="16"/>
                <w:lang w:eastAsia="en-CA"/>
              </w:rPr>
              <w:t>tonnes</w:t>
            </w:r>
          </w:p>
        </w:tc>
        <w:tc>
          <w:tcPr>
            <w:tcW w:w="412" w:type="pct"/>
            <w:tcMar>
              <w:left w:w="57" w:type="dxa"/>
              <w:right w:w="57" w:type="dxa"/>
            </w:tcMar>
            <w:vAlign w:val="center"/>
          </w:tcPr>
          <w:p w14:paraId="62C6D572" w14:textId="77777777" w:rsidR="008C6308" w:rsidRPr="0078585A" w:rsidRDefault="008C6308" w:rsidP="004A23E2">
            <w:pPr>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c>
          <w:tcPr>
            <w:tcW w:w="412" w:type="pct"/>
            <w:tcMar>
              <w:left w:w="57" w:type="dxa"/>
              <w:right w:w="57" w:type="dxa"/>
            </w:tcMar>
            <w:vAlign w:val="center"/>
          </w:tcPr>
          <w:p w14:paraId="00F75AF9" w14:textId="77777777" w:rsidR="008C6308" w:rsidRPr="0078585A" w:rsidRDefault="008C6308" w:rsidP="004A23E2">
            <w:pPr>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vAlign w:val="center"/>
          </w:tcPr>
          <w:p w14:paraId="2C69ACCB" w14:textId="77777777" w:rsidR="008C6308" w:rsidRPr="0078585A" w:rsidRDefault="008C6308" w:rsidP="004A23E2">
            <w:pPr>
              <w:ind w:left="-72"/>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6D16B346" w14:textId="77777777" w:rsidR="008C6308" w:rsidRPr="0078585A" w:rsidRDefault="008C6308" w:rsidP="004A23E2">
            <w:pPr>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1AE86D5F" w14:textId="77777777" w:rsidR="008C6308" w:rsidRPr="0078585A" w:rsidRDefault="008C6308" w:rsidP="004A23E2">
            <w:pPr>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vAlign w:val="center"/>
          </w:tcPr>
          <w:p w14:paraId="61B884CA" w14:textId="77777777" w:rsidR="008C6308" w:rsidRPr="0078585A" w:rsidRDefault="008C6308" w:rsidP="004A23E2">
            <w:pPr>
              <w:ind w:left="-176"/>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7ECB2AD2" w14:textId="77777777" w:rsidR="008C6308" w:rsidRPr="0078585A" w:rsidRDefault="008C6308" w:rsidP="004A23E2">
            <w:pPr>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12,592,224</w:t>
            </w:r>
          </w:p>
        </w:tc>
        <w:tc>
          <w:tcPr>
            <w:tcW w:w="412" w:type="pct"/>
            <w:tcMar>
              <w:left w:w="57" w:type="dxa"/>
              <w:right w:w="57" w:type="dxa"/>
            </w:tcMar>
            <w:vAlign w:val="center"/>
          </w:tcPr>
          <w:p w14:paraId="5336BAA4" w14:textId="77777777" w:rsidR="008C6308" w:rsidRPr="0078585A" w:rsidRDefault="008C6308" w:rsidP="004A23E2">
            <w:pPr>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r>
      <w:tr w:rsidR="008C6308" w:rsidRPr="00C40E20" w14:paraId="6EF0458F" w14:textId="77777777" w:rsidTr="004A23E2">
        <w:trPr>
          <w:trHeight w:val="116"/>
          <w:jc w:val="center"/>
        </w:trPr>
        <w:tc>
          <w:tcPr>
            <w:tcW w:w="206" w:type="pct"/>
            <w:tcMar>
              <w:left w:w="57" w:type="dxa"/>
              <w:right w:w="57" w:type="dxa"/>
            </w:tcMar>
            <w:hideMark/>
          </w:tcPr>
          <w:p w14:paraId="0A0DB376"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2.1</w:t>
            </w:r>
          </w:p>
        </w:tc>
        <w:tc>
          <w:tcPr>
            <w:tcW w:w="1499" w:type="pct"/>
            <w:gridSpan w:val="2"/>
            <w:tcMar>
              <w:left w:w="57" w:type="dxa"/>
              <w:right w:w="57" w:type="dxa"/>
            </w:tcMar>
            <w:hideMark/>
          </w:tcPr>
          <w:p w14:paraId="4AAA5A5B" w14:textId="77777777" w:rsidR="008C6308" w:rsidRPr="0078585A" w:rsidRDefault="008C6308" w:rsidP="004A23E2">
            <w:pPr>
              <w:ind w:right="-54"/>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Lead IA (</w:t>
            </w:r>
            <w:r w:rsidRPr="0026612E">
              <w:rPr>
                <w:rFonts w:asciiTheme="majorBidi" w:hAnsiTheme="majorBidi" w:cstheme="majorBidi"/>
                <w:color w:val="000000"/>
                <w:sz w:val="16"/>
                <w:szCs w:val="16"/>
                <w:lang w:eastAsia="en-CA"/>
              </w:rPr>
              <w:t>World Bank</w:t>
            </w:r>
            <w:r w:rsidRPr="0078585A">
              <w:rPr>
                <w:rFonts w:asciiTheme="majorBidi" w:hAnsiTheme="majorBidi" w:cstheme="majorBidi"/>
                <w:color w:val="000000"/>
                <w:sz w:val="16"/>
                <w:szCs w:val="16"/>
                <w:lang w:eastAsia="en-CA"/>
              </w:rPr>
              <w:t>) agreed funding (US $)</w:t>
            </w:r>
          </w:p>
        </w:tc>
        <w:tc>
          <w:tcPr>
            <w:tcW w:w="412" w:type="pct"/>
            <w:tcMar>
              <w:left w:w="57" w:type="dxa"/>
              <w:right w:w="57" w:type="dxa"/>
            </w:tcMar>
          </w:tcPr>
          <w:p w14:paraId="04594082"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1,557,792</w:t>
            </w:r>
          </w:p>
        </w:tc>
        <w:tc>
          <w:tcPr>
            <w:tcW w:w="412" w:type="pct"/>
            <w:tcMar>
              <w:left w:w="57" w:type="dxa"/>
              <w:right w:w="57" w:type="dxa"/>
            </w:tcMar>
          </w:tcPr>
          <w:p w14:paraId="6F0C80D5"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4DB761C4"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0F2E75BF"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1,513,187</w:t>
            </w:r>
          </w:p>
        </w:tc>
        <w:tc>
          <w:tcPr>
            <w:tcW w:w="412" w:type="pct"/>
            <w:tcMar>
              <w:left w:w="57" w:type="dxa"/>
              <w:right w:w="57" w:type="dxa"/>
            </w:tcMar>
          </w:tcPr>
          <w:p w14:paraId="0467D630"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1E90B2F3"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302DE101"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522,204</w:t>
            </w:r>
          </w:p>
        </w:tc>
        <w:tc>
          <w:tcPr>
            <w:tcW w:w="412" w:type="pct"/>
            <w:tcMar>
              <w:left w:w="57" w:type="dxa"/>
              <w:right w:w="57" w:type="dxa"/>
            </w:tcMar>
          </w:tcPr>
          <w:p w14:paraId="6B1DBD33" w14:textId="77777777" w:rsidR="008C6308" w:rsidRPr="0078585A" w:rsidRDefault="008C6308" w:rsidP="004A23E2">
            <w:pPr>
              <w:ind w:left="-17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3,593,183</w:t>
            </w:r>
          </w:p>
        </w:tc>
      </w:tr>
      <w:tr w:rsidR="008C6308" w:rsidRPr="00C40E20" w14:paraId="4F10DF48" w14:textId="77777777" w:rsidTr="004A23E2">
        <w:trPr>
          <w:trHeight w:val="56"/>
          <w:jc w:val="center"/>
        </w:trPr>
        <w:tc>
          <w:tcPr>
            <w:tcW w:w="206" w:type="pct"/>
            <w:tcMar>
              <w:left w:w="57" w:type="dxa"/>
              <w:right w:w="57" w:type="dxa"/>
            </w:tcMar>
            <w:hideMark/>
          </w:tcPr>
          <w:p w14:paraId="12A97EDB"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2.2</w:t>
            </w:r>
          </w:p>
        </w:tc>
        <w:tc>
          <w:tcPr>
            <w:tcW w:w="1499" w:type="pct"/>
            <w:gridSpan w:val="2"/>
            <w:tcMar>
              <w:left w:w="57" w:type="dxa"/>
              <w:right w:w="57" w:type="dxa"/>
            </w:tcMar>
            <w:hideMark/>
          </w:tcPr>
          <w:p w14:paraId="0B744D70"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Support costs for Lead IA (US $)</w:t>
            </w:r>
          </w:p>
        </w:tc>
        <w:tc>
          <w:tcPr>
            <w:tcW w:w="412" w:type="pct"/>
            <w:tcMar>
              <w:left w:w="57" w:type="dxa"/>
              <w:right w:w="57" w:type="dxa"/>
            </w:tcMar>
          </w:tcPr>
          <w:p w14:paraId="07CB65CF"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109,045</w:t>
            </w:r>
          </w:p>
        </w:tc>
        <w:tc>
          <w:tcPr>
            <w:tcW w:w="412" w:type="pct"/>
            <w:tcMar>
              <w:left w:w="57" w:type="dxa"/>
              <w:right w:w="57" w:type="dxa"/>
            </w:tcMar>
          </w:tcPr>
          <w:p w14:paraId="210D5872"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1806C144"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56311BDA"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105,923</w:t>
            </w:r>
          </w:p>
        </w:tc>
        <w:tc>
          <w:tcPr>
            <w:tcW w:w="412" w:type="pct"/>
            <w:tcMar>
              <w:left w:w="57" w:type="dxa"/>
              <w:right w:w="57" w:type="dxa"/>
            </w:tcMar>
          </w:tcPr>
          <w:p w14:paraId="35066558"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516AB111"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0517B9B0"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36,554</w:t>
            </w:r>
          </w:p>
        </w:tc>
        <w:tc>
          <w:tcPr>
            <w:tcW w:w="412" w:type="pct"/>
            <w:tcMar>
              <w:left w:w="57" w:type="dxa"/>
              <w:right w:w="57" w:type="dxa"/>
            </w:tcMar>
          </w:tcPr>
          <w:p w14:paraId="7A3B469D" w14:textId="77777777" w:rsidR="008C6308" w:rsidRPr="0078585A" w:rsidRDefault="008C6308" w:rsidP="004A23E2">
            <w:pPr>
              <w:ind w:left="-17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251,522</w:t>
            </w:r>
          </w:p>
        </w:tc>
      </w:tr>
      <w:tr w:rsidR="008C6308" w:rsidRPr="00C40E20" w14:paraId="42E0176C" w14:textId="77777777" w:rsidTr="004A23E2">
        <w:trPr>
          <w:trHeight w:val="56"/>
          <w:jc w:val="center"/>
        </w:trPr>
        <w:tc>
          <w:tcPr>
            <w:tcW w:w="206" w:type="pct"/>
            <w:tcMar>
              <w:left w:w="57" w:type="dxa"/>
              <w:right w:w="57" w:type="dxa"/>
            </w:tcMar>
          </w:tcPr>
          <w:p w14:paraId="5552BCE0"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2.3</w:t>
            </w:r>
          </w:p>
        </w:tc>
        <w:tc>
          <w:tcPr>
            <w:tcW w:w="1499" w:type="pct"/>
            <w:gridSpan w:val="2"/>
            <w:tcMar>
              <w:left w:w="57" w:type="dxa"/>
              <w:right w:w="57" w:type="dxa"/>
            </w:tcMar>
          </w:tcPr>
          <w:p w14:paraId="6224B08B" w14:textId="77777777" w:rsidR="008C6308" w:rsidRPr="0078585A" w:rsidRDefault="008C6308" w:rsidP="004A23E2">
            <w:pPr>
              <w:ind w:right="88"/>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Cooperating IA (</w:t>
            </w:r>
            <w:r w:rsidRPr="0026612E">
              <w:rPr>
                <w:rFonts w:asciiTheme="majorBidi" w:hAnsiTheme="majorBidi" w:cstheme="majorBidi"/>
                <w:color w:val="000000"/>
                <w:sz w:val="16"/>
                <w:szCs w:val="16"/>
                <w:lang w:eastAsia="en-CA"/>
              </w:rPr>
              <w:t>UNEP</w:t>
            </w:r>
            <w:r w:rsidRPr="0078585A">
              <w:rPr>
                <w:rFonts w:asciiTheme="majorBidi" w:hAnsiTheme="majorBidi" w:cstheme="majorBidi"/>
                <w:color w:val="000000"/>
                <w:sz w:val="16"/>
                <w:szCs w:val="16"/>
                <w:lang w:eastAsia="en-CA"/>
              </w:rPr>
              <w:t>) agreed funding (US $)</w:t>
            </w:r>
          </w:p>
        </w:tc>
        <w:tc>
          <w:tcPr>
            <w:tcW w:w="412" w:type="pct"/>
            <w:tcMar>
              <w:left w:w="57" w:type="dxa"/>
              <w:right w:w="57" w:type="dxa"/>
            </w:tcMar>
          </w:tcPr>
          <w:p w14:paraId="3495B62A"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461,696</w:t>
            </w:r>
          </w:p>
        </w:tc>
        <w:tc>
          <w:tcPr>
            <w:tcW w:w="412" w:type="pct"/>
            <w:tcMar>
              <w:left w:w="57" w:type="dxa"/>
              <w:right w:w="57" w:type="dxa"/>
            </w:tcMar>
          </w:tcPr>
          <w:p w14:paraId="6E7A31C9"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60D4E5A0"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627A23D5"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440,301</w:t>
            </w:r>
          </w:p>
        </w:tc>
        <w:tc>
          <w:tcPr>
            <w:tcW w:w="412" w:type="pct"/>
            <w:tcMar>
              <w:left w:w="57" w:type="dxa"/>
              <w:right w:w="57" w:type="dxa"/>
            </w:tcMar>
          </w:tcPr>
          <w:p w14:paraId="02BD9420"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3DE838C3"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10D65FF8"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155,983</w:t>
            </w:r>
          </w:p>
        </w:tc>
        <w:tc>
          <w:tcPr>
            <w:tcW w:w="412" w:type="pct"/>
            <w:tcMar>
              <w:left w:w="57" w:type="dxa"/>
              <w:right w:w="57" w:type="dxa"/>
            </w:tcMar>
          </w:tcPr>
          <w:p w14:paraId="0B2C7062" w14:textId="77777777" w:rsidR="008C6308" w:rsidRPr="0078585A" w:rsidRDefault="008C6308" w:rsidP="004A23E2">
            <w:pPr>
              <w:ind w:left="-17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1,057,980</w:t>
            </w:r>
          </w:p>
        </w:tc>
      </w:tr>
      <w:tr w:rsidR="008C6308" w:rsidRPr="00C40E20" w14:paraId="16CA5E0D" w14:textId="77777777" w:rsidTr="004A23E2">
        <w:trPr>
          <w:trHeight w:val="56"/>
          <w:jc w:val="center"/>
        </w:trPr>
        <w:tc>
          <w:tcPr>
            <w:tcW w:w="206" w:type="pct"/>
            <w:tcMar>
              <w:left w:w="57" w:type="dxa"/>
              <w:right w:w="57" w:type="dxa"/>
            </w:tcMar>
          </w:tcPr>
          <w:p w14:paraId="29EF7070"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2.4</w:t>
            </w:r>
          </w:p>
        </w:tc>
        <w:tc>
          <w:tcPr>
            <w:tcW w:w="1499" w:type="pct"/>
            <w:gridSpan w:val="2"/>
            <w:tcMar>
              <w:left w:w="57" w:type="dxa"/>
              <w:right w:w="57" w:type="dxa"/>
            </w:tcMar>
          </w:tcPr>
          <w:p w14:paraId="61B9493C"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Support costs for Cooperating IA (US $)</w:t>
            </w:r>
          </w:p>
        </w:tc>
        <w:tc>
          <w:tcPr>
            <w:tcW w:w="412" w:type="pct"/>
            <w:tcMar>
              <w:left w:w="57" w:type="dxa"/>
              <w:right w:w="57" w:type="dxa"/>
            </w:tcMar>
          </w:tcPr>
          <w:p w14:paraId="1C3B66C1"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55,150</w:t>
            </w:r>
          </w:p>
        </w:tc>
        <w:tc>
          <w:tcPr>
            <w:tcW w:w="412" w:type="pct"/>
            <w:tcMar>
              <w:left w:w="57" w:type="dxa"/>
              <w:right w:w="57" w:type="dxa"/>
            </w:tcMar>
          </w:tcPr>
          <w:p w14:paraId="2DE1B96E"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47937718"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7F4CAE27"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52,595</w:t>
            </w:r>
          </w:p>
        </w:tc>
        <w:tc>
          <w:tcPr>
            <w:tcW w:w="412" w:type="pct"/>
            <w:tcMar>
              <w:left w:w="57" w:type="dxa"/>
              <w:right w:w="57" w:type="dxa"/>
            </w:tcMar>
          </w:tcPr>
          <w:p w14:paraId="3BC21796"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200FB46E"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158998C2"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18,633</w:t>
            </w:r>
          </w:p>
        </w:tc>
        <w:tc>
          <w:tcPr>
            <w:tcW w:w="412" w:type="pct"/>
            <w:tcMar>
              <w:left w:w="57" w:type="dxa"/>
              <w:right w:w="57" w:type="dxa"/>
            </w:tcMar>
          </w:tcPr>
          <w:p w14:paraId="5AB6182D" w14:textId="77777777" w:rsidR="008C6308" w:rsidRPr="0078585A" w:rsidRDefault="008C6308" w:rsidP="004A23E2">
            <w:pPr>
              <w:ind w:left="-17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126,378</w:t>
            </w:r>
          </w:p>
        </w:tc>
      </w:tr>
      <w:tr w:rsidR="008C6308" w:rsidRPr="00C40E20" w14:paraId="57E0C994" w14:textId="77777777" w:rsidTr="004A23E2">
        <w:trPr>
          <w:trHeight w:val="62"/>
          <w:jc w:val="center"/>
        </w:trPr>
        <w:tc>
          <w:tcPr>
            <w:tcW w:w="206" w:type="pct"/>
            <w:tcMar>
              <w:left w:w="57" w:type="dxa"/>
              <w:right w:w="57" w:type="dxa"/>
            </w:tcMar>
            <w:hideMark/>
          </w:tcPr>
          <w:p w14:paraId="6C86DB2F"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3.1</w:t>
            </w:r>
          </w:p>
        </w:tc>
        <w:tc>
          <w:tcPr>
            <w:tcW w:w="1499" w:type="pct"/>
            <w:gridSpan w:val="2"/>
            <w:tcMar>
              <w:left w:w="57" w:type="dxa"/>
              <w:right w:w="57" w:type="dxa"/>
            </w:tcMar>
            <w:hideMark/>
          </w:tcPr>
          <w:p w14:paraId="0C937856"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Total agreed funding (US $)</w:t>
            </w:r>
          </w:p>
        </w:tc>
        <w:tc>
          <w:tcPr>
            <w:tcW w:w="412" w:type="pct"/>
            <w:tcMar>
              <w:left w:w="57" w:type="dxa"/>
              <w:right w:w="57" w:type="dxa"/>
            </w:tcMar>
          </w:tcPr>
          <w:p w14:paraId="107C4234"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2,019,488</w:t>
            </w:r>
          </w:p>
        </w:tc>
        <w:tc>
          <w:tcPr>
            <w:tcW w:w="412" w:type="pct"/>
            <w:tcMar>
              <w:left w:w="57" w:type="dxa"/>
              <w:right w:w="57" w:type="dxa"/>
            </w:tcMar>
          </w:tcPr>
          <w:p w14:paraId="0A0478E5"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689E9EEA"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284359EA"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1,953,488</w:t>
            </w:r>
          </w:p>
        </w:tc>
        <w:tc>
          <w:tcPr>
            <w:tcW w:w="412" w:type="pct"/>
            <w:tcMar>
              <w:left w:w="57" w:type="dxa"/>
              <w:right w:w="57" w:type="dxa"/>
            </w:tcMar>
          </w:tcPr>
          <w:p w14:paraId="3ADD36DB"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538E4906"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14944060"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678,187</w:t>
            </w:r>
          </w:p>
        </w:tc>
        <w:tc>
          <w:tcPr>
            <w:tcW w:w="412" w:type="pct"/>
            <w:tcMar>
              <w:left w:w="57" w:type="dxa"/>
              <w:right w:w="57" w:type="dxa"/>
            </w:tcMar>
          </w:tcPr>
          <w:p w14:paraId="16766A82" w14:textId="77777777" w:rsidR="008C6308" w:rsidRPr="0078585A" w:rsidRDefault="008C6308" w:rsidP="004A23E2">
            <w:pPr>
              <w:ind w:left="-9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4,651,163</w:t>
            </w:r>
          </w:p>
        </w:tc>
      </w:tr>
      <w:tr w:rsidR="008C6308" w:rsidRPr="00C40E20" w14:paraId="61DD5D97" w14:textId="77777777" w:rsidTr="004A23E2">
        <w:trPr>
          <w:trHeight w:val="62"/>
          <w:jc w:val="center"/>
        </w:trPr>
        <w:tc>
          <w:tcPr>
            <w:tcW w:w="206" w:type="pct"/>
            <w:tcMar>
              <w:left w:w="57" w:type="dxa"/>
              <w:right w:w="57" w:type="dxa"/>
            </w:tcMar>
            <w:hideMark/>
          </w:tcPr>
          <w:p w14:paraId="65A21020"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3.2</w:t>
            </w:r>
          </w:p>
        </w:tc>
        <w:tc>
          <w:tcPr>
            <w:tcW w:w="1499" w:type="pct"/>
            <w:gridSpan w:val="2"/>
            <w:tcMar>
              <w:left w:w="57" w:type="dxa"/>
              <w:right w:w="57" w:type="dxa"/>
            </w:tcMar>
            <w:hideMark/>
          </w:tcPr>
          <w:p w14:paraId="155181E8"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Total support costs (US $)</w:t>
            </w:r>
          </w:p>
        </w:tc>
        <w:tc>
          <w:tcPr>
            <w:tcW w:w="412" w:type="pct"/>
            <w:tcMar>
              <w:left w:w="57" w:type="dxa"/>
              <w:right w:w="57" w:type="dxa"/>
            </w:tcMar>
          </w:tcPr>
          <w:p w14:paraId="72F1526E"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164,195</w:t>
            </w:r>
          </w:p>
        </w:tc>
        <w:tc>
          <w:tcPr>
            <w:tcW w:w="412" w:type="pct"/>
            <w:tcMar>
              <w:left w:w="57" w:type="dxa"/>
              <w:right w:w="57" w:type="dxa"/>
            </w:tcMar>
          </w:tcPr>
          <w:p w14:paraId="2EF44C29"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6D1A80A8"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2CC69CFA"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158,518</w:t>
            </w:r>
          </w:p>
        </w:tc>
        <w:tc>
          <w:tcPr>
            <w:tcW w:w="412" w:type="pct"/>
            <w:tcMar>
              <w:left w:w="57" w:type="dxa"/>
              <w:right w:w="57" w:type="dxa"/>
            </w:tcMar>
          </w:tcPr>
          <w:p w14:paraId="5A80E4AE"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1DD1DA74"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16B6558E"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55,187</w:t>
            </w:r>
          </w:p>
        </w:tc>
        <w:tc>
          <w:tcPr>
            <w:tcW w:w="412" w:type="pct"/>
            <w:tcMar>
              <w:left w:w="57" w:type="dxa"/>
              <w:right w:w="57" w:type="dxa"/>
            </w:tcMar>
          </w:tcPr>
          <w:p w14:paraId="6BFCF203"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377,900</w:t>
            </w:r>
          </w:p>
        </w:tc>
      </w:tr>
      <w:tr w:rsidR="008C6308" w:rsidRPr="00C40E20" w14:paraId="191E5A6C" w14:textId="77777777" w:rsidTr="004A23E2">
        <w:trPr>
          <w:trHeight w:val="53"/>
          <w:jc w:val="center"/>
        </w:trPr>
        <w:tc>
          <w:tcPr>
            <w:tcW w:w="206" w:type="pct"/>
            <w:tcMar>
              <w:left w:w="57" w:type="dxa"/>
              <w:right w:w="57" w:type="dxa"/>
            </w:tcMar>
            <w:hideMark/>
          </w:tcPr>
          <w:p w14:paraId="045C577B"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3.3</w:t>
            </w:r>
          </w:p>
        </w:tc>
        <w:tc>
          <w:tcPr>
            <w:tcW w:w="1499" w:type="pct"/>
            <w:gridSpan w:val="2"/>
            <w:tcMar>
              <w:left w:w="57" w:type="dxa"/>
              <w:right w:w="57" w:type="dxa"/>
            </w:tcMar>
            <w:hideMark/>
          </w:tcPr>
          <w:p w14:paraId="6594B331"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Total agreed costs (US $)</w:t>
            </w:r>
          </w:p>
        </w:tc>
        <w:tc>
          <w:tcPr>
            <w:tcW w:w="412" w:type="pct"/>
            <w:tcMar>
              <w:left w:w="57" w:type="dxa"/>
              <w:right w:w="57" w:type="dxa"/>
            </w:tcMar>
          </w:tcPr>
          <w:p w14:paraId="14AB50C5"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2,183,683</w:t>
            </w:r>
          </w:p>
        </w:tc>
        <w:tc>
          <w:tcPr>
            <w:tcW w:w="412" w:type="pct"/>
            <w:tcMar>
              <w:left w:w="57" w:type="dxa"/>
              <w:right w:w="57" w:type="dxa"/>
            </w:tcMar>
          </w:tcPr>
          <w:p w14:paraId="0B46539C"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24024A6F"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06EE5819"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2,112,006</w:t>
            </w:r>
          </w:p>
        </w:tc>
        <w:tc>
          <w:tcPr>
            <w:tcW w:w="412" w:type="pct"/>
            <w:tcMar>
              <w:left w:w="57" w:type="dxa"/>
              <w:right w:w="57" w:type="dxa"/>
            </w:tcMar>
          </w:tcPr>
          <w:p w14:paraId="00B66D69"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718FFCB4"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3BDE8200"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733,374</w:t>
            </w:r>
          </w:p>
        </w:tc>
        <w:tc>
          <w:tcPr>
            <w:tcW w:w="412" w:type="pct"/>
            <w:tcMar>
              <w:left w:w="57" w:type="dxa"/>
              <w:right w:w="57" w:type="dxa"/>
            </w:tcMar>
          </w:tcPr>
          <w:p w14:paraId="622DFBB6" w14:textId="77777777" w:rsidR="008C6308" w:rsidRPr="0078585A" w:rsidRDefault="008C6308" w:rsidP="004A23E2">
            <w:pPr>
              <w:ind w:left="-9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5,029,063</w:t>
            </w:r>
          </w:p>
        </w:tc>
      </w:tr>
      <w:tr w:rsidR="008C6308" w:rsidRPr="00C40E20" w14:paraId="1B180F2D" w14:textId="77777777" w:rsidTr="004A23E2">
        <w:trPr>
          <w:trHeight w:val="53"/>
          <w:jc w:val="center"/>
        </w:trPr>
        <w:tc>
          <w:tcPr>
            <w:tcW w:w="206" w:type="pct"/>
            <w:tcMar>
              <w:left w:w="57" w:type="dxa"/>
              <w:right w:w="57" w:type="dxa"/>
            </w:tcMar>
            <w:hideMark/>
          </w:tcPr>
          <w:p w14:paraId="3C7FAAE4" w14:textId="77777777" w:rsidR="008C6308" w:rsidRPr="0078585A" w:rsidRDefault="008C6308" w:rsidP="004A23E2">
            <w:pPr>
              <w:ind w:right="-53"/>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4.1.1</w:t>
            </w:r>
          </w:p>
        </w:tc>
        <w:tc>
          <w:tcPr>
            <w:tcW w:w="4381" w:type="pct"/>
            <w:gridSpan w:val="9"/>
            <w:tcMar>
              <w:left w:w="57" w:type="dxa"/>
            </w:tcMar>
          </w:tcPr>
          <w:p w14:paraId="08CBB583" w14:textId="77777777" w:rsidR="008C6308" w:rsidRPr="0078585A" w:rsidRDefault="008C6308" w:rsidP="004A23E2">
            <w:pPr>
              <w:jc w:val="left"/>
              <w:rPr>
                <w:rFonts w:asciiTheme="majorBidi" w:hAnsiTheme="majorBidi" w:cstheme="majorBidi"/>
                <w:color w:val="000000"/>
                <w:sz w:val="16"/>
                <w:szCs w:val="16"/>
                <w:lang w:eastAsia="en-CA"/>
              </w:rPr>
            </w:pPr>
            <w:r w:rsidRPr="000E3931">
              <w:rPr>
                <w:rFonts w:asciiTheme="majorBidi" w:hAnsiTheme="majorBidi" w:cstheme="majorBidi"/>
                <w:color w:val="000000"/>
                <w:sz w:val="16"/>
                <w:szCs w:val="16"/>
                <w:lang w:eastAsia="en-CA"/>
              </w:rPr>
              <w:t>Deduction</w:t>
            </w:r>
            <w:r>
              <w:rPr>
                <w:rFonts w:asciiTheme="majorBidi" w:hAnsiTheme="majorBidi" w:cstheme="majorBidi"/>
                <w:color w:val="000000"/>
                <w:sz w:val="16"/>
                <w:szCs w:val="16"/>
                <w:lang w:eastAsia="en-CA"/>
              </w:rPr>
              <w:t>s</w:t>
            </w:r>
            <w:r w:rsidRPr="000E3931">
              <w:rPr>
                <w:rFonts w:asciiTheme="majorBidi" w:hAnsiTheme="majorBidi" w:cstheme="majorBidi"/>
                <w:color w:val="000000"/>
                <w:sz w:val="16"/>
                <w:szCs w:val="16"/>
                <w:lang w:eastAsia="en-CA"/>
              </w:rPr>
              <w:t xml:space="preserve"> of HFCs under this Agreement (CO</w:t>
            </w:r>
            <w:r w:rsidRPr="009213C4">
              <w:rPr>
                <w:rFonts w:asciiTheme="majorBidi" w:hAnsiTheme="majorBidi" w:cstheme="majorBidi"/>
                <w:color w:val="000000"/>
                <w:sz w:val="16"/>
                <w:szCs w:val="16"/>
                <w:vertAlign w:val="subscript"/>
                <w:lang w:eastAsia="en-CA"/>
              </w:rPr>
              <w:t>2</w:t>
            </w:r>
            <w:r w:rsidRPr="000E3931">
              <w:rPr>
                <w:rFonts w:asciiTheme="majorBidi" w:hAnsiTheme="majorBidi" w:cstheme="majorBidi"/>
                <w:color w:val="000000"/>
                <w:sz w:val="16"/>
                <w:szCs w:val="16"/>
                <w:lang w:eastAsia="en-CA"/>
              </w:rPr>
              <w:t>-eq tonnes)</w:t>
            </w:r>
          </w:p>
        </w:tc>
        <w:tc>
          <w:tcPr>
            <w:tcW w:w="413" w:type="pct"/>
          </w:tcPr>
          <w:p w14:paraId="09FF1D6A" w14:textId="77777777" w:rsidR="008C6308" w:rsidRPr="0078585A" w:rsidRDefault="008C6308" w:rsidP="004A23E2">
            <w:pPr>
              <w:jc w:val="right"/>
              <w:rPr>
                <w:rFonts w:asciiTheme="majorBidi" w:hAnsiTheme="majorBidi" w:cstheme="majorBidi"/>
                <w:color w:val="000000"/>
                <w:sz w:val="16"/>
                <w:szCs w:val="16"/>
                <w:lang w:eastAsia="en-CA"/>
              </w:rPr>
            </w:pPr>
            <w:r>
              <w:rPr>
                <w:rFonts w:asciiTheme="majorBidi" w:hAnsiTheme="majorBidi" w:cstheme="majorBidi"/>
                <w:color w:val="000000"/>
                <w:sz w:val="16"/>
                <w:szCs w:val="16"/>
                <w:lang w:eastAsia="en-CA"/>
              </w:rPr>
              <w:t>1,438,128</w:t>
            </w:r>
          </w:p>
        </w:tc>
      </w:tr>
      <w:tr w:rsidR="008C6308" w:rsidRPr="00C40E20" w14:paraId="7A6B7B92" w14:textId="77777777" w:rsidTr="004A23E2">
        <w:trPr>
          <w:trHeight w:val="53"/>
          <w:jc w:val="center"/>
        </w:trPr>
        <w:tc>
          <w:tcPr>
            <w:tcW w:w="206" w:type="pct"/>
            <w:tcMar>
              <w:left w:w="57" w:type="dxa"/>
              <w:right w:w="57" w:type="dxa"/>
            </w:tcMar>
          </w:tcPr>
          <w:p w14:paraId="050AF683" w14:textId="77777777" w:rsidR="008C6308" w:rsidRPr="0078585A" w:rsidRDefault="008C6308" w:rsidP="004A23E2">
            <w:pPr>
              <w:ind w:right="-53"/>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4.1.2</w:t>
            </w:r>
          </w:p>
        </w:tc>
        <w:tc>
          <w:tcPr>
            <w:tcW w:w="4381" w:type="pct"/>
            <w:gridSpan w:val="9"/>
            <w:tcMar>
              <w:left w:w="57" w:type="dxa"/>
            </w:tcMar>
          </w:tcPr>
          <w:p w14:paraId="109FA5CE" w14:textId="77777777" w:rsidR="008C6308" w:rsidRPr="0078585A" w:rsidRDefault="008C6308" w:rsidP="004A23E2">
            <w:pPr>
              <w:jc w:val="left"/>
              <w:rPr>
                <w:rFonts w:asciiTheme="majorBidi" w:hAnsiTheme="majorBidi" w:cstheme="majorBidi"/>
                <w:color w:val="000000"/>
                <w:sz w:val="16"/>
                <w:szCs w:val="16"/>
                <w:lang w:eastAsia="en-CA"/>
              </w:rPr>
            </w:pPr>
            <w:r w:rsidRPr="000E3931">
              <w:rPr>
                <w:rFonts w:asciiTheme="majorBidi" w:hAnsiTheme="majorBidi" w:cstheme="majorBidi"/>
                <w:color w:val="000000"/>
                <w:sz w:val="16"/>
                <w:szCs w:val="16"/>
                <w:lang w:eastAsia="en-CA"/>
              </w:rPr>
              <w:t>Deduction</w:t>
            </w:r>
            <w:r>
              <w:rPr>
                <w:rFonts w:asciiTheme="majorBidi" w:hAnsiTheme="majorBidi" w:cstheme="majorBidi"/>
                <w:color w:val="000000"/>
                <w:sz w:val="16"/>
                <w:szCs w:val="16"/>
                <w:lang w:eastAsia="en-CA"/>
              </w:rPr>
              <w:t>s</w:t>
            </w:r>
            <w:r w:rsidRPr="000E3931">
              <w:rPr>
                <w:rFonts w:asciiTheme="majorBidi" w:hAnsiTheme="majorBidi" w:cstheme="majorBidi"/>
                <w:color w:val="000000"/>
                <w:sz w:val="16"/>
                <w:szCs w:val="16"/>
                <w:lang w:eastAsia="en-CA"/>
              </w:rPr>
              <w:t xml:space="preserve"> of HFCs from previously approved projects (CO</w:t>
            </w:r>
            <w:r w:rsidRPr="009213C4">
              <w:rPr>
                <w:rFonts w:asciiTheme="majorBidi" w:hAnsiTheme="majorBidi" w:cstheme="majorBidi"/>
                <w:color w:val="000000"/>
                <w:sz w:val="16"/>
                <w:szCs w:val="16"/>
                <w:vertAlign w:val="subscript"/>
                <w:lang w:eastAsia="en-CA"/>
              </w:rPr>
              <w:t>2</w:t>
            </w:r>
            <w:r w:rsidRPr="000E3931">
              <w:rPr>
                <w:rFonts w:asciiTheme="majorBidi" w:hAnsiTheme="majorBidi" w:cstheme="majorBidi"/>
                <w:color w:val="000000"/>
                <w:sz w:val="16"/>
                <w:szCs w:val="16"/>
                <w:lang w:eastAsia="en-CA"/>
              </w:rPr>
              <w:t>-eq tonnes)</w:t>
            </w:r>
          </w:p>
        </w:tc>
        <w:tc>
          <w:tcPr>
            <w:tcW w:w="413" w:type="pct"/>
          </w:tcPr>
          <w:p w14:paraId="57A89BBD" w14:textId="77777777" w:rsidR="008C6308" w:rsidRPr="0078585A" w:rsidRDefault="008C6308" w:rsidP="004A23E2">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0</w:t>
            </w:r>
          </w:p>
        </w:tc>
      </w:tr>
      <w:tr w:rsidR="008C6308" w:rsidRPr="00C40E20" w14:paraId="75ABE374" w14:textId="77777777" w:rsidTr="004A23E2">
        <w:trPr>
          <w:trHeight w:val="53"/>
          <w:jc w:val="center"/>
        </w:trPr>
        <w:tc>
          <w:tcPr>
            <w:tcW w:w="206" w:type="pct"/>
            <w:tcMar>
              <w:left w:w="57" w:type="dxa"/>
              <w:right w:w="57" w:type="dxa"/>
            </w:tcMar>
          </w:tcPr>
          <w:p w14:paraId="08708F0C" w14:textId="77777777" w:rsidR="008C6308" w:rsidRPr="0078585A" w:rsidRDefault="008C6308" w:rsidP="004A23E2">
            <w:pPr>
              <w:ind w:right="-53"/>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4.1.3</w:t>
            </w:r>
          </w:p>
        </w:tc>
        <w:tc>
          <w:tcPr>
            <w:tcW w:w="4381" w:type="pct"/>
            <w:gridSpan w:val="9"/>
            <w:tcMar>
              <w:left w:w="57" w:type="dxa"/>
            </w:tcMar>
          </w:tcPr>
          <w:p w14:paraId="612C6E56" w14:textId="77777777" w:rsidR="008C6308" w:rsidRPr="0078585A" w:rsidRDefault="008C6308" w:rsidP="004A23E2">
            <w:pPr>
              <w:jc w:val="left"/>
              <w:rPr>
                <w:rFonts w:asciiTheme="majorBidi" w:hAnsiTheme="majorBidi" w:cstheme="majorBidi"/>
                <w:color w:val="000000"/>
                <w:sz w:val="16"/>
                <w:szCs w:val="16"/>
                <w:lang w:eastAsia="en-CA"/>
              </w:rPr>
            </w:pPr>
            <w:r w:rsidRPr="000E3931">
              <w:rPr>
                <w:rFonts w:asciiTheme="majorBidi" w:hAnsiTheme="majorBidi" w:cstheme="majorBidi"/>
                <w:color w:val="000000"/>
                <w:sz w:val="16"/>
                <w:szCs w:val="16"/>
                <w:lang w:eastAsia="en-CA"/>
              </w:rPr>
              <w:t>Remaining eligible consumption for HFCs (CO</w:t>
            </w:r>
            <w:r w:rsidRPr="009213C4">
              <w:rPr>
                <w:rFonts w:asciiTheme="majorBidi" w:hAnsiTheme="majorBidi" w:cstheme="majorBidi"/>
                <w:color w:val="000000"/>
                <w:sz w:val="16"/>
                <w:szCs w:val="16"/>
                <w:vertAlign w:val="subscript"/>
                <w:lang w:eastAsia="en-CA"/>
              </w:rPr>
              <w:t>2</w:t>
            </w:r>
            <w:r w:rsidRPr="000E3931">
              <w:rPr>
                <w:rFonts w:asciiTheme="majorBidi" w:hAnsiTheme="majorBidi" w:cstheme="majorBidi"/>
                <w:color w:val="000000"/>
                <w:sz w:val="16"/>
                <w:szCs w:val="16"/>
                <w:lang w:eastAsia="en-CA"/>
              </w:rPr>
              <w:t>-eq tonnes)</w:t>
            </w:r>
          </w:p>
        </w:tc>
        <w:tc>
          <w:tcPr>
            <w:tcW w:w="413" w:type="pct"/>
          </w:tcPr>
          <w:p w14:paraId="0091D52E" w14:textId="77777777" w:rsidR="008C6308" w:rsidRPr="0078585A" w:rsidRDefault="008C6308" w:rsidP="004A23E2">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TBD</w:t>
            </w:r>
          </w:p>
        </w:tc>
      </w:tr>
    </w:tbl>
    <w:p w14:paraId="5E41DD9D" w14:textId="77777777" w:rsidR="008C6308" w:rsidRPr="00F415BE" w:rsidRDefault="008C6308" w:rsidP="00080C9D">
      <w:pPr>
        <w:keepNext/>
        <w:spacing w:before="360" w:after="240"/>
        <w:rPr>
          <w:b/>
        </w:rPr>
      </w:pPr>
      <w:r w:rsidRPr="00F415BE">
        <w:rPr>
          <w:b/>
        </w:rPr>
        <w:t>APPENDIX 3-A: FUNDING APPROVAL SCHEDULE</w:t>
      </w:r>
    </w:p>
    <w:p w14:paraId="1FDFBACF" w14:textId="77777777" w:rsidR="008C6308" w:rsidRPr="00F415BE" w:rsidRDefault="008C6308">
      <w:pPr>
        <w:pStyle w:val="Heading1"/>
        <w:numPr>
          <w:ilvl w:val="0"/>
          <w:numId w:val="236"/>
        </w:numPr>
      </w:pPr>
      <w:r w:rsidRPr="00F415BE">
        <w:t xml:space="preserve">Funding for the future tranches will be considered for approval at the </w:t>
      </w:r>
      <w:r w:rsidRPr="0026612E">
        <w:t>first</w:t>
      </w:r>
      <w:r w:rsidRPr="00F415BE">
        <w:t xml:space="preserve"> meeting of the year specified in Appendix 2-A.</w:t>
      </w:r>
    </w:p>
    <w:p w14:paraId="650E6AD1" w14:textId="77777777" w:rsidR="008C6308" w:rsidRPr="00F415BE" w:rsidRDefault="008C6308" w:rsidP="008C6308">
      <w:pPr>
        <w:keepNext/>
        <w:spacing w:before="360" w:after="240"/>
        <w:rPr>
          <w:b/>
        </w:rPr>
      </w:pPr>
      <w:r w:rsidRPr="00F415BE">
        <w:rPr>
          <w:b/>
        </w:rPr>
        <w:t>APPENDIX 4-A: FORMAT OF THE TRANCHE IMPLEMENTATION REPORTS AND PLANS</w:t>
      </w:r>
    </w:p>
    <w:p w14:paraId="7524C909" w14:textId="77777777" w:rsidR="008C6308" w:rsidRPr="00F415BE" w:rsidRDefault="008C6308">
      <w:pPr>
        <w:pStyle w:val="Heading1"/>
        <w:numPr>
          <w:ilvl w:val="0"/>
          <w:numId w:val="235"/>
        </w:numPr>
      </w:pPr>
      <w:r w:rsidRPr="00F415BE">
        <w:t>The submission of the Tranche Implementation Report and Plans for each tranche request will consist of four parts:</w:t>
      </w:r>
    </w:p>
    <w:p w14:paraId="1F415ACD" w14:textId="77777777" w:rsidR="008C6308" w:rsidRPr="00F415BE" w:rsidRDefault="008C6308" w:rsidP="008C6308">
      <w:pPr>
        <w:pStyle w:val="Heading2"/>
      </w:pPr>
      <w:r w:rsidRPr="00F415BE">
        <w:lastRenderedPageBreak/>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945401E" w14:textId="77777777" w:rsidR="008C6308" w:rsidRPr="00F415BE" w:rsidRDefault="008C6308" w:rsidP="008C6308">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0B989FA" w14:textId="77777777" w:rsidR="008C6308" w:rsidRPr="00F415BE" w:rsidRDefault="008C6308" w:rsidP="008C6308">
      <w:pPr>
        <w:pStyle w:val="Heading2"/>
        <w:tabs>
          <w:tab w:val="clear" w:pos="0"/>
          <w:tab w:val="num" w:pos="-720"/>
        </w:tabs>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48EF15CF" w14:textId="77777777" w:rsidR="008C6308" w:rsidRPr="00F415BE" w:rsidRDefault="008C6308" w:rsidP="008C6308">
      <w:pPr>
        <w:pStyle w:val="Heading2"/>
        <w:tabs>
          <w:tab w:val="clear" w:pos="0"/>
          <w:tab w:val="num" w:pos="-720"/>
        </w:tabs>
      </w:pPr>
      <w:r w:rsidRPr="00F415BE">
        <w:t>An Executive Summary of about five paragraphs, summarizing the information contained in subparagraphs 1(a) to 1(c) above.</w:t>
      </w:r>
    </w:p>
    <w:p w14:paraId="172485CF" w14:textId="77777777" w:rsidR="008C6308" w:rsidRPr="00F415BE" w:rsidRDefault="008C6308" w:rsidP="008C6308">
      <w:pPr>
        <w:keepNext/>
        <w:spacing w:before="360" w:after="240" w:line="360" w:lineRule="auto"/>
        <w:rPr>
          <w:b/>
        </w:rPr>
      </w:pPr>
      <w:r w:rsidRPr="00F415BE">
        <w:rPr>
          <w:b/>
        </w:rPr>
        <w:t>APPENDIX 5-A: MONITORING INSTITUTIONS AND ROLES</w:t>
      </w:r>
    </w:p>
    <w:p w14:paraId="6F2E2758" w14:textId="77777777" w:rsidR="008C6308" w:rsidRPr="0075604B" w:rsidRDefault="008C6308">
      <w:pPr>
        <w:pStyle w:val="Heading1"/>
        <w:numPr>
          <w:ilvl w:val="0"/>
          <w:numId w:val="237"/>
        </w:numPr>
      </w:pPr>
      <w:r w:rsidRPr="0075604B">
        <w:t>The Viet Nam National Focal Point for the Implementation of the Montreal Protocol</w:t>
      </w:r>
      <w:r>
        <w:t>,</w:t>
      </w:r>
      <w:r w:rsidRPr="0075604B">
        <w:t xml:space="preserve"> </w:t>
      </w:r>
      <w:r>
        <w:t xml:space="preserve">which is </w:t>
      </w:r>
      <w:r w:rsidRPr="0075604B">
        <w:t xml:space="preserve">the </w:t>
      </w:r>
      <w:r>
        <w:t xml:space="preserve">Country’s </w:t>
      </w:r>
      <w:r w:rsidRPr="0075604B">
        <w:t xml:space="preserve">national ozone unit (NOU) under the Department of Climate Change (DCC) in the Ministry of Agriculture and Environment (MAE), is responsible for managing and coordinating </w:t>
      </w:r>
      <w:r>
        <w:t xml:space="preserve">the Country’s </w:t>
      </w:r>
      <w:r w:rsidRPr="0075604B">
        <w:t>overall Montreal Protocol implementation programme, including all phase-down activities and measures controlling Annex</w:t>
      </w:r>
      <w:r>
        <w:t> </w:t>
      </w:r>
      <w:r w:rsidRPr="0075604B">
        <w:t>F substances (HFCs). The management and implementation of this Agreement will be undertaken by the Plan’s project management unit (PMU) which falls under the direct authority of the NOU</w:t>
      </w:r>
      <w:r>
        <w:t xml:space="preserve"> in the</w:t>
      </w:r>
      <w:r w:rsidRPr="0075604B">
        <w:t xml:space="preserve"> DCC.</w:t>
      </w:r>
    </w:p>
    <w:p w14:paraId="58A8504E" w14:textId="77777777" w:rsidR="008C6308" w:rsidRPr="0075604B" w:rsidRDefault="008C6308" w:rsidP="008C6308">
      <w:pPr>
        <w:pStyle w:val="Heading1"/>
      </w:pPr>
      <w:r>
        <w:t xml:space="preserve">The </w:t>
      </w:r>
      <w:r w:rsidRPr="0075604B">
        <w:t xml:space="preserve">MAE, through </w:t>
      </w:r>
      <w:r>
        <w:t>the</w:t>
      </w:r>
      <w:r w:rsidRPr="0075604B">
        <w:t xml:space="preserve"> PMU and the NOU, will collaborate and coordinate with the Ministry of Industry and Trade (MOIT) and the Department of Customs (DOC) to implement the import/control system for HFCs; review annual HFC import/export license applications; and establish and publish the annual import quotas for HFCs for the period 2024 through 2029.</w:t>
      </w:r>
    </w:p>
    <w:p w14:paraId="4C1DAB8F" w14:textId="77777777" w:rsidR="008C6308" w:rsidRPr="0075604B" w:rsidRDefault="008C6308" w:rsidP="008C6308">
      <w:pPr>
        <w:pStyle w:val="Heading1"/>
      </w:pPr>
      <w:proofErr w:type="gramStart"/>
      <w:r w:rsidRPr="0075604B">
        <w:t>In order to</w:t>
      </w:r>
      <w:proofErr w:type="gramEnd"/>
      <w:r w:rsidRPr="0075604B">
        <w:t xml:space="preserve"> assist </w:t>
      </w:r>
      <w:r>
        <w:t xml:space="preserve">the </w:t>
      </w:r>
      <w:r w:rsidRPr="0075604B">
        <w:t>MAE in monitoring and evaluating the progress of implementation</w:t>
      </w:r>
      <w:r w:rsidRPr="00BE645F">
        <w:t xml:space="preserve"> </w:t>
      </w:r>
      <w:r>
        <w:t xml:space="preserve">of this </w:t>
      </w:r>
      <w:r w:rsidRPr="0075604B">
        <w:t xml:space="preserve">Agreement, the PMU and </w:t>
      </w:r>
      <w:r>
        <w:t xml:space="preserve">the </w:t>
      </w:r>
      <w:r w:rsidRPr="0075604B">
        <w:t>NOU will:</w:t>
      </w:r>
    </w:p>
    <w:p w14:paraId="294B6405" w14:textId="77777777" w:rsidR="008C6308" w:rsidRPr="0075604B" w:rsidRDefault="008C6308" w:rsidP="008C6308">
      <w:pPr>
        <w:pStyle w:val="Heading2"/>
        <w:numPr>
          <w:ilvl w:val="1"/>
          <w:numId w:val="2"/>
        </w:numPr>
      </w:pPr>
      <w:r w:rsidRPr="0075604B">
        <w:lastRenderedPageBreak/>
        <w:t xml:space="preserve">Update </w:t>
      </w:r>
      <w:r>
        <w:t xml:space="preserve">the </w:t>
      </w:r>
      <w:r w:rsidRPr="0075604B">
        <w:t>NOU’s management information system (MIS) that captures and tracks all relevant and required data on the importation of Montreal Protocol</w:t>
      </w:r>
      <w:r>
        <w:t>-</w:t>
      </w:r>
      <w:r w:rsidRPr="0075604B">
        <w:t>controlled substances on an annual basis;</w:t>
      </w:r>
    </w:p>
    <w:p w14:paraId="4C48C9D7" w14:textId="77777777" w:rsidR="008C6308" w:rsidRPr="0075604B" w:rsidRDefault="008C6308" w:rsidP="008C6308">
      <w:pPr>
        <w:pStyle w:val="Heading2"/>
        <w:numPr>
          <w:ilvl w:val="1"/>
          <w:numId w:val="2"/>
        </w:numPr>
      </w:pPr>
      <w:r w:rsidRPr="0075604B">
        <w:t>Update the data on the actual amount of imported HFCs;</w:t>
      </w:r>
    </w:p>
    <w:p w14:paraId="1F741586" w14:textId="77777777" w:rsidR="008C6308" w:rsidRPr="0075604B" w:rsidRDefault="008C6308" w:rsidP="008C6308">
      <w:pPr>
        <w:pStyle w:val="Heading2"/>
        <w:numPr>
          <w:ilvl w:val="1"/>
          <w:numId w:val="2"/>
        </w:numPr>
      </w:pPr>
      <w:r w:rsidRPr="0075604B">
        <w:t xml:space="preserve">Monitor and report, in cooperation with </w:t>
      </w:r>
      <w:r>
        <w:t xml:space="preserve">the </w:t>
      </w:r>
      <w:r w:rsidRPr="0075604B">
        <w:t>DOC, any incidents of illegal import of HFCs;</w:t>
      </w:r>
    </w:p>
    <w:p w14:paraId="436A760B" w14:textId="77777777" w:rsidR="008C6308" w:rsidRPr="0075604B" w:rsidRDefault="008C6308" w:rsidP="008C6308">
      <w:pPr>
        <w:pStyle w:val="Heading2"/>
        <w:numPr>
          <w:ilvl w:val="1"/>
          <w:numId w:val="2"/>
        </w:numPr>
      </w:pPr>
      <w:r w:rsidRPr="0075604B">
        <w:t xml:space="preserve">Monitor </w:t>
      </w:r>
      <w:r>
        <w:t xml:space="preserve">the </w:t>
      </w:r>
      <w:r w:rsidRPr="0075604B">
        <w:t>progress of HFC phase-down on the demand side;</w:t>
      </w:r>
    </w:p>
    <w:p w14:paraId="663F5EF5" w14:textId="77777777" w:rsidR="008C6308" w:rsidRPr="0075604B" w:rsidRDefault="008C6308" w:rsidP="008C6308">
      <w:pPr>
        <w:pStyle w:val="Heading2"/>
        <w:numPr>
          <w:ilvl w:val="1"/>
          <w:numId w:val="2"/>
        </w:numPr>
      </w:pPr>
      <w:r w:rsidRPr="0075604B">
        <w:t>Maintain a project MIS on HFC</w:t>
      </w:r>
      <w:r>
        <w:t xml:space="preserve"> </w:t>
      </w:r>
      <w:r w:rsidRPr="0075604B">
        <w:t>consumption and related activities;</w:t>
      </w:r>
    </w:p>
    <w:p w14:paraId="282ACA7A" w14:textId="77777777" w:rsidR="008C6308" w:rsidRPr="0075604B" w:rsidRDefault="008C6308" w:rsidP="008C6308">
      <w:pPr>
        <w:pStyle w:val="Heading2"/>
        <w:numPr>
          <w:ilvl w:val="1"/>
          <w:numId w:val="2"/>
        </w:numPr>
      </w:pPr>
      <w:r w:rsidRPr="0075604B">
        <w:t xml:space="preserve">Compile periodic progress reports of </w:t>
      </w:r>
      <w:r>
        <w:t>the Plan</w:t>
      </w:r>
      <w:r w:rsidRPr="0075604B">
        <w:t xml:space="preserve"> implementation and HFC phase-down achievements for sharing with </w:t>
      </w:r>
      <w:r>
        <w:t xml:space="preserve">the </w:t>
      </w:r>
      <w:r w:rsidRPr="0075604B">
        <w:t xml:space="preserve">MAE, </w:t>
      </w:r>
      <w:r>
        <w:t xml:space="preserve">the </w:t>
      </w:r>
      <w:r w:rsidRPr="0075604B">
        <w:t>MOIT, and the Ministry of Finance (MOF);</w:t>
      </w:r>
    </w:p>
    <w:p w14:paraId="0CA66C43" w14:textId="77777777" w:rsidR="008C6308" w:rsidRPr="0075604B" w:rsidRDefault="008C6308" w:rsidP="008C6308">
      <w:pPr>
        <w:pStyle w:val="Heading2"/>
        <w:numPr>
          <w:ilvl w:val="1"/>
          <w:numId w:val="2"/>
        </w:numPr>
      </w:pPr>
      <w:r w:rsidRPr="0075604B">
        <w:t>Prepare Tranche Implementation Reports and Plans according to the schedule set forth in Appendix</w:t>
      </w:r>
      <w:r>
        <w:t> </w:t>
      </w:r>
      <w:r w:rsidRPr="0075604B">
        <w:t>2-A;</w:t>
      </w:r>
    </w:p>
    <w:p w14:paraId="6793F3D2" w14:textId="77777777" w:rsidR="008C6308" w:rsidRPr="0075604B" w:rsidRDefault="008C6308" w:rsidP="008C6308">
      <w:pPr>
        <w:pStyle w:val="Heading2"/>
        <w:numPr>
          <w:ilvl w:val="1"/>
          <w:numId w:val="2"/>
        </w:numPr>
      </w:pPr>
      <w:r w:rsidRPr="0075604B">
        <w:t xml:space="preserve">Prepare other monitoring reports as required by </w:t>
      </w:r>
      <w:r>
        <w:t xml:space="preserve">the </w:t>
      </w:r>
      <w:r w:rsidRPr="0075604B">
        <w:t xml:space="preserve">MAE or other Government authorities and by Executive Committee decision, in coordination with the Lead </w:t>
      </w:r>
      <w:r>
        <w:t>IA</w:t>
      </w:r>
      <w:r w:rsidRPr="0075604B">
        <w:t>; and</w:t>
      </w:r>
    </w:p>
    <w:p w14:paraId="31FDA2F2" w14:textId="77777777" w:rsidR="008C6308" w:rsidRPr="0075604B" w:rsidRDefault="008C6308" w:rsidP="008C6308">
      <w:pPr>
        <w:pStyle w:val="Heading2"/>
        <w:numPr>
          <w:ilvl w:val="1"/>
          <w:numId w:val="2"/>
        </w:numPr>
      </w:pPr>
      <w:r w:rsidRPr="0075604B">
        <w:t>Carry out safety and technical reviews of all relevant activities undertaken under th</w:t>
      </w:r>
      <w:r>
        <w:t>e</w:t>
      </w:r>
      <w:r w:rsidRPr="0075604B">
        <w:t xml:space="preserve"> </w:t>
      </w:r>
      <w:r>
        <w:t>P</w:t>
      </w:r>
      <w:r w:rsidRPr="0075604B">
        <w:t>lan.</w:t>
      </w:r>
    </w:p>
    <w:p w14:paraId="6A60E7B7" w14:textId="77777777" w:rsidR="008C6308" w:rsidRPr="0075604B" w:rsidRDefault="008C6308" w:rsidP="008C6308">
      <w:pPr>
        <w:pStyle w:val="Heading1"/>
      </w:pPr>
      <w:r>
        <w:t xml:space="preserve">The </w:t>
      </w:r>
      <w:r w:rsidRPr="0075604B">
        <w:t xml:space="preserve">MAE, along with its </w:t>
      </w:r>
      <w:proofErr w:type="gramStart"/>
      <w:r>
        <w:t>G</w:t>
      </w:r>
      <w:r w:rsidRPr="0075604B">
        <w:t>overnment</w:t>
      </w:r>
      <w:proofErr w:type="gramEnd"/>
      <w:r w:rsidRPr="0075604B">
        <w:t xml:space="preserve"> partner agencies (MOIT</w:t>
      </w:r>
      <w:r>
        <w:t xml:space="preserve"> and</w:t>
      </w:r>
      <w:r w:rsidRPr="0075604B">
        <w:t xml:space="preserve"> MOF), will be responsible for </w:t>
      </w:r>
      <w:r w:rsidRPr="00CB7FB2">
        <w:t>the sustainability of consumption reduction targets achieved through this Agreement</w:t>
      </w:r>
      <w:r>
        <w:t xml:space="preserve">; </w:t>
      </w:r>
      <w:r w:rsidRPr="0075604B">
        <w:t xml:space="preserve">reviewing </w:t>
      </w:r>
      <w:r>
        <w:t xml:space="preserve">the </w:t>
      </w:r>
      <w:r w:rsidRPr="0075604B">
        <w:t>PMU reports and data</w:t>
      </w:r>
      <w:r>
        <w:t>;</w:t>
      </w:r>
      <w:r w:rsidRPr="0075604B">
        <w:t xml:space="preserve"> and instituting control and policy measures which facilitate HFC control and reductions according to the Agreement.</w:t>
      </w:r>
    </w:p>
    <w:p w14:paraId="22A65477" w14:textId="77777777" w:rsidR="008C6308" w:rsidRPr="00F415BE" w:rsidRDefault="008C6308" w:rsidP="008C6308">
      <w:pPr>
        <w:keepNext/>
        <w:spacing w:before="360" w:after="240"/>
        <w:rPr>
          <w:b/>
        </w:rPr>
      </w:pPr>
      <w:r w:rsidRPr="00F415BE">
        <w:rPr>
          <w:b/>
        </w:rPr>
        <w:t>APPENDIX 6-A: ROLE OF THE LEAD IMPLEMENTING AGENCY</w:t>
      </w:r>
    </w:p>
    <w:p w14:paraId="62030BCE" w14:textId="77777777" w:rsidR="008C6308" w:rsidRPr="00F415BE" w:rsidRDefault="008C6308">
      <w:pPr>
        <w:pStyle w:val="Heading1"/>
        <w:numPr>
          <w:ilvl w:val="0"/>
          <w:numId w:val="238"/>
        </w:numPr>
      </w:pPr>
      <w:r w:rsidRPr="00F415BE">
        <w:t>The Lead IA will be responsible for a range of activities, including at least the following:</w:t>
      </w:r>
    </w:p>
    <w:p w14:paraId="29E8CEFB" w14:textId="77777777" w:rsidR="008C6308" w:rsidRPr="00F415BE" w:rsidRDefault="008C6308" w:rsidP="008C6308">
      <w:pPr>
        <w:pStyle w:val="Heading2"/>
      </w:pPr>
      <w:r w:rsidRPr="00F415BE">
        <w:t>Ensuring performance and financial verification in accordance with this Agreement and with its specific internal procedures and requirements as set out in the Country’s Plan;</w:t>
      </w:r>
    </w:p>
    <w:p w14:paraId="6359314C" w14:textId="77777777" w:rsidR="008C6308" w:rsidRPr="00F415BE" w:rsidRDefault="008C6308" w:rsidP="008C6308">
      <w:pPr>
        <w:pStyle w:val="Heading2"/>
      </w:pPr>
      <w:r w:rsidRPr="00F415BE">
        <w:t>Assisting the Country in the preparation of the Tranche Implementation Reports and Plans as per Appendix 4</w:t>
      </w:r>
      <w:r w:rsidRPr="00F415BE">
        <w:noBreakHyphen/>
        <w:t>A;</w:t>
      </w:r>
    </w:p>
    <w:p w14:paraId="6FC520B3" w14:textId="77777777" w:rsidR="008C6308" w:rsidRPr="00F415BE" w:rsidRDefault="008C6308" w:rsidP="008C6308">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78846909" w14:textId="77777777" w:rsidR="008C6308" w:rsidRPr="00F415BE" w:rsidRDefault="008C6308" w:rsidP="008C6308">
      <w:pPr>
        <w:pStyle w:val="Heading2"/>
        <w:tabs>
          <w:tab w:val="clear" w:pos="0"/>
          <w:tab w:val="num" w:pos="-720"/>
        </w:tabs>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0ABE81C6" w14:textId="77777777" w:rsidR="008C6308" w:rsidRPr="00F415BE" w:rsidRDefault="008C6308" w:rsidP="008C6308">
      <w:pPr>
        <w:pStyle w:val="Heading2"/>
        <w:tabs>
          <w:tab w:val="clear" w:pos="0"/>
          <w:tab w:val="num" w:pos="-720"/>
        </w:tabs>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r>
        <w:t xml:space="preserve">, </w:t>
      </w:r>
      <w:r w:rsidRPr="00E11759">
        <w:t>including the activities implemented by the Cooperating IA</w:t>
      </w:r>
      <w:r w:rsidRPr="00F415BE">
        <w:t>;</w:t>
      </w:r>
    </w:p>
    <w:p w14:paraId="49853403" w14:textId="77777777" w:rsidR="008C6308" w:rsidRPr="00F415BE" w:rsidRDefault="008C6308" w:rsidP="008C6308">
      <w:pPr>
        <w:pStyle w:val="Heading2"/>
        <w:tabs>
          <w:tab w:val="clear" w:pos="0"/>
          <w:tab w:val="num" w:pos="-720"/>
        </w:tabs>
      </w:pPr>
      <w:r w:rsidRPr="00F415BE">
        <w:t xml:space="preserve">In the event that the last funding tranche is requested one or more years prior to the last year for which a consumption target had been established, annual Tranche Implementation Reports and, where applicable, verification reports on the current stage of the Plan should </w:t>
      </w:r>
      <w:r w:rsidRPr="00F415BE">
        <w:lastRenderedPageBreak/>
        <w:t>be submitted until all activities foreseen had been completed and HFC consumption targets had been met;</w:t>
      </w:r>
    </w:p>
    <w:p w14:paraId="162941F1" w14:textId="77777777" w:rsidR="008C6308" w:rsidRPr="00F415BE" w:rsidRDefault="008C6308" w:rsidP="008C6308">
      <w:pPr>
        <w:pStyle w:val="Heading2"/>
        <w:tabs>
          <w:tab w:val="clear" w:pos="0"/>
          <w:tab w:val="num" w:pos="-720"/>
        </w:tabs>
      </w:pPr>
      <w:r w:rsidRPr="00F415BE">
        <w:t>Ensuring that appropriate independent technical experts carry out the technical reviews;</w:t>
      </w:r>
    </w:p>
    <w:p w14:paraId="47D36EC7" w14:textId="77777777" w:rsidR="008C6308" w:rsidRPr="00F415BE" w:rsidRDefault="008C6308" w:rsidP="008C6308">
      <w:pPr>
        <w:pStyle w:val="Heading2"/>
        <w:tabs>
          <w:tab w:val="clear" w:pos="0"/>
          <w:tab w:val="num" w:pos="-720"/>
        </w:tabs>
      </w:pPr>
      <w:r w:rsidRPr="00F415BE">
        <w:t>Carrying out the required supervision missions;</w:t>
      </w:r>
    </w:p>
    <w:p w14:paraId="154D92ED" w14:textId="77777777" w:rsidR="008C6308" w:rsidRDefault="008C6308" w:rsidP="008C6308">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5C0A3E46" w14:textId="77777777" w:rsidR="008C6308" w:rsidRPr="00720B3F" w:rsidRDefault="008C6308" w:rsidP="008C6308">
      <w:pPr>
        <w:pStyle w:val="Heading2"/>
        <w:numPr>
          <w:ilvl w:val="1"/>
          <w:numId w:val="2"/>
        </w:numPr>
      </w:pPr>
      <w:r w:rsidRPr="00F415BE">
        <w:t>Coordinating the activities of the Cooperating IA and ensuring the appropriate sequence of activities;</w:t>
      </w:r>
    </w:p>
    <w:p w14:paraId="1003FBC5" w14:textId="77777777" w:rsidR="008C6308" w:rsidRPr="00F415BE" w:rsidRDefault="008C6308" w:rsidP="008C6308">
      <w:pPr>
        <w:pStyle w:val="Heading2"/>
      </w:pPr>
      <w:r w:rsidRPr="00F415BE">
        <w:t>In case of reductions in funding for failure to comply in accordance with paragraph 11 of the Agreement, to determine, in consultation with the Country</w:t>
      </w:r>
      <w:r>
        <w:t xml:space="preserve"> </w:t>
      </w:r>
      <w:r w:rsidRPr="00E11759">
        <w:t>and the Cooperating IA</w:t>
      </w:r>
      <w:r w:rsidRPr="00F415BE">
        <w:t>, the allocation of the reductions to the different budget items and to the funding of the Lead IA</w:t>
      </w:r>
      <w:r>
        <w:t xml:space="preserve"> </w:t>
      </w:r>
      <w:r w:rsidRPr="00E11759">
        <w:t>and each Cooperating IA</w:t>
      </w:r>
      <w:r w:rsidRPr="00F415BE">
        <w:t>;</w:t>
      </w:r>
    </w:p>
    <w:p w14:paraId="03DE5D1B" w14:textId="77777777" w:rsidR="008C6308" w:rsidRPr="00F415BE" w:rsidRDefault="008C6308" w:rsidP="008C6308">
      <w:pPr>
        <w:pStyle w:val="Heading2"/>
        <w:tabs>
          <w:tab w:val="clear" w:pos="0"/>
          <w:tab w:val="num" w:pos="-720"/>
        </w:tabs>
      </w:pPr>
      <w:r w:rsidRPr="00F415BE">
        <w:t>Ensuring that disbursements made to the Country are based on the use of the indicators;</w:t>
      </w:r>
    </w:p>
    <w:p w14:paraId="04A6928E" w14:textId="77777777" w:rsidR="008C6308" w:rsidRDefault="008C6308" w:rsidP="008C6308">
      <w:pPr>
        <w:pStyle w:val="Heading2"/>
        <w:tabs>
          <w:tab w:val="clear" w:pos="0"/>
          <w:tab w:val="num" w:pos="-720"/>
        </w:tabs>
      </w:pPr>
      <w:proofErr w:type="gramStart"/>
      <w:r w:rsidRPr="00F415BE">
        <w:t>Providing assistance</w:t>
      </w:r>
      <w:proofErr w:type="gramEnd"/>
      <w:r w:rsidRPr="00F415BE">
        <w:t xml:space="preserve"> with the policy, management and technical support when required;</w:t>
      </w:r>
    </w:p>
    <w:p w14:paraId="0550F87A" w14:textId="77777777" w:rsidR="008C6308" w:rsidRPr="00F415BE" w:rsidRDefault="008C6308" w:rsidP="008C6308">
      <w:pPr>
        <w:pStyle w:val="Heading2"/>
        <w:tabs>
          <w:tab w:val="clear" w:pos="0"/>
          <w:tab w:val="num" w:pos="-720"/>
        </w:tabs>
      </w:pPr>
      <w:r w:rsidRPr="00E11759">
        <w:t>Reaching consensus with the Cooperating IA on any planning, coordination and reporting arrangements required to facilitate the implementation of the Plan</w:t>
      </w:r>
      <w:r>
        <w:t>;</w:t>
      </w:r>
      <w:r w:rsidRPr="00694B0B">
        <w:t xml:space="preserve"> </w:t>
      </w:r>
      <w:r w:rsidRPr="00F415BE">
        <w:t>and</w:t>
      </w:r>
    </w:p>
    <w:p w14:paraId="0E591E37" w14:textId="77777777" w:rsidR="008C6308" w:rsidRPr="00F415BE" w:rsidRDefault="008C6308" w:rsidP="008C6308">
      <w:pPr>
        <w:pStyle w:val="Heading2"/>
        <w:tabs>
          <w:tab w:val="clear" w:pos="0"/>
          <w:tab w:val="num" w:pos="-720"/>
        </w:tabs>
      </w:pPr>
      <w:r w:rsidRPr="00F415BE">
        <w:t>Timely releasing funds to the Country/participating enterprises for completing the activities related to the project.</w:t>
      </w:r>
    </w:p>
    <w:p w14:paraId="0BE8D8CF" w14:textId="77777777" w:rsidR="008C6308" w:rsidRDefault="008C6308" w:rsidP="008C6308">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ED232D8" w14:textId="77777777" w:rsidR="008C6308" w:rsidRPr="007A4C99" w:rsidRDefault="008C6308" w:rsidP="008C6308">
      <w:pPr>
        <w:spacing w:before="360" w:after="240"/>
        <w:rPr>
          <w:b/>
          <w:bCs/>
          <w:szCs w:val="18"/>
        </w:rPr>
      </w:pPr>
      <w:r w:rsidRPr="007A4C99">
        <w:rPr>
          <w:b/>
          <w:bCs/>
          <w:szCs w:val="18"/>
        </w:rPr>
        <w:t>APPENDIX 6-B: ROLE OF THE COOPERATING IMPLEMENTING AGENCIES</w:t>
      </w:r>
    </w:p>
    <w:p w14:paraId="60F58AC4" w14:textId="77777777" w:rsidR="008C6308" w:rsidRPr="003C06F7" w:rsidRDefault="008C6308">
      <w:pPr>
        <w:pStyle w:val="Heading1"/>
        <w:numPr>
          <w:ilvl w:val="0"/>
          <w:numId w:val="239"/>
        </w:numPr>
        <w:rPr>
          <w:b/>
          <w:bCs/>
        </w:rPr>
      </w:pPr>
      <w:r w:rsidRPr="00E33515">
        <w:t>The Cooperating IA will be responsible for a range of activities. These activities are specified in the Plan, including at least the following:</w:t>
      </w:r>
    </w:p>
    <w:p w14:paraId="46D97C9C" w14:textId="77777777" w:rsidR="008C6308" w:rsidRPr="00E33515" w:rsidRDefault="008C6308" w:rsidP="008C6308">
      <w:pPr>
        <w:pStyle w:val="Heading2"/>
        <w:numPr>
          <w:ilvl w:val="1"/>
          <w:numId w:val="2"/>
        </w:numPr>
      </w:pPr>
      <w:proofErr w:type="gramStart"/>
      <w:r w:rsidRPr="00E33515">
        <w:t>Providing assistance</w:t>
      </w:r>
      <w:proofErr w:type="gramEnd"/>
      <w:r w:rsidRPr="00E33515">
        <w:t xml:space="preserve"> for policy development when required;</w:t>
      </w:r>
    </w:p>
    <w:p w14:paraId="208E4CBB" w14:textId="77777777" w:rsidR="008C6308" w:rsidRPr="00E33515" w:rsidRDefault="008C6308" w:rsidP="008C6308">
      <w:pPr>
        <w:pStyle w:val="Heading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0E227688" w14:textId="77777777" w:rsidR="008C6308" w:rsidRPr="00E33515" w:rsidRDefault="008C6308" w:rsidP="008C6308">
      <w:pPr>
        <w:pStyle w:val="Heading2"/>
        <w:numPr>
          <w:ilvl w:val="1"/>
          <w:numId w:val="2"/>
        </w:numPr>
      </w:pPr>
      <w:r w:rsidRPr="00E33515">
        <w:t>Providing reports to the Lead IA on these activities, for inclusion in the consolidated reports as per Appendix 4-A; and</w:t>
      </w:r>
    </w:p>
    <w:p w14:paraId="5B29F5A7" w14:textId="77777777" w:rsidR="008C6308" w:rsidRPr="00E33515" w:rsidRDefault="008C6308" w:rsidP="008C6308">
      <w:pPr>
        <w:pStyle w:val="Heading2"/>
        <w:numPr>
          <w:ilvl w:val="1"/>
          <w:numId w:val="2"/>
        </w:numPr>
      </w:pPr>
      <w:r w:rsidRPr="00E33515">
        <w:t>Reaching consensus with the Lead IA on any planning, coordination and reporting arrangements required to facilitate the implementation of the Plan.</w:t>
      </w:r>
    </w:p>
    <w:p w14:paraId="73C1F4FC" w14:textId="77777777" w:rsidR="008C6308" w:rsidRPr="00F415BE" w:rsidRDefault="008C6308" w:rsidP="008C6308">
      <w:pPr>
        <w:keepNext/>
        <w:spacing w:before="360" w:after="240"/>
        <w:rPr>
          <w:b/>
        </w:rPr>
      </w:pPr>
      <w:r w:rsidRPr="00F415BE">
        <w:rPr>
          <w:b/>
        </w:rPr>
        <w:lastRenderedPageBreak/>
        <w:t>APPENDIX 7-A: REDUCTIONS IN FUNDING FOR FAILURE TO COMPLY WITH THE TARGETS IN THE AGREEMENT</w:t>
      </w:r>
    </w:p>
    <w:p w14:paraId="72E06845" w14:textId="77777777" w:rsidR="008C6308" w:rsidRPr="00F415BE" w:rsidRDefault="008C6308">
      <w:pPr>
        <w:pStyle w:val="Heading1"/>
        <w:numPr>
          <w:ilvl w:val="0"/>
          <w:numId w:val="240"/>
        </w:numPr>
      </w:pPr>
      <w:r w:rsidRPr="00F415BE">
        <w:t>In accordance with paragraph 11 of the Agreement, the amount of funding provided may be reduced by US $</w:t>
      </w:r>
      <w:r w:rsidRPr="00E11759">
        <w:t>6.47</w:t>
      </w:r>
      <w:r w:rsidRPr="003C06F7">
        <w:rPr>
          <w:shd w:val="clear" w:color="auto" w:fill="FFFFFF" w:themeFill="background1"/>
        </w:rPr>
        <w:t xml:space="preserve"> per CO</w:t>
      </w:r>
      <w:r w:rsidRPr="003C06F7">
        <w:rPr>
          <w:shd w:val="clear" w:color="auto" w:fill="FFFFFF" w:themeFill="background1"/>
          <w:vertAlign w:val="subscript"/>
        </w:rPr>
        <w:t>2</w:t>
      </w:r>
      <w:r w:rsidRPr="003C06F7">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2BAA4CD3" w14:textId="77777777" w:rsidR="00235B3C" w:rsidRPr="00F415BE" w:rsidRDefault="00235B3C" w:rsidP="00617D97">
      <w:pPr>
        <w:pStyle w:val="Heading1"/>
        <w:numPr>
          <w:ilvl w:val="0"/>
          <w:numId w:val="0"/>
        </w:numPr>
      </w:pPr>
    </w:p>
    <w:p w14:paraId="2B6BC7BA" w14:textId="77777777" w:rsidR="009B10CF" w:rsidRPr="009B10CF" w:rsidRDefault="009B10CF" w:rsidP="009B10CF"/>
    <w:p w14:paraId="4F5913E8" w14:textId="25EE4A64" w:rsidR="00811105" w:rsidRDefault="00811105" w:rsidP="00DA634C"/>
    <w:p w14:paraId="599ED521" w14:textId="77777777" w:rsidR="00B62C3A" w:rsidRDefault="00B62C3A" w:rsidP="00DA634C">
      <w:pPr>
        <w:sectPr w:rsidR="00B62C3A" w:rsidSect="00B5765C">
          <w:headerReference w:type="even" r:id="rId149"/>
          <w:headerReference w:type="default" r:id="rId150"/>
          <w:footerReference w:type="even" r:id="rId151"/>
          <w:footerReference w:type="default" r:id="rId152"/>
          <w:pgSz w:w="12240" w:h="15840" w:code="1"/>
          <w:pgMar w:top="720" w:right="1350" w:bottom="864" w:left="1440" w:header="720" w:footer="475" w:gutter="0"/>
          <w:pgNumType w:start="1"/>
          <w:cols w:space="720"/>
          <w:docGrid w:linePitch="299"/>
        </w:sectPr>
      </w:pPr>
    </w:p>
    <w:p w14:paraId="6C84E12B" w14:textId="321BCBF0" w:rsidR="00CD0BEF" w:rsidRDefault="00CD0BEF" w:rsidP="00CD0BEF">
      <w:pPr>
        <w:shd w:val="clear" w:color="auto" w:fill="FFFFFF" w:themeFill="background1"/>
        <w:spacing w:after="240"/>
        <w:jc w:val="center"/>
        <w:rPr>
          <w:b/>
        </w:rPr>
      </w:pPr>
      <w:r>
        <w:rPr>
          <w:b/>
        </w:rPr>
        <w:lastRenderedPageBreak/>
        <w:t>Annex XXXVI</w:t>
      </w:r>
    </w:p>
    <w:p w14:paraId="40BF1D71" w14:textId="77777777" w:rsidR="00CD0BEF" w:rsidRPr="00F415BE" w:rsidRDefault="00CD0BEF" w:rsidP="00CD0BEF">
      <w:pPr>
        <w:shd w:val="clear" w:color="auto" w:fill="FFFFFF" w:themeFill="background1"/>
        <w:spacing w:after="120"/>
        <w:jc w:val="center"/>
        <w:rPr>
          <w:b/>
        </w:rPr>
      </w:pPr>
      <w:r w:rsidRPr="00F415BE">
        <w:rPr>
          <w:b/>
        </w:rPr>
        <w:t xml:space="preserve">DRAFT AGREEMENT BETWEEN THE GOVERNMENT OF </w:t>
      </w:r>
      <w:r w:rsidRPr="00315B2A">
        <w:rPr>
          <w:b/>
        </w:rPr>
        <w:t>ZIMBABWE</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7ED94466" w14:textId="77777777" w:rsidR="00CD0BEF" w:rsidRPr="00F415BE" w:rsidRDefault="00CD0BEF" w:rsidP="00CD0BEF">
      <w:pPr>
        <w:shd w:val="clear" w:color="auto" w:fill="FFFFFF" w:themeFill="background1"/>
        <w:jc w:val="center"/>
        <w:rPr>
          <w:b/>
          <w:shd w:val="clear" w:color="auto" w:fill="F2DBDB" w:themeFill="accent2" w:themeFillTint="33"/>
        </w:rPr>
      </w:pPr>
      <w:r w:rsidRPr="00F415BE">
        <w:rPr>
          <w:b/>
        </w:rPr>
        <w:t xml:space="preserve">(Period: </w:t>
      </w:r>
      <w:r w:rsidRPr="00315B2A">
        <w:rPr>
          <w:b/>
        </w:rPr>
        <w:t>2024–2029</w:t>
      </w:r>
      <w:r w:rsidRPr="00F415BE">
        <w:rPr>
          <w:b/>
          <w:bCs/>
        </w:rPr>
        <w:t>)</w:t>
      </w:r>
    </w:p>
    <w:p w14:paraId="702200C7" w14:textId="77777777" w:rsidR="00CD0BEF" w:rsidRPr="00F415BE" w:rsidRDefault="00CD0BEF" w:rsidP="00CD0BEF">
      <w:pPr>
        <w:shd w:val="clear" w:color="auto" w:fill="FFFFFF" w:themeFill="background1"/>
        <w:spacing w:before="240" w:after="240"/>
        <w:jc w:val="left"/>
        <w:rPr>
          <w:b/>
        </w:rPr>
      </w:pPr>
      <w:r w:rsidRPr="00F415BE">
        <w:rPr>
          <w:b/>
        </w:rPr>
        <w:t>Purpose</w:t>
      </w:r>
    </w:p>
    <w:p w14:paraId="6384B8B8" w14:textId="77777777" w:rsidR="00CD0BEF" w:rsidRPr="00F415BE" w:rsidRDefault="00CD0BEF" w:rsidP="00CD0BEF">
      <w:pPr>
        <w:pStyle w:val="Heading1"/>
        <w:numPr>
          <w:ilvl w:val="0"/>
          <w:numId w:val="243"/>
        </w:numPr>
      </w:pPr>
      <w:r w:rsidRPr="00F415BE">
        <w:t xml:space="preserve">This Agreement represents the understanding of the Government of </w:t>
      </w:r>
      <w:r w:rsidRPr="00CD0BEF">
        <w:rPr>
          <w:bCs/>
        </w:rPr>
        <w:t>Zimbabwe</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315B2A">
        <w:t>761,510</w:t>
      </w:r>
      <w:r w:rsidRPr="00CD0BEF">
        <w:rPr>
          <w:sz w:val="18"/>
          <w:szCs w:val="18"/>
        </w:rPr>
        <w:t> </w:t>
      </w:r>
      <w:r w:rsidRPr="00F415BE">
        <w:t>CO</w:t>
      </w:r>
      <w:r w:rsidRPr="00CD0BEF">
        <w:rPr>
          <w:vertAlign w:val="subscript"/>
        </w:rPr>
        <w:t>2</w:t>
      </w:r>
      <w:r w:rsidRPr="006E7D11">
        <w:noBreakHyphen/>
      </w:r>
      <w:r w:rsidRPr="00F415BE">
        <w:t>equivalent (CO</w:t>
      </w:r>
      <w:r w:rsidRPr="00CD0BEF">
        <w:rPr>
          <w:vertAlign w:val="subscript"/>
        </w:rPr>
        <w:t>2</w:t>
      </w:r>
      <w:r w:rsidRPr="00F415BE">
        <w:noBreakHyphen/>
        <w:t>eq) tonnes by 1 January </w:t>
      </w:r>
      <w:r w:rsidRPr="00315B2A">
        <w:t>2029</w:t>
      </w:r>
      <w:r w:rsidRPr="00F415BE">
        <w:t xml:space="preserve"> in compliance with the Montreal Protocol schedule and the terms of this Agreement.</w:t>
      </w:r>
    </w:p>
    <w:p w14:paraId="75AF505E" w14:textId="77777777" w:rsidR="00CD0BEF" w:rsidRPr="00F415BE" w:rsidRDefault="00CD0BEF" w:rsidP="00CD0BEF">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 and in respect to any consumption of Annex F substances that exceeds the level defined in row 4.1.3 (remaining consumption eligible for funding).</w:t>
      </w:r>
    </w:p>
    <w:p w14:paraId="61AB2B12" w14:textId="77777777" w:rsidR="00CD0BEF" w:rsidRPr="00F415BE" w:rsidRDefault="00CD0BEF" w:rsidP="00CD0BEF">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EA0345E" w14:textId="77777777" w:rsidR="00CD0BEF" w:rsidRPr="00F415BE" w:rsidRDefault="00CD0BEF" w:rsidP="00CD0BEF">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6305EA64" w14:textId="77777777" w:rsidR="00CD0BEF" w:rsidRPr="00F415BE" w:rsidRDefault="00CD0BEF" w:rsidP="00CD0BEF">
      <w:pPr>
        <w:keepNext/>
        <w:spacing w:after="240"/>
        <w:rPr>
          <w:b/>
        </w:rPr>
      </w:pPr>
      <w:r w:rsidRPr="00F415BE">
        <w:rPr>
          <w:b/>
        </w:rPr>
        <w:t>Conditions for funding release</w:t>
      </w:r>
    </w:p>
    <w:p w14:paraId="74FDDC0F" w14:textId="77777777" w:rsidR="00CD0BEF" w:rsidRPr="00F415BE" w:rsidRDefault="00CD0BEF" w:rsidP="00CD0BEF">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315B2A">
        <w:t>10</w:t>
      </w:r>
      <w:r w:rsidRPr="00F415BE">
        <w:t xml:space="preserve"> weeks in advance of the applicable Executive Committee meeting set out in the Funding Approval Schedule:</w:t>
      </w:r>
    </w:p>
    <w:p w14:paraId="49F03491" w14:textId="77777777" w:rsidR="00CD0BEF" w:rsidRPr="00F415BE" w:rsidRDefault="00CD0BEF" w:rsidP="00CD0BEF">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F1D881A" w14:textId="77777777" w:rsidR="00CD0BEF" w:rsidRPr="00F415BE" w:rsidRDefault="00CD0BEF" w:rsidP="00CD0BEF">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4AFB16BA" w14:textId="77777777" w:rsidR="00CD0BEF" w:rsidRPr="00F415BE" w:rsidRDefault="00CD0BEF" w:rsidP="00CD0BEF">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DA3A9C6" w14:textId="77777777" w:rsidR="00CD0BEF" w:rsidRPr="00F415BE" w:rsidRDefault="00CD0BEF" w:rsidP="00CD0BEF">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2AB4E05B" w14:textId="77777777" w:rsidR="00CD0BEF" w:rsidRPr="00F415BE" w:rsidRDefault="00CD0BEF" w:rsidP="00CD0BEF">
      <w:pPr>
        <w:keepNext/>
        <w:spacing w:after="240"/>
        <w:rPr>
          <w:b/>
        </w:rPr>
      </w:pPr>
      <w:r w:rsidRPr="00F415BE">
        <w:rPr>
          <w:b/>
        </w:rPr>
        <w:t>Monitoring</w:t>
      </w:r>
    </w:p>
    <w:p w14:paraId="780FCB36" w14:textId="77777777" w:rsidR="00CD0BEF" w:rsidRPr="00F415BE" w:rsidRDefault="00CD0BEF" w:rsidP="00CD0BEF">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0F3D3C0" w14:textId="77777777" w:rsidR="00CD0BEF" w:rsidRPr="00F415BE" w:rsidRDefault="00CD0BEF" w:rsidP="00CD0BEF">
      <w:pPr>
        <w:keepNext/>
        <w:spacing w:after="240"/>
        <w:rPr>
          <w:b/>
        </w:rPr>
      </w:pPr>
      <w:r w:rsidRPr="00F415BE">
        <w:rPr>
          <w:b/>
        </w:rPr>
        <w:t>Flexibility in the reallocation of funds</w:t>
      </w:r>
    </w:p>
    <w:p w14:paraId="750F2D69" w14:textId="77777777" w:rsidR="00CD0BEF" w:rsidRPr="00F415BE" w:rsidRDefault="00CD0BEF" w:rsidP="00CD0BEF">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24E0BFB" w14:textId="77777777" w:rsidR="00CD0BEF" w:rsidRPr="00F415BE" w:rsidRDefault="00CD0BEF" w:rsidP="00CD0BEF">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261256">
        <w:t>10</w:t>
      </w:r>
      <w:r w:rsidRPr="00F415BE">
        <w:t xml:space="preserve"> weeks prior to any meeting of the Executive Committee, for its approval. Major changes would relate to:</w:t>
      </w:r>
    </w:p>
    <w:p w14:paraId="672E7951" w14:textId="77777777" w:rsidR="00CD0BEF" w:rsidRPr="00F415BE" w:rsidRDefault="00CD0BEF" w:rsidP="00CD0BEF">
      <w:pPr>
        <w:pStyle w:val="Heading3"/>
      </w:pPr>
      <w:r w:rsidRPr="00F415BE">
        <w:t xml:space="preserve">Issues potentially concerning the rules and policies of the Multilateral Fund; </w:t>
      </w:r>
    </w:p>
    <w:p w14:paraId="7CF11028" w14:textId="77777777" w:rsidR="00CD0BEF" w:rsidRPr="00F415BE" w:rsidRDefault="00CD0BEF" w:rsidP="00CD0BEF">
      <w:pPr>
        <w:pStyle w:val="Heading3"/>
      </w:pPr>
      <w:r w:rsidRPr="00F415BE">
        <w:t xml:space="preserve">Changes that would modify any clause of this Agreement; </w:t>
      </w:r>
    </w:p>
    <w:p w14:paraId="4705D8C6" w14:textId="77777777" w:rsidR="00CD0BEF" w:rsidRPr="00F415BE" w:rsidRDefault="00CD0BEF" w:rsidP="00CD0BEF">
      <w:pPr>
        <w:pStyle w:val="Heading3"/>
      </w:pPr>
      <w:r w:rsidRPr="00F415BE">
        <w:t>Changes in the annual levels of funding allocated to the individual bilateral or implementing agencies for the different tranches;</w:t>
      </w:r>
    </w:p>
    <w:p w14:paraId="465A02B7" w14:textId="77777777" w:rsidR="00CD0BEF" w:rsidRPr="00F415BE" w:rsidRDefault="00CD0BEF" w:rsidP="00CD0BEF">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0626F7B5" w14:textId="77777777" w:rsidR="00CD0BEF" w:rsidRPr="00F415BE" w:rsidRDefault="00CD0BEF" w:rsidP="00CD0BEF">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1FF98A56" w14:textId="77777777" w:rsidR="00CD0BEF" w:rsidRPr="00F415BE" w:rsidRDefault="00CD0BEF" w:rsidP="00CD0BEF">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433CC5D5" w14:textId="77777777" w:rsidR="00CD0BEF" w:rsidRPr="00F415BE" w:rsidRDefault="00CD0BEF" w:rsidP="00CD0BEF">
      <w:pPr>
        <w:pStyle w:val="Heading2"/>
      </w:pPr>
      <w:r w:rsidRPr="00F415BE">
        <w:t>Any enterprise included in the Plan that would be found to be ineligible under the policies of the Multilateral Fund (i.e., due to foreign ownership or establishment after the applicable 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0D7E45E3" w14:textId="77777777" w:rsidR="00CD0BEF" w:rsidRPr="00F415BE" w:rsidRDefault="00CD0BEF" w:rsidP="00CD0BEF">
      <w:pPr>
        <w:pStyle w:val="Heading2"/>
        <w:numPr>
          <w:ilvl w:val="1"/>
          <w:numId w:val="2"/>
        </w:numPr>
      </w:pPr>
      <w:r w:rsidRPr="00F415BE">
        <w:lastRenderedPageBreak/>
        <w:t>Any remaining funds held by the bilateral or implementing agencies or the Country under the Plan will be returned to the Multilateral Fund upon completion of the last tranche foreseen under this Agreement.</w:t>
      </w:r>
    </w:p>
    <w:p w14:paraId="404BD035" w14:textId="77777777" w:rsidR="00CD0BEF" w:rsidRPr="00F415BE" w:rsidRDefault="00CD0BEF" w:rsidP="00CD0BEF">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377F6AAE" w14:textId="77777777" w:rsidR="00CD0BEF" w:rsidRPr="00F415BE" w:rsidRDefault="00CD0BEF" w:rsidP="00CD0BEF">
      <w:pPr>
        <w:spacing w:after="240"/>
        <w:rPr>
          <w:b/>
        </w:rPr>
      </w:pPr>
      <w:r w:rsidRPr="00F415BE">
        <w:rPr>
          <w:b/>
        </w:rPr>
        <w:t>Bilateral and implementing agencies</w:t>
      </w:r>
    </w:p>
    <w:p w14:paraId="2E2C5E7E" w14:textId="77777777" w:rsidR="00CD0BEF" w:rsidRPr="00F415BE" w:rsidRDefault="00CD0BEF" w:rsidP="00CD0BEF">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261256">
        <w:t>UNEP</w:t>
      </w:r>
      <w:r w:rsidRPr="00F415BE">
        <w:t xml:space="preserve"> has agreed to be the lead implementing agency (the “Lead IA”) </w:t>
      </w:r>
      <w:r w:rsidRPr="004679AD">
        <w:t xml:space="preserve">and </w:t>
      </w:r>
      <w:r w:rsidRPr="00261256">
        <w:t>UNDP and the Government of France</w:t>
      </w:r>
      <w:r>
        <w:t xml:space="preserve"> </w:t>
      </w:r>
      <w:r w:rsidRPr="00B440E0">
        <w:t>have agreed to be the cooperating implementing agencies (the “Cooperating IAs”)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IAs taking part</w:t>
      </w:r>
      <w:r w:rsidRPr="00F415BE">
        <w:t xml:space="preserve"> in this Agreement.</w:t>
      </w:r>
    </w:p>
    <w:p w14:paraId="7731D3F9" w14:textId="77777777" w:rsidR="00CD0BEF" w:rsidRPr="00F415BE" w:rsidRDefault="00CD0BEF" w:rsidP="00CD0BEF">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w:t>
      </w:r>
      <w:r w:rsidRPr="00B440E0">
        <w:t>). The Cooperating IAs will support the Lead IA by implementing the Plan under the overall coordination of the Lead IA. The roles of the Lead IA and Cooperating IAs are contained in Appendix 6</w:t>
      </w:r>
      <w:r w:rsidRPr="00B440E0">
        <w:noBreakHyphen/>
        <w:t>A and Appendix 6-B, respectively. The Executive Committee agrees, in principle, to provide the Lead IA and the Cooperating IAs with the fees set out in rows 2.2, 2.4 and 2.6</w:t>
      </w:r>
      <w:r w:rsidRPr="00F415BE">
        <w:t xml:space="preserve"> of Appendix 2</w:t>
      </w:r>
      <w:r w:rsidRPr="00F415BE">
        <w:noBreakHyphen/>
        <w:t>A.</w:t>
      </w:r>
    </w:p>
    <w:p w14:paraId="4D9DED3E" w14:textId="77777777" w:rsidR="00CD0BEF" w:rsidRPr="00F415BE" w:rsidRDefault="00CD0BEF" w:rsidP="00CD0BEF">
      <w:pPr>
        <w:widowControl w:val="0"/>
        <w:spacing w:after="240"/>
        <w:rPr>
          <w:b/>
        </w:rPr>
      </w:pPr>
      <w:r w:rsidRPr="00F415BE">
        <w:rPr>
          <w:b/>
        </w:rPr>
        <w:t>Non-compliance with the Targets in the Agreement</w:t>
      </w:r>
    </w:p>
    <w:p w14:paraId="3EA3520B" w14:textId="77777777" w:rsidR="00CD0BEF" w:rsidRPr="00F415BE" w:rsidRDefault="00CD0BEF" w:rsidP="00CD0BEF">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A8F46C4" w14:textId="77777777" w:rsidR="00CD0BEF" w:rsidRPr="00F415BE" w:rsidRDefault="00CD0BEF" w:rsidP="00CD0BEF">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059A8DB8" w14:textId="77777777" w:rsidR="00CD0BEF" w:rsidRPr="00F415BE" w:rsidRDefault="00CD0BEF" w:rsidP="00CD0BEF">
      <w:pPr>
        <w:pStyle w:val="Heading1"/>
        <w:tabs>
          <w:tab w:val="clear" w:pos="0"/>
        </w:tabs>
      </w:pPr>
      <w:r w:rsidRPr="00F415BE">
        <w:t xml:space="preserve">The Country will comply </w:t>
      </w:r>
      <w:r w:rsidRPr="00B440E0">
        <w:t xml:space="preserve">with any reasonable request of the Executive Committee, the Lead IA and the Cooperating IAs to facilitate implementation of this Agreement. </w:t>
      </w:r>
      <w:proofErr w:type="gramStart"/>
      <w:r w:rsidRPr="00B440E0">
        <w:t>In particular, it</w:t>
      </w:r>
      <w:proofErr w:type="gramEnd"/>
      <w:r w:rsidRPr="00B440E0">
        <w:t xml:space="preserve"> will provide the Lead IA and the Cooperating IAs with acce</w:t>
      </w:r>
      <w:r w:rsidRPr="00F415BE">
        <w:t>ss to the information necessary to verify compliance with this Agreement.</w:t>
      </w:r>
    </w:p>
    <w:p w14:paraId="153B8E62" w14:textId="77777777" w:rsidR="00CD0BEF" w:rsidRPr="00F415BE" w:rsidRDefault="00CD0BEF" w:rsidP="00CD0BEF">
      <w:pPr>
        <w:keepNext/>
        <w:spacing w:after="240"/>
        <w:rPr>
          <w:b/>
        </w:rPr>
      </w:pPr>
      <w:r w:rsidRPr="00F415BE">
        <w:rPr>
          <w:b/>
        </w:rPr>
        <w:t>Date of completion</w:t>
      </w:r>
    </w:p>
    <w:p w14:paraId="28D20478" w14:textId="77777777" w:rsidR="00CD0BEF" w:rsidRPr="00F415BE" w:rsidRDefault="00CD0BEF" w:rsidP="00CD0BEF">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w:t>
      </w:r>
      <w:r w:rsidRPr="00F415BE">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1C023248" w14:textId="77777777" w:rsidR="00CD0BEF" w:rsidRPr="00F415BE" w:rsidRDefault="00CD0BEF" w:rsidP="00CD0BEF">
      <w:pPr>
        <w:pStyle w:val="Heading1"/>
        <w:keepNext/>
        <w:numPr>
          <w:ilvl w:val="0"/>
          <w:numId w:val="0"/>
        </w:numPr>
        <w:rPr>
          <w:b/>
        </w:rPr>
      </w:pPr>
      <w:r w:rsidRPr="00F415BE">
        <w:rPr>
          <w:b/>
        </w:rPr>
        <w:t>Validity</w:t>
      </w:r>
    </w:p>
    <w:p w14:paraId="1B4FC0F6" w14:textId="77777777" w:rsidR="00CD0BEF" w:rsidRPr="00F415BE" w:rsidRDefault="00CD0BEF" w:rsidP="00CD0BEF">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DAA57CF" w14:textId="77777777" w:rsidR="00CD0BEF" w:rsidRPr="00F415BE" w:rsidRDefault="00CD0BEF" w:rsidP="00CD0BEF">
      <w:pPr>
        <w:pStyle w:val="Heading1"/>
        <w:widowControl w:val="0"/>
        <w:tabs>
          <w:tab w:val="clear" w:pos="0"/>
        </w:tabs>
      </w:pPr>
      <w:r w:rsidRPr="00F415BE">
        <w:t>This Agreement may be modified or terminated only by mutual written agreement of the Country and the Executive Committee of the Multilateral Fund.</w:t>
      </w:r>
    </w:p>
    <w:p w14:paraId="6AF7941C" w14:textId="77777777" w:rsidR="00CD0BEF" w:rsidRPr="00F415BE" w:rsidRDefault="00CD0BEF" w:rsidP="00CD0BEF">
      <w:pPr>
        <w:pStyle w:val="Heading1"/>
        <w:widowControl w:val="0"/>
        <w:numPr>
          <w:ilvl w:val="0"/>
          <w:numId w:val="0"/>
        </w:numPr>
        <w:tabs>
          <w:tab w:val="left" w:pos="3544"/>
        </w:tabs>
        <w:spacing w:before="360"/>
        <w:rPr>
          <w:b/>
        </w:rPr>
      </w:pPr>
      <w:r w:rsidRPr="00F415BE">
        <w:rPr>
          <w:b/>
        </w:rPr>
        <w:t>APPENDICES</w:t>
      </w:r>
    </w:p>
    <w:p w14:paraId="36F9F64D" w14:textId="77777777" w:rsidR="00CD0BEF" w:rsidRPr="00F415BE" w:rsidRDefault="00CD0BEF" w:rsidP="00CD0BEF">
      <w:pPr>
        <w:pStyle w:val="Heading1"/>
        <w:widowControl w:val="0"/>
        <w:numPr>
          <w:ilvl w:val="0"/>
          <w:numId w:val="0"/>
        </w:numPr>
        <w:spacing w:before="36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CD0BEF" w:rsidRPr="00F415BE" w14:paraId="107EDC1D" w14:textId="77777777" w:rsidTr="00651729">
        <w:trPr>
          <w:trHeight w:val="413"/>
        </w:trPr>
        <w:tc>
          <w:tcPr>
            <w:tcW w:w="2333" w:type="pct"/>
            <w:vAlign w:val="center"/>
          </w:tcPr>
          <w:p w14:paraId="2E6AB2D4" w14:textId="77777777" w:rsidR="00CD0BEF" w:rsidRPr="009B202F" w:rsidRDefault="00CD0BEF" w:rsidP="00651729">
            <w:pPr>
              <w:widowControl w:val="0"/>
              <w:jc w:val="center"/>
              <w:rPr>
                <w:b/>
                <w:bCs/>
                <w:sz w:val="20"/>
              </w:rPr>
            </w:pPr>
            <w:r w:rsidRPr="009B202F">
              <w:rPr>
                <w:b/>
                <w:bCs/>
                <w:sz w:val="20"/>
              </w:rPr>
              <w:t>Substances</w:t>
            </w:r>
          </w:p>
        </w:tc>
        <w:tc>
          <w:tcPr>
            <w:tcW w:w="2667" w:type="pct"/>
            <w:vAlign w:val="center"/>
          </w:tcPr>
          <w:p w14:paraId="4E5B3419" w14:textId="77777777" w:rsidR="00CD0BEF" w:rsidRDefault="00CD0BEF" w:rsidP="00651729">
            <w:pPr>
              <w:widowControl w:val="0"/>
              <w:jc w:val="center"/>
              <w:rPr>
                <w:b/>
                <w:bCs/>
                <w:sz w:val="20"/>
              </w:rPr>
            </w:pPr>
            <w:r w:rsidRPr="009B202F">
              <w:rPr>
                <w:b/>
                <w:bCs/>
                <w:sz w:val="20"/>
              </w:rPr>
              <w:t>Starting point for aggregate reductions in consumption</w:t>
            </w:r>
          </w:p>
          <w:p w14:paraId="1BEA8F0E" w14:textId="77777777" w:rsidR="00CD0BEF" w:rsidRPr="009B202F" w:rsidRDefault="00CD0BEF" w:rsidP="00651729">
            <w:pPr>
              <w:widowControl w:val="0"/>
              <w:jc w:val="center"/>
              <w:rPr>
                <w:b/>
                <w:bCs/>
                <w:sz w:val="20"/>
              </w:rPr>
            </w:pPr>
            <w:r w:rsidRPr="00CB2062">
              <w:rPr>
                <w:b/>
                <w:bCs/>
                <w:sz w:val="20"/>
              </w:rPr>
              <w:t>(CO</w:t>
            </w:r>
            <w:r w:rsidRPr="00CB2062">
              <w:rPr>
                <w:b/>
                <w:bCs/>
                <w:sz w:val="20"/>
                <w:vertAlign w:val="subscript"/>
              </w:rPr>
              <w:t>2</w:t>
            </w:r>
            <w:r w:rsidRPr="00CB2062">
              <w:rPr>
                <w:b/>
                <w:bCs/>
                <w:sz w:val="20"/>
              </w:rPr>
              <w:t>-eq tonnes)</w:t>
            </w:r>
          </w:p>
        </w:tc>
      </w:tr>
      <w:tr w:rsidR="00CD0BEF" w:rsidRPr="00F415BE" w14:paraId="3A92D6D1" w14:textId="77777777" w:rsidTr="00651729">
        <w:trPr>
          <w:trHeight w:val="413"/>
        </w:trPr>
        <w:tc>
          <w:tcPr>
            <w:tcW w:w="2333" w:type="pct"/>
            <w:vAlign w:val="center"/>
          </w:tcPr>
          <w:p w14:paraId="6DCEF7B5" w14:textId="77777777" w:rsidR="00CD0BEF" w:rsidRPr="00A203EB" w:rsidRDefault="00CD0BEF" w:rsidP="00651729">
            <w:pPr>
              <w:widowControl w:val="0"/>
              <w:jc w:val="center"/>
              <w:rPr>
                <w:sz w:val="20"/>
              </w:rPr>
            </w:pPr>
            <w:r w:rsidRPr="00A203EB">
              <w:rPr>
                <w:sz w:val="20"/>
              </w:rPr>
              <w:t>HFCs</w:t>
            </w:r>
          </w:p>
        </w:tc>
        <w:tc>
          <w:tcPr>
            <w:tcW w:w="2667" w:type="pct"/>
            <w:vAlign w:val="center"/>
          </w:tcPr>
          <w:p w14:paraId="3801DD48" w14:textId="77777777" w:rsidR="00CD0BEF" w:rsidRPr="00A203EB" w:rsidRDefault="00CD0BEF" w:rsidP="00651729">
            <w:pPr>
              <w:widowControl w:val="0"/>
              <w:jc w:val="center"/>
              <w:rPr>
                <w:sz w:val="20"/>
              </w:rPr>
            </w:pPr>
            <w:r w:rsidRPr="00A203EB">
              <w:rPr>
                <w:sz w:val="20"/>
              </w:rPr>
              <w:t>To be determined (TBD)</w:t>
            </w:r>
          </w:p>
        </w:tc>
      </w:tr>
    </w:tbl>
    <w:p w14:paraId="2E47EA97" w14:textId="77777777" w:rsidR="00CD0BEF" w:rsidRPr="00F415BE" w:rsidRDefault="00CD0BEF" w:rsidP="00CD0BEF">
      <w:pPr>
        <w:pStyle w:val="Heading1"/>
        <w:keepNext/>
        <w:widowControl w:val="0"/>
        <w:numPr>
          <w:ilvl w:val="0"/>
          <w:numId w:val="0"/>
        </w:numPr>
        <w:spacing w:before="360"/>
        <w:rPr>
          <w:b/>
        </w:rPr>
      </w:pPr>
      <w:r w:rsidRPr="00F415BE">
        <w:rPr>
          <w:b/>
        </w:rPr>
        <w:t>APPENDIX 2-A: THE TARGETS, AND FUNDING</w:t>
      </w:r>
    </w:p>
    <w:tbl>
      <w:tblPr>
        <w:tblW w:w="5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34"/>
        <w:gridCol w:w="1717"/>
        <w:gridCol w:w="896"/>
        <w:gridCol w:w="845"/>
        <w:gridCol w:w="846"/>
        <w:gridCol w:w="846"/>
        <w:gridCol w:w="846"/>
        <w:gridCol w:w="845"/>
        <w:gridCol w:w="846"/>
        <w:gridCol w:w="864"/>
        <w:gridCol w:w="827"/>
      </w:tblGrid>
      <w:tr w:rsidR="00CD0BEF" w:rsidRPr="00D876EC" w14:paraId="1D93A77B" w14:textId="77777777" w:rsidTr="00651729">
        <w:trPr>
          <w:trHeight w:val="50"/>
          <w:tblHeader/>
          <w:jc w:val="center"/>
        </w:trPr>
        <w:tc>
          <w:tcPr>
            <w:tcW w:w="269" w:type="pct"/>
            <w:vAlign w:val="center"/>
            <w:hideMark/>
          </w:tcPr>
          <w:p w14:paraId="17FF7475" w14:textId="77777777" w:rsidR="00CD0BEF" w:rsidRPr="00DA4D97" w:rsidRDefault="00CD0BEF" w:rsidP="00651729">
            <w:pPr>
              <w:keepNext/>
              <w:keepLines/>
              <w:jc w:val="left"/>
              <w:rPr>
                <w:b/>
                <w:bCs/>
                <w:color w:val="000000"/>
                <w:sz w:val="18"/>
                <w:szCs w:val="18"/>
                <w:lang w:eastAsia="en-CA"/>
              </w:rPr>
            </w:pPr>
            <w:r w:rsidRPr="00DA4D97">
              <w:rPr>
                <w:b/>
                <w:bCs/>
                <w:color w:val="000000"/>
                <w:sz w:val="18"/>
                <w:szCs w:val="18"/>
                <w:lang w:eastAsia="en-CA"/>
              </w:rPr>
              <w:t>Row</w:t>
            </w:r>
          </w:p>
        </w:tc>
        <w:tc>
          <w:tcPr>
            <w:tcW w:w="1318" w:type="pct"/>
            <w:gridSpan w:val="2"/>
            <w:vAlign w:val="center"/>
            <w:hideMark/>
          </w:tcPr>
          <w:p w14:paraId="3E235890"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Particulars</w:t>
            </w:r>
          </w:p>
        </w:tc>
        <w:tc>
          <w:tcPr>
            <w:tcW w:w="426" w:type="pct"/>
            <w:vAlign w:val="center"/>
          </w:tcPr>
          <w:p w14:paraId="6D095EA8"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2018*</w:t>
            </w:r>
          </w:p>
        </w:tc>
        <w:tc>
          <w:tcPr>
            <w:tcW w:w="427" w:type="pct"/>
            <w:vAlign w:val="center"/>
          </w:tcPr>
          <w:p w14:paraId="1B8144C6"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2024</w:t>
            </w:r>
          </w:p>
        </w:tc>
        <w:tc>
          <w:tcPr>
            <w:tcW w:w="427" w:type="pct"/>
            <w:vAlign w:val="center"/>
          </w:tcPr>
          <w:p w14:paraId="49382F94" w14:textId="77777777" w:rsidR="00CD0BEF" w:rsidRPr="00DA4D97" w:rsidRDefault="00CD0BEF" w:rsidP="00651729">
            <w:pPr>
              <w:keepNext/>
              <w:keepLines/>
              <w:ind w:left="-80" w:right="-80"/>
              <w:jc w:val="center"/>
              <w:rPr>
                <w:b/>
                <w:bCs/>
                <w:color w:val="000000"/>
                <w:sz w:val="18"/>
                <w:szCs w:val="18"/>
                <w:lang w:eastAsia="en-CA"/>
              </w:rPr>
            </w:pPr>
            <w:r w:rsidRPr="00DA4D97">
              <w:rPr>
                <w:b/>
                <w:bCs/>
                <w:color w:val="000000"/>
                <w:sz w:val="18"/>
                <w:szCs w:val="18"/>
                <w:lang w:eastAsia="en-CA"/>
              </w:rPr>
              <w:t>2025</w:t>
            </w:r>
          </w:p>
        </w:tc>
        <w:tc>
          <w:tcPr>
            <w:tcW w:w="427" w:type="pct"/>
            <w:vAlign w:val="center"/>
          </w:tcPr>
          <w:p w14:paraId="0B861DD5"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2026</w:t>
            </w:r>
          </w:p>
        </w:tc>
        <w:tc>
          <w:tcPr>
            <w:tcW w:w="426" w:type="pct"/>
            <w:vAlign w:val="center"/>
          </w:tcPr>
          <w:p w14:paraId="3333186C"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2027</w:t>
            </w:r>
          </w:p>
        </w:tc>
        <w:tc>
          <w:tcPr>
            <w:tcW w:w="427" w:type="pct"/>
            <w:vAlign w:val="center"/>
          </w:tcPr>
          <w:p w14:paraId="4A3CA8DF"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2028</w:t>
            </w:r>
          </w:p>
        </w:tc>
        <w:tc>
          <w:tcPr>
            <w:tcW w:w="436" w:type="pct"/>
            <w:vAlign w:val="center"/>
          </w:tcPr>
          <w:p w14:paraId="14275159"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2029</w:t>
            </w:r>
          </w:p>
        </w:tc>
        <w:tc>
          <w:tcPr>
            <w:tcW w:w="417" w:type="pct"/>
            <w:vAlign w:val="center"/>
            <w:hideMark/>
          </w:tcPr>
          <w:p w14:paraId="4368911C"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Total</w:t>
            </w:r>
          </w:p>
        </w:tc>
      </w:tr>
      <w:tr w:rsidR="00CD0BEF" w:rsidRPr="00D876EC" w14:paraId="6F4CF133" w14:textId="77777777" w:rsidTr="00651729">
        <w:trPr>
          <w:trHeight w:val="350"/>
          <w:jc w:val="center"/>
        </w:trPr>
        <w:tc>
          <w:tcPr>
            <w:tcW w:w="269" w:type="pct"/>
            <w:vMerge w:val="restart"/>
            <w:vAlign w:val="center"/>
            <w:hideMark/>
          </w:tcPr>
          <w:p w14:paraId="448CD806" w14:textId="77777777" w:rsidR="00CD0BEF" w:rsidRPr="00DA4D97" w:rsidRDefault="00CD0BEF" w:rsidP="00651729">
            <w:pPr>
              <w:keepNext/>
              <w:keepLines/>
              <w:jc w:val="left"/>
              <w:rPr>
                <w:color w:val="000000"/>
                <w:sz w:val="18"/>
                <w:szCs w:val="18"/>
                <w:lang w:eastAsia="en-CA"/>
              </w:rPr>
            </w:pPr>
            <w:r w:rsidRPr="00DA4D97">
              <w:rPr>
                <w:color w:val="000000"/>
                <w:sz w:val="18"/>
                <w:szCs w:val="18"/>
                <w:lang w:eastAsia="en-CA"/>
              </w:rPr>
              <w:t>1.1</w:t>
            </w:r>
          </w:p>
        </w:tc>
        <w:tc>
          <w:tcPr>
            <w:tcW w:w="866" w:type="pct"/>
            <w:vMerge w:val="restart"/>
            <w:vAlign w:val="center"/>
            <w:hideMark/>
          </w:tcPr>
          <w:p w14:paraId="6A483CD0" w14:textId="77777777" w:rsidR="00CD0BEF" w:rsidRPr="00DA4D97" w:rsidRDefault="00CD0BEF" w:rsidP="00651729">
            <w:pPr>
              <w:keepNext/>
              <w:keepLines/>
              <w:jc w:val="left"/>
              <w:rPr>
                <w:color w:val="000000"/>
                <w:sz w:val="18"/>
                <w:szCs w:val="18"/>
                <w:lang w:eastAsia="en-CA"/>
              </w:rPr>
            </w:pPr>
            <w:r w:rsidRPr="00DA4D97">
              <w:rPr>
                <w:color w:val="000000" w:themeColor="text1"/>
                <w:sz w:val="18"/>
                <w:szCs w:val="18"/>
                <w:lang w:eastAsia="en-CA"/>
              </w:rPr>
              <w:t>Montreal Protocol reduction schedule of Annex F substances</w:t>
            </w:r>
          </w:p>
        </w:tc>
        <w:tc>
          <w:tcPr>
            <w:tcW w:w="452" w:type="pct"/>
            <w:tcMar>
              <w:right w:w="57" w:type="dxa"/>
            </w:tcMar>
            <w:vAlign w:val="center"/>
          </w:tcPr>
          <w:p w14:paraId="7051E135" w14:textId="77777777" w:rsidR="00CD0BEF" w:rsidRPr="00DA4D97" w:rsidRDefault="00CD0BEF" w:rsidP="00651729">
            <w:pPr>
              <w:keepNext/>
              <w:keepLines/>
              <w:ind w:right="-203"/>
              <w:jc w:val="left"/>
              <w:rPr>
                <w:color w:val="000000"/>
                <w:sz w:val="18"/>
                <w:szCs w:val="18"/>
                <w:lang w:eastAsia="en-CA"/>
              </w:rPr>
            </w:pPr>
            <w:r w:rsidRPr="00DA4D97">
              <w:rPr>
                <w:sz w:val="18"/>
                <w:szCs w:val="18"/>
              </w:rPr>
              <w:t>%</w:t>
            </w:r>
          </w:p>
        </w:tc>
        <w:tc>
          <w:tcPr>
            <w:tcW w:w="426" w:type="pct"/>
            <w:vAlign w:val="center"/>
          </w:tcPr>
          <w:p w14:paraId="1039B2CE" w14:textId="77777777" w:rsidR="00CD0BEF" w:rsidRPr="00DA4D97" w:rsidRDefault="00CD0BEF" w:rsidP="00651729">
            <w:pPr>
              <w:keepNext/>
              <w:keepLines/>
              <w:jc w:val="center"/>
              <w:rPr>
                <w:color w:val="000000"/>
                <w:sz w:val="18"/>
                <w:szCs w:val="18"/>
                <w:lang w:eastAsia="en-CA"/>
              </w:rPr>
            </w:pPr>
            <w:r w:rsidRPr="00DA4D97">
              <w:rPr>
                <w:color w:val="000000"/>
                <w:sz w:val="18"/>
                <w:szCs w:val="18"/>
                <w:lang w:eastAsia="en-CA"/>
              </w:rPr>
              <w:t>n/a</w:t>
            </w:r>
          </w:p>
        </w:tc>
        <w:tc>
          <w:tcPr>
            <w:tcW w:w="427" w:type="pct"/>
            <w:vAlign w:val="center"/>
          </w:tcPr>
          <w:p w14:paraId="108D48C1"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freeze</w:t>
            </w:r>
          </w:p>
        </w:tc>
        <w:tc>
          <w:tcPr>
            <w:tcW w:w="427" w:type="pct"/>
            <w:vAlign w:val="center"/>
          </w:tcPr>
          <w:p w14:paraId="172CC545"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freeze</w:t>
            </w:r>
          </w:p>
        </w:tc>
        <w:tc>
          <w:tcPr>
            <w:tcW w:w="427" w:type="pct"/>
            <w:vAlign w:val="center"/>
          </w:tcPr>
          <w:p w14:paraId="2B98A18A"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freeze</w:t>
            </w:r>
          </w:p>
        </w:tc>
        <w:tc>
          <w:tcPr>
            <w:tcW w:w="426" w:type="pct"/>
            <w:vAlign w:val="center"/>
          </w:tcPr>
          <w:p w14:paraId="1979EAD3"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freeze</w:t>
            </w:r>
          </w:p>
        </w:tc>
        <w:tc>
          <w:tcPr>
            <w:tcW w:w="427" w:type="pct"/>
            <w:vAlign w:val="center"/>
          </w:tcPr>
          <w:p w14:paraId="75326343"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freeze</w:t>
            </w:r>
          </w:p>
        </w:tc>
        <w:tc>
          <w:tcPr>
            <w:tcW w:w="436" w:type="pct"/>
            <w:vAlign w:val="center"/>
          </w:tcPr>
          <w:p w14:paraId="2916ED8A"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10.0</w:t>
            </w:r>
          </w:p>
        </w:tc>
        <w:tc>
          <w:tcPr>
            <w:tcW w:w="417" w:type="pct"/>
            <w:vAlign w:val="center"/>
          </w:tcPr>
          <w:p w14:paraId="6FA385B2" w14:textId="77777777" w:rsidR="00CD0BEF" w:rsidRPr="00DA4D97" w:rsidRDefault="00CD0BEF" w:rsidP="00651729">
            <w:pPr>
              <w:keepNext/>
              <w:keepLines/>
              <w:jc w:val="center"/>
              <w:rPr>
                <w:color w:val="000000"/>
                <w:sz w:val="18"/>
                <w:szCs w:val="18"/>
                <w:lang w:eastAsia="en-CA"/>
              </w:rPr>
            </w:pPr>
            <w:r w:rsidRPr="00DA4D97">
              <w:rPr>
                <w:color w:val="000000"/>
                <w:sz w:val="18"/>
                <w:szCs w:val="18"/>
                <w:lang w:eastAsia="en-CA"/>
              </w:rPr>
              <w:t>n/a</w:t>
            </w:r>
          </w:p>
        </w:tc>
      </w:tr>
      <w:tr w:rsidR="00CD0BEF" w:rsidRPr="00D876EC" w14:paraId="0A59A57C" w14:textId="77777777" w:rsidTr="00651729">
        <w:trPr>
          <w:trHeight w:val="142"/>
          <w:jc w:val="center"/>
        </w:trPr>
        <w:tc>
          <w:tcPr>
            <w:tcW w:w="269" w:type="pct"/>
            <w:vMerge/>
            <w:vAlign w:val="center"/>
          </w:tcPr>
          <w:p w14:paraId="75CE3553" w14:textId="77777777" w:rsidR="00CD0BEF" w:rsidRPr="00DA4D97" w:rsidRDefault="00CD0BEF" w:rsidP="00651729">
            <w:pPr>
              <w:keepNext/>
              <w:keepLines/>
              <w:jc w:val="left"/>
              <w:rPr>
                <w:color w:val="000000"/>
                <w:sz w:val="18"/>
                <w:szCs w:val="18"/>
                <w:lang w:eastAsia="en-CA"/>
              </w:rPr>
            </w:pPr>
          </w:p>
        </w:tc>
        <w:tc>
          <w:tcPr>
            <w:tcW w:w="866" w:type="pct"/>
            <w:vMerge/>
            <w:vAlign w:val="center"/>
          </w:tcPr>
          <w:p w14:paraId="02E09E7A" w14:textId="77777777" w:rsidR="00CD0BEF" w:rsidRPr="00DA4D97" w:rsidRDefault="00CD0BEF" w:rsidP="00651729">
            <w:pPr>
              <w:keepNext/>
              <w:keepLines/>
              <w:jc w:val="left"/>
              <w:rPr>
                <w:color w:val="000000"/>
                <w:sz w:val="18"/>
                <w:szCs w:val="18"/>
                <w:lang w:eastAsia="en-CA"/>
              </w:rPr>
            </w:pPr>
          </w:p>
        </w:tc>
        <w:tc>
          <w:tcPr>
            <w:tcW w:w="452" w:type="pct"/>
            <w:tcMar>
              <w:right w:w="57" w:type="dxa"/>
            </w:tcMar>
            <w:vAlign w:val="center"/>
          </w:tcPr>
          <w:p w14:paraId="7E2C6264" w14:textId="77777777" w:rsidR="00CD0BEF" w:rsidRPr="00DA4D97" w:rsidRDefault="00CD0BEF" w:rsidP="00651729">
            <w:pPr>
              <w:keepNext/>
              <w:keepLines/>
              <w:ind w:right="-61"/>
              <w:jc w:val="left"/>
              <w:rPr>
                <w:color w:val="000000"/>
                <w:sz w:val="18"/>
                <w:szCs w:val="18"/>
                <w:lang w:eastAsia="en-CA"/>
              </w:rPr>
            </w:pPr>
            <w:r w:rsidRPr="00DA4D97">
              <w:rPr>
                <w:sz w:val="18"/>
                <w:szCs w:val="18"/>
              </w:rPr>
              <w:t>CO</w:t>
            </w:r>
            <w:r w:rsidRPr="00DA4D97">
              <w:rPr>
                <w:sz w:val="18"/>
                <w:szCs w:val="18"/>
                <w:vertAlign w:val="subscript"/>
              </w:rPr>
              <w:t>2</w:t>
            </w:r>
            <w:r w:rsidRPr="00DA4D97">
              <w:rPr>
                <w:sz w:val="18"/>
                <w:szCs w:val="18"/>
              </w:rPr>
              <w:noBreakHyphen/>
              <w:t xml:space="preserve">eq </w:t>
            </w:r>
            <w:r w:rsidRPr="00DA4D97">
              <w:rPr>
                <w:color w:val="000000"/>
                <w:sz w:val="18"/>
                <w:szCs w:val="18"/>
                <w:lang w:eastAsia="en-CA"/>
              </w:rPr>
              <w:t>tonnes</w:t>
            </w:r>
          </w:p>
        </w:tc>
        <w:tc>
          <w:tcPr>
            <w:tcW w:w="426" w:type="pct"/>
            <w:vAlign w:val="center"/>
          </w:tcPr>
          <w:p w14:paraId="07C79FC1" w14:textId="77777777" w:rsidR="00CD0BEF" w:rsidRPr="00DA4D97" w:rsidRDefault="00CD0BEF" w:rsidP="00651729">
            <w:pPr>
              <w:keepNext/>
              <w:keepLines/>
              <w:jc w:val="center"/>
              <w:rPr>
                <w:color w:val="000000"/>
                <w:sz w:val="18"/>
                <w:szCs w:val="18"/>
                <w:lang w:eastAsia="en-CA"/>
              </w:rPr>
            </w:pPr>
            <w:r w:rsidRPr="00DA4D97">
              <w:rPr>
                <w:color w:val="000000"/>
                <w:sz w:val="18"/>
                <w:szCs w:val="18"/>
                <w:lang w:eastAsia="en-CA"/>
              </w:rPr>
              <w:t>n/a</w:t>
            </w:r>
          </w:p>
        </w:tc>
        <w:tc>
          <w:tcPr>
            <w:tcW w:w="427" w:type="pct"/>
            <w:vAlign w:val="center"/>
          </w:tcPr>
          <w:p w14:paraId="10485841" w14:textId="77777777" w:rsidR="00CD0BEF" w:rsidRPr="00DA4D97" w:rsidRDefault="00CD0BEF" w:rsidP="00651729">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1,210,624</w:t>
            </w:r>
          </w:p>
        </w:tc>
        <w:tc>
          <w:tcPr>
            <w:tcW w:w="427" w:type="pct"/>
            <w:vAlign w:val="center"/>
          </w:tcPr>
          <w:p w14:paraId="426E5E60" w14:textId="77777777" w:rsidR="00CD0BEF" w:rsidRPr="00DA4D97" w:rsidRDefault="00CD0BEF" w:rsidP="00651729">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1,210,624</w:t>
            </w:r>
          </w:p>
        </w:tc>
        <w:tc>
          <w:tcPr>
            <w:tcW w:w="427" w:type="pct"/>
            <w:vAlign w:val="center"/>
          </w:tcPr>
          <w:p w14:paraId="1F275B86" w14:textId="77777777" w:rsidR="00CD0BEF" w:rsidRPr="00DA4D97" w:rsidRDefault="00CD0BEF" w:rsidP="00651729">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1,210,624</w:t>
            </w:r>
          </w:p>
        </w:tc>
        <w:tc>
          <w:tcPr>
            <w:tcW w:w="426" w:type="pct"/>
            <w:vAlign w:val="center"/>
          </w:tcPr>
          <w:p w14:paraId="43EEE491" w14:textId="77777777" w:rsidR="00CD0BEF" w:rsidRPr="00DA4D97" w:rsidRDefault="00CD0BEF" w:rsidP="00651729">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1,210,624</w:t>
            </w:r>
          </w:p>
        </w:tc>
        <w:tc>
          <w:tcPr>
            <w:tcW w:w="427" w:type="pct"/>
            <w:vAlign w:val="center"/>
          </w:tcPr>
          <w:p w14:paraId="3EC3740E" w14:textId="77777777" w:rsidR="00CD0BEF" w:rsidRPr="00DA4D97" w:rsidRDefault="00CD0BEF" w:rsidP="00651729">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1,210,624</w:t>
            </w:r>
          </w:p>
        </w:tc>
        <w:tc>
          <w:tcPr>
            <w:tcW w:w="436" w:type="pct"/>
            <w:vAlign w:val="center"/>
          </w:tcPr>
          <w:p w14:paraId="6B480DB5" w14:textId="77777777" w:rsidR="00CD0BEF" w:rsidRPr="00DA4D97" w:rsidRDefault="00CD0BEF" w:rsidP="00651729">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1,089,561</w:t>
            </w:r>
          </w:p>
        </w:tc>
        <w:tc>
          <w:tcPr>
            <w:tcW w:w="417" w:type="pct"/>
            <w:vAlign w:val="center"/>
          </w:tcPr>
          <w:p w14:paraId="4642C3AD" w14:textId="77777777" w:rsidR="00CD0BEF" w:rsidRPr="00DA4D97" w:rsidRDefault="00CD0BEF" w:rsidP="00651729">
            <w:pPr>
              <w:keepNext/>
              <w:keepLines/>
              <w:jc w:val="center"/>
              <w:rPr>
                <w:color w:val="000000"/>
                <w:sz w:val="18"/>
                <w:szCs w:val="18"/>
                <w:lang w:eastAsia="en-CA"/>
              </w:rPr>
            </w:pPr>
            <w:r w:rsidRPr="00DA4D97">
              <w:rPr>
                <w:color w:val="000000"/>
                <w:sz w:val="18"/>
                <w:szCs w:val="18"/>
                <w:lang w:eastAsia="en-CA"/>
              </w:rPr>
              <w:t>n/a</w:t>
            </w:r>
          </w:p>
        </w:tc>
      </w:tr>
      <w:tr w:rsidR="00CD0BEF" w:rsidRPr="00D876EC" w14:paraId="78FF6BC2" w14:textId="77777777" w:rsidTr="00651729">
        <w:trPr>
          <w:trHeight w:val="376"/>
          <w:jc w:val="center"/>
        </w:trPr>
        <w:tc>
          <w:tcPr>
            <w:tcW w:w="269" w:type="pct"/>
            <w:vMerge w:val="restart"/>
            <w:vAlign w:val="center"/>
            <w:hideMark/>
          </w:tcPr>
          <w:p w14:paraId="2C2E2D29" w14:textId="77777777" w:rsidR="00CD0BEF" w:rsidRPr="00DA4D97" w:rsidRDefault="00CD0BEF" w:rsidP="00651729">
            <w:pPr>
              <w:jc w:val="left"/>
              <w:rPr>
                <w:color w:val="000000"/>
                <w:sz w:val="18"/>
                <w:szCs w:val="18"/>
                <w:lang w:eastAsia="en-CA"/>
              </w:rPr>
            </w:pPr>
            <w:r w:rsidRPr="00DA4D97">
              <w:rPr>
                <w:color w:val="000000"/>
                <w:sz w:val="18"/>
                <w:szCs w:val="18"/>
                <w:lang w:eastAsia="en-CA"/>
              </w:rPr>
              <w:t>1.2</w:t>
            </w:r>
          </w:p>
        </w:tc>
        <w:tc>
          <w:tcPr>
            <w:tcW w:w="866" w:type="pct"/>
            <w:vMerge w:val="restart"/>
            <w:vAlign w:val="center"/>
            <w:hideMark/>
          </w:tcPr>
          <w:p w14:paraId="028750B2" w14:textId="77777777" w:rsidR="00CD0BEF" w:rsidRPr="00DA4D97" w:rsidRDefault="00CD0BEF" w:rsidP="00651729">
            <w:pPr>
              <w:jc w:val="left"/>
              <w:rPr>
                <w:color w:val="000000"/>
                <w:sz w:val="18"/>
                <w:szCs w:val="18"/>
                <w:lang w:eastAsia="en-CA"/>
              </w:rPr>
            </w:pPr>
            <w:r w:rsidRPr="00DA4D97">
              <w:rPr>
                <w:color w:val="000000"/>
                <w:sz w:val="18"/>
                <w:szCs w:val="18"/>
                <w:lang w:eastAsia="en-CA"/>
              </w:rPr>
              <w:t>Maximum allowable total consumption of Annex F substances</w:t>
            </w:r>
          </w:p>
        </w:tc>
        <w:tc>
          <w:tcPr>
            <w:tcW w:w="452" w:type="pct"/>
            <w:tcMar>
              <w:right w:w="57" w:type="dxa"/>
            </w:tcMar>
            <w:vAlign w:val="center"/>
          </w:tcPr>
          <w:p w14:paraId="1C2F6521" w14:textId="77777777" w:rsidR="00CD0BEF" w:rsidRPr="00DA4D97" w:rsidRDefault="00CD0BEF" w:rsidP="00651729">
            <w:pPr>
              <w:jc w:val="left"/>
              <w:rPr>
                <w:color w:val="000000"/>
                <w:sz w:val="18"/>
                <w:szCs w:val="18"/>
                <w:lang w:eastAsia="en-CA"/>
              </w:rPr>
            </w:pPr>
            <w:r>
              <w:rPr>
                <w:sz w:val="18"/>
                <w:szCs w:val="18"/>
              </w:rPr>
              <w:t xml:space="preserve">Reduction in </w:t>
            </w:r>
            <w:r w:rsidRPr="00DA4D97">
              <w:rPr>
                <w:sz w:val="18"/>
                <w:szCs w:val="18"/>
              </w:rPr>
              <w:t>%</w:t>
            </w:r>
          </w:p>
        </w:tc>
        <w:tc>
          <w:tcPr>
            <w:tcW w:w="426" w:type="pct"/>
            <w:vAlign w:val="center"/>
          </w:tcPr>
          <w:p w14:paraId="614759C3" w14:textId="77777777" w:rsidR="00CD0BEF" w:rsidRPr="00DA4D97" w:rsidRDefault="00CD0BEF" w:rsidP="00651729">
            <w:pPr>
              <w:jc w:val="center"/>
              <w:rPr>
                <w:color w:val="000000"/>
                <w:sz w:val="18"/>
                <w:szCs w:val="18"/>
                <w:lang w:eastAsia="en-CA"/>
              </w:rPr>
            </w:pPr>
            <w:r w:rsidRPr="00DA4D97">
              <w:rPr>
                <w:color w:val="000000"/>
                <w:sz w:val="18"/>
                <w:szCs w:val="18"/>
                <w:lang w:eastAsia="en-CA"/>
              </w:rPr>
              <w:t>n/a</w:t>
            </w:r>
          </w:p>
        </w:tc>
        <w:tc>
          <w:tcPr>
            <w:tcW w:w="427" w:type="pct"/>
            <w:vAlign w:val="center"/>
          </w:tcPr>
          <w:p w14:paraId="094B7638"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21.9</w:t>
            </w:r>
          </w:p>
        </w:tc>
        <w:tc>
          <w:tcPr>
            <w:tcW w:w="427" w:type="pct"/>
            <w:vAlign w:val="center"/>
          </w:tcPr>
          <w:p w14:paraId="2F02F6CB"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21.9</w:t>
            </w:r>
          </w:p>
        </w:tc>
        <w:tc>
          <w:tcPr>
            <w:tcW w:w="427" w:type="pct"/>
            <w:vAlign w:val="center"/>
          </w:tcPr>
          <w:p w14:paraId="1FC2A948"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21.9</w:t>
            </w:r>
          </w:p>
        </w:tc>
        <w:tc>
          <w:tcPr>
            <w:tcW w:w="426" w:type="pct"/>
            <w:vAlign w:val="center"/>
          </w:tcPr>
          <w:p w14:paraId="09E4F957"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21.9</w:t>
            </w:r>
          </w:p>
        </w:tc>
        <w:tc>
          <w:tcPr>
            <w:tcW w:w="427" w:type="pct"/>
            <w:vAlign w:val="center"/>
          </w:tcPr>
          <w:p w14:paraId="303E2B57"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26.3</w:t>
            </w:r>
          </w:p>
        </w:tc>
        <w:tc>
          <w:tcPr>
            <w:tcW w:w="436" w:type="pct"/>
            <w:vAlign w:val="center"/>
          </w:tcPr>
          <w:p w14:paraId="5C116CF0"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37.1</w:t>
            </w:r>
          </w:p>
        </w:tc>
        <w:tc>
          <w:tcPr>
            <w:tcW w:w="417" w:type="pct"/>
            <w:vAlign w:val="center"/>
          </w:tcPr>
          <w:p w14:paraId="238D2634" w14:textId="77777777" w:rsidR="00CD0BEF" w:rsidRPr="00DA4D97" w:rsidRDefault="00CD0BEF" w:rsidP="00651729">
            <w:pPr>
              <w:jc w:val="center"/>
              <w:rPr>
                <w:color w:val="000000"/>
                <w:sz w:val="18"/>
                <w:szCs w:val="18"/>
                <w:lang w:eastAsia="en-CA"/>
              </w:rPr>
            </w:pPr>
            <w:r w:rsidRPr="00DA4D97">
              <w:rPr>
                <w:color w:val="000000"/>
                <w:sz w:val="18"/>
                <w:szCs w:val="18"/>
                <w:lang w:eastAsia="en-CA"/>
              </w:rPr>
              <w:t>n/a</w:t>
            </w:r>
          </w:p>
        </w:tc>
      </w:tr>
      <w:tr w:rsidR="00CD0BEF" w:rsidRPr="00D876EC" w14:paraId="2A7372D6" w14:textId="77777777" w:rsidTr="00651729">
        <w:trPr>
          <w:trHeight w:val="139"/>
          <w:jc w:val="center"/>
        </w:trPr>
        <w:tc>
          <w:tcPr>
            <w:tcW w:w="269" w:type="pct"/>
            <w:vMerge/>
            <w:vAlign w:val="center"/>
          </w:tcPr>
          <w:p w14:paraId="79D5EDA1" w14:textId="77777777" w:rsidR="00CD0BEF" w:rsidRPr="00DA4D97" w:rsidRDefault="00CD0BEF" w:rsidP="00651729">
            <w:pPr>
              <w:jc w:val="left"/>
              <w:rPr>
                <w:color w:val="000000"/>
                <w:sz w:val="18"/>
                <w:szCs w:val="18"/>
                <w:lang w:eastAsia="en-CA"/>
              </w:rPr>
            </w:pPr>
          </w:p>
        </w:tc>
        <w:tc>
          <w:tcPr>
            <w:tcW w:w="866" w:type="pct"/>
            <w:vMerge/>
            <w:vAlign w:val="center"/>
          </w:tcPr>
          <w:p w14:paraId="1F0A38F2" w14:textId="77777777" w:rsidR="00CD0BEF" w:rsidRPr="00DA4D97" w:rsidRDefault="00CD0BEF" w:rsidP="00651729">
            <w:pPr>
              <w:jc w:val="left"/>
              <w:rPr>
                <w:color w:val="000000"/>
                <w:sz w:val="18"/>
                <w:szCs w:val="18"/>
                <w:lang w:eastAsia="en-CA"/>
              </w:rPr>
            </w:pPr>
          </w:p>
        </w:tc>
        <w:tc>
          <w:tcPr>
            <w:tcW w:w="452" w:type="pct"/>
            <w:tcMar>
              <w:right w:w="57" w:type="dxa"/>
            </w:tcMar>
            <w:vAlign w:val="center"/>
          </w:tcPr>
          <w:p w14:paraId="66374E57" w14:textId="77777777" w:rsidR="00CD0BEF" w:rsidRPr="00DA4D97" w:rsidRDefault="00CD0BEF" w:rsidP="00651729">
            <w:pPr>
              <w:ind w:right="-60"/>
              <w:jc w:val="left"/>
              <w:rPr>
                <w:color w:val="000000"/>
                <w:sz w:val="18"/>
                <w:szCs w:val="18"/>
                <w:lang w:eastAsia="en-CA"/>
              </w:rPr>
            </w:pPr>
            <w:r w:rsidRPr="00DA4D97">
              <w:rPr>
                <w:sz w:val="18"/>
                <w:szCs w:val="18"/>
              </w:rPr>
              <w:t>CO</w:t>
            </w:r>
            <w:r w:rsidRPr="00DA4D97">
              <w:rPr>
                <w:sz w:val="18"/>
                <w:szCs w:val="18"/>
                <w:vertAlign w:val="subscript"/>
              </w:rPr>
              <w:t>2</w:t>
            </w:r>
            <w:r w:rsidRPr="00DA4D97">
              <w:rPr>
                <w:sz w:val="18"/>
                <w:szCs w:val="18"/>
              </w:rPr>
              <w:noBreakHyphen/>
              <w:t xml:space="preserve">eq </w:t>
            </w:r>
            <w:r w:rsidRPr="00DA4D97">
              <w:rPr>
                <w:color w:val="000000"/>
                <w:sz w:val="18"/>
                <w:szCs w:val="18"/>
                <w:lang w:eastAsia="en-CA"/>
              </w:rPr>
              <w:t>tonnes</w:t>
            </w:r>
          </w:p>
        </w:tc>
        <w:tc>
          <w:tcPr>
            <w:tcW w:w="426" w:type="pct"/>
            <w:vAlign w:val="center"/>
          </w:tcPr>
          <w:p w14:paraId="72C542CF" w14:textId="77777777" w:rsidR="00CD0BEF" w:rsidRPr="00DA4D97" w:rsidRDefault="00CD0BEF" w:rsidP="00651729">
            <w:pPr>
              <w:jc w:val="center"/>
              <w:rPr>
                <w:color w:val="000000"/>
                <w:sz w:val="18"/>
                <w:szCs w:val="18"/>
                <w:lang w:eastAsia="en-CA"/>
              </w:rPr>
            </w:pPr>
            <w:r w:rsidRPr="00DA4D97">
              <w:rPr>
                <w:color w:val="000000"/>
                <w:sz w:val="18"/>
                <w:szCs w:val="18"/>
                <w:lang w:eastAsia="en-CA"/>
              </w:rPr>
              <w:t>n/a</w:t>
            </w:r>
          </w:p>
        </w:tc>
        <w:tc>
          <w:tcPr>
            <w:tcW w:w="427" w:type="pct"/>
            <w:vAlign w:val="center"/>
          </w:tcPr>
          <w:p w14:paraId="14A0EBEC"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945,654</w:t>
            </w:r>
          </w:p>
        </w:tc>
        <w:tc>
          <w:tcPr>
            <w:tcW w:w="427" w:type="pct"/>
            <w:vAlign w:val="center"/>
          </w:tcPr>
          <w:p w14:paraId="7C8785C9"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945,654</w:t>
            </w:r>
          </w:p>
        </w:tc>
        <w:tc>
          <w:tcPr>
            <w:tcW w:w="427" w:type="pct"/>
            <w:vAlign w:val="center"/>
          </w:tcPr>
          <w:p w14:paraId="7624740A"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945,654</w:t>
            </w:r>
          </w:p>
        </w:tc>
        <w:tc>
          <w:tcPr>
            <w:tcW w:w="426" w:type="pct"/>
            <w:vAlign w:val="center"/>
          </w:tcPr>
          <w:p w14:paraId="6F84A5EE"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945,654</w:t>
            </w:r>
          </w:p>
        </w:tc>
        <w:tc>
          <w:tcPr>
            <w:tcW w:w="427" w:type="pct"/>
            <w:vAlign w:val="center"/>
          </w:tcPr>
          <w:p w14:paraId="4EDE96DE" w14:textId="77777777" w:rsidR="00CD0BEF" w:rsidRPr="00DA4D97" w:rsidRDefault="00CD0BEF" w:rsidP="00651729">
            <w:pPr>
              <w:keepNext/>
              <w:keepLines/>
              <w:ind w:right="4"/>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892,463</w:t>
            </w:r>
          </w:p>
        </w:tc>
        <w:tc>
          <w:tcPr>
            <w:tcW w:w="436" w:type="pct"/>
            <w:vAlign w:val="center"/>
          </w:tcPr>
          <w:p w14:paraId="4C4EA2C8" w14:textId="77777777" w:rsidR="00CD0BEF" w:rsidRPr="00DA4D97" w:rsidRDefault="00CD0BEF" w:rsidP="00651729">
            <w:pPr>
              <w:keepNext/>
              <w:keepLines/>
              <w:ind w:right="4"/>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761,510</w:t>
            </w:r>
          </w:p>
        </w:tc>
        <w:tc>
          <w:tcPr>
            <w:tcW w:w="417" w:type="pct"/>
            <w:vAlign w:val="center"/>
          </w:tcPr>
          <w:p w14:paraId="7FC7AE37" w14:textId="77777777" w:rsidR="00CD0BEF" w:rsidRPr="00DA4D97" w:rsidRDefault="00CD0BEF" w:rsidP="00651729">
            <w:pPr>
              <w:jc w:val="center"/>
              <w:rPr>
                <w:color w:val="000000"/>
                <w:sz w:val="18"/>
                <w:szCs w:val="18"/>
                <w:lang w:eastAsia="en-CA"/>
              </w:rPr>
            </w:pPr>
            <w:r w:rsidRPr="00DA4D97">
              <w:rPr>
                <w:color w:val="000000"/>
                <w:sz w:val="18"/>
                <w:szCs w:val="18"/>
                <w:lang w:eastAsia="en-CA"/>
              </w:rPr>
              <w:t>n/a</w:t>
            </w:r>
          </w:p>
        </w:tc>
      </w:tr>
      <w:tr w:rsidR="00CD0BEF" w:rsidRPr="00D876EC" w14:paraId="1ED44C71" w14:textId="77777777" w:rsidTr="00651729">
        <w:trPr>
          <w:trHeight w:val="116"/>
          <w:jc w:val="center"/>
        </w:trPr>
        <w:tc>
          <w:tcPr>
            <w:tcW w:w="269" w:type="pct"/>
            <w:vAlign w:val="center"/>
            <w:hideMark/>
          </w:tcPr>
          <w:p w14:paraId="2A094327" w14:textId="77777777" w:rsidR="00CD0BEF" w:rsidRPr="00DA4D97" w:rsidRDefault="00CD0BEF" w:rsidP="00651729">
            <w:pPr>
              <w:jc w:val="left"/>
              <w:rPr>
                <w:color w:val="000000"/>
                <w:sz w:val="18"/>
                <w:szCs w:val="18"/>
                <w:lang w:eastAsia="en-CA"/>
              </w:rPr>
            </w:pPr>
            <w:r w:rsidRPr="00DA4D97">
              <w:rPr>
                <w:color w:val="000000"/>
                <w:sz w:val="18"/>
                <w:szCs w:val="18"/>
                <w:lang w:eastAsia="en-CA"/>
              </w:rPr>
              <w:t>2.1</w:t>
            </w:r>
          </w:p>
        </w:tc>
        <w:tc>
          <w:tcPr>
            <w:tcW w:w="1318" w:type="pct"/>
            <w:gridSpan w:val="2"/>
            <w:vAlign w:val="center"/>
            <w:hideMark/>
          </w:tcPr>
          <w:p w14:paraId="4061E69D" w14:textId="77777777" w:rsidR="00CD0BEF" w:rsidRPr="00DA4D97" w:rsidRDefault="00CD0BEF" w:rsidP="00651729">
            <w:pPr>
              <w:jc w:val="left"/>
              <w:rPr>
                <w:color w:val="000000"/>
                <w:sz w:val="18"/>
                <w:szCs w:val="18"/>
                <w:lang w:eastAsia="en-CA"/>
              </w:rPr>
            </w:pPr>
            <w:r w:rsidRPr="00DA4D97">
              <w:rPr>
                <w:color w:val="000000"/>
                <w:sz w:val="18"/>
                <w:szCs w:val="18"/>
                <w:lang w:eastAsia="en-CA"/>
              </w:rPr>
              <w:t>Lead IA (</w:t>
            </w:r>
            <w:r w:rsidRPr="00261256">
              <w:rPr>
                <w:color w:val="000000"/>
                <w:sz w:val="18"/>
                <w:szCs w:val="18"/>
                <w:lang w:eastAsia="en-CA"/>
              </w:rPr>
              <w:t>UNEP)</w:t>
            </w:r>
            <w:r w:rsidRPr="00DA4D97">
              <w:rPr>
                <w:color w:val="000000"/>
                <w:sz w:val="18"/>
                <w:szCs w:val="18"/>
                <w:lang w:eastAsia="en-CA"/>
              </w:rPr>
              <w:t xml:space="preserve"> agreed funding (US $)</w:t>
            </w:r>
          </w:p>
        </w:tc>
        <w:tc>
          <w:tcPr>
            <w:tcW w:w="426" w:type="pct"/>
            <w:vAlign w:val="center"/>
          </w:tcPr>
          <w:p w14:paraId="06D8FEC3" w14:textId="77777777" w:rsidR="00CD0BEF" w:rsidRPr="00DA4D97" w:rsidRDefault="00CD0BEF" w:rsidP="00651729">
            <w:pPr>
              <w:ind w:left="-90"/>
              <w:jc w:val="right"/>
              <w:rPr>
                <w:color w:val="000000"/>
                <w:sz w:val="18"/>
                <w:szCs w:val="18"/>
                <w:lang w:eastAsia="en-CA"/>
              </w:rPr>
            </w:pPr>
            <w:r w:rsidRPr="00DA4D97">
              <w:rPr>
                <w:rFonts w:asciiTheme="majorBidi" w:hAnsiTheme="majorBidi" w:cstheme="majorBidi"/>
                <w:sz w:val="18"/>
                <w:szCs w:val="18"/>
                <w:lang w:eastAsia="en-CA"/>
              </w:rPr>
              <w:t>0</w:t>
            </w:r>
          </w:p>
        </w:tc>
        <w:tc>
          <w:tcPr>
            <w:tcW w:w="427" w:type="pct"/>
            <w:vAlign w:val="center"/>
          </w:tcPr>
          <w:p w14:paraId="4DB23DA1"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151,500</w:t>
            </w:r>
          </w:p>
        </w:tc>
        <w:tc>
          <w:tcPr>
            <w:tcW w:w="427" w:type="pct"/>
            <w:vAlign w:val="center"/>
          </w:tcPr>
          <w:p w14:paraId="49F32B92" w14:textId="77777777" w:rsidR="00CD0BEF" w:rsidRPr="00DA4D97" w:rsidRDefault="00CD0BEF" w:rsidP="00651729">
            <w:pPr>
              <w:jc w:val="right"/>
              <w:rPr>
                <w:color w:val="000000"/>
                <w:sz w:val="18"/>
                <w:szCs w:val="18"/>
                <w:lang w:eastAsia="en-CA"/>
              </w:rPr>
            </w:pPr>
            <w:r w:rsidRPr="00DA4D97">
              <w:rPr>
                <w:sz w:val="18"/>
                <w:szCs w:val="18"/>
                <w:lang w:eastAsia="en-CA"/>
              </w:rPr>
              <w:t>0</w:t>
            </w:r>
          </w:p>
        </w:tc>
        <w:tc>
          <w:tcPr>
            <w:tcW w:w="427" w:type="pct"/>
            <w:vAlign w:val="center"/>
          </w:tcPr>
          <w:p w14:paraId="10DB50F7"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lang w:eastAsia="en-CA"/>
              </w:rPr>
              <w:t>0</w:t>
            </w:r>
          </w:p>
        </w:tc>
        <w:tc>
          <w:tcPr>
            <w:tcW w:w="426" w:type="pct"/>
            <w:vAlign w:val="center"/>
          </w:tcPr>
          <w:p w14:paraId="48BDCDCD"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106,500</w:t>
            </w:r>
          </w:p>
        </w:tc>
        <w:tc>
          <w:tcPr>
            <w:tcW w:w="427" w:type="pct"/>
            <w:vAlign w:val="center"/>
          </w:tcPr>
          <w:p w14:paraId="348D028C"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0</w:t>
            </w:r>
          </w:p>
        </w:tc>
        <w:tc>
          <w:tcPr>
            <w:tcW w:w="436" w:type="pct"/>
            <w:vAlign w:val="center"/>
          </w:tcPr>
          <w:p w14:paraId="20A77CDE"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54,000</w:t>
            </w:r>
          </w:p>
        </w:tc>
        <w:tc>
          <w:tcPr>
            <w:tcW w:w="417" w:type="pct"/>
            <w:vAlign w:val="center"/>
          </w:tcPr>
          <w:p w14:paraId="546E197A" w14:textId="77777777" w:rsidR="00CD0BEF" w:rsidRPr="00DA4D97" w:rsidRDefault="00CD0BEF" w:rsidP="00651729">
            <w:pPr>
              <w:ind w:left="-170"/>
              <w:jc w:val="right"/>
              <w:rPr>
                <w:color w:val="000000"/>
                <w:sz w:val="18"/>
                <w:szCs w:val="18"/>
                <w:lang w:eastAsia="en-CA"/>
              </w:rPr>
            </w:pPr>
            <w:r w:rsidRPr="00DA4D97">
              <w:rPr>
                <w:rFonts w:asciiTheme="majorBidi" w:hAnsiTheme="majorBidi" w:cstheme="majorBidi"/>
                <w:sz w:val="18"/>
                <w:szCs w:val="18"/>
                <w:lang w:eastAsia="en-CA"/>
              </w:rPr>
              <w:t>312,000</w:t>
            </w:r>
          </w:p>
        </w:tc>
      </w:tr>
      <w:tr w:rsidR="00CD0BEF" w:rsidRPr="00D876EC" w14:paraId="444FFCBE" w14:textId="77777777" w:rsidTr="00651729">
        <w:trPr>
          <w:trHeight w:val="56"/>
          <w:jc w:val="center"/>
        </w:trPr>
        <w:tc>
          <w:tcPr>
            <w:tcW w:w="269" w:type="pct"/>
            <w:vAlign w:val="center"/>
            <w:hideMark/>
          </w:tcPr>
          <w:p w14:paraId="51854CD6" w14:textId="77777777" w:rsidR="00CD0BEF" w:rsidRPr="00DA4D97" w:rsidRDefault="00CD0BEF" w:rsidP="00651729">
            <w:pPr>
              <w:jc w:val="left"/>
              <w:rPr>
                <w:color w:val="000000"/>
                <w:sz w:val="18"/>
                <w:szCs w:val="18"/>
                <w:lang w:eastAsia="en-CA"/>
              </w:rPr>
            </w:pPr>
            <w:r w:rsidRPr="00DA4D97">
              <w:rPr>
                <w:color w:val="000000"/>
                <w:sz w:val="18"/>
                <w:szCs w:val="18"/>
                <w:lang w:eastAsia="en-CA"/>
              </w:rPr>
              <w:t>2.2</w:t>
            </w:r>
          </w:p>
        </w:tc>
        <w:tc>
          <w:tcPr>
            <w:tcW w:w="1318" w:type="pct"/>
            <w:gridSpan w:val="2"/>
            <w:vAlign w:val="center"/>
            <w:hideMark/>
          </w:tcPr>
          <w:p w14:paraId="01E19A05" w14:textId="77777777" w:rsidR="00CD0BEF" w:rsidRPr="00DA4D97" w:rsidRDefault="00CD0BEF" w:rsidP="00651729">
            <w:pPr>
              <w:jc w:val="left"/>
              <w:rPr>
                <w:color w:val="000000"/>
                <w:sz w:val="18"/>
                <w:szCs w:val="18"/>
                <w:lang w:eastAsia="en-CA"/>
              </w:rPr>
            </w:pPr>
            <w:r w:rsidRPr="00DA4D97">
              <w:rPr>
                <w:color w:val="000000"/>
                <w:sz w:val="18"/>
                <w:szCs w:val="18"/>
                <w:lang w:eastAsia="en-CA"/>
              </w:rPr>
              <w:t>Support costs for Lead IA (US $)</w:t>
            </w:r>
          </w:p>
        </w:tc>
        <w:tc>
          <w:tcPr>
            <w:tcW w:w="426" w:type="pct"/>
            <w:vAlign w:val="center"/>
          </w:tcPr>
          <w:p w14:paraId="46DE50FD" w14:textId="77777777" w:rsidR="00CD0BEF" w:rsidRPr="00DA4D97" w:rsidRDefault="00CD0BEF" w:rsidP="00651729">
            <w:pPr>
              <w:ind w:left="-90"/>
              <w:jc w:val="right"/>
              <w:rPr>
                <w:color w:val="000000"/>
                <w:sz w:val="18"/>
                <w:szCs w:val="18"/>
                <w:lang w:eastAsia="en-CA"/>
              </w:rPr>
            </w:pPr>
            <w:r w:rsidRPr="00DA4D97">
              <w:rPr>
                <w:rFonts w:asciiTheme="majorBidi" w:hAnsiTheme="majorBidi" w:cstheme="majorBidi"/>
                <w:sz w:val="18"/>
                <w:szCs w:val="18"/>
                <w:lang w:eastAsia="en-CA"/>
              </w:rPr>
              <w:t>0</w:t>
            </w:r>
          </w:p>
        </w:tc>
        <w:tc>
          <w:tcPr>
            <w:tcW w:w="427" w:type="pct"/>
            <w:vAlign w:val="center"/>
          </w:tcPr>
          <w:p w14:paraId="59D5C2F7"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19,695</w:t>
            </w:r>
          </w:p>
        </w:tc>
        <w:tc>
          <w:tcPr>
            <w:tcW w:w="427" w:type="pct"/>
            <w:vAlign w:val="center"/>
          </w:tcPr>
          <w:p w14:paraId="78A57264" w14:textId="77777777" w:rsidR="00CD0BEF" w:rsidRPr="00DA4D97" w:rsidRDefault="00CD0BEF" w:rsidP="00651729">
            <w:pPr>
              <w:jc w:val="right"/>
              <w:rPr>
                <w:color w:val="000000"/>
                <w:sz w:val="18"/>
                <w:szCs w:val="18"/>
                <w:lang w:eastAsia="en-CA"/>
              </w:rPr>
            </w:pPr>
            <w:r w:rsidRPr="00DA4D97">
              <w:rPr>
                <w:sz w:val="18"/>
                <w:szCs w:val="18"/>
              </w:rPr>
              <w:t>0</w:t>
            </w:r>
          </w:p>
        </w:tc>
        <w:tc>
          <w:tcPr>
            <w:tcW w:w="427" w:type="pct"/>
            <w:vAlign w:val="center"/>
          </w:tcPr>
          <w:p w14:paraId="7E225F69"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07B32D5E"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13,845</w:t>
            </w:r>
          </w:p>
        </w:tc>
        <w:tc>
          <w:tcPr>
            <w:tcW w:w="427" w:type="pct"/>
            <w:vAlign w:val="center"/>
          </w:tcPr>
          <w:p w14:paraId="7FE02A1D"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0</w:t>
            </w:r>
          </w:p>
        </w:tc>
        <w:tc>
          <w:tcPr>
            <w:tcW w:w="436" w:type="pct"/>
            <w:vAlign w:val="center"/>
          </w:tcPr>
          <w:p w14:paraId="55BC98DD"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7,020</w:t>
            </w:r>
          </w:p>
        </w:tc>
        <w:tc>
          <w:tcPr>
            <w:tcW w:w="417" w:type="pct"/>
            <w:vAlign w:val="center"/>
          </w:tcPr>
          <w:p w14:paraId="3F4139B7" w14:textId="77777777" w:rsidR="00CD0BEF" w:rsidRPr="00DA4D97" w:rsidRDefault="00CD0BEF" w:rsidP="00651729">
            <w:pPr>
              <w:ind w:left="-170"/>
              <w:jc w:val="right"/>
              <w:rPr>
                <w:color w:val="000000"/>
                <w:sz w:val="18"/>
                <w:szCs w:val="18"/>
                <w:lang w:eastAsia="en-CA"/>
              </w:rPr>
            </w:pPr>
            <w:r w:rsidRPr="00DA4D97">
              <w:rPr>
                <w:rFonts w:asciiTheme="majorBidi" w:hAnsiTheme="majorBidi" w:cstheme="majorBidi"/>
                <w:sz w:val="18"/>
                <w:szCs w:val="18"/>
                <w:lang w:eastAsia="en-CA"/>
              </w:rPr>
              <w:t>40,560</w:t>
            </w:r>
          </w:p>
        </w:tc>
      </w:tr>
      <w:tr w:rsidR="00CD0BEF" w:rsidRPr="00D876EC" w14:paraId="209CAC46" w14:textId="77777777" w:rsidTr="00651729">
        <w:trPr>
          <w:trHeight w:val="56"/>
          <w:jc w:val="center"/>
        </w:trPr>
        <w:tc>
          <w:tcPr>
            <w:tcW w:w="269" w:type="pct"/>
            <w:vAlign w:val="center"/>
          </w:tcPr>
          <w:p w14:paraId="4B9FE801" w14:textId="77777777" w:rsidR="00CD0BEF" w:rsidRPr="00DA4D97" w:rsidRDefault="00CD0BEF" w:rsidP="00651729">
            <w:pPr>
              <w:jc w:val="left"/>
              <w:rPr>
                <w:color w:val="000000"/>
                <w:sz w:val="18"/>
                <w:szCs w:val="18"/>
                <w:lang w:eastAsia="en-CA"/>
              </w:rPr>
            </w:pPr>
            <w:r w:rsidRPr="00DA4D97">
              <w:rPr>
                <w:color w:val="000000"/>
                <w:sz w:val="18"/>
                <w:szCs w:val="18"/>
                <w:lang w:eastAsia="en-CA"/>
              </w:rPr>
              <w:t>2.3</w:t>
            </w:r>
          </w:p>
        </w:tc>
        <w:tc>
          <w:tcPr>
            <w:tcW w:w="1318" w:type="pct"/>
            <w:gridSpan w:val="2"/>
            <w:vAlign w:val="center"/>
          </w:tcPr>
          <w:p w14:paraId="5094462E" w14:textId="77777777" w:rsidR="00CD0BEF" w:rsidRPr="00DA4D97" w:rsidRDefault="00CD0BEF" w:rsidP="00651729">
            <w:pPr>
              <w:jc w:val="left"/>
              <w:rPr>
                <w:color w:val="000000"/>
                <w:sz w:val="18"/>
                <w:szCs w:val="18"/>
                <w:lang w:eastAsia="en-CA"/>
              </w:rPr>
            </w:pPr>
            <w:r w:rsidRPr="00DA4D97">
              <w:rPr>
                <w:color w:val="000000"/>
                <w:sz w:val="18"/>
                <w:szCs w:val="18"/>
                <w:lang w:eastAsia="en-CA"/>
              </w:rPr>
              <w:t xml:space="preserve">Cooperating IA </w:t>
            </w:r>
            <w:r w:rsidRPr="00261256">
              <w:rPr>
                <w:color w:val="000000"/>
                <w:sz w:val="18"/>
                <w:szCs w:val="18"/>
                <w:lang w:eastAsia="en-CA"/>
              </w:rPr>
              <w:t>(UNDP)</w:t>
            </w:r>
            <w:r w:rsidRPr="00DA4D97">
              <w:rPr>
                <w:color w:val="000000"/>
                <w:sz w:val="18"/>
                <w:szCs w:val="18"/>
                <w:lang w:eastAsia="en-CA"/>
              </w:rPr>
              <w:t xml:space="preserve"> agreed funding (US $)</w:t>
            </w:r>
          </w:p>
        </w:tc>
        <w:tc>
          <w:tcPr>
            <w:tcW w:w="426" w:type="pct"/>
            <w:vAlign w:val="center"/>
          </w:tcPr>
          <w:p w14:paraId="6355280D" w14:textId="77777777" w:rsidR="00CD0BEF" w:rsidRPr="00DA4D97" w:rsidRDefault="00CD0BEF" w:rsidP="00651729">
            <w:pPr>
              <w:ind w:left="-90"/>
              <w:jc w:val="right"/>
              <w:rPr>
                <w:sz w:val="18"/>
                <w:szCs w:val="18"/>
              </w:rPr>
            </w:pPr>
            <w:r w:rsidRPr="00DA4D97">
              <w:rPr>
                <w:rFonts w:asciiTheme="majorBidi" w:hAnsiTheme="majorBidi" w:cstheme="majorBidi"/>
                <w:sz w:val="18"/>
                <w:szCs w:val="18"/>
                <w:lang w:eastAsia="en-CA"/>
              </w:rPr>
              <w:t>326,954</w:t>
            </w:r>
          </w:p>
        </w:tc>
        <w:tc>
          <w:tcPr>
            <w:tcW w:w="427" w:type="pct"/>
            <w:vAlign w:val="center"/>
          </w:tcPr>
          <w:p w14:paraId="54EE76A7"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90,000</w:t>
            </w:r>
          </w:p>
        </w:tc>
        <w:tc>
          <w:tcPr>
            <w:tcW w:w="427" w:type="pct"/>
            <w:vAlign w:val="center"/>
          </w:tcPr>
          <w:p w14:paraId="5B4ACF24" w14:textId="77777777" w:rsidR="00CD0BEF" w:rsidRPr="00DA4D97" w:rsidRDefault="00CD0BEF" w:rsidP="00651729">
            <w:pPr>
              <w:jc w:val="right"/>
              <w:rPr>
                <w:color w:val="000000"/>
                <w:sz w:val="18"/>
                <w:szCs w:val="18"/>
                <w:lang w:eastAsia="en-CA"/>
              </w:rPr>
            </w:pPr>
            <w:r w:rsidRPr="00DA4D97">
              <w:rPr>
                <w:sz w:val="18"/>
                <w:szCs w:val="18"/>
              </w:rPr>
              <w:t>0</w:t>
            </w:r>
          </w:p>
        </w:tc>
        <w:tc>
          <w:tcPr>
            <w:tcW w:w="427" w:type="pct"/>
            <w:vAlign w:val="center"/>
          </w:tcPr>
          <w:p w14:paraId="5FF97630"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0037EEAD"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7CCC1126"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36" w:type="pct"/>
            <w:vAlign w:val="center"/>
          </w:tcPr>
          <w:p w14:paraId="3BBAE8C0"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30,000</w:t>
            </w:r>
          </w:p>
        </w:tc>
        <w:tc>
          <w:tcPr>
            <w:tcW w:w="417" w:type="pct"/>
            <w:vAlign w:val="center"/>
          </w:tcPr>
          <w:p w14:paraId="0C7FDF0D" w14:textId="77777777" w:rsidR="00CD0BEF" w:rsidRPr="00DA4D97" w:rsidRDefault="00CD0BEF" w:rsidP="00651729">
            <w:pPr>
              <w:ind w:left="-170"/>
              <w:jc w:val="right"/>
              <w:rPr>
                <w:sz w:val="18"/>
                <w:szCs w:val="18"/>
              </w:rPr>
            </w:pPr>
            <w:r w:rsidRPr="00DA4D97">
              <w:rPr>
                <w:color w:val="000000"/>
                <w:sz w:val="18"/>
                <w:szCs w:val="18"/>
              </w:rPr>
              <w:t>446,954</w:t>
            </w:r>
          </w:p>
        </w:tc>
      </w:tr>
      <w:tr w:rsidR="00CD0BEF" w:rsidRPr="00D876EC" w14:paraId="2E1CD3A8" w14:textId="77777777" w:rsidTr="00651729">
        <w:trPr>
          <w:trHeight w:val="56"/>
          <w:jc w:val="center"/>
        </w:trPr>
        <w:tc>
          <w:tcPr>
            <w:tcW w:w="269" w:type="pct"/>
            <w:vAlign w:val="center"/>
          </w:tcPr>
          <w:p w14:paraId="3589B5E6" w14:textId="77777777" w:rsidR="00CD0BEF" w:rsidRPr="00DA4D97" w:rsidRDefault="00CD0BEF" w:rsidP="00651729">
            <w:pPr>
              <w:jc w:val="left"/>
              <w:rPr>
                <w:color w:val="000000"/>
                <w:sz w:val="18"/>
                <w:szCs w:val="18"/>
                <w:lang w:eastAsia="en-CA"/>
              </w:rPr>
            </w:pPr>
            <w:r w:rsidRPr="00DA4D97">
              <w:rPr>
                <w:color w:val="000000"/>
                <w:sz w:val="18"/>
                <w:szCs w:val="18"/>
                <w:lang w:eastAsia="en-CA"/>
              </w:rPr>
              <w:t>2.4</w:t>
            </w:r>
          </w:p>
        </w:tc>
        <w:tc>
          <w:tcPr>
            <w:tcW w:w="1318" w:type="pct"/>
            <w:gridSpan w:val="2"/>
            <w:vAlign w:val="center"/>
          </w:tcPr>
          <w:p w14:paraId="7F14026E" w14:textId="77777777" w:rsidR="00CD0BEF" w:rsidRPr="00DA4D97" w:rsidRDefault="00CD0BEF" w:rsidP="00651729">
            <w:pPr>
              <w:jc w:val="left"/>
              <w:rPr>
                <w:color w:val="000000"/>
                <w:sz w:val="18"/>
                <w:szCs w:val="18"/>
                <w:lang w:eastAsia="en-CA"/>
              </w:rPr>
            </w:pPr>
            <w:r w:rsidRPr="00DA4D97">
              <w:rPr>
                <w:color w:val="000000"/>
                <w:sz w:val="18"/>
                <w:szCs w:val="18"/>
                <w:lang w:eastAsia="en-CA"/>
              </w:rPr>
              <w:t>Support costs for Cooperating IA (US $)</w:t>
            </w:r>
          </w:p>
        </w:tc>
        <w:tc>
          <w:tcPr>
            <w:tcW w:w="426" w:type="pct"/>
            <w:vAlign w:val="center"/>
          </w:tcPr>
          <w:p w14:paraId="3DAE39E9" w14:textId="77777777" w:rsidR="00CD0BEF" w:rsidRPr="00DA4D97" w:rsidRDefault="00CD0BEF" w:rsidP="00651729">
            <w:pPr>
              <w:ind w:left="-90"/>
              <w:jc w:val="right"/>
              <w:rPr>
                <w:sz w:val="18"/>
                <w:szCs w:val="18"/>
              </w:rPr>
            </w:pPr>
            <w:r w:rsidRPr="00DA4D97">
              <w:rPr>
                <w:rFonts w:asciiTheme="majorBidi" w:hAnsiTheme="majorBidi" w:cstheme="majorBidi"/>
                <w:sz w:val="18"/>
                <w:szCs w:val="18"/>
                <w:lang w:eastAsia="en-CA"/>
              </w:rPr>
              <w:t>22,887</w:t>
            </w:r>
          </w:p>
        </w:tc>
        <w:tc>
          <w:tcPr>
            <w:tcW w:w="427" w:type="pct"/>
            <w:vAlign w:val="center"/>
          </w:tcPr>
          <w:p w14:paraId="5FF07489"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11,700</w:t>
            </w:r>
          </w:p>
        </w:tc>
        <w:tc>
          <w:tcPr>
            <w:tcW w:w="427" w:type="pct"/>
            <w:vAlign w:val="center"/>
          </w:tcPr>
          <w:p w14:paraId="26B3A442" w14:textId="77777777" w:rsidR="00CD0BEF" w:rsidRPr="00DA4D97" w:rsidRDefault="00CD0BEF" w:rsidP="00651729">
            <w:pPr>
              <w:jc w:val="right"/>
              <w:rPr>
                <w:color w:val="000000"/>
                <w:sz w:val="18"/>
                <w:szCs w:val="18"/>
                <w:lang w:eastAsia="en-CA"/>
              </w:rPr>
            </w:pPr>
            <w:r w:rsidRPr="00DA4D97">
              <w:rPr>
                <w:sz w:val="18"/>
                <w:szCs w:val="18"/>
              </w:rPr>
              <w:t>0</w:t>
            </w:r>
          </w:p>
        </w:tc>
        <w:tc>
          <w:tcPr>
            <w:tcW w:w="427" w:type="pct"/>
            <w:vAlign w:val="center"/>
          </w:tcPr>
          <w:p w14:paraId="54B12E73"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2C4FCDA4"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0C90DA95"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36" w:type="pct"/>
            <w:vAlign w:val="center"/>
          </w:tcPr>
          <w:p w14:paraId="2C1E3CFA"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3,900</w:t>
            </w:r>
          </w:p>
        </w:tc>
        <w:tc>
          <w:tcPr>
            <w:tcW w:w="417" w:type="pct"/>
            <w:vAlign w:val="center"/>
          </w:tcPr>
          <w:p w14:paraId="1F161B2A" w14:textId="77777777" w:rsidR="00CD0BEF" w:rsidRPr="00DA4D97" w:rsidRDefault="00CD0BEF" w:rsidP="00651729">
            <w:pPr>
              <w:ind w:left="-170"/>
              <w:jc w:val="right"/>
              <w:rPr>
                <w:sz w:val="18"/>
                <w:szCs w:val="18"/>
              </w:rPr>
            </w:pPr>
            <w:r w:rsidRPr="00DA4D97">
              <w:rPr>
                <w:color w:val="000000"/>
                <w:sz w:val="18"/>
                <w:szCs w:val="18"/>
              </w:rPr>
              <w:t>38,487</w:t>
            </w:r>
          </w:p>
        </w:tc>
      </w:tr>
      <w:tr w:rsidR="00CD0BEF" w:rsidRPr="00D876EC" w14:paraId="2BBCFB66" w14:textId="77777777" w:rsidTr="00651729">
        <w:trPr>
          <w:trHeight w:val="56"/>
          <w:jc w:val="center"/>
        </w:trPr>
        <w:tc>
          <w:tcPr>
            <w:tcW w:w="269" w:type="pct"/>
            <w:vAlign w:val="center"/>
          </w:tcPr>
          <w:p w14:paraId="22F08CC1" w14:textId="77777777" w:rsidR="00CD0BEF" w:rsidRPr="00DA4D97" w:rsidRDefault="00CD0BEF" w:rsidP="00651729">
            <w:pPr>
              <w:jc w:val="left"/>
              <w:rPr>
                <w:color w:val="000000"/>
                <w:sz w:val="18"/>
                <w:szCs w:val="18"/>
                <w:lang w:eastAsia="en-CA"/>
              </w:rPr>
            </w:pPr>
            <w:r w:rsidRPr="00DA4D97">
              <w:rPr>
                <w:sz w:val="18"/>
                <w:szCs w:val="18"/>
                <w:lang w:eastAsia="en-CA"/>
              </w:rPr>
              <w:t>2.5</w:t>
            </w:r>
          </w:p>
        </w:tc>
        <w:tc>
          <w:tcPr>
            <w:tcW w:w="1318" w:type="pct"/>
            <w:gridSpan w:val="2"/>
            <w:vAlign w:val="center"/>
          </w:tcPr>
          <w:p w14:paraId="01548EDA" w14:textId="77777777" w:rsidR="00CD0BEF" w:rsidRPr="00DA4D97" w:rsidRDefault="00CD0BEF" w:rsidP="00651729">
            <w:pPr>
              <w:jc w:val="left"/>
              <w:rPr>
                <w:color w:val="000000"/>
                <w:sz w:val="18"/>
                <w:szCs w:val="18"/>
                <w:lang w:eastAsia="en-CA"/>
              </w:rPr>
            </w:pPr>
            <w:r w:rsidRPr="00DA4D97">
              <w:rPr>
                <w:color w:val="0D0D0D" w:themeColor="text1" w:themeTint="F2"/>
                <w:sz w:val="18"/>
                <w:szCs w:val="18"/>
                <w:lang w:eastAsia="en-CA"/>
              </w:rPr>
              <w:t xml:space="preserve">Cooperating </w:t>
            </w:r>
            <w:r w:rsidRPr="00261256">
              <w:rPr>
                <w:color w:val="0D0D0D" w:themeColor="text1" w:themeTint="F2"/>
                <w:sz w:val="18"/>
                <w:szCs w:val="18"/>
                <w:lang w:eastAsia="en-CA"/>
              </w:rPr>
              <w:t>IA (France) agreed</w:t>
            </w:r>
            <w:r w:rsidRPr="00DA4D97">
              <w:rPr>
                <w:color w:val="0D0D0D" w:themeColor="text1" w:themeTint="F2"/>
                <w:sz w:val="18"/>
                <w:szCs w:val="18"/>
                <w:lang w:eastAsia="en-CA"/>
              </w:rPr>
              <w:t xml:space="preserve"> funding (US $)</w:t>
            </w:r>
          </w:p>
        </w:tc>
        <w:tc>
          <w:tcPr>
            <w:tcW w:w="426" w:type="pct"/>
            <w:vAlign w:val="center"/>
          </w:tcPr>
          <w:p w14:paraId="23F8E04B" w14:textId="77777777" w:rsidR="00CD0BEF" w:rsidRPr="00DA4D97" w:rsidRDefault="00CD0BEF" w:rsidP="00651729">
            <w:pPr>
              <w:ind w:left="-90"/>
              <w:jc w:val="right"/>
              <w:rPr>
                <w:sz w:val="18"/>
                <w:szCs w:val="18"/>
              </w:rPr>
            </w:pPr>
            <w:r w:rsidRPr="00DA4D97">
              <w:rPr>
                <w:rFonts w:asciiTheme="majorBidi" w:hAnsiTheme="majorBidi" w:cstheme="majorBidi"/>
                <w:sz w:val="18"/>
                <w:szCs w:val="18"/>
                <w:lang w:eastAsia="en-CA"/>
              </w:rPr>
              <w:t>100,000</w:t>
            </w:r>
          </w:p>
        </w:tc>
        <w:tc>
          <w:tcPr>
            <w:tcW w:w="427" w:type="pct"/>
            <w:vAlign w:val="center"/>
          </w:tcPr>
          <w:p w14:paraId="1DC15F56"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1E732D2A" w14:textId="77777777" w:rsidR="00CD0BEF" w:rsidRPr="00DA4D97" w:rsidRDefault="00CD0BEF" w:rsidP="00651729">
            <w:pPr>
              <w:jc w:val="right"/>
              <w:rPr>
                <w:sz w:val="18"/>
                <w:szCs w:val="18"/>
              </w:rPr>
            </w:pPr>
            <w:r w:rsidRPr="00DA4D97">
              <w:rPr>
                <w:sz w:val="18"/>
                <w:szCs w:val="18"/>
              </w:rPr>
              <w:t>0</w:t>
            </w:r>
          </w:p>
        </w:tc>
        <w:tc>
          <w:tcPr>
            <w:tcW w:w="427" w:type="pct"/>
            <w:vAlign w:val="center"/>
          </w:tcPr>
          <w:p w14:paraId="439867F5"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48D8ECF8"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4507C8D9"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36" w:type="pct"/>
            <w:vAlign w:val="center"/>
          </w:tcPr>
          <w:p w14:paraId="56B1161B"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17" w:type="pct"/>
            <w:vAlign w:val="center"/>
          </w:tcPr>
          <w:p w14:paraId="62A9EB83" w14:textId="77777777" w:rsidR="00CD0BEF" w:rsidRPr="00DA4D97" w:rsidRDefault="00CD0BEF" w:rsidP="00651729">
            <w:pPr>
              <w:ind w:left="-170"/>
              <w:jc w:val="right"/>
              <w:rPr>
                <w:sz w:val="18"/>
                <w:szCs w:val="18"/>
              </w:rPr>
            </w:pPr>
            <w:r w:rsidRPr="00DA4D97">
              <w:rPr>
                <w:color w:val="000000"/>
                <w:sz w:val="18"/>
                <w:szCs w:val="18"/>
              </w:rPr>
              <w:t>100,000</w:t>
            </w:r>
          </w:p>
        </w:tc>
      </w:tr>
      <w:tr w:rsidR="00CD0BEF" w:rsidRPr="00D876EC" w14:paraId="59A372D9" w14:textId="77777777" w:rsidTr="00651729">
        <w:trPr>
          <w:trHeight w:val="56"/>
          <w:jc w:val="center"/>
        </w:trPr>
        <w:tc>
          <w:tcPr>
            <w:tcW w:w="269" w:type="pct"/>
            <w:vAlign w:val="center"/>
          </w:tcPr>
          <w:p w14:paraId="0C0546BC" w14:textId="77777777" w:rsidR="00CD0BEF" w:rsidRPr="00DA4D97" w:rsidRDefault="00CD0BEF" w:rsidP="00651729">
            <w:pPr>
              <w:jc w:val="left"/>
              <w:rPr>
                <w:color w:val="000000"/>
                <w:sz w:val="18"/>
                <w:szCs w:val="18"/>
                <w:lang w:eastAsia="en-CA"/>
              </w:rPr>
            </w:pPr>
            <w:r w:rsidRPr="00DA4D97">
              <w:rPr>
                <w:sz w:val="18"/>
                <w:szCs w:val="18"/>
                <w:lang w:eastAsia="en-CA"/>
              </w:rPr>
              <w:t>2.6</w:t>
            </w:r>
          </w:p>
        </w:tc>
        <w:tc>
          <w:tcPr>
            <w:tcW w:w="1318" w:type="pct"/>
            <w:gridSpan w:val="2"/>
            <w:vAlign w:val="center"/>
          </w:tcPr>
          <w:p w14:paraId="41774322" w14:textId="77777777" w:rsidR="00CD0BEF" w:rsidRPr="00DA4D97" w:rsidRDefault="00CD0BEF" w:rsidP="00651729">
            <w:pPr>
              <w:jc w:val="left"/>
              <w:rPr>
                <w:color w:val="000000"/>
                <w:sz w:val="18"/>
                <w:szCs w:val="18"/>
                <w:lang w:eastAsia="en-CA"/>
              </w:rPr>
            </w:pPr>
            <w:r w:rsidRPr="00DA4D97">
              <w:rPr>
                <w:color w:val="0D0D0D" w:themeColor="text1" w:themeTint="F2"/>
                <w:sz w:val="18"/>
                <w:szCs w:val="18"/>
                <w:lang w:eastAsia="en-CA"/>
              </w:rPr>
              <w:t>Support costs for Cooperating IA (US $)</w:t>
            </w:r>
          </w:p>
        </w:tc>
        <w:tc>
          <w:tcPr>
            <w:tcW w:w="426" w:type="pct"/>
            <w:vAlign w:val="center"/>
          </w:tcPr>
          <w:p w14:paraId="175748F8" w14:textId="77777777" w:rsidR="00CD0BEF" w:rsidRPr="00DA4D97" w:rsidRDefault="00CD0BEF" w:rsidP="00651729">
            <w:pPr>
              <w:ind w:left="-90"/>
              <w:jc w:val="right"/>
              <w:rPr>
                <w:sz w:val="18"/>
                <w:szCs w:val="18"/>
              </w:rPr>
            </w:pPr>
            <w:r w:rsidRPr="00DA4D97">
              <w:rPr>
                <w:rFonts w:asciiTheme="majorBidi" w:hAnsiTheme="majorBidi" w:cstheme="majorBidi"/>
                <w:sz w:val="18"/>
                <w:szCs w:val="18"/>
                <w:lang w:eastAsia="en-CA"/>
              </w:rPr>
              <w:t>13,000</w:t>
            </w:r>
          </w:p>
        </w:tc>
        <w:tc>
          <w:tcPr>
            <w:tcW w:w="427" w:type="pct"/>
            <w:vAlign w:val="center"/>
          </w:tcPr>
          <w:p w14:paraId="0A970EDD"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6021F3AC" w14:textId="77777777" w:rsidR="00CD0BEF" w:rsidRPr="00DA4D97" w:rsidRDefault="00CD0BEF" w:rsidP="00651729">
            <w:pPr>
              <w:jc w:val="right"/>
              <w:rPr>
                <w:sz w:val="18"/>
                <w:szCs w:val="18"/>
              </w:rPr>
            </w:pPr>
            <w:r w:rsidRPr="00DA4D97">
              <w:rPr>
                <w:sz w:val="18"/>
                <w:szCs w:val="18"/>
              </w:rPr>
              <w:t>0</w:t>
            </w:r>
          </w:p>
        </w:tc>
        <w:tc>
          <w:tcPr>
            <w:tcW w:w="427" w:type="pct"/>
            <w:vAlign w:val="center"/>
          </w:tcPr>
          <w:p w14:paraId="118E00F4"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0FC74099"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6A05EAA5"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36" w:type="pct"/>
            <w:vAlign w:val="center"/>
          </w:tcPr>
          <w:p w14:paraId="0007BD92"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17" w:type="pct"/>
            <w:vAlign w:val="center"/>
          </w:tcPr>
          <w:p w14:paraId="440046A8" w14:textId="77777777" w:rsidR="00CD0BEF" w:rsidRPr="00DA4D97" w:rsidRDefault="00CD0BEF" w:rsidP="00651729">
            <w:pPr>
              <w:ind w:left="-170"/>
              <w:jc w:val="right"/>
              <w:rPr>
                <w:sz w:val="18"/>
                <w:szCs w:val="18"/>
              </w:rPr>
            </w:pPr>
            <w:r w:rsidRPr="00DA4D97">
              <w:rPr>
                <w:color w:val="000000"/>
                <w:sz w:val="18"/>
                <w:szCs w:val="18"/>
              </w:rPr>
              <w:t>13,000</w:t>
            </w:r>
          </w:p>
        </w:tc>
      </w:tr>
      <w:tr w:rsidR="00CD0BEF" w:rsidRPr="00D876EC" w14:paraId="0EAA4823" w14:textId="77777777" w:rsidTr="00651729">
        <w:trPr>
          <w:trHeight w:val="62"/>
          <w:jc w:val="center"/>
        </w:trPr>
        <w:tc>
          <w:tcPr>
            <w:tcW w:w="269" w:type="pct"/>
            <w:vAlign w:val="center"/>
            <w:hideMark/>
          </w:tcPr>
          <w:p w14:paraId="6E79D1CF" w14:textId="77777777" w:rsidR="00CD0BEF" w:rsidRPr="00DA4D97" w:rsidRDefault="00CD0BEF" w:rsidP="00651729">
            <w:pPr>
              <w:jc w:val="left"/>
              <w:rPr>
                <w:color w:val="000000"/>
                <w:sz w:val="18"/>
                <w:szCs w:val="18"/>
                <w:lang w:eastAsia="en-CA"/>
              </w:rPr>
            </w:pPr>
            <w:r w:rsidRPr="00DA4D97">
              <w:rPr>
                <w:color w:val="000000"/>
                <w:sz w:val="18"/>
                <w:szCs w:val="18"/>
                <w:lang w:eastAsia="en-CA"/>
              </w:rPr>
              <w:t>3.1</w:t>
            </w:r>
          </w:p>
        </w:tc>
        <w:tc>
          <w:tcPr>
            <w:tcW w:w="1318" w:type="pct"/>
            <w:gridSpan w:val="2"/>
            <w:vAlign w:val="center"/>
            <w:hideMark/>
          </w:tcPr>
          <w:p w14:paraId="5272F061" w14:textId="77777777" w:rsidR="00CD0BEF" w:rsidRPr="00DA4D97" w:rsidRDefault="00CD0BEF" w:rsidP="00651729">
            <w:pPr>
              <w:jc w:val="left"/>
              <w:rPr>
                <w:color w:val="000000"/>
                <w:sz w:val="18"/>
                <w:szCs w:val="18"/>
                <w:lang w:eastAsia="en-CA"/>
              </w:rPr>
            </w:pPr>
            <w:r w:rsidRPr="00DA4D97">
              <w:rPr>
                <w:color w:val="000000"/>
                <w:sz w:val="18"/>
                <w:szCs w:val="18"/>
                <w:lang w:eastAsia="en-CA"/>
              </w:rPr>
              <w:t>Total agreed funding (US $)</w:t>
            </w:r>
          </w:p>
        </w:tc>
        <w:tc>
          <w:tcPr>
            <w:tcW w:w="426" w:type="pct"/>
            <w:vAlign w:val="center"/>
          </w:tcPr>
          <w:p w14:paraId="1E7C8E95" w14:textId="77777777" w:rsidR="00CD0BEF" w:rsidRPr="00DA4D97" w:rsidRDefault="00CD0BEF" w:rsidP="00651729">
            <w:pPr>
              <w:ind w:left="-90"/>
              <w:jc w:val="right"/>
              <w:rPr>
                <w:color w:val="000000"/>
                <w:sz w:val="18"/>
                <w:szCs w:val="18"/>
                <w:lang w:eastAsia="en-CA"/>
              </w:rPr>
            </w:pPr>
            <w:r w:rsidRPr="00DA4D97">
              <w:rPr>
                <w:rFonts w:asciiTheme="majorBidi" w:hAnsiTheme="majorBidi" w:cstheme="majorBidi"/>
                <w:sz w:val="18"/>
                <w:szCs w:val="18"/>
                <w:lang w:eastAsia="en-CA"/>
              </w:rPr>
              <w:t>426,954</w:t>
            </w:r>
          </w:p>
        </w:tc>
        <w:tc>
          <w:tcPr>
            <w:tcW w:w="427" w:type="pct"/>
            <w:vAlign w:val="center"/>
          </w:tcPr>
          <w:p w14:paraId="2B76BFB3"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241,500</w:t>
            </w:r>
          </w:p>
        </w:tc>
        <w:tc>
          <w:tcPr>
            <w:tcW w:w="427" w:type="pct"/>
            <w:vAlign w:val="center"/>
          </w:tcPr>
          <w:p w14:paraId="05A4FA24" w14:textId="77777777" w:rsidR="00CD0BEF" w:rsidRPr="00DA4D97" w:rsidRDefault="00CD0BEF" w:rsidP="00651729">
            <w:pPr>
              <w:jc w:val="right"/>
              <w:rPr>
                <w:color w:val="000000"/>
                <w:sz w:val="18"/>
                <w:szCs w:val="18"/>
                <w:lang w:eastAsia="en-CA"/>
              </w:rPr>
            </w:pPr>
            <w:r w:rsidRPr="00DA4D97">
              <w:rPr>
                <w:sz w:val="18"/>
                <w:szCs w:val="18"/>
                <w:lang w:eastAsia="en-CA"/>
              </w:rPr>
              <w:t>0</w:t>
            </w:r>
          </w:p>
        </w:tc>
        <w:tc>
          <w:tcPr>
            <w:tcW w:w="427" w:type="pct"/>
            <w:vAlign w:val="center"/>
          </w:tcPr>
          <w:p w14:paraId="251CEED4"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lang w:eastAsia="en-CA"/>
              </w:rPr>
              <w:t>0</w:t>
            </w:r>
          </w:p>
        </w:tc>
        <w:tc>
          <w:tcPr>
            <w:tcW w:w="426" w:type="pct"/>
            <w:vAlign w:val="center"/>
          </w:tcPr>
          <w:p w14:paraId="6202F3E2"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106,500</w:t>
            </w:r>
          </w:p>
        </w:tc>
        <w:tc>
          <w:tcPr>
            <w:tcW w:w="427" w:type="pct"/>
            <w:vAlign w:val="center"/>
          </w:tcPr>
          <w:p w14:paraId="26532023"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0</w:t>
            </w:r>
          </w:p>
        </w:tc>
        <w:tc>
          <w:tcPr>
            <w:tcW w:w="436" w:type="pct"/>
            <w:vAlign w:val="center"/>
          </w:tcPr>
          <w:p w14:paraId="5E049BEE"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84,000</w:t>
            </w:r>
          </w:p>
        </w:tc>
        <w:tc>
          <w:tcPr>
            <w:tcW w:w="417" w:type="pct"/>
            <w:vAlign w:val="center"/>
          </w:tcPr>
          <w:p w14:paraId="71DEE2A8" w14:textId="77777777" w:rsidR="00CD0BEF" w:rsidRPr="00DA4D97" w:rsidRDefault="00CD0BEF" w:rsidP="00651729">
            <w:pPr>
              <w:ind w:left="-90"/>
              <w:jc w:val="right"/>
              <w:rPr>
                <w:color w:val="000000"/>
                <w:sz w:val="18"/>
                <w:szCs w:val="18"/>
                <w:lang w:eastAsia="en-CA"/>
              </w:rPr>
            </w:pPr>
            <w:r w:rsidRPr="00DA4D97">
              <w:rPr>
                <w:color w:val="000000"/>
                <w:sz w:val="18"/>
                <w:szCs w:val="18"/>
              </w:rPr>
              <w:t>858,954</w:t>
            </w:r>
          </w:p>
        </w:tc>
      </w:tr>
      <w:tr w:rsidR="00CD0BEF" w:rsidRPr="00D876EC" w14:paraId="0E3AFBD7" w14:textId="77777777" w:rsidTr="00651729">
        <w:trPr>
          <w:trHeight w:val="62"/>
          <w:jc w:val="center"/>
        </w:trPr>
        <w:tc>
          <w:tcPr>
            <w:tcW w:w="269" w:type="pct"/>
            <w:vAlign w:val="center"/>
            <w:hideMark/>
          </w:tcPr>
          <w:p w14:paraId="359E18FE" w14:textId="77777777" w:rsidR="00CD0BEF" w:rsidRPr="00DA4D97" w:rsidRDefault="00CD0BEF" w:rsidP="00651729">
            <w:pPr>
              <w:jc w:val="left"/>
              <w:rPr>
                <w:color w:val="000000"/>
                <w:sz w:val="18"/>
                <w:szCs w:val="18"/>
                <w:lang w:eastAsia="en-CA"/>
              </w:rPr>
            </w:pPr>
            <w:r w:rsidRPr="00DA4D97">
              <w:rPr>
                <w:color w:val="000000"/>
                <w:sz w:val="18"/>
                <w:szCs w:val="18"/>
                <w:lang w:eastAsia="en-CA"/>
              </w:rPr>
              <w:t>3.2</w:t>
            </w:r>
          </w:p>
        </w:tc>
        <w:tc>
          <w:tcPr>
            <w:tcW w:w="1318" w:type="pct"/>
            <w:gridSpan w:val="2"/>
            <w:vAlign w:val="center"/>
            <w:hideMark/>
          </w:tcPr>
          <w:p w14:paraId="0D319D8C" w14:textId="77777777" w:rsidR="00CD0BEF" w:rsidRPr="00DA4D97" w:rsidRDefault="00CD0BEF" w:rsidP="00651729">
            <w:pPr>
              <w:jc w:val="left"/>
              <w:rPr>
                <w:color w:val="000000"/>
                <w:sz w:val="18"/>
                <w:szCs w:val="18"/>
                <w:lang w:eastAsia="en-CA"/>
              </w:rPr>
            </w:pPr>
            <w:r w:rsidRPr="00DA4D97">
              <w:rPr>
                <w:color w:val="000000"/>
                <w:sz w:val="18"/>
                <w:szCs w:val="18"/>
                <w:lang w:eastAsia="en-CA"/>
              </w:rPr>
              <w:t>Total support costs (US $)</w:t>
            </w:r>
          </w:p>
        </w:tc>
        <w:tc>
          <w:tcPr>
            <w:tcW w:w="426" w:type="pct"/>
            <w:vAlign w:val="center"/>
          </w:tcPr>
          <w:p w14:paraId="4375AC19" w14:textId="77777777" w:rsidR="00CD0BEF" w:rsidRPr="00DA4D97" w:rsidRDefault="00CD0BEF" w:rsidP="00651729">
            <w:pPr>
              <w:ind w:left="-90"/>
              <w:jc w:val="right"/>
              <w:rPr>
                <w:color w:val="000000"/>
                <w:sz w:val="18"/>
                <w:szCs w:val="18"/>
                <w:lang w:eastAsia="en-CA"/>
              </w:rPr>
            </w:pPr>
            <w:r w:rsidRPr="00DA4D97">
              <w:rPr>
                <w:rFonts w:asciiTheme="majorBidi" w:hAnsiTheme="majorBidi" w:cstheme="majorBidi"/>
                <w:sz w:val="18"/>
                <w:szCs w:val="18"/>
                <w:lang w:eastAsia="en-CA"/>
              </w:rPr>
              <w:t>35,887</w:t>
            </w:r>
          </w:p>
        </w:tc>
        <w:tc>
          <w:tcPr>
            <w:tcW w:w="427" w:type="pct"/>
            <w:vAlign w:val="center"/>
          </w:tcPr>
          <w:p w14:paraId="14580351"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31,395</w:t>
            </w:r>
          </w:p>
        </w:tc>
        <w:tc>
          <w:tcPr>
            <w:tcW w:w="427" w:type="pct"/>
            <w:vAlign w:val="center"/>
          </w:tcPr>
          <w:p w14:paraId="0F83F1CD" w14:textId="77777777" w:rsidR="00CD0BEF" w:rsidRPr="00DA4D97" w:rsidRDefault="00CD0BEF" w:rsidP="00651729">
            <w:pPr>
              <w:jc w:val="right"/>
              <w:rPr>
                <w:color w:val="000000"/>
                <w:sz w:val="18"/>
                <w:szCs w:val="18"/>
                <w:lang w:eastAsia="en-CA"/>
              </w:rPr>
            </w:pPr>
            <w:r w:rsidRPr="00DA4D97">
              <w:rPr>
                <w:sz w:val="18"/>
                <w:szCs w:val="18"/>
              </w:rPr>
              <w:t>0</w:t>
            </w:r>
          </w:p>
        </w:tc>
        <w:tc>
          <w:tcPr>
            <w:tcW w:w="427" w:type="pct"/>
            <w:vAlign w:val="center"/>
          </w:tcPr>
          <w:p w14:paraId="53E001DD"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53B4648F"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13,845</w:t>
            </w:r>
          </w:p>
        </w:tc>
        <w:tc>
          <w:tcPr>
            <w:tcW w:w="427" w:type="pct"/>
            <w:vAlign w:val="center"/>
          </w:tcPr>
          <w:p w14:paraId="4A82A3A8"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0</w:t>
            </w:r>
          </w:p>
        </w:tc>
        <w:tc>
          <w:tcPr>
            <w:tcW w:w="436" w:type="pct"/>
            <w:vAlign w:val="center"/>
          </w:tcPr>
          <w:p w14:paraId="10CD387B"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10,920</w:t>
            </w:r>
          </w:p>
        </w:tc>
        <w:tc>
          <w:tcPr>
            <w:tcW w:w="417" w:type="pct"/>
            <w:vAlign w:val="center"/>
          </w:tcPr>
          <w:p w14:paraId="2BFC6EFF" w14:textId="77777777" w:rsidR="00CD0BEF" w:rsidRPr="00DA4D97" w:rsidRDefault="00CD0BEF" w:rsidP="00651729">
            <w:pPr>
              <w:jc w:val="right"/>
              <w:rPr>
                <w:color w:val="000000"/>
                <w:sz w:val="18"/>
                <w:szCs w:val="18"/>
                <w:lang w:eastAsia="en-CA"/>
              </w:rPr>
            </w:pPr>
            <w:r w:rsidRPr="00DA4D97">
              <w:rPr>
                <w:color w:val="000000"/>
                <w:sz w:val="18"/>
                <w:szCs w:val="18"/>
              </w:rPr>
              <w:t>92,047</w:t>
            </w:r>
          </w:p>
        </w:tc>
      </w:tr>
      <w:tr w:rsidR="00CD0BEF" w:rsidRPr="00D876EC" w14:paraId="54185616" w14:textId="77777777" w:rsidTr="00651729">
        <w:trPr>
          <w:trHeight w:val="53"/>
          <w:jc w:val="center"/>
        </w:trPr>
        <w:tc>
          <w:tcPr>
            <w:tcW w:w="269" w:type="pct"/>
            <w:tcBorders>
              <w:bottom w:val="single" w:sz="4" w:space="0" w:color="auto"/>
            </w:tcBorders>
            <w:vAlign w:val="center"/>
            <w:hideMark/>
          </w:tcPr>
          <w:p w14:paraId="07DC1A5C" w14:textId="77777777" w:rsidR="00CD0BEF" w:rsidRPr="00DA4D97" w:rsidRDefault="00CD0BEF" w:rsidP="00651729">
            <w:pPr>
              <w:jc w:val="left"/>
              <w:rPr>
                <w:color w:val="000000"/>
                <w:sz w:val="18"/>
                <w:szCs w:val="18"/>
                <w:lang w:eastAsia="en-CA"/>
              </w:rPr>
            </w:pPr>
            <w:r w:rsidRPr="00DA4D97">
              <w:rPr>
                <w:color w:val="000000"/>
                <w:sz w:val="18"/>
                <w:szCs w:val="18"/>
                <w:lang w:eastAsia="en-CA"/>
              </w:rPr>
              <w:t>3.3</w:t>
            </w:r>
          </w:p>
        </w:tc>
        <w:tc>
          <w:tcPr>
            <w:tcW w:w="1318" w:type="pct"/>
            <w:gridSpan w:val="2"/>
            <w:vAlign w:val="center"/>
            <w:hideMark/>
          </w:tcPr>
          <w:p w14:paraId="21EBF831" w14:textId="77777777" w:rsidR="00CD0BEF" w:rsidRPr="00DA4D97" w:rsidRDefault="00CD0BEF" w:rsidP="00651729">
            <w:pPr>
              <w:jc w:val="left"/>
              <w:rPr>
                <w:color w:val="000000"/>
                <w:sz w:val="18"/>
                <w:szCs w:val="18"/>
                <w:lang w:eastAsia="en-CA"/>
              </w:rPr>
            </w:pPr>
            <w:r w:rsidRPr="00DA4D97">
              <w:rPr>
                <w:color w:val="000000"/>
                <w:sz w:val="18"/>
                <w:szCs w:val="18"/>
                <w:lang w:eastAsia="en-CA"/>
              </w:rPr>
              <w:t>Total agreed costs (US $)</w:t>
            </w:r>
          </w:p>
        </w:tc>
        <w:tc>
          <w:tcPr>
            <w:tcW w:w="426" w:type="pct"/>
            <w:vAlign w:val="center"/>
          </w:tcPr>
          <w:p w14:paraId="749D2F30" w14:textId="77777777" w:rsidR="00CD0BEF" w:rsidRPr="00DA4D97" w:rsidRDefault="00CD0BEF" w:rsidP="00651729">
            <w:pPr>
              <w:ind w:left="-90"/>
              <w:jc w:val="right"/>
              <w:rPr>
                <w:color w:val="000000"/>
                <w:sz w:val="18"/>
                <w:szCs w:val="18"/>
                <w:lang w:eastAsia="en-CA"/>
              </w:rPr>
            </w:pPr>
            <w:r w:rsidRPr="00DA4D97">
              <w:rPr>
                <w:rFonts w:asciiTheme="majorBidi" w:hAnsiTheme="majorBidi" w:cstheme="majorBidi"/>
                <w:sz w:val="18"/>
                <w:szCs w:val="18"/>
                <w:lang w:eastAsia="en-CA"/>
              </w:rPr>
              <w:t>462,841</w:t>
            </w:r>
          </w:p>
        </w:tc>
        <w:tc>
          <w:tcPr>
            <w:tcW w:w="427" w:type="pct"/>
            <w:vAlign w:val="center"/>
          </w:tcPr>
          <w:p w14:paraId="4D2837E7"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272,895</w:t>
            </w:r>
          </w:p>
        </w:tc>
        <w:tc>
          <w:tcPr>
            <w:tcW w:w="427" w:type="pct"/>
            <w:vAlign w:val="center"/>
          </w:tcPr>
          <w:p w14:paraId="1AF56F50" w14:textId="77777777" w:rsidR="00CD0BEF" w:rsidRPr="00DA4D97" w:rsidRDefault="00CD0BEF" w:rsidP="00651729">
            <w:pPr>
              <w:jc w:val="right"/>
              <w:rPr>
                <w:color w:val="000000"/>
                <w:sz w:val="18"/>
                <w:szCs w:val="18"/>
                <w:lang w:eastAsia="en-CA"/>
              </w:rPr>
            </w:pPr>
            <w:r w:rsidRPr="00DA4D97">
              <w:rPr>
                <w:sz w:val="18"/>
                <w:szCs w:val="18"/>
              </w:rPr>
              <w:t>0</w:t>
            </w:r>
          </w:p>
        </w:tc>
        <w:tc>
          <w:tcPr>
            <w:tcW w:w="427" w:type="pct"/>
          </w:tcPr>
          <w:p w14:paraId="54BC1419" w14:textId="77777777" w:rsidR="00CD0BEF" w:rsidRPr="00DA4D97" w:rsidRDefault="00CD0BEF" w:rsidP="00651729">
            <w:pPr>
              <w:jc w:val="right"/>
              <w:rPr>
                <w:rFonts w:asciiTheme="majorBidi" w:hAnsiTheme="majorBidi" w:cstheme="majorBidi"/>
                <w:sz w:val="18"/>
                <w:szCs w:val="18"/>
                <w:lang w:eastAsia="en-CA"/>
              </w:rPr>
            </w:pPr>
            <w:r w:rsidRPr="00DA4D97">
              <w:rPr>
                <w:rFonts w:asciiTheme="majorBidi" w:hAnsiTheme="majorBidi" w:cstheme="majorBidi"/>
                <w:sz w:val="18"/>
                <w:szCs w:val="18"/>
                <w:lang w:eastAsia="en-CA"/>
              </w:rPr>
              <w:t>0</w:t>
            </w:r>
          </w:p>
        </w:tc>
        <w:tc>
          <w:tcPr>
            <w:tcW w:w="426" w:type="pct"/>
            <w:vAlign w:val="center"/>
          </w:tcPr>
          <w:p w14:paraId="4E5BDA39"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120,345</w:t>
            </w:r>
          </w:p>
        </w:tc>
        <w:tc>
          <w:tcPr>
            <w:tcW w:w="427" w:type="pct"/>
            <w:vAlign w:val="center"/>
          </w:tcPr>
          <w:p w14:paraId="34CFA010"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0</w:t>
            </w:r>
          </w:p>
        </w:tc>
        <w:tc>
          <w:tcPr>
            <w:tcW w:w="436" w:type="pct"/>
            <w:vAlign w:val="center"/>
          </w:tcPr>
          <w:p w14:paraId="1C3C5A1C"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94,920</w:t>
            </w:r>
          </w:p>
        </w:tc>
        <w:tc>
          <w:tcPr>
            <w:tcW w:w="417" w:type="pct"/>
            <w:vAlign w:val="center"/>
          </w:tcPr>
          <w:p w14:paraId="5259A4E9" w14:textId="77777777" w:rsidR="00CD0BEF" w:rsidRPr="00DA4D97" w:rsidRDefault="00CD0BEF" w:rsidP="00651729">
            <w:pPr>
              <w:ind w:left="-90"/>
              <w:jc w:val="right"/>
              <w:rPr>
                <w:color w:val="000000"/>
                <w:sz w:val="18"/>
                <w:szCs w:val="18"/>
                <w:lang w:eastAsia="en-CA"/>
              </w:rPr>
            </w:pPr>
            <w:r w:rsidRPr="00DA4D97">
              <w:rPr>
                <w:color w:val="000000"/>
                <w:sz w:val="18"/>
                <w:szCs w:val="18"/>
              </w:rPr>
              <w:t>951,001</w:t>
            </w:r>
          </w:p>
        </w:tc>
      </w:tr>
      <w:tr w:rsidR="00CD0BEF" w:rsidRPr="00D876EC" w14:paraId="2D338420" w14:textId="77777777" w:rsidTr="00651729">
        <w:trPr>
          <w:trHeight w:val="53"/>
          <w:jc w:val="center"/>
        </w:trPr>
        <w:tc>
          <w:tcPr>
            <w:tcW w:w="269" w:type="pct"/>
          </w:tcPr>
          <w:p w14:paraId="44AB62DB" w14:textId="77777777" w:rsidR="00CD0BEF" w:rsidRPr="00CC0FB6" w:rsidRDefault="00CD0BEF" w:rsidP="00651729">
            <w:pPr>
              <w:jc w:val="left"/>
              <w:rPr>
                <w:color w:val="000000"/>
                <w:sz w:val="18"/>
                <w:szCs w:val="18"/>
                <w:lang w:eastAsia="en-CA"/>
              </w:rPr>
            </w:pPr>
            <w:r w:rsidRPr="00A203EB">
              <w:rPr>
                <w:sz w:val="18"/>
                <w:szCs w:val="18"/>
              </w:rPr>
              <w:t>4.1.1</w:t>
            </w:r>
          </w:p>
        </w:tc>
        <w:tc>
          <w:tcPr>
            <w:tcW w:w="4313" w:type="pct"/>
            <w:gridSpan w:val="9"/>
          </w:tcPr>
          <w:p w14:paraId="7DFC55BB" w14:textId="77777777" w:rsidR="00CD0BEF" w:rsidRPr="00CC0FB6" w:rsidRDefault="00CD0BEF" w:rsidP="00651729">
            <w:pPr>
              <w:ind w:left="-90"/>
              <w:jc w:val="left"/>
              <w:rPr>
                <w:sz w:val="18"/>
                <w:szCs w:val="18"/>
              </w:rPr>
            </w:pPr>
            <w:r w:rsidRPr="00A203EB">
              <w:rPr>
                <w:sz w:val="18"/>
                <w:szCs w:val="18"/>
              </w:rPr>
              <w:t>Deduction of HFCs under this Agreement (CO</w:t>
            </w:r>
            <w:r w:rsidRPr="00CB2062">
              <w:rPr>
                <w:sz w:val="18"/>
                <w:szCs w:val="18"/>
                <w:vertAlign w:val="subscript"/>
              </w:rPr>
              <w:t>2</w:t>
            </w:r>
            <w:r w:rsidRPr="00A203EB">
              <w:rPr>
                <w:sz w:val="18"/>
                <w:szCs w:val="18"/>
              </w:rPr>
              <w:t>-eq tonnes)</w:t>
            </w:r>
          </w:p>
        </w:tc>
        <w:tc>
          <w:tcPr>
            <w:tcW w:w="417" w:type="pct"/>
            <w:vAlign w:val="center"/>
          </w:tcPr>
          <w:p w14:paraId="5471CF88" w14:textId="77777777" w:rsidR="00CD0BEF" w:rsidRPr="00CC0FB6" w:rsidRDefault="00CD0BEF" w:rsidP="00651729">
            <w:pPr>
              <w:ind w:left="-90"/>
              <w:jc w:val="right"/>
              <w:rPr>
                <w:sz w:val="18"/>
                <w:szCs w:val="18"/>
              </w:rPr>
            </w:pPr>
            <w:r>
              <w:rPr>
                <w:sz w:val="18"/>
                <w:szCs w:val="18"/>
              </w:rPr>
              <w:t>449,114</w:t>
            </w:r>
          </w:p>
        </w:tc>
      </w:tr>
      <w:tr w:rsidR="00CD0BEF" w:rsidRPr="00D876EC" w14:paraId="178250E2" w14:textId="77777777" w:rsidTr="00651729">
        <w:trPr>
          <w:trHeight w:val="53"/>
          <w:jc w:val="center"/>
        </w:trPr>
        <w:tc>
          <w:tcPr>
            <w:tcW w:w="269" w:type="pct"/>
          </w:tcPr>
          <w:p w14:paraId="2C6092CC" w14:textId="77777777" w:rsidR="00CD0BEF" w:rsidRPr="00CC0FB6" w:rsidRDefault="00CD0BEF" w:rsidP="00651729">
            <w:pPr>
              <w:jc w:val="left"/>
              <w:rPr>
                <w:color w:val="000000"/>
                <w:sz w:val="18"/>
                <w:szCs w:val="18"/>
                <w:lang w:eastAsia="en-CA"/>
              </w:rPr>
            </w:pPr>
            <w:r w:rsidRPr="00A203EB">
              <w:rPr>
                <w:sz w:val="18"/>
                <w:szCs w:val="18"/>
              </w:rPr>
              <w:t>4.1.2</w:t>
            </w:r>
          </w:p>
        </w:tc>
        <w:tc>
          <w:tcPr>
            <w:tcW w:w="4313" w:type="pct"/>
            <w:gridSpan w:val="9"/>
          </w:tcPr>
          <w:p w14:paraId="0FEC676A" w14:textId="77777777" w:rsidR="00CD0BEF" w:rsidRPr="00CC0FB6" w:rsidRDefault="00CD0BEF" w:rsidP="00651729">
            <w:pPr>
              <w:ind w:left="-90"/>
              <w:jc w:val="left"/>
              <w:rPr>
                <w:sz w:val="18"/>
                <w:szCs w:val="18"/>
              </w:rPr>
            </w:pPr>
            <w:r w:rsidRPr="00A203EB">
              <w:rPr>
                <w:sz w:val="18"/>
                <w:szCs w:val="18"/>
              </w:rPr>
              <w:t>Deduction of HFCs from previously approved projects (CO</w:t>
            </w:r>
            <w:r w:rsidRPr="00CB2062">
              <w:rPr>
                <w:sz w:val="18"/>
                <w:szCs w:val="18"/>
                <w:vertAlign w:val="subscript"/>
              </w:rPr>
              <w:t>2</w:t>
            </w:r>
            <w:r w:rsidRPr="00A203EB">
              <w:rPr>
                <w:sz w:val="18"/>
                <w:szCs w:val="18"/>
              </w:rPr>
              <w:t>-eq tonnes)</w:t>
            </w:r>
          </w:p>
        </w:tc>
        <w:tc>
          <w:tcPr>
            <w:tcW w:w="417" w:type="pct"/>
            <w:vAlign w:val="center"/>
          </w:tcPr>
          <w:p w14:paraId="7B481609" w14:textId="77777777" w:rsidR="00CD0BEF" w:rsidRPr="00CC0FB6" w:rsidRDefault="00CD0BEF" w:rsidP="00651729">
            <w:pPr>
              <w:ind w:left="-90"/>
              <w:jc w:val="right"/>
              <w:rPr>
                <w:sz w:val="18"/>
                <w:szCs w:val="18"/>
              </w:rPr>
            </w:pPr>
            <w:r>
              <w:rPr>
                <w:sz w:val="18"/>
                <w:szCs w:val="18"/>
              </w:rPr>
              <w:t>20,735</w:t>
            </w:r>
          </w:p>
        </w:tc>
      </w:tr>
      <w:tr w:rsidR="00CD0BEF" w:rsidRPr="00D876EC" w14:paraId="02976EF6" w14:textId="77777777" w:rsidTr="00651729">
        <w:trPr>
          <w:trHeight w:val="53"/>
          <w:jc w:val="center"/>
        </w:trPr>
        <w:tc>
          <w:tcPr>
            <w:tcW w:w="269" w:type="pct"/>
            <w:tcBorders>
              <w:bottom w:val="single" w:sz="4" w:space="0" w:color="auto"/>
            </w:tcBorders>
          </w:tcPr>
          <w:p w14:paraId="7D659A15" w14:textId="77777777" w:rsidR="00CD0BEF" w:rsidRPr="00CC0FB6" w:rsidRDefault="00CD0BEF" w:rsidP="00651729">
            <w:pPr>
              <w:jc w:val="left"/>
              <w:rPr>
                <w:color w:val="000000"/>
                <w:sz w:val="18"/>
                <w:szCs w:val="18"/>
                <w:lang w:eastAsia="en-CA"/>
              </w:rPr>
            </w:pPr>
            <w:r w:rsidRPr="00A203EB">
              <w:rPr>
                <w:sz w:val="18"/>
                <w:szCs w:val="18"/>
              </w:rPr>
              <w:t>4.1.3</w:t>
            </w:r>
          </w:p>
        </w:tc>
        <w:tc>
          <w:tcPr>
            <w:tcW w:w="4313" w:type="pct"/>
            <w:gridSpan w:val="9"/>
          </w:tcPr>
          <w:p w14:paraId="3DD5095F" w14:textId="77777777" w:rsidR="00CD0BEF" w:rsidRPr="00CC0FB6" w:rsidRDefault="00CD0BEF" w:rsidP="00651729">
            <w:pPr>
              <w:ind w:left="-90"/>
              <w:jc w:val="left"/>
              <w:rPr>
                <w:sz w:val="18"/>
                <w:szCs w:val="18"/>
              </w:rPr>
            </w:pPr>
            <w:r w:rsidRPr="00A203EB">
              <w:rPr>
                <w:sz w:val="18"/>
                <w:szCs w:val="18"/>
              </w:rPr>
              <w:t>Remaining eligible consumption for HFCs (CO</w:t>
            </w:r>
            <w:r w:rsidRPr="00CB2062">
              <w:rPr>
                <w:sz w:val="18"/>
                <w:szCs w:val="18"/>
                <w:vertAlign w:val="subscript"/>
              </w:rPr>
              <w:t>2</w:t>
            </w:r>
            <w:r w:rsidRPr="00A203EB">
              <w:rPr>
                <w:sz w:val="18"/>
                <w:szCs w:val="18"/>
              </w:rPr>
              <w:t>-eq tonnes)</w:t>
            </w:r>
          </w:p>
        </w:tc>
        <w:tc>
          <w:tcPr>
            <w:tcW w:w="417" w:type="pct"/>
            <w:vAlign w:val="center"/>
          </w:tcPr>
          <w:p w14:paraId="30D55129" w14:textId="77777777" w:rsidR="00CD0BEF" w:rsidRPr="00CC0FB6" w:rsidRDefault="00CD0BEF" w:rsidP="00651729">
            <w:pPr>
              <w:ind w:left="-90"/>
              <w:jc w:val="right"/>
              <w:rPr>
                <w:sz w:val="18"/>
                <w:szCs w:val="18"/>
              </w:rPr>
            </w:pPr>
            <w:r>
              <w:rPr>
                <w:sz w:val="18"/>
                <w:szCs w:val="18"/>
              </w:rPr>
              <w:t>TBD</w:t>
            </w:r>
          </w:p>
        </w:tc>
      </w:tr>
    </w:tbl>
    <w:p w14:paraId="06887769" w14:textId="77777777" w:rsidR="00CD0BEF" w:rsidRDefault="00CD0BEF" w:rsidP="00CD0BEF">
      <w:pPr>
        <w:spacing w:after="240"/>
        <w:ind w:left="-142" w:right="-189"/>
        <w:rPr>
          <w:sz w:val="18"/>
          <w:szCs w:val="18"/>
          <w:lang w:eastAsia="en-CA"/>
        </w:rPr>
      </w:pPr>
      <w:r w:rsidRPr="004326AC">
        <w:rPr>
          <w:sz w:val="18"/>
          <w:szCs w:val="18"/>
          <w:lang w:eastAsia="en-CA"/>
        </w:rPr>
        <w:t>* Approved at the 82</w:t>
      </w:r>
      <w:r w:rsidRPr="004326AC">
        <w:rPr>
          <w:sz w:val="18"/>
          <w:szCs w:val="18"/>
          <w:vertAlign w:val="superscript"/>
          <w:lang w:eastAsia="en-CA"/>
        </w:rPr>
        <w:t>nd</w:t>
      </w:r>
      <w:r w:rsidRPr="004326AC">
        <w:rPr>
          <w:sz w:val="18"/>
          <w:szCs w:val="18"/>
          <w:lang w:eastAsia="en-CA"/>
        </w:rPr>
        <w:t xml:space="preserve"> meeting to phase out 14.50 mt (20,735 CO</w:t>
      </w:r>
      <w:r w:rsidRPr="004326AC">
        <w:rPr>
          <w:sz w:val="18"/>
          <w:szCs w:val="18"/>
          <w:vertAlign w:val="subscript"/>
          <w:lang w:eastAsia="en-CA"/>
        </w:rPr>
        <w:t>2</w:t>
      </w:r>
      <w:r w:rsidRPr="004326AC">
        <w:rPr>
          <w:sz w:val="18"/>
          <w:szCs w:val="18"/>
          <w:lang w:eastAsia="en-CA"/>
        </w:rPr>
        <w:noBreakHyphen/>
        <w:t xml:space="preserve">eq tonnes) </w:t>
      </w:r>
      <w:r w:rsidRPr="007B30F9">
        <w:rPr>
          <w:sz w:val="18"/>
          <w:szCs w:val="18"/>
          <w:lang w:eastAsia="en-CA"/>
        </w:rPr>
        <w:t xml:space="preserve">of HFC-134a </w:t>
      </w:r>
      <w:r>
        <w:rPr>
          <w:sz w:val="18"/>
          <w:szCs w:val="18"/>
          <w:lang w:eastAsia="en-CA"/>
        </w:rPr>
        <w:t>i</w:t>
      </w:r>
      <w:r w:rsidRPr="004326AC">
        <w:rPr>
          <w:sz w:val="18"/>
          <w:szCs w:val="18"/>
          <w:lang w:eastAsia="en-CA"/>
        </w:rPr>
        <w:t>n the manufactur</w:t>
      </w:r>
      <w:r>
        <w:rPr>
          <w:sz w:val="18"/>
          <w:szCs w:val="18"/>
          <w:lang w:eastAsia="en-CA"/>
        </w:rPr>
        <w:t>ing</w:t>
      </w:r>
      <w:r w:rsidRPr="004326AC">
        <w:rPr>
          <w:sz w:val="18"/>
          <w:szCs w:val="18"/>
          <w:lang w:eastAsia="en-CA"/>
        </w:rPr>
        <w:t xml:space="preserve"> of domestic refrigerators at Capri (decision 82/81).</w:t>
      </w:r>
    </w:p>
    <w:p w14:paraId="3C59B8C9" w14:textId="77777777" w:rsidR="00CD0BEF" w:rsidRPr="00F415BE" w:rsidRDefault="00CD0BEF" w:rsidP="00CD0BEF">
      <w:pPr>
        <w:keepNext/>
        <w:spacing w:before="360" w:after="240"/>
        <w:rPr>
          <w:b/>
        </w:rPr>
      </w:pPr>
      <w:r w:rsidRPr="00F415BE">
        <w:rPr>
          <w:b/>
        </w:rPr>
        <w:lastRenderedPageBreak/>
        <w:t>APPENDIX 3-A: FUNDING APPROVAL SCHEDULE</w:t>
      </w:r>
    </w:p>
    <w:p w14:paraId="5912C5FC" w14:textId="77777777" w:rsidR="00CD0BEF" w:rsidRPr="00F415BE" w:rsidRDefault="00CD0BEF" w:rsidP="00CD0BEF">
      <w:pPr>
        <w:pStyle w:val="Heading1"/>
        <w:numPr>
          <w:ilvl w:val="0"/>
          <w:numId w:val="244"/>
        </w:numPr>
      </w:pPr>
      <w:r w:rsidRPr="00F415BE">
        <w:t xml:space="preserve">Funding for the future tranches will be considered for approval at the </w:t>
      </w:r>
      <w:r w:rsidRPr="00261256">
        <w:t>second</w:t>
      </w:r>
      <w:r w:rsidRPr="00F415BE">
        <w:t xml:space="preserve"> meeting of the year specified in Appendix 2-A.</w:t>
      </w:r>
    </w:p>
    <w:p w14:paraId="40423056" w14:textId="77777777" w:rsidR="00CD0BEF" w:rsidRPr="00F415BE" w:rsidRDefault="00CD0BEF" w:rsidP="00CD0BEF">
      <w:pPr>
        <w:widowControl w:val="0"/>
        <w:spacing w:before="360" w:after="240"/>
        <w:rPr>
          <w:b/>
        </w:rPr>
      </w:pPr>
      <w:r w:rsidRPr="00F415BE">
        <w:rPr>
          <w:b/>
        </w:rPr>
        <w:t>APPENDIX 4-A: FORMAT OF THE TRANCHE IMPLEMENTATION REPORTS AND PLANS</w:t>
      </w:r>
    </w:p>
    <w:p w14:paraId="46451A46" w14:textId="77777777" w:rsidR="00CD0BEF" w:rsidRPr="00F415BE" w:rsidRDefault="00CD0BEF" w:rsidP="00CD0BEF">
      <w:pPr>
        <w:pStyle w:val="Heading1"/>
        <w:numPr>
          <w:ilvl w:val="0"/>
          <w:numId w:val="245"/>
        </w:numPr>
      </w:pPr>
      <w:r w:rsidRPr="00F415BE">
        <w:t>The submission of the Tranche Implementation Report and Plans for each tranche request will consist of four parts:</w:t>
      </w:r>
    </w:p>
    <w:p w14:paraId="640DD0C2" w14:textId="77777777" w:rsidR="00CD0BEF" w:rsidRPr="00F415BE" w:rsidRDefault="00CD0BEF" w:rsidP="00CD0BEF">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10EA0CF" w14:textId="77777777" w:rsidR="00CD0BEF" w:rsidRPr="00F415BE" w:rsidRDefault="00CD0BEF" w:rsidP="00CD0BEF">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93BE21E" w14:textId="77777777" w:rsidR="00CD0BEF" w:rsidRPr="00F415BE" w:rsidRDefault="00CD0BEF" w:rsidP="00CD0BEF">
      <w:pPr>
        <w:pStyle w:val="Heading2"/>
        <w:tabs>
          <w:tab w:val="clear" w:pos="0"/>
          <w:tab w:val="num" w:pos="-720"/>
        </w:tabs>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795E6639" w14:textId="77777777" w:rsidR="00CD0BEF" w:rsidRPr="00F415BE" w:rsidRDefault="00CD0BEF" w:rsidP="00CD0BEF">
      <w:pPr>
        <w:pStyle w:val="Heading2"/>
        <w:tabs>
          <w:tab w:val="clear" w:pos="0"/>
          <w:tab w:val="num" w:pos="-720"/>
        </w:tabs>
      </w:pPr>
      <w:r w:rsidRPr="00F415BE">
        <w:t>An Executive Summary of about five paragraphs, summarizing the information contained in subparagraphs 1(a) to 1(c) above.</w:t>
      </w:r>
    </w:p>
    <w:p w14:paraId="35848F6F" w14:textId="77777777" w:rsidR="00CD0BEF" w:rsidRPr="00F415BE" w:rsidRDefault="00CD0BEF" w:rsidP="00CD0BEF">
      <w:pPr>
        <w:keepNext/>
        <w:keepLines/>
        <w:widowControl w:val="0"/>
        <w:spacing w:before="360" w:after="240"/>
        <w:rPr>
          <w:b/>
        </w:rPr>
      </w:pPr>
      <w:r w:rsidRPr="00F415BE">
        <w:rPr>
          <w:b/>
        </w:rPr>
        <w:t>APPENDIX 5-A: MONITORING INSTITUTIONS AND ROLES</w:t>
      </w:r>
    </w:p>
    <w:p w14:paraId="397F54CA" w14:textId="77777777" w:rsidR="00CD0BEF" w:rsidRPr="003A0C99" w:rsidRDefault="00CD0BEF" w:rsidP="00CD0BEF">
      <w:pPr>
        <w:pStyle w:val="Heading1"/>
        <w:numPr>
          <w:ilvl w:val="0"/>
          <w:numId w:val="246"/>
        </w:numPr>
      </w:pPr>
      <w:r w:rsidRPr="003A0C99">
        <w:t xml:space="preserve">Overall monitoring will be provided by the </w:t>
      </w:r>
      <w:r w:rsidRPr="000F54CA">
        <w:t>Ministry of Environment, Climate and Wildlife</w:t>
      </w:r>
      <w:r w:rsidRPr="000F54CA" w:rsidDel="000F54CA">
        <w:t>,</w:t>
      </w:r>
      <w:r w:rsidRPr="003A0C99">
        <w:t xml:space="preserve"> through the </w:t>
      </w:r>
      <w:r>
        <w:t>national ozone unit (</w:t>
      </w:r>
      <w:r w:rsidRPr="003A0C99">
        <w:t>NOU</w:t>
      </w:r>
      <w:r>
        <w:t>)</w:t>
      </w:r>
      <w:r w:rsidRPr="003A0C99">
        <w:t xml:space="preserve">, with assistance from the Lead IA. The NOU will submit annual progress reports of status of implementation of the </w:t>
      </w:r>
      <w:r>
        <w:t>Plan</w:t>
      </w:r>
      <w:r w:rsidRPr="003A0C99">
        <w:t xml:space="preserve"> to the Lead IA.</w:t>
      </w:r>
    </w:p>
    <w:p w14:paraId="64E49D73" w14:textId="77777777" w:rsidR="00CD0BEF" w:rsidRPr="003A0C99" w:rsidRDefault="00CD0BEF" w:rsidP="00CD0BEF">
      <w:pPr>
        <w:pStyle w:val="Heading1"/>
        <w:numPr>
          <w:ilvl w:val="0"/>
          <w:numId w:val="14"/>
        </w:numPr>
      </w:pPr>
      <w:r w:rsidRPr="003A0C99">
        <w:lastRenderedPageBreak/>
        <w:t xml:space="preserve">Consumption will be monitored and determined from </w:t>
      </w:r>
      <w:r>
        <w:t xml:space="preserve">the </w:t>
      </w:r>
      <w:r w:rsidRPr="003A0C99">
        <w:t>official data o</w:t>
      </w:r>
      <w:r>
        <w:t>n the</w:t>
      </w:r>
      <w:r w:rsidRPr="003A0C99">
        <w:t xml:space="preserve"> import and export of substances as registered by the relevant Government departments. The NOU will compile and report the following data and information each year on or before the relevant deadlines</w:t>
      </w:r>
      <w:r>
        <w:t>:</w:t>
      </w:r>
    </w:p>
    <w:p w14:paraId="31793D57" w14:textId="77777777" w:rsidR="00CD0BEF" w:rsidRPr="005C31BF" w:rsidRDefault="00CD0BEF" w:rsidP="00CD0BEF">
      <w:pPr>
        <w:pStyle w:val="Heading2"/>
        <w:numPr>
          <w:ilvl w:val="1"/>
          <w:numId w:val="2"/>
        </w:numPr>
      </w:pPr>
      <w:r w:rsidRPr="005C31BF">
        <w:t>Reports on the consumption of the substances to be submitted to the Ozone Secretariat in line with Article 7 of the Montreal Protocol; and</w:t>
      </w:r>
    </w:p>
    <w:p w14:paraId="1332F00D" w14:textId="77777777" w:rsidR="00CD0BEF" w:rsidRPr="005C31BF" w:rsidRDefault="00CD0BEF" w:rsidP="00CD0BEF">
      <w:pPr>
        <w:pStyle w:val="Heading2"/>
        <w:numPr>
          <w:ilvl w:val="1"/>
          <w:numId w:val="2"/>
        </w:numPr>
      </w:pPr>
      <w:r w:rsidRPr="005C31BF">
        <w:t>Reports on country programme data to be submitted to the Secretariat of the Multilateral Fund.</w:t>
      </w:r>
    </w:p>
    <w:p w14:paraId="242FD41A" w14:textId="77777777" w:rsidR="00CD0BEF" w:rsidRPr="003A0C99" w:rsidRDefault="00CD0BEF" w:rsidP="00CD0BEF">
      <w:pPr>
        <w:pStyle w:val="Heading1"/>
      </w:pPr>
      <w:r w:rsidRPr="003A0C99">
        <w:t xml:space="preserve">Monitoring of development of </w:t>
      </w:r>
      <w:r>
        <w:t>the Plan</w:t>
      </w:r>
      <w:r w:rsidRPr="003A0C99">
        <w:t xml:space="preserve"> and verification of the achievement of the performance targets will be assigned to an independent local company or to independent local consultant(s) by </w:t>
      </w:r>
      <w:r>
        <w:t>the Lead IA</w:t>
      </w:r>
      <w:r w:rsidRPr="003A0C99">
        <w:t xml:space="preserve">. The company or consultant(s) responsible for verification will have full access to relevant technical and financial information related to the implementation of the </w:t>
      </w:r>
      <w:r>
        <w:t>Plan</w:t>
      </w:r>
      <w:r w:rsidRPr="003A0C99">
        <w:t>.</w:t>
      </w:r>
    </w:p>
    <w:p w14:paraId="59E8B7D2" w14:textId="77777777" w:rsidR="00CD0BEF" w:rsidRPr="003A0C99" w:rsidRDefault="00CD0BEF" w:rsidP="00CD0BEF">
      <w:pPr>
        <w:pStyle w:val="Heading1"/>
      </w:pPr>
      <w:r w:rsidRPr="003A0C99">
        <w:t xml:space="preserve">The </w:t>
      </w:r>
      <w:r w:rsidRPr="000F54CA">
        <w:t>Ministry of Environment, Climate and Wildlife</w:t>
      </w:r>
      <w:r>
        <w:t xml:space="preserve"> </w:t>
      </w:r>
      <w:r w:rsidRPr="003A0C99">
        <w:t>will be responsible for the sustainability of consumption reduction targets achieved through this Agreement.</w:t>
      </w:r>
    </w:p>
    <w:p w14:paraId="4FE0CCFA" w14:textId="77777777" w:rsidR="00CD0BEF" w:rsidRPr="00F415BE" w:rsidRDefault="00CD0BEF" w:rsidP="00CD0BEF">
      <w:pPr>
        <w:keepNext/>
        <w:spacing w:before="360" w:after="240"/>
        <w:rPr>
          <w:b/>
        </w:rPr>
      </w:pPr>
      <w:r w:rsidRPr="00F415BE">
        <w:rPr>
          <w:b/>
        </w:rPr>
        <w:t>APPENDIX 6-A: ROLE OF THE LEAD IMPLEMENTING AGENCY</w:t>
      </w:r>
    </w:p>
    <w:p w14:paraId="7E247CEA" w14:textId="77777777" w:rsidR="00CD0BEF" w:rsidRPr="00F415BE" w:rsidRDefault="00CD0BEF" w:rsidP="00CD0BEF">
      <w:pPr>
        <w:pStyle w:val="Heading1"/>
        <w:numPr>
          <w:ilvl w:val="0"/>
          <w:numId w:val="247"/>
        </w:numPr>
      </w:pPr>
      <w:r w:rsidRPr="00F415BE">
        <w:t>The Lead IA will be responsible for a range of activities, including at least the following:</w:t>
      </w:r>
    </w:p>
    <w:p w14:paraId="58D92500" w14:textId="77777777" w:rsidR="00CD0BEF" w:rsidRPr="00F415BE" w:rsidRDefault="00CD0BEF" w:rsidP="00CD0BEF">
      <w:pPr>
        <w:pStyle w:val="Heading2"/>
      </w:pPr>
      <w:r w:rsidRPr="00F415BE">
        <w:t>Ensuring performance and financial verification in accordance with this Agreement and with its specific internal procedures and requirements as set out in the Country’s Plan;</w:t>
      </w:r>
    </w:p>
    <w:p w14:paraId="1D6D64EB" w14:textId="77777777" w:rsidR="00CD0BEF" w:rsidRPr="00F415BE" w:rsidRDefault="00CD0BEF" w:rsidP="00CD0BEF">
      <w:pPr>
        <w:pStyle w:val="Heading2"/>
      </w:pPr>
      <w:r w:rsidRPr="00F415BE">
        <w:t>Assisting the Country in the preparation of the Tranche Implementation Reports and Plans as per Appendix 4</w:t>
      </w:r>
      <w:r w:rsidRPr="00F415BE">
        <w:noBreakHyphen/>
        <w:t>A;</w:t>
      </w:r>
    </w:p>
    <w:p w14:paraId="08C53EC7" w14:textId="77777777" w:rsidR="00CD0BEF" w:rsidRPr="00F415BE" w:rsidRDefault="00CD0BEF" w:rsidP="00CD0BEF">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1205FCA3" w14:textId="77777777" w:rsidR="00CD0BEF" w:rsidRPr="00F415BE" w:rsidRDefault="00CD0BEF" w:rsidP="00CD0BEF">
      <w:pPr>
        <w:pStyle w:val="Heading2"/>
        <w:tabs>
          <w:tab w:val="clear" w:pos="0"/>
          <w:tab w:val="num" w:pos="-720"/>
        </w:tabs>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0AB9B05E" w14:textId="77777777" w:rsidR="00CD0BEF" w:rsidRPr="00F415BE" w:rsidRDefault="00CD0BEF" w:rsidP="00CD0BEF">
      <w:pPr>
        <w:pStyle w:val="Heading2"/>
        <w:tabs>
          <w:tab w:val="clear" w:pos="0"/>
          <w:tab w:val="num" w:pos="-720"/>
        </w:tabs>
      </w:pPr>
      <w:r w:rsidRPr="00F415BE">
        <w:t xml:space="preserve">Fulfilling the reporting </w:t>
      </w:r>
      <w:r w:rsidRPr="00510030">
        <w:t xml:space="preserve">requirements of the Tranche Implementation Reports and Plans and of </w:t>
      </w:r>
      <w:proofErr w:type="gramStart"/>
      <w:r w:rsidRPr="00510030">
        <w:t>the overall Plan</w:t>
      </w:r>
      <w:proofErr w:type="gramEnd"/>
      <w:r w:rsidRPr="00510030">
        <w:t xml:space="preserve"> as specified in Appendix 4-A for submission to the Executive Committee, including the activities implemented by the Cooperating IAs</w:t>
      </w:r>
      <w:r w:rsidRPr="00F415BE">
        <w:t>;</w:t>
      </w:r>
    </w:p>
    <w:p w14:paraId="10AFADA4" w14:textId="77777777" w:rsidR="00CD0BEF" w:rsidRPr="00F415BE" w:rsidRDefault="00CD0BEF" w:rsidP="00CD0BEF">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EA5157D" w14:textId="77777777" w:rsidR="00CD0BEF" w:rsidRPr="00F415BE" w:rsidRDefault="00CD0BEF" w:rsidP="00CD0BEF">
      <w:pPr>
        <w:pStyle w:val="Heading2"/>
        <w:tabs>
          <w:tab w:val="clear" w:pos="0"/>
          <w:tab w:val="num" w:pos="-720"/>
        </w:tabs>
      </w:pPr>
      <w:r w:rsidRPr="00F415BE">
        <w:t>Ensuring that appropriate independent technical experts carry out the technical reviews;</w:t>
      </w:r>
    </w:p>
    <w:p w14:paraId="5E363CFE" w14:textId="77777777" w:rsidR="00CD0BEF" w:rsidRPr="00F415BE" w:rsidRDefault="00CD0BEF" w:rsidP="00CD0BEF">
      <w:pPr>
        <w:pStyle w:val="Heading2"/>
        <w:tabs>
          <w:tab w:val="clear" w:pos="0"/>
          <w:tab w:val="num" w:pos="-720"/>
        </w:tabs>
      </w:pPr>
      <w:r w:rsidRPr="00F415BE">
        <w:t>Carrying out the required supervision missions;</w:t>
      </w:r>
    </w:p>
    <w:p w14:paraId="61CEBB48" w14:textId="77777777" w:rsidR="00CD0BEF" w:rsidRDefault="00CD0BEF" w:rsidP="00CD0BEF">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52F39F48" w14:textId="77777777" w:rsidR="00CD0BEF" w:rsidRPr="00720B3F" w:rsidRDefault="00CD0BEF" w:rsidP="00CD0BEF">
      <w:pPr>
        <w:pStyle w:val="Heading2"/>
        <w:numPr>
          <w:ilvl w:val="1"/>
          <w:numId w:val="2"/>
        </w:numPr>
      </w:pPr>
      <w:r w:rsidRPr="00F415BE">
        <w:lastRenderedPageBreak/>
        <w:t>Coordinating the activities of the Cooperating IAs and ensuring the appropriate sequence of activities;</w:t>
      </w:r>
    </w:p>
    <w:p w14:paraId="67327D19" w14:textId="77777777" w:rsidR="00CD0BEF" w:rsidRPr="00F415BE" w:rsidRDefault="00CD0BEF" w:rsidP="00CD0BEF">
      <w:pPr>
        <w:pStyle w:val="Heading2"/>
      </w:pPr>
      <w:r w:rsidRPr="00F415BE">
        <w:t>In case of reductions in funding for failure to comply in accordance with paragraph 11 of the Agreement, to determine, in consultation with the Country</w:t>
      </w:r>
      <w:r>
        <w:t xml:space="preserve"> </w:t>
      </w:r>
      <w:r w:rsidRPr="00510030">
        <w:t>and the Cooperating IAs, the allocation of the reductions to the different budget items and to the funding of the Lead IA and each Cooperating IA</w:t>
      </w:r>
      <w:r w:rsidRPr="00F415BE">
        <w:t>;</w:t>
      </w:r>
    </w:p>
    <w:p w14:paraId="16F61029" w14:textId="77777777" w:rsidR="00CD0BEF" w:rsidRPr="00F415BE" w:rsidRDefault="00CD0BEF" w:rsidP="00CD0BEF">
      <w:pPr>
        <w:pStyle w:val="Heading2"/>
        <w:tabs>
          <w:tab w:val="clear" w:pos="0"/>
          <w:tab w:val="num" w:pos="-720"/>
        </w:tabs>
      </w:pPr>
      <w:r w:rsidRPr="00F415BE">
        <w:t>Ensuring that disbursements made to the Country are based on the use of the indicators;</w:t>
      </w:r>
    </w:p>
    <w:p w14:paraId="78D6B3D5" w14:textId="77777777" w:rsidR="00CD0BEF" w:rsidRDefault="00CD0BEF" w:rsidP="00CD0BEF">
      <w:pPr>
        <w:pStyle w:val="Heading2"/>
        <w:tabs>
          <w:tab w:val="clear" w:pos="0"/>
          <w:tab w:val="num" w:pos="-720"/>
        </w:tabs>
      </w:pPr>
      <w:proofErr w:type="gramStart"/>
      <w:r w:rsidRPr="00F415BE">
        <w:t>Providing assistance</w:t>
      </w:r>
      <w:proofErr w:type="gramEnd"/>
      <w:r w:rsidRPr="00F415BE">
        <w:t xml:space="preserve"> with the policy, management and technical support when required;</w:t>
      </w:r>
    </w:p>
    <w:p w14:paraId="5FBDE265" w14:textId="77777777" w:rsidR="00CD0BEF" w:rsidRPr="00F415BE" w:rsidRDefault="00CD0BEF" w:rsidP="00CD0BEF">
      <w:pPr>
        <w:pStyle w:val="Heading2"/>
        <w:tabs>
          <w:tab w:val="clear" w:pos="0"/>
          <w:tab w:val="num" w:pos="-720"/>
        </w:tabs>
      </w:pPr>
      <w:r w:rsidRPr="00510030">
        <w:t>Reaching consensus with the Cooperating IAs on any planning, coordination and reporting arrangements required to facilitate the implementation of the Plan</w:t>
      </w:r>
      <w:r>
        <w:t>;</w:t>
      </w:r>
      <w:r w:rsidRPr="00694B0B">
        <w:t xml:space="preserve"> </w:t>
      </w:r>
      <w:r w:rsidRPr="00F415BE">
        <w:t>and</w:t>
      </w:r>
    </w:p>
    <w:p w14:paraId="12A32BD0" w14:textId="77777777" w:rsidR="00CD0BEF" w:rsidRPr="00F415BE" w:rsidRDefault="00CD0BEF" w:rsidP="00CD0BEF">
      <w:pPr>
        <w:pStyle w:val="Heading2"/>
        <w:tabs>
          <w:tab w:val="clear" w:pos="0"/>
          <w:tab w:val="num" w:pos="-720"/>
        </w:tabs>
      </w:pPr>
      <w:r w:rsidRPr="00F415BE">
        <w:t>Timely releasing funds to the Country/participating enterprises for completing the activities related to the project.</w:t>
      </w:r>
    </w:p>
    <w:p w14:paraId="18D48C5A" w14:textId="77777777" w:rsidR="00CD0BEF" w:rsidRDefault="00CD0BEF" w:rsidP="00CD0BEF">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D191E9B" w14:textId="77777777" w:rsidR="00CD0BEF" w:rsidRPr="0044787D" w:rsidRDefault="00CD0BEF" w:rsidP="00CD0BEF">
      <w:pPr>
        <w:spacing w:before="360" w:after="240"/>
        <w:rPr>
          <w:b/>
          <w:bCs/>
          <w:szCs w:val="18"/>
        </w:rPr>
      </w:pPr>
      <w:r w:rsidRPr="0044787D">
        <w:rPr>
          <w:b/>
          <w:bCs/>
          <w:szCs w:val="18"/>
        </w:rPr>
        <w:t>APPENDIX 6-B: ROLE OF THE COOPERATING IMPLEMENTING AGENCIES</w:t>
      </w:r>
    </w:p>
    <w:p w14:paraId="37B7E5D8" w14:textId="77777777" w:rsidR="00CD0BEF" w:rsidRPr="00CD0BEF" w:rsidRDefault="00CD0BEF" w:rsidP="00CD0BEF">
      <w:pPr>
        <w:pStyle w:val="Heading1"/>
        <w:numPr>
          <w:ilvl w:val="0"/>
          <w:numId w:val="248"/>
        </w:numPr>
        <w:rPr>
          <w:b/>
          <w:bCs/>
        </w:rPr>
      </w:pPr>
      <w:r w:rsidRPr="00E33515">
        <w:t>The Cooperating IAs will be responsible for a range of activities. These activities are specified in the Plan, including at least the following:</w:t>
      </w:r>
    </w:p>
    <w:p w14:paraId="24F95887" w14:textId="77777777" w:rsidR="00CD0BEF" w:rsidRPr="00E33515" w:rsidRDefault="00CD0BEF" w:rsidP="00CD0BEF">
      <w:pPr>
        <w:pStyle w:val="Heading2"/>
        <w:numPr>
          <w:ilvl w:val="1"/>
          <w:numId w:val="2"/>
        </w:numPr>
      </w:pPr>
      <w:proofErr w:type="gramStart"/>
      <w:r w:rsidRPr="00E33515">
        <w:t>Providing assistance</w:t>
      </w:r>
      <w:proofErr w:type="gramEnd"/>
      <w:r w:rsidRPr="00E33515">
        <w:t xml:space="preserve"> for policy development when required;</w:t>
      </w:r>
    </w:p>
    <w:p w14:paraId="0CC5EA58" w14:textId="77777777" w:rsidR="00CD0BEF" w:rsidRPr="00E33515" w:rsidRDefault="00CD0BEF" w:rsidP="00CD0BEF">
      <w:pPr>
        <w:pStyle w:val="Heading2"/>
        <w:numPr>
          <w:ilvl w:val="1"/>
          <w:numId w:val="2"/>
        </w:numPr>
      </w:pPr>
      <w:r w:rsidRPr="00E33515">
        <w:t>Assisting the Country in the implementation and assessment of the activities funded by the Cooperating IAs, and referring to the Lead IA to ensure a coordinated sequence of activities;</w:t>
      </w:r>
    </w:p>
    <w:p w14:paraId="1FBBE765" w14:textId="77777777" w:rsidR="00CD0BEF" w:rsidRPr="00E33515" w:rsidRDefault="00CD0BEF" w:rsidP="00CD0BEF">
      <w:pPr>
        <w:pStyle w:val="Heading2"/>
        <w:numPr>
          <w:ilvl w:val="1"/>
          <w:numId w:val="2"/>
        </w:numPr>
      </w:pPr>
      <w:r w:rsidRPr="00E33515">
        <w:t>Providing reports to the Lead IA on these activities, for inclusion in the consolidated reports as per Appendix 4-A; and</w:t>
      </w:r>
    </w:p>
    <w:p w14:paraId="06A8D4BA" w14:textId="77777777" w:rsidR="00CD0BEF" w:rsidRPr="00E33515" w:rsidRDefault="00CD0BEF" w:rsidP="00CD0BEF">
      <w:pPr>
        <w:pStyle w:val="Heading2"/>
        <w:numPr>
          <w:ilvl w:val="1"/>
          <w:numId w:val="2"/>
        </w:numPr>
      </w:pPr>
      <w:r w:rsidRPr="00E33515">
        <w:t>Reaching consensus with the Lead IA on any planning, coordination and reporting arrangements required to facilitate the implementation of the Plan.</w:t>
      </w:r>
    </w:p>
    <w:p w14:paraId="15F59E8B" w14:textId="77777777" w:rsidR="00CD0BEF" w:rsidRPr="00F415BE" w:rsidRDefault="00CD0BEF" w:rsidP="00CD0BEF">
      <w:pPr>
        <w:keepNext/>
        <w:keepLines/>
        <w:widowControl w:val="0"/>
        <w:spacing w:before="360" w:after="240"/>
        <w:rPr>
          <w:b/>
        </w:rPr>
      </w:pPr>
      <w:r w:rsidRPr="00F415BE">
        <w:rPr>
          <w:b/>
        </w:rPr>
        <w:t>APPENDIX 7-A: REDUCTIONS IN FUNDING FOR FAILURE TO COMPLY WITH THE TARGETS IN THE AGREEMENT</w:t>
      </w:r>
    </w:p>
    <w:p w14:paraId="2FEF9812" w14:textId="65F6A561" w:rsidR="00CD0BEF" w:rsidRDefault="00CD0BEF" w:rsidP="00CD0BEF">
      <w:pPr>
        <w:pStyle w:val="Heading1"/>
        <w:keepNext/>
        <w:keepLines/>
        <w:widowControl w:val="0"/>
        <w:numPr>
          <w:ilvl w:val="0"/>
          <w:numId w:val="249"/>
        </w:numPr>
      </w:pPr>
      <w:r w:rsidRPr="00F415BE">
        <w:t>In accordance with paragraph 11 of the Agreement, the amount of funding provided may be reduced by US $</w:t>
      </w:r>
      <w:r w:rsidRPr="00AE0044">
        <w:t>3.66</w:t>
      </w:r>
      <w:r w:rsidRPr="00CD0BEF">
        <w:rPr>
          <w:shd w:val="clear" w:color="auto" w:fill="FFFFFF" w:themeFill="background1"/>
        </w:rPr>
        <w:t xml:space="preserve"> per CO</w:t>
      </w:r>
      <w:r w:rsidRPr="00CD0BEF">
        <w:rPr>
          <w:shd w:val="clear" w:color="auto" w:fill="FFFFFF" w:themeFill="background1"/>
          <w:vertAlign w:val="subscript"/>
        </w:rPr>
        <w:t>2</w:t>
      </w:r>
      <w:r w:rsidRPr="00CD0BEF">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E9063C" w14:paraId="3749D46F" w14:textId="77777777" w:rsidTr="00805356">
        <w:tc>
          <w:tcPr>
            <w:tcW w:w="1871" w:type="dxa"/>
          </w:tcPr>
          <w:p w14:paraId="48BFADBE" w14:textId="77777777" w:rsidR="00F72392" w:rsidRPr="00E9063C" w:rsidRDefault="00F72392" w:rsidP="00BA7B47"/>
        </w:tc>
        <w:tc>
          <w:tcPr>
            <w:tcW w:w="1872" w:type="dxa"/>
          </w:tcPr>
          <w:p w14:paraId="7C792544" w14:textId="77777777" w:rsidR="00F72392" w:rsidRPr="00E9063C" w:rsidRDefault="00F72392" w:rsidP="00BA7B47"/>
        </w:tc>
        <w:tc>
          <w:tcPr>
            <w:tcW w:w="1872" w:type="dxa"/>
            <w:tcBorders>
              <w:bottom w:val="single" w:sz="4" w:space="0" w:color="auto"/>
            </w:tcBorders>
          </w:tcPr>
          <w:p w14:paraId="4E979A56" w14:textId="77777777" w:rsidR="00F72392" w:rsidRPr="00E9063C" w:rsidRDefault="00F72392" w:rsidP="00BA7B47"/>
        </w:tc>
        <w:tc>
          <w:tcPr>
            <w:tcW w:w="1872" w:type="dxa"/>
          </w:tcPr>
          <w:p w14:paraId="2908C02B" w14:textId="77777777" w:rsidR="00F72392" w:rsidRPr="00E9063C" w:rsidRDefault="00F72392" w:rsidP="00BA7B47"/>
        </w:tc>
        <w:tc>
          <w:tcPr>
            <w:tcW w:w="1873" w:type="dxa"/>
          </w:tcPr>
          <w:p w14:paraId="4FC0ECD0" w14:textId="77777777" w:rsidR="00F72392" w:rsidRPr="00E9063C" w:rsidRDefault="00F72392" w:rsidP="00BA7B47"/>
        </w:tc>
      </w:tr>
    </w:tbl>
    <w:p w14:paraId="6B3C81F9" w14:textId="77777777" w:rsidR="00720EE7" w:rsidRPr="009B0D30" w:rsidRDefault="00720EE7" w:rsidP="000D1FF8"/>
    <w:sectPr w:rsidR="00720EE7" w:rsidRPr="009B0D30" w:rsidSect="00B5765C">
      <w:headerReference w:type="even" r:id="rId153"/>
      <w:headerReference w:type="default" r:id="rId154"/>
      <w:footerReference w:type="even" r:id="rId155"/>
      <w:footerReference w:type="default" r:id="rId156"/>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AE691" w14:textId="77777777" w:rsidR="00EC77E7" w:rsidRDefault="00EC77E7" w:rsidP="004A504B">
      <w:r>
        <w:separator/>
      </w:r>
    </w:p>
  </w:endnote>
  <w:endnote w:type="continuationSeparator" w:id="0">
    <w:p w14:paraId="04AB7637" w14:textId="77777777" w:rsidR="00EC77E7" w:rsidRDefault="00EC77E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B2286" w14:textId="77777777" w:rsidR="00DC77C8" w:rsidRPr="0033525D" w:rsidRDefault="00DC77C8">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9D667" w14:textId="77777777" w:rsidR="00DC77C8" w:rsidRPr="0033525D" w:rsidRDefault="00DC77C8">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829C6" w14:textId="77777777" w:rsidR="00DC77C8" w:rsidRPr="00F435B3" w:rsidRDefault="00DC77C8" w:rsidP="004E7F9C">
    <w:pPr>
      <w:pBdr>
        <w:top w:val="single" w:sz="4" w:space="1" w:color="auto"/>
        <w:left w:val="single" w:sz="4" w:space="4" w:color="auto"/>
        <w:bottom w:val="single" w:sz="4" w:space="1" w:color="auto"/>
        <w:right w:val="single" w:sz="4" w:space="4" w:color="auto"/>
      </w:pBdr>
      <w:jc w:val="center"/>
      <w:rPr>
        <w:sz w:val="8"/>
        <w:szCs w:val="8"/>
      </w:rPr>
    </w:pPr>
  </w:p>
  <w:p w14:paraId="72B77076" w14:textId="77777777" w:rsidR="00DC77C8" w:rsidRPr="00414D96" w:rsidRDefault="00DC77C8" w:rsidP="004E7F9C">
    <w:pPr>
      <w:pBdr>
        <w:top w:val="single" w:sz="4" w:space="1" w:color="auto"/>
        <w:left w:val="single" w:sz="4" w:space="4" w:color="auto"/>
        <w:bottom w:val="single" w:sz="4" w:space="1" w:color="auto"/>
        <w:right w:val="single" w:sz="4" w:space="4" w:color="auto"/>
      </w:pBdr>
      <w:jc w:val="center"/>
      <w:rPr>
        <w:sz w:val="16"/>
        <w:szCs w:val="16"/>
        <w:lang w:val="ru-RU"/>
      </w:rPr>
    </w:pPr>
    <w:r w:rsidRPr="00414D96">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02624F6A" w14:textId="77777777" w:rsidR="00DC77C8" w:rsidRPr="00DC77C8" w:rsidRDefault="00DC77C8" w:rsidP="004E7F9C">
    <w:pPr>
      <w:pBdr>
        <w:top w:val="single" w:sz="4" w:space="1" w:color="auto"/>
        <w:left w:val="single" w:sz="4" w:space="4" w:color="auto"/>
        <w:bottom w:val="single" w:sz="4" w:space="1" w:color="auto"/>
        <w:right w:val="single" w:sz="4" w:space="4" w:color="auto"/>
      </w:pBdr>
      <w:jc w:val="center"/>
      <w:rPr>
        <w:sz w:val="10"/>
        <w:szCs w:val="10"/>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11943"/>
      <w:docPartObj>
        <w:docPartGallery w:val="Page Numbers (Bottom of Page)"/>
        <w:docPartUnique/>
      </w:docPartObj>
    </w:sdtPr>
    <w:sdtEndPr>
      <w:rPr>
        <w:noProof/>
      </w:rPr>
    </w:sdtEndPr>
    <w:sdtContent>
      <w:p w14:paraId="51080513" w14:textId="2BCF6089" w:rsidR="00DC77C8" w:rsidRDefault="00DC77C8">
        <w:pPr>
          <w:pStyle w:val="Footer"/>
          <w:jc w:val="center"/>
        </w:pPr>
        <w:r>
          <w:t>1</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BEE20" w14:textId="77777777" w:rsidR="00DC77C8" w:rsidRPr="0033525D" w:rsidRDefault="00DC77C8">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1193390"/>
      <w:docPartObj>
        <w:docPartGallery w:val="Page Numbers (Bottom of Page)"/>
        <w:docPartUnique/>
      </w:docPartObj>
    </w:sdtPr>
    <w:sdtEndPr>
      <w:rPr>
        <w:noProof/>
      </w:rPr>
    </w:sdtEndPr>
    <w:sdtContent>
      <w:p w14:paraId="757F4F30" w14:textId="3A97684B" w:rsidR="005F6B95" w:rsidRDefault="005F6B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0587D" w14:textId="77777777" w:rsidR="005F6B95" w:rsidRPr="0033525D" w:rsidRDefault="005F6B95">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4224566"/>
      <w:docPartObj>
        <w:docPartGallery w:val="Page Numbers (Bottom of Page)"/>
        <w:docPartUnique/>
      </w:docPartObj>
    </w:sdtPr>
    <w:sdtEndPr>
      <w:rPr>
        <w:noProof/>
      </w:rPr>
    </w:sdtEndPr>
    <w:sdtContent>
      <w:p w14:paraId="2313BF05" w14:textId="77777777" w:rsidR="002E2B3C" w:rsidRDefault="002E2B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ABC81" w14:textId="77777777" w:rsidR="002E2B3C" w:rsidRPr="0033525D" w:rsidRDefault="002E2B3C">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4732187"/>
      <w:docPartObj>
        <w:docPartGallery w:val="Page Numbers (Bottom of Page)"/>
        <w:docPartUnique/>
      </w:docPartObj>
    </w:sdtPr>
    <w:sdtEndPr>
      <w:rPr>
        <w:noProof/>
      </w:rPr>
    </w:sdtEndPr>
    <w:sdtContent>
      <w:p w14:paraId="65EE7AC4" w14:textId="77777777" w:rsidR="00614001" w:rsidRDefault="006140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5E1A4" w14:textId="77777777" w:rsidR="00614001" w:rsidRPr="0033525D" w:rsidRDefault="00614001">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597081"/>
      <w:docPartObj>
        <w:docPartGallery w:val="Page Numbers (Bottom of Page)"/>
        <w:docPartUnique/>
      </w:docPartObj>
    </w:sdtPr>
    <w:sdtEndPr>
      <w:rPr>
        <w:noProof/>
      </w:rPr>
    </w:sdtEndPr>
    <w:sdtContent>
      <w:p w14:paraId="03F9B8FA" w14:textId="77777777" w:rsidR="00DE1D49" w:rsidRDefault="00DE1D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3164E" w14:textId="77777777" w:rsidR="00DE1D49" w:rsidRPr="0033525D" w:rsidRDefault="00DE1D49">
    <w:pPr>
      <w:jc w:val="center"/>
    </w:pPr>
    <w:r>
      <w:fldChar w:fldCharType="begin"/>
    </w:r>
    <w:r>
      <w:instrText xml:space="preserve"> PAGE </w:instrText>
    </w:r>
    <w:r>
      <w:fldChar w:fldCharType="separate"/>
    </w:r>
    <w:r>
      <w:rPr>
        <w:noProof/>
      </w:rPr>
      <w:t>3</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831331"/>
      <w:docPartObj>
        <w:docPartGallery w:val="Page Numbers (Bottom of Page)"/>
        <w:docPartUnique/>
      </w:docPartObj>
    </w:sdtPr>
    <w:sdtEndPr>
      <w:rPr>
        <w:noProof/>
      </w:rPr>
    </w:sdtEndPr>
    <w:sdtContent>
      <w:p w14:paraId="2A644C8A" w14:textId="77777777" w:rsidR="00875BC8" w:rsidRDefault="00875B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511CF" w14:textId="77777777" w:rsidR="00875BC8" w:rsidRPr="0033525D" w:rsidRDefault="00875BC8">
    <w:pPr>
      <w:jc w:val="center"/>
    </w:pPr>
    <w:r>
      <w:fldChar w:fldCharType="begin"/>
    </w:r>
    <w:r>
      <w:instrText xml:space="preserve"> PAGE </w:instrText>
    </w:r>
    <w:r>
      <w:fldChar w:fldCharType="separate"/>
    </w:r>
    <w:r>
      <w:rPr>
        <w:noProof/>
      </w:rPr>
      <w:t>3</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99953"/>
      <w:docPartObj>
        <w:docPartGallery w:val="Page Numbers (Bottom of Page)"/>
        <w:docPartUnique/>
      </w:docPartObj>
    </w:sdtPr>
    <w:sdtEndPr>
      <w:rPr>
        <w:noProof/>
      </w:rPr>
    </w:sdtEndPr>
    <w:sdtContent>
      <w:p w14:paraId="118900E1" w14:textId="77777777" w:rsidR="00D22FA0" w:rsidRDefault="00D22F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784F9" w14:textId="77777777" w:rsidR="00D22FA0" w:rsidRPr="0033525D" w:rsidRDefault="00D22FA0">
    <w:pPr>
      <w:jc w:val="center"/>
    </w:pPr>
    <w:r>
      <w:fldChar w:fldCharType="begin"/>
    </w:r>
    <w:r>
      <w:instrText xml:space="preserve"> PAGE </w:instrText>
    </w:r>
    <w:r>
      <w:fldChar w:fldCharType="separate"/>
    </w:r>
    <w:r>
      <w:rPr>
        <w:noProof/>
      </w:rPr>
      <w:t>3</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502695"/>
      <w:docPartObj>
        <w:docPartGallery w:val="Page Numbers (Bottom of Page)"/>
        <w:docPartUnique/>
      </w:docPartObj>
    </w:sdtPr>
    <w:sdtEndPr>
      <w:rPr>
        <w:noProof/>
      </w:rPr>
    </w:sdtEndPr>
    <w:sdtContent>
      <w:p w14:paraId="02E6C3B5" w14:textId="77777777" w:rsidR="00263AE6" w:rsidRDefault="00263A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E2776" w14:textId="77777777" w:rsidR="00263AE6" w:rsidRPr="0033525D" w:rsidRDefault="00263AE6">
    <w:pPr>
      <w:jc w:val="center"/>
    </w:pPr>
    <w:r>
      <w:fldChar w:fldCharType="begin"/>
    </w:r>
    <w:r>
      <w:instrText xml:space="preserve"> PAGE </w:instrText>
    </w:r>
    <w:r>
      <w:fldChar w:fldCharType="separate"/>
    </w:r>
    <w:r>
      <w:rPr>
        <w:noProof/>
      </w:rPr>
      <w:t>3</w:t>
    </w:r>
    <w:r>
      <w:rPr>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C0B7" w14:textId="77777777" w:rsidR="001433F2" w:rsidRPr="0033525D" w:rsidRDefault="001433F2">
    <w:pPr>
      <w:jc w:val="center"/>
    </w:pPr>
    <w:r>
      <w:fldChar w:fldCharType="begin"/>
    </w:r>
    <w:r>
      <w:instrText xml:space="preserve"> PAGE </w:instrText>
    </w:r>
    <w:r>
      <w:fldChar w:fldCharType="separate"/>
    </w:r>
    <w:r>
      <w:rPr>
        <w:noProof/>
      </w:rPr>
      <w:t>3</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7348545"/>
      <w:docPartObj>
        <w:docPartGallery w:val="Page Numbers (Bottom of Page)"/>
        <w:docPartUnique/>
      </w:docPartObj>
    </w:sdtPr>
    <w:sdtEndPr>
      <w:rPr>
        <w:noProof/>
      </w:rPr>
    </w:sdtEndPr>
    <w:sdtContent>
      <w:p w14:paraId="6B78580E" w14:textId="77777777" w:rsidR="005C03F8" w:rsidRDefault="005C03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EEB4B" w14:textId="77777777" w:rsidR="005C03F8" w:rsidRPr="0033525D" w:rsidRDefault="005C03F8">
    <w:pPr>
      <w:jc w:val="center"/>
    </w:pPr>
    <w:r>
      <w:fldChar w:fldCharType="begin"/>
    </w:r>
    <w:r>
      <w:instrText xml:space="preserve"> PAGE </w:instrText>
    </w:r>
    <w:r>
      <w:fldChar w:fldCharType="separate"/>
    </w:r>
    <w:r>
      <w:rPr>
        <w:noProof/>
      </w:rPr>
      <w:t>3</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279963"/>
      <w:docPartObj>
        <w:docPartGallery w:val="Page Numbers (Bottom of Page)"/>
        <w:docPartUnique/>
      </w:docPartObj>
    </w:sdtPr>
    <w:sdtEndPr>
      <w:rPr>
        <w:noProof/>
      </w:rPr>
    </w:sdtEndPr>
    <w:sdtContent>
      <w:p w14:paraId="59225F22" w14:textId="77777777" w:rsidR="008E68C7" w:rsidRDefault="008E68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99344" w14:textId="77777777" w:rsidR="008E68C7" w:rsidRPr="0033525D" w:rsidRDefault="008E68C7">
    <w:pPr>
      <w:jc w:val="center"/>
    </w:pPr>
    <w:r>
      <w:fldChar w:fldCharType="begin"/>
    </w:r>
    <w:r>
      <w:instrText xml:space="preserve"> PAGE </w:instrText>
    </w:r>
    <w:r>
      <w:fldChar w:fldCharType="separate"/>
    </w:r>
    <w:r>
      <w:rPr>
        <w:noProof/>
      </w:rPr>
      <w:t>3</w:t>
    </w:r>
    <w:r>
      <w:rPr>
        <w:noProof/>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271250"/>
      <w:docPartObj>
        <w:docPartGallery w:val="Page Numbers (Bottom of Page)"/>
        <w:docPartUnique/>
      </w:docPartObj>
    </w:sdtPr>
    <w:sdtEndPr>
      <w:rPr>
        <w:noProof/>
      </w:rPr>
    </w:sdtEndPr>
    <w:sdtContent>
      <w:p w14:paraId="1998B5D7" w14:textId="77777777" w:rsidR="00962F1C" w:rsidRDefault="00962F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ACEAD" w14:textId="77777777" w:rsidR="00962F1C" w:rsidRPr="0033525D" w:rsidRDefault="00962F1C">
    <w:pPr>
      <w:jc w:val="center"/>
    </w:pPr>
    <w:r>
      <w:fldChar w:fldCharType="begin"/>
    </w:r>
    <w:r>
      <w:instrText xml:space="preserve"> PAGE </w:instrText>
    </w:r>
    <w:r>
      <w:fldChar w:fldCharType="separate"/>
    </w:r>
    <w:r>
      <w:rPr>
        <w:noProof/>
      </w:rPr>
      <w:t>3</w:t>
    </w:r>
    <w:r>
      <w:rPr>
        <w:noProof/>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777623"/>
      <w:docPartObj>
        <w:docPartGallery w:val="Page Numbers (Bottom of Page)"/>
        <w:docPartUnique/>
      </w:docPartObj>
    </w:sdtPr>
    <w:sdtEndPr>
      <w:rPr>
        <w:noProof/>
      </w:rPr>
    </w:sdtEndPr>
    <w:sdtContent>
      <w:p w14:paraId="2274D688" w14:textId="77777777" w:rsidR="00F2468C" w:rsidRDefault="00F246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3A87" w14:textId="77777777" w:rsidR="00F2468C" w:rsidRPr="0033525D" w:rsidRDefault="00F2468C">
    <w:pPr>
      <w:jc w:val="center"/>
    </w:pPr>
    <w:r>
      <w:fldChar w:fldCharType="begin"/>
    </w:r>
    <w:r>
      <w:instrText xml:space="preserve"> PAGE </w:instrText>
    </w:r>
    <w:r>
      <w:fldChar w:fldCharType="separate"/>
    </w:r>
    <w:r>
      <w:rPr>
        <w:noProof/>
      </w:rPr>
      <w:t>3</w:t>
    </w:r>
    <w:r>
      <w:rPr>
        <w:noProof/>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7794433"/>
      <w:docPartObj>
        <w:docPartGallery w:val="Page Numbers (Bottom of Page)"/>
        <w:docPartUnique/>
      </w:docPartObj>
    </w:sdtPr>
    <w:sdtEndPr>
      <w:rPr>
        <w:noProof/>
      </w:rPr>
    </w:sdtEndPr>
    <w:sdtContent>
      <w:p w14:paraId="7AFC0FDF" w14:textId="77777777" w:rsidR="00B74951" w:rsidRDefault="00B749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5E766" w14:textId="77777777" w:rsidR="00B74951" w:rsidRPr="0033525D" w:rsidRDefault="00B74951">
    <w:pPr>
      <w:jc w:val="center"/>
    </w:pPr>
    <w:r>
      <w:fldChar w:fldCharType="begin"/>
    </w:r>
    <w:r>
      <w:instrText xml:space="preserve"> PAGE </w:instrText>
    </w:r>
    <w:r>
      <w:fldChar w:fldCharType="separate"/>
    </w:r>
    <w:r>
      <w:rPr>
        <w:noProof/>
      </w:rPr>
      <w:t>3</w:t>
    </w:r>
    <w:r>
      <w:rPr>
        <w:noProof/>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660304"/>
      <w:docPartObj>
        <w:docPartGallery w:val="Page Numbers (Bottom of Page)"/>
        <w:docPartUnique/>
      </w:docPartObj>
    </w:sdtPr>
    <w:sdtEndPr>
      <w:rPr>
        <w:noProof/>
      </w:rPr>
    </w:sdtEndPr>
    <w:sdtContent>
      <w:p w14:paraId="3A13877B" w14:textId="77777777" w:rsidR="00597C01" w:rsidRDefault="00597C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FA170" w14:textId="77777777" w:rsidR="00597C01" w:rsidRPr="0033525D" w:rsidRDefault="00597C01">
    <w:pPr>
      <w:jc w:val="center"/>
    </w:pPr>
    <w:r>
      <w:fldChar w:fldCharType="begin"/>
    </w:r>
    <w:r>
      <w:instrText xml:space="preserve"> PAGE </w:instrText>
    </w:r>
    <w:r>
      <w:fldChar w:fldCharType="separate"/>
    </w:r>
    <w:r>
      <w:rPr>
        <w:noProof/>
      </w:rPr>
      <w:t>3</w:t>
    </w:r>
    <w:r>
      <w:rPr>
        <w:noProof/>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3429465"/>
      <w:docPartObj>
        <w:docPartGallery w:val="Page Numbers (Bottom of Page)"/>
        <w:docPartUnique/>
      </w:docPartObj>
    </w:sdtPr>
    <w:sdtEndPr>
      <w:rPr>
        <w:noProof/>
      </w:rPr>
    </w:sdtEndPr>
    <w:sdtContent>
      <w:p w14:paraId="436694E1" w14:textId="77777777" w:rsidR="00AE04A0" w:rsidRDefault="00AE04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463F4" w14:textId="77777777" w:rsidR="00AE04A0" w:rsidRPr="0033525D" w:rsidRDefault="00AE04A0">
    <w:pPr>
      <w:jc w:val="center"/>
    </w:pPr>
    <w:r>
      <w:fldChar w:fldCharType="begin"/>
    </w:r>
    <w:r>
      <w:instrText xml:space="preserve"> PAGE </w:instrText>
    </w:r>
    <w:r>
      <w:fldChar w:fldCharType="separate"/>
    </w:r>
    <w:r>
      <w:rPr>
        <w:noProof/>
      </w:rPr>
      <w:t>3</w:t>
    </w:r>
    <w:r>
      <w:rPr>
        <w:noProof/>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515691"/>
      <w:docPartObj>
        <w:docPartGallery w:val="Page Numbers (Bottom of Page)"/>
        <w:docPartUnique/>
      </w:docPartObj>
    </w:sdtPr>
    <w:sdtEndPr>
      <w:rPr>
        <w:noProof/>
      </w:rPr>
    </w:sdtEndPr>
    <w:sdtContent>
      <w:p w14:paraId="45608F2D" w14:textId="77777777" w:rsidR="006B004F" w:rsidRDefault="006B00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F12A" w14:textId="77777777" w:rsidR="006B004F" w:rsidRPr="0033525D" w:rsidRDefault="006B004F">
    <w:pPr>
      <w:jc w:val="center"/>
    </w:pPr>
    <w:r>
      <w:fldChar w:fldCharType="begin"/>
    </w:r>
    <w:r>
      <w:instrText xml:space="preserve"> PAGE </w:instrText>
    </w:r>
    <w:r>
      <w:fldChar w:fldCharType="separate"/>
    </w:r>
    <w:r>
      <w:rPr>
        <w:noProof/>
      </w:rPr>
      <w:t>3</w:t>
    </w:r>
    <w:r>
      <w:rPr>
        <w:noProof/>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850983"/>
      <w:docPartObj>
        <w:docPartGallery w:val="Page Numbers (Bottom of Page)"/>
        <w:docPartUnique/>
      </w:docPartObj>
    </w:sdtPr>
    <w:sdtEndPr>
      <w:rPr>
        <w:noProof/>
      </w:rPr>
    </w:sdtEndPr>
    <w:sdtContent>
      <w:p w14:paraId="4D1F6F08" w14:textId="77777777" w:rsidR="00D63B6A" w:rsidRDefault="00D63B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217" w14:textId="77777777" w:rsidR="00D63B6A" w:rsidRPr="0033525D" w:rsidRDefault="00D63B6A">
    <w:pPr>
      <w:jc w:val="center"/>
    </w:pPr>
    <w:r>
      <w:fldChar w:fldCharType="begin"/>
    </w:r>
    <w:r>
      <w:instrText xml:space="preserve"> PAGE </w:instrText>
    </w:r>
    <w:r>
      <w:fldChar w:fldCharType="separate"/>
    </w:r>
    <w:r>
      <w:rPr>
        <w:noProof/>
      </w:rPr>
      <w:t>3</w:t>
    </w:r>
    <w:r>
      <w:rPr>
        <w:noProof/>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6101368"/>
      <w:docPartObj>
        <w:docPartGallery w:val="Page Numbers (Bottom of Page)"/>
        <w:docPartUnique/>
      </w:docPartObj>
    </w:sdtPr>
    <w:sdtEndPr>
      <w:rPr>
        <w:noProof/>
      </w:rPr>
    </w:sdtEndPr>
    <w:sdtContent>
      <w:p w14:paraId="1FF6B5AA" w14:textId="77777777" w:rsidR="00F36E78" w:rsidRDefault="00F36E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BB374" w14:textId="77777777" w:rsidR="00F36E78" w:rsidRPr="0033525D" w:rsidRDefault="00F36E78">
    <w:pPr>
      <w:jc w:val="center"/>
    </w:pPr>
    <w:r>
      <w:fldChar w:fldCharType="begin"/>
    </w:r>
    <w:r>
      <w:instrText xml:space="preserve"> PAGE </w:instrText>
    </w:r>
    <w:r>
      <w:fldChar w:fldCharType="separate"/>
    </w:r>
    <w:r>
      <w:rPr>
        <w:noProof/>
      </w:rPr>
      <w:t>3</w:t>
    </w:r>
    <w:r>
      <w:rPr>
        <w:noProof/>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230984"/>
      <w:docPartObj>
        <w:docPartGallery w:val="Page Numbers (Bottom of Page)"/>
        <w:docPartUnique/>
      </w:docPartObj>
    </w:sdtPr>
    <w:sdtEndPr>
      <w:rPr>
        <w:noProof/>
      </w:rPr>
    </w:sdtEndPr>
    <w:sdtContent>
      <w:p w14:paraId="13911B6E" w14:textId="77777777" w:rsidR="000A4390" w:rsidRDefault="000A43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00B6" w14:textId="77777777" w:rsidR="000A4390" w:rsidRPr="0033525D" w:rsidRDefault="000A4390">
    <w:pPr>
      <w:jc w:val="center"/>
    </w:pPr>
    <w:r>
      <w:fldChar w:fldCharType="begin"/>
    </w:r>
    <w:r>
      <w:instrText xml:space="preserve"> PAGE </w:instrText>
    </w:r>
    <w:r>
      <w:fldChar w:fldCharType="separate"/>
    </w:r>
    <w:r>
      <w:rPr>
        <w:noProof/>
      </w:rPr>
      <w:t>3</w:t>
    </w:r>
    <w:r>
      <w:rPr>
        <w:noProof/>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6036373"/>
      <w:docPartObj>
        <w:docPartGallery w:val="Page Numbers (Bottom of Page)"/>
        <w:docPartUnique/>
      </w:docPartObj>
    </w:sdtPr>
    <w:sdtEndPr>
      <w:rPr>
        <w:noProof/>
      </w:rPr>
    </w:sdtEndPr>
    <w:sdtContent>
      <w:p w14:paraId="34D67C26" w14:textId="77777777" w:rsidR="00DA6575" w:rsidRDefault="00DA65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281BD" w14:textId="77777777" w:rsidR="00DA6575" w:rsidRPr="0033525D" w:rsidRDefault="00DA6575">
    <w:pPr>
      <w:jc w:val="center"/>
    </w:pPr>
    <w:r>
      <w:fldChar w:fldCharType="begin"/>
    </w:r>
    <w:r>
      <w:instrText xml:space="preserve"> PAGE </w:instrText>
    </w:r>
    <w:r>
      <w:fldChar w:fldCharType="separate"/>
    </w:r>
    <w:r>
      <w:rPr>
        <w:noProof/>
      </w:rPr>
      <w:t>3</w:t>
    </w:r>
    <w:r>
      <w:rPr>
        <w:noProof/>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3022411"/>
      <w:docPartObj>
        <w:docPartGallery w:val="Page Numbers (Bottom of Page)"/>
        <w:docPartUnique/>
      </w:docPartObj>
    </w:sdtPr>
    <w:sdtEndPr>
      <w:rPr>
        <w:noProof/>
      </w:rPr>
    </w:sdtEndPr>
    <w:sdtContent>
      <w:p w14:paraId="7F6D4522" w14:textId="77777777" w:rsidR="005F501B" w:rsidRDefault="005F50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5F3DD" w14:textId="77777777" w:rsidR="005F501B" w:rsidRPr="0033525D" w:rsidRDefault="005F501B">
    <w:pPr>
      <w:jc w:val="center"/>
    </w:pPr>
    <w:r>
      <w:fldChar w:fldCharType="begin"/>
    </w:r>
    <w:r>
      <w:instrText xml:space="preserve"> PAGE </w:instrText>
    </w:r>
    <w:r>
      <w:fldChar w:fldCharType="separate"/>
    </w:r>
    <w:r>
      <w:rPr>
        <w:noProof/>
      </w:rPr>
      <w:t>3</w:t>
    </w:r>
    <w:r>
      <w:rPr>
        <w:noProof/>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2520287"/>
      <w:docPartObj>
        <w:docPartGallery w:val="Page Numbers (Bottom of Page)"/>
        <w:docPartUnique/>
      </w:docPartObj>
    </w:sdtPr>
    <w:sdtEndPr>
      <w:rPr>
        <w:noProof/>
      </w:rPr>
    </w:sdtEndPr>
    <w:sdtContent>
      <w:p w14:paraId="4DD19269" w14:textId="77777777" w:rsidR="00E57050" w:rsidRDefault="00E570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E1538" w14:textId="77777777" w:rsidR="00E57050" w:rsidRPr="0033525D" w:rsidRDefault="00E57050">
    <w:pPr>
      <w:jc w:val="center"/>
    </w:pPr>
    <w:r>
      <w:fldChar w:fldCharType="begin"/>
    </w:r>
    <w:r>
      <w:instrText xml:space="preserve"> PAGE </w:instrText>
    </w:r>
    <w:r>
      <w:fldChar w:fldCharType="separate"/>
    </w:r>
    <w:r>
      <w:rPr>
        <w:noProof/>
      </w:rPr>
      <w:t>3</w:t>
    </w:r>
    <w:r>
      <w:rPr>
        <w:noProof/>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8218949"/>
      <w:docPartObj>
        <w:docPartGallery w:val="Page Numbers (Bottom of Page)"/>
        <w:docPartUnique/>
      </w:docPartObj>
    </w:sdtPr>
    <w:sdtEndPr>
      <w:rPr>
        <w:noProof/>
      </w:rPr>
    </w:sdtEndPr>
    <w:sdtContent>
      <w:p w14:paraId="4A363A65" w14:textId="77777777" w:rsidR="004E340A" w:rsidRDefault="004E34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BBB80" w14:textId="77777777" w:rsidR="004E340A" w:rsidRPr="0033525D" w:rsidRDefault="004E340A">
    <w:pPr>
      <w:jc w:val="center"/>
    </w:pPr>
    <w:r>
      <w:fldChar w:fldCharType="begin"/>
    </w:r>
    <w:r>
      <w:instrText xml:space="preserve"> PAGE </w:instrText>
    </w:r>
    <w:r>
      <w:fldChar w:fldCharType="separate"/>
    </w:r>
    <w:r>
      <w:rPr>
        <w:noProof/>
      </w:rPr>
      <w:t>3</w:t>
    </w:r>
    <w:r>
      <w:rPr>
        <w:noProof/>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403835"/>
      <w:docPartObj>
        <w:docPartGallery w:val="Page Numbers (Bottom of Page)"/>
        <w:docPartUnique/>
      </w:docPartObj>
    </w:sdtPr>
    <w:sdtEndPr>
      <w:rPr>
        <w:noProof/>
      </w:rPr>
    </w:sdtEndPr>
    <w:sdtContent>
      <w:p w14:paraId="032529A7" w14:textId="77777777" w:rsidR="00DA634C" w:rsidRDefault="00DA63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6CBD7" w14:textId="77777777" w:rsidR="00DA634C" w:rsidRPr="0033525D" w:rsidRDefault="00DA634C">
    <w:pPr>
      <w:jc w:val="center"/>
    </w:pPr>
    <w:r>
      <w:fldChar w:fldCharType="begin"/>
    </w:r>
    <w:r>
      <w:instrText xml:space="preserve"> PAGE </w:instrText>
    </w:r>
    <w:r>
      <w:fldChar w:fldCharType="separate"/>
    </w:r>
    <w:r>
      <w:rPr>
        <w:noProof/>
      </w:rPr>
      <w:t>3</w:t>
    </w:r>
    <w:r>
      <w:rPr>
        <w:noProof/>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026767"/>
      <w:docPartObj>
        <w:docPartGallery w:val="Page Numbers (Bottom of Page)"/>
        <w:docPartUnique/>
      </w:docPartObj>
    </w:sdtPr>
    <w:sdtEndPr>
      <w:rPr>
        <w:noProof/>
      </w:rPr>
    </w:sdtEndPr>
    <w:sdtContent>
      <w:p w14:paraId="3D316468" w14:textId="77777777" w:rsidR="00811105" w:rsidRDefault="00811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738BB" w14:textId="77777777" w:rsidR="00811105" w:rsidRPr="0033525D" w:rsidRDefault="00811105">
    <w:pPr>
      <w:jc w:val="center"/>
    </w:pPr>
    <w:r>
      <w:fldChar w:fldCharType="begin"/>
    </w:r>
    <w:r>
      <w:instrText xml:space="preserve"> PAGE </w:instrText>
    </w:r>
    <w:r>
      <w:fldChar w:fldCharType="separate"/>
    </w:r>
    <w:r>
      <w:rPr>
        <w:noProof/>
      </w:rPr>
      <w:t>3</w:t>
    </w:r>
    <w:r>
      <w:rPr>
        <w:noProof/>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767789"/>
      <w:docPartObj>
        <w:docPartGallery w:val="Page Numbers (Bottom of Page)"/>
        <w:docPartUnique/>
      </w:docPartObj>
    </w:sdtPr>
    <w:sdtEndPr>
      <w:rPr>
        <w:noProof/>
      </w:rPr>
    </w:sdtEndPr>
    <w:sdtContent>
      <w:p w14:paraId="3F2A3D6D" w14:textId="77777777" w:rsidR="00BF55F2" w:rsidRDefault="00BF55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ED754" w14:textId="77777777" w:rsidR="00BF55F2" w:rsidRPr="0033525D" w:rsidRDefault="00BF55F2">
    <w:pPr>
      <w:jc w:val="center"/>
    </w:pPr>
    <w:r>
      <w:fldChar w:fldCharType="begin"/>
    </w:r>
    <w:r>
      <w:instrText xml:space="preserve"> PAGE </w:instrText>
    </w:r>
    <w:r>
      <w:fldChar w:fldCharType="separate"/>
    </w:r>
    <w:r>
      <w:rPr>
        <w:noProof/>
      </w:rPr>
      <w:t>3</w:t>
    </w:r>
    <w:r>
      <w:rPr>
        <w:noProof/>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12972"/>
      <w:docPartObj>
        <w:docPartGallery w:val="Page Numbers (Bottom of Page)"/>
        <w:docPartUnique/>
      </w:docPartObj>
    </w:sdtPr>
    <w:sdtEndPr>
      <w:rPr>
        <w:noProof/>
      </w:rPr>
    </w:sdtEndPr>
    <w:sdtContent>
      <w:p w14:paraId="456CF4CE" w14:textId="77777777" w:rsidR="009B10CF" w:rsidRDefault="009B10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16BE1" w14:textId="77777777" w:rsidR="009B10CF" w:rsidRPr="0033525D" w:rsidRDefault="009B10CF">
    <w:pPr>
      <w:jc w:val="center"/>
    </w:pPr>
    <w:r>
      <w:fldChar w:fldCharType="begin"/>
    </w:r>
    <w:r>
      <w:instrText xml:space="preserve"> PAGE </w:instrText>
    </w:r>
    <w:r>
      <w:fldChar w:fldCharType="separate"/>
    </w:r>
    <w:r>
      <w:rPr>
        <w:noProof/>
      </w:rPr>
      <w:t>3</w:t>
    </w:r>
    <w:r>
      <w:rPr>
        <w:noProof/>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366534"/>
      <w:docPartObj>
        <w:docPartGallery w:val="Page Numbers (Bottom of Page)"/>
        <w:docPartUnique/>
      </w:docPartObj>
    </w:sdtPr>
    <w:sdtEndPr>
      <w:rPr>
        <w:noProof/>
      </w:rPr>
    </w:sdtEndPr>
    <w:sdtContent>
      <w:p w14:paraId="4CE9E3D7" w14:textId="77777777" w:rsidR="00C24A64" w:rsidRDefault="00C24A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81C04" w14:textId="77777777" w:rsidR="00C24A64" w:rsidRPr="0033525D" w:rsidRDefault="00C24A64">
    <w:pPr>
      <w:jc w:val="center"/>
    </w:pPr>
    <w:r>
      <w:fldChar w:fldCharType="begin"/>
    </w:r>
    <w:r>
      <w:instrText xml:space="preserve"> PAGE </w:instrText>
    </w:r>
    <w:r>
      <w:fldChar w:fldCharType="separate"/>
    </w:r>
    <w:r>
      <w:rPr>
        <w:noProof/>
      </w:rPr>
      <w:t>3</w:t>
    </w:r>
    <w:r>
      <w:rPr>
        <w:noProof/>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011759"/>
      <w:docPartObj>
        <w:docPartGallery w:val="Page Numbers (Bottom of Page)"/>
        <w:docPartUnique/>
      </w:docPartObj>
    </w:sdtPr>
    <w:sdtEndPr>
      <w:rPr>
        <w:noProof/>
      </w:rPr>
    </w:sdtEndPr>
    <w:sdtContent>
      <w:p w14:paraId="2E3FB904" w14:textId="77777777" w:rsidR="00617D97" w:rsidRDefault="00617D9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96A30" w14:textId="77777777" w:rsidR="00617D97" w:rsidRPr="0033525D" w:rsidRDefault="00617D97">
    <w:pPr>
      <w:jc w:val="center"/>
    </w:pPr>
    <w:r>
      <w:fldChar w:fldCharType="begin"/>
    </w:r>
    <w:r>
      <w:instrText xml:space="preserve"> PAGE </w:instrText>
    </w:r>
    <w:r>
      <w:fldChar w:fldCharType="separate"/>
    </w:r>
    <w:r>
      <w:rPr>
        <w:noProof/>
      </w:rPr>
      <w:t>3</w:t>
    </w:r>
    <w:r>
      <w:rPr>
        <w:noProof/>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463727"/>
      <w:docPartObj>
        <w:docPartGallery w:val="Page Numbers (Bottom of Page)"/>
        <w:docPartUnique/>
      </w:docPartObj>
    </w:sdtPr>
    <w:sdtEndPr>
      <w:rPr>
        <w:noProof/>
      </w:rPr>
    </w:sdtEndPr>
    <w:sdtContent>
      <w:p w14:paraId="371E0EB7" w14:textId="77777777" w:rsidR="00E53233" w:rsidRDefault="00E5323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CAA5" w14:textId="77777777" w:rsidR="00E53233" w:rsidRPr="0033525D" w:rsidRDefault="00E53233">
    <w:pPr>
      <w:jc w:val="center"/>
    </w:pPr>
    <w:r>
      <w:fldChar w:fldCharType="begin"/>
    </w:r>
    <w:r>
      <w:instrText xml:space="preserve"> PAGE </w:instrText>
    </w:r>
    <w:r>
      <w:fldChar w:fldCharType="separate"/>
    </w:r>
    <w:r>
      <w:rPr>
        <w:noProof/>
      </w:rPr>
      <w:t>3</w:t>
    </w:r>
    <w:r>
      <w:rPr>
        <w:noProof/>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8297986"/>
      <w:docPartObj>
        <w:docPartGallery w:val="Page Numbers (Bottom of Page)"/>
        <w:docPartUnique/>
      </w:docPartObj>
    </w:sdtPr>
    <w:sdtEndPr>
      <w:rPr>
        <w:noProof/>
      </w:rPr>
    </w:sdtEndPr>
    <w:sdtContent>
      <w:p w14:paraId="1E77B9F5" w14:textId="77777777" w:rsidR="00B94FEC" w:rsidRDefault="00B94F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BC5E9" w14:textId="77777777" w:rsidR="00B94FEC" w:rsidRPr="0033525D" w:rsidRDefault="00B94FEC">
    <w:pPr>
      <w:jc w:val="center"/>
    </w:pPr>
    <w:r>
      <w:fldChar w:fldCharType="begin"/>
    </w:r>
    <w:r>
      <w:instrText xml:space="preserve"> PAGE </w:instrText>
    </w:r>
    <w:r>
      <w:fldChar w:fldCharType="separate"/>
    </w:r>
    <w:r>
      <w:rPr>
        <w:noProof/>
      </w:rPr>
      <w:t>3</w:t>
    </w:r>
    <w:r>
      <w:rPr>
        <w:noProof/>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60521"/>
      <w:docPartObj>
        <w:docPartGallery w:val="Page Numbers (Bottom of Page)"/>
        <w:docPartUnique/>
      </w:docPartObj>
    </w:sdtPr>
    <w:sdtEndPr>
      <w:rPr>
        <w:noProof/>
      </w:rPr>
    </w:sdtEndPr>
    <w:sdtContent>
      <w:p w14:paraId="7FD9072A" w14:textId="77777777" w:rsidR="003D5D73" w:rsidRDefault="003D5D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F4D5B6" w14:textId="77777777" w:rsidR="003D5D73" w:rsidRPr="0033525D" w:rsidRDefault="003D5D73">
    <w:pPr>
      <w:jc w:val="cen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44042" w14:textId="77777777" w:rsidR="003D5D73" w:rsidRPr="0033525D" w:rsidRDefault="003D5D73">
    <w:pPr>
      <w:jc w:val="center"/>
    </w:pPr>
    <w:r>
      <w:fldChar w:fldCharType="begin"/>
    </w:r>
    <w:r>
      <w:instrText xml:space="preserve"> PAGE </w:instrText>
    </w:r>
    <w:r>
      <w:fldChar w:fldCharType="separate"/>
    </w:r>
    <w:r>
      <w:rPr>
        <w:noProof/>
      </w:rPr>
      <w:t>3</w:t>
    </w:r>
    <w:r>
      <w:rPr>
        <w:noProof/>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9199310"/>
      <w:docPartObj>
        <w:docPartGallery w:val="Page Numbers (Bottom of Page)"/>
        <w:docPartUnique/>
      </w:docPartObj>
    </w:sdtPr>
    <w:sdtEndPr>
      <w:rPr>
        <w:noProof/>
      </w:rPr>
    </w:sdtEndPr>
    <w:sdtContent>
      <w:p w14:paraId="3CB1E716" w14:textId="77777777" w:rsidR="00672DE1" w:rsidRDefault="00672D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3FD1" w14:textId="77777777" w:rsidR="00672DE1" w:rsidRPr="0033525D" w:rsidRDefault="00672DE1">
    <w:pPr>
      <w:jc w:val="center"/>
    </w:pPr>
    <w:r>
      <w:fldChar w:fldCharType="begin"/>
    </w:r>
    <w:r>
      <w:instrText xml:space="preserve"> PAGE </w:instrText>
    </w:r>
    <w:r>
      <w:fldChar w:fldCharType="separate"/>
    </w:r>
    <w:r>
      <w:rPr>
        <w:noProof/>
      </w:rPr>
      <w:t>3</w:t>
    </w:r>
    <w:r>
      <w:rPr>
        <w:noProof/>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601340"/>
      <w:docPartObj>
        <w:docPartGallery w:val="Page Numbers (Bottom of Page)"/>
        <w:docPartUnique/>
      </w:docPartObj>
    </w:sdtPr>
    <w:sdtEndPr>
      <w:rPr>
        <w:noProof/>
      </w:rPr>
    </w:sdtEndPr>
    <w:sdtContent>
      <w:p w14:paraId="153CB45E" w14:textId="77777777" w:rsidR="00CD0BEF" w:rsidRDefault="00CD0B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1A1D1" w14:textId="77777777" w:rsidR="00CD0BEF" w:rsidRPr="0033525D" w:rsidRDefault="00CD0BEF">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CDDD7" w14:textId="77777777" w:rsidR="00EC77E7" w:rsidRDefault="00EC77E7" w:rsidP="004A504B">
      <w:r>
        <w:separator/>
      </w:r>
    </w:p>
  </w:footnote>
  <w:footnote w:type="continuationSeparator" w:id="0">
    <w:p w14:paraId="24F20F17" w14:textId="77777777" w:rsidR="00EC77E7" w:rsidRDefault="00EC77E7" w:rsidP="004A504B">
      <w:r>
        <w:continuationSeparator/>
      </w:r>
    </w:p>
  </w:footnote>
  <w:footnote w:id="1">
    <w:p w14:paraId="0A94C136" w14:textId="77777777" w:rsidR="00F72392" w:rsidRDefault="00F72392" w:rsidP="00E878F6">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98</w:t>
      </w:r>
      <w:r w:rsidRPr="001E1147">
        <w:rPr>
          <w:lang w:val="en-US"/>
        </w:rPr>
        <w:t>/1</w:t>
      </w:r>
    </w:p>
    <w:p w14:paraId="45477146" w14:textId="77777777" w:rsidR="00166380" w:rsidRPr="001E1147" w:rsidRDefault="00166380" w:rsidP="00E878F6">
      <w:pPr>
        <w:pStyle w:val="FootnoteText"/>
        <w:rPr>
          <w:lang w:val="en-US"/>
        </w:rPr>
      </w:pPr>
    </w:p>
  </w:footnote>
  <w:footnote w:id="2">
    <w:p w14:paraId="272F9020" w14:textId="77777777" w:rsidR="00DC77C8" w:rsidRPr="000E6ED2" w:rsidRDefault="00DC77C8" w:rsidP="00DC77C8">
      <w:pPr>
        <w:pStyle w:val="FootnoteText"/>
      </w:pPr>
      <w:r>
        <w:rPr>
          <w:rStyle w:val="FootnoteReference"/>
        </w:rPr>
        <w:footnoteRef/>
      </w:r>
      <w:r>
        <w:t xml:space="preserve"> </w:t>
      </w:r>
      <w:proofErr w:type="spellStart"/>
      <w:r>
        <w:t>Пункты</w:t>
      </w:r>
      <w:proofErr w:type="spellEnd"/>
      <w:r>
        <w:t xml:space="preserve"> 2-9 </w:t>
      </w:r>
      <w:proofErr w:type="spellStart"/>
      <w:r>
        <w:t>документа</w:t>
      </w:r>
      <w:proofErr w:type="spellEnd"/>
      <w:r>
        <w:t xml:space="preserve"> UNEP/</w:t>
      </w:r>
      <w:proofErr w:type="spellStart"/>
      <w:r>
        <w:t>OzL.Pro</w:t>
      </w:r>
      <w:proofErr w:type="spellEnd"/>
      <w:r>
        <w:t xml:space="preserve">/ExCom/93/20, </w:t>
      </w:r>
      <w:proofErr w:type="spellStart"/>
      <w:r>
        <w:t>пункты</w:t>
      </w:r>
      <w:proofErr w:type="spellEnd"/>
      <w:r>
        <w:t xml:space="preserve"> 5-14 </w:t>
      </w:r>
      <w:proofErr w:type="spellStart"/>
      <w:r>
        <w:t>документа</w:t>
      </w:r>
      <w:proofErr w:type="spellEnd"/>
      <w:r>
        <w:t xml:space="preserve"> UNEP/</w:t>
      </w:r>
      <w:proofErr w:type="spellStart"/>
      <w:r>
        <w:t>OzL.Pro</w:t>
      </w:r>
      <w:proofErr w:type="spellEnd"/>
      <w:r>
        <w:t xml:space="preserve">/ExCom/94/9, </w:t>
      </w:r>
      <w:proofErr w:type="spellStart"/>
      <w:r>
        <w:t>пункты</w:t>
      </w:r>
      <w:proofErr w:type="spellEnd"/>
      <w:r>
        <w:t xml:space="preserve"> 5-18 </w:t>
      </w:r>
      <w:proofErr w:type="spellStart"/>
      <w:r>
        <w:t>документа</w:t>
      </w:r>
      <w:proofErr w:type="spellEnd"/>
      <w:r>
        <w:t xml:space="preserve"> UNEP/</w:t>
      </w:r>
      <w:proofErr w:type="spellStart"/>
      <w:r>
        <w:t>OzL.Pro</w:t>
      </w:r>
      <w:proofErr w:type="spellEnd"/>
      <w:r>
        <w:t xml:space="preserve">/ExCom/96/11 и </w:t>
      </w:r>
      <w:proofErr w:type="spellStart"/>
      <w:r>
        <w:t>пункты</w:t>
      </w:r>
      <w:proofErr w:type="spellEnd"/>
      <w:r>
        <w:t xml:space="preserve"> 10-15 и 31-32 </w:t>
      </w:r>
      <w:proofErr w:type="spellStart"/>
      <w:r>
        <w:t>документа</w:t>
      </w:r>
      <w:proofErr w:type="spellEnd"/>
      <w:r>
        <w:t xml:space="preserve"> UNEP/</w:t>
      </w:r>
      <w:proofErr w:type="spellStart"/>
      <w:r>
        <w:t>OzL.Pro</w:t>
      </w:r>
      <w:proofErr w:type="spellEnd"/>
      <w:r>
        <w:t>/ExCom/97/36.</w:t>
      </w:r>
    </w:p>
  </w:footnote>
  <w:footnote w:id="3">
    <w:p w14:paraId="66B8D1B9" w14:textId="77777777" w:rsidR="00DC77C8" w:rsidRPr="00DC77C8" w:rsidRDefault="00DC77C8" w:rsidP="00DC77C8">
      <w:pPr>
        <w:pStyle w:val="FootnoteText"/>
        <w:rPr>
          <w:lang w:val="ru-RU"/>
        </w:rPr>
      </w:pPr>
      <w:r>
        <w:rPr>
          <w:rStyle w:val="FootnoteReference"/>
        </w:rPr>
        <w:footnoteRef/>
      </w:r>
      <w:r w:rsidRPr="00DC77C8">
        <w:rPr>
          <w:lang w:val="ru-RU"/>
        </w:rPr>
        <w:t xml:space="preserve"> </w:t>
      </w:r>
      <w:r w:rsidRPr="00DC77C8">
        <w:rPr>
          <w:lang w:val="ru-RU"/>
        </w:rPr>
        <w:t xml:space="preserve">Общее утверждение четвертого транша этапа </w:t>
      </w:r>
      <w:r>
        <w:t>II</w:t>
      </w:r>
      <w:r w:rsidRPr="00DC77C8">
        <w:rPr>
          <w:lang w:val="ru-RU"/>
        </w:rPr>
        <w:t xml:space="preserve"> ПОДПО для Аргентины.</w:t>
      </w:r>
    </w:p>
  </w:footnote>
  <w:footnote w:id="4">
    <w:p w14:paraId="5B528597" w14:textId="77777777" w:rsidR="00DC77C8" w:rsidRPr="00DC77C8" w:rsidRDefault="00DC77C8" w:rsidP="00DC77C8">
      <w:pPr>
        <w:pStyle w:val="FootnoteText"/>
        <w:rPr>
          <w:lang w:val="ru-RU"/>
        </w:rPr>
      </w:pPr>
      <w:r>
        <w:rPr>
          <w:rStyle w:val="FootnoteReference"/>
        </w:rPr>
        <w:footnoteRef/>
      </w:r>
      <w:r w:rsidRPr="00DC77C8">
        <w:rPr>
          <w:lang w:val="ru-RU"/>
        </w:rPr>
        <w:t xml:space="preserve"> </w:t>
      </w:r>
      <w:r w:rsidRPr="00DC77C8">
        <w:rPr>
          <w:lang w:val="ru-RU"/>
        </w:rPr>
        <w:t xml:space="preserve">Вследствие </w:t>
      </w:r>
      <w:r w:rsidRPr="00DC77C8">
        <w:rPr>
          <w:lang w:val="ru-RU"/>
        </w:rPr>
        <w:t>непреднамеренной опечатки ПРООН представила на 97-м совещании неверные данные о количестве в размере 136 480 единиц. По состоянию на октябрь 2025 года правильный показатель составлял 13 648 единиц, а по состоянию на 31 декабря 2025 года обновленный уровень производства составляет 14 921 единицу.</w:t>
      </w:r>
    </w:p>
  </w:footnote>
  <w:footnote w:id="5">
    <w:p w14:paraId="07DBD477" w14:textId="77777777" w:rsidR="00DC77C8" w:rsidRPr="00DC77C8" w:rsidRDefault="00DC77C8" w:rsidP="00DC77C8">
      <w:pPr>
        <w:pStyle w:val="FootnoteText"/>
        <w:rPr>
          <w:lang w:val="ru-RU"/>
        </w:rPr>
      </w:pPr>
      <w:r>
        <w:rPr>
          <w:rStyle w:val="FootnoteReference"/>
        </w:rPr>
        <w:footnoteRef/>
      </w:r>
      <w:r w:rsidRPr="00DC77C8">
        <w:rPr>
          <w:lang w:val="ru-RU"/>
        </w:rPr>
        <w:t xml:space="preserve"> </w:t>
      </w:r>
      <w:r w:rsidRPr="00DC77C8">
        <w:rPr>
          <w:lang w:val="ru-RU"/>
        </w:rPr>
        <w:t xml:space="preserve">Тонны </w:t>
      </w:r>
      <w:r w:rsidRPr="00DC77C8">
        <w:rPr>
          <w:lang w:val="ru-RU"/>
        </w:rPr>
        <w:t>охлаждения</w:t>
      </w:r>
    </w:p>
  </w:footnote>
  <w:footnote w:id="6">
    <w:p w14:paraId="17728E35" w14:textId="0D45ED2E" w:rsidR="00DC77C8" w:rsidRPr="00DC77C8" w:rsidRDefault="001439F4" w:rsidP="00DC77C8">
      <w:pPr>
        <w:pStyle w:val="FootnoteText"/>
        <w:rPr>
          <w:lang w:val="ru-RU"/>
        </w:rPr>
      </w:pPr>
      <w:r>
        <w:rPr>
          <w:rStyle w:val="FootnoteReference"/>
        </w:rPr>
        <w:footnoteRef/>
      </w:r>
      <w:r w:rsidRPr="001439F4">
        <w:rPr>
          <w:lang w:val="ru-RU"/>
        </w:rPr>
        <w:t xml:space="preserve"> </w:t>
      </w:r>
      <w:r w:rsidR="00DC77C8" w:rsidRPr="00DC77C8">
        <w:rPr>
          <w:lang w:val="ru-RU"/>
        </w:rPr>
        <w:t xml:space="preserve">Приложение </w:t>
      </w:r>
      <w:r w:rsidR="00DC77C8">
        <w:t>XVII</w:t>
      </w:r>
      <w:r w:rsidR="00DC77C8" w:rsidRPr="00DC77C8">
        <w:rPr>
          <w:lang w:val="ru-RU"/>
        </w:rPr>
        <w:t xml:space="preserve"> </w:t>
      </w:r>
      <w:r w:rsidR="00DC77C8" w:rsidRPr="00DC77C8">
        <w:rPr>
          <w:lang w:val="ru-RU"/>
        </w:rPr>
        <w:t xml:space="preserve">к документу </w:t>
      </w:r>
      <w:r w:rsidR="00DC77C8">
        <w:t>UNEP</w:t>
      </w:r>
      <w:r w:rsidR="00DC77C8" w:rsidRPr="00DC77C8">
        <w:rPr>
          <w:lang w:val="ru-RU"/>
        </w:rPr>
        <w:t>/</w:t>
      </w:r>
      <w:r w:rsidR="00DC77C8">
        <w:t>OzL</w:t>
      </w:r>
      <w:r w:rsidR="00DC77C8" w:rsidRPr="00DC77C8">
        <w:rPr>
          <w:lang w:val="ru-RU"/>
        </w:rPr>
        <w:t>.</w:t>
      </w:r>
      <w:r w:rsidR="00DC77C8">
        <w:t>Pro</w:t>
      </w:r>
      <w:r w:rsidR="00DC77C8" w:rsidRPr="00DC77C8">
        <w:rPr>
          <w:lang w:val="ru-RU"/>
        </w:rPr>
        <w:t>/</w:t>
      </w:r>
      <w:r w:rsidR="00DC77C8">
        <w:t>ExCom</w:t>
      </w:r>
      <w:r w:rsidR="00DC77C8" w:rsidRPr="00DC77C8">
        <w:rPr>
          <w:lang w:val="ru-RU"/>
        </w:rPr>
        <w:t>/95/94.</w:t>
      </w:r>
    </w:p>
  </w:footnote>
  <w:footnote w:id="7">
    <w:p w14:paraId="20C64AD7" w14:textId="77777777" w:rsidR="00DC77C8" w:rsidRPr="00DC77C8" w:rsidRDefault="00DC77C8" w:rsidP="00DC77C8">
      <w:pPr>
        <w:pStyle w:val="FootnoteText"/>
        <w:rPr>
          <w:lang w:val="ru-RU"/>
        </w:rPr>
      </w:pPr>
      <w:r>
        <w:rPr>
          <w:rStyle w:val="FootnoteReference"/>
        </w:rPr>
        <w:footnoteRef/>
      </w:r>
      <w:r w:rsidRPr="00DC77C8">
        <w:rPr>
          <w:lang w:val="ru-RU"/>
        </w:rPr>
        <w:t xml:space="preserve"> </w:t>
      </w:r>
      <w:r w:rsidRPr="00DC77C8">
        <w:rPr>
          <w:lang w:val="ru-RU"/>
        </w:rPr>
        <w:t xml:space="preserve">Включая </w:t>
      </w:r>
      <w:r w:rsidRPr="00DC77C8">
        <w:rPr>
          <w:lang w:val="ru-RU"/>
        </w:rPr>
        <w:t xml:space="preserve">электронные детекторы утечек, масляные насосы для заправки, портативное оборудование для продувки азотом, наборы динамометрических ключей, клещи </w:t>
      </w:r>
      <w:proofErr w:type="spellStart"/>
      <w:r>
        <w:t>Lokring</w:t>
      </w:r>
      <w:proofErr w:type="spellEnd"/>
      <w:r w:rsidRPr="00DC77C8">
        <w:rPr>
          <w:lang w:val="ru-RU"/>
        </w:rPr>
        <w:t>, комплект губок и соединители разного диаметра.</w:t>
      </w:r>
    </w:p>
  </w:footnote>
  <w:footnote w:id="8">
    <w:p w14:paraId="7231EDCC" w14:textId="77777777" w:rsidR="00DC77C8" w:rsidRPr="00DC77C8" w:rsidRDefault="00DC77C8" w:rsidP="00DC77C8">
      <w:pPr>
        <w:pStyle w:val="FootnoteText"/>
        <w:rPr>
          <w:lang w:val="ru-RU"/>
        </w:rPr>
      </w:pPr>
      <w:r>
        <w:rPr>
          <w:rStyle w:val="FootnoteReference"/>
        </w:rPr>
        <w:footnoteRef/>
      </w:r>
      <w:r w:rsidRPr="00DC77C8">
        <w:rPr>
          <w:lang w:val="ru-RU"/>
        </w:rPr>
        <w:t xml:space="preserve"> </w:t>
      </w:r>
      <w:r w:rsidRPr="00DC77C8">
        <w:rPr>
          <w:lang w:val="ru-RU"/>
        </w:rPr>
        <w:t>Решение</w:t>
      </w:r>
      <w:r>
        <w:t> </w:t>
      </w:r>
      <w:r w:rsidRPr="00DC77C8">
        <w:rPr>
          <w:lang w:val="ru-RU"/>
        </w:rPr>
        <w:t>97/35 (общее утверждение)</w:t>
      </w:r>
    </w:p>
  </w:footnote>
  <w:footnote w:id="9">
    <w:p w14:paraId="007CA732" w14:textId="77777777" w:rsidR="00DC77C8" w:rsidRPr="00DC77C8" w:rsidRDefault="00DC77C8" w:rsidP="00DC77C8">
      <w:pPr>
        <w:pStyle w:val="FootnoteText"/>
        <w:rPr>
          <w:lang w:val="ru-RU"/>
        </w:rPr>
      </w:pPr>
      <w:r>
        <w:rPr>
          <w:rStyle w:val="FootnoteReference"/>
        </w:rPr>
        <w:footnoteRef/>
      </w:r>
      <w:r w:rsidRPr="00DC77C8">
        <w:rPr>
          <w:lang w:val="ru-RU"/>
        </w:rPr>
        <w:t xml:space="preserve"> </w:t>
      </w:r>
      <w:r w:rsidRPr="00DC77C8">
        <w:rPr>
          <w:lang w:val="ru-RU"/>
        </w:rPr>
        <w:t xml:space="preserve">Включает </w:t>
      </w:r>
      <w:r w:rsidRPr="00DC77C8">
        <w:rPr>
          <w:lang w:val="ru-RU"/>
        </w:rPr>
        <w:t xml:space="preserve">поставку, в частности, установок для рекуперации хладагентов, шлангов, баллонов, весов, вакуумных насосов, коллекторных манометров, детекторов утечек, датчиков, ручного инструмента и идентификаторов хладагентов. </w:t>
      </w:r>
    </w:p>
  </w:footnote>
  <w:footnote w:id="10">
    <w:p w14:paraId="4926D4D9" w14:textId="77777777" w:rsidR="00DC77C8" w:rsidRPr="00DC77C8" w:rsidRDefault="00DC77C8" w:rsidP="00DC77C8">
      <w:pPr>
        <w:pStyle w:val="FootnoteText"/>
        <w:rPr>
          <w:lang w:val="ru-RU"/>
        </w:rPr>
      </w:pPr>
      <w:r>
        <w:rPr>
          <w:rStyle w:val="FootnoteReference"/>
        </w:rPr>
        <w:footnoteRef/>
      </w:r>
      <w:r w:rsidRPr="00DC77C8">
        <w:rPr>
          <w:lang w:val="ru-RU"/>
        </w:rPr>
        <w:t xml:space="preserve"> </w:t>
      </w:r>
      <w:r w:rsidRPr="00DC77C8">
        <w:rPr>
          <w:lang w:val="ru-RU"/>
        </w:rPr>
        <w:t xml:space="preserve">Включает, </w:t>
      </w:r>
      <w:r w:rsidRPr="00DC77C8">
        <w:rPr>
          <w:lang w:val="ru-RU"/>
        </w:rPr>
        <w:t>в частности, вакуумные рекуперационные баллоны, установки для рекуперации хладагентов, вакуумные насосы, портативные станции подзарядки, весы, коллекторные манометры, детекторы утечек и наборы для пайки.</w:t>
      </w:r>
    </w:p>
  </w:footnote>
  <w:footnote w:id="11">
    <w:p w14:paraId="71C05EB3" w14:textId="77777777" w:rsidR="00DC77C8" w:rsidRPr="00DC77C8" w:rsidRDefault="00DC77C8" w:rsidP="00DC77C8">
      <w:pPr>
        <w:pStyle w:val="FootnoteText"/>
        <w:rPr>
          <w:lang w:val="ru-RU"/>
        </w:rPr>
      </w:pPr>
      <w:r>
        <w:rPr>
          <w:rStyle w:val="FootnoteReference"/>
        </w:rPr>
        <w:footnoteRef/>
      </w:r>
      <w:r w:rsidRPr="00DC77C8">
        <w:rPr>
          <w:lang w:val="ru-RU"/>
        </w:rPr>
        <w:t xml:space="preserve"> </w:t>
      </w:r>
      <w:r w:rsidRPr="00DC77C8">
        <w:rPr>
          <w:lang w:val="ru-RU"/>
        </w:rPr>
        <w:t>Решение</w:t>
      </w:r>
      <w:r>
        <w:t> </w:t>
      </w:r>
      <w:r w:rsidRPr="00DC77C8">
        <w:rPr>
          <w:lang w:val="ru-RU"/>
        </w:rPr>
        <w:t>96/26 (общее утверждение)</w:t>
      </w:r>
    </w:p>
  </w:footnote>
  <w:footnote w:id="12">
    <w:p w14:paraId="7BFDE479" w14:textId="77777777" w:rsidR="00DC77C8" w:rsidRPr="00DC77C8" w:rsidRDefault="00DC77C8" w:rsidP="00DC77C8">
      <w:pPr>
        <w:pStyle w:val="FootnoteText"/>
        <w:rPr>
          <w:lang w:val="ru-RU"/>
        </w:rPr>
      </w:pPr>
      <w:r>
        <w:rPr>
          <w:rStyle w:val="FootnoteReference"/>
        </w:rPr>
        <w:footnoteRef/>
      </w:r>
      <w:r w:rsidRPr="00DC77C8">
        <w:rPr>
          <w:lang w:val="ru-RU"/>
        </w:rPr>
        <w:t xml:space="preserve"> </w:t>
      </w:r>
      <w:r w:rsidRPr="00DC77C8">
        <w:rPr>
          <w:lang w:val="ru-RU"/>
        </w:rPr>
        <w:t xml:space="preserve">Оборудование </w:t>
      </w:r>
      <w:r w:rsidRPr="00DC77C8">
        <w:rPr>
          <w:lang w:val="ru-RU"/>
        </w:rPr>
        <w:t>включало газоанализаторы, установки для рекуперации хладагентов, газовые баллоны и комплекты для азота.</w:t>
      </w:r>
    </w:p>
  </w:footnote>
  <w:footnote w:id="13">
    <w:p w14:paraId="5632E214" w14:textId="77777777" w:rsidR="00DC77C8" w:rsidRPr="00DC77C8" w:rsidRDefault="00DC77C8" w:rsidP="00DC77C8">
      <w:pPr>
        <w:pStyle w:val="FootnoteText"/>
        <w:rPr>
          <w:lang w:val="ru-RU"/>
        </w:rPr>
      </w:pPr>
      <w:r>
        <w:rPr>
          <w:rStyle w:val="FootnoteReference"/>
        </w:rPr>
        <w:footnoteRef/>
      </w:r>
      <w:r w:rsidRPr="00DC77C8">
        <w:rPr>
          <w:lang w:val="ru-RU"/>
        </w:rPr>
        <w:t xml:space="preserve"> </w:t>
      </w:r>
      <w:r w:rsidRPr="00DC77C8">
        <w:rPr>
          <w:lang w:val="ru-RU"/>
        </w:rPr>
        <w:t>Решение</w:t>
      </w:r>
      <w:r>
        <w:t> </w:t>
      </w:r>
      <w:r w:rsidRPr="00DC77C8">
        <w:rPr>
          <w:lang w:val="ru-RU"/>
        </w:rPr>
        <w:t>95/90 и приложение</w:t>
      </w:r>
      <w:r>
        <w:t> LVII</w:t>
      </w:r>
      <w:r w:rsidRPr="00DC77C8">
        <w:rPr>
          <w:lang w:val="ru-RU"/>
        </w:rPr>
        <w:t xml:space="preserve"> к документу</w:t>
      </w:r>
      <w:r>
        <w:t> UNEP</w:t>
      </w:r>
      <w:r w:rsidRPr="00DC77C8">
        <w:rPr>
          <w:lang w:val="ru-RU"/>
        </w:rPr>
        <w:t>/</w:t>
      </w:r>
      <w:r>
        <w:t>OzL</w:t>
      </w:r>
      <w:r w:rsidRPr="00DC77C8">
        <w:rPr>
          <w:lang w:val="ru-RU"/>
        </w:rPr>
        <w:t>.</w:t>
      </w:r>
      <w:r>
        <w:t>Pro</w:t>
      </w:r>
      <w:r w:rsidRPr="00DC77C8">
        <w:rPr>
          <w:lang w:val="ru-RU"/>
        </w:rPr>
        <w:t>/</w:t>
      </w:r>
      <w:r>
        <w:t>ExCom</w:t>
      </w:r>
      <w:r w:rsidRPr="00DC77C8">
        <w:rPr>
          <w:lang w:val="ru-RU"/>
        </w:rPr>
        <w:t>/95/94</w:t>
      </w:r>
    </w:p>
  </w:footnote>
  <w:footnote w:id="14">
    <w:p w14:paraId="7917F74C" w14:textId="77777777" w:rsidR="00DC77C8" w:rsidRPr="00DC77C8" w:rsidRDefault="00DC77C8" w:rsidP="00DC77C8">
      <w:pPr>
        <w:pStyle w:val="FootnoteText"/>
        <w:rPr>
          <w:lang w:val="ru-RU"/>
        </w:rPr>
      </w:pPr>
      <w:r>
        <w:rPr>
          <w:rStyle w:val="FootnoteReference"/>
        </w:rPr>
        <w:footnoteRef/>
      </w:r>
      <w:r w:rsidRPr="00DC77C8">
        <w:rPr>
          <w:lang w:val="ru-RU"/>
        </w:rPr>
        <w:t xml:space="preserve"> </w:t>
      </w:r>
      <w:r w:rsidRPr="00DC77C8">
        <w:rPr>
          <w:lang w:val="ru-RU"/>
        </w:rPr>
        <w:t xml:space="preserve">Решение </w:t>
      </w:r>
      <w:r w:rsidRPr="00DC77C8">
        <w:rPr>
          <w:lang w:val="ru-RU"/>
        </w:rPr>
        <w:t>96/50</w:t>
      </w:r>
    </w:p>
  </w:footnote>
  <w:footnote w:id="15">
    <w:p w14:paraId="27771D3D" w14:textId="77777777" w:rsidR="00DC77C8" w:rsidRPr="00DC77C8" w:rsidRDefault="00DC77C8" w:rsidP="00DC77C8">
      <w:pPr>
        <w:pStyle w:val="FootnoteText"/>
        <w:rPr>
          <w:lang w:val="ru-RU"/>
        </w:rPr>
      </w:pPr>
      <w:r>
        <w:rPr>
          <w:rStyle w:val="FootnoteReference"/>
        </w:rPr>
        <w:footnoteRef/>
      </w:r>
      <w:r w:rsidRPr="00DC77C8">
        <w:rPr>
          <w:lang w:val="ru-RU"/>
        </w:rPr>
        <w:t xml:space="preserve"> </w:t>
      </w:r>
      <w:r w:rsidRPr="00DC77C8">
        <w:rPr>
          <w:lang w:val="ru-RU"/>
        </w:rPr>
        <w:t xml:space="preserve">Проведено </w:t>
      </w:r>
      <w:r w:rsidRPr="00DC77C8">
        <w:rPr>
          <w:lang w:val="ru-RU"/>
        </w:rPr>
        <w:t>в сентябре</w:t>
      </w:r>
      <w:r>
        <w:t> </w:t>
      </w:r>
      <w:r w:rsidRPr="00DC77C8">
        <w:rPr>
          <w:lang w:val="ru-RU"/>
        </w:rPr>
        <w:t>2025 г.</w:t>
      </w:r>
    </w:p>
  </w:footnote>
  <w:footnote w:id="16">
    <w:p w14:paraId="1FA9861A" w14:textId="77777777" w:rsidR="00DC77C8" w:rsidRPr="00166380" w:rsidRDefault="00DC77C8" w:rsidP="00DC77C8">
      <w:pPr>
        <w:pStyle w:val="FootnoteText"/>
        <w:rPr>
          <w:lang w:val="ru-RU"/>
        </w:rPr>
      </w:pPr>
      <w:r>
        <w:rPr>
          <w:rStyle w:val="FootnoteReference"/>
        </w:rPr>
        <w:footnoteRef/>
      </w:r>
      <w:r w:rsidRPr="00166380">
        <w:rPr>
          <w:lang w:val="ru-RU"/>
        </w:rPr>
        <w:t xml:space="preserve"> </w:t>
      </w:r>
      <w:r w:rsidRPr="002E505B">
        <w:t>Decision</w:t>
      </w:r>
      <w:r w:rsidRPr="00166380">
        <w:rPr>
          <w:lang w:val="ru-RU"/>
        </w:rPr>
        <w:t xml:space="preserve"> </w:t>
      </w:r>
      <w:r w:rsidRPr="00166380">
        <w:rPr>
          <w:lang w:val="ru-RU"/>
        </w:rPr>
        <w:t xml:space="preserve">91/60 </w:t>
      </w:r>
      <w:r w:rsidRPr="002E505B">
        <w:t>a</w:t>
      </w:r>
      <w:r w:rsidRPr="00166380">
        <w:rPr>
          <w:lang w:val="ru-RU"/>
        </w:rPr>
        <w:t>)</w:t>
      </w:r>
    </w:p>
  </w:footnote>
  <w:footnote w:id="17">
    <w:p w14:paraId="458A5E39" w14:textId="77777777" w:rsidR="00DC77C8" w:rsidRPr="00166380" w:rsidRDefault="00DC77C8" w:rsidP="00DC77C8">
      <w:pPr>
        <w:pStyle w:val="FootnoteText"/>
        <w:rPr>
          <w:lang w:val="ru-RU"/>
        </w:rPr>
      </w:pPr>
      <w:r>
        <w:rPr>
          <w:rStyle w:val="FootnoteReference"/>
        </w:rPr>
        <w:footnoteRef/>
      </w:r>
      <w:r w:rsidRPr="00166380">
        <w:rPr>
          <w:lang w:val="ru-RU"/>
        </w:rPr>
        <w:t xml:space="preserve"> </w:t>
      </w:r>
      <w:r w:rsidRPr="002E505B">
        <w:rPr>
          <w:rFonts w:asciiTheme="majorBidi" w:hAnsiTheme="majorBidi"/>
        </w:rPr>
        <w:t>Decision</w:t>
      </w:r>
      <w:r w:rsidRPr="00166380">
        <w:rPr>
          <w:rFonts w:asciiTheme="majorBidi" w:hAnsiTheme="majorBidi"/>
          <w:lang w:val="ru-RU"/>
        </w:rPr>
        <w:t xml:space="preserve"> </w:t>
      </w:r>
      <w:r w:rsidRPr="00166380">
        <w:rPr>
          <w:rFonts w:asciiTheme="majorBidi" w:hAnsiTheme="majorBidi"/>
          <w:lang w:val="ru-RU"/>
        </w:rPr>
        <w:t xml:space="preserve">93/20 </w:t>
      </w:r>
      <w:r w:rsidRPr="002E505B">
        <w:rPr>
          <w:rFonts w:asciiTheme="majorBidi" w:hAnsiTheme="majorBidi"/>
        </w:rPr>
        <w:t>b</w:t>
      </w:r>
      <w:r w:rsidRPr="00166380">
        <w:rPr>
          <w:rFonts w:asciiTheme="majorBidi" w:hAnsiTheme="majorBidi"/>
          <w:lang w:val="ru-RU"/>
        </w:rPr>
        <w:t>)</w:t>
      </w:r>
    </w:p>
  </w:footnote>
  <w:footnote w:id="18">
    <w:p w14:paraId="684D952F" w14:textId="77777777" w:rsidR="00DC77C8" w:rsidRPr="00166380" w:rsidRDefault="00DC77C8" w:rsidP="00DC77C8">
      <w:pPr>
        <w:pStyle w:val="FootnoteText"/>
        <w:rPr>
          <w:lang w:val="ru-RU"/>
        </w:rPr>
      </w:pPr>
      <w:r>
        <w:rPr>
          <w:rStyle w:val="FootnoteReference"/>
        </w:rPr>
        <w:footnoteRef/>
      </w:r>
      <w:r w:rsidRPr="00166380">
        <w:rPr>
          <w:lang w:val="ru-RU"/>
        </w:rPr>
        <w:t xml:space="preserve"> </w:t>
      </w:r>
      <w:r w:rsidRPr="002E505B">
        <w:t>UNEP</w:t>
      </w:r>
      <w:r w:rsidRPr="00166380">
        <w:rPr>
          <w:lang w:val="ru-RU"/>
        </w:rPr>
        <w:t>/</w:t>
      </w:r>
      <w:r w:rsidRPr="002E505B">
        <w:t>OzL</w:t>
      </w:r>
      <w:r w:rsidRPr="00166380">
        <w:rPr>
          <w:lang w:val="ru-RU"/>
        </w:rPr>
        <w:t>.</w:t>
      </w:r>
      <w:r w:rsidRPr="002E505B">
        <w:t>Pro</w:t>
      </w:r>
      <w:r w:rsidRPr="00166380">
        <w:rPr>
          <w:lang w:val="ru-RU"/>
        </w:rPr>
        <w:t>/</w:t>
      </w:r>
      <w:r w:rsidRPr="002E505B">
        <w:t>ExCom</w:t>
      </w:r>
      <w:r w:rsidRPr="00166380">
        <w:rPr>
          <w:lang w:val="ru-RU"/>
        </w:rPr>
        <w:t>/95/20, пункты 72-80</w:t>
      </w:r>
    </w:p>
  </w:footnote>
  <w:footnote w:id="19">
    <w:p w14:paraId="03611C2C" w14:textId="77777777" w:rsidR="00DC77C8" w:rsidRPr="00DC77C8" w:rsidRDefault="00DC77C8" w:rsidP="00DC77C8">
      <w:pPr>
        <w:pStyle w:val="FootnoteText"/>
        <w:ind w:right="-57"/>
        <w:rPr>
          <w:lang w:val="ru-RU"/>
        </w:rPr>
      </w:pPr>
      <w:r>
        <w:rPr>
          <w:rStyle w:val="FootnoteReference"/>
        </w:rPr>
        <w:footnoteRef/>
      </w:r>
      <w:r w:rsidRPr="00DC77C8">
        <w:rPr>
          <w:lang w:val="ru-RU"/>
        </w:rPr>
        <w:t xml:space="preserve"> </w:t>
      </w:r>
      <w:r w:rsidRPr="00DC77C8">
        <w:rPr>
          <w:lang w:val="ru-RU"/>
        </w:rPr>
        <w:t xml:space="preserve">Однофазные </w:t>
      </w:r>
      <w:r w:rsidRPr="00DC77C8">
        <w:rPr>
          <w:lang w:val="ru-RU"/>
        </w:rPr>
        <w:t>кондиционеры сплит-системного и моноблочного типа как с фиксированной, так и с регулируемой скоростью, с номинальной мощностью до 24 226 БТЕ/ч (эквивалентно 7,1 кВт).</w:t>
      </w:r>
    </w:p>
  </w:footnote>
  <w:footnote w:id="20">
    <w:p w14:paraId="3F826D45" w14:textId="77777777" w:rsidR="00DC77C8" w:rsidRPr="00DC77C8" w:rsidRDefault="00DC77C8" w:rsidP="00DC77C8">
      <w:pPr>
        <w:pStyle w:val="FootnoteText"/>
        <w:ind w:right="-57"/>
        <w:rPr>
          <w:lang w:val="ru-RU"/>
        </w:rPr>
      </w:pPr>
      <w:r>
        <w:rPr>
          <w:rStyle w:val="FootnoteReference"/>
        </w:rPr>
        <w:footnoteRef/>
      </w:r>
      <w:r w:rsidRPr="00DC77C8">
        <w:rPr>
          <w:lang w:val="ru-RU"/>
        </w:rPr>
        <w:t xml:space="preserve"> </w:t>
      </w:r>
      <w:r w:rsidRPr="00DC77C8">
        <w:rPr>
          <w:lang w:val="ru-RU"/>
        </w:rPr>
        <w:t xml:space="preserve">Испытания </w:t>
      </w:r>
      <w:r w:rsidRPr="00DC77C8">
        <w:rPr>
          <w:lang w:val="ru-RU"/>
        </w:rPr>
        <w:t xml:space="preserve">проводятся лабораторией, аккредитованной признанным органом, являющимся участником соглашения о взаимном признании, таким как Организация по международному сотрудничеству в области аккредитации лабораторий (ИЛАК)/ Организация по аккредитации лабораторий стран Азиатско-Тихоокеанского региона (АПЛАК), в соответствии с определенными стандартами или протоколами для испытательных лабораторий (с применением стандарта </w:t>
      </w:r>
      <w:r>
        <w:t>ISO</w:t>
      </w:r>
      <w:r w:rsidRPr="00DC77C8">
        <w:rPr>
          <w:lang w:val="ru-RU"/>
        </w:rPr>
        <w:t>/</w:t>
      </w:r>
      <w:r>
        <w:t>IEC</w:t>
      </w:r>
      <w:r w:rsidRPr="00DC77C8">
        <w:rPr>
          <w:lang w:val="ru-RU"/>
        </w:rPr>
        <w:t xml:space="preserve"> 17025).</w:t>
      </w:r>
    </w:p>
  </w:footnote>
  <w:footnote w:id="21">
    <w:p w14:paraId="09A6CD22" w14:textId="1CF23AA8" w:rsidR="00DC77C8" w:rsidRPr="00DC77C8" w:rsidRDefault="001439F4" w:rsidP="00DC77C8">
      <w:pPr>
        <w:pStyle w:val="FootnoteText"/>
        <w:rPr>
          <w:lang w:val="ru-RU"/>
        </w:rPr>
      </w:pPr>
      <w:r>
        <w:rPr>
          <w:rStyle w:val="FootnoteReference"/>
        </w:rPr>
        <w:footnoteRef/>
      </w:r>
      <w:r>
        <w:rPr>
          <w:lang w:val="ru-RU"/>
        </w:rPr>
        <w:t xml:space="preserve"> </w:t>
      </w:r>
      <w:r w:rsidR="00DC77C8" w:rsidRPr="00DC77C8">
        <w:rPr>
          <w:lang w:val="ru-RU"/>
        </w:rPr>
        <w:t xml:space="preserve">В </w:t>
      </w:r>
      <w:r w:rsidR="00DC77C8" w:rsidRPr="00DC77C8">
        <w:rPr>
          <w:lang w:val="ru-RU"/>
        </w:rPr>
        <w:t>том числе импортеры, сотрудники таможенных органов, энергетических компаний, проектировщики зданий, застройщики и строительные компании.</w:t>
      </w:r>
    </w:p>
  </w:footnote>
  <w:footnote w:id="22">
    <w:p w14:paraId="5F183564" w14:textId="77777777" w:rsidR="00DC77C8" w:rsidRPr="00DC77C8" w:rsidRDefault="00DC77C8" w:rsidP="00DC77C8">
      <w:pPr>
        <w:pStyle w:val="FootnoteText"/>
        <w:rPr>
          <w:lang w:val="ru-RU"/>
        </w:rPr>
      </w:pPr>
      <w:r>
        <w:rPr>
          <w:rStyle w:val="FootnoteReference"/>
        </w:rPr>
        <w:footnoteRef/>
      </w:r>
      <w:r w:rsidRPr="00DC77C8">
        <w:rPr>
          <w:lang w:val="ru-RU"/>
        </w:rPr>
        <w:t xml:space="preserve"> </w:t>
      </w:r>
      <w:r w:rsidRPr="00DC77C8">
        <w:rPr>
          <w:lang w:val="ru-RU"/>
        </w:rPr>
        <w:t xml:space="preserve">Решение </w:t>
      </w:r>
      <w:r w:rsidRPr="00DC77C8">
        <w:rPr>
          <w:lang w:val="ru-RU"/>
        </w:rPr>
        <w:t>по общему утверждению</w:t>
      </w:r>
    </w:p>
  </w:footnote>
  <w:footnote w:id="23">
    <w:p w14:paraId="3EC52554" w14:textId="77777777" w:rsidR="00DC77C8" w:rsidRPr="00DC77C8" w:rsidRDefault="00DC77C8" w:rsidP="00DC77C8">
      <w:pPr>
        <w:pStyle w:val="FootnoteText"/>
        <w:rPr>
          <w:lang w:val="ru-RU"/>
        </w:rPr>
      </w:pPr>
      <w:r>
        <w:rPr>
          <w:rStyle w:val="FootnoteReference"/>
        </w:rPr>
        <w:footnoteRef/>
      </w:r>
      <w:r w:rsidRPr="00DC77C8">
        <w:rPr>
          <w:lang w:val="ru-RU"/>
        </w:rPr>
        <w:t xml:space="preserve"> </w:t>
      </w:r>
      <w:r w:rsidRPr="00DC77C8">
        <w:rPr>
          <w:lang w:val="ru-RU"/>
        </w:rPr>
        <w:t xml:space="preserve">Двадцать </w:t>
      </w:r>
      <w:r w:rsidRPr="00DC77C8">
        <w:rPr>
          <w:lang w:val="ru-RU"/>
        </w:rPr>
        <w:t>четыре месяца с даты утверждения проекта.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5E5DA" w14:textId="77777777" w:rsidR="00DC77C8" w:rsidRPr="0033525D" w:rsidRDefault="00DC77C8">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2ABFA9F9" w14:textId="77777777" w:rsidR="00DC77C8" w:rsidRPr="0033525D" w:rsidRDefault="00DC77C8"/>
  <w:p w14:paraId="15E87DC4" w14:textId="77777777" w:rsidR="00DC77C8" w:rsidRPr="0033525D" w:rsidRDefault="00DC77C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F6121" w14:textId="77777777" w:rsidR="00DC77C8" w:rsidRPr="0033525D" w:rsidRDefault="00DC77C8">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B8E18A4" w14:textId="77777777" w:rsidR="00DC77C8" w:rsidRPr="0033525D" w:rsidRDefault="00DC77C8" w:rsidP="00003D27">
    <w:pPr>
      <w:jc w:val="right"/>
    </w:pPr>
  </w:p>
  <w:p w14:paraId="35540367" w14:textId="77777777" w:rsidR="00DC77C8" w:rsidRPr="0033525D" w:rsidRDefault="00DC77C8"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C1EB" w14:textId="77777777" w:rsidR="00DC77C8" w:rsidRPr="0033525D" w:rsidRDefault="00DC77C8" w:rsidP="00DC77C8">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22A04A89" w14:textId="77777777" w:rsidR="00DC77C8" w:rsidRPr="0033525D" w:rsidRDefault="00DC77C8" w:rsidP="00DC77C8">
    <w:pPr>
      <w:jc w:val="right"/>
    </w:pPr>
    <w:proofErr w:type="spellStart"/>
    <w:r>
      <w:t>Приложение</w:t>
    </w:r>
    <w:proofErr w:type="spellEnd"/>
    <w:r>
      <w:t xml:space="preserve"> II</w:t>
    </w:r>
  </w:p>
  <w:p w14:paraId="075412AC" w14:textId="77777777" w:rsidR="00DC77C8" w:rsidRPr="00BF2C33" w:rsidRDefault="00DC77C8">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DF18C" w14:textId="77777777" w:rsidR="00DC77C8" w:rsidRPr="0033525D" w:rsidRDefault="00DC77C8">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2DD876C1" w14:textId="618E74E1" w:rsidR="00DC77C8" w:rsidRPr="0033525D" w:rsidRDefault="00DC77C8" w:rsidP="00003D27">
    <w:pPr>
      <w:jc w:val="right"/>
    </w:pPr>
    <w:proofErr w:type="spellStart"/>
    <w:r>
      <w:t>Приложение</w:t>
    </w:r>
    <w:proofErr w:type="spellEnd"/>
    <w:r>
      <w:t xml:space="preserve"> I</w:t>
    </w:r>
  </w:p>
  <w:p w14:paraId="64509D5B" w14:textId="77777777" w:rsidR="00DC77C8" w:rsidRPr="0033525D" w:rsidRDefault="00DC77C8" w:rsidP="00003D2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31F61" w14:textId="77777777" w:rsidR="005F6B95" w:rsidRPr="00BF2C33" w:rsidRDefault="005F6B95">
    <w:pPr>
      <w:rPr>
        <w:lang w:val="pt-PT"/>
      </w:rPr>
    </w:pPr>
    <w:r>
      <w:fldChar w:fldCharType="begin"/>
    </w:r>
    <w:r w:rsidRPr="00BF2C33">
      <w:rPr>
        <w:lang w:val="pt-PT"/>
      </w:rPr>
      <w:instrText xml:space="preserve"> DOCPROPERTY "Document number"  \* MERGEFORMAT </w:instrText>
    </w:r>
    <w:r>
      <w:fldChar w:fldCharType="separate"/>
    </w:r>
    <w:r w:rsidRPr="00BF2C33">
      <w:rPr>
        <w:lang w:val="pt-PT"/>
      </w:rPr>
      <w:t>UNEP/OzL.Pro/ExCom/98/6</w:t>
    </w:r>
    <w:r>
      <w:fldChar w:fldCharType="end"/>
    </w:r>
  </w:p>
  <w:p w14:paraId="4B878C9A" w14:textId="4A017D69" w:rsidR="005F6B95" w:rsidRPr="00BF2C33" w:rsidRDefault="005F6B95">
    <w:pPr>
      <w:rPr>
        <w:lang w:val="pt-PT"/>
      </w:rPr>
    </w:pPr>
    <w:r w:rsidRPr="00BF2C33">
      <w:rPr>
        <w:lang w:val="pt-PT"/>
      </w:rPr>
      <w:t>A</w:t>
    </w:r>
    <w:r>
      <w:rPr>
        <w:lang w:val="pt-PT"/>
      </w:rPr>
      <w:t>nnex II</w:t>
    </w:r>
    <w:r w:rsidR="00FB203F">
      <w:rPr>
        <w:lang w:val="pt-PT"/>
      </w:rPr>
      <w:t>I</w:t>
    </w:r>
  </w:p>
  <w:p w14:paraId="2A29CAE9" w14:textId="77777777" w:rsidR="005F6B95" w:rsidRPr="00BF2C33" w:rsidRDefault="005F6B95">
    <w:pPr>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114BD" w14:textId="77777777" w:rsidR="005F6B95" w:rsidRPr="0033525D" w:rsidRDefault="005F6B95">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8753696" w14:textId="5B9A0A16" w:rsidR="005F6B95" w:rsidRPr="0033525D" w:rsidRDefault="005F6B95" w:rsidP="00003D27">
    <w:pPr>
      <w:jc w:val="right"/>
    </w:pPr>
    <w:r>
      <w:t>Annex I</w:t>
    </w:r>
    <w:r w:rsidR="00FB203F">
      <w:t>II</w:t>
    </w:r>
  </w:p>
  <w:p w14:paraId="63BBCB22" w14:textId="77777777" w:rsidR="005F6B95" w:rsidRPr="0033525D" w:rsidRDefault="005F6B95" w:rsidP="00003D27">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FE36A" w14:textId="77777777" w:rsidR="002E2B3C" w:rsidRPr="00BF2C33" w:rsidRDefault="002E2B3C">
    <w:pPr>
      <w:rPr>
        <w:lang w:val="pt-PT"/>
      </w:rPr>
    </w:pPr>
    <w:r>
      <w:fldChar w:fldCharType="begin"/>
    </w:r>
    <w:r w:rsidRPr="00BF2C33">
      <w:rPr>
        <w:lang w:val="pt-PT"/>
      </w:rPr>
      <w:instrText xml:space="preserve"> DOCPROPERTY "Document number"  \* MERGEFORMAT </w:instrText>
    </w:r>
    <w:r>
      <w:fldChar w:fldCharType="separate"/>
    </w:r>
    <w:r w:rsidRPr="00BF2C33">
      <w:rPr>
        <w:lang w:val="pt-PT"/>
      </w:rPr>
      <w:t>UNEP/OzL.Pro/ExCom/98/6</w:t>
    </w:r>
    <w:r>
      <w:fldChar w:fldCharType="end"/>
    </w:r>
  </w:p>
  <w:p w14:paraId="12343DC4" w14:textId="6994CF6A" w:rsidR="002E2B3C" w:rsidRPr="00BF2C33" w:rsidRDefault="002E2B3C">
    <w:pPr>
      <w:rPr>
        <w:lang w:val="pt-PT"/>
      </w:rPr>
    </w:pPr>
    <w:r w:rsidRPr="00BF2C33">
      <w:rPr>
        <w:lang w:val="pt-PT"/>
      </w:rPr>
      <w:t>A</w:t>
    </w:r>
    <w:r>
      <w:rPr>
        <w:lang w:val="pt-PT"/>
      </w:rPr>
      <w:t>nnex IV</w:t>
    </w:r>
  </w:p>
  <w:p w14:paraId="79323D06" w14:textId="77777777" w:rsidR="002E2B3C" w:rsidRPr="00BF2C33" w:rsidRDefault="002E2B3C">
    <w:pP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F4651" w14:textId="77777777" w:rsidR="002E2B3C" w:rsidRPr="0033525D" w:rsidRDefault="002E2B3C">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2B8998F9" w14:textId="53D03150" w:rsidR="002E2B3C" w:rsidRPr="0033525D" w:rsidRDefault="002E2B3C" w:rsidP="00003D27">
    <w:pPr>
      <w:jc w:val="right"/>
    </w:pPr>
    <w:r>
      <w:t>Annex IV</w:t>
    </w:r>
  </w:p>
  <w:p w14:paraId="58BE528F" w14:textId="77777777" w:rsidR="002E2B3C" w:rsidRPr="0033525D" w:rsidRDefault="002E2B3C" w:rsidP="00003D27">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32A70" w14:textId="77777777" w:rsidR="00614001" w:rsidRPr="00BF2C33" w:rsidRDefault="00614001">
    <w:pPr>
      <w:rPr>
        <w:lang w:val="pt-PT"/>
      </w:rPr>
    </w:pPr>
    <w:r>
      <w:fldChar w:fldCharType="begin"/>
    </w:r>
    <w:r w:rsidRPr="00BF2C33">
      <w:rPr>
        <w:lang w:val="pt-PT"/>
      </w:rPr>
      <w:instrText xml:space="preserve"> DOCPROPERTY "Document number"  \* MERGEFORMAT </w:instrText>
    </w:r>
    <w:r>
      <w:fldChar w:fldCharType="separate"/>
    </w:r>
    <w:r w:rsidRPr="00BF2C33">
      <w:rPr>
        <w:lang w:val="pt-PT"/>
      </w:rPr>
      <w:t>UNEP/OzL.Pro/ExCom/98/6</w:t>
    </w:r>
    <w:r>
      <w:fldChar w:fldCharType="end"/>
    </w:r>
  </w:p>
  <w:p w14:paraId="08CFF790" w14:textId="0882F932" w:rsidR="00614001" w:rsidRPr="00BF2C33" w:rsidRDefault="00614001">
    <w:pPr>
      <w:rPr>
        <w:lang w:val="pt-PT"/>
      </w:rPr>
    </w:pPr>
    <w:r w:rsidRPr="00BF2C33">
      <w:rPr>
        <w:lang w:val="pt-PT"/>
      </w:rPr>
      <w:t>A</w:t>
    </w:r>
    <w:r>
      <w:rPr>
        <w:lang w:val="pt-PT"/>
      </w:rPr>
      <w:t>nnex V</w:t>
    </w:r>
  </w:p>
  <w:p w14:paraId="2D58FFDE" w14:textId="77777777" w:rsidR="00614001" w:rsidRPr="00BF2C33" w:rsidRDefault="00614001">
    <w:pPr>
      <w:rPr>
        <w:lang w:val="pt-PT"/>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1E275" w14:textId="77777777" w:rsidR="00614001" w:rsidRPr="0033525D" w:rsidRDefault="00614001">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54E998D1" w14:textId="5F13752C" w:rsidR="00614001" w:rsidRPr="0033525D" w:rsidRDefault="00614001" w:rsidP="00003D27">
    <w:pPr>
      <w:jc w:val="right"/>
    </w:pPr>
    <w:r>
      <w:t>Annex V</w:t>
    </w:r>
  </w:p>
  <w:p w14:paraId="20985C93" w14:textId="77777777" w:rsidR="00614001" w:rsidRPr="0033525D" w:rsidRDefault="00614001" w:rsidP="00003D27">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77E3" w14:textId="77777777" w:rsidR="00DE1D49" w:rsidRPr="00DE1D49" w:rsidRDefault="00DE1D49">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167D3FAC" w14:textId="42F45020" w:rsidR="00DE1D49" w:rsidRPr="00DE1D49" w:rsidRDefault="00DE1D49">
    <w:r w:rsidRPr="00DE1D49">
      <w:t>Annex VI</w:t>
    </w:r>
  </w:p>
  <w:p w14:paraId="5E0054CB" w14:textId="77777777" w:rsidR="00DE1D49" w:rsidRPr="00DE1D49" w:rsidRDefault="00DE1D49"/>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22E7B" w14:textId="77777777" w:rsidR="00DE1D49" w:rsidRPr="0033525D" w:rsidRDefault="00DE1D49">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F6E1C44" w14:textId="33544553" w:rsidR="00DE1D49" w:rsidRPr="0033525D" w:rsidRDefault="00DE1D49" w:rsidP="00003D27">
    <w:pPr>
      <w:jc w:val="right"/>
    </w:pPr>
    <w:r>
      <w:t>Annex VI</w:t>
    </w:r>
  </w:p>
  <w:p w14:paraId="3E3F5902" w14:textId="77777777" w:rsidR="00DE1D49" w:rsidRPr="0033525D" w:rsidRDefault="00DE1D49" w:rsidP="00003D27">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359EA" w14:textId="77777777" w:rsidR="00875BC8" w:rsidRPr="00DE1D49" w:rsidRDefault="00875BC8">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5B8D598C" w14:textId="201DC3C1" w:rsidR="00875BC8" w:rsidRPr="00DE1D49" w:rsidRDefault="00875BC8">
    <w:r w:rsidRPr="00DE1D49">
      <w:t>Annex VI</w:t>
    </w:r>
    <w:r>
      <w:t>I</w:t>
    </w:r>
  </w:p>
  <w:p w14:paraId="58B12D25" w14:textId="77777777" w:rsidR="00875BC8" w:rsidRPr="00DE1D49" w:rsidRDefault="00875BC8"/>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89F83" w14:textId="77777777" w:rsidR="00875BC8" w:rsidRPr="0033525D" w:rsidRDefault="00875BC8">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B3C5774" w14:textId="2C28EEB9" w:rsidR="00875BC8" w:rsidRPr="0033525D" w:rsidRDefault="00875BC8" w:rsidP="00003D27">
    <w:pPr>
      <w:jc w:val="right"/>
    </w:pPr>
    <w:r>
      <w:t>Annex VII</w:t>
    </w:r>
  </w:p>
  <w:p w14:paraId="54F3E870" w14:textId="77777777" w:rsidR="00875BC8" w:rsidRPr="0033525D" w:rsidRDefault="00875BC8" w:rsidP="00003D27">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6518" w14:textId="77777777" w:rsidR="00D22FA0" w:rsidRPr="00DE1D49" w:rsidRDefault="00D22FA0">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EBF0EF5" w14:textId="75604CD9" w:rsidR="00D22FA0" w:rsidRPr="00DE1D49" w:rsidRDefault="00D22FA0">
    <w:r w:rsidRPr="00DE1D49">
      <w:t>Annex VI</w:t>
    </w:r>
    <w:r>
      <w:t>II</w:t>
    </w:r>
  </w:p>
  <w:p w14:paraId="52AD7A2F" w14:textId="77777777" w:rsidR="00D22FA0" w:rsidRPr="00DE1D49" w:rsidRDefault="00D22FA0"/>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0838E" w14:textId="77777777" w:rsidR="00D22FA0" w:rsidRPr="0033525D" w:rsidRDefault="00D22FA0">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7F3DDD0" w14:textId="4828915E" w:rsidR="00D22FA0" w:rsidRPr="0033525D" w:rsidRDefault="00D22FA0" w:rsidP="00003D27">
    <w:pPr>
      <w:jc w:val="right"/>
    </w:pPr>
    <w:r>
      <w:t>Annex VIII</w:t>
    </w:r>
  </w:p>
  <w:p w14:paraId="61915EE2" w14:textId="77777777" w:rsidR="00D22FA0" w:rsidRPr="0033525D" w:rsidRDefault="00D22FA0" w:rsidP="00003D27">
    <w:pPr>
      <w:pStyle w:val="Header"/>
      <w:jc w:val="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75BA6" w14:textId="77777777" w:rsidR="00263AE6" w:rsidRPr="00DE1D49" w:rsidRDefault="00263AE6">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5903B835" w14:textId="60AD2530" w:rsidR="00263AE6" w:rsidRPr="00DE1D49" w:rsidRDefault="00263AE6">
    <w:r w:rsidRPr="00DE1D49">
      <w:t xml:space="preserve">Annex </w:t>
    </w:r>
    <w:r w:rsidR="005E78B6">
      <w:t>I</w:t>
    </w:r>
    <w:r w:rsidR="00174607">
      <w:t>X</w:t>
    </w:r>
  </w:p>
  <w:p w14:paraId="7EBEBF56" w14:textId="77777777" w:rsidR="00263AE6" w:rsidRPr="00DE1D49" w:rsidRDefault="00263AE6"/>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DDD89" w14:textId="77777777" w:rsidR="00263AE6" w:rsidRPr="0033525D" w:rsidRDefault="00263AE6">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0C08BF11" w14:textId="421460DD" w:rsidR="00263AE6" w:rsidRPr="0033525D" w:rsidRDefault="00263AE6" w:rsidP="00003D27">
    <w:pPr>
      <w:jc w:val="right"/>
    </w:pPr>
    <w:r>
      <w:t xml:space="preserve">Annex </w:t>
    </w:r>
    <w:r w:rsidR="00174607">
      <w:t>IX</w:t>
    </w:r>
  </w:p>
  <w:p w14:paraId="4696B10A" w14:textId="77777777" w:rsidR="00263AE6" w:rsidRPr="0033525D" w:rsidRDefault="00263AE6" w:rsidP="00003D27">
    <w:pPr>
      <w:pStyle w:val="Header"/>
      <w:jc w:val="righ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7E233" w14:textId="77777777" w:rsidR="008E68C7" w:rsidRPr="00DE1D49" w:rsidRDefault="008E68C7">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348DA5DB" w14:textId="3412F3DC" w:rsidR="008E68C7" w:rsidRPr="00DE1D49" w:rsidRDefault="008E68C7">
    <w:r w:rsidRPr="00DE1D49">
      <w:t xml:space="preserve">Annex </w:t>
    </w:r>
    <w:r>
      <w:t>X</w:t>
    </w:r>
  </w:p>
  <w:p w14:paraId="3920888B" w14:textId="77777777" w:rsidR="008E68C7" w:rsidRPr="00DE1D49" w:rsidRDefault="008E68C7"/>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065DF" w14:textId="77777777" w:rsidR="00CA4DE1" w:rsidRPr="0033525D" w:rsidRDefault="00CA4DE1">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43510450" w14:textId="5FD4470E" w:rsidR="00CA4DE1" w:rsidRPr="0033525D" w:rsidRDefault="00CA4DE1" w:rsidP="00003D27">
    <w:pPr>
      <w:jc w:val="right"/>
    </w:pPr>
    <w:r>
      <w:t>Annex X</w:t>
    </w:r>
  </w:p>
  <w:p w14:paraId="161F44E9" w14:textId="77777777" w:rsidR="00CA4DE1" w:rsidRPr="0033525D" w:rsidRDefault="00CA4DE1" w:rsidP="00003D27">
    <w:pPr>
      <w:pStyle w:val="Header"/>
      <w:jc w:val="righ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1AD8E" w14:textId="77777777" w:rsidR="005C03F8" w:rsidRPr="00DE1D49" w:rsidRDefault="005C03F8"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435BEC7D" w14:textId="5D5794EA" w:rsidR="005C03F8" w:rsidRPr="00DE1D49" w:rsidRDefault="005C03F8" w:rsidP="001433F2">
    <w:pPr>
      <w:jc w:val="left"/>
    </w:pPr>
    <w:r w:rsidRPr="00DE1D49">
      <w:t xml:space="preserve">Annex </w:t>
    </w:r>
    <w:r w:rsidR="005901CF">
      <w:t>XI</w:t>
    </w:r>
  </w:p>
  <w:p w14:paraId="388C5153" w14:textId="77777777" w:rsidR="005C03F8" w:rsidRPr="00DE1D49" w:rsidRDefault="005C03F8"/>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61EA6" w14:textId="77777777" w:rsidR="005C03F8" w:rsidRPr="0033525D" w:rsidRDefault="005C03F8"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7327D19" w14:textId="43630858" w:rsidR="005C03F8" w:rsidRPr="0033525D" w:rsidRDefault="005C03F8" w:rsidP="001433F2">
    <w:pPr>
      <w:jc w:val="right"/>
    </w:pPr>
    <w:r>
      <w:t xml:space="preserve">Annex </w:t>
    </w:r>
    <w:r w:rsidR="00CA4DE1">
      <w:t>XI</w:t>
    </w:r>
  </w:p>
  <w:p w14:paraId="06F5F19C" w14:textId="77777777" w:rsidR="005C03F8" w:rsidRPr="0033525D" w:rsidRDefault="005C03F8" w:rsidP="00003D27">
    <w:pPr>
      <w:pStyle w:val="Header"/>
      <w:jc w:val="righ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EED50" w14:textId="77777777" w:rsidR="008E68C7" w:rsidRPr="00DE1D49" w:rsidRDefault="008E68C7"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2C52E557" w14:textId="4B03CC67" w:rsidR="008E68C7" w:rsidRPr="00DE1D49" w:rsidRDefault="008E68C7" w:rsidP="001433F2">
    <w:pPr>
      <w:jc w:val="left"/>
    </w:pPr>
    <w:r w:rsidRPr="00DE1D49">
      <w:t xml:space="preserve">Annex </w:t>
    </w:r>
    <w:r>
      <w:t>XII</w:t>
    </w:r>
  </w:p>
  <w:p w14:paraId="0334F4D4" w14:textId="77777777" w:rsidR="008E68C7" w:rsidRPr="00DE1D49" w:rsidRDefault="008E68C7"/>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406CC" w14:textId="77777777" w:rsidR="008E68C7" w:rsidRPr="0033525D" w:rsidRDefault="008E68C7"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E25A5CA" w14:textId="5AD225DF" w:rsidR="008E68C7" w:rsidRPr="0033525D" w:rsidRDefault="008E68C7" w:rsidP="001433F2">
    <w:pPr>
      <w:jc w:val="right"/>
    </w:pPr>
    <w:r>
      <w:t>Annex XII</w:t>
    </w:r>
  </w:p>
  <w:p w14:paraId="2555FC85" w14:textId="77777777" w:rsidR="008E68C7" w:rsidRPr="0033525D" w:rsidRDefault="008E68C7" w:rsidP="00003D27">
    <w:pPr>
      <w:pStyle w:val="Header"/>
      <w:jc w:val="righ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6D6F9" w14:textId="77777777" w:rsidR="00962F1C" w:rsidRPr="00DE1D49" w:rsidRDefault="00962F1C"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951E228" w14:textId="0E2E4BB5" w:rsidR="00962F1C" w:rsidRPr="00DE1D49" w:rsidRDefault="00962F1C" w:rsidP="001433F2">
    <w:pPr>
      <w:jc w:val="left"/>
    </w:pPr>
    <w:r w:rsidRPr="00DE1D49">
      <w:t xml:space="preserve">Annex </w:t>
    </w:r>
    <w:r>
      <w:t>XII</w:t>
    </w:r>
    <w:r w:rsidR="00A6034E">
      <w:t>I</w:t>
    </w:r>
  </w:p>
  <w:p w14:paraId="255DC7E3" w14:textId="77777777" w:rsidR="00962F1C" w:rsidRPr="00DE1D49" w:rsidRDefault="00962F1C"/>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30EA1" w14:textId="77777777" w:rsidR="00962F1C" w:rsidRPr="0033525D" w:rsidRDefault="00962F1C"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3152AC8" w14:textId="02E7A17C" w:rsidR="00962F1C" w:rsidRPr="0033525D" w:rsidRDefault="00962F1C" w:rsidP="001433F2">
    <w:pPr>
      <w:jc w:val="right"/>
    </w:pPr>
    <w:r>
      <w:t>Annex XIII</w:t>
    </w:r>
  </w:p>
  <w:p w14:paraId="2E16EA89" w14:textId="77777777" w:rsidR="00962F1C" w:rsidRPr="0033525D" w:rsidRDefault="00962F1C" w:rsidP="00003D27">
    <w:pPr>
      <w:pStyle w:val="Header"/>
      <w:jc w:val="righ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67ECE" w14:textId="77777777" w:rsidR="00F2468C" w:rsidRPr="00DE1D49" w:rsidRDefault="00F2468C"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4E1B73CF" w14:textId="3111213C" w:rsidR="00F2468C" w:rsidRPr="00DE1D49" w:rsidRDefault="00F2468C" w:rsidP="001433F2">
    <w:pPr>
      <w:jc w:val="left"/>
    </w:pPr>
    <w:r w:rsidRPr="00DE1D49">
      <w:t xml:space="preserve">Annex </w:t>
    </w:r>
    <w:r>
      <w:t>XI</w:t>
    </w:r>
    <w:r w:rsidR="009B0C01">
      <w:t>V</w:t>
    </w:r>
  </w:p>
  <w:p w14:paraId="0E36B746" w14:textId="77777777" w:rsidR="00F2468C" w:rsidRPr="00DE1D49" w:rsidRDefault="00F2468C"/>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2849F" w14:textId="77777777" w:rsidR="00F2468C" w:rsidRPr="0033525D" w:rsidRDefault="00F2468C"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D06A8A5" w14:textId="0F93952D" w:rsidR="00F2468C" w:rsidRPr="0033525D" w:rsidRDefault="00F2468C" w:rsidP="001433F2">
    <w:pPr>
      <w:jc w:val="right"/>
    </w:pPr>
    <w:r>
      <w:t>Annex X</w:t>
    </w:r>
    <w:r w:rsidR="009B0C01">
      <w:t>IV</w:t>
    </w:r>
  </w:p>
  <w:p w14:paraId="23809676" w14:textId="77777777" w:rsidR="00F2468C" w:rsidRPr="0033525D" w:rsidRDefault="00F2468C" w:rsidP="00003D27">
    <w:pPr>
      <w:pStyle w:val="Header"/>
      <w:jc w:val="righ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D4EB0" w14:textId="77777777" w:rsidR="00B74951" w:rsidRPr="00DE1D49" w:rsidRDefault="00B74951"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950793A" w14:textId="0A4680F0" w:rsidR="00B74951" w:rsidRPr="00DE1D49" w:rsidRDefault="00B74951" w:rsidP="001433F2">
    <w:pPr>
      <w:jc w:val="left"/>
    </w:pPr>
    <w:r w:rsidRPr="00DE1D49">
      <w:t xml:space="preserve">Annex </w:t>
    </w:r>
    <w:r>
      <w:t>XV</w:t>
    </w:r>
  </w:p>
  <w:p w14:paraId="6F475DE4" w14:textId="77777777" w:rsidR="00B74951" w:rsidRPr="00DE1D49" w:rsidRDefault="00B74951"/>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736B" w14:textId="77777777" w:rsidR="00B74951" w:rsidRPr="0033525D" w:rsidRDefault="00B74951"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21509422" w14:textId="4F34F39F" w:rsidR="00B74951" w:rsidRPr="0033525D" w:rsidRDefault="00B74951" w:rsidP="001433F2">
    <w:pPr>
      <w:jc w:val="right"/>
    </w:pPr>
    <w:r>
      <w:t>Annex X</w:t>
    </w:r>
    <w:r w:rsidR="00597C01">
      <w:t>V</w:t>
    </w:r>
  </w:p>
  <w:p w14:paraId="2B4FA209" w14:textId="77777777" w:rsidR="00B74951" w:rsidRPr="0033525D" w:rsidRDefault="00B74951" w:rsidP="00003D27">
    <w:pPr>
      <w:pStyle w:val="Header"/>
      <w:jc w:val="right"/>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4D660" w14:textId="77777777" w:rsidR="00597C01" w:rsidRPr="00DE1D49" w:rsidRDefault="00597C01"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5AB0D5B3" w14:textId="37AED6EF" w:rsidR="00597C01" w:rsidRPr="00DE1D49" w:rsidRDefault="00597C01" w:rsidP="001433F2">
    <w:pPr>
      <w:jc w:val="left"/>
    </w:pPr>
    <w:r w:rsidRPr="00DE1D49">
      <w:t xml:space="preserve">Annex </w:t>
    </w:r>
    <w:r>
      <w:t>XVI</w:t>
    </w:r>
  </w:p>
  <w:p w14:paraId="4D03100A" w14:textId="77777777" w:rsidR="00597C01" w:rsidRPr="00DE1D49" w:rsidRDefault="00597C01"/>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6188C" w14:textId="77777777" w:rsidR="00597C01" w:rsidRPr="0033525D" w:rsidRDefault="00597C01"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4B587D7D" w14:textId="1E943B2C" w:rsidR="00597C01" w:rsidRPr="0033525D" w:rsidRDefault="00597C01" w:rsidP="001433F2">
    <w:pPr>
      <w:jc w:val="right"/>
    </w:pPr>
    <w:r>
      <w:t>Annex XVI</w:t>
    </w:r>
  </w:p>
  <w:p w14:paraId="1CD2FAF4" w14:textId="77777777" w:rsidR="00597C01" w:rsidRPr="0033525D" w:rsidRDefault="00597C01" w:rsidP="00003D27">
    <w:pPr>
      <w:pStyle w:val="Header"/>
      <w:jc w:val="right"/>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E5F21" w14:textId="77777777" w:rsidR="00AE04A0" w:rsidRPr="00DE1D49" w:rsidRDefault="00AE04A0"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5E42638" w14:textId="69454726" w:rsidR="00AE04A0" w:rsidRPr="00DE1D49" w:rsidRDefault="00AE04A0" w:rsidP="001433F2">
    <w:pPr>
      <w:jc w:val="left"/>
    </w:pPr>
    <w:r w:rsidRPr="00DE1D49">
      <w:t xml:space="preserve">Annex </w:t>
    </w:r>
    <w:r>
      <w:t>XVII</w:t>
    </w:r>
  </w:p>
  <w:p w14:paraId="1C9AF2C9" w14:textId="77777777" w:rsidR="00AE04A0" w:rsidRPr="00DE1D49" w:rsidRDefault="00AE04A0"/>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4FAEF" w14:textId="77777777" w:rsidR="00AE04A0" w:rsidRPr="0033525D" w:rsidRDefault="00AE04A0"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54CB8342" w14:textId="3D470987" w:rsidR="00AE04A0" w:rsidRPr="0033525D" w:rsidRDefault="00AE04A0" w:rsidP="001433F2">
    <w:pPr>
      <w:jc w:val="right"/>
    </w:pPr>
    <w:r>
      <w:t>Annex XVII</w:t>
    </w:r>
  </w:p>
  <w:p w14:paraId="1E775784" w14:textId="77777777" w:rsidR="00AE04A0" w:rsidRPr="0033525D" w:rsidRDefault="00AE04A0" w:rsidP="00003D27">
    <w:pPr>
      <w:pStyle w:val="Header"/>
      <w:jc w:val="right"/>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030F3" w14:textId="77777777" w:rsidR="006B004F" w:rsidRPr="00DE1D49" w:rsidRDefault="006B004F"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3E028835" w14:textId="769B662E" w:rsidR="006B004F" w:rsidRPr="00DE1D49" w:rsidRDefault="006B004F" w:rsidP="001433F2">
    <w:pPr>
      <w:jc w:val="left"/>
    </w:pPr>
    <w:r w:rsidRPr="00DE1D49">
      <w:t xml:space="preserve">Annex </w:t>
    </w:r>
    <w:r>
      <w:t>X</w:t>
    </w:r>
    <w:r w:rsidR="00D63B6A">
      <w:t>V</w:t>
    </w:r>
    <w:r w:rsidR="00F05AB1">
      <w:t>III</w:t>
    </w:r>
  </w:p>
  <w:p w14:paraId="0230405C" w14:textId="77777777" w:rsidR="006B004F" w:rsidRPr="00DE1D49" w:rsidRDefault="006B004F"/>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4EF39" w14:textId="77777777" w:rsidR="006B004F" w:rsidRPr="0033525D" w:rsidRDefault="006B004F"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5FBA51D8" w14:textId="7B4E4BB5" w:rsidR="006B004F" w:rsidRPr="0033525D" w:rsidRDefault="006B004F" w:rsidP="001433F2">
    <w:pPr>
      <w:jc w:val="right"/>
    </w:pPr>
    <w:r>
      <w:t>Annex X</w:t>
    </w:r>
    <w:r w:rsidR="00C219FC">
      <w:t>V</w:t>
    </w:r>
    <w:r w:rsidR="00F05AB1">
      <w:t>III</w:t>
    </w:r>
  </w:p>
  <w:p w14:paraId="09E2BA4B" w14:textId="77777777" w:rsidR="006B004F" w:rsidRPr="0033525D" w:rsidRDefault="006B004F" w:rsidP="00003D27">
    <w:pPr>
      <w:pStyle w:val="Header"/>
      <w:jc w:val="right"/>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5C340" w14:textId="77777777" w:rsidR="00D63B6A" w:rsidRPr="00DE1D49" w:rsidRDefault="00D63B6A"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3405881" w14:textId="5D75CFF9" w:rsidR="00D63B6A" w:rsidRPr="00DE1D49" w:rsidRDefault="00D63B6A" w:rsidP="001433F2">
    <w:pPr>
      <w:jc w:val="left"/>
    </w:pPr>
    <w:r w:rsidRPr="00DE1D49">
      <w:t xml:space="preserve">Annex </w:t>
    </w:r>
    <w:r>
      <w:t>X</w:t>
    </w:r>
    <w:r w:rsidR="00F05AB1">
      <w:t>IX</w:t>
    </w:r>
  </w:p>
  <w:p w14:paraId="568FEFB4" w14:textId="77777777" w:rsidR="00D63B6A" w:rsidRPr="00DE1D49" w:rsidRDefault="00D63B6A"/>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90E19" w14:textId="77777777" w:rsidR="00D63B6A" w:rsidRPr="0033525D" w:rsidRDefault="00D63B6A"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079EC434" w14:textId="6E2FAD9B" w:rsidR="00D63B6A" w:rsidRPr="0033525D" w:rsidRDefault="00D63B6A" w:rsidP="001433F2">
    <w:pPr>
      <w:jc w:val="right"/>
    </w:pPr>
    <w:r>
      <w:t>Annex X</w:t>
    </w:r>
    <w:r w:rsidR="00F05AB1">
      <w:t>IX</w:t>
    </w:r>
  </w:p>
  <w:p w14:paraId="70D9C0AD" w14:textId="77777777" w:rsidR="00D63B6A" w:rsidRPr="0033525D" w:rsidRDefault="00D63B6A" w:rsidP="00003D27">
    <w:pPr>
      <w:pStyle w:val="Header"/>
      <w:jc w:val="right"/>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E31F0" w14:textId="77777777" w:rsidR="00F36E78" w:rsidRPr="00DE1D49" w:rsidRDefault="00F36E78"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695E87FF" w14:textId="55360EBB" w:rsidR="00F36E78" w:rsidRPr="00DE1D49" w:rsidRDefault="00F36E78" w:rsidP="001433F2">
    <w:pPr>
      <w:jc w:val="left"/>
    </w:pPr>
    <w:r w:rsidRPr="00DE1D49">
      <w:t xml:space="preserve">Annex </w:t>
    </w:r>
    <w:r>
      <w:t>XX</w:t>
    </w:r>
  </w:p>
  <w:p w14:paraId="6A942A3C" w14:textId="77777777" w:rsidR="00F36E78" w:rsidRPr="00DE1D49" w:rsidRDefault="00F36E78"/>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B6714" w14:textId="77777777" w:rsidR="00F36E78" w:rsidRPr="0033525D" w:rsidRDefault="00F36E78"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75E2E4E" w14:textId="4E6D612E" w:rsidR="00F36E78" w:rsidRPr="0033525D" w:rsidRDefault="00F36E78" w:rsidP="001433F2">
    <w:pPr>
      <w:jc w:val="right"/>
    </w:pPr>
    <w:r>
      <w:t>Annex XX</w:t>
    </w:r>
  </w:p>
  <w:p w14:paraId="1323171E" w14:textId="77777777" w:rsidR="00F36E78" w:rsidRPr="0033525D" w:rsidRDefault="00F36E78" w:rsidP="00003D27">
    <w:pPr>
      <w:pStyle w:val="Header"/>
      <w:jc w:val="right"/>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9046E" w14:textId="77777777" w:rsidR="000A4390" w:rsidRPr="00DE1D49" w:rsidRDefault="000A4390"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54BBD929" w14:textId="74B583AB" w:rsidR="000A4390" w:rsidRPr="00DE1D49" w:rsidRDefault="000A4390" w:rsidP="001433F2">
    <w:pPr>
      <w:jc w:val="left"/>
    </w:pPr>
    <w:r w:rsidRPr="00DE1D49">
      <w:t xml:space="preserve">Annex </w:t>
    </w:r>
    <w:r>
      <w:t>XX</w:t>
    </w:r>
    <w:r w:rsidR="00B1244C">
      <w:t>I</w:t>
    </w:r>
  </w:p>
  <w:p w14:paraId="4586D4A2" w14:textId="77777777" w:rsidR="000A4390" w:rsidRPr="00DE1D49" w:rsidRDefault="000A4390"/>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496B" w14:textId="77777777" w:rsidR="000A4390" w:rsidRPr="0033525D" w:rsidRDefault="000A4390"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9ED5A25" w14:textId="76D8B8B2" w:rsidR="000A4390" w:rsidRPr="0033525D" w:rsidRDefault="000A4390" w:rsidP="001433F2">
    <w:pPr>
      <w:jc w:val="right"/>
    </w:pPr>
    <w:r>
      <w:t>Annex XX</w:t>
    </w:r>
    <w:r w:rsidR="00B1244C">
      <w:t>I</w:t>
    </w:r>
  </w:p>
  <w:p w14:paraId="21A83A33" w14:textId="77777777" w:rsidR="000A4390" w:rsidRPr="0033525D" w:rsidRDefault="000A4390" w:rsidP="00003D27">
    <w:pPr>
      <w:pStyle w:val="Header"/>
      <w:jc w:val="right"/>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28329" w14:textId="77777777" w:rsidR="00DA6575" w:rsidRPr="00DE1D49" w:rsidRDefault="00DA6575"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51E80C2" w14:textId="338BC4F3" w:rsidR="00DA6575" w:rsidRPr="00DE1D49" w:rsidRDefault="00DA6575" w:rsidP="001433F2">
    <w:pPr>
      <w:jc w:val="left"/>
    </w:pPr>
    <w:r w:rsidRPr="00DE1D49">
      <w:t xml:space="preserve">Annex </w:t>
    </w:r>
    <w:r>
      <w:t>XXII</w:t>
    </w:r>
  </w:p>
  <w:p w14:paraId="7E3E432D" w14:textId="77777777" w:rsidR="00DA6575" w:rsidRPr="00DE1D49" w:rsidRDefault="00DA6575"/>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1B7BE" w14:textId="77777777" w:rsidR="00DA6575" w:rsidRPr="0033525D" w:rsidRDefault="00DA6575"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45B30157" w14:textId="23CE11C0" w:rsidR="00DA6575" w:rsidRPr="0033525D" w:rsidRDefault="00DA6575" w:rsidP="001433F2">
    <w:pPr>
      <w:jc w:val="right"/>
    </w:pPr>
    <w:r>
      <w:t>Annex XXII</w:t>
    </w:r>
  </w:p>
  <w:p w14:paraId="7F473042" w14:textId="77777777" w:rsidR="00DA6575" w:rsidRPr="0033525D" w:rsidRDefault="00DA6575" w:rsidP="00003D27">
    <w:pPr>
      <w:pStyle w:val="Header"/>
      <w:jc w:val="right"/>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3F248" w14:textId="77777777" w:rsidR="005F501B" w:rsidRPr="00DE1D49" w:rsidRDefault="005F501B"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298280BC" w14:textId="6BC85E19" w:rsidR="005F501B" w:rsidRPr="00DE1D49" w:rsidRDefault="005F501B" w:rsidP="001433F2">
    <w:pPr>
      <w:jc w:val="left"/>
    </w:pPr>
    <w:r w:rsidRPr="00DE1D49">
      <w:t xml:space="preserve">Annex </w:t>
    </w:r>
    <w:r>
      <w:t>XXIII</w:t>
    </w:r>
  </w:p>
  <w:p w14:paraId="0E917834" w14:textId="77777777" w:rsidR="005F501B" w:rsidRPr="00DE1D49" w:rsidRDefault="005F501B"/>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04BA2" w14:textId="77777777" w:rsidR="005F501B" w:rsidRPr="0033525D" w:rsidRDefault="005F501B"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ED2416C" w14:textId="28194066" w:rsidR="005F501B" w:rsidRPr="0033525D" w:rsidRDefault="005F501B" w:rsidP="001433F2">
    <w:pPr>
      <w:jc w:val="right"/>
    </w:pPr>
    <w:r>
      <w:t>Annex XXIII</w:t>
    </w:r>
  </w:p>
  <w:p w14:paraId="23248F39" w14:textId="77777777" w:rsidR="005F501B" w:rsidRPr="0033525D" w:rsidRDefault="005F501B" w:rsidP="00003D27">
    <w:pPr>
      <w:pStyle w:val="Header"/>
      <w:jc w:val="right"/>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178A9" w14:textId="77777777" w:rsidR="00E57050" w:rsidRPr="00DE1D49" w:rsidRDefault="00E57050"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2E1ED0D9" w14:textId="02F649C3" w:rsidR="00E57050" w:rsidRPr="00DE1D49" w:rsidRDefault="00E57050" w:rsidP="001433F2">
    <w:pPr>
      <w:jc w:val="left"/>
    </w:pPr>
    <w:r w:rsidRPr="00DE1D49">
      <w:t xml:space="preserve">Annex </w:t>
    </w:r>
    <w:r>
      <w:t>XXIV</w:t>
    </w:r>
  </w:p>
  <w:p w14:paraId="6F3EEC6C" w14:textId="77777777" w:rsidR="00E57050" w:rsidRPr="00DE1D49" w:rsidRDefault="00E57050"/>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D42B" w14:textId="77777777" w:rsidR="00E57050" w:rsidRPr="0033525D" w:rsidRDefault="00E57050"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6AE369E8" w14:textId="334A1A5A" w:rsidR="00E57050" w:rsidRPr="0033525D" w:rsidRDefault="00E57050" w:rsidP="001433F2">
    <w:pPr>
      <w:jc w:val="right"/>
    </w:pPr>
    <w:r>
      <w:t>Annex XXIV</w:t>
    </w:r>
  </w:p>
  <w:p w14:paraId="3162E5E3" w14:textId="77777777" w:rsidR="00E57050" w:rsidRPr="0033525D" w:rsidRDefault="00E57050" w:rsidP="00003D27">
    <w:pPr>
      <w:pStyle w:val="Header"/>
      <w:jc w:val="right"/>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34F39" w14:textId="77777777" w:rsidR="004E340A" w:rsidRPr="00DE1D49" w:rsidRDefault="004E340A"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6EE30E8D" w14:textId="535E21E5" w:rsidR="004E340A" w:rsidRPr="00DE1D49" w:rsidRDefault="004E340A" w:rsidP="001433F2">
    <w:pPr>
      <w:jc w:val="left"/>
    </w:pPr>
    <w:r w:rsidRPr="00DE1D49">
      <w:t xml:space="preserve">Annex </w:t>
    </w:r>
    <w:r>
      <w:t>XXV</w:t>
    </w:r>
  </w:p>
  <w:p w14:paraId="17B2370E" w14:textId="77777777" w:rsidR="004E340A" w:rsidRPr="00DE1D49" w:rsidRDefault="004E340A"/>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E8058" w14:textId="77777777" w:rsidR="004E340A" w:rsidRPr="0033525D" w:rsidRDefault="004E340A"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9DE9318" w14:textId="465BDA23" w:rsidR="004E340A" w:rsidRPr="0033525D" w:rsidRDefault="004E340A" w:rsidP="001433F2">
    <w:pPr>
      <w:jc w:val="right"/>
    </w:pPr>
    <w:r>
      <w:t>Annex XXV</w:t>
    </w:r>
  </w:p>
  <w:p w14:paraId="6ABE0BD5" w14:textId="77777777" w:rsidR="004E340A" w:rsidRPr="0033525D" w:rsidRDefault="004E340A" w:rsidP="00003D27">
    <w:pPr>
      <w:pStyle w:val="Header"/>
      <w:jc w:val="right"/>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6C2EE" w14:textId="77777777" w:rsidR="00DA634C" w:rsidRPr="00DE1D49" w:rsidRDefault="00DA634C"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34110438" w14:textId="20E39612" w:rsidR="00DA634C" w:rsidRPr="00DE1D49" w:rsidRDefault="00DA634C" w:rsidP="001433F2">
    <w:pPr>
      <w:jc w:val="left"/>
    </w:pPr>
    <w:r w:rsidRPr="00DE1D49">
      <w:t xml:space="preserve">Annex </w:t>
    </w:r>
    <w:r>
      <w:t>XXVI</w:t>
    </w:r>
  </w:p>
  <w:p w14:paraId="0BDBB76E" w14:textId="77777777" w:rsidR="00DA634C" w:rsidRPr="00DE1D49" w:rsidRDefault="00DA634C"/>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0F5A6" w14:textId="77777777" w:rsidR="00DA634C" w:rsidRPr="0033525D" w:rsidRDefault="00DA634C"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E4C9934" w14:textId="0B06D9F0" w:rsidR="00DA634C" w:rsidRPr="0033525D" w:rsidRDefault="00DA634C" w:rsidP="001433F2">
    <w:pPr>
      <w:jc w:val="right"/>
    </w:pPr>
    <w:r>
      <w:t>Annex XXVI</w:t>
    </w:r>
  </w:p>
  <w:p w14:paraId="7B9E26B2" w14:textId="77777777" w:rsidR="00DA634C" w:rsidRPr="0033525D" w:rsidRDefault="00DA634C" w:rsidP="00003D27">
    <w:pPr>
      <w:pStyle w:val="Header"/>
      <w:jc w:val="right"/>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4A767" w14:textId="77777777" w:rsidR="00811105" w:rsidRPr="00DE1D49" w:rsidRDefault="00811105"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2786EFFD" w14:textId="0B3C1932" w:rsidR="00811105" w:rsidRPr="00DE1D49" w:rsidRDefault="00811105" w:rsidP="001433F2">
    <w:pPr>
      <w:jc w:val="left"/>
    </w:pPr>
    <w:r w:rsidRPr="00DE1D49">
      <w:t xml:space="preserve">Annex </w:t>
    </w:r>
    <w:r>
      <w:t>XXVII</w:t>
    </w:r>
  </w:p>
  <w:p w14:paraId="7EB18104" w14:textId="77777777" w:rsidR="00811105" w:rsidRPr="00DE1D49" w:rsidRDefault="00811105"/>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4E87F" w14:textId="77777777" w:rsidR="00811105" w:rsidRPr="0033525D" w:rsidRDefault="00811105"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0BE81D3E" w14:textId="1AC824E5" w:rsidR="00811105" w:rsidRPr="0033525D" w:rsidRDefault="00811105" w:rsidP="001433F2">
    <w:pPr>
      <w:jc w:val="right"/>
    </w:pPr>
    <w:r>
      <w:t>Annex XXVII</w:t>
    </w:r>
  </w:p>
  <w:p w14:paraId="62B6837A" w14:textId="77777777" w:rsidR="00811105" w:rsidRPr="0033525D" w:rsidRDefault="00811105" w:rsidP="00003D27">
    <w:pPr>
      <w:pStyle w:val="Header"/>
      <w:jc w:val="right"/>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BB9C" w14:textId="77777777" w:rsidR="00BF55F2" w:rsidRPr="00DE1D49" w:rsidRDefault="00BF55F2"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7778459B" w14:textId="6AB4F8CD" w:rsidR="00BF55F2" w:rsidRPr="00DE1D49" w:rsidRDefault="00BF55F2" w:rsidP="001433F2">
    <w:pPr>
      <w:jc w:val="left"/>
    </w:pPr>
    <w:r w:rsidRPr="00DE1D49">
      <w:t xml:space="preserve">Annex </w:t>
    </w:r>
    <w:r>
      <w:t>XXVIII</w:t>
    </w:r>
  </w:p>
  <w:p w14:paraId="5C1347C3" w14:textId="77777777" w:rsidR="00BF55F2" w:rsidRPr="00DE1D49" w:rsidRDefault="00BF55F2"/>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A574F" w14:textId="77777777" w:rsidR="00BF55F2" w:rsidRPr="0033525D" w:rsidRDefault="00BF55F2"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4BF437C2" w14:textId="3BB9BF11" w:rsidR="00BF55F2" w:rsidRPr="0033525D" w:rsidRDefault="00BF55F2" w:rsidP="001433F2">
    <w:pPr>
      <w:jc w:val="right"/>
    </w:pPr>
    <w:r>
      <w:t>Annex XXVIII</w:t>
    </w:r>
  </w:p>
  <w:p w14:paraId="730BE0F2" w14:textId="77777777" w:rsidR="00BF55F2" w:rsidRPr="0033525D" w:rsidRDefault="00BF55F2" w:rsidP="00003D27">
    <w:pPr>
      <w:pStyle w:val="Header"/>
      <w:jc w:val="right"/>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B9B5F" w14:textId="77777777" w:rsidR="009B10CF" w:rsidRPr="00DE1D49" w:rsidRDefault="009B10CF"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30946547" w14:textId="2D2CD102" w:rsidR="009B10CF" w:rsidRPr="00DE1D49" w:rsidRDefault="009B10CF" w:rsidP="001433F2">
    <w:pPr>
      <w:jc w:val="left"/>
    </w:pPr>
    <w:r w:rsidRPr="00DE1D49">
      <w:t xml:space="preserve">Annex </w:t>
    </w:r>
    <w:r>
      <w:t>XXIX</w:t>
    </w:r>
  </w:p>
  <w:p w14:paraId="47FE1F7F" w14:textId="77777777" w:rsidR="009B10CF" w:rsidRPr="00DE1D49" w:rsidRDefault="009B10CF"/>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4ACF2" w14:textId="77777777" w:rsidR="009B10CF" w:rsidRPr="0033525D" w:rsidRDefault="009B10CF"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03BB7A4A" w14:textId="20C81B27" w:rsidR="009B10CF" w:rsidRPr="0033525D" w:rsidRDefault="009B10CF" w:rsidP="001433F2">
    <w:pPr>
      <w:jc w:val="right"/>
    </w:pPr>
    <w:r>
      <w:t>Annex XXIX</w:t>
    </w:r>
  </w:p>
  <w:p w14:paraId="4A4F091A" w14:textId="77777777" w:rsidR="009B10CF" w:rsidRPr="0033525D" w:rsidRDefault="009B10CF" w:rsidP="00003D27">
    <w:pPr>
      <w:pStyle w:val="Header"/>
      <w:jc w:val="right"/>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AA717" w14:textId="77777777" w:rsidR="00086CF0" w:rsidRPr="00DE1D49" w:rsidRDefault="00086CF0"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67F8E390" w14:textId="458B1363" w:rsidR="00086CF0" w:rsidRPr="00DE1D49" w:rsidRDefault="00086CF0" w:rsidP="001433F2">
    <w:pPr>
      <w:jc w:val="left"/>
    </w:pPr>
    <w:r w:rsidRPr="00DE1D49">
      <w:t xml:space="preserve">Annex </w:t>
    </w:r>
    <w:r>
      <w:t>XX</w:t>
    </w:r>
    <w:r w:rsidR="00235B3C">
      <w:t>X</w:t>
    </w:r>
  </w:p>
  <w:p w14:paraId="523EECB8" w14:textId="77777777" w:rsidR="00086CF0" w:rsidRPr="00DE1D49" w:rsidRDefault="00086CF0"/>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E5004" w14:textId="77777777" w:rsidR="00086CF0" w:rsidRPr="0033525D" w:rsidRDefault="00086CF0"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2D908E4F" w14:textId="744365EA" w:rsidR="00086CF0" w:rsidRPr="0033525D" w:rsidRDefault="00086CF0" w:rsidP="001433F2">
    <w:pPr>
      <w:jc w:val="right"/>
    </w:pPr>
    <w:r>
      <w:t>Annex XXX</w:t>
    </w:r>
  </w:p>
  <w:p w14:paraId="1DB0330F" w14:textId="77777777" w:rsidR="00086CF0" w:rsidRPr="0033525D" w:rsidRDefault="00086CF0" w:rsidP="00003D27">
    <w:pPr>
      <w:pStyle w:val="Header"/>
      <w:jc w:val="right"/>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DB118" w14:textId="77777777" w:rsidR="00617D97" w:rsidRPr="00DE1D49" w:rsidRDefault="00617D97"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470FAD34" w14:textId="0F463FB8" w:rsidR="00617D97" w:rsidRPr="00DE1D49" w:rsidRDefault="00617D97" w:rsidP="001433F2">
    <w:pPr>
      <w:jc w:val="left"/>
    </w:pPr>
    <w:r w:rsidRPr="00DE1D49">
      <w:t xml:space="preserve">Annex </w:t>
    </w:r>
    <w:r>
      <w:t>XXXI</w:t>
    </w:r>
  </w:p>
  <w:p w14:paraId="3F746DCF" w14:textId="77777777" w:rsidR="00617D97" w:rsidRPr="00DE1D49" w:rsidRDefault="00617D97"/>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14FFD" w14:textId="77777777" w:rsidR="00617D97" w:rsidRPr="0033525D" w:rsidRDefault="00617D97"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2666A3D" w14:textId="4CDE82A1" w:rsidR="00617D97" w:rsidRPr="0033525D" w:rsidRDefault="00617D97" w:rsidP="001433F2">
    <w:pPr>
      <w:jc w:val="right"/>
    </w:pPr>
    <w:r>
      <w:t>Annex XXXI</w:t>
    </w:r>
  </w:p>
  <w:p w14:paraId="1E066B06" w14:textId="77777777" w:rsidR="00617D97" w:rsidRPr="0033525D" w:rsidRDefault="00617D97" w:rsidP="00003D27">
    <w:pPr>
      <w:pStyle w:val="Header"/>
      <w:jc w:val="right"/>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48FE" w14:textId="77777777" w:rsidR="00E53233" w:rsidRPr="00DE1D49" w:rsidRDefault="00E53233"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3AFBFA70" w14:textId="557BD388" w:rsidR="00E53233" w:rsidRPr="00DE1D49" w:rsidRDefault="00E53233" w:rsidP="001433F2">
    <w:pPr>
      <w:jc w:val="left"/>
    </w:pPr>
    <w:r w:rsidRPr="00DE1D49">
      <w:t xml:space="preserve">Annex </w:t>
    </w:r>
    <w:r>
      <w:t>XXXII</w:t>
    </w:r>
  </w:p>
  <w:p w14:paraId="6FC35D12" w14:textId="77777777" w:rsidR="00E53233" w:rsidRPr="00DE1D49" w:rsidRDefault="00E53233"/>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1798F" w14:textId="77777777" w:rsidR="00E53233" w:rsidRPr="0033525D" w:rsidRDefault="00E53233"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4A13585" w14:textId="070492AE" w:rsidR="00E53233" w:rsidRPr="0033525D" w:rsidRDefault="00E53233" w:rsidP="001433F2">
    <w:pPr>
      <w:jc w:val="right"/>
    </w:pPr>
    <w:r>
      <w:t>Annex XXXII</w:t>
    </w:r>
  </w:p>
  <w:p w14:paraId="278F0F9A" w14:textId="77777777" w:rsidR="00E53233" w:rsidRPr="0033525D" w:rsidRDefault="00E53233" w:rsidP="00003D27">
    <w:pPr>
      <w:pStyle w:val="Header"/>
      <w:jc w:val="right"/>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F6C1D" w14:textId="77777777" w:rsidR="00B94FEC" w:rsidRPr="00DE1D49" w:rsidRDefault="00B94FEC"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7F53738A" w14:textId="3F60CAF4" w:rsidR="00B94FEC" w:rsidRPr="00DE1D49" w:rsidRDefault="00B94FEC" w:rsidP="001433F2">
    <w:pPr>
      <w:jc w:val="left"/>
    </w:pPr>
    <w:r w:rsidRPr="00DE1D49">
      <w:t xml:space="preserve">Annex </w:t>
    </w:r>
    <w:r>
      <w:t>XXXI</w:t>
    </w:r>
    <w:r w:rsidR="00F4680B">
      <w:t>II</w:t>
    </w:r>
  </w:p>
  <w:p w14:paraId="3F8481A0" w14:textId="77777777" w:rsidR="00B94FEC" w:rsidRPr="00DE1D49" w:rsidRDefault="00B94FEC"/>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C49ED" w14:textId="77777777" w:rsidR="00B94FEC" w:rsidRPr="0033525D" w:rsidRDefault="00B94FEC"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F0CF3F1" w14:textId="409E316D" w:rsidR="00B94FEC" w:rsidRPr="0033525D" w:rsidRDefault="00B94FEC" w:rsidP="001433F2">
    <w:pPr>
      <w:jc w:val="right"/>
    </w:pPr>
    <w:r>
      <w:t>Annex XXXI</w:t>
    </w:r>
    <w:r w:rsidR="00195683">
      <w:t>II</w:t>
    </w:r>
  </w:p>
  <w:p w14:paraId="2EF76581" w14:textId="77777777" w:rsidR="00B94FEC" w:rsidRPr="0033525D" w:rsidRDefault="00B94FEC" w:rsidP="00003D27">
    <w:pPr>
      <w:pStyle w:val="Header"/>
      <w:jc w:val="right"/>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85F18" w14:textId="77777777" w:rsidR="003D5D73" w:rsidRPr="00DE1D49" w:rsidRDefault="003D5D73"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2484E3A7" w14:textId="516A7DA6" w:rsidR="003D5D73" w:rsidRPr="00DE1D49" w:rsidRDefault="003D5D73" w:rsidP="001433F2">
    <w:pPr>
      <w:jc w:val="left"/>
    </w:pPr>
    <w:r w:rsidRPr="00DE1D49">
      <w:t xml:space="preserve">Annex </w:t>
    </w:r>
    <w:r>
      <w:t>XXX</w:t>
    </w:r>
    <w:r w:rsidR="00B80DA5">
      <w:t>I</w:t>
    </w:r>
    <w:r>
      <w:t>V</w:t>
    </w:r>
  </w:p>
  <w:p w14:paraId="191E3F88" w14:textId="77777777" w:rsidR="003D5D73" w:rsidRPr="00DE1D49" w:rsidRDefault="003D5D73"/>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0800D" w14:textId="77777777" w:rsidR="003D5D73" w:rsidRPr="0033525D" w:rsidRDefault="003D5D73"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229D4B11" w14:textId="1B601DF8" w:rsidR="003D5D73" w:rsidRPr="0033525D" w:rsidRDefault="003D5D73" w:rsidP="001433F2">
    <w:pPr>
      <w:jc w:val="right"/>
    </w:pPr>
    <w:r>
      <w:t>Annex XXX</w:t>
    </w:r>
    <w:r w:rsidR="00B80DA5">
      <w:t>I</w:t>
    </w:r>
    <w:r>
      <w:t>V</w:t>
    </w:r>
  </w:p>
  <w:p w14:paraId="07558493" w14:textId="77777777" w:rsidR="003D5D73" w:rsidRPr="0033525D" w:rsidRDefault="003D5D73" w:rsidP="00003D27">
    <w:pPr>
      <w:pStyle w:val="Header"/>
      <w:jc w:val="right"/>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4CE1" w14:textId="77777777" w:rsidR="00672DE1" w:rsidRPr="00DE1D49" w:rsidRDefault="00672DE1"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5EDC3DD6" w14:textId="77777777" w:rsidR="00672DE1" w:rsidRPr="00DE1D49" w:rsidRDefault="00672DE1" w:rsidP="001433F2">
    <w:pPr>
      <w:jc w:val="left"/>
    </w:pPr>
    <w:r w:rsidRPr="00DE1D49">
      <w:t xml:space="preserve">Annex </w:t>
    </w:r>
    <w:r>
      <w:t>XXXV</w:t>
    </w:r>
  </w:p>
  <w:p w14:paraId="423D1C60" w14:textId="77777777" w:rsidR="00672DE1" w:rsidRPr="00DE1D49" w:rsidRDefault="00672DE1"/>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226E9" w14:textId="77777777" w:rsidR="00672DE1" w:rsidRPr="0033525D" w:rsidRDefault="00672DE1"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B7BAB49" w14:textId="77777777" w:rsidR="00672DE1" w:rsidRPr="0033525D" w:rsidRDefault="00672DE1" w:rsidP="001433F2">
    <w:pPr>
      <w:jc w:val="right"/>
    </w:pPr>
    <w:r>
      <w:t>Annex XXXV</w:t>
    </w:r>
  </w:p>
  <w:p w14:paraId="1266E5EA" w14:textId="77777777" w:rsidR="00672DE1" w:rsidRPr="0033525D" w:rsidRDefault="00672DE1" w:rsidP="00003D27">
    <w:pPr>
      <w:pStyle w:val="Header"/>
      <w:jc w:val="right"/>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4492E" w14:textId="77777777" w:rsidR="00CD0BEF" w:rsidRPr="00DE1D49" w:rsidRDefault="00CD0BEF"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66581910" w14:textId="4D66AE0F" w:rsidR="00CD0BEF" w:rsidRPr="00DE1D49" w:rsidRDefault="00CD0BEF" w:rsidP="001433F2">
    <w:pPr>
      <w:jc w:val="left"/>
    </w:pPr>
    <w:r w:rsidRPr="00DE1D49">
      <w:t xml:space="preserve">Annex </w:t>
    </w:r>
    <w:r>
      <w:t>XXXVI</w:t>
    </w:r>
  </w:p>
  <w:p w14:paraId="5CC67339" w14:textId="77777777" w:rsidR="00CD0BEF" w:rsidRPr="00DE1D49" w:rsidRDefault="00CD0BEF"/>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7DFC9" w14:textId="77777777" w:rsidR="00CD0BEF" w:rsidRPr="0033525D" w:rsidRDefault="00CD0BEF"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F80E2E8" w14:textId="3696AC8F" w:rsidR="00CD0BEF" w:rsidRPr="0033525D" w:rsidRDefault="00CD0BEF" w:rsidP="001433F2">
    <w:pPr>
      <w:jc w:val="right"/>
    </w:pPr>
    <w:r>
      <w:t>Annex XXXVI</w:t>
    </w:r>
  </w:p>
  <w:p w14:paraId="4E8DC3A9" w14:textId="77777777" w:rsidR="00CD0BEF" w:rsidRPr="0033525D" w:rsidRDefault="00CD0BEF" w:rsidP="00003D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05AE9F2"/>
    <w:lvl w:ilvl="0">
      <w:start w:val="1"/>
      <w:numFmt w:val="decimal"/>
      <w:pStyle w:val="Heading1"/>
      <w:lvlText w:val="%1."/>
      <w:lvlJc w:val="left"/>
      <w:pPr>
        <w:tabs>
          <w:tab w:val="num" w:pos="0"/>
        </w:tabs>
        <w:ind w:left="0" w:firstLine="0"/>
      </w:pPr>
      <w:rPr>
        <w:rFonts w:hint="default"/>
        <w:b w:val="0"/>
        <w:bCs w:val="0"/>
        <w:color w:val="auto"/>
        <w:sz w:val="22"/>
        <w:szCs w:val="22"/>
      </w:rPr>
    </w:lvl>
    <w:lvl w:ilvl="1">
      <w:start w:val="1"/>
      <w:numFmt w:val="lowerLetter"/>
      <w:pStyle w:val="Heading2"/>
      <w:lvlText w:val="%2)"/>
      <w:lvlJc w:val="left"/>
      <w:pPr>
        <w:tabs>
          <w:tab w:val="num" w:pos="0"/>
        </w:tabs>
        <w:ind w:left="1440" w:hanging="720"/>
      </w:pPr>
      <w:rPr>
        <w:rFonts w:hint="default"/>
        <w:sz w:val="22"/>
        <w:szCs w:val="22"/>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1C4618"/>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3E8142F"/>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05332EB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072A19C5"/>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0ABE5786"/>
    <w:multiLevelType w:val="hybridMultilevel"/>
    <w:tmpl w:val="65504536"/>
    <w:lvl w:ilvl="0" w:tplc="91B694C2">
      <w:start w:val="1"/>
      <w:numFmt w:val="upperLetter"/>
      <w:lvlText w:val="%1."/>
      <w:lvlJc w:val="left"/>
      <w:pPr>
        <w:ind w:left="720" w:hanging="360"/>
      </w:pPr>
      <w:rPr>
        <w:rFonts w:hint="default"/>
        <w:b/>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0900B01"/>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132E05E3"/>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1B3B5A0C"/>
    <w:multiLevelType w:val="multilevel"/>
    <w:tmpl w:val="E6B2BFFE"/>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1B7F006C"/>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1DB142E7"/>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FDB5092"/>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371692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A0428FA"/>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071137"/>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D27690A"/>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2D2C2194"/>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2DD03945"/>
    <w:multiLevelType w:val="multilevel"/>
    <w:tmpl w:val="C54EC89A"/>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2E5D604B"/>
    <w:multiLevelType w:val="multilevel"/>
    <w:tmpl w:val="AF3C30BC"/>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31303321"/>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3ED77715"/>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3" w15:restartNumberingAfterBreak="0">
    <w:nsid w:val="47A545D3"/>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487A2A8E"/>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48D55150"/>
    <w:multiLevelType w:val="multilevel"/>
    <w:tmpl w:val="090A27DE"/>
    <w:lvl w:ilvl="0">
      <w:start w:val="1"/>
      <w:numFmt w:val="upperLetter"/>
      <w:lvlText w:val="%1."/>
      <w:lvlJc w:val="left"/>
      <w:pPr>
        <w:tabs>
          <w:tab w:val="num" w:pos="0"/>
        </w:tabs>
        <w:ind w:left="0" w:firstLine="0"/>
      </w:pPr>
      <w:rPr>
        <w:rFonts w:hint="default"/>
        <w:i w:val="0"/>
        <w:iCs w:val="0"/>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941BA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507F71A2"/>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2664CD4"/>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1" w15:restartNumberingAfterBreak="0">
    <w:nsid w:val="528034AA"/>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2"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8D524BE"/>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4" w15:restartNumberingAfterBreak="0">
    <w:nsid w:val="5B495950"/>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5"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6" w15:restartNumberingAfterBreak="0">
    <w:nsid w:val="6A0B7359"/>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7" w15:restartNumberingAfterBreak="0">
    <w:nsid w:val="73054E67"/>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8" w15:restartNumberingAfterBreak="0">
    <w:nsid w:val="74F34F1F"/>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9" w15:restartNumberingAfterBreak="0">
    <w:nsid w:val="756B49C1"/>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786436024">
    <w:abstractNumId w:val="0"/>
  </w:num>
  <w:num w:numId="3" w16cid:durableId="1793548327">
    <w:abstractNumId w:val="14"/>
  </w:num>
  <w:num w:numId="4" w16cid:durableId="1137381005">
    <w:abstractNumId w:val="26"/>
  </w:num>
  <w:num w:numId="5" w16cid:durableId="671107749">
    <w:abstractNumId w:val="29"/>
  </w:num>
  <w:num w:numId="6" w16cid:durableId="1526870837">
    <w:abstractNumId w:val="40"/>
  </w:num>
  <w:num w:numId="7" w16cid:durableId="1074813681">
    <w:abstractNumId w:val="32"/>
  </w:num>
  <w:num w:numId="8" w16cid:durableId="1725564835">
    <w:abstractNumId w:val="22"/>
  </w:num>
  <w:num w:numId="9" w16cid:durableId="1269001707">
    <w:abstractNumId w:val="35"/>
  </w:num>
  <w:num w:numId="10" w16cid:durableId="284964895">
    <w:abstractNumId w:val="18"/>
  </w:num>
  <w:num w:numId="11" w16cid:durableId="739716681">
    <w:abstractNumId w:val="5"/>
  </w:num>
  <w:num w:numId="12" w16cid:durableId="6977813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91606134">
    <w:abstractNumId w:val="8"/>
  </w:num>
  <w:num w:numId="14" w16cid:durableId="6935074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7306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180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14944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76398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214176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22178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805860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75517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34581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7638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59041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531928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693257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58333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532524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60462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10436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81298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918066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244230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963900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27583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994468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128574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104730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593156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728334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184060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924217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67802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729169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64573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07796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478757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544542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040440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874948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2950200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774546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77705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412010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3083654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5440973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1209544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5764812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533669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540650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6151373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1592668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213344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726764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8553447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561162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049525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216173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9430320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347682301">
    <w:abstractNumId w:val="28"/>
  </w:num>
  <w:num w:numId="72" w16cid:durableId="1857503265">
    <w:abstractNumId w:val="36"/>
  </w:num>
  <w:num w:numId="73" w16cid:durableId="1248228362">
    <w:abstractNumId w:val="6"/>
  </w:num>
  <w:num w:numId="74" w16cid:durableId="816724921">
    <w:abstractNumId w:val="11"/>
  </w:num>
  <w:num w:numId="75" w16cid:durableId="762072911">
    <w:abstractNumId w:val="13"/>
  </w:num>
  <w:num w:numId="76" w16cid:durableId="7136995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208445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4075083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732119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3269805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3648680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5872282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5025503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544054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705691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6152827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1202981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1341818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8709948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7560038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114935646">
    <w:abstractNumId w:val="2"/>
  </w:num>
  <w:num w:numId="92" w16cid:durableId="1064256491">
    <w:abstractNumId w:val="1"/>
  </w:num>
  <w:num w:numId="93" w16cid:durableId="1174103773">
    <w:abstractNumId w:val="20"/>
  </w:num>
  <w:num w:numId="94" w16cid:durableId="1539927270">
    <w:abstractNumId w:val="12"/>
  </w:num>
  <w:num w:numId="95" w16cid:durableId="1608345680">
    <w:abstractNumId w:val="16"/>
  </w:num>
  <w:num w:numId="96" w16cid:durableId="1018236632">
    <w:abstractNumId w:val="33"/>
  </w:num>
  <w:num w:numId="97" w16cid:durableId="1941936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1012175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8014170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719920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5077904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6254260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7230662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800149417">
    <w:abstractNumId w:val="30"/>
  </w:num>
  <w:num w:numId="105" w16cid:durableId="430399653">
    <w:abstractNumId w:val="37"/>
  </w:num>
  <w:num w:numId="106" w16cid:durableId="94903091">
    <w:abstractNumId w:val="3"/>
  </w:num>
  <w:num w:numId="107" w16cid:durableId="17318776">
    <w:abstractNumId w:val="7"/>
  </w:num>
  <w:num w:numId="108" w16cid:durableId="1214152537">
    <w:abstractNumId w:val="39"/>
  </w:num>
  <w:num w:numId="109" w16cid:durableId="1571504037">
    <w:abstractNumId w:val="17"/>
  </w:num>
  <w:num w:numId="110" w16cid:durableId="9028385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9539484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4573372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0731645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6089220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4033361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9286852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8660979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3498689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354916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7251799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0460277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777547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2303111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9582198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7797911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9638800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8100501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394545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20941635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0751314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4737944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8771110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3627084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289751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045716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8384949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271680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21190609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7245311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9582924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6821265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999889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78133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2837788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21001295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504975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2826632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783423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6849392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3750424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13849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671031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20721966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65996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10532332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4232590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2425186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20514924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1054259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5968609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5410163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8619417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749099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9278352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7724079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862542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12042505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5187316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5778335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607539140">
    <w:abstractNumId w:val="10"/>
  </w:num>
  <w:num w:numId="171" w16cid:durableId="1658337879">
    <w:abstractNumId w:val="23"/>
  </w:num>
  <w:num w:numId="172" w16cid:durableId="609774373">
    <w:abstractNumId w:val="34"/>
  </w:num>
  <w:num w:numId="173" w16cid:durableId="1136409578">
    <w:abstractNumId w:val="21"/>
  </w:num>
  <w:num w:numId="174" w16cid:durableId="1037849659">
    <w:abstractNumId w:val="4"/>
  </w:num>
  <w:num w:numId="175" w16cid:durableId="338910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21101960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3497222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4595699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16032224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0581673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2414495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4347910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7127269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14345179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9902047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13212719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964891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5043234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12866978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5731312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20191127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3299895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5833667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4052978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206926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1328678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13001819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171262551">
    <w:abstractNumId w:val="24"/>
  </w:num>
  <w:num w:numId="199" w16cid:durableId="3720024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4377543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4979567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11106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13450164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6185360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531386062">
    <w:abstractNumId w:val="31"/>
  </w:num>
  <w:num w:numId="206" w16cid:durableId="709299997">
    <w:abstractNumId w:val="15"/>
  </w:num>
  <w:num w:numId="207" w16cid:durableId="791246354">
    <w:abstractNumId w:val="38"/>
  </w:num>
  <w:num w:numId="208" w16cid:durableId="1459841018">
    <w:abstractNumId w:val="9"/>
  </w:num>
  <w:num w:numId="209" w16cid:durableId="12426409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382607192">
    <w:abstractNumId w:val="27"/>
  </w:num>
  <w:num w:numId="211" w16cid:durableId="3991339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1066298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20946219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7882333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6670554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8429407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16211877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10685755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618297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5067920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8294431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9971071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20430193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0045476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21044497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3730737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7699334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18636699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1691043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7991511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535476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9122064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5365462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4509023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16539454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5537357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3959729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1989344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907835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7233661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1625845726">
    <w:abstractNumId w:val="19"/>
  </w:num>
  <w:num w:numId="242" w16cid:durableId="13694504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100221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6503268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4774538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9860853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13267884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180702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5908149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54A2C"/>
    <w:rsid w:val="00000FED"/>
    <w:rsid w:val="0000125E"/>
    <w:rsid w:val="00003D27"/>
    <w:rsid w:val="0000434E"/>
    <w:rsid w:val="00004F32"/>
    <w:rsid w:val="00010BE5"/>
    <w:rsid w:val="0001485A"/>
    <w:rsid w:val="00016FBD"/>
    <w:rsid w:val="00020CF4"/>
    <w:rsid w:val="000219FC"/>
    <w:rsid w:val="00021A4C"/>
    <w:rsid w:val="00022BDD"/>
    <w:rsid w:val="00023BB5"/>
    <w:rsid w:val="00023EC1"/>
    <w:rsid w:val="000245A3"/>
    <w:rsid w:val="00027178"/>
    <w:rsid w:val="00031260"/>
    <w:rsid w:val="000327D0"/>
    <w:rsid w:val="00036482"/>
    <w:rsid w:val="00036522"/>
    <w:rsid w:val="0003681A"/>
    <w:rsid w:val="000375BE"/>
    <w:rsid w:val="00042BA4"/>
    <w:rsid w:val="0004366A"/>
    <w:rsid w:val="00045EFD"/>
    <w:rsid w:val="0004742D"/>
    <w:rsid w:val="000534C2"/>
    <w:rsid w:val="000554FD"/>
    <w:rsid w:val="000565EB"/>
    <w:rsid w:val="00056D6E"/>
    <w:rsid w:val="00065035"/>
    <w:rsid w:val="00065D34"/>
    <w:rsid w:val="00072B13"/>
    <w:rsid w:val="00073A74"/>
    <w:rsid w:val="000754B9"/>
    <w:rsid w:val="00075C5F"/>
    <w:rsid w:val="00076CEE"/>
    <w:rsid w:val="00080C9D"/>
    <w:rsid w:val="00080ED0"/>
    <w:rsid w:val="00081041"/>
    <w:rsid w:val="00084B30"/>
    <w:rsid w:val="00085B8F"/>
    <w:rsid w:val="000861CC"/>
    <w:rsid w:val="00086CF0"/>
    <w:rsid w:val="00087AFC"/>
    <w:rsid w:val="00090481"/>
    <w:rsid w:val="00091A22"/>
    <w:rsid w:val="00092AC3"/>
    <w:rsid w:val="00092DFB"/>
    <w:rsid w:val="00093745"/>
    <w:rsid w:val="00095D68"/>
    <w:rsid w:val="000A134A"/>
    <w:rsid w:val="000A4390"/>
    <w:rsid w:val="000A6DE1"/>
    <w:rsid w:val="000A78CC"/>
    <w:rsid w:val="000B1CE5"/>
    <w:rsid w:val="000B324E"/>
    <w:rsid w:val="000B3375"/>
    <w:rsid w:val="000C1BAE"/>
    <w:rsid w:val="000C32AC"/>
    <w:rsid w:val="000C7EF8"/>
    <w:rsid w:val="000D1FF8"/>
    <w:rsid w:val="000D3111"/>
    <w:rsid w:val="000E07BC"/>
    <w:rsid w:val="000E0B5F"/>
    <w:rsid w:val="000E19D5"/>
    <w:rsid w:val="000E1DE9"/>
    <w:rsid w:val="000E2313"/>
    <w:rsid w:val="000E3086"/>
    <w:rsid w:val="000E45E1"/>
    <w:rsid w:val="000F1CD4"/>
    <w:rsid w:val="000F4103"/>
    <w:rsid w:val="000F54C6"/>
    <w:rsid w:val="000F70A7"/>
    <w:rsid w:val="00102E11"/>
    <w:rsid w:val="00103AF4"/>
    <w:rsid w:val="0010415E"/>
    <w:rsid w:val="00104568"/>
    <w:rsid w:val="001049B8"/>
    <w:rsid w:val="00106BDD"/>
    <w:rsid w:val="0011062E"/>
    <w:rsid w:val="001139D2"/>
    <w:rsid w:val="0011771A"/>
    <w:rsid w:val="0012086B"/>
    <w:rsid w:val="00121E22"/>
    <w:rsid w:val="00123EA2"/>
    <w:rsid w:val="00124D06"/>
    <w:rsid w:val="0012531B"/>
    <w:rsid w:val="001316F4"/>
    <w:rsid w:val="00135980"/>
    <w:rsid w:val="001362B5"/>
    <w:rsid w:val="001363FB"/>
    <w:rsid w:val="00136AE3"/>
    <w:rsid w:val="001413D2"/>
    <w:rsid w:val="00142FB8"/>
    <w:rsid w:val="001433F2"/>
    <w:rsid w:val="001439F4"/>
    <w:rsid w:val="00144CA5"/>
    <w:rsid w:val="001464E9"/>
    <w:rsid w:val="0015376B"/>
    <w:rsid w:val="00154357"/>
    <w:rsid w:val="00156924"/>
    <w:rsid w:val="00157E86"/>
    <w:rsid w:val="00157FED"/>
    <w:rsid w:val="0016394D"/>
    <w:rsid w:val="00164561"/>
    <w:rsid w:val="00164719"/>
    <w:rsid w:val="0016491C"/>
    <w:rsid w:val="00166380"/>
    <w:rsid w:val="00166A5E"/>
    <w:rsid w:val="00166FC4"/>
    <w:rsid w:val="001677AC"/>
    <w:rsid w:val="00174607"/>
    <w:rsid w:val="001908E2"/>
    <w:rsid w:val="00190A61"/>
    <w:rsid w:val="001913CB"/>
    <w:rsid w:val="0019266B"/>
    <w:rsid w:val="00192AA0"/>
    <w:rsid w:val="00195683"/>
    <w:rsid w:val="00196357"/>
    <w:rsid w:val="001A113A"/>
    <w:rsid w:val="001A13FA"/>
    <w:rsid w:val="001A3342"/>
    <w:rsid w:val="001A3E3D"/>
    <w:rsid w:val="001A4DEB"/>
    <w:rsid w:val="001B0C5E"/>
    <w:rsid w:val="001B1E40"/>
    <w:rsid w:val="001B5C91"/>
    <w:rsid w:val="001C192A"/>
    <w:rsid w:val="001C365A"/>
    <w:rsid w:val="001C6CFD"/>
    <w:rsid w:val="001C6DEA"/>
    <w:rsid w:val="001C764E"/>
    <w:rsid w:val="001C7B9B"/>
    <w:rsid w:val="001D1BCD"/>
    <w:rsid w:val="001D4ADA"/>
    <w:rsid w:val="001D68CA"/>
    <w:rsid w:val="001E1052"/>
    <w:rsid w:val="001E1675"/>
    <w:rsid w:val="001E212B"/>
    <w:rsid w:val="001E21B1"/>
    <w:rsid w:val="001E2CEB"/>
    <w:rsid w:val="001E2F93"/>
    <w:rsid w:val="001E61E5"/>
    <w:rsid w:val="001F2159"/>
    <w:rsid w:val="00203CA8"/>
    <w:rsid w:val="00205FFE"/>
    <w:rsid w:val="0020601D"/>
    <w:rsid w:val="002062C0"/>
    <w:rsid w:val="0021133E"/>
    <w:rsid w:val="00213C2C"/>
    <w:rsid w:val="0022237C"/>
    <w:rsid w:val="00222C8E"/>
    <w:rsid w:val="0022324A"/>
    <w:rsid w:val="00223E2D"/>
    <w:rsid w:val="00227F4F"/>
    <w:rsid w:val="002310E7"/>
    <w:rsid w:val="00231101"/>
    <w:rsid w:val="00232F06"/>
    <w:rsid w:val="0023320E"/>
    <w:rsid w:val="002338A1"/>
    <w:rsid w:val="00235411"/>
    <w:rsid w:val="00235B3C"/>
    <w:rsid w:val="002365BB"/>
    <w:rsid w:val="00236B1C"/>
    <w:rsid w:val="00237199"/>
    <w:rsid w:val="002376F3"/>
    <w:rsid w:val="0024191C"/>
    <w:rsid w:val="00241BC5"/>
    <w:rsid w:val="00251DFF"/>
    <w:rsid w:val="0025289F"/>
    <w:rsid w:val="002529D0"/>
    <w:rsid w:val="00253222"/>
    <w:rsid w:val="00253C19"/>
    <w:rsid w:val="00262E06"/>
    <w:rsid w:val="00263AE6"/>
    <w:rsid w:val="0026702D"/>
    <w:rsid w:val="002709B2"/>
    <w:rsid w:val="00274606"/>
    <w:rsid w:val="0027567B"/>
    <w:rsid w:val="00275B32"/>
    <w:rsid w:val="00280CFE"/>
    <w:rsid w:val="00283077"/>
    <w:rsid w:val="00283611"/>
    <w:rsid w:val="00284C69"/>
    <w:rsid w:val="00291880"/>
    <w:rsid w:val="00291D34"/>
    <w:rsid w:val="00293CFE"/>
    <w:rsid w:val="002A2001"/>
    <w:rsid w:val="002A27DE"/>
    <w:rsid w:val="002A3541"/>
    <w:rsid w:val="002A3FCA"/>
    <w:rsid w:val="002A4A40"/>
    <w:rsid w:val="002A58C6"/>
    <w:rsid w:val="002A5C99"/>
    <w:rsid w:val="002B72E9"/>
    <w:rsid w:val="002C3A12"/>
    <w:rsid w:val="002D5814"/>
    <w:rsid w:val="002D69A9"/>
    <w:rsid w:val="002D6A27"/>
    <w:rsid w:val="002E1D44"/>
    <w:rsid w:val="002E1F86"/>
    <w:rsid w:val="002E2B3C"/>
    <w:rsid w:val="002E36BE"/>
    <w:rsid w:val="002E3935"/>
    <w:rsid w:val="002E46E3"/>
    <w:rsid w:val="002E4CBE"/>
    <w:rsid w:val="002E5B06"/>
    <w:rsid w:val="002F1485"/>
    <w:rsid w:val="002F6E3D"/>
    <w:rsid w:val="002F74D5"/>
    <w:rsid w:val="0030065C"/>
    <w:rsid w:val="00303EB0"/>
    <w:rsid w:val="00304C03"/>
    <w:rsid w:val="00311465"/>
    <w:rsid w:val="00321271"/>
    <w:rsid w:val="00327F36"/>
    <w:rsid w:val="003306E1"/>
    <w:rsid w:val="003320E4"/>
    <w:rsid w:val="0033525D"/>
    <w:rsid w:val="003378DC"/>
    <w:rsid w:val="00340640"/>
    <w:rsid w:val="003414F3"/>
    <w:rsid w:val="00341CCE"/>
    <w:rsid w:val="0034267B"/>
    <w:rsid w:val="00343AB7"/>
    <w:rsid w:val="00344A55"/>
    <w:rsid w:val="00344B52"/>
    <w:rsid w:val="00345A42"/>
    <w:rsid w:val="00352531"/>
    <w:rsid w:val="0035318A"/>
    <w:rsid w:val="0035553A"/>
    <w:rsid w:val="00355584"/>
    <w:rsid w:val="003556DB"/>
    <w:rsid w:val="0035613E"/>
    <w:rsid w:val="00363EE9"/>
    <w:rsid w:val="003646D7"/>
    <w:rsid w:val="0036718C"/>
    <w:rsid w:val="00372F19"/>
    <w:rsid w:val="00376128"/>
    <w:rsid w:val="0037742E"/>
    <w:rsid w:val="0038245A"/>
    <w:rsid w:val="003837A1"/>
    <w:rsid w:val="00383C48"/>
    <w:rsid w:val="00384FFD"/>
    <w:rsid w:val="00385788"/>
    <w:rsid w:val="0039337A"/>
    <w:rsid w:val="00396605"/>
    <w:rsid w:val="003A3189"/>
    <w:rsid w:val="003A4808"/>
    <w:rsid w:val="003A68E0"/>
    <w:rsid w:val="003B3507"/>
    <w:rsid w:val="003B3973"/>
    <w:rsid w:val="003B3AB8"/>
    <w:rsid w:val="003B3C24"/>
    <w:rsid w:val="003B569D"/>
    <w:rsid w:val="003B5B73"/>
    <w:rsid w:val="003B5D8B"/>
    <w:rsid w:val="003C06F7"/>
    <w:rsid w:val="003C3C0E"/>
    <w:rsid w:val="003C4234"/>
    <w:rsid w:val="003D0C07"/>
    <w:rsid w:val="003D4FAC"/>
    <w:rsid w:val="003D5D73"/>
    <w:rsid w:val="003D6F6F"/>
    <w:rsid w:val="003E2AED"/>
    <w:rsid w:val="003E4534"/>
    <w:rsid w:val="003E7906"/>
    <w:rsid w:val="003F3C50"/>
    <w:rsid w:val="003F3F1B"/>
    <w:rsid w:val="003F5ED4"/>
    <w:rsid w:val="003F6543"/>
    <w:rsid w:val="0040042A"/>
    <w:rsid w:val="00404971"/>
    <w:rsid w:val="00406A6A"/>
    <w:rsid w:val="00406B22"/>
    <w:rsid w:val="004103C2"/>
    <w:rsid w:val="00410E81"/>
    <w:rsid w:val="0041108B"/>
    <w:rsid w:val="00413B85"/>
    <w:rsid w:val="00414D96"/>
    <w:rsid w:val="0042285F"/>
    <w:rsid w:val="00424EE9"/>
    <w:rsid w:val="004320B0"/>
    <w:rsid w:val="00432279"/>
    <w:rsid w:val="004328A7"/>
    <w:rsid w:val="00432A60"/>
    <w:rsid w:val="00434C74"/>
    <w:rsid w:val="00442CBE"/>
    <w:rsid w:val="00450AA6"/>
    <w:rsid w:val="00454A2C"/>
    <w:rsid w:val="004553F8"/>
    <w:rsid w:val="0045623A"/>
    <w:rsid w:val="00456915"/>
    <w:rsid w:val="00456EB4"/>
    <w:rsid w:val="00457876"/>
    <w:rsid w:val="004666B8"/>
    <w:rsid w:val="004669D1"/>
    <w:rsid w:val="00470584"/>
    <w:rsid w:val="004718F3"/>
    <w:rsid w:val="00473BD4"/>
    <w:rsid w:val="004749E1"/>
    <w:rsid w:val="00474A21"/>
    <w:rsid w:val="00475040"/>
    <w:rsid w:val="004777CC"/>
    <w:rsid w:val="00477A15"/>
    <w:rsid w:val="0048686F"/>
    <w:rsid w:val="00491DA8"/>
    <w:rsid w:val="00492F5D"/>
    <w:rsid w:val="00493D40"/>
    <w:rsid w:val="00494495"/>
    <w:rsid w:val="00497217"/>
    <w:rsid w:val="004A0A07"/>
    <w:rsid w:val="004A2213"/>
    <w:rsid w:val="004A22AD"/>
    <w:rsid w:val="004A2CED"/>
    <w:rsid w:val="004A465C"/>
    <w:rsid w:val="004A504B"/>
    <w:rsid w:val="004A6911"/>
    <w:rsid w:val="004B4A69"/>
    <w:rsid w:val="004B54E0"/>
    <w:rsid w:val="004B6D9D"/>
    <w:rsid w:val="004B7384"/>
    <w:rsid w:val="004C04C5"/>
    <w:rsid w:val="004C30E7"/>
    <w:rsid w:val="004C4269"/>
    <w:rsid w:val="004C4B3F"/>
    <w:rsid w:val="004C548F"/>
    <w:rsid w:val="004D0FB5"/>
    <w:rsid w:val="004D4D70"/>
    <w:rsid w:val="004D5F33"/>
    <w:rsid w:val="004D6236"/>
    <w:rsid w:val="004D7C74"/>
    <w:rsid w:val="004E2F62"/>
    <w:rsid w:val="004E33C7"/>
    <w:rsid w:val="004E340A"/>
    <w:rsid w:val="004E4C07"/>
    <w:rsid w:val="004E4DBB"/>
    <w:rsid w:val="004E602B"/>
    <w:rsid w:val="004E6B6C"/>
    <w:rsid w:val="004E7F9C"/>
    <w:rsid w:val="004F3493"/>
    <w:rsid w:val="00503BE3"/>
    <w:rsid w:val="00504518"/>
    <w:rsid w:val="00504AE0"/>
    <w:rsid w:val="00504E58"/>
    <w:rsid w:val="005105B6"/>
    <w:rsid w:val="00510C23"/>
    <w:rsid w:val="00512B09"/>
    <w:rsid w:val="00512C3E"/>
    <w:rsid w:val="00513B0E"/>
    <w:rsid w:val="00513FD5"/>
    <w:rsid w:val="0051710D"/>
    <w:rsid w:val="00521A49"/>
    <w:rsid w:val="00522C75"/>
    <w:rsid w:val="005236C0"/>
    <w:rsid w:val="00524574"/>
    <w:rsid w:val="005251A0"/>
    <w:rsid w:val="005251C0"/>
    <w:rsid w:val="0052579A"/>
    <w:rsid w:val="00527D4D"/>
    <w:rsid w:val="005361DF"/>
    <w:rsid w:val="0054144B"/>
    <w:rsid w:val="00543B0C"/>
    <w:rsid w:val="005467FC"/>
    <w:rsid w:val="005544DF"/>
    <w:rsid w:val="00554EB6"/>
    <w:rsid w:val="005550B9"/>
    <w:rsid w:val="00555D75"/>
    <w:rsid w:val="00556BA8"/>
    <w:rsid w:val="00560DF0"/>
    <w:rsid w:val="00562249"/>
    <w:rsid w:val="00562C0E"/>
    <w:rsid w:val="00573460"/>
    <w:rsid w:val="00574427"/>
    <w:rsid w:val="005744D0"/>
    <w:rsid w:val="00574C02"/>
    <w:rsid w:val="00577D7F"/>
    <w:rsid w:val="005814EB"/>
    <w:rsid w:val="005830D3"/>
    <w:rsid w:val="005865B5"/>
    <w:rsid w:val="00586BCE"/>
    <w:rsid w:val="005901CF"/>
    <w:rsid w:val="005913AE"/>
    <w:rsid w:val="00591AF8"/>
    <w:rsid w:val="005947FE"/>
    <w:rsid w:val="00597523"/>
    <w:rsid w:val="00597C01"/>
    <w:rsid w:val="005A395E"/>
    <w:rsid w:val="005A4EE2"/>
    <w:rsid w:val="005A6635"/>
    <w:rsid w:val="005A68C5"/>
    <w:rsid w:val="005B15D4"/>
    <w:rsid w:val="005B17B5"/>
    <w:rsid w:val="005B29B7"/>
    <w:rsid w:val="005B48FF"/>
    <w:rsid w:val="005B5601"/>
    <w:rsid w:val="005B594D"/>
    <w:rsid w:val="005B63C9"/>
    <w:rsid w:val="005C03F8"/>
    <w:rsid w:val="005C51CC"/>
    <w:rsid w:val="005C5589"/>
    <w:rsid w:val="005C7764"/>
    <w:rsid w:val="005C7A40"/>
    <w:rsid w:val="005D1A3F"/>
    <w:rsid w:val="005D1E4E"/>
    <w:rsid w:val="005E78B6"/>
    <w:rsid w:val="005F0CC0"/>
    <w:rsid w:val="005F501B"/>
    <w:rsid w:val="005F6B95"/>
    <w:rsid w:val="005F7A1B"/>
    <w:rsid w:val="00600A2B"/>
    <w:rsid w:val="00600A67"/>
    <w:rsid w:val="006012A7"/>
    <w:rsid w:val="00601BFD"/>
    <w:rsid w:val="00605AA4"/>
    <w:rsid w:val="0060626F"/>
    <w:rsid w:val="00614001"/>
    <w:rsid w:val="006141C1"/>
    <w:rsid w:val="0061522F"/>
    <w:rsid w:val="00615791"/>
    <w:rsid w:val="006158D5"/>
    <w:rsid w:val="00615C3D"/>
    <w:rsid w:val="0061650C"/>
    <w:rsid w:val="006177A4"/>
    <w:rsid w:val="00617D97"/>
    <w:rsid w:val="00621914"/>
    <w:rsid w:val="0062557D"/>
    <w:rsid w:val="006256F1"/>
    <w:rsid w:val="00625D83"/>
    <w:rsid w:val="00626125"/>
    <w:rsid w:val="0063244B"/>
    <w:rsid w:val="006367F5"/>
    <w:rsid w:val="00643292"/>
    <w:rsid w:val="00643857"/>
    <w:rsid w:val="00643AC5"/>
    <w:rsid w:val="00645D3D"/>
    <w:rsid w:val="006465B1"/>
    <w:rsid w:val="0064700A"/>
    <w:rsid w:val="00653A12"/>
    <w:rsid w:val="006623E7"/>
    <w:rsid w:val="00662B80"/>
    <w:rsid w:val="00664E63"/>
    <w:rsid w:val="00672946"/>
    <w:rsid w:val="00672DE1"/>
    <w:rsid w:val="006733E2"/>
    <w:rsid w:val="00674CC8"/>
    <w:rsid w:val="006757D5"/>
    <w:rsid w:val="00682720"/>
    <w:rsid w:val="006833F6"/>
    <w:rsid w:val="006852C7"/>
    <w:rsid w:val="00685F85"/>
    <w:rsid w:val="00687328"/>
    <w:rsid w:val="006873AD"/>
    <w:rsid w:val="00691692"/>
    <w:rsid w:val="00691F11"/>
    <w:rsid w:val="00695A4B"/>
    <w:rsid w:val="006A0347"/>
    <w:rsid w:val="006A7157"/>
    <w:rsid w:val="006A7948"/>
    <w:rsid w:val="006B004F"/>
    <w:rsid w:val="006B38D2"/>
    <w:rsid w:val="006C1727"/>
    <w:rsid w:val="006C32FD"/>
    <w:rsid w:val="006C48B7"/>
    <w:rsid w:val="006C54BC"/>
    <w:rsid w:val="006D0FCC"/>
    <w:rsid w:val="006D382A"/>
    <w:rsid w:val="006D4FED"/>
    <w:rsid w:val="006E0D57"/>
    <w:rsid w:val="006E2FED"/>
    <w:rsid w:val="006E53AB"/>
    <w:rsid w:val="006F39D2"/>
    <w:rsid w:val="006F6061"/>
    <w:rsid w:val="006F6B40"/>
    <w:rsid w:val="006F7E21"/>
    <w:rsid w:val="00704796"/>
    <w:rsid w:val="007048E2"/>
    <w:rsid w:val="0070616B"/>
    <w:rsid w:val="00706FDA"/>
    <w:rsid w:val="0071089F"/>
    <w:rsid w:val="00711F9A"/>
    <w:rsid w:val="00713810"/>
    <w:rsid w:val="00715298"/>
    <w:rsid w:val="00716A17"/>
    <w:rsid w:val="0071746D"/>
    <w:rsid w:val="00720EE7"/>
    <w:rsid w:val="00723E5B"/>
    <w:rsid w:val="00725003"/>
    <w:rsid w:val="007250A8"/>
    <w:rsid w:val="007303A5"/>
    <w:rsid w:val="00730B3E"/>
    <w:rsid w:val="0073271C"/>
    <w:rsid w:val="00734070"/>
    <w:rsid w:val="0073420B"/>
    <w:rsid w:val="00734899"/>
    <w:rsid w:val="007357BE"/>
    <w:rsid w:val="007359B4"/>
    <w:rsid w:val="00737C8B"/>
    <w:rsid w:val="007416DA"/>
    <w:rsid w:val="00741B70"/>
    <w:rsid w:val="0074402F"/>
    <w:rsid w:val="007440CC"/>
    <w:rsid w:val="0074760E"/>
    <w:rsid w:val="00754ABA"/>
    <w:rsid w:val="00760F9F"/>
    <w:rsid w:val="007626F4"/>
    <w:rsid w:val="007648EA"/>
    <w:rsid w:val="007654E4"/>
    <w:rsid w:val="007662C8"/>
    <w:rsid w:val="00767726"/>
    <w:rsid w:val="00770B71"/>
    <w:rsid w:val="007715DA"/>
    <w:rsid w:val="00772373"/>
    <w:rsid w:val="00772C82"/>
    <w:rsid w:val="007734A1"/>
    <w:rsid w:val="00774880"/>
    <w:rsid w:val="00782B14"/>
    <w:rsid w:val="00786518"/>
    <w:rsid w:val="00787117"/>
    <w:rsid w:val="00790C50"/>
    <w:rsid w:val="00791C13"/>
    <w:rsid w:val="00791CED"/>
    <w:rsid w:val="00795131"/>
    <w:rsid w:val="00795354"/>
    <w:rsid w:val="007A0FB2"/>
    <w:rsid w:val="007A1546"/>
    <w:rsid w:val="007A228C"/>
    <w:rsid w:val="007A368E"/>
    <w:rsid w:val="007A5868"/>
    <w:rsid w:val="007A60F4"/>
    <w:rsid w:val="007A7302"/>
    <w:rsid w:val="007A7C0D"/>
    <w:rsid w:val="007B04CE"/>
    <w:rsid w:val="007B1CF3"/>
    <w:rsid w:val="007B3C84"/>
    <w:rsid w:val="007B3D87"/>
    <w:rsid w:val="007B598C"/>
    <w:rsid w:val="007B6871"/>
    <w:rsid w:val="007B6897"/>
    <w:rsid w:val="007B7086"/>
    <w:rsid w:val="007C0031"/>
    <w:rsid w:val="007C1C13"/>
    <w:rsid w:val="007C3D33"/>
    <w:rsid w:val="007C4332"/>
    <w:rsid w:val="007C7DE2"/>
    <w:rsid w:val="007D294A"/>
    <w:rsid w:val="007D3D13"/>
    <w:rsid w:val="007D47D2"/>
    <w:rsid w:val="007D53DC"/>
    <w:rsid w:val="007D6EC0"/>
    <w:rsid w:val="007D7E1D"/>
    <w:rsid w:val="007E0687"/>
    <w:rsid w:val="007E19C5"/>
    <w:rsid w:val="007E4AD1"/>
    <w:rsid w:val="007E4AF2"/>
    <w:rsid w:val="007E67E5"/>
    <w:rsid w:val="007E7D5D"/>
    <w:rsid w:val="007E7E14"/>
    <w:rsid w:val="007F0DB8"/>
    <w:rsid w:val="007F2069"/>
    <w:rsid w:val="007F53B8"/>
    <w:rsid w:val="007F616E"/>
    <w:rsid w:val="00802196"/>
    <w:rsid w:val="00802C7A"/>
    <w:rsid w:val="00806097"/>
    <w:rsid w:val="008063BA"/>
    <w:rsid w:val="00811105"/>
    <w:rsid w:val="0081133E"/>
    <w:rsid w:val="00813B1D"/>
    <w:rsid w:val="00813E14"/>
    <w:rsid w:val="00814F8D"/>
    <w:rsid w:val="00820CDE"/>
    <w:rsid w:val="00821DFA"/>
    <w:rsid w:val="008260B5"/>
    <w:rsid w:val="0083026E"/>
    <w:rsid w:val="008356D5"/>
    <w:rsid w:val="00840D2E"/>
    <w:rsid w:val="00843664"/>
    <w:rsid w:val="00846DD2"/>
    <w:rsid w:val="008547EB"/>
    <w:rsid w:val="00863230"/>
    <w:rsid w:val="008653DE"/>
    <w:rsid w:val="0087137B"/>
    <w:rsid w:val="008717D8"/>
    <w:rsid w:val="0087188D"/>
    <w:rsid w:val="0087215C"/>
    <w:rsid w:val="00874F2C"/>
    <w:rsid w:val="008753D5"/>
    <w:rsid w:val="00875BC8"/>
    <w:rsid w:val="00884A4D"/>
    <w:rsid w:val="0088500E"/>
    <w:rsid w:val="008875FE"/>
    <w:rsid w:val="00887F8E"/>
    <w:rsid w:val="00890195"/>
    <w:rsid w:val="00890B4F"/>
    <w:rsid w:val="00893193"/>
    <w:rsid w:val="00896234"/>
    <w:rsid w:val="00896839"/>
    <w:rsid w:val="00896AA2"/>
    <w:rsid w:val="00897E43"/>
    <w:rsid w:val="008A089A"/>
    <w:rsid w:val="008A257A"/>
    <w:rsid w:val="008A3181"/>
    <w:rsid w:val="008A3367"/>
    <w:rsid w:val="008A3855"/>
    <w:rsid w:val="008A4907"/>
    <w:rsid w:val="008A493B"/>
    <w:rsid w:val="008B2ED4"/>
    <w:rsid w:val="008B4ED9"/>
    <w:rsid w:val="008B62A8"/>
    <w:rsid w:val="008C2559"/>
    <w:rsid w:val="008C36BB"/>
    <w:rsid w:val="008C3782"/>
    <w:rsid w:val="008C3993"/>
    <w:rsid w:val="008C4731"/>
    <w:rsid w:val="008C5738"/>
    <w:rsid w:val="008C6308"/>
    <w:rsid w:val="008C736A"/>
    <w:rsid w:val="008C7EAD"/>
    <w:rsid w:val="008D01A4"/>
    <w:rsid w:val="008D2766"/>
    <w:rsid w:val="008D5C2E"/>
    <w:rsid w:val="008D6152"/>
    <w:rsid w:val="008E0343"/>
    <w:rsid w:val="008E24AF"/>
    <w:rsid w:val="008E66BF"/>
    <w:rsid w:val="008E68C7"/>
    <w:rsid w:val="008F0F81"/>
    <w:rsid w:val="008F443B"/>
    <w:rsid w:val="00900F37"/>
    <w:rsid w:val="009063E3"/>
    <w:rsid w:val="00912276"/>
    <w:rsid w:val="00912AA5"/>
    <w:rsid w:val="00913D2C"/>
    <w:rsid w:val="009149A2"/>
    <w:rsid w:val="009153F1"/>
    <w:rsid w:val="00915677"/>
    <w:rsid w:val="00915D01"/>
    <w:rsid w:val="00923540"/>
    <w:rsid w:val="00926767"/>
    <w:rsid w:val="00927DDD"/>
    <w:rsid w:val="00927E93"/>
    <w:rsid w:val="00931D86"/>
    <w:rsid w:val="00933E0B"/>
    <w:rsid w:val="00934149"/>
    <w:rsid w:val="00934412"/>
    <w:rsid w:val="00935D0A"/>
    <w:rsid w:val="009361D5"/>
    <w:rsid w:val="009405D5"/>
    <w:rsid w:val="00943014"/>
    <w:rsid w:val="0094377F"/>
    <w:rsid w:val="00945AEA"/>
    <w:rsid w:val="00947A4A"/>
    <w:rsid w:val="00950D56"/>
    <w:rsid w:val="00952A41"/>
    <w:rsid w:val="00952DE0"/>
    <w:rsid w:val="009601C1"/>
    <w:rsid w:val="00962F1C"/>
    <w:rsid w:val="00963668"/>
    <w:rsid w:val="009659F4"/>
    <w:rsid w:val="00967514"/>
    <w:rsid w:val="00970D60"/>
    <w:rsid w:val="00976682"/>
    <w:rsid w:val="00977AEA"/>
    <w:rsid w:val="00980DC9"/>
    <w:rsid w:val="00984F36"/>
    <w:rsid w:val="00985280"/>
    <w:rsid w:val="00985819"/>
    <w:rsid w:val="0098608C"/>
    <w:rsid w:val="00987CF0"/>
    <w:rsid w:val="00991408"/>
    <w:rsid w:val="00994581"/>
    <w:rsid w:val="00995C28"/>
    <w:rsid w:val="00996BE7"/>
    <w:rsid w:val="009A1C24"/>
    <w:rsid w:val="009A2F63"/>
    <w:rsid w:val="009A546B"/>
    <w:rsid w:val="009A7ADC"/>
    <w:rsid w:val="009B0C01"/>
    <w:rsid w:val="009B10CF"/>
    <w:rsid w:val="009B1CB9"/>
    <w:rsid w:val="009B38D5"/>
    <w:rsid w:val="009B6B52"/>
    <w:rsid w:val="009B7C06"/>
    <w:rsid w:val="009C19B7"/>
    <w:rsid w:val="009C1F7D"/>
    <w:rsid w:val="009C401F"/>
    <w:rsid w:val="009D3CF8"/>
    <w:rsid w:val="009D53F2"/>
    <w:rsid w:val="009D7C51"/>
    <w:rsid w:val="009E0622"/>
    <w:rsid w:val="009E1315"/>
    <w:rsid w:val="009E1A0E"/>
    <w:rsid w:val="009E2EB0"/>
    <w:rsid w:val="009E3F46"/>
    <w:rsid w:val="009F2553"/>
    <w:rsid w:val="009F36BF"/>
    <w:rsid w:val="009F3980"/>
    <w:rsid w:val="00A0314A"/>
    <w:rsid w:val="00A0320A"/>
    <w:rsid w:val="00A03C37"/>
    <w:rsid w:val="00A03C9E"/>
    <w:rsid w:val="00A05FE0"/>
    <w:rsid w:val="00A10243"/>
    <w:rsid w:val="00A111B6"/>
    <w:rsid w:val="00A13ADD"/>
    <w:rsid w:val="00A2094D"/>
    <w:rsid w:val="00A20E11"/>
    <w:rsid w:val="00A318B6"/>
    <w:rsid w:val="00A36386"/>
    <w:rsid w:val="00A41405"/>
    <w:rsid w:val="00A42A99"/>
    <w:rsid w:val="00A4489A"/>
    <w:rsid w:val="00A4494B"/>
    <w:rsid w:val="00A47530"/>
    <w:rsid w:val="00A47602"/>
    <w:rsid w:val="00A5151A"/>
    <w:rsid w:val="00A525A7"/>
    <w:rsid w:val="00A54309"/>
    <w:rsid w:val="00A557DF"/>
    <w:rsid w:val="00A55C26"/>
    <w:rsid w:val="00A56CAD"/>
    <w:rsid w:val="00A6034E"/>
    <w:rsid w:val="00A619A9"/>
    <w:rsid w:val="00A63949"/>
    <w:rsid w:val="00A65CBC"/>
    <w:rsid w:val="00A6632B"/>
    <w:rsid w:val="00A67FE0"/>
    <w:rsid w:val="00A708A5"/>
    <w:rsid w:val="00A70F8B"/>
    <w:rsid w:val="00A711F7"/>
    <w:rsid w:val="00A72D4F"/>
    <w:rsid w:val="00A73A67"/>
    <w:rsid w:val="00A770EA"/>
    <w:rsid w:val="00A80DF0"/>
    <w:rsid w:val="00A823F6"/>
    <w:rsid w:val="00A82B62"/>
    <w:rsid w:val="00A84B41"/>
    <w:rsid w:val="00A852F9"/>
    <w:rsid w:val="00A87BA5"/>
    <w:rsid w:val="00A91A3E"/>
    <w:rsid w:val="00A91DF7"/>
    <w:rsid w:val="00A924D8"/>
    <w:rsid w:val="00A92663"/>
    <w:rsid w:val="00A9423C"/>
    <w:rsid w:val="00A97459"/>
    <w:rsid w:val="00AA0A89"/>
    <w:rsid w:val="00AB4FEC"/>
    <w:rsid w:val="00AB7364"/>
    <w:rsid w:val="00AC01AA"/>
    <w:rsid w:val="00AC0872"/>
    <w:rsid w:val="00AC1142"/>
    <w:rsid w:val="00AC3935"/>
    <w:rsid w:val="00AC4F72"/>
    <w:rsid w:val="00AC7A44"/>
    <w:rsid w:val="00AD029C"/>
    <w:rsid w:val="00AD50AA"/>
    <w:rsid w:val="00AD56BF"/>
    <w:rsid w:val="00AD7296"/>
    <w:rsid w:val="00AD74D4"/>
    <w:rsid w:val="00AE04A0"/>
    <w:rsid w:val="00AE0B5F"/>
    <w:rsid w:val="00AE0BCE"/>
    <w:rsid w:val="00AE143B"/>
    <w:rsid w:val="00AE2F5A"/>
    <w:rsid w:val="00AE5144"/>
    <w:rsid w:val="00AE58E6"/>
    <w:rsid w:val="00AE655C"/>
    <w:rsid w:val="00AF1F0C"/>
    <w:rsid w:val="00AF2EF7"/>
    <w:rsid w:val="00AF3778"/>
    <w:rsid w:val="00AF5905"/>
    <w:rsid w:val="00AF741A"/>
    <w:rsid w:val="00B02351"/>
    <w:rsid w:val="00B03603"/>
    <w:rsid w:val="00B03865"/>
    <w:rsid w:val="00B04161"/>
    <w:rsid w:val="00B048D1"/>
    <w:rsid w:val="00B04C8D"/>
    <w:rsid w:val="00B056F9"/>
    <w:rsid w:val="00B07707"/>
    <w:rsid w:val="00B07F1A"/>
    <w:rsid w:val="00B102E3"/>
    <w:rsid w:val="00B10BA2"/>
    <w:rsid w:val="00B11E3D"/>
    <w:rsid w:val="00B1244C"/>
    <w:rsid w:val="00B13355"/>
    <w:rsid w:val="00B13D67"/>
    <w:rsid w:val="00B14137"/>
    <w:rsid w:val="00B1647A"/>
    <w:rsid w:val="00B17382"/>
    <w:rsid w:val="00B17E82"/>
    <w:rsid w:val="00B20997"/>
    <w:rsid w:val="00B214E2"/>
    <w:rsid w:val="00B22726"/>
    <w:rsid w:val="00B23C21"/>
    <w:rsid w:val="00B25221"/>
    <w:rsid w:val="00B260E8"/>
    <w:rsid w:val="00B3195E"/>
    <w:rsid w:val="00B37D09"/>
    <w:rsid w:val="00B40021"/>
    <w:rsid w:val="00B44406"/>
    <w:rsid w:val="00B454C4"/>
    <w:rsid w:val="00B45B57"/>
    <w:rsid w:val="00B479D1"/>
    <w:rsid w:val="00B55263"/>
    <w:rsid w:val="00B55E20"/>
    <w:rsid w:val="00B56A2A"/>
    <w:rsid w:val="00B575BA"/>
    <w:rsid w:val="00B5765C"/>
    <w:rsid w:val="00B60320"/>
    <w:rsid w:val="00B61D91"/>
    <w:rsid w:val="00B62C3A"/>
    <w:rsid w:val="00B6496A"/>
    <w:rsid w:val="00B64E36"/>
    <w:rsid w:val="00B6765A"/>
    <w:rsid w:val="00B67711"/>
    <w:rsid w:val="00B70C36"/>
    <w:rsid w:val="00B72B81"/>
    <w:rsid w:val="00B74951"/>
    <w:rsid w:val="00B758AB"/>
    <w:rsid w:val="00B76429"/>
    <w:rsid w:val="00B80DA5"/>
    <w:rsid w:val="00B84BCE"/>
    <w:rsid w:val="00B84E8E"/>
    <w:rsid w:val="00B86702"/>
    <w:rsid w:val="00B87F83"/>
    <w:rsid w:val="00B87FD8"/>
    <w:rsid w:val="00B90D7A"/>
    <w:rsid w:val="00B94FEC"/>
    <w:rsid w:val="00B956D4"/>
    <w:rsid w:val="00B96251"/>
    <w:rsid w:val="00BA04AE"/>
    <w:rsid w:val="00BA0D38"/>
    <w:rsid w:val="00BA2BDC"/>
    <w:rsid w:val="00BA7432"/>
    <w:rsid w:val="00BA7BEF"/>
    <w:rsid w:val="00BB03E6"/>
    <w:rsid w:val="00BB7C1F"/>
    <w:rsid w:val="00BC1AA0"/>
    <w:rsid w:val="00BC3835"/>
    <w:rsid w:val="00BC6D5D"/>
    <w:rsid w:val="00BC7E31"/>
    <w:rsid w:val="00BC7EB9"/>
    <w:rsid w:val="00BD2643"/>
    <w:rsid w:val="00BD42C2"/>
    <w:rsid w:val="00BD43CD"/>
    <w:rsid w:val="00BD6464"/>
    <w:rsid w:val="00BD6558"/>
    <w:rsid w:val="00BD6A30"/>
    <w:rsid w:val="00BD7287"/>
    <w:rsid w:val="00BD7B60"/>
    <w:rsid w:val="00BE02FD"/>
    <w:rsid w:val="00BE08BF"/>
    <w:rsid w:val="00BE08E4"/>
    <w:rsid w:val="00BE2209"/>
    <w:rsid w:val="00BE3C0E"/>
    <w:rsid w:val="00BE5C17"/>
    <w:rsid w:val="00BF1996"/>
    <w:rsid w:val="00BF1F7C"/>
    <w:rsid w:val="00BF2C33"/>
    <w:rsid w:val="00BF3214"/>
    <w:rsid w:val="00BF346D"/>
    <w:rsid w:val="00BF55F2"/>
    <w:rsid w:val="00BF71DE"/>
    <w:rsid w:val="00BF747F"/>
    <w:rsid w:val="00BF7E5F"/>
    <w:rsid w:val="00C00DB1"/>
    <w:rsid w:val="00C01C48"/>
    <w:rsid w:val="00C04648"/>
    <w:rsid w:val="00C04690"/>
    <w:rsid w:val="00C06FED"/>
    <w:rsid w:val="00C14F6B"/>
    <w:rsid w:val="00C15867"/>
    <w:rsid w:val="00C16F9C"/>
    <w:rsid w:val="00C17298"/>
    <w:rsid w:val="00C219FC"/>
    <w:rsid w:val="00C2296D"/>
    <w:rsid w:val="00C23155"/>
    <w:rsid w:val="00C24323"/>
    <w:rsid w:val="00C2435F"/>
    <w:rsid w:val="00C24A64"/>
    <w:rsid w:val="00C26BF7"/>
    <w:rsid w:val="00C33206"/>
    <w:rsid w:val="00C334CC"/>
    <w:rsid w:val="00C4051C"/>
    <w:rsid w:val="00C40C41"/>
    <w:rsid w:val="00C42946"/>
    <w:rsid w:val="00C43175"/>
    <w:rsid w:val="00C447EC"/>
    <w:rsid w:val="00C45885"/>
    <w:rsid w:val="00C4641F"/>
    <w:rsid w:val="00C50F22"/>
    <w:rsid w:val="00C5486E"/>
    <w:rsid w:val="00C57971"/>
    <w:rsid w:val="00C67A87"/>
    <w:rsid w:val="00C71BC0"/>
    <w:rsid w:val="00C71DE8"/>
    <w:rsid w:val="00C730F9"/>
    <w:rsid w:val="00C73C42"/>
    <w:rsid w:val="00C73EFF"/>
    <w:rsid w:val="00C76BA4"/>
    <w:rsid w:val="00C804BE"/>
    <w:rsid w:val="00C80B28"/>
    <w:rsid w:val="00C83A48"/>
    <w:rsid w:val="00C848EA"/>
    <w:rsid w:val="00C85865"/>
    <w:rsid w:val="00C85E85"/>
    <w:rsid w:val="00C85F7B"/>
    <w:rsid w:val="00C86E25"/>
    <w:rsid w:val="00C92C8C"/>
    <w:rsid w:val="00CA2EAE"/>
    <w:rsid w:val="00CA34D4"/>
    <w:rsid w:val="00CA3A9B"/>
    <w:rsid w:val="00CA4AC1"/>
    <w:rsid w:val="00CA4DE1"/>
    <w:rsid w:val="00CA6F72"/>
    <w:rsid w:val="00CA7C1A"/>
    <w:rsid w:val="00CB0316"/>
    <w:rsid w:val="00CB0317"/>
    <w:rsid w:val="00CB0B11"/>
    <w:rsid w:val="00CB2059"/>
    <w:rsid w:val="00CB5354"/>
    <w:rsid w:val="00CC14A1"/>
    <w:rsid w:val="00CC4AE5"/>
    <w:rsid w:val="00CC6A14"/>
    <w:rsid w:val="00CC6E10"/>
    <w:rsid w:val="00CC70A3"/>
    <w:rsid w:val="00CC7F83"/>
    <w:rsid w:val="00CD0BEF"/>
    <w:rsid w:val="00CD1DC5"/>
    <w:rsid w:val="00CD53C3"/>
    <w:rsid w:val="00CD55DA"/>
    <w:rsid w:val="00CD574E"/>
    <w:rsid w:val="00CE4C22"/>
    <w:rsid w:val="00CE63CC"/>
    <w:rsid w:val="00CE756E"/>
    <w:rsid w:val="00CF2563"/>
    <w:rsid w:val="00CF41EC"/>
    <w:rsid w:val="00CF5673"/>
    <w:rsid w:val="00CF5D04"/>
    <w:rsid w:val="00CF613E"/>
    <w:rsid w:val="00CF7434"/>
    <w:rsid w:val="00D039B1"/>
    <w:rsid w:val="00D04DE4"/>
    <w:rsid w:val="00D04ECA"/>
    <w:rsid w:val="00D063F1"/>
    <w:rsid w:val="00D14F22"/>
    <w:rsid w:val="00D21677"/>
    <w:rsid w:val="00D22FA0"/>
    <w:rsid w:val="00D24723"/>
    <w:rsid w:val="00D249C4"/>
    <w:rsid w:val="00D26BB2"/>
    <w:rsid w:val="00D276D9"/>
    <w:rsid w:val="00D31777"/>
    <w:rsid w:val="00D37FC8"/>
    <w:rsid w:val="00D42237"/>
    <w:rsid w:val="00D43419"/>
    <w:rsid w:val="00D4718A"/>
    <w:rsid w:val="00D50D20"/>
    <w:rsid w:val="00D50D31"/>
    <w:rsid w:val="00D5312E"/>
    <w:rsid w:val="00D57918"/>
    <w:rsid w:val="00D57A83"/>
    <w:rsid w:val="00D620FF"/>
    <w:rsid w:val="00D63B6A"/>
    <w:rsid w:val="00D644A6"/>
    <w:rsid w:val="00D670B9"/>
    <w:rsid w:val="00D67436"/>
    <w:rsid w:val="00D7204A"/>
    <w:rsid w:val="00D731B5"/>
    <w:rsid w:val="00D73DC6"/>
    <w:rsid w:val="00D7430E"/>
    <w:rsid w:val="00D74C1A"/>
    <w:rsid w:val="00D75205"/>
    <w:rsid w:val="00D754C1"/>
    <w:rsid w:val="00D77A35"/>
    <w:rsid w:val="00D800D5"/>
    <w:rsid w:val="00D81494"/>
    <w:rsid w:val="00D81B3E"/>
    <w:rsid w:val="00D90A92"/>
    <w:rsid w:val="00D90C70"/>
    <w:rsid w:val="00D90E49"/>
    <w:rsid w:val="00D92673"/>
    <w:rsid w:val="00D96259"/>
    <w:rsid w:val="00DA11A5"/>
    <w:rsid w:val="00DA166F"/>
    <w:rsid w:val="00DA298F"/>
    <w:rsid w:val="00DA44F6"/>
    <w:rsid w:val="00DA4729"/>
    <w:rsid w:val="00DA53FF"/>
    <w:rsid w:val="00DA634C"/>
    <w:rsid w:val="00DA6575"/>
    <w:rsid w:val="00DA7718"/>
    <w:rsid w:val="00DB4C2B"/>
    <w:rsid w:val="00DB62F6"/>
    <w:rsid w:val="00DB6539"/>
    <w:rsid w:val="00DB7F4F"/>
    <w:rsid w:val="00DC2A72"/>
    <w:rsid w:val="00DC3BC7"/>
    <w:rsid w:val="00DC692A"/>
    <w:rsid w:val="00DC6A10"/>
    <w:rsid w:val="00DC6D65"/>
    <w:rsid w:val="00DC77C8"/>
    <w:rsid w:val="00DD502B"/>
    <w:rsid w:val="00DE13F5"/>
    <w:rsid w:val="00DE19ED"/>
    <w:rsid w:val="00DE1D49"/>
    <w:rsid w:val="00DE1D5E"/>
    <w:rsid w:val="00DE258C"/>
    <w:rsid w:val="00DE2CC3"/>
    <w:rsid w:val="00DE2EB8"/>
    <w:rsid w:val="00DE3835"/>
    <w:rsid w:val="00DE3F39"/>
    <w:rsid w:val="00DE4AE0"/>
    <w:rsid w:val="00DE4C04"/>
    <w:rsid w:val="00DE4EB0"/>
    <w:rsid w:val="00DE657E"/>
    <w:rsid w:val="00DE7307"/>
    <w:rsid w:val="00DF1D98"/>
    <w:rsid w:val="00DF4704"/>
    <w:rsid w:val="00DF6528"/>
    <w:rsid w:val="00E013D5"/>
    <w:rsid w:val="00E024AA"/>
    <w:rsid w:val="00E06673"/>
    <w:rsid w:val="00E10975"/>
    <w:rsid w:val="00E125FB"/>
    <w:rsid w:val="00E14D1D"/>
    <w:rsid w:val="00E1693E"/>
    <w:rsid w:val="00E16D12"/>
    <w:rsid w:val="00E20584"/>
    <w:rsid w:val="00E217AA"/>
    <w:rsid w:val="00E250F1"/>
    <w:rsid w:val="00E25408"/>
    <w:rsid w:val="00E26B1A"/>
    <w:rsid w:val="00E32E6B"/>
    <w:rsid w:val="00E33106"/>
    <w:rsid w:val="00E3371C"/>
    <w:rsid w:val="00E3550D"/>
    <w:rsid w:val="00E446C6"/>
    <w:rsid w:val="00E46DD3"/>
    <w:rsid w:val="00E46EE2"/>
    <w:rsid w:val="00E50035"/>
    <w:rsid w:val="00E53175"/>
    <w:rsid w:val="00E53233"/>
    <w:rsid w:val="00E53DA5"/>
    <w:rsid w:val="00E57050"/>
    <w:rsid w:val="00E57893"/>
    <w:rsid w:val="00E614E0"/>
    <w:rsid w:val="00E72DD6"/>
    <w:rsid w:val="00E73F7F"/>
    <w:rsid w:val="00E746D5"/>
    <w:rsid w:val="00E812BB"/>
    <w:rsid w:val="00E878F6"/>
    <w:rsid w:val="00E879B1"/>
    <w:rsid w:val="00E965E3"/>
    <w:rsid w:val="00EA0C6D"/>
    <w:rsid w:val="00EA2887"/>
    <w:rsid w:val="00EA429F"/>
    <w:rsid w:val="00EA4F9E"/>
    <w:rsid w:val="00EA5557"/>
    <w:rsid w:val="00EA6D3B"/>
    <w:rsid w:val="00EB00AD"/>
    <w:rsid w:val="00EB03E7"/>
    <w:rsid w:val="00EB136C"/>
    <w:rsid w:val="00EB2DCD"/>
    <w:rsid w:val="00EB3D59"/>
    <w:rsid w:val="00EB480E"/>
    <w:rsid w:val="00EB5EC6"/>
    <w:rsid w:val="00EB651D"/>
    <w:rsid w:val="00EB7FC9"/>
    <w:rsid w:val="00EC35F9"/>
    <w:rsid w:val="00EC77E7"/>
    <w:rsid w:val="00ED06BA"/>
    <w:rsid w:val="00ED408D"/>
    <w:rsid w:val="00ED45F1"/>
    <w:rsid w:val="00ED7137"/>
    <w:rsid w:val="00ED7A2B"/>
    <w:rsid w:val="00EE191C"/>
    <w:rsid w:val="00EE2119"/>
    <w:rsid w:val="00EE349B"/>
    <w:rsid w:val="00EE7380"/>
    <w:rsid w:val="00EF3175"/>
    <w:rsid w:val="00EF5684"/>
    <w:rsid w:val="00EF65CE"/>
    <w:rsid w:val="00EF705B"/>
    <w:rsid w:val="00F01CE5"/>
    <w:rsid w:val="00F036EB"/>
    <w:rsid w:val="00F036FF"/>
    <w:rsid w:val="00F03BAD"/>
    <w:rsid w:val="00F03BD5"/>
    <w:rsid w:val="00F0459E"/>
    <w:rsid w:val="00F04EEC"/>
    <w:rsid w:val="00F05AB1"/>
    <w:rsid w:val="00F064EF"/>
    <w:rsid w:val="00F07236"/>
    <w:rsid w:val="00F1248E"/>
    <w:rsid w:val="00F12CA2"/>
    <w:rsid w:val="00F14041"/>
    <w:rsid w:val="00F21088"/>
    <w:rsid w:val="00F224C1"/>
    <w:rsid w:val="00F2351E"/>
    <w:rsid w:val="00F2468C"/>
    <w:rsid w:val="00F30211"/>
    <w:rsid w:val="00F327E7"/>
    <w:rsid w:val="00F32A5F"/>
    <w:rsid w:val="00F3309E"/>
    <w:rsid w:val="00F33C52"/>
    <w:rsid w:val="00F34966"/>
    <w:rsid w:val="00F35284"/>
    <w:rsid w:val="00F35746"/>
    <w:rsid w:val="00F36371"/>
    <w:rsid w:val="00F36C78"/>
    <w:rsid w:val="00F36E78"/>
    <w:rsid w:val="00F41701"/>
    <w:rsid w:val="00F42084"/>
    <w:rsid w:val="00F435B3"/>
    <w:rsid w:val="00F447C7"/>
    <w:rsid w:val="00F4680B"/>
    <w:rsid w:val="00F51608"/>
    <w:rsid w:val="00F554A9"/>
    <w:rsid w:val="00F60CC4"/>
    <w:rsid w:val="00F70C2D"/>
    <w:rsid w:val="00F70DCB"/>
    <w:rsid w:val="00F716FD"/>
    <w:rsid w:val="00F721B6"/>
    <w:rsid w:val="00F72392"/>
    <w:rsid w:val="00F75C5F"/>
    <w:rsid w:val="00F80355"/>
    <w:rsid w:val="00F80496"/>
    <w:rsid w:val="00F81E24"/>
    <w:rsid w:val="00F82298"/>
    <w:rsid w:val="00F83286"/>
    <w:rsid w:val="00F91A78"/>
    <w:rsid w:val="00F924A5"/>
    <w:rsid w:val="00F9314E"/>
    <w:rsid w:val="00FA1805"/>
    <w:rsid w:val="00FA2652"/>
    <w:rsid w:val="00FA29EE"/>
    <w:rsid w:val="00FA31C1"/>
    <w:rsid w:val="00FA54D3"/>
    <w:rsid w:val="00FA6349"/>
    <w:rsid w:val="00FB0C81"/>
    <w:rsid w:val="00FB203F"/>
    <w:rsid w:val="00FC2200"/>
    <w:rsid w:val="00FC2540"/>
    <w:rsid w:val="00FC31BF"/>
    <w:rsid w:val="00FC41A1"/>
    <w:rsid w:val="00FC4A85"/>
    <w:rsid w:val="00FC4D76"/>
    <w:rsid w:val="00FD1BF9"/>
    <w:rsid w:val="00FD3B2A"/>
    <w:rsid w:val="00FD3DCC"/>
    <w:rsid w:val="00FD4012"/>
    <w:rsid w:val="00FD55FE"/>
    <w:rsid w:val="00FD7F76"/>
    <w:rsid w:val="00FE09A1"/>
    <w:rsid w:val="00FE3364"/>
    <w:rsid w:val="00FE4FEA"/>
    <w:rsid w:val="00FF0204"/>
    <w:rsid w:val="00FF0B73"/>
    <w:rsid w:val="00FF1B8E"/>
    <w:rsid w:val="00FF3AED"/>
    <w:rsid w:val="00FF46CA"/>
    <w:rsid w:val="00FF52CB"/>
    <w:rsid w:val="00FF5867"/>
    <w:rsid w:val="00FF74E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CCA268"/>
  <w15:chartTrackingRefBased/>
  <w15:docId w15:val="{6149D797-76A3-4FB2-938D-BEFDCDC1B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7C8"/>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rsid w:val="00720EE7"/>
    <w:rPr>
      <w:sz w:val="22"/>
      <w:szCs w:val="22"/>
      <w:lang w:val="en-CA"/>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BVIfnrChar">
    <w:name w:val="BVI fnr Char"/>
    <w:aliases w:val="BVI fnr Car Car Char,BVI fnr Car Char,BVI fnr Car Car Car Car Char,4_G Char Char"/>
    <w:basedOn w:val="Normal"/>
    <w:uiPriority w:val="99"/>
    <w:rsid w:val="00E878F6"/>
    <w:pPr>
      <w:spacing w:after="160" w:line="240" w:lineRule="exact"/>
      <w:jc w:val="left"/>
    </w:pPr>
    <w:rPr>
      <w:rFonts w:eastAsia="Times New Roman"/>
      <w:sz w:val="20"/>
      <w:szCs w:val="20"/>
      <w:vertAlign w:val="superscript"/>
      <w:lang w:val="en-US" w:eastAsia="en-US"/>
    </w:rPr>
  </w:style>
  <w:style w:type="paragraph" w:customStyle="1" w:styleId="a--">
    <w:name w:val="a-(-)"/>
    <w:basedOn w:val="Normal"/>
    <w:rsid w:val="007B3C84"/>
    <w:pPr>
      <w:tabs>
        <w:tab w:val="left" w:pos="-720"/>
        <w:tab w:val="left" w:pos="0"/>
        <w:tab w:val="left" w:pos="720"/>
        <w:tab w:val="left" w:pos="1440"/>
        <w:tab w:val="left" w:pos="2160"/>
        <w:tab w:val="left" w:pos="2880"/>
        <w:tab w:val="left" w:pos="3600"/>
      </w:tabs>
      <w:suppressAutoHyphens/>
    </w:pPr>
    <w:rPr>
      <w:rFonts w:eastAsia="Times New Roman"/>
      <w:b/>
      <w:bCs/>
      <w:sz w:val="24"/>
      <w:szCs w:val="24"/>
      <w:lang w:val="en-GB" w:eastAsia="fr-FR"/>
    </w:rPr>
  </w:style>
  <w:style w:type="paragraph" w:customStyle="1" w:styleId="Default">
    <w:name w:val="Default"/>
    <w:rsid w:val="00814F8D"/>
    <w:pPr>
      <w:autoSpaceDE w:val="0"/>
      <w:autoSpaceDN w:val="0"/>
      <w:adjustRightInd w:val="0"/>
      <w:jc w:val="left"/>
    </w:pPr>
    <w:rPr>
      <w:rFonts w:eastAsia="Calibri"/>
      <w:color w:val="000000"/>
      <w:sz w:val="24"/>
      <w:szCs w:val="24"/>
      <w:lang w:eastAsia="en-US"/>
    </w:rPr>
  </w:style>
  <w:style w:type="numbering" w:customStyle="1" w:styleId="NoList1">
    <w:name w:val="No List1"/>
    <w:next w:val="NoList"/>
    <w:uiPriority w:val="99"/>
    <w:semiHidden/>
    <w:unhideWhenUsed/>
    <w:rsid w:val="00653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3.xml"/><Relationship Id="rId21" Type="http://schemas.openxmlformats.org/officeDocument/2006/relationships/footer" Target="footer5.xml"/><Relationship Id="rId42" Type="http://schemas.openxmlformats.org/officeDocument/2006/relationships/header" Target="header15.xml"/><Relationship Id="rId63" Type="http://schemas.openxmlformats.org/officeDocument/2006/relationships/footer" Target="footer25.xml"/><Relationship Id="rId84" Type="http://schemas.openxmlformats.org/officeDocument/2006/relationships/footer" Target="footer36.xml"/><Relationship Id="rId138" Type="http://schemas.openxmlformats.org/officeDocument/2006/relationships/header" Target="header64.xml"/><Relationship Id="rId107" Type="http://schemas.openxmlformats.org/officeDocument/2006/relationships/footer" Target="footer47.xml"/><Relationship Id="rId11" Type="http://schemas.openxmlformats.org/officeDocument/2006/relationships/image" Target="media/image1.png"/><Relationship Id="rId32" Type="http://schemas.openxmlformats.org/officeDocument/2006/relationships/footer" Target="footer10.xml"/><Relationship Id="rId53" Type="http://schemas.openxmlformats.org/officeDocument/2006/relationships/header" Target="header21.xml"/><Relationship Id="rId74" Type="http://schemas.openxmlformats.org/officeDocument/2006/relationships/header" Target="header32.xml"/><Relationship Id="rId128" Type="http://schemas.openxmlformats.org/officeDocument/2006/relationships/footer" Target="footer58.xml"/><Relationship Id="rId149" Type="http://schemas.openxmlformats.org/officeDocument/2006/relationships/header" Target="header69.xml"/><Relationship Id="rId5" Type="http://schemas.openxmlformats.org/officeDocument/2006/relationships/numbering" Target="numbering.xml"/><Relationship Id="rId95" Type="http://schemas.openxmlformats.org/officeDocument/2006/relationships/footer" Target="footer41.xml"/><Relationship Id="rId22" Type="http://schemas.openxmlformats.org/officeDocument/2006/relationships/header" Target="header5.xml"/><Relationship Id="rId43" Type="http://schemas.openxmlformats.org/officeDocument/2006/relationships/header" Target="header16.xml"/><Relationship Id="rId64" Type="http://schemas.openxmlformats.org/officeDocument/2006/relationships/footer" Target="footer26.xml"/><Relationship Id="rId118" Type="http://schemas.openxmlformats.org/officeDocument/2006/relationships/header" Target="header54.xml"/><Relationship Id="rId139" Type="http://schemas.openxmlformats.org/officeDocument/2006/relationships/footer" Target="footer63.xml"/><Relationship Id="rId80" Type="http://schemas.openxmlformats.org/officeDocument/2006/relationships/footer" Target="footer34.xml"/><Relationship Id="rId85" Type="http://schemas.openxmlformats.org/officeDocument/2006/relationships/header" Target="header37.xml"/><Relationship Id="rId150" Type="http://schemas.openxmlformats.org/officeDocument/2006/relationships/header" Target="header70.xml"/><Relationship Id="rId155" Type="http://schemas.openxmlformats.org/officeDocument/2006/relationships/footer" Target="footer71.xml"/><Relationship Id="rId12" Type="http://schemas.openxmlformats.org/officeDocument/2006/relationships/image" Target="media/image2.png"/><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header" Target="header13.xml"/><Relationship Id="rId59" Type="http://schemas.openxmlformats.org/officeDocument/2006/relationships/footer" Target="footer23.xml"/><Relationship Id="rId103" Type="http://schemas.openxmlformats.org/officeDocument/2006/relationships/footer" Target="footer45.xml"/><Relationship Id="rId108" Type="http://schemas.openxmlformats.org/officeDocument/2006/relationships/footer" Target="footer48.xml"/><Relationship Id="rId124" Type="http://schemas.openxmlformats.org/officeDocument/2006/relationships/footer" Target="footer56.xml"/><Relationship Id="rId129" Type="http://schemas.openxmlformats.org/officeDocument/2006/relationships/header" Target="head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1.xml"/><Relationship Id="rId91" Type="http://schemas.openxmlformats.org/officeDocument/2006/relationships/footer" Target="footer39.xml"/><Relationship Id="rId96" Type="http://schemas.openxmlformats.org/officeDocument/2006/relationships/footer" Target="footer42.xml"/><Relationship Id="rId140" Type="http://schemas.openxmlformats.org/officeDocument/2006/relationships/footer" Target="footer64.xml"/><Relationship Id="rId145" Type="http://schemas.openxmlformats.org/officeDocument/2006/relationships/header" Target="header67.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eader" Target="header6.xml"/><Relationship Id="rId28" Type="http://schemas.openxmlformats.org/officeDocument/2006/relationships/footer" Target="footer8.xml"/><Relationship Id="rId49" Type="http://schemas.openxmlformats.org/officeDocument/2006/relationships/footer" Target="footer19.xml"/><Relationship Id="rId114" Type="http://schemas.openxmlformats.org/officeDocument/2006/relationships/header" Target="header52.xml"/><Relationship Id="rId119" Type="http://schemas.openxmlformats.org/officeDocument/2006/relationships/footer" Target="footer53.xml"/><Relationship Id="rId44" Type="http://schemas.openxmlformats.org/officeDocument/2006/relationships/footer" Target="footer16.xml"/><Relationship Id="rId60" Type="http://schemas.openxmlformats.org/officeDocument/2006/relationships/footer" Target="footer24.xml"/><Relationship Id="rId65" Type="http://schemas.openxmlformats.org/officeDocument/2006/relationships/header" Target="header27.xml"/><Relationship Id="rId81" Type="http://schemas.openxmlformats.org/officeDocument/2006/relationships/header" Target="header35.xml"/><Relationship Id="rId86" Type="http://schemas.openxmlformats.org/officeDocument/2006/relationships/header" Target="header38.xml"/><Relationship Id="rId130" Type="http://schemas.openxmlformats.org/officeDocument/2006/relationships/header" Target="header60.xml"/><Relationship Id="rId135" Type="http://schemas.openxmlformats.org/officeDocument/2006/relationships/footer" Target="footer61.xml"/><Relationship Id="rId151" Type="http://schemas.openxmlformats.org/officeDocument/2006/relationships/footer" Target="footer69.xml"/><Relationship Id="rId156" Type="http://schemas.openxmlformats.org/officeDocument/2006/relationships/footer" Target="footer72.xml"/><Relationship Id="rId13" Type="http://schemas.openxmlformats.org/officeDocument/2006/relationships/header" Target="header1.xml"/><Relationship Id="rId18" Type="http://schemas.openxmlformats.org/officeDocument/2006/relationships/header" Target="header3.xml"/><Relationship Id="rId39" Type="http://schemas.openxmlformats.org/officeDocument/2006/relationships/header" Target="header14.xml"/><Relationship Id="rId109" Type="http://schemas.openxmlformats.org/officeDocument/2006/relationships/header" Target="header49.xml"/><Relationship Id="rId34" Type="http://schemas.openxmlformats.org/officeDocument/2006/relationships/header" Target="header11.xml"/><Relationship Id="rId50" Type="http://schemas.openxmlformats.org/officeDocument/2006/relationships/header" Target="header19.xml"/><Relationship Id="rId55" Type="http://schemas.openxmlformats.org/officeDocument/2006/relationships/footer" Target="footer21.xml"/><Relationship Id="rId76" Type="http://schemas.openxmlformats.org/officeDocument/2006/relationships/footer" Target="footer32.xml"/><Relationship Id="rId97" Type="http://schemas.openxmlformats.org/officeDocument/2006/relationships/header" Target="header43.xml"/><Relationship Id="rId104" Type="http://schemas.openxmlformats.org/officeDocument/2006/relationships/footer" Target="footer46.xml"/><Relationship Id="rId120" Type="http://schemas.openxmlformats.org/officeDocument/2006/relationships/footer" Target="footer54.xml"/><Relationship Id="rId125" Type="http://schemas.openxmlformats.org/officeDocument/2006/relationships/header" Target="header57.xml"/><Relationship Id="rId141" Type="http://schemas.openxmlformats.org/officeDocument/2006/relationships/header" Target="header65.xml"/><Relationship Id="rId146" Type="http://schemas.openxmlformats.org/officeDocument/2006/relationships/header" Target="header68.xml"/><Relationship Id="rId7" Type="http://schemas.openxmlformats.org/officeDocument/2006/relationships/settings" Target="settings.xml"/><Relationship Id="rId71" Type="http://schemas.openxmlformats.org/officeDocument/2006/relationships/footer" Target="footer29.xml"/><Relationship Id="rId92" Type="http://schemas.openxmlformats.org/officeDocument/2006/relationships/footer" Target="footer40.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footer" Target="footer6.xml"/><Relationship Id="rId40" Type="http://schemas.openxmlformats.org/officeDocument/2006/relationships/footer" Target="footer14.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7.xml"/><Relationship Id="rId110" Type="http://schemas.openxmlformats.org/officeDocument/2006/relationships/header" Target="header50.xml"/><Relationship Id="rId115" Type="http://schemas.openxmlformats.org/officeDocument/2006/relationships/footer" Target="footer51.xml"/><Relationship Id="rId131" Type="http://schemas.openxmlformats.org/officeDocument/2006/relationships/footer" Target="footer59.xml"/><Relationship Id="rId136" Type="http://schemas.openxmlformats.org/officeDocument/2006/relationships/footer" Target="footer62.xml"/><Relationship Id="rId157" Type="http://schemas.openxmlformats.org/officeDocument/2006/relationships/fontTable" Target="fontTable.xml"/><Relationship Id="rId61" Type="http://schemas.openxmlformats.org/officeDocument/2006/relationships/header" Target="header25.xml"/><Relationship Id="rId82" Type="http://schemas.openxmlformats.org/officeDocument/2006/relationships/header" Target="header36.xml"/><Relationship Id="rId152" Type="http://schemas.openxmlformats.org/officeDocument/2006/relationships/footer" Target="footer70.xml"/><Relationship Id="rId19" Type="http://schemas.openxmlformats.org/officeDocument/2006/relationships/header" Target="header4.xml"/><Relationship Id="rId14" Type="http://schemas.openxmlformats.org/officeDocument/2006/relationships/header" Target="header2.xml"/><Relationship Id="rId30" Type="http://schemas.openxmlformats.org/officeDocument/2006/relationships/header" Target="header9.xml"/><Relationship Id="rId35" Type="http://schemas.openxmlformats.org/officeDocument/2006/relationships/header" Target="header12.xml"/><Relationship Id="rId56" Type="http://schemas.openxmlformats.org/officeDocument/2006/relationships/footer" Target="footer22.xml"/><Relationship Id="rId77" Type="http://schemas.openxmlformats.org/officeDocument/2006/relationships/header" Target="header33.xml"/><Relationship Id="rId100" Type="http://schemas.openxmlformats.org/officeDocument/2006/relationships/footer" Target="footer44.xml"/><Relationship Id="rId105" Type="http://schemas.openxmlformats.org/officeDocument/2006/relationships/header" Target="header47.xml"/><Relationship Id="rId126" Type="http://schemas.openxmlformats.org/officeDocument/2006/relationships/header" Target="header58.xml"/><Relationship Id="rId147" Type="http://schemas.openxmlformats.org/officeDocument/2006/relationships/footer" Target="footer67.xml"/><Relationship Id="rId8" Type="http://schemas.openxmlformats.org/officeDocument/2006/relationships/webSettings" Target="webSettings.xml"/><Relationship Id="rId51" Type="http://schemas.openxmlformats.org/officeDocument/2006/relationships/header" Target="header20.xml"/><Relationship Id="rId72" Type="http://schemas.openxmlformats.org/officeDocument/2006/relationships/footer" Target="footer30.xml"/><Relationship Id="rId93" Type="http://schemas.openxmlformats.org/officeDocument/2006/relationships/header" Target="header41.xml"/><Relationship Id="rId98" Type="http://schemas.openxmlformats.org/officeDocument/2006/relationships/header" Target="header44.xml"/><Relationship Id="rId121" Type="http://schemas.openxmlformats.org/officeDocument/2006/relationships/header" Target="header55.xml"/><Relationship Id="rId142" Type="http://schemas.openxmlformats.org/officeDocument/2006/relationships/header" Target="header66.xml"/><Relationship Id="rId3" Type="http://schemas.openxmlformats.org/officeDocument/2006/relationships/customXml" Target="../customXml/item3.xml"/><Relationship Id="rId25" Type="http://schemas.openxmlformats.org/officeDocument/2006/relationships/footer" Target="footer7.xml"/><Relationship Id="rId46" Type="http://schemas.openxmlformats.org/officeDocument/2006/relationships/header" Target="header17.xml"/><Relationship Id="rId67" Type="http://schemas.openxmlformats.org/officeDocument/2006/relationships/footer" Target="footer27.xml"/><Relationship Id="rId116" Type="http://schemas.openxmlformats.org/officeDocument/2006/relationships/footer" Target="footer52.xml"/><Relationship Id="rId137" Type="http://schemas.openxmlformats.org/officeDocument/2006/relationships/header" Target="header63.xml"/><Relationship Id="rId158" Type="http://schemas.openxmlformats.org/officeDocument/2006/relationships/theme" Target="theme/theme1.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header" Target="header26.xml"/><Relationship Id="rId83" Type="http://schemas.openxmlformats.org/officeDocument/2006/relationships/footer" Target="footer35.xml"/><Relationship Id="rId88" Type="http://schemas.openxmlformats.org/officeDocument/2006/relationships/footer" Target="footer38.xml"/><Relationship Id="rId111" Type="http://schemas.openxmlformats.org/officeDocument/2006/relationships/footer" Target="footer49.xml"/><Relationship Id="rId132" Type="http://schemas.openxmlformats.org/officeDocument/2006/relationships/footer" Target="footer60.xml"/><Relationship Id="rId153" Type="http://schemas.openxmlformats.org/officeDocument/2006/relationships/header" Target="header71.xml"/><Relationship Id="rId15" Type="http://schemas.openxmlformats.org/officeDocument/2006/relationships/footer" Target="footer1.xml"/><Relationship Id="rId36" Type="http://schemas.openxmlformats.org/officeDocument/2006/relationships/footer" Target="footer12.xml"/><Relationship Id="rId57" Type="http://schemas.openxmlformats.org/officeDocument/2006/relationships/header" Target="header23.xml"/><Relationship Id="rId106" Type="http://schemas.openxmlformats.org/officeDocument/2006/relationships/header" Target="header48.xml"/><Relationship Id="rId127" Type="http://schemas.openxmlformats.org/officeDocument/2006/relationships/footer" Target="footer57.xml"/><Relationship Id="rId10" Type="http://schemas.openxmlformats.org/officeDocument/2006/relationships/endnotes" Target="endnotes.xml"/><Relationship Id="rId31" Type="http://schemas.openxmlformats.org/officeDocument/2006/relationships/header" Target="header10.xml"/><Relationship Id="rId52" Type="http://schemas.openxmlformats.org/officeDocument/2006/relationships/footer" Target="footer20.xml"/><Relationship Id="rId73" Type="http://schemas.openxmlformats.org/officeDocument/2006/relationships/header" Target="header31.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3.xml"/><Relationship Id="rId101" Type="http://schemas.openxmlformats.org/officeDocument/2006/relationships/header" Target="header45.xml"/><Relationship Id="rId122" Type="http://schemas.openxmlformats.org/officeDocument/2006/relationships/header" Target="header56.xml"/><Relationship Id="rId143" Type="http://schemas.openxmlformats.org/officeDocument/2006/relationships/footer" Target="footer65.xml"/><Relationship Id="rId148" Type="http://schemas.openxmlformats.org/officeDocument/2006/relationships/footer" Target="footer68.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eader" Target="header7.xml"/><Relationship Id="rId47" Type="http://schemas.openxmlformats.org/officeDocument/2006/relationships/header" Target="header18.xml"/><Relationship Id="rId68" Type="http://schemas.openxmlformats.org/officeDocument/2006/relationships/footer" Target="footer28.xml"/><Relationship Id="rId89" Type="http://schemas.openxmlformats.org/officeDocument/2006/relationships/header" Target="header39.xml"/><Relationship Id="rId112" Type="http://schemas.openxmlformats.org/officeDocument/2006/relationships/footer" Target="footer50.xml"/><Relationship Id="rId133" Type="http://schemas.openxmlformats.org/officeDocument/2006/relationships/header" Target="header61.xml"/><Relationship Id="rId154" Type="http://schemas.openxmlformats.org/officeDocument/2006/relationships/header" Target="header72.xml"/><Relationship Id="rId16" Type="http://schemas.openxmlformats.org/officeDocument/2006/relationships/footer" Target="footer2.xml"/><Relationship Id="rId37" Type="http://schemas.openxmlformats.org/officeDocument/2006/relationships/footer" Target="footer13.xml"/><Relationship Id="rId58" Type="http://schemas.openxmlformats.org/officeDocument/2006/relationships/header" Target="header24.xml"/><Relationship Id="rId79" Type="http://schemas.openxmlformats.org/officeDocument/2006/relationships/footer" Target="footer33.xml"/><Relationship Id="rId102" Type="http://schemas.openxmlformats.org/officeDocument/2006/relationships/header" Target="header46.xml"/><Relationship Id="rId123" Type="http://schemas.openxmlformats.org/officeDocument/2006/relationships/footer" Target="footer55.xml"/><Relationship Id="rId144" Type="http://schemas.openxmlformats.org/officeDocument/2006/relationships/footer" Target="footer66.xml"/><Relationship Id="rId90" Type="http://schemas.openxmlformats.org/officeDocument/2006/relationships/header" Target="header40.xml"/><Relationship Id="rId27" Type="http://schemas.openxmlformats.org/officeDocument/2006/relationships/header" Target="header8.xml"/><Relationship Id="rId48" Type="http://schemas.openxmlformats.org/officeDocument/2006/relationships/footer" Target="footer18.xml"/><Relationship Id="rId69" Type="http://schemas.openxmlformats.org/officeDocument/2006/relationships/header" Target="header29.xml"/><Relationship Id="rId113" Type="http://schemas.openxmlformats.org/officeDocument/2006/relationships/header" Target="header51.xml"/><Relationship Id="rId134" Type="http://schemas.openxmlformats.org/officeDocument/2006/relationships/header" Target="header6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DEFD68C6-EB96-4A59-968F-44A79C289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199</TotalTime>
  <Pages>309</Pages>
  <Words>120495</Words>
  <Characters>686827</Characters>
  <Application>Microsoft Office Word</Application>
  <DocSecurity>0</DocSecurity>
  <Lines>5723</Lines>
  <Paragraphs>1611</Paragraphs>
  <ScaleCrop>false</ScaleCrop>
  <HeadingPairs>
    <vt:vector size="2" baseType="variant">
      <vt:variant>
        <vt:lpstr>Title</vt:lpstr>
      </vt:variant>
      <vt:variant>
        <vt:i4>1</vt:i4>
      </vt:variant>
    </vt:vector>
  </HeadingPairs>
  <TitlesOfParts>
    <vt:vector size="1" baseType="lpstr">
      <vt:lpstr>reports on projects with specific reporting requirements: no outstanding issues</vt:lpstr>
    </vt:vector>
  </TitlesOfParts>
  <Company>UNMFS</Company>
  <LinksUpToDate>false</LinksUpToDate>
  <CharactersWithSpaces>805711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 no outstanding issues</dc:title>
  <dc:subject/>
  <dc:creator>RSR KM</dc:creator>
  <cp:keywords>98th ExCom</cp:keywords>
  <dc:description>reports on projects with specific reporting requirements: no outstanding issues</dc:description>
  <cp:lastModifiedBy>Angela Xue He Yan</cp:lastModifiedBy>
  <cp:revision>14</cp:revision>
  <cp:lastPrinted>2001-05-26T16:40:00Z</cp:lastPrinted>
  <dcterms:created xsi:type="dcterms:W3CDTF">2026-06-04T17:12:00Z</dcterms:created>
  <dcterms:modified xsi:type="dcterms:W3CDTF">2026-06-09T20:47:00Z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vt:lpwstr>
  </property>
  <property fmtid="{D5CDD505-2E9C-101B-9397-08002B2CF9AE}" pid="3" name="Revision date">
    <vt:lpwstr>6/4/2026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