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432" w:type="dxa"/>
        <w:tblLayout w:type="fixed"/>
        <w:tblLook w:val="0000" w:firstRow="0" w:lastRow="0" w:firstColumn="0" w:lastColumn="0" w:noHBand="0" w:noVBand="0"/>
      </w:tblPr>
      <w:tblGrid>
        <w:gridCol w:w="2070"/>
        <w:gridCol w:w="3420"/>
        <w:gridCol w:w="4590"/>
      </w:tblGrid>
      <w:tr w:rsidR="00C15867" w:rsidRPr="001826A3" w14:paraId="4C3A74DD" w14:textId="77777777" w:rsidTr="009C59F7">
        <w:trPr>
          <w:trHeight w:val="720"/>
        </w:trPr>
        <w:tc>
          <w:tcPr>
            <w:tcW w:w="5490" w:type="dxa"/>
            <w:gridSpan w:val="2"/>
            <w:tcBorders>
              <w:bottom w:val="single" w:sz="18" w:space="0" w:color="auto"/>
            </w:tcBorders>
          </w:tcPr>
          <w:p w14:paraId="6F8F16A9" w14:textId="77777777" w:rsidR="00C15867" w:rsidRPr="001826A3"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1826A3">
              <w:rPr>
                <w:rFonts w:ascii="Univers" w:hAnsi="Univers"/>
                <w:b/>
                <w:sz w:val="28"/>
                <w:szCs w:val="28"/>
              </w:rPr>
              <w:t>UNITED</w:t>
            </w:r>
            <w:r w:rsidRPr="001826A3">
              <w:rPr>
                <w:rFonts w:ascii="Univers" w:hAnsi="Univers"/>
                <w:b/>
                <w:sz w:val="28"/>
                <w:szCs w:val="28"/>
              </w:rPr>
              <w:br/>
              <w:t>NATIONS</w:t>
            </w:r>
          </w:p>
        </w:tc>
        <w:tc>
          <w:tcPr>
            <w:tcW w:w="4590" w:type="dxa"/>
            <w:tcBorders>
              <w:bottom w:val="single" w:sz="18" w:space="0" w:color="auto"/>
            </w:tcBorders>
          </w:tcPr>
          <w:p w14:paraId="5F654CA6" w14:textId="77777777" w:rsidR="00C15867" w:rsidRPr="001826A3" w:rsidRDefault="00C15867" w:rsidP="009C59F7">
            <w:pPr>
              <w:jc w:val="right"/>
              <w:rPr>
                <w:sz w:val="52"/>
                <w:szCs w:val="52"/>
              </w:rPr>
            </w:pPr>
            <w:r w:rsidRPr="001826A3">
              <w:rPr>
                <w:rFonts w:ascii="Univers Bold" w:hAnsi="Univers Bold"/>
                <w:b/>
                <w:sz w:val="72"/>
              </w:rPr>
              <w:t>EP</w:t>
            </w:r>
          </w:p>
        </w:tc>
      </w:tr>
      <w:tr w:rsidR="00C15867" w:rsidRPr="001826A3" w14:paraId="73039A2F" w14:textId="77777777" w:rsidTr="009C59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79A22616" w14:textId="77777777" w:rsidR="00C15867" w:rsidRPr="001826A3" w:rsidRDefault="00E52838" w:rsidP="009C59F7">
            <w:pPr>
              <w:spacing w:before="120"/>
            </w:pPr>
            <w:r w:rsidRPr="001826A3">
              <w:rPr>
                <w:noProof/>
                <w:lang w:val="en-US" w:eastAsia="zh-CN"/>
              </w:rPr>
              <mc:AlternateContent>
                <mc:Choice Requires="wpg">
                  <w:drawing>
                    <wp:anchor distT="0" distB="0" distL="114300" distR="114300" simplePos="0" relativeHeight="251660288" behindDoc="0" locked="0" layoutInCell="1" allowOverlap="1" wp14:anchorId="55735FEB" wp14:editId="4633A9CA">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22D8A2F1"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420" w:type="dxa"/>
            <w:tcBorders>
              <w:top w:val="nil"/>
              <w:left w:val="nil"/>
              <w:bottom w:val="single" w:sz="36" w:space="0" w:color="auto"/>
              <w:right w:val="nil"/>
            </w:tcBorders>
          </w:tcPr>
          <w:p w14:paraId="5C9C1818" w14:textId="77777777" w:rsidR="00C15867" w:rsidRPr="001826A3"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1826A3">
              <w:rPr>
                <w:rFonts w:ascii="Univers" w:hAnsi="Univers"/>
                <w:b/>
                <w:sz w:val="32"/>
              </w:rPr>
              <w:t>United Nations</w:t>
            </w:r>
          </w:p>
          <w:p w14:paraId="6B554588" w14:textId="77777777" w:rsidR="00C15867" w:rsidRPr="001826A3"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1826A3">
              <w:rPr>
                <w:rFonts w:ascii="Univers" w:hAnsi="Univers"/>
                <w:b/>
                <w:sz w:val="32"/>
              </w:rPr>
              <w:t>Environment</w:t>
            </w:r>
          </w:p>
          <w:p w14:paraId="41595310" w14:textId="77777777" w:rsidR="00C15867" w:rsidRPr="001826A3"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1826A3">
              <w:rPr>
                <w:rFonts w:ascii="Univers" w:hAnsi="Univers"/>
                <w:b/>
                <w:sz w:val="32"/>
              </w:rPr>
              <w:t>Programme</w:t>
            </w:r>
          </w:p>
          <w:p w14:paraId="1AD472F1" w14:textId="77777777" w:rsidR="00C15867" w:rsidRPr="001826A3" w:rsidRDefault="00C15867" w:rsidP="009C59F7">
            <w:pPr>
              <w:spacing w:before="720"/>
              <w:ind w:left="158"/>
            </w:pPr>
          </w:p>
        </w:tc>
        <w:tc>
          <w:tcPr>
            <w:tcW w:w="4590" w:type="dxa"/>
            <w:tcBorders>
              <w:top w:val="nil"/>
              <w:left w:val="nil"/>
              <w:bottom w:val="single" w:sz="36" w:space="0" w:color="auto"/>
              <w:right w:val="nil"/>
            </w:tcBorders>
          </w:tcPr>
          <w:p w14:paraId="634A5121" w14:textId="77777777" w:rsidR="00C15867" w:rsidRPr="001826A3" w:rsidRDefault="00C15867" w:rsidP="009C59F7">
            <w:r w:rsidRPr="001826A3">
              <w:t>Distr.</w:t>
            </w:r>
          </w:p>
          <w:p w14:paraId="35174711" w14:textId="77777777" w:rsidR="00923540" w:rsidRPr="001826A3" w:rsidRDefault="00923540" w:rsidP="00923540">
            <w:r w:rsidRPr="001826A3">
              <w:t>GENERAL</w:t>
            </w:r>
          </w:p>
          <w:p w14:paraId="590E161D" w14:textId="77777777" w:rsidR="00C15867" w:rsidRPr="001826A3" w:rsidRDefault="00C15867" w:rsidP="009C59F7"/>
          <w:p w14:paraId="0C73468E" w14:textId="77777777" w:rsidR="00C15867" w:rsidRPr="001826A3" w:rsidRDefault="00C15867" w:rsidP="009C59F7"/>
          <w:p w14:paraId="3D667E44" w14:textId="32FCB7BC" w:rsidR="00C15867" w:rsidRPr="001826A3" w:rsidRDefault="005C48DA" w:rsidP="009C59F7">
            <w:r w:rsidRPr="001826A3">
              <w:fldChar w:fldCharType="begin"/>
            </w:r>
            <w:r w:rsidRPr="001826A3">
              <w:instrText xml:space="preserve"> DOCPROPERTY "Document number"  \* MERGEFORMAT </w:instrText>
            </w:r>
            <w:r w:rsidRPr="001826A3">
              <w:fldChar w:fldCharType="separate"/>
            </w:r>
            <w:r w:rsidR="00E559AC">
              <w:t>UNEP/</w:t>
            </w:r>
            <w:proofErr w:type="spellStart"/>
            <w:r w:rsidR="00E559AC">
              <w:t>OzL.Pro</w:t>
            </w:r>
            <w:proofErr w:type="spellEnd"/>
            <w:r w:rsidR="00E559AC">
              <w:t>/ExCom/92/39</w:t>
            </w:r>
            <w:r w:rsidRPr="001826A3">
              <w:fldChar w:fldCharType="end"/>
            </w:r>
          </w:p>
          <w:p w14:paraId="2006D7E3" w14:textId="3769C315" w:rsidR="00C15867" w:rsidRPr="001826A3" w:rsidRDefault="00BC2495" w:rsidP="009C59F7">
            <w:r w:rsidRPr="001826A3">
              <w:fldChar w:fldCharType="begin"/>
            </w:r>
            <w:r w:rsidR="00851352" w:rsidRPr="001826A3">
              <w:instrText xml:space="preserve"> DOCPROPERTY "Revision date" \@ "d MMMM YYYY"  \* MERGEFORMAT </w:instrText>
            </w:r>
            <w:r w:rsidRPr="001826A3">
              <w:fldChar w:fldCharType="separate"/>
            </w:r>
            <w:r w:rsidR="00E559AC">
              <w:t>8 May 2023</w:t>
            </w:r>
            <w:r w:rsidRPr="001826A3">
              <w:fldChar w:fldCharType="end"/>
            </w:r>
          </w:p>
          <w:p w14:paraId="4194E97F" w14:textId="77777777" w:rsidR="00C15867" w:rsidRPr="001826A3" w:rsidRDefault="00C15867" w:rsidP="009C59F7">
            <w:pPr>
              <w:rPr>
                <w:caps/>
              </w:rPr>
            </w:pPr>
          </w:p>
          <w:p w14:paraId="08CE724D" w14:textId="77777777" w:rsidR="00C15867" w:rsidRPr="001826A3" w:rsidRDefault="00C15867" w:rsidP="009C59F7">
            <w:r w:rsidRPr="001826A3">
              <w:t>ORIGINAL: ENGLISH</w:t>
            </w:r>
          </w:p>
        </w:tc>
      </w:tr>
    </w:tbl>
    <w:p w14:paraId="6C3EEF56" w14:textId="77777777" w:rsidR="00CA59FB" w:rsidRPr="001826A3" w:rsidRDefault="00C15867" w:rsidP="00CA59FB">
      <w:pPr>
        <w:jc w:val="left"/>
      </w:pPr>
      <w:r w:rsidRPr="001826A3">
        <w:t>EXECUTIVE COMMITTEE OF</w:t>
      </w:r>
      <w:r w:rsidRPr="001826A3">
        <w:br/>
        <w:t xml:space="preserve">  THE MULTILATERAL FUND FOR THE</w:t>
      </w:r>
      <w:r w:rsidRPr="001826A3">
        <w:br/>
        <w:t xml:space="preserve">  IMPLEMENTATION OF THE MONTREAL PROTOCOL</w:t>
      </w:r>
      <w:r w:rsidRPr="001826A3">
        <w:br/>
      </w:r>
      <w:r w:rsidR="00CA59FB" w:rsidRPr="001826A3">
        <w:t>Ninety-</w:t>
      </w:r>
      <w:r w:rsidR="00DA2387" w:rsidRPr="001826A3">
        <w:t>second</w:t>
      </w:r>
      <w:r w:rsidR="00CA59FB" w:rsidRPr="001826A3">
        <w:t xml:space="preserve"> Meeting</w:t>
      </w:r>
    </w:p>
    <w:p w14:paraId="4570B698" w14:textId="77777777" w:rsidR="00CA59FB" w:rsidRPr="001826A3" w:rsidRDefault="00CA59FB" w:rsidP="00CA59FB">
      <w:pPr>
        <w:jc w:val="left"/>
      </w:pPr>
      <w:r w:rsidRPr="001826A3">
        <w:t xml:space="preserve">Montreal, </w:t>
      </w:r>
      <w:r w:rsidR="00DA2387" w:rsidRPr="001826A3">
        <w:t>29 May to 2 June 2023</w:t>
      </w:r>
    </w:p>
    <w:p w14:paraId="1019C4E8" w14:textId="3A7939F6" w:rsidR="00C15867" w:rsidRPr="001826A3" w:rsidRDefault="00E57E66" w:rsidP="00CA59FB">
      <w:pPr>
        <w:jc w:val="left"/>
      </w:pPr>
      <w:r w:rsidRPr="001826A3">
        <w:t>Item 9(c) of the provisional agenda</w:t>
      </w:r>
      <w:r w:rsidRPr="001826A3">
        <w:rPr>
          <w:rStyle w:val="FootnoteReference"/>
        </w:rPr>
        <w:footnoteReference w:id="1"/>
      </w:r>
    </w:p>
    <w:p w14:paraId="47A3AA09" w14:textId="77777777" w:rsidR="00066CE8" w:rsidRPr="001826A3" w:rsidRDefault="00261C13" w:rsidP="00E753E8">
      <w:pPr>
        <w:pStyle w:val="Heading5"/>
        <w:numPr>
          <w:ilvl w:val="0"/>
          <w:numId w:val="0"/>
        </w:numPr>
        <w:ind w:left="3600"/>
      </w:pPr>
      <w:r w:rsidRPr="001826A3">
        <w:tab/>
      </w:r>
    </w:p>
    <w:p w14:paraId="6CBEE61F" w14:textId="77777777" w:rsidR="00066CE8" w:rsidRPr="001826A3" w:rsidRDefault="00066CE8" w:rsidP="00857077">
      <w:pPr>
        <w:jc w:val="left"/>
      </w:pPr>
    </w:p>
    <w:p w14:paraId="728F1EB5" w14:textId="77777777" w:rsidR="004E7F9C" w:rsidRPr="001826A3" w:rsidRDefault="004E7F9C" w:rsidP="005C670D">
      <w:pPr>
        <w:pStyle w:val="Title1"/>
        <w:jc w:val="right"/>
        <w:rPr>
          <w:b w:val="0"/>
          <w:lang w:val="en-CA"/>
        </w:rPr>
      </w:pPr>
    </w:p>
    <w:p w14:paraId="66EA8BFE" w14:textId="77777777" w:rsidR="00E57E66" w:rsidRPr="001826A3" w:rsidRDefault="00E57E66" w:rsidP="00E57E66">
      <w:pPr>
        <w:jc w:val="center"/>
        <w:rPr>
          <w:b/>
        </w:rPr>
      </w:pPr>
      <w:r w:rsidRPr="001826A3">
        <w:rPr>
          <w:b/>
        </w:rPr>
        <w:t>PROJECT PROPOSAL: THAILAND</w:t>
      </w:r>
    </w:p>
    <w:p w14:paraId="4F096D4F" w14:textId="77777777" w:rsidR="00E57E66" w:rsidRPr="001826A3" w:rsidRDefault="00E57E66" w:rsidP="00E57E66"/>
    <w:p w14:paraId="37B347F7" w14:textId="77777777" w:rsidR="00E57E66" w:rsidRPr="001826A3" w:rsidRDefault="00E57E66" w:rsidP="00E57E66"/>
    <w:p w14:paraId="73DCA785" w14:textId="77777777" w:rsidR="00E57E66" w:rsidRPr="001826A3" w:rsidRDefault="00E57E66" w:rsidP="00E57E66">
      <w:pPr>
        <w:ind w:firstLine="720"/>
      </w:pPr>
      <w:r w:rsidRPr="001826A3">
        <w:t xml:space="preserve">This document consists of the comments and recommendation of the Secretariat on the following project proposal: </w:t>
      </w:r>
    </w:p>
    <w:p w14:paraId="73137C85" w14:textId="77777777" w:rsidR="00E57E66" w:rsidRPr="001826A3" w:rsidRDefault="00E57E66" w:rsidP="00E57E66"/>
    <w:p w14:paraId="4D9CE709" w14:textId="77777777" w:rsidR="00E57E66" w:rsidRPr="001826A3" w:rsidRDefault="00E57E66" w:rsidP="00E57E66">
      <w:pPr>
        <w:rPr>
          <w:u w:val="single"/>
        </w:rPr>
      </w:pPr>
      <w:r w:rsidRPr="001826A3">
        <w:rPr>
          <w:u w:val="single"/>
        </w:rPr>
        <w:t>Phase-out</w:t>
      </w:r>
    </w:p>
    <w:p w14:paraId="175833B1" w14:textId="77777777" w:rsidR="00E57E66" w:rsidRPr="001826A3" w:rsidRDefault="00E57E66" w:rsidP="00E57E66"/>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E57E66" w:rsidRPr="001826A3" w14:paraId="7959EC8A" w14:textId="77777777" w:rsidTr="00F61F9C">
        <w:tc>
          <w:tcPr>
            <w:tcW w:w="6941" w:type="dxa"/>
          </w:tcPr>
          <w:p w14:paraId="2DC3C499" w14:textId="77777777" w:rsidR="00E57E66" w:rsidRPr="001826A3" w:rsidRDefault="00E57E66" w:rsidP="00F61F9C">
            <w:pPr>
              <w:pStyle w:val="ListParagraph"/>
              <w:numPr>
                <w:ilvl w:val="0"/>
                <w:numId w:val="22"/>
              </w:numPr>
              <w:ind w:hanging="830"/>
              <w:jc w:val="left"/>
              <w:rPr>
                <w:lang w:val="en-CA"/>
              </w:rPr>
            </w:pPr>
            <w:r w:rsidRPr="001826A3">
              <w:rPr>
                <w:lang w:val="en-CA"/>
              </w:rPr>
              <w:t>HCFC phase-out management plan (stage II, second tranche)</w:t>
            </w:r>
          </w:p>
        </w:tc>
        <w:tc>
          <w:tcPr>
            <w:tcW w:w="2409" w:type="dxa"/>
          </w:tcPr>
          <w:p w14:paraId="4A59FD5E" w14:textId="77777777" w:rsidR="00E57E66" w:rsidRPr="001826A3" w:rsidRDefault="00E57E66" w:rsidP="00F61F9C">
            <w:pPr>
              <w:jc w:val="right"/>
            </w:pPr>
            <w:r w:rsidRPr="001826A3">
              <w:t>World Bank</w:t>
            </w:r>
          </w:p>
        </w:tc>
      </w:tr>
    </w:tbl>
    <w:p w14:paraId="09D471D5" w14:textId="77777777" w:rsidR="00E57E66" w:rsidRPr="001826A3" w:rsidRDefault="00E57E66" w:rsidP="00E57E66"/>
    <w:p w14:paraId="361FAA0F" w14:textId="77777777" w:rsidR="00E57E66" w:rsidRPr="001826A3" w:rsidRDefault="00E57E66" w:rsidP="00E57E66"/>
    <w:p w14:paraId="77CBC555" w14:textId="77777777" w:rsidR="00E57E66" w:rsidRPr="001826A3" w:rsidRDefault="00E57E66" w:rsidP="00E57E66"/>
    <w:p w14:paraId="5F5E3D72" w14:textId="77777777" w:rsidR="00E57E66" w:rsidRPr="001826A3" w:rsidRDefault="00E57E66" w:rsidP="00E57E66">
      <w:r w:rsidRPr="001826A3">
        <w:br w:type="page"/>
      </w:r>
    </w:p>
    <w:p w14:paraId="3D682A16" w14:textId="77777777" w:rsidR="00E57E66" w:rsidRPr="001826A3" w:rsidRDefault="00E57E66" w:rsidP="00E57E66">
      <w:pPr>
        <w:jc w:val="center"/>
        <w:rPr>
          <w:b/>
        </w:rPr>
      </w:pPr>
      <w:r w:rsidRPr="001826A3">
        <w:rPr>
          <w:b/>
        </w:rPr>
        <w:lastRenderedPageBreak/>
        <w:t>PROJECT EVALUATION SHEET – MULTI-YEAR PROJECTS</w:t>
      </w:r>
    </w:p>
    <w:p w14:paraId="60236881" w14:textId="77777777" w:rsidR="00E57E66" w:rsidRPr="001826A3" w:rsidRDefault="00E57E66" w:rsidP="00E57E66">
      <w:pPr>
        <w:jc w:val="center"/>
        <w:rPr>
          <w:b/>
        </w:rPr>
      </w:pPr>
    </w:p>
    <w:p w14:paraId="496D06E3" w14:textId="77777777" w:rsidR="00E57E66" w:rsidRPr="001826A3" w:rsidRDefault="00E57E66" w:rsidP="00E57E66">
      <w:pPr>
        <w:jc w:val="center"/>
      </w:pPr>
      <w:r w:rsidRPr="001826A3">
        <w:rPr>
          <w:b/>
        </w:rPr>
        <w:t>Thailand</w:t>
      </w:r>
    </w:p>
    <w:p w14:paraId="76AE0D20" w14:textId="77777777" w:rsidR="00E57E66" w:rsidRPr="001826A3" w:rsidRDefault="00E57E66" w:rsidP="00E57E66">
      <w:pPr>
        <w:jc w:val="center"/>
      </w:pPr>
    </w:p>
    <w:tbl>
      <w:tblPr>
        <w:tblStyle w:val="TableGrid"/>
        <w:tblW w:w="9590"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785"/>
        <w:gridCol w:w="1965"/>
        <w:gridCol w:w="2445"/>
        <w:gridCol w:w="2395"/>
      </w:tblGrid>
      <w:tr w:rsidR="00E57E66" w:rsidRPr="001826A3" w14:paraId="583BD163" w14:textId="77777777" w:rsidTr="00F61F9C">
        <w:trPr>
          <w:trHeight w:val="243"/>
          <w:jc w:val="center"/>
        </w:trPr>
        <w:tc>
          <w:tcPr>
            <w:tcW w:w="2785" w:type="dxa"/>
            <w:tcBorders>
              <w:top w:val="single" w:sz="4" w:space="0" w:color="666699"/>
              <w:left w:val="single" w:sz="4" w:space="0" w:color="666699"/>
              <w:bottom w:val="single" w:sz="4" w:space="0" w:color="666699"/>
              <w:right w:val="single" w:sz="4" w:space="0" w:color="666699"/>
            </w:tcBorders>
            <w:hideMark/>
          </w:tcPr>
          <w:p w14:paraId="0E3A7C97" w14:textId="77777777" w:rsidR="00E57E66" w:rsidRPr="001826A3" w:rsidRDefault="00E57E66" w:rsidP="00F61F9C">
            <w:pPr>
              <w:jc w:val="left"/>
              <w:rPr>
                <w:b/>
                <w:sz w:val="20"/>
                <w:szCs w:val="20"/>
                <w:lang w:val="en-US"/>
              </w:rPr>
            </w:pPr>
            <w:r w:rsidRPr="001826A3">
              <w:rPr>
                <w:b/>
                <w:sz w:val="20"/>
                <w:szCs w:val="20"/>
                <w:lang w:val="en-US"/>
              </w:rPr>
              <w:t>(I) PROJECT TITLE</w:t>
            </w:r>
          </w:p>
        </w:tc>
        <w:tc>
          <w:tcPr>
            <w:tcW w:w="1965" w:type="dxa"/>
            <w:tcBorders>
              <w:top w:val="single" w:sz="4" w:space="0" w:color="666699"/>
              <w:left w:val="single" w:sz="4" w:space="0" w:color="666699"/>
              <w:bottom w:val="single" w:sz="4" w:space="0" w:color="666699"/>
              <w:right w:val="single" w:sz="4" w:space="0" w:color="666699"/>
            </w:tcBorders>
            <w:hideMark/>
          </w:tcPr>
          <w:p w14:paraId="74CA58FC" w14:textId="77777777" w:rsidR="00E57E66" w:rsidRPr="001826A3" w:rsidRDefault="00E57E66" w:rsidP="00F61F9C">
            <w:pPr>
              <w:jc w:val="center"/>
              <w:rPr>
                <w:b/>
                <w:sz w:val="20"/>
                <w:szCs w:val="20"/>
                <w:lang w:val="en-US"/>
              </w:rPr>
            </w:pPr>
            <w:r w:rsidRPr="001826A3">
              <w:rPr>
                <w:b/>
                <w:sz w:val="20"/>
                <w:szCs w:val="20"/>
                <w:lang w:val="en-US"/>
              </w:rPr>
              <w:t>AGENCY</w:t>
            </w:r>
          </w:p>
        </w:tc>
        <w:tc>
          <w:tcPr>
            <w:tcW w:w="2445" w:type="dxa"/>
            <w:tcBorders>
              <w:top w:val="single" w:sz="4" w:space="0" w:color="666699"/>
              <w:left w:val="single" w:sz="4" w:space="0" w:color="666699"/>
              <w:bottom w:val="single" w:sz="4" w:space="0" w:color="666699"/>
              <w:right w:val="single" w:sz="4" w:space="0" w:color="666699"/>
            </w:tcBorders>
            <w:hideMark/>
          </w:tcPr>
          <w:p w14:paraId="11C4BB3A" w14:textId="77777777" w:rsidR="00E57E66" w:rsidRPr="001826A3" w:rsidRDefault="00E57E66" w:rsidP="00F61F9C">
            <w:pPr>
              <w:jc w:val="center"/>
              <w:rPr>
                <w:b/>
                <w:sz w:val="20"/>
                <w:szCs w:val="20"/>
                <w:lang w:val="en-US"/>
              </w:rPr>
            </w:pPr>
            <w:r w:rsidRPr="001826A3">
              <w:rPr>
                <w:b/>
                <w:sz w:val="20"/>
                <w:szCs w:val="20"/>
                <w:lang w:val="en-US"/>
              </w:rPr>
              <w:t>MEETING APPROVED</w:t>
            </w:r>
          </w:p>
        </w:tc>
        <w:tc>
          <w:tcPr>
            <w:tcW w:w="2395" w:type="dxa"/>
            <w:tcBorders>
              <w:top w:val="single" w:sz="4" w:space="0" w:color="666699"/>
              <w:left w:val="single" w:sz="4" w:space="0" w:color="666699"/>
              <w:bottom w:val="single" w:sz="4" w:space="0" w:color="666699"/>
              <w:right w:val="single" w:sz="4" w:space="0" w:color="666699"/>
            </w:tcBorders>
            <w:hideMark/>
          </w:tcPr>
          <w:p w14:paraId="434F6754" w14:textId="77777777" w:rsidR="00E57E66" w:rsidRPr="001826A3" w:rsidRDefault="00E57E66" w:rsidP="00F61F9C">
            <w:pPr>
              <w:jc w:val="center"/>
              <w:rPr>
                <w:b/>
                <w:sz w:val="20"/>
                <w:szCs w:val="20"/>
                <w:lang w:val="en-US"/>
              </w:rPr>
            </w:pPr>
            <w:r w:rsidRPr="001826A3">
              <w:rPr>
                <w:b/>
                <w:sz w:val="20"/>
                <w:szCs w:val="20"/>
                <w:lang w:val="en-US"/>
              </w:rPr>
              <w:t>CONTROL MEASURE</w:t>
            </w:r>
          </w:p>
        </w:tc>
      </w:tr>
      <w:tr w:rsidR="00E57E66" w:rsidRPr="001826A3" w14:paraId="1798F991" w14:textId="77777777" w:rsidTr="00F61F9C">
        <w:trPr>
          <w:trHeight w:val="243"/>
          <w:jc w:val="center"/>
        </w:trPr>
        <w:tc>
          <w:tcPr>
            <w:tcW w:w="2785" w:type="dxa"/>
            <w:tcBorders>
              <w:top w:val="single" w:sz="4" w:space="0" w:color="666699"/>
              <w:left w:val="single" w:sz="4" w:space="0" w:color="666699"/>
              <w:bottom w:val="single" w:sz="4" w:space="0" w:color="666699"/>
              <w:right w:val="single" w:sz="4" w:space="0" w:color="666699"/>
            </w:tcBorders>
            <w:vAlign w:val="center"/>
            <w:hideMark/>
          </w:tcPr>
          <w:p w14:paraId="09DCB4EF" w14:textId="77777777" w:rsidR="00E57E66" w:rsidRPr="001826A3" w:rsidRDefault="00E57E66" w:rsidP="00F61F9C">
            <w:pPr>
              <w:jc w:val="center"/>
              <w:rPr>
                <w:sz w:val="20"/>
                <w:szCs w:val="20"/>
                <w:lang w:val="en-US"/>
              </w:rPr>
            </w:pPr>
            <w:r w:rsidRPr="001826A3">
              <w:rPr>
                <w:sz w:val="20"/>
                <w:szCs w:val="20"/>
                <w:lang w:val="en-US"/>
              </w:rPr>
              <w:t>HCFC phase-out plan (stage II)</w:t>
            </w:r>
          </w:p>
        </w:tc>
        <w:tc>
          <w:tcPr>
            <w:tcW w:w="1965" w:type="dxa"/>
            <w:tcBorders>
              <w:top w:val="single" w:sz="4" w:space="0" w:color="666699"/>
              <w:left w:val="single" w:sz="4" w:space="0" w:color="666699"/>
              <w:bottom w:val="single" w:sz="4" w:space="0" w:color="666699"/>
              <w:right w:val="single" w:sz="4" w:space="0" w:color="666699"/>
            </w:tcBorders>
            <w:vAlign w:val="center"/>
          </w:tcPr>
          <w:p w14:paraId="7315F2DD" w14:textId="77777777" w:rsidR="00E57E66" w:rsidRPr="001826A3" w:rsidRDefault="00E57E66" w:rsidP="00F61F9C">
            <w:pPr>
              <w:jc w:val="center"/>
              <w:rPr>
                <w:sz w:val="20"/>
                <w:szCs w:val="20"/>
                <w:lang w:val="en-US"/>
              </w:rPr>
            </w:pPr>
            <w:r w:rsidRPr="001826A3">
              <w:rPr>
                <w:color w:val="000000" w:themeColor="text1"/>
                <w:sz w:val="20"/>
                <w:szCs w:val="20"/>
              </w:rPr>
              <w:t>IBRD</w:t>
            </w:r>
          </w:p>
        </w:tc>
        <w:tc>
          <w:tcPr>
            <w:tcW w:w="2445" w:type="dxa"/>
            <w:tcBorders>
              <w:top w:val="single" w:sz="4" w:space="0" w:color="666699"/>
              <w:left w:val="single" w:sz="4" w:space="0" w:color="666699"/>
              <w:bottom w:val="single" w:sz="4" w:space="0" w:color="666699"/>
              <w:right w:val="single" w:sz="4" w:space="0" w:color="666699"/>
            </w:tcBorders>
            <w:vAlign w:val="center"/>
          </w:tcPr>
          <w:p w14:paraId="2C12F169" w14:textId="77777777" w:rsidR="00E57E66" w:rsidRPr="001826A3" w:rsidRDefault="00E57E66" w:rsidP="00F61F9C">
            <w:pPr>
              <w:jc w:val="center"/>
              <w:rPr>
                <w:sz w:val="20"/>
                <w:szCs w:val="20"/>
                <w:lang w:val="en-US"/>
              </w:rPr>
            </w:pPr>
            <w:r w:rsidRPr="001826A3">
              <w:rPr>
                <w:sz w:val="20"/>
                <w:szCs w:val="20"/>
                <w:lang w:val="en-US"/>
              </w:rPr>
              <w:t>82</w:t>
            </w:r>
            <w:r w:rsidRPr="001826A3">
              <w:rPr>
                <w:sz w:val="20"/>
                <w:szCs w:val="20"/>
                <w:vertAlign w:val="superscript"/>
                <w:lang w:val="en-US"/>
              </w:rPr>
              <w:t>nd</w:t>
            </w:r>
          </w:p>
        </w:tc>
        <w:tc>
          <w:tcPr>
            <w:tcW w:w="2395" w:type="dxa"/>
            <w:tcBorders>
              <w:top w:val="single" w:sz="4" w:space="0" w:color="666699"/>
              <w:left w:val="single" w:sz="4" w:space="0" w:color="666699"/>
              <w:bottom w:val="single" w:sz="4" w:space="0" w:color="666699"/>
              <w:right w:val="single" w:sz="4" w:space="0" w:color="666699"/>
            </w:tcBorders>
            <w:vAlign w:val="center"/>
          </w:tcPr>
          <w:p w14:paraId="6DC41CFD" w14:textId="77777777" w:rsidR="00E57E66" w:rsidRPr="001826A3" w:rsidRDefault="00E57E66" w:rsidP="00F61F9C">
            <w:pPr>
              <w:jc w:val="center"/>
              <w:rPr>
                <w:sz w:val="20"/>
                <w:szCs w:val="20"/>
                <w:lang w:val="en-US"/>
              </w:rPr>
            </w:pPr>
            <w:r w:rsidRPr="001826A3">
              <w:rPr>
                <w:sz w:val="20"/>
                <w:szCs w:val="20"/>
                <w:lang w:val="en-US"/>
              </w:rPr>
              <w:t>61.8% by 2023</w:t>
            </w:r>
          </w:p>
        </w:tc>
      </w:tr>
    </w:tbl>
    <w:p w14:paraId="62AAF9A1" w14:textId="77777777" w:rsidR="00E57E66" w:rsidRPr="001826A3" w:rsidRDefault="00E57E66" w:rsidP="00E57E66">
      <w:pPr>
        <w:jc w:val="center"/>
        <w:rPr>
          <w:sz w:val="20"/>
          <w:szCs w:val="20"/>
        </w:rPr>
      </w:pPr>
    </w:p>
    <w:tbl>
      <w:tblPr>
        <w:tblStyle w:val="TableGrid"/>
        <w:tblW w:w="9591"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4987"/>
        <w:gridCol w:w="2302"/>
        <w:gridCol w:w="2302"/>
      </w:tblGrid>
      <w:tr w:rsidR="00E57E66" w:rsidRPr="001826A3" w14:paraId="5418D53C" w14:textId="77777777" w:rsidTr="00F61F9C">
        <w:trPr>
          <w:trHeight w:val="49"/>
          <w:jc w:val="center"/>
        </w:trPr>
        <w:tc>
          <w:tcPr>
            <w:tcW w:w="4987" w:type="dxa"/>
            <w:tcBorders>
              <w:top w:val="single" w:sz="4" w:space="0" w:color="666699"/>
              <w:left w:val="single" w:sz="4" w:space="0" w:color="666699"/>
              <w:bottom w:val="single" w:sz="4" w:space="0" w:color="666699"/>
              <w:right w:val="single" w:sz="4" w:space="0" w:color="666699"/>
            </w:tcBorders>
            <w:hideMark/>
          </w:tcPr>
          <w:p w14:paraId="54377A0B" w14:textId="77777777" w:rsidR="00E57E66" w:rsidRPr="001826A3" w:rsidRDefault="00E57E66" w:rsidP="00F61F9C">
            <w:pPr>
              <w:jc w:val="left"/>
              <w:rPr>
                <w:b/>
                <w:sz w:val="20"/>
                <w:szCs w:val="20"/>
                <w:lang w:val="en-US"/>
              </w:rPr>
            </w:pPr>
            <w:r w:rsidRPr="001826A3">
              <w:rPr>
                <w:b/>
                <w:sz w:val="20"/>
                <w:szCs w:val="20"/>
                <w:lang w:val="en-US"/>
              </w:rPr>
              <w:t>(II) LATEST ARTICLE-7 DATA (Annex C Group l)</w:t>
            </w:r>
          </w:p>
        </w:tc>
        <w:tc>
          <w:tcPr>
            <w:tcW w:w="2302" w:type="dxa"/>
            <w:tcBorders>
              <w:top w:val="single" w:sz="4" w:space="0" w:color="666699"/>
              <w:left w:val="single" w:sz="4" w:space="0" w:color="666699"/>
              <w:bottom w:val="single" w:sz="4" w:space="0" w:color="666699"/>
              <w:right w:val="single" w:sz="4" w:space="0" w:color="666699"/>
            </w:tcBorders>
            <w:hideMark/>
          </w:tcPr>
          <w:p w14:paraId="6F51C8B1" w14:textId="77777777" w:rsidR="00E57E66" w:rsidRPr="001826A3" w:rsidRDefault="00E57E66" w:rsidP="00F61F9C">
            <w:pPr>
              <w:jc w:val="center"/>
              <w:rPr>
                <w:sz w:val="20"/>
                <w:szCs w:val="20"/>
                <w:lang w:val="en-US"/>
              </w:rPr>
            </w:pPr>
            <w:r w:rsidRPr="001826A3">
              <w:rPr>
                <w:sz w:val="20"/>
                <w:szCs w:val="20"/>
                <w:lang w:val="en-US"/>
              </w:rPr>
              <w:t>Year: 2021</w:t>
            </w:r>
          </w:p>
        </w:tc>
        <w:tc>
          <w:tcPr>
            <w:tcW w:w="2302" w:type="dxa"/>
            <w:tcBorders>
              <w:top w:val="single" w:sz="4" w:space="0" w:color="666699"/>
              <w:left w:val="single" w:sz="4" w:space="0" w:color="666699"/>
              <w:bottom w:val="single" w:sz="4" w:space="0" w:color="666699"/>
              <w:right w:val="single" w:sz="4" w:space="0" w:color="666699"/>
            </w:tcBorders>
            <w:hideMark/>
          </w:tcPr>
          <w:p w14:paraId="2F8D2031" w14:textId="77777777" w:rsidR="00E57E66" w:rsidRPr="001826A3" w:rsidRDefault="00E57E66" w:rsidP="00F61F9C">
            <w:pPr>
              <w:jc w:val="right"/>
              <w:rPr>
                <w:sz w:val="20"/>
                <w:szCs w:val="20"/>
                <w:lang w:val="en-US"/>
              </w:rPr>
            </w:pPr>
            <w:r w:rsidRPr="001826A3">
              <w:rPr>
                <w:color w:val="000000" w:themeColor="text1"/>
                <w:sz w:val="20"/>
                <w:szCs w:val="20"/>
              </w:rPr>
              <w:t>278.96</w:t>
            </w:r>
            <w:r w:rsidRPr="001826A3">
              <w:rPr>
                <w:sz w:val="20"/>
                <w:szCs w:val="20"/>
                <w:lang w:val="en-US"/>
              </w:rPr>
              <w:t xml:space="preserve"> ODP </w:t>
            </w:r>
            <w:proofErr w:type="spellStart"/>
            <w:r w:rsidRPr="001826A3">
              <w:rPr>
                <w:sz w:val="20"/>
                <w:szCs w:val="20"/>
                <w:lang w:val="en-US"/>
              </w:rPr>
              <w:t>tonnes</w:t>
            </w:r>
            <w:proofErr w:type="spellEnd"/>
          </w:p>
        </w:tc>
      </w:tr>
    </w:tbl>
    <w:p w14:paraId="57B94C0B" w14:textId="77777777" w:rsidR="00E57E66" w:rsidRPr="001826A3" w:rsidRDefault="00E57E66" w:rsidP="00E57E66">
      <w:pPr>
        <w:jc w:val="center"/>
        <w:rPr>
          <w:sz w:val="20"/>
          <w:szCs w:val="20"/>
        </w:rPr>
      </w:pPr>
    </w:p>
    <w:tbl>
      <w:tblPr>
        <w:tblStyle w:val="TableGrid"/>
        <w:tblW w:w="9573"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4A0" w:firstRow="1" w:lastRow="0" w:firstColumn="1" w:lastColumn="0" w:noHBand="0" w:noVBand="1"/>
      </w:tblPr>
      <w:tblGrid>
        <w:gridCol w:w="1218"/>
        <w:gridCol w:w="814"/>
        <w:gridCol w:w="677"/>
        <w:gridCol w:w="815"/>
        <w:gridCol w:w="1356"/>
        <w:gridCol w:w="1083"/>
        <w:gridCol w:w="814"/>
        <w:gridCol w:w="814"/>
        <w:gridCol w:w="682"/>
        <w:gridCol w:w="1300"/>
      </w:tblGrid>
      <w:tr w:rsidR="00E57E66" w:rsidRPr="001826A3" w14:paraId="6998D34C" w14:textId="77777777" w:rsidTr="00F61F9C">
        <w:trPr>
          <w:trHeight w:val="248"/>
          <w:jc w:val="center"/>
        </w:trPr>
        <w:tc>
          <w:tcPr>
            <w:tcW w:w="7591" w:type="dxa"/>
            <w:gridSpan w:val="8"/>
            <w:tcBorders>
              <w:top w:val="single" w:sz="4" w:space="0" w:color="666699"/>
              <w:left w:val="single" w:sz="4" w:space="0" w:color="666699"/>
              <w:bottom w:val="single" w:sz="4" w:space="0" w:color="666699"/>
              <w:right w:val="single" w:sz="4" w:space="0" w:color="666699"/>
            </w:tcBorders>
            <w:hideMark/>
          </w:tcPr>
          <w:p w14:paraId="7AA71563" w14:textId="77777777" w:rsidR="00E57E66" w:rsidRPr="001826A3" w:rsidRDefault="00E57E66" w:rsidP="00F61F9C">
            <w:pPr>
              <w:jc w:val="left"/>
              <w:rPr>
                <w:b/>
                <w:sz w:val="20"/>
                <w:szCs w:val="20"/>
                <w:lang w:val="en-US"/>
              </w:rPr>
            </w:pPr>
            <w:r w:rsidRPr="001826A3">
              <w:rPr>
                <w:b/>
                <w:sz w:val="20"/>
                <w:szCs w:val="20"/>
                <w:lang w:val="en-US"/>
              </w:rPr>
              <w:t xml:space="preserve">(III) LATEST COUNTRY PROGRAMME SECTORAL DATA (ODP </w:t>
            </w:r>
            <w:proofErr w:type="spellStart"/>
            <w:r w:rsidRPr="001826A3">
              <w:rPr>
                <w:b/>
                <w:sz w:val="20"/>
                <w:szCs w:val="20"/>
                <w:lang w:val="en-US"/>
              </w:rPr>
              <w:t>tonnes</w:t>
            </w:r>
            <w:proofErr w:type="spellEnd"/>
            <w:r w:rsidRPr="001826A3">
              <w:rPr>
                <w:b/>
                <w:sz w:val="20"/>
                <w:szCs w:val="20"/>
                <w:lang w:val="en-US"/>
              </w:rPr>
              <w:t>)</w:t>
            </w:r>
          </w:p>
        </w:tc>
        <w:tc>
          <w:tcPr>
            <w:tcW w:w="1982" w:type="dxa"/>
            <w:gridSpan w:val="2"/>
            <w:tcBorders>
              <w:top w:val="single" w:sz="4" w:space="0" w:color="666699"/>
              <w:left w:val="single" w:sz="4" w:space="0" w:color="666699"/>
              <w:bottom w:val="single" w:sz="4" w:space="0" w:color="666699"/>
              <w:right w:val="single" w:sz="4" w:space="0" w:color="666699"/>
            </w:tcBorders>
            <w:hideMark/>
          </w:tcPr>
          <w:p w14:paraId="76EC7D88" w14:textId="77777777" w:rsidR="00E57E66" w:rsidRPr="001826A3" w:rsidRDefault="00E57E66" w:rsidP="00F61F9C">
            <w:pPr>
              <w:jc w:val="right"/>
              <w:rPr>
                <w:b/>
                <w:sz w:val="20"/>
                <w:szCs w:val="20"/>
                <w:lang w:val="en-US"/>
              </w:rPr>
            </w:pPr>
            <w:r w:rsidRPr="001826A3">
              <w:rPr>
                <w:b/>
                <w:sz w:val="20"/>
                <w:szCs w:val="20"/>
                <w:lang w:val="en-US"/>
              </w:rPr>
              <w:t>Year: 2022</w:t>
            </w:r>
          </w:p>
        </w:tc>
      </w:tr>
      <w:tr w:rsidR="00E57E66" w:rsidRPr="001826A3" w14:paraId="72FEFA3A" w14:textId="77777777" w:rsidTr="00F61F9C">
        <w:trPr>
          <w:trHeight w:val="248"/>
          <w:jc w:val="center"/>
        </w:trPr>
        <w:tc>
          <w:tcPr>
            <w:tcW w:w="1218" w:type="dxa"/>
            <w:tcBorders>
              <w:top w:val="single" w:sz="4" w:space="0" w:color="666699"/>
              <w:left w:val="single" w:sz="4" w:space="0" w:color="666699"/>
              <w:bottom w:val="single" w:sz="4" w:space="0" w:color="666699"/>
              <w:right w:val="single" w:sz="4" w:space="0" w:color="666699"/>
            </w:tcBorders>
            <w:tcMar>
              <w:left w:w="72" w:type="dxa"/>
              <w:right w:w="72" w:type="dxa"/>
            </w:tcMar>
            <w:hideMark/>
          </w:tcPr>
          <w:p w14:paraId="26EF056B" w14:textId="77777777" w:rsidR="00E57E66" w:rsidRPr="001826A3" w:rsidRDefault="00E57E66" w:rsidP="00F61F9C">
            <w:pPr>
              <w:jc w:val="center"/>
              <w:rPr>
                <w:sz w:val="20"/>
                <w:szCs w:val="20"/>
                <w:lang w:val="en-US"/>
              </w:rPr>
            </w:pPr>
            <w:r w:rsidRPr="001826A3">
              <w:rPr>
                <w:sz w:val="20"/>
                <w:szCs w:val="20"/>
                <w:lang w:val="en-US"/>
              </w:rPr>
              <w:t>Chemical</w:t>
            </w:r>
          </w:p>
        </w:tc>
        <w:tc>
          <w:tcPr>
            <w:tcW w:w="814" w:type="dxa"/>
            <w:tcBorders>
              <w:top w:val="single" w:sz="4" w:space="0" w:color="666699"/>
              <w:left w:val="single" w:sz="4" w:space="0" w:color="666699"/>
              <w:bottom w:val="single" w:sz="4" w:space="0" w:color="666699"/>
              <w:right w:val="single" w:sz="4" w:space="0" w:color="666699"/>
            </w:tcBorders>
            <w:tcMar>
              <w:left w:w="72" w:type="dxa"/>
              <w:right w:w="72" w:type="dxa"/>
            </w:tcMar>
            <w:hideMark/>
          </w:tcPr>
          <w:p w14:paraId="3AAFA88C" w14:textId="77777777" w:rsidR="00E57E66" w:rsidRPr="001826A3" w:rsidRDefault="00E57E66" w:rsidP="00F61F9C">
            <w:pPr>
              <w:jc w:val="center"/>
              <w:rPr>
                <w:sz w:val="20"/>
                <w:szCs w:val="20"/>
                <w:lang w:val="en-US"/>
              </w:rPr>
            </w:pPr>
            <w:r w:rsidRPr="001826A3">
              <w:rPr>
                <w:sz w:val="20"/>
                <w:szCs w:val="20"/>
                <w:lang w:val="en-US"/>
              </w:rPr>
              <w:t>Aerosol</w:t>
            </w:r>
          </w:p>
        </w:tc>
        <w:tc>
          <w:tcPr>
            <w:tcW w:w="677" w:type="dxa"/>
            <w:tcBorders>
              <w:top w:val="single" w:sz="4" w:space="0" w:color="666699"/>
              <w:left w:val="single" w:sz="4" w:space="0" w:color="666699"/>
              <w:bottom w:val="single" w:sz="4" w:space="0" w:color="666699"/>
              <w:right w:val="single" w:sz="4" w:space="0" w:color="666699"/>
            </w:tcBorders>
            <w:tcMar>
              <w:left w:w="72" w:type="dxa"/>
              <w:right w:w="72" w:type="dxa"/>
            </w:tcMar>
            <w:hideMark/>
          </w:tcPr>
          <w:p w14:paraId="7FE1D20E" w14:textId="77777777" w:rsidR="00E57E66" w:rsidRPr="001826A3" w:rsidRDefault="00E57E66" w:rsidP="00F61F9C">
            <w:pPr>
              <w:jc w:val="center"/>
              <w:rPr>
                <w:sz w:val="20"/>
                <w:szCs w:val="20"/>
                <w:lang w:val="en-US"/>
              </w:rPr>
            </w:pPr>
            <w:r w:rsidRPr="001826A3">
              <w:rPr>
                <w:sz w:val="20"/>
                <w:szCs w:val="20"/>
                <w:lang w:val="en-US"/>
              </w:rPr>
              <w:t>Foam</w:t>
            </w:r>
          </w:p>
        </w:tc>
        <w:tc>
          <w:tcPr>
            <w:tcW w:w="814" w:type="dxa"/>
            <w:tcBorders>
              <w:top w:val="single" w:sz="4" w:space="0" w:color="666699"/>
              <w:left w:val="single" w:sz="4" w:space="0" w:color="666699"/>
              <w:bottom w:val="single" w:sz="4" w:space="0" w:color="666699"/>
              <w:right w:val="single" w:sz="4" w:space="0" w:color="666699"/>
            </w:tcBorders>
            <w:tcMar>
              <w:left w:w="72" w:type="dxa"/>
              <w:right w:w="72" w:type="dxa"/>
            </w:tcMar>
            <w:hideMark/>
          </w:tcPr>
          <w:p w14:paraId="15446311" w14:textId="77777777" w:rsidR="00E57E66" w:rsidRPr="001826A3" w:rsidRDefault="00E57E66" w:rsidP="00F61F9C">
            <w:pPr>
              <w:jc w:val="center"/>
              <w:rPr>
                <w:sz w:val="20"/>
                <w:szCs w:val="20"/>
                <w:lang w:val="en-US"/>
              </w:rPr>
            </w:pPr>
            <w:proofErr w:type="gramStart"/>
            <w:r w:rsidRPr="001826A3">
              <w:rPr>
                <w:sz w:val="20"/>
                <w:szCs w:val="20"/>
                <w:lang w:val="en-US"/>
              </w:rPr>
              <w:t>Fire-fighting</w:t>
            </w:r>
            <w:proofErr w:type="gramEnd"/>
          </w:p>
        </w:tc>
        <w:tc>
          <w:tcPr>
            <w:tcW w:w="2439" w:type="dxa"/>
            <w:gridSpan w:val="2"/>
            <w:tcBorders>
              <w:top w:val="single" w:sz="4" w:space="0" w:color="666699"/>
              <w:left w:val="single" w:sz="4" w:space="0" w:color="666699"/>
              <w:bottom w:val="single" w:sz="4" w:space="0" w:color="666699"/>
              <w:right w:val="single" w:sz="4" w:space="0" w:color="666699"/>
            </w:tcBorders>
            <w:tcMar>
              <w:left w:w="72" w:type="dxa"/>
              <w:right w:w="72" w:type="dxa"/>
            </w:tcMar>
            <w:hideMark/>
          </w:tcPr>
          <w:p w14:paraId="7B993FF0" w14:textId="77777777" w:rsidR="00E57E66" w:rsidRPr="001826A3" w:rsidRDefault="00E57E66" w:rsidP="00F61F9C">
            <w:pPr>
              <w:jc w:val="center"/>
              <w:rPr>
                <w:sz w:val="20"/>
                <w:szCs w:val="20"/>
                <w:lang w:val="en-US"/>
              </w:rPr>
            </w:pPr>
            <w:r w:rsidRPr="001826A3">
              <w:rPr>
                <w:sz w:val="20"/>
                <w:szCs w:val="20"/>
                <w:lang w:val="en-US"/>
              </w:rPr>
              <w:t>Refrigeration</w:t>
            </w:r>
          </w:p>
        </w:tc>
        <w:tc>
          <w:tcPr>
            <w:tcW w:w="814" w:type="dxa"/>
            <w:tcBorders>
              <w:top w:val="single" w:sz="4" w:space="0" w:color="666699"/>
              <w:left w:val="single" w:sz="4" w:space="0" w:color="666699"/>
              <w:bottom w:val="single" w:sz="4" w:space="0" w:color="666699"/>
              <w:right w:val="single" w:sz="4" w:space="0" w:color="666699"/>
            </w:tcBorders>
            <w:tcMar>
              <w:left w:w="72" w:type="dxa"/>
              <w:right w:w="72" w:type="dxa"/>
            </w:tcMar>
            <w:hideMark/>
          </w:tcPr>
          <w:p w14:paraId="4136E64E" w14:textId="77777777" w:rsidR="00E57E66" w:rsidRPr="001826A3" w:rsidRDefault="00E57E66" w:rsidP="00F61F9C">
            <w:pPr>
              <w:jc w:val="center"/>
              <w:rPr>
                <w:sz w:val="20"/>
                <w:szCs w:val="20"/>
                <w:lang w:val="en-US"/>
              </w:rPr>
            </w:pPr>
            <w:r w:rsidRPr="001826A3">
              <w:rPr>
                <w:sz w:val="20"/>
                <w:szCs w:val="20"/>
                <w:lang w:val="en-US"/>
              </w:rPr>
              <w:t>Solvent</w:t>
            </w:r>
          </w:p>
        </w:tc>
        <w:tc>
          <w:tcPr>
            <w:tcW w:w="813" w:type="dxa"/>
            <w:tcBorders>
              <w:top w:val="single" w:sz="4" w:space="0" w:color="666699"/>
              <w:left w:val="single" w:sz="4" w:space="0" w:color="666699"/>
              <w:bottom w:val="single" w:sz="4" w:space="0" w:color="666699"/>
              <w:right w:val="single" w:sz="4" w:space="0" w:color="666699"/>
            </w:tcBorders>
            <w:tcMar>
              <w:left w:w="72" w:type="dxa"/>
              <w:right w:w="72" w:type="dxa"/>
            </w:tcMar>
            <w:hideMark/>
          </w:tcPr>
          <w:p w14:paraId="722E0B96" w14:textId="77777777" w:rsidR="00E57E66" w:rsidRPr="001826A3" w:rsidRDefault="00E57E66" w:rsidP="00F61F9C">
            <w:pPr>
              <w:jc w:val="center"/>
              <w:rPr>
                <w:sz w:val="20"/>
                <w:szCs w:val="20"/>
                <w:lang w:val="en-US"/>
              </w:rPr>
            </w:pPr>
            <w:r w:rsidRPr="001826A3">
              <w:rPr>
                <w:sz w:val="20"/>
                <w:szCs w:val="20"/>
                <w:lang w:val="en-US"/>
              </w:rPr>
              <w:t>Process agent</w:t>
            </w:r>
          </w:p>
        </w:tc>
        <w:tc>
          <w:tcPr>
            <w:tcW w:w="682" w:type="dxa"/>
            <w:tcBorders>
              <w:top w:val="single" w:sz="4" w:space="0" w:color="666699"/>
              <w:left w:val="single" w:sz="4" w:space="0" w:color="666699"/>
              <w:bottom w:val="single" w:sz="4" w:space="0" w:color="666699"/>
              <w:right w:val="single" w:sz="4" w:space="0" w:color="666699"/>
            </w:tcBorders>
            <w:tcMar>
              <w:left w:w="72" w:type="dxa"/>
              <w:right w:w="72" w:type="dxa"/>
            </w:tcMar>
            <w:hideMark/>
          </w:tcPr>
          <w:p w14:paraId="6B7F5DBE" w14:textId="77777777" w:rsidR="00E57E66" w:rsidRPr="001826A3" w:rsidRDefault="00E57E66" w:rsidP="00F61F9C">
            <w:pPr>
              <w:jc w:val="center"/>
              <w:rPr>
                <w:sz w:val="20"/>
                <w:szCs w:val="20"/>
                <w:lang w:val="en-US"/>
              </w:rPr>
            </w:pPr>
            <w:r w:rsidRPr="001826A3">
              <w:rPr>
                <w:sz w:val="20"/>
                <w:szCs w:val="20"/>
                <w:lang w:val="en-US"/>
              </w:rPr>
              <w:t>Lab use</w:t>
            </w:r>
          </w:p>
        </w:tc>
        <w:tc>
          <w:tcPr>
            <w:tcW w:w="1300" w:type="dxa"/>
            <w:tcBorders>
              <w:top w:val="single" w:sz="4" w:space="0" w:color="666699"/>
              <w:left w:val="single" w:sz="4" w:space="0" w:color="666699"/>
              <w:bottom w:val="single" w:sz="4" w:space="0" w:color="666699"/>
              <w:right w:val="single" w:sz="4" w:space="0" w:color="666699"/>
            </w:tcBorders>
            <w:tcMar>
              <w:left w:w="72" w:type="dxa"/>
              <w:right w:w="72" w:type="dxa"/>
            </w:tcMar>
            <w:hideMark/>
          </w:tcPr>
          <w:p w14:paraId="103C43BA" w14:textId="77777777" w:rsidR="00E57E66" w:rsidRPr="001826A3" w:rsidRDefault="00E57E66" w:rsidP="00F61F9C">
            <w:pPr>
              <w:jc w:val="center"/>
              <w:rPr>
                <w:sz w:val="20"/>
                <w:szCs w:val="20"/>
                <w:lang w:val="en-US"/>
              </w:rPr>
            </w:pPr>
            <w:r w:rsidRPr="001826A3">
              <w:rPr>
                <w:sz w:val="20"/>
                <w:szCs w:val="20"/>
                <w:lang w:val="en-US"/>
              </w:rPr>
              <w:t>Total sector consumption</w:t>
            </w:r>
          </w:p>
        </w:tc>
      </w:tr>
      <w:tr w:rsidR="00E57E66" w:rsidRPr="001826A3" w14:paraId="44448663" w14:textId="77777777" w:rsidTr="00F61F9C">
        <w:trPr>
          <w:trHeight w:val="248"/>
          <w:jc w:val="center"/>
        </w:trPr>
        <w:tc>
          <w:tcPr>
            <w:tcW w:w="3524" w:type="dxa"/>
            <w:gridSpan w:val="4"/>
            <w:tcBorders>
              <w:top w:val="single" w:sz="4" w:space="0" w:color="666699"/>
              <w:left w:val="single" w:sz="4" w:space="0" w:color="666699"/>
              <w:bottom w:val="single" w:sz="4" w:space="0" w:color="666699"/>
              <w:right w:val="single" w:sz="4" w:space="0" w:color="666699"/>
            </w:tcBorders>
            <w:tcMar>
              <w:left w:w="72" w:type="dxa"/>
              <w:right w:w="72" w:type="dxa"/>
            </w:tcMar>
            <w:hideMark/>
          </w:tcPr>
          <w:p w14:paraId="3AD28419" w14:textId="77777777" w:rsidR="00E57E66" w:rsidRPr="001826A3" w:rsidRDefault="00E57E66" w:rsidP="00F61F9C">
            <w:pPr>
              <w:jc w:val="center"/>
              <w:rPr>
                <w:sz w:val="20"/>
                <w:szCs w:val="20"/>
                <w:lang w:val="en-US"/>
              </w:rPr>
            </w:pPr>
            <w:r w:rsidRPr="001826A3">
              <w:rPr>
                <w:sz w:val="20"/>
                <w:szCs w:val="20"/>
                <w:lang w:val="en-US"/>
              </w:rPr>
              <w:t xml:space="preserve"> </w:t>
            </w:r>
          </w:p>
        </w:tc>
        <w:tc>
          <w:tcPr>
            <w:tcW w:w="1356" w:type="dxa"/>
            <w:tcBorders>
              <w:top w:val="single" w:sz="4" w:space="0" w:color="666699"/>
              <w:left w:val="single" w:sz="4" w:space="0" w:color="666699"/>
              <w:bottom w:val="single" w:sz="4" w:space="0" w:color="666699"/>
              <w:right w:val="single" w:sz="4" w:space="0" w:color="666699"/>
            </w:tcBorders>
            <w:tcMar>
              <w:left w:w="72" w:type="dxa"/>
              <w:right w:w="72" w:type="dxa"/>
            </w:tcMar>
            <w:hideMark/>
          </w:tcPr>
          <w:p w14:paraId="392284D4" w14:textId="77777777" w:rsidR="00E57E66" w:rsidRPr="001826A3" w:rsidRDefault="00E57E66" w:rsidP="00F61F9C">
            <w:pPr>
              <w:jc w:val="center"/>
              <w:rPr>
                <w:sz w:val="20"/>
                <w:szCs w:val="20"/>
                <w:lang w:val="en-US"/>
              </w:rPr>
            </w:pPr>
            <w:r w:rsidRPr="001826A3">
              <w:rPr>
                <w:sz w:val="20"/>
                <w:szCs w:val="20"/>
                <w:lang w:val="en-US"/>
              </w:rPr>
              <w:t>Manufacturing</w:t>
            </w:r>
          </w:p>
        </w:tc>
        <w:tc>
          <w:tcPr>
            <w:tcW w:w="1082" w:type="dxa"/>
            <w:tcBorders>
              <w:top w:val="single" w:sz="4" w:space="0" w:color="666699"/>
              <w:left w:val="single" w:sz="4" w:space="0" w:color="666699"/>
              <w:bottom w:val="single" w:sz="4" w:space="0" w:color="666699"/>
              <w:right w:val="single" w:sz="4" w:space="0" w:color="666699"/>
            </w:tcBorders>
            <w:tcMar>
              <w:left w:w="72" w:type="dxa"/>
              <w:right w:w="72" w:type="dxa"/>
            </w:tcMar>
            <w:hideMark/>
          </w:tcPr>
          <w:p w14:paraId="7C4E995F" w14:textId="77777777" w:rsidR="00E57E66" w:rsidRPr="001826A3" w:rsidRDefault="00E57E66" w:rsidP="00F61F9C">
            <w:pPr>
              <w:jc w:val="center"/>
              <w:rPr>
                <w:sz w:val="20"/>
                <w:szCs w:val="20"/>
                <w:lang w:val="en-US"/>
              </w:rPr>
            </w:pPr>
            <w:r w:rsidRPr="001826A3">
              <w:rPr>
                <w:sz w:val="20"/>
                <w:szCs w:val="20"/>
                <w:lang w:val="en-US"/>
              </w:rPr>
              <w:t>Servicing</w:t>
            </w:r>
          </w:p>
        </w:tc>
        <w:tc>
          <w:tcPr>
            <w:tcW w:w="3610" w:type="dxa"/>
            <w:gridSpan w:val="4"/>
            <w:tcBorders>
              <w:top w:val="single" w:sz="4" w:space="0" w:color="666699"/>
              <w:left w:val="single" w:sz="4" w:space="0" w:color="666699"/>
              <w:bottom w:val="single" w:sz="4" w:space="0" w:color="666699"/>
              <w:right w:val="single" w:sz="4" w:space="0" w:color="666699"/>
            </w:tcBorders>
            <w:tcMar>
              <w:left w:w="72" w:type="dxa"/>
              <w:right w:w="72" w:type="dxa"/>
            </w:tcMar>
          </w:tcPr>
          <w:p w14:paraId="6E5EC1FA" w14:textId="77777777" w:rsidR="00E57E66" w:rsidRPr="001826A3" w:rsidRDefault="00E57E66" w:rsidP="00F61F9C">
            <w:pPr>
              <w:jc w:val="center"/>
              <w:rPr>
                <w:sz w:val="20"/>
                <w:szCs w:val="20"/>
                <w:lang w:val="en-US"/>
              </w:rPr>
            </w:pPr>
          </w:p>
        </w:tc>
      </w:tr>
      <w:tr w:rsidR="00E57E66" w:rsidRPr="001826A3" w14:paraId="1CFA537C" w14:textId="77777777" w:rsidTr="00F61F9C">
        <w:trPr>
          <w:trHeight w:val="248"/>
          <w:jc w:val="center"/>
        </w:trPr>
        <w:tc>
          <w:tcPr>
            <w:tcW w:w="1218" w:type="dxa"/>
            <w:tcBorders>
              <w:top w:val="single" w:sz="4" w:space="0" w:color="666699"/>
              <w:left w:val="single" w:sz="4" w:space="0" w:color="666699"/>
              <w:bottom w:val="single" w:sz="4" w:space="0" w:color="666699"/>
              <w:right w:val="single" w:sz="4" w:space="0" w:color="666699"/>
            </w:tcBorders>
            <w:hideMark/>
          </w:tcPr>
          <w:p w14:paraId="13E45377" w14:textId="77777777" w:rsidR="00E57E66" w:rsidRPr="001826A3" w:rsidRDefault="00E57E66" w:rsidP="00F61F9C">
            <w:pPr>
              <w:jc w:val="left"/>
              <w:rPr>
                <w:sz w:val="20"/>
                <w:szCs w:val="20"/>
                <w:lang w:val="en-US"/>
              </w:rPr>
            </w:pPr>
            <w:r w:rsidRPr="001826A3">
              <w:rPr>
                <w:sz w:val="20"/>
                <w:szCs w:val="20"/>
                <w:lang w:val="en-US"/>
              </w:rPr>
              <w:t>HCFC-22</w:t>
            </w:r>
          </w:p>
        </w:tc>
        <w:tc>
          <w:tcPr>
            <w:tcW w:w="814" w:type="dxa"/>
            <w:tcBorders>
              <w:top w:val="single" w:sz="4" w:space="0" w:color="666699"/>
              <w:left w:val="single" w:sz="4" w:space="0" w:color="666699"/>
              <w:bottom w:val="single" w:sz="4" w:space="0" w:color="666699"/>
              <w:right w:val="single" w:sz="4" w:space="0" w:color="666699"/>
            </w:tcBorders>
          </w:tcPr>
          <w:p w14:paraId="3962CB5B" w14:textId="77777777" w:rsidR="00E57E66" w:rsidRPr="001826A3" w:rsidRDefault="00E57E66" w:rsidP="00F61F9C">
            <w:pPr>
              <w:jc w:val="right"/>
              <w:rPr>
                <w:sz w:val="20"/>
                <w:szCs w:val="20"/>
                <w:lang w:val="en-US"/>
              </w:rPr>
            </w:pPr>
          </w:p>
        </w:tc>
        <w:tc>
          <w:tcPr>
            <w:tcW w:w="677" w:type="dxa"/>
            <w:tcBorders>
              <w:top w:val="single" w:sz="4" w:space="0" w:color="666699"/>
              <w:left w:val="single" w:sz="4" w:space="0" w:color="666699"/>
              <w:bottom w:val="single" w:sz="4" w:space="0" w:color="666699"/>
              <w:right w:val="single" w:sz="4" w:space="0" w:color="666699"/>
            </w:tcBorders>
          </w:tcPr>
          <w:p w14:paraId="1E2034B5" w14:textId="77777777" w:rsidR="00E57E66" w:rsidRPr="001826A3" w:rsidRDefault="00E57E66" w:rsidP="00F61F9C">
            <w:pPr>
              <w:jc w:val="right"/>
              <w:rPr>
                <w:sz w:val="20"/>
                <w:szCs w:val="20"/>
                <w:lang w:val="en-US"/>
              </w:rPr>
            </w:pPr>
          </w:p>
        </w:tc>
        <w:tc>
          <w:tcPr>
            <w:tcW w:w="814" w:type="dxa"/>
            <w:tcBorders>
              <w:top w:val="single" w:sz="4" w:space="0" w:color="666699"/>
              <w:left w:val="single" w:sz="4" w:space="0" w:color="666699"/>
              <w:bottom w:val="single" w:sz="4" w:space="0" w:color="666699"/>
              <w:right w:val="single" w:sz="4" w:space="0" w:color="666699"/>
            </w:tcBorders>
          </w:tcPr>
          <w:p w14:paraId="5492C4A4" w14:textId="77777777" w:rsidR="00E57E66" w:rsidRPr="001826A3" w:rsidRDefault="00E57E66" w:rsidP="00F61F9C">
            <w:pPr>
              <w:jc w:val="right"/>
              <w:rPr>
                <w:sz w:val="20"/>
                <w:szCs w:val="20"/>
                <w:lang w:val="en-US"/>
              </w:rPr>
            </w:pPr>
          </w:p>
        </w:tc>
        <w:tc>
          <w:tcPr>
            <w:tcW w:w="1356" w:type="dxa"/>
            <w:tcBorders>
              <w:top w:val="single" w:sz="4" w:space="0" w:color="666699"/>
              <w:left w:val="single" w:sz="4" w:space="0" w:color="666699"/>
              <w:bottom w:val="single" w:sz="4" w:space="0" w:color="666699"/>
              <w:right w:val="single" w:sz="4" w:space="0" w:color="666699"/>
            </w:tcBorders>
          </w:tcPr>
          <w:p w14:paraId="1D8EACF5" w14:textId="77777777" w:rsidR="00E57E66" w:rsidRPr="001826A3" w:rsidRDefault="00E57E66" w:rsidP="00F61F9C">
            <w:pPr>
              <w:jc w:val="right"/>
              <w:rPr>
                <w:sz w:val="20"/>
                <w:szCs w:val="20"/>
                <w:lang w:val="en-US"/>
              </w:rPr>
            </w:pPr>
          </w:p>
        </w:tc>
        <w:tc>
          <w:tcPr>
            <w:tcW w:w="1082" w:type="dxa"/>
            <w:tcBorders>
              <w:top w:val="single" w:sz="4" w:space="0" w:color="666699"/>
              <w:left w:val="single" w:sz="4" w:space="0" w:color="666699"/>
              <w:bottom w:val="single" w:sz="4" w:space="0" w:color="666699"/>
              <w:right w:val="single" w:sz="4" w:space="0" w:color="666699"/>
            </w:tcBorders>
          </w:tcPr>
          <w:p w14:paraId="058E03A1" w14:textId="77777777" w:rsidR="00E57E66" w:rsidRPr="001826A3" w:rsidRDefault="00E57E66" w:rsidP="00F61F9C">
            <w:pPr>
              <w:jc w:val="right"/>
              <w:rPr>
                <w:sz w:val="20"/>
                <w:szCs w:val="20"/>
                <w:lang w:val="en-US"/>
              </w:rPr>
            </w:pPr>
            <w:r w:rsidRPr="001826A3">
              <w:rPr>
                <w:sz w:val="20"/>
                <w:szCs w:val="20"/>
                <w:lang w:val="en-US"/>
              </w:rPr>
              <w:t>225.53</w:t>
            </w:r>
          </w:p>
        </w:tc>
        <w:tc>
          <w:tcPr>
            <w:tcW w:w="814" w:type="dxa"/>
            <w:tcBorders>
              <w:top w:val="single" w:sz="4" w:space="0" w:color="666699"/>
              <w:left w:val="single" w:sz="4" w:space="0" w:color="666699"/>
              <w:bottom w:val="single" w:sz="4" w:space="0" w:color="666699"/>
              <w:right w:val="single" w:sz="4" w:space="0" w:color="666699"/>
            </w:tcBorders>
          </w:tcPr>
          <w:p w14:paraId="342DFC0C" w14:textId="77777777" w:rsidR="00E57E66" w:rsidRPr="001826A3" w:rsidRDefault="00E57E66" w:rsidP="00F61F9C">
            <w:pPr>
              <w:jc w:val="right"/>
              <w:rPr>
                <w:sz w:val="20"/>
                <w:szCs w:val="20"/>
                <w:lang w:val="en-US"/>
              </w:rPr>
            </w:pPr>
          </w:p>
        </w:tc>
        <w:tc>
          <w:tcPr>
            <w:tcW w:w="813" w:type="dxa"/>
            <w:tcBorders>
              <w:top w:val="single" w:sz="4" w:space="0" w:color="666699"/>
              <w:left w:val="single" w:sz="4" w:space="0" w:color="666699"/>
              <w:bottom w:val="single" w:sz="4" w:space="0" w:color="666699"/>
              <w:right w:val="single" w:sz="4" w:space="0" w:color="666699"/>
            </w:tcBorders>
          </w:tcPr>
          <w:p w14:paraId="632B39EA" w14:textId="77777777" w:rsidR="00E57E66" w:rsidRPr="001826A3" w:rsidRDefault="00E57E66" w:rsidP="00F61F9C">
            <w:pPr>
              <w:jc w:val="right"/>
              <w:rPr>
                <w:sz w:val="20"/>
                <w:szCs w:val="20"/>
                <w:lang w:val="en-US"/>
              </w:rPr>
            </w:pPr>
          </w:p>
        </w:tc>
        <w:tc>
          <w:tcPr>
            <w:tcW w:w="682" w:type="dxa"/>
            <w:tcBorders>
              <w:top w:val="single" w:sz="4" w:space="0" w:color="666699"/>
              <w:left w:val="single" w:sz="4" w:space="0" w:color="666699"/>
              <w:bottom w:val="single" w:sz="4" w:space="0" w:color="666699"/>
              <w:right w:val="single" w:sz="4" w:space="0" w:color="666699"/>
            </w:tcBorders>
          </w:tcPr>
          <w:p w14:paraId="0C59B2E2" w14:textId="77777777" w:rsidR="00E57E66" w:rsidRPr="001826A3" w:rsidRDefault="00E57E66" w:rsidP="00F61F9C">
            <w:pPr>
              <w:jc w:val="right"/>
              <w:rPr>
                <w:sz w:val="20"/>
                <w:szCs w:val="20"/>
                <w:lang w:val="en-US"/>
              </w:rPr>
            </w:pPr>
          </w:p>
        </w:tc>
        <w:tc>
          <w:tcPr>
            <w:tcW w:w="1300" w:type="dxa"/>
            <w:tcBorders>
              <w:top w:val="single" w:sz="4" w:space="0" w:color="666699"/>
              <w:left w:val="single" w:sz="4" w:space="0" w:color="666699"/>
              <w:bottom w:val="single" w:sz="4" w:space="0" w:color="666699"/>
              <w:right w:val="single" w:sz="4" w:space="0" w:color="666699"/>
            </w:tcBorders>
          </w:tcPr>
          <w:p w14:paraId="683038A7" w14:textId="77777777" w:rsidR="00E57E66" w:rsidRPr="001826A3" w:rsidRDefault="00E57E66" w:rsidP="00F61F9C">
            <w:pPr>
              <w:jc w:val="right"/>
              <w:rPr>
                <w:sz w:val="20"/>
                <w:szCs w:val="20"/>
                <w:lang w:val="en-US"/>
              </w:rPr>
            </w:pPr>
            <w:r w:rsidRPr="001826A3">
              <w:rPr>
                <w:sz w:val="20"/>
                <w:szCs w:val="20"/>
                <w:lang w:val="en-US"/>
              </w:rPr>
              <w:t>225.53</w:t>
            </w:r>
          </w:p>
        </w:tc>
      </w:tr>
      <w:tr w:rsidR="00E57E66" w:rsidRPr="001826A3" w14:paraId="4C4C9E19" w14:textId="77777777" w:rsidTr="00F61F9C">
        <w:trPr>
          <w:trHeight w:val="248"/>
          <w:jc w:val="center"/>
        </w:trPr>
        <w:tc>
          <w:tcPr>
            <w:tcW w:w="1218" w:type="dxa"/>
            <w:tcBorders>
              <w:top w:val="single" w:sz="4" w:space="0" w:color="666699"/>
              <w:left w:val="single" w:sz="4" w:space="0" w:color="666699"/>
              <w:bottom w:val="single" w:sz="4" w:space="0" w:color="666699"/>
              <w:right w:val="single" w:sz="4" w:space="0" w:color="666699"/>
            </w:tcBorders>
            <w:hideMark/>
          </w:tcPr>
          <w:p w14:paraId="4A617657" w14:textId="77777777" w:rsidR="00E57E66" w:rsidRPr="001826A3" w:rsidRDefault="00E57E66" w:rsidP="00F61F9C">
            <w:pPr>
              <w:jc w:val="left"/>
              <w:rPr>
                <w:sz w:val="20"/>
                <w:szCs w:val="20"/>
                <w:lang w:val="en-US"/>
              </w:rPr>
            </w:pPr>
            <w:r w:rsidRPr="001826A3">
              <w:rPr>
                <w:sz w:val="20"/>
                <w:szCs w:val="20"/>
                <w:lang w:val="en-US"/>
              </w:rPr>
              <w:t>HCFC-141b</w:t>
            </w:r>
          </w:p>
        </w:tc>
        <w:tc>
          <w:tcPr>
            <w:tcW w:w="814" w:type="dxa"/>
            <w:tcBorders>
              <w:top w:val="single" w:sz="4" w:space="0" w:color="666699"/>
              <w:left w:val="single" w:sz="4" w:space="0" w:color="666699"/>
              <w:bottom w:val="single" w:sz="4" w:space="0" w:color="666699"/>
              <w:right w:val="single" w:sz="4" w:space="0" w:color="666699"/>
            </w:tcBorders>
          </w:tcPr>
          <w:p w14:paraId="1805CD96" w14:textId="77777777" w:rsidR="00E57E66" w:rsidRPr="001826A3" w:rsidRDefault="00E57E66" w:rsidP="00F61F9C">
            <w:pPr>
              <w:jc w:val="right"/>
              <w:rPr>
                <w:sz w:val="20"/>
                <w:szCs w:val="20"/>
                <w:lang w:val="en-US"/>
              </w:rPr>
            </w:pPr>
          </w:p>
        </w:tc>
        <w:tc>
          <w:tcPr>
            <w:tcW w:w="677" w:type="dxa"/>
            <w:tcBorders>
              <w:top w:val="single" w:sz="4" w:space="0" w:color="666699"/>
              <w:left w:val="single" w:sz="4" w:space="0" w:color="666699"/>
              <w:bottom w:val="single" w:sz="4" w:space="0" w:color="666699"/>
              <w:right w:val="single" w:sz="4" w:space="0" w:color="666699"/>
            </w:tcBorders>
          </w:tcPr>
          <w:p w14:paraId="31ACAF23" w14:textId="77777777" w:rsidR="00E57E66" w:rsidRPr="001826A3" w:rsidRDefault="00E57E66" w:rsidP="00F61F9C">
            <w:pPr>
              <w:jc w:val="right"/>
              <w:rPr>
                <w:sz w:val="20"/>
                <w:szCs w:val="20"/>
                <w:lang w:val="en-US"/>
              </w:rPr>
            </w:pPr>
            <w:r w:rsidRPr="001826A3">
              <w:rPr>
                <w:sz w:val="20"/>
                <w:szCs w:val="20"/>
                <w:lang w:val="en-US"/>
              </w:rPr>
              <w:t>23.10</w:t>
            </w:r>
          </w:p>
        </w:tc>
        <w:tc>
          <w:tcPr>
            <w:tcW w:w="814" w:type="dxa"/>
            <w:tcBorders>
              <w:top w:val="single" w:sz="4" w:space="0" w:color="666699"/>
              <w:left w:val="single" w:sz="4" w:space="0" w:color="666699"/>
              <w:bottom w:val="single" w:sz="4" w:space="0" w:color="666699"/>
              <w:right w:val="single" w:sz="4" w:space="0" w:color="666699"/>
            </w:tcBorders>
          </w:tcPr>
          <w:p w14:paraId="48C79BAB" w14:textId="77777777" w:rsidR="00E57E66" w:rsidRPr="001826A3" w:rsidRDefault="00E57E66" w:rsidP="00F61F9C">
            <w:pPr>
              <w:jc w:val="right"/>
              <w:rPr>
                <w:sz w:val="20"/>
                <w:szCs w:val="20"/>
                <w:lang w:val="en-US"/>
              </w:rPr>
            </w:pPr>
          </w:p>
        </w:tc>
        <w:tc>
          <w:tcPr>
            <w:tcW w:w="1356" w:type="dxa"/>
            <w:tcBorders>
              <w:top w:val="single" w:sz="4" w:space="0" w:color="666699"/>
              <w:left w:val="single" w:sz="4" w:space="0" w:color="666699"/>
              <w:bottom w:val="single" w:sz="4" w:space="0" w:color="666699"/>
              <w:right w:val="single" w:sz="4" w:space="0" w:color="666699"/>
            </w:tcBorders>
          </w:tcPr>
          <w:p w14:paraId="2CABD3AD" w14:textId="77777777" w:rsidR="00E57E66" w:rsidRPr="001826A3" w:rsidRDefault="00E57E66" w:rsidP="00F61F9C">
            <w:pPr>
              <w:jc w:val="right"/>
              <w:rPr>
                <w:sz w:val="20"/>
                <w:szCs w:val="20"/>
                <w:lang w:val="en-US"/>
              </w:rPr>
            </w:pPr>
          </w:p>
        </w:tc>
        <w:tc>
          <w:tcPr>
            <w:tcW w:w="1082" w:type="dxa"/>
            <w:tcBorders>
              <w:top w:val="single" w:sz="4" w:space="0" w:color="666699"/>
              <w:left w:val="single" w:sz="4" w:space="0" w:color="666699"/>
              <w:bottom w:val="single" w:sz="4" w:space="0" w:color="666699"/>
              <w:right w:val="single" w:sz="4" w:space="0" w:color="666699"/>
            </w:tcBorders>
          </w:tcPr>
          <w:p w14:paraId="56E4648B" w14:textId="77777777" w:rsidR="00E57E66" w:rsidRPr="001826A3" w:rsidRDefault="00E57E66" w:rsidP="00F61F9C">
            <w:pPr>
              <w:jc w:val="right"/>
              <w:rPr>
                <w:sz w:val="20"/>
                <w:szCs w:val="20"/>
                <w:lang w:val="en-US"/>
              </w:rPr>
            </w:pPr>
          </w:p>
        </w:tc>
        <w:tc>
          <w:tcPr>
            <w:tcW w:w="814" w:type="dxa"/>
            <w:tcBorders>
              <w:top w:val="single" w:sz="4" w:space="0" w:color="666699"/>
              <w:left w:val="single" w:sz="4" w:space="0" w:color="666699"/>
              <w:bottom w:val="single" w:sz="4" w:space="0" w:color="666699"/>
              <w:right w:val="single" w:sz="4" w:space="0" w:color="666699"/>
            </w:tcBorders>
          </w:tcPr>
          <w:p w14:paraId="12F21A64" w14:textId="77777777" w:rsidR="00E57E66" w:rsidRPr="001826A3" w:rsidRDefault="00E57E66" w:rsidP="00F61F9C">
            <w:pPr>
              <w:jc w:val="right"/>
              <w:rPr>
                <w:sz w:val="20"/>
                <w:szCs w:val="20"/>
                <w:lang w:val="en-US"/>
              </w:rPr>
            </w:pPr>
            <w:r w:rsidRPr="001826A3">
              <w:rPr>
                <w:sz w:val="20"/>
                <w:szCs w:val="20"/>
                <w:lang w:val="en-US"/>
              </w:rPr>
              <w:t>44.58</w:t>
            </w:r>
          </w:p>
        </w:tc>
        <w:tc>
          <w:tcPr>
            <w:tcW w:w="813" w:type="dxa"/>
            <w:tcBorders>
              <w:top w:val="single" w:sz="4" w:space="0" w:color="666699"/>
              <w:left w:val="single" w:sz="4" w:space="0" w:color="666699"/>
              <w:bottom w:val="single" w:sz="4" w:space="0" w:color="666699"/>
              <w:right w:val="single" w:sz="4" w:space="0" w:color="666699"/>
            </w:tcBorders>
          </w:tcPr>
          <w:p w14:paraId="6CEB2566" w14:textId="77777777" w:rsidR="00E57E66" w:rsidRPr="001826A3" w:rsidRDefault="00E57E66" w:rsidP="00F61F9C">
            <w:pPr>
              <w:jc w:val="right"/>
              <w:rPr>
                <w:sz w:val="20"/>
                <w:szCs w:val="20"/>
                <w:lang w:val="en-US"/>
              </w:rPr>
            </w:pPr>
          </w:p>
        </w:tc>
        <w:tc>
          <w:tcPr>
            <w:tcW w:w="682" w:type="dxa"/>
            <w:tcBorders>
              <w:top w:val="single" w:sz="4" w:space="0" w:color="666699"/>
              <w:left w:val="single" w:sz="4" w:space="0" w:color="666699"/>
              <w:bottom w:val="single" w:sz="4" w:space="0" w:color="666699"/>
              <w:right w:val="single" w:sz="4" w:space="0" w:color="666699"/>
            </w:tcBorders>
          </w:tcPr>
          <w:p w14:paraId="1406A74E" w14:textId="77777777" w:rsidR="00E57E66" w:rsidRPr="001826A3" w:rsidRDefault="00E57E66" w:rsidP="00F61F9C">
            <w:pPr>
              <w:jc w:val="right"/>
              <w:rPr>
                <w:sz w:val="20"/>
                <w:szCs w:val="20"/>
                <w:lang w:val="en-US"/>
              </w:rPr>
            </w:pPr>
          </w:p>
        </w:tc>
        <w:tc>
          <w:tcPr>
            <w:tcW w:w="1300" w:type="dxa"/>
            <w:tcBorders>
              <w:top w:val="single" w:sz="4" w:space="0" w:color="666699"/>
              <w:left w:val="single" w:sz="4" w:space="0" w:color="666699"/>
              <w:bottom w:val="single" w:sz="4" w:space="0" w:color="666699"/>
              <w:right w:val="single" w:sz="4" w:space="0" w:color="666699"/>
            </w:tcBorders>
          </w:tcPr>
          <w:p w14:paraId="5E4D0884" w14:textId="77777777" w:rsidR="00E57E66" w:rsidRPr="001826A3" w:rsidRDefault="00E57E66" w:rsidP="00F61F9C">
            <w:pPr>
              <w:jc w:val="right"/>
              <w:rPr>
                <w:sz w:val="20"/>
                <w:szCs w:val="20"/>
                <w:lang w:val="en-US"/>
              </w:rPr>
            </w:pPr>
            <w:r w:rsidRPr="001826A3">
              <w:rPr>
                <w:sz w:val="20"/>
                <w:szCs w:val="20"/>
                <w:lang w:val="en-US"/>
              </w:rPr>
              <w:t>67.68</w:t>
            </w:r>
          </w:p>
        </w:tc>
      </w:tr>
      <w:tr w:rsidR="00E57E66" w:rsidRPr="001826A3" w14:paraId="6F2743DF" w14:textId="77777777" w:rsidTr="00F61F9C">
        <w:trPr>
          <w:trHeight w:val="248"/>
          <w:jc w:val="center"/>
        </w:trPr>
        <w:tc>
          <w:tcPr>
            <w:tcW w:w="1218" w:type="dxa"/>
            <w:tcBorders>
              <w:top w:val="single" w:sz="4" w:space="0" w:color="666699"/>
              <w:left w:val="single" w:sz="4" w:space="0" w:color="666699"/>
              <w:bottom w:val="single" w:sz="4" w:space="0" w:color="666699"/>
              <w:right w:val="single" w:sz="4" w:space="0" w:color="666699"/>
            </w:tcBorders>
          </w:tcPr>
          <w:p w14:paraId="3259FF5F" w14:textId="77777777" w:rsidR="00E57E66" w:rsidRPr="001826A3" w:rsidRDefault="00E57E66" w:rsidP="00F61F9C">
            <w:pPr>
              <w:jc w:val="left"/>
              <w:rPr>
                <w:sz w:val="20"/>
                <w:szCs w:val="20"/>
                <w:lang w:val="en-US"/>
              </w:rPr>
            </w:pPr>
            <w:r w:rsidRPr="001826A3">
              <w:rPr>
                <w:sz w:val="20"/>
                <w:szCs w:val="20"/>
                <w:lang w:val="en-US"/>
              </w:rPr>
              <w:t>HCFC-141b in imported pre-blended polyol</w:t>
            </w:r>
          </w:p>
        </w:tc>
        <w:tc>
          <w:tcPr>
            <w:tcW w:w="814" w:type="dxa"/>
            <w:tcBorders>
              <w:top w:val="single" w:sz="4" w:space="0" w:color="666699"/>
              <w:left w:val="single" w:sz="4" w:space="0" w:color="666699"/>
              <w:bottom w:val="single" w:sz="4" w:space="0" w:color="666699"/>
              <w:right w:val="single" w:sz="4" w:space="0" w:color="666699"/>
            </w:tcBorders>
          </w:tcPr>
          <w:p w14:paraId="41A6B4A1" w14:textId="77777777" w:rsidR="00E57E66" w:rsidRPr="001826A3" w:rsidRDefault="00E57E66" w:rsidP="00F61F9C">
            <w:pPr>
              <w:jc w:val="right"/>
              <w:rPr>
                <w:sz w:val="20"/>
                <w:szCs w:val="20"/>
                <w:lang w:val="en-US"/>
              </w:rPr>
            </w:pPr>
          </w:p>
        </w:tc>
        <w:tc>
          <w:tcPr>
            <w:tcW w:w="677" w:type="dxa"/>
            <w:tcBorders>
              <w:top w:val="single" w:sz="4" w:space="0" w:color="666699"/>
              <w:left w:val="single" w:sz="4" w:space="0" w:color="666699"/>
              <w:bottom w:val="single" w:sz="4" w:space="0" w:color="666699"/>
              <w:right w:val="single" w:sz="4" w:space="0" w:color="666699"/>
            </w:tcBorders>
          </w:tcPr>
          <w:p w14:paraId="336C6B84" w14:textId="77777777" w:rsidR="00E57E66" w:rsidRPr="001826A3" w:rsidRDefault="00E57E66" w:rsidP="00F61F9C">
            <w:pPr>
              <w:jc w:val="right"/>
              <w:rPr>
                <w:sz w:val="20"/>
                <w:szCs w:val="20"/>
                <w:lang w:val="en-US"/>
              </w:rPr>
            </w:pPr>
            <w:r w:rsidRPr="001826A3">
              <w:rPr>
                <w:sz w:val="20"/>
                <w:szCs w:val="20"/>
                <w:lang w:val="en-US"/>
              </w:rPr>
              <w:t>2.90</w:t>
            </w:r>
          </w:p>
        </w:tc>
        <w:tc>
          <w:tcPr>
            <w:tcW w:w="814" w:type="dxa"/>
            <w:tcBorders>
              <w:top w:val="single" w:sz="4" w:space="0" w:color="666699"/>
              <w:left w:val="single" w:sz="4" w:space="0" w:color="666699"/>
              <w:bottom w:val="single" w:sz="4" w:space="0" w:color="666699"/>
              <w:right w:val="single" w:sz="4" w:space="0" w:color="666699"/>
            </w:tcBorders>
          </w:tcPr>
          <w:p w14:paraId="6165776D" w14:textId="77777777" w:rsidR="00E57E66" w:rsidRPr="001826A3" w:rsidRDefault="00E57E66" w:rsidP="00F61F9C">
            <w:pPr>
              <w:jc w:val="right"/>
              <w:rPr>
                <w:sz w:val="20"/>
                <w:szCs w:val="20"/>
                <w:lang w:val="en-US"/>
              </w:rPr>
            </w:pPr>
          </w:p>
        </w:tc>
        <w:tc>
          <w:tcPr>
            <w:tcW w:w="1356" w:type="dxa"/>
            <w:tcBorders>
              <w:top w:val="single" w:sz="4" w:space="0" w:color="666699"/>
              <w:left w:val="single" w:sz="4" w:space="0" w:color="666699"/>
              <w:bottom w:val="single" w:sz="4" w:space="0" w:color="666699"/>
              <w:right w:val="single" w:sz="4" w:space="0" w:color="666699"/>
            </w:tcBorders>
          </w:tcPr>
          <w:p w14:paraId="0CA36D96" w14:textId="77777777" w:rsidR="00E57E66" w:rsidRPr="001826A3" w:rsidRDefault="00E57E66" w:rsidP="00F61F9C">
            <w:pPr>
              <w:jc w:val="right"/>
              <w:rPr>
                <w:sz w:val="20"/>
                <w:szCs w:val="20"/>
                <w:lang w:val="en-US"/>
              </w:rPr>
            </w:pPr>
          </w:p>
        </w:tc>
        <w:tc>
          <w:tcPr>
            <w:tcW w:w="1082" w:type="dxa"/>
            <w:tcBorders>
              <w:top w:val="single" w:sz="4" w:space="0" w:color="666699"/>
              <w:left w:val="single" w:sz="4" w:space="0" w:color="666699"/>
              <w:bottom w:val="single" w:sz="4" w:space="0" w:color="666699"/>
              <w:right w:val="single" w:sz="4" w:space="0" w:color="666699"/>
            </w:tcBorders>
          </w:tcPr>
          <w:p w14:paraId="74AFD6ED" w14:textId="77777777" w:rsidR="00E57E66" w:rsidRPr="001826A3" w:rsidRDefault="00E57E66" w:rsidP="00F61F9C">
            <w:pPr>
              <w:jc w:val="right"/>
              <w:rPr>
                <w:sz w:val="20"/>
                <w:szCs w:val="20"/>
                <w:lang w:val="en-US"/>
              </w:rPr>
            </w:pPr>
          </w:p>
        </w:tc>
        <w:tc>
          <w:tcPr>
            <w:tcW w:w="814" w:type="dxa"/>
            <w:tcBorders>
              <w:top w:val="single" w:sz="4" w:space="0" w:color="666699"/>
              <w:left w:val="single" w:sz="4" w:space="0" w:color="666699"/>
              <w:bottom w:val="single" w:sz="4" w:space="0" w:color="666699"/>
              <w:right w:val="single" w:sz="4" w:space="0" w:color="666699"/>
            </w:tcBorders>
          </w:tcPr>
          <w:p w14:paraId="18D52E39" w14:textId="77777777" w:rsidR="00E57E66" w:rsidRPr="001826A3" w:rsidRDefault="00E57E66" w:rsidP="00F61F9C">
            <w:pPr>
              <w:jc w:val="right"/>
              <w:rPr>
                <w:sz w:val="20"/>
                <w:szCs w:val="20"/>
                <w:lang w:val="en-US"/>
              </w:rPr>
            </w:pPr>
          </w:p>
        </w:tc>
        <w:tc>
          <w:tcPr>
            <w:tcW w:w="813" w:type="dxa"/>
            <w:tcBorders>
              <w:top w:val="single" w:sz="4" w:space="0" w:color="666699"/>
              <w:left w:val="single" w:sz="4" w:space="0" w:color="666699"/>
              <w:bottom w:val="single" w:sz="4" w:space="0" w:color="666699"/>
              <w:right w:val="single" w:sz="4" w:space="0" w:color="666699"/>
            </w:tcBorders>
          </w:tcPr>
          <w:p w14:paraId="455AF861" w14:textId="77777777" w:rsidR="00E57E66" w:rsidRPr="001826A3" w:rsidRDefault="00E57E66" w:rsidP="00F61F9C">
            <w:pPr>
              <w:jc w:val="right"/>
              <w:rPr>
                <w:sz w:val="20"/>
                <w:szCs w:val="20"/>
                <w:lang w:val="en-US"/>
              </w:rPr>
            </w:pPr>
          </w:p>
        </w:tc>
        <w:tc>
          <w:tcPr>
            <w:tcW w:w="682" w:type="dxa"/>
            <w:tcBorders>
              <w:top w:val="single" w:sz="4" w:space="0" w:color="666699"/>
              <w:left w:val="single" w:sz="4" w:space="0" w:color="666699"/>
              <w:bottom w:val="single" w:sz="4" w:space="0" w:color="666699"/>
              <w:right w:val="single" w:sz="4" w:space="0" w:color="666699"/>
            </w:tcBorders>
          </w:tcPr>
          <w:p w14:paraId="4DF77981" w14:textId="77777777" w:rsidR="00E57E66" w:rsidRPr="001826A3" w:rsidRDefault="00E57E66" w:rsidP="00F61F9C">
            <w:pPr>
              <w:jc w:val="right"/>
              <w:rPr>
                <w:sz w:val="20"/>
                <w:szCs w:val="20"/>
                <w:lang w:val="en-US"/>
              </w:rPr>
            </w:pPr>
          </w:p>
        </w:tc>
        <w:tc>
          <w:tcPr>
            <w:tcW w:w="1300" w:type="dxa"/>
            <w:tcBorders>
              <w:top w:val="single" w:sz="4" w:space="0" w:color="666699"/>
              <w:left w:val="single" w:sz="4" w:space="0" w:color="666699"/>
              <w:bottom w:val="single" w:sz="4" w:space="0" w:color="666699"/>
              <w:right w:val="single" w:sz="4" w:space="0" w:color="666699"/>
            </w:tcBorders>
          </w:tcPr>
          <w:p w14:paraId="29FD22A8" w14:textId="77777777" w:rsidR="00E57E66" w:rsidRPr="001826A3" w:rsidRDefault="00E57E66" w:rsidP="00F61F9C">
            <w:pPr>
              <w:jc w:val="right"/>
              <w:rPr>
                <w:color w:val="000000" w:themeColor="text1"/>
                <w:sz w:val="20"/>
                <w:szCs w:val="20"/>
              </w:rPr>
            </w:pPr>
            <w:r w:rsidRPr="001826A3">
              <w:rPr>
                <w:sz w:val="20"/>
                <w:szCs w:val="20"/>
                <w:lang w:val="en-US"/>
              </w:rPr>
              <w:t>2.90</w:t>
            </w:r>
          </w:p>
        </w:tc>
      </w:tr>
      <w:tr w:rsidR="00E57E66" w:rsidRPr="001826A3" w14:paraId="7C458F45" w14:textId="77777777" w:rsidTr="00F61F9C">
        <w:trPr>
          <w:trHeight w:val="248"/>
          <w:jc w:val="center"/>
        </w:trPr>
        <w:tc>
          <w:tcPr>
            <w:tcW w:w="1218" w:type="dxa"/>
            <w:tcBorders>
              <w:top w:val="single" w:sz="4" w:space="0" w:color="666699"/>
              <w:left w:val="single" w:sz="4" w:space="0" w:color="666699"/>
              <w:bottom w:val="single" w:sz="4" w:space="0" w:color="666699"/>
              <w:right w:val="single" w:sz="4" w:space="0" w:color="666699"/>
            </w:tcBorders>
          </w:tcPr>
          <w:p w14:paraId="5063AEBB" w14:textId="77777777" w:rsidR="00E57E66" w:rsidRPr="001826A3" w:rsidRDefault="00E57E66" w:rsidP="00F61F9C">
            <w:pPr>
              <w:jc w:val="left"/>
              <w:rPr>
                <w:sz w:val="20"/>
                <w:szCs w:val="20"/>
                <w:lang w:val="en-US"/>
              </w:rPr>
            </w:pPr>
            <w:r w:rsidRPr="001826A3">
              <w:rPr>
                <w:sz w:val="20"/>
                <w:szCs w:val="20"/>
                <w:lang w:val="en-US"/>
              </w:rPr>
              <w:t>HCFC-123</w:t>
            </w:r>
          </w:p>
        </w:tc>
        <w:tc>
          <w:tcPr>
            <w:tcW w:w="814" w:type="dxa"/>
            <w:tcBorders>
              <w:top w:val="single" w:sz="4" w:space="0" w:color="666699"/>
              <w:left w:val="single" w:sz="4" w:space="0" w:color="666699"/>
              <w:bottom w:val="single" w:sz="4" w:space="0" w:color="666699"/>
              <w:right w:val="single" w:sz="4" w:space="0" w:color="666699"/>
            </w:tcBorders>
          </w:tcPr>
          <w:p w14:paraId="1B332B5B" w14:textId="77777777" w:rsidR="00E57E66" w:rsidRPr="001826A3" w:rsidRDefault="00E57E66" w:rsidP="00F61F9C">
            <w:pPr>
              <w:jc w:val="right"/>
              <w:rPr>
                <w:sz w:val="20"/>
                <w:szCs w:val="20"/>
                <w:lang w:val="en-US"/>
              </w:rPr>
            </w:pPr>
          </w:p>
        </w:tc>
        <w:tc>
          <w:tcPr>
            <w:tcW w:w="677" w:type="dxa"/>
            <w:tcBorders>
              <w:top w:val="single" w:sz="4" w:space="0" w:color="666699"/>
              <w:left w:val="single" w:sz="4" w:space="0" w:color="666699"/>
              <w:bottom w:val="single" w:sz="4" w:space="0" w:color="666699"/>
              <w:right w:val="single" w:sz="4" w:space="0" w:color="666699"/>
            </w:tcBorders>
          </w:tcPr>
          <w:p w14:paraId="1512F95C" w14:textId="77777777" w:rsidR="00E57E66" w:rsidRPr="001826A3" w:rsidRDefault="00E57E66" w:rsidP="00F61F9C">
            <w:pPr>
              <w:jc w:val="right"/>
              <w:rPr>
                <w:sz w:val="20"/>
                <w:szCs w:val="20"/>
                <w:lang w:val="en-US"/>
              </w:rPr>
            </w:pPr>
          </w:p>
        </w:tc>
        <w:tc>
          <w:tcPr>
            <w:tcW w:w="814" w:type="dxa"/>
            <w:tcBorders>
              <w:top w:val="single" w:sz="4" w:space="0" w:color="666699"/>
              <w:left w:val="single" w:sz="4" w:space="0" w:color="666699"/>
              <w:bottom w:val="single" w:sz="4" w:space="0" w:color="666699"/>
              <w:right w:val="single" w:sz="4" w:space="0" w:color="666699"/>
            </w:tcBorders>
          </w:tcPr>
          <w:p w14:paraId="13F4F3D9" w14:textId="77777777" w:rsidR="00E57E66" w:rsidRPr="001826A3" w:rsidRDefault="00E57E66" w:rsidP="00F61F9C">
            <w:pPr>
              <w:jc w:val="right"/>
              <w:rPr>
                <w:sz w:val="20"/>
                <w:szCs w:val="20"/>
                <w:lang w:val="en-US"/>
              </w:rPr>
            </w:pPr>
            <w:r w:rsidRPr="001826A3">
              <w:rPr>
                <w:sz w:val="20"/>
                <w:szCs w:val="20"/>
                <w:lang w:val="en-US"/>
              </w:rPr>
              <w:t>0.26</w:t>
            </w:r>
          </w:p>
        </w:tc>
        <w:tc>
          <w:tcPr>
            <w:tcW w:w="1356" w:type="dxa"/>
            <w:tcBorders>
              <w:top w:val="single" w:sz="4" w:space="0" w:color="666699"/>
              <w:left w:val="single" w:sz="4" w:space="0" w:color="666699"/>
              <w:bottom w:val="single" w:sz="4" w:space="0" w:color="666699"/>
              <w:right w:val="single" w:sz="4" w:space="0" w:color="666699"/>
            </w:tcBorders>
          </w:tcPr>
          <w:p w14:paraId="373B92DD" w14:textId="77777777" w:rsidR="00E57E66" w:rsidRPr="001826A3" w:rsidRDefault="00E57E66" w:rsidP="00F61F9C">
            <w:pPr>
              <w:jc w:val="right"/>
              <w:rPr>
                <w:sz w:val="20"/>
                <w:szCs w:val="20"/>
                <w:lang w:val="en-US"/>
              </w:rPr>
            </w:pPr>
          </w:p>
        </w:tc>
        <w:tc>
          <w:tcPr>
            <w:tcW w:w="1082" w:type="dxa"/>
            <w:tcBorders>
              <w:top w:val="single" w:sz="4" w:space="0" w:color="666699"/>
              <w:left w:val="single" w:sz="4" w:space="0" w:color="666699"/>
              <w:bottom w:val="single" w:sz="4" w:space="0" w:color="666699"/>
              <w:right w:val="single" w:sz="4" w:space="0" w:color="666699"/>
            </w:tcBorders>
          </w:tcPr>
          <w:p w14:paraId="037E099F" w14:textId="77777777" w:rsidR="00E57E66" w:rsidRPr="001826A3" w:rsidRDefault="00E57E66" w:rsidP="00F61F9C">
            <w:pPr>
              <w:jc w:val="right"/>
              <w:rPr>
                <w:sz w:val="20"/>
                <w:szCs w:val="20"/>
                <w:lang w:val="en-US"/>
              </w:rPr>
            </w:pPr>
            <w:r w:rsidRPr="001826A3">
              <w:rPr>
                <w:sz w:val="20"/>
                <w:szCs w:val="20"/>
                <w:lang w:val="en-US"/>
              </w:rPr>
              <w:t>1.79</w:t>
            </w:r>
          </w:p>
        </w:tc>
        <w:tc>
          <w:tcPr>
            <w:tcW w:w="814" w:type="dxa"/>
            <w:tcBorders>
              <w:top w:val="single" w:sz="4" w:space="0" w:color="666699"/>
              <w:left w:val="single" w:sz="4" w:space="0" w:color="666699"/>
              <w:bottom w:val="single" w:sz="4" w:space="0" w:color="666699"/>
              <w:right w:val="single" w:sz="4" w:space="0" w:color="666699"/>
            </w:tcBorders>
          </w:tcPr>
          <w:p w14:paraId="1543CA5E" w14:textId="77777777" w:rsidR="00E57E66" w:rsidRPr="001826A3" w:rsidRDefault="00E57E66" w:rsidP="00F61F9C">
            <w:pPr>
              <w:jc w:val="right"/>
              <w:rPr>
                <w:sz w:val="20"/>
                <w:szCs w:val="20"/>
                <w:lang w:val="en-US"/>
              </w:rPr>
            </w:pPr>
          </w:p>
        </w:tc>
        <w:tc>
          <w:tcPr>
            <w:tcW w:w="813" w:type="dxa"/>
            <w:tcBorders>
              <w:top w:val="single" w:sz="4" w:space="0" w:color="666699"/>
              <w:left w:val="single" w:sz="4" w:space="0" w:color="666699"/>
              <w:bottom w:val="single" w:sz="4" w:space="0" w:color="666699"/>
              <w:right w:val="single" w:sz="4" w:space="0" w:color="666699"/>
            </w:tcBorders>
          </w:tcPr>
          <w:p w14:paraId="64B73510" w14:textId="77777777" w:rsidR="00E57E66" w:rsidRPr="001826A3" w:rsidRDefault="00E57E66" w:rsidP="00F61F9C">
            <w:pPr>
              <w:jc w:val="right"/>
              <w:rPr>
                <w:sz w:val="20"/>
                <w:szCs w:val="20"/>
                <w:lang w:val="en-US"/>
              </w:rPr>
            </w:pPr>
          </w:p>
        </w:tc>
        <w:tc>
          <w:tcPr>
            <w:tcW w:w="682" w:type="dxa"/>
            <w:tcBorders>
              <w:top w:val="single" w:sz="4" w:space="0" w:color="666699"/>
              <w:left w:val="single" w:sz="4" w:space="0" w:color="666699"/>
              <w:bottom w:val="single" w:sz="4" w:space="0" w:color="666699"/>
              <w:right w:val="single" w:sz="4" w:space="0" w:color="666699"/>
            </w:tcBorders>
          </w:tcPr>
          <w:p w14:paraId="637B9A80" w14:textId="77777777" w:rsidR="00E57E66" w:rsidRPr="001826A3" w:rsidRDefault="00E57E66" w:rsidP="00F61F9C">
            <w:pPr>
              <w:jc w:val="right"/>
              <w:rPr>
                <w:sz w:val="20"/>
                <w:szCs w:val="20"/>
                <w:lang w:val="en-US"/>
              </w:rPr>
            </w:pPr>
          </w:p>
        </w:tc>
        <w:tc>
          <w:tcPr>
            <w:tcW w:w="1300" w:type="dxa"/>
            <w:tcBorders>
              <w:top w:val="single" w:sz="4" w:space="0" w:color="666699"/>
              <w:left w:val="single" w:sz="4" w:space="0" w:color="666699"/>
              <w:bottom w:val="single" w:sz="4" w:space="0" w:color="666699"/>
              <w:right w:val="single" w:sz="4" w:space="0" w:color="666699"/>
            </w:tcBorders>
          </w:tcPr>
          <w:p w14:paraId="17E30BBA" w14:textId="77777777" w:rsidR="00E57E66" w:rsidRPr="001826A3" w:rsidRDefault="00E57E66" w:rsidP="00F61F9C">
            <w:pPr>
              <w:jc w:val="right"/>
              <w:rPr>
                <w:color w:val="000000" w:themeColor="text1"/>
                <w:sz w:val="20"/>
                <w:szCs w:val="20"/>
              </w:rPr>
            </w:pPr>
            <w:r w:rsidRPr="001826A3">
              <w:rPr>
                <w:color w:val="000000" w:themeColor="text1"/>
                <w:sz w:val="20"/>
                <w:szCs w:val="20"/>
              </w:rPr>
              <w:t>2.05</w:t>
            </w:r>
          </w:p>
        </w:tc>
      </w:tr>
    </w:tbl>
    <w:p w14:paraId="13964CD2" w14:textId="77777777" w:rsidR="00E57E66" w:rsidRPr="001826A3" w:rsidRDefault="00E57E66" w:rsidP="00E57E66">
      <w:pPr>
        <w:jc w:val="center"/>
        <w:rPr>
          <w:sz w:val="20"/>
          <w:szCs w:val="20"/>
        </w:rPr>
      </w:pPr>
    </w:p>
    <w:tbl>
      <w:tblPr>
        <w:tblStyle w:val="TableGrid"/>
        <w:tblW w:w="9551"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302"/>
        <w:gridCol w:w="1627"/>
        <w:gridCol w:w="4204"/>
        <w:gridCol w:w="1418"/>
      </w:tblGrid>
      <w:tr w:rsidR="00E57E66" w:rsidRPr="001826A3" w14:paraId="1381BE35" w14:textId="77777777" w:rsidTr="00F61F9C">
        <w:trPr>
          <w:trHeight w:val="276"/>
          <w:jc w:val="center"/>
        </w:trPr>
        <w:tc>
          <w:tcPr>
            <w:tcW w:w="0" w:type="auto"/>
            <w:gridSpan w:val="4"/>
            <w:tcBorders>
              <w:top w:val="single" w:sz="4" w:space="0" w:color="666699"/>
              <w:left w:val="single" w:sz="4" w:space="0" w:color="666699"/>
              <w:bottom w:val="single" w:sz="4" w:space="0" w:color="666699"/>
              <w:right w:val="single" w:sz="4" w:space="0" w:color="666699"/>
            </w:tcBorders>
            <w:hideMark/>
          </w:tcPr>
          <w:p w14:paraId="080DC66B" w14:textId="77777777" w:rsidR="00E57E66" w:rsidRPr="001826A3" w:rsidRDefault="00E57E66" w:rsidP="00F61F9C">
            <w:pPr>
              <w:jc w:val="left"/>
              <w:rPr>
                <w:b/>
                <w:sz w:val="20"/>
                <w:szCs w:val="20"/>
                <w:lang w:val="en-US"/>
              </w:rPr>
            </w:pPr>
            <w:r w:rsidRPr="001826A3">
              <w:rPr>
                <w:b/>
                <w:sz w:val="20"/>
                <w:szCs w:val="20"/>
                <w:lang w:val="en-US"/>
              </w:rPr>
              <w:t xml:space="preserve">(IV) CONSUMPTION DATA (ODP </w:t>
            </w:r>
            <w:proofErr w:type="spellStart"/>
            <w:r w:rsidRPr="001826A3">
              <w:rPr>
                <w:b/>
                <w:sz w:val="20"/>
                <w:szCs w:val="20"/>
                <w:lang w:val="en-US"/>
              </w:rPr>
              <w:t>tonnes</w:t>
            </w:r>
            <w:proofErr w:type="spellEnd"/>
            <w:r w:rsidRPr="001826A3">
              <w:rPr>
                <w:b/>
                <w:sz w:val="20"/>
                <w:szCs w:val="20"/>
                <w:lang w:val="en-US"/>
              </w:rPr>
              <w:t>)</w:t>
            </w:r>
          </w:p>
        </w:tc>
      </w:tr>
      <w:tr w:rsidR="00E57E66" w:rsidRPr="001826A3" w14:paraId="55661B63" w14:textId="77777777" w:rsidTr="00F61F9C">
        <w:trPr>
          <w:trHeight w:val="276"/>
          <w:jc w:val="center"/>
        </w:trPr>
        <w:tc>
          <w:tcPr>
            <w:tcW w:w="2301" w:type="dxa"/>
            <w:tcBorders>
              <w:top w:val="single" w:sz="4" w:space="0" w:color="666699"/>
              <w:left w:val="single" w:sz="4" w:space="0" w:color="666699"/>
              <w:bottom w:val="single" w:sz="4" w:space="0" w:color="666699"/>
              <w:right w:val="single" w:sz="4" w:space="0" w:color="666699"/>
            </w:tcBorders>
            <w:hideMark/>
          </w:tcPr>
          <w:p w14:paraId="736AA7BB" w14:textId="77777777" w:rsidR="00E57E66" w:rsidRPr="001826A3" w:rsidRDefault="00E57E66" w:rsidP="00F61F9C">
            <w:pPr>
              <w:jc w:val="center"/>
              <w:rPr>
                <w:sz w:val="20"/>
                <w:szCs w:val="20"/>
                <w:lang w:val="en-US"/>
              </w:rPr>
            </w:pPr>
            <w:r w:rsidRPr="001826A3">
              <w:rPr>
                <w:sz w:val="20"/>
                <w:szCs w:val="20"/>
                <w:lang w:val="en-US"/>
              </w:rPr>
              <w:t>2009-2010 baseline:</w:t>
            </w:r>
          </w:p>
        </w:tc>
        <w:tc>
          <w:tcPr>
            <w:tcW w:w="1627" w:type="dxa"/>
            <w:tcBorders>
              <w:top w:val="single" w:sz="4" w:space="0" w:color="666699"/>
              <w:left w:val="single" w:sz="4" w:space="0" w:color="666699"/>
              <w:bottom w:val="single" w:sz="4" w:space="0" w:color="666699"/>
              <w:right w:val="single" w:sz="4" w:space="0" w:color="666699"/>
            </w:tcBorders>
            <w:hideMark/>
          </w:tcPr>
          <w:p w14:paraId="5DB19EC7" w14:textId="77777777" w:rsidR="00E57E66" w:rsidRPr="001826A3" w:rsidRDefault="00E57E66" w:rsidP="00F61F9C">
            <w:pPr>
              <w:jc w:val="right"/>
              <w:rPr>
                <w:sz w:val="20"/>
                <w:szCs w:val="20"/>
                <w:lang w:val="en-US"/>
              </w:rPr>
            </w:pPr>
            <w:r w:rsidRPr="001826A3">
              <w:rPr>
                <w:color w:val="000000" w:themeColor="text1"/>
                <w:sz w:val="20"/>
                <w:szCs w:val="20"/>
              </w:rPr>
              <w:t>927.60</w:t>
            </w:r>
          </w:p>
        </w:tc>
        <w:tc>
          <w:tcPr>
            <w:tcW w:w="4204" w:type="dxa"/>
            <w:tcBorders>
              <w:top w:val="single" w:sz="4" w:space="0" w:color="666699"/>
              <w:left w:val="single" w:sz="4" w:space="0" w:color="666699"/>
              <w:bottom w:val="single" w:sz="4" w:space="0" w:color="666699"/>
              <w:right w:val="single" w:sz="4" w:space="0" w:color="666699"/>
            </w:tcBorders>
            <w:hideMark/>
          </w:tcPr>
          <w:p w14:paraId="02251D3A" w14:textId="77777777" w:rsidR="00E57E66" w:rsidRPr="001826A3" w:rsidRDefault="00E57E66" w:rsidP="00F61F9C">
            <w:pPr>
              <w:jc w:val="center"/>
              <w:rPr>
                <w:sz w:val="20"/>
                <w:szCs w:val="20"/>
                <w:lang w:val="en-US"/>
              </w:rPr>
            </w:pPr>
            <w:r w:rsidRPr="001826A3">
              <w:rPr>
                <w:sz w:val="20"/>
                <w:szCs w:val="20"/>
                <w:lang w:val="en-US"/>
              </w:rPr>
              <w:t>Starting point for sustained aggregate reductions:</w:t>
            </w:r>
          </w:p>
        </w:tc>
        <w:tc>
          <w:tcPr>
            <w:tcW w:w="1418" w:type="dxa"/>
            <w:tcBorders>
              <w:top w:val="single" w:sz="4" w:space="0" w:color="666699"/>
              <w:left w:val="single" w:sz="4" w:space="0" w:color="666699"/>
              <w:bottom w:val="single" w:sz="4" w:space="0" w:color="666699"/>
              <w:right w:val="single" w:sz="4" w:space="0" w:color="666699"/>
            </w:tcBorders>
            <w:hideMark/>
          </w:tcPr>
          <w:p w14:paraId="64DEE0E2" w14:textId="77777777" w:rsidR="00E57E66" w:rsidRPr="001826A3" w:rsidRDefault="00E57E66" w:rsidP="00F61F9C">
            <w:pPr>
              <w:jc w:val="right"/>
              <w:rPr>
                <w:sz w:val="20"/>
                <w:szCs w:val="20"/>
                <w:lang w:val="en-US"/>
              </w:rPr>
            </w:pPr>
            <w:r w:rsidRPr="001826A3">
              <w:rPr>
                <w:color w:val="000000" w:themeColor="text1"/>
                <w:sz w:val="20"/>
                <w:szCs w:val="20"/>
              </w:rPr>
              <w:t>943.30</w:t>
            </w:r>
          </w:p>
        </w:tc>
      </w:tr>
      <w:tr w:rsidR="00E57E66" w:rsidRPr="001826A3" w14:paraId="2892C55E" w14:textId="77777777" w:rsidTr="00F61F9C">
        <w:trPr>
          <w:trHeight w:val="276"/>
          <w:jc w:val="center"/>
        </w:trPr>
        <w:tc>
          <w:tcPr>
            <w:tcW w:w="0" w:type="auto"/>
            <w:gridSpan w:val="4"/>
            <w:tcBorders>
              <w:top w:val="single" w:sz="4" w:space="0" w:color="666699"/>
              <w:left w:val="single" w:sz="4" w:space="0" w:color="666699"/>
              <w:bottom w:val="single" w:sz="4" w:space="0" w:color="666699"/>
              <w:right w:val="single" w:sz="4" w:space="0" w:color="666699"/>
            </w:tcBorders>
            <w:hideMark/>
          </w:tcPr>
          <w:p w14:paraId="49359B47" w14:textId="77777777" w:rsidR="00E57E66" w:rsidRPr="001826A3" w:rsidRDefault="00E57E66" w:rsidP="00F61F9C">
            <w:pPr>
              <w:ind w:left="316"/>
              <w:rPr>
                <w:b/>
                <w:sz w:val="20"/>
                <w:szCs w:val="20"/>
                <w:lang w:val="en-US"/>
              </w:rPr>
            </w:pPr>
            <w:r w:rsidRPr="001826A3">
              <w:rPr>
                <w:b/>
                <w:sz w:val="20"/>
                <w:szCs w:val="20"/>
                <w:lang w:val="en-US"/>
              </w:rPr>
              <w:t>CONSUMPTION ELIGIBLE FOR FUNDING</w:t>
            </w:r>
          </w:p>
        </w:tc>
      </w:tr>
      <w:tr w:rsidR="00E57E66" w:rsidRPr="001826A3" w14:paraId="04E7050F" w14:textId="77777777" w:rsidTr="00F61F9C">
        <w:trPr>
          <w:trHeight w:val="276"/>
          <w:jc w:val="center"/>
        </w:trPr>
        <w:tc>
          <w:tcPr>
            <w:tcW w:w="2301" w:type="dxa"/>
            <w:tcBorders>
              <w:top w:val="single" w:sz="4" w:space="0" w:color="666699"/>
              <w:left w:val="single" w:sz="4" w:space="0" w:color="666699"/>
              <w:bottom w:val="single" w:sz="4" w:space="0" w:color="666699"/>
              <w:right w:val="single" w:sz="4" w:space="0" w:color="666699"/>
            </w:tcBorders>
            <w:hideMark/>
          </w:tcPr>
          <w:p w14:paraId="21AA6112" w14:textId="77777777" w:rsidR="00E57E66" w:rsidRPr="001826A3" w:rsidRDefault="00E57E66" w:rsidP="00F61F9C">
            <w:pPr>
              <w:jc w:val="center"/>
              <w:rPr>
                <w:sz w:val="20"/>
                <w:szCs w:val="20"/>
                <w:lang w:val="en-US"/>
              </w:rPr>
            </w:pPr>
            <w:r w:rsidRPr="001826A3">
              <w:rPr>
                <w:sz w:val="20"/>
                <w:szCs w:val="20"/>
                <w:lang w:val="en-US"/>
              </w:rPr>
              <w:t>Already approved:</w:t>
            </w:r>
          </w:p>
        </w:tc>
        <w:tc>
          <w:tcPr>
            <w:tcW w:w="1627" w:type="dxa"/>
            <w:tcBorders>
              <w:top w:val="single" w:sz="4" w:space="0" w:color="666699"/>
              <w:left w:val="single" w:sz="4" w:space="0" w:color="666699"/>
              <w:bottom w:val="single" w:sz="4" w:space="0" w:color="666699"/>
              <w:right w:val="single" w:sz="4" w:space="0" w:color="666699"/>
            </w:tcBorders>
            <w:hideMark/>
          </w:tcPr>
          <w:p w14:paraId="205AB2AD" w14:textId="77777777" w:rsidR="00E57E66" w:rsidRPr="001826A3" w:rsidRDefault="00E57E66" w:rsidP="00F61F9C">
            <w:pPr>
              <w:jc w:val="right"/>
              <w:rPr>
                <w:sz w:val="20"/>
                <w:szCs w:val="20"/>
                <w:lang w:val="en-US"/>
              </w:rPr>
            </w:pPr>
            <w:r w:rsidRPr="001826A3">
              <w:rPr>
                <w:sz w:val="20"/>
                <w:szCs w:val="20"/>
                <w:lang w:val="en-US"/>
              </w:rPr>
              <w:t>533.20</w:t>
            </w:r>
          </w:p>
        </w:tc>
        <w:tc>
          <w:tcPr>
            <w:tcW w:w="4204" w:type="dxa"/>
            <w:tcBorders>
              <w:top w:val="single" w:sz="4" w:space="0" w:color="666699"/>
              <w:left w:val="single" w:sz="4" w:space="0" w:color="666699"/>
              <w:bottom w:val="single" w:sz="4" w:space="0" w:color="666699"/>
              <w:right w:val="single" w:sz="4" w:space="0" w:color="666699"/>
            </w:tcBorders>
            <w:hideMark/>
          </w:tcPr>
          <w:p w14:paraId="52856718" w14:textId="77777777" w:rsidR="00E57E66" w:rsidRPr="001826A3" w:rsidRDefault="00E57E66" w:rsidP="00F61F9C">
            <w:pPr>
              <w:jc w:val="center"/>
              <w:rPr>
                <w:i/>
                <w:sz w:val="20"/>
                <w:szCs w:val="20"/>
                <w:lang w:val="en-US"/>
              </w:rPr>
            </w:pPr>
            <w:r w:rsidRPr="001826A3">
              <w:rPr>
                <w:sz w:val="20"/>
                <w:szCs w:val="20"/>
                <w:lang w:val="en-US"/>
              </w:rPr>
              <w:t>Remaining:</w:t>
            </w:r>
          </w:p>
        </w:tc>
        <w:tc>
          <w:tcPr>
            <w:tcW w:w="1418" w:type="dxa"/>
            <w:tcBorders>
              <w:top w:val="single" w:sz="4" w:space="0" w:color="666699"/>
              <w:left w:val="single" w:sz="4" w:space="0" w:color="666699"/>
              <w:bottom w:val="single" w:sz="4" w:space="0" w:color="666699"/>
              <w:right w:val="single" w:sz="4" w:space="0" w:color="666699"/>
            </w:tcBorders>
            <w:hideMark/>
          </w:tcPr>
          <w:p w14:paraId="62D0F229" w14:textId="77777777" w:rsidR="00E57E66" w:rsidRPr="001826A3" w:rsidRDefault="00E57E66" w:rsidP="00F61F9C">
            <w:pPr>
              <w:jc w:val="right"/>
              <w:rPr>
                <w:sz w:val="20"/>
                <w:szCs w:val="20"/>
                <w:lang w:val="en-US"/>
              </w:rPr>
            </w:pPr>
            <w:r w:rsidRPr="001826A3">
              <w:rPr>
                <w:sz w:val="20"/>
                <w:szCs w:val="20"/>
                <w:lang w:val="en-US"/>
              </w:rPr>
              <w:t>410.10</w:t>
            </w:r>
          </w:p>
        </w:tc>
      </w:tr>
    </w:tbl>
    <w:p w14:paraId="2DB9D516" w14:textId="77777777" w:rsidR="00E57E66" w:rsidRPr="001826A3" w:rsidRDefault="00E57E66" w:rsidP="00E57E66">
      <w:pPr>
        <w:jc w:val="center"/>
        <w:rPr>
          <w:sz w:val="20"/>
          <w:szCs w:val="20"/>
        </w:rPr>
      </w:pPr>
    </w:p>
    <w:tbl>
      <w:tblPr>
        <w:tblStyle w:val="TableGrid"/>
        <w:tblW w:w="5099" w:type="pct"/>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416"/>
        <w:gridCol w:w="2656"/>
        <w:gridCol w:w="1366"/>
        <w:gridCol w:w="1365"/>
        <w:gridCol w:w="1365"/>
        <w:gridCol w:w="1367"/>
      </w:tblGrid>
      <w:tr w:rsidR="00E57E66" w:rsidRPr="001826A3" w14:paraId="51D89DC3" w14:textId="77777777" w:rsidTr="00F61F9C">
        <w:trPr>
          <w:trHeight w:val="264"/>
          <w:jc w:val="center"/>
        </w:trPr>
        <w:tc>
          <w:tcPr>
            <w:tcW w:w="2134" w:type="pct"/>
            <w:gridSpan w:val="2"/>
            <w:tcBorders>
              <w:top w:val="single" w:sz="4" w:space="0" w:color="666699"/>
              <w:left w:val="single" w:sz="4" w:space="0" w:color="666699"/>
              <w:bottom w:val="single" w:sz="4" w:space="0" w:color="666699"/>
              <w:right w:val="single" w:sz="4" w:space="0" w:color="666699"/>
            </w:tcBorders>
            <w:hideMark/>
          </w:tcPr>
          <w:p w14:paraId="4D306F27" w14:textId="77777777" w:rsidR="00E57E66" w:rsidRPr="001826A3" w:rsidRDefault="00E57E66" w:rsidP="00F61F9C">
            <w:pPr>
              <w:jc w:val="left"/>
              <w:rPr>
                <w:b/>
                <w:sz w:val="20"/>
                <w:szCs w:val="20"/>
                <w:lang w:val="en-US"/>
              </w:rPr>
            </w:pPr>
            <w:r w:rsidRPr="001826A3">
              <w:rPr>
                <w:b/>
                <w:sz w:val="20"/>
                <w:szCs w:val="20"/>
                <w:lang w:val="en-US"/>
              </w:rPr>
              <w:t>(V) ENDORSED BUSINESS PLAN</w:t>
            </w:r>
          </w:p>
        </w:tc>
        <w:tc>
          <w:tcPr>
            <w:tcW w:w="716" w:type="pct"/>
            <w:tcBorders>
              <w:top w:val="single" w:sz="4" w:space="0" w:color="666699"/>
              <w:left w:val="single" w:sz="4" w:space="0" w:color="666699"/>
              <w:bottom w:val="single" w:sz="4" w:space="0" w:color="666699"/>
              <w:right w:val="single" w:sz="4" w:space="0" w:color="666699"/>
            </w:tcBorders>
            <w:hideMark/>
          </w:tcPr>
          <w:p w14:paraId="562513EB" w14:textId="77777777" w:rsidR="00E57E66" w:rsidRPr="001826A3" w:rsidRDefault="00E57E66" w:rsidP="00F61F9C">
            <w:pPr>
              <w:jc w:val="center"/>
              <w:rPr>
                <w:b/>
                <w:sz w:val="20"/>
                <w:szCs w:val="20"/>
                <w:lang w:val="en-US"/>
              </w:rPr>
            </w:pPr>
            <w:r w:rsidRPr="001826A3">
              <w:rPr>
                <w:b/>
                <w:sz w:val="20"/>
                <w:szCs w:val="20"/>
                <w:lang w:val="en-US"/>
              </w:rPr>
              <w:t>2023</w:t>
            </w:r>
          </w:p>
        </w:tc>
        <w:tc>
          <w:tcPr>
            <w:tcW w:w="716" w:type="pct"/>
            <w:tcBorders>
              <w:top w:val="single" w:sz="4" w:space="0" w:color="666699"/>
              <w:left w:val="single" w:sz="4" w:space="0" w:color="666699"/>
              <w:bottom w:val="single" w:sz="4" w:space="0" w:color="666699"/>
              <w:right w:val="single" w:sz="4" w:space="0" w:color="666699"/>
            </w:tcBorders>
            <w:hideMark/>
          </w:tcPr>
          <w:p w14:paraId="6779F5A9" w14:textId="77777777" w:rsidR="00E57E66" w:rsidRPr="001826A3" w:rsidRDefault="00E57E66" w:rsidP="00F61F9C">
            <w:pPr>
              <w:jc w:val="center"/>
              <w:rPr>
                <w:b/>
                <w:sz w:val="20"/>
                <w:szCs w:val="20"/>
                <w:lang w:val="en-US"/>
              </w:rPr>
            </w:pPr>
            <w:r w:rsidRPr="001826A3">
              <w:rPr>
                <w:b/>
                <w:sz w:val="20"/>
                <w:szCs w:val="20"/>
                <w:lang w:val="en-US"/>
              </w:rPr>
              <w:t>2024</w:t>
            </w:r>
          </w:p>
        </w:tc>
        <w:tc>
          <w:tcPr>
            <w:tcW w:w="716" w:type="pct"/>
            <w:tcBorders>
              <w:top w:val="single" w:sz="4" w:space="0" w:color="666699"/>
              <w:left w:val="single" w:sz="4" w:space="0" w:color="666699"/>
              <w:bottom w:val="single" w:sz="4" w:space="0" w:color="666699"/>
              <w:right w:val="single" w:sz="4" w:space="0" w:color="666699"/>
            </w:tcBorders>
            <w:hideMark/>
          </w:tcPr>
          <w:p w14:paraId="4CD245B0" w14:textId="77777777" w:rsidR="00E57E66" w:rsidRPr="001826A3" w:rsidRDefault="00E57E66" w:rsidP="00F61F9C">
            <w:pPr>
              <w:jc w:val="center"/>
              <w:rPr>
                <w:b/>
                <w:sz w:val="20"/>
                <w:szCs w:val="20"/>
                <w:lang w:val="en-US"/>
              </w:rPr>
            </w:pPr>
            <w:r w:rsidRPr="001826A3">
              <w:rPr>
                <w:b/>
                <w:sz w:val="20"/>
                <w:szCs w:val="20"/>
                <w:lang w:val="en-US"/>
              </w:rPr>
              <w:t>2025</w:t>
            </w:r>
          </w:p>
        </w:tc>
        <w:tc>
          <w:tcPr>
            <w:tcW w:w="717" w:type="pct"/>
            <w:tcBorders>
              <w:top w:val="single" w:sz="4" w:space="0" w:color="666699"/>
              <w:left w:val="single" w:sz="4" w:space="0" w:color="666699"/>
              <w:bottom w:val="single" w:sz="4" w:space="0" w:color="666699"/>
              <w:right w:val="single" w:sz="4" w:space="0" w:color="666699"/>
            </w:tcBorders>
            <w:hideMark/>
          </w:tcPr>
          <w:p w14:paraId="39C83CFE" w14:textId="77777777" w:rsidR="00E57E66" w:rsidRPr="001826A3" w:rsidRDefault="00E57E66" w:rsidP="00F61F9C">
            <w:pPr>
              <w:jc w:val="center"/>
              <w:rPr>
                <w:b/>
                <w:sz w:val="20"/>
                <w:szCs w:val="20"/>
                <w:lang w:val="en-US"/>
              </w:rPr>
            </w:pPr>
            <w:r w:rsidRPr="001826A3">
              <w:rPr>
                <w:b/>
                <w:sz w:val="20"/>
                <w:szCs w:val="20"/>
                <w:lang w:val="en-US"/>
              </w:rPr>
              <w:t>Total</w:t>
            </w:r>
          </w:p>
        </w:tc>
      </w:tr>
      <w:tr w:rsidR="00E57E66" w:rsidRPr="001826A3" w14:paraId="598388C6" w14:textId="77777777" w:rsidTr="00F61F9C">
        <w:trPr>
          <w:trHeight w:val="187"/>
          <w:jc w:val="center"/>
        </w:trPr>
        <w:tc>
          <w:tcPr>
            <w:tcW w:w="742" w:type="pct"/>
            <w:vMerge w:val="restart"/>
            <w:tcBorders>
              <w:top w:val="single" w:sz="4" w:space="0" w:color="666699"/>
              <w:left w:val="single" w:sz="4" w:space="0" w:color="666699"/>
              <w:bottom w:val="single" w:sz="4" w:space="0" w:color="666699"/>
              <w:right w:val="single" w:sz="4" w:space="0" w:color="666699"/>
            </w:tcBorders>
            <w:vAlign w:val="center"/>
            <w:hideMark/>
          </w:tcPr>
          <w:p w14:paraId="7E29123C" w14:textId="77777777" w:rsidR="00E57E66" w:rsidRPr="001826A3" w:rsidRDefault="00E57E66" w:rsidP="00F61F9C">
            <w:pPr>
              <w:jc w:val="center"/>
              <w:rPr>
                <w:sz w:val="20"/>
                <w:szCs w:val="20"/>
                <w:lang w:val="en-US"/>
              </w:rPr>
            </w:pPr>
            <w:r w:rsidRPr="001826A3">
              <w:rPr>
                <w:color w:val="000000" w:themeColor="text1"/>
                <w:sz w:val="20"/>
                <w:szCs w:val="20"/>
              </w:rPr>
              <w:t>IBRD</w:t>
            </w:r>
          </w:p>
        </w:tc>
        <w:tc>
          <w:tcPr>
            <w:tcW w:w="1392" w:type="pct"/>
            <w:tcBorders>
              <w:top w:val="single" w:sz="4" w:space="0" w:color="666699"/>
              <w:left w:val="single" w:sz="4" w:space="0" w:color="666699"/>
              <w:bottom w:val="single" w:sz="4" w:space="0" w:color="666699"/>
              <w:right w:val="single" w:sz="4" w:space="0" w:color="666699"/>
            </w:tcBorders>
            <w:hideMark/>
          </w:tcPr>
          <w:p w14:paraId="08AD842E" w14:textId="77777777" w:rsidR="00E57E66" w:rsidRPr="001826A3" w:rsidRDefault="00E57E66" w:rsidP="00F61F9C">
            <w:pPr>
              <w:jc w:val="left"/>
              <w:rPr>
                <w:sz w:val="20"/>
                <w:szCs w:val="20"/>
                <w:lang w:val="en-US"/>
              </w:rPr>
            </w:pPr>
            <w:r w:rsidRPr="001826A3">
              <w:rPr>
                <w:sz w:val="20"/>
                <w:szCs w:val="20"/>
                <w:lang w:val="en-US"/>
              </w:rPr>
              <w:t xml:space="preserve">ODS phase-out (ODP </w:t>
            </w:r>
            <w:proofErr w:type="spellStart"/>
            <w:r w:rsidRPr="001826A3">
              <w:rPr>
                <w:sz w:val="20"/>
                <w:szCs w:val="20"/>
                <w:lang w:val="en-US"/>
              </w:rPr>
              <w:t>tonnes</w:t>
            </w:r>
            <w:proofErr w:type="spellEnd"/>
            <w:r w:rsidRPr="001826A3">
              <w:rPr>
                <w:sz w:val="20"/>
                <w:szCs w:val="20"/>
                <w:lang w:val="en-US"/>
              </w:rPr>
              <w:t>)</w:t>
            </w:r>
          </w:p>
        </w:tc>
        <w:tc>
          <w:tcPr>
            <w:tcW w:w="716" w:type="pct"/>
            <w:tcBorders>
              <w:top w:val="single" w:sz="4" w:space="0" w:color="666699"/>
              <w:left w:val="single" w:sz="4" w:space="0" w:color="666699"/>
              <w:bottom w:val="single" w:sz="4" w:space="0" w:color="666699"/>
              <w:right w:val="single" w:sz="4" w:space="0" w:color="666699"/>
            </w:tcBorders>
          </w:tcPr>
          <w:p w14:paraId="03B4A045" w14:textId="77777777" w:rsidR="00E57E66" w:rsidRPr="001826A3" w:rsidRDefault="00E57E66" w:rsidP="00F61F9C">
            <w:pPr>
              <w:jc w:val="right"/>
              <w:rPr>
                <w:sz w:val="20"/>
                <w:szCs w:val="20"/>
                <w:lang w:val="en-US"/>
              </w:rPr>
            </w:pPr>
            <w:r w:rsidRPr="001826A3">
              <w:rPr>
                <w:sz w:val="20"/>
                <w:szCs w:val="20"/>
                <w:lang w:val="en-US"/>
              </w:rPr>
              <w:t>28.77</w:t>
            </w:r>
          </w:p>
        </w:tc>
        <w:tc>
          <w:tcPr>
            <w:tcW w:w="716" w:type="pct"/>
            <w:tcBorders>
              <w:top w:val="single" w:sz="4" w:space="0" w:color="666699"/>
              <w:left w:val="single" w:sz="4" w:space="0" w:color="666699"/>
              <w:bottom w:val="single" w:sz="4" w:space="0" w:color="666699"/>
              <w:right w:val="single" w:sz="4" w:space="0" w:color="666699"/>
            </w:tcBorders>
          </w:tcPr>
          <w:p w14:paraId="43753C73" w14:textId="77777777" w:rsidR="00E57E66" w:rsidRPr="001826A3" w:rsidRDefault="00E57E66" w:rsidP="00F61F9C">
            <w:pPr>
              <w:jc w:val="right"/>
              <w:rPr>
                <w:sz w:val="20"/>
                <w:szCs w:val="20"/>
                <w:lang w:val="en-US"/>
              </w:rPr>
            </w:pPr>
            <w:r w:rsidRPr="001826A3">
              <w:rPr>
                <w:sz w:val="20"/>
                <w:szCs w:val="20"/>
                <w:lang w:val="en-US"/>
              </w:rPr>
              <w:t>2.37</w:t>
            </w:r>
          </w:p>
        </w:tc>
        <w:tc>
          <w:tcPr>
            <w:tcW w:w="716" w:type="pct"/>
            <w:tcBorders>
              <w:top w:val="single" w:sz="4" w:space="0" w:color="666699"/>
              <w:left w:val="single" w:sz="4" w:space="0" w:color="666699"/>
              <w:bottom w:val="single" w:sz="4" w:space="0" w:color="666699"/>
              <w:right w:val="single" w:sz="4" w:space="0" w:color="666699"/>
            </w:tcBorders>
          </w:tcPr>
          <w:p w14:paraId="039CE943" w14:textId="77777777" w:rsidR="00E57E66" w:rsidRPr="001826A3" w:rsidRDefault="00E57E66" w:rsidP="00F61F9C">
            <w:pPr>
              <w:jc w:val="right"/>
              <w:rPr>
                <w:sz w:val="20"/>
                <w:szCs w:val="20"/>
                <w:lang w:val="en-US"/>
              </w:rPr>
            </w:pPr>
            <w:r w:rsidRPr="001826A3">
              <w:rPr>
                <w:sz w:val="20"/>
                <w:szCs w:val="20"/>
                <w:lang w:val="en-US"/>
              </w:rPr>
              <w:t>0.00</w:t>
            </w:r>
          </w:p>
        </w:tc>
        <w:tc>
          <w:tcPr>
            <w:tcW w:w="717" w:type="pct"/>
            <w:tcBorders>
              <w:top w:val="single" w:sz="4" w:space="0" w:color="666699"/>
              <w:left w:val="single" w:sz="4" w:space="0" w:color="666699"/>
              <w:bottom w:val="single" w:sz="4" w:space="0" w:color="666699"/>
              <w:right w:val="single" w:sz="4" w:space="0" w:color="666699"/>
            </w:tcBorders>
          </w:tcPr>
          <w:p w14:paraId="35AD6EE1" w14:textId="77777777" w:rsidR="00E57E66" w:rsidRPr="001826A3" w:rsidRDefault="00E57E66" w:rsidP="00F61F9C">
            <w:pPr>
              <w:jc w:val="right"/>
              <w:rPr>
                <w:sz w:val="20"/>
                <w:szCs w:val="20"/>
                <w:lang w:val="en-US"/>
              </w:rPr>
            </w:pPr>
            <w:r w:rsidRPr="001826A3">
              <w:rPr>
                <w:sz w:val="20"/>
                <w:szCs w:val="20"/>
              </w:rPr>
              <w:t>31.14</w:t>
            </w:r>
          </w:p>
        </w:tc>
      </w:tr>
      <w:tr w:rsidR="00E57E66" w:rsidRPr="001826A3" w14:paraId="778BC750" w14:textId="77777777" w:rsidTr="00F61F9C">
        <w:trPr>
          <w:trHeight w:val="55"/>
          <w:jc w:val="center"/>
        </w:trPr>
        <w:tc>
          <w:tcPr>
            <w:tcW w:w="742" w:type="pct"/>
            <w:vMerge/>
            <w:tcBorders>
              <w:top w:val="single" w:sz="4" w:space="0" w:color="666699"/>
              <w:left w:val="single" w:sz="4" w:space="0" w:color="666699"/>
              <w:bottom w:val="single" w:sz="4" w:space="0" w:color="666699"/>
              <w:right w:val="single" w:sz="4" w:space="0" w:color="666699"/>
            </w:tcBorders>
            <w:vAlign w:val="center"/>
            <w:hideMark/>
          </w:tcPr>
          <w:p w14:paraId="2623085F" w14:textId="77777777" w:rsidR="00E57E66" w:rsidRPr="001826A3" w:rsidRDefault="00E57E66" w:rsidP="00F61F9C">
            <w:pPr>
              <w:rPr>
                <w:sz w:val="20"/>
                <w:szCs w:val="20"/>
                <w:lang w:val="en-US"/>
              </w:rPr>
            </w:pPr>
          </w:p>
        </w:tc>
        <w:tc>
          <w:tcPr>
            <w:tcW w:w="1392" w:type="pct"/>
            <w:tcBorders>
              <w:top w:val="single" w:sz="4" w:space="0" w:color="666699"/>
              <w:left w:val="single" w:sz="4" w:space="0" w:color="666699"/>
              <w:bottom w:val="single" w:sz="4" w:space="0" w:color="666699"/>
              <w:right w:val="single" w:sz="4" w:space="0" w:color="666699"/>
            </w:tcBorders>
            <w:hideMark/>
          </w:tcPr>
          <w:p w14:paraId="2904E254" w14:textId="77777777" w:rsidR="00E57E66" w:rsidRPr="001826A3" w:rsidRDefault="00E57E66" w:rsidP="00F61F9C">
            <w:pPr>
              <w:jc w:val="left"/>
              <w:rPr>
                <w:sz w:val="20"/>
                <w:szCs w:val="20"/>
                <w:lang w:val="en-US"/>
              </w:rPr>
            </w:pPr>
            <w:r w:rsidRPr="001826A3">
              <w:rPr>
                <w:sz w:val="20"/>
                <w:szCs w:val="20"/>
                <w:lang w:val="en-US"/>
              </w:rPr>
              <w:t>Funding (US $)</w:t>
            </w:r>
          </w:p>
        </w:tc>
        <w:tc>
          <w:tcPr>
            <w:tcW w:w="716" w:type="pct"/>
            <w:tcBorders>
              <w:top w:val="single" w:sz="4" w:space="0" w:color="666699"/>
              <w:left w:val="single" w:sz="4" w:space="0" w:color="666699"/>
              <w:bottom w:val="single" w:sz="4" w:space="0" w:color="666699"/>
              <w:right w:val="single" w:sz="4" w:space="0" w:color="666699"/>
            </w:tcBorders>
          </w:tcPr>
          <w:p w14:paraId="3B6B84BC" w14:textId="77777777" w:rsidR="00E57E66" w:rsidRPr="001826A3" w:rsidRDefault="00E57E66" w:rsidP="00F61F9C">
            <w:pPr>
              <w:jc w:val="right"/>
              <w:rPr>
                <w:sz w:val="20"/>
                <w:szCs w:val="20"/>
                <w:lang w:val="en-US"/>
              </w:rPr>
            </w:pPr>
            <w:r w:rsidRPr="001826A3">
              <w:rPr>
                <w:sz w:val="20"/>
                <w:szCs w:val="20"/>
                <w:lang w:val="en-US"/>
              </w:rPr>
              <w:t>2,264,689</w:t>
            </w:r>
          </w:p>
        </w:tc>
        <w:tc>
          <w:tcPr>
            <w:tcW w:w="716" w:type="pct"/>
            <w:tcBorders>
              <w:top w:val="single" w:sz="4" w:space="0" w:color="666699"/>
              <w:left w:val="single" w:sz="4" w:space="0" w:color="666699"/>
              <w:bottom w:val="single" w:sz="4" w:space="0" w:color="666699"/>
              <w:right w:val="single" w:sz="4" w:space="0" w:color="666699"/>
            </w:tcBorders>
          </w:tcPr>
          <w:p w14:paraId="26D0006F" w14:textId="77777777" w:rsidR="00E57E66" w:rsidRPr="001826A3" w:rsidRDefault="00E57E66" w:rsidP="00F61F9C">
            <w:pPr>
              <w:jc w:val="right"/>
              <w:rPr>
                <w:sz w:val="20"/>
                <w:szCs w:val="20"/>
                <w:lang w:val="en-US"/>
              </w:rPr>
            </w:pPr>
            <w:r w:rsidRPr="001826A3">
              <w:rPr>
                <w:sz w:val="20"/>
                <w:szCs w:val="20"/>
                <w:lang w:val="en-US"/>
              </w:rPr>
              <w:t>186,763</w:t>
            </w:r>
          </w:p>
        </w:tc>
        <w:tc>
          <w:tcPr>
            <w:tcW w:w="716" w:type="pct"/>
            <w:tcBorders>
              <w:top w:val="single" w:sz="4" w:space="0" w:color="666699"/>
              <w:left w:val="single" w:sz="4" w:space="0" w:color="666699"/>
              <w:bottom w:val="single" w:sz="4" w:space="0" w:color="666699"/>
              <w:right w:val="single" w:sz="4" w:space="0" w:color="666699"/>
            </w:tcBorders>
          </w:tcPr>
          <w:p w14:paraId="14AD5787" w14:textId="77777777" w:rsidR="00E57E66" w:rsidRPr="001826A3" w:rsidRDefault="00E57E66" w:rsidP="00F61F9C">
            <w:pPr>
              <w:jc w:val="right"/>
              <w:rPr>
                <w:sz w:val="20"/>
                <w:szCs w:val="20"/>
                <w:lang w:val="en-US"/>
              </w:rPr>
            </w:pPr>
            <w:r w:rsidRPr="001826A3">
              <w:rPr>
                <w:sz w:val="20"/>
                <w:szCs w:val="20"/>
                <w:lang w:val="en-US"/>
              </w:rPr>
              <w:t>0</w:t>
            </w:r>
          </w:p>
        </w:tc>
        <w:tc>
          <w:tcPr>
            <w:tcW w:w="717" w:type="pct"/>
            <w:tcBorders>
              <w:top w:val="single" w:sz="4" w:space="0" w:color="666699"/>
              <w:left w:val="single" w:sz="4" w:space="0" w:color="666699"/>
              <w:bottom w:val="single" w:sz="4" w:space="0" w:color="666699"/>
              <w:right w:val="single" w:sz="4" w:space="0" w:color="666699"/>
            </w:tcBorders>
          </w:tcPr>
          <w:p w14:paraId="5903882B" w14:textId="77777777" w:rsidR="00E57E66" w:rsidRPr="001826A3" w:rsidRDefault="00E57E66" w:rsidP="00F61F9C">
            <w:pPr>
              <w:jc w:val="right"/>
              <w:rPr>
                <w:sz w:val="20"/>
                <w:szCs w:val="20"/>
                <w:lang w:val="en-US"/>
              </w:rPr>
            </w:pPr>
            <w:r w:rsidRPr="001826A3">
              <w:rPr>
                <w:sz w:val="20"/>
                <w:szCs w:val="20"/>
                <w:lang w:val="en-US"/>
              </w:rPr>
              <w:t>2,451,452</w:t>
            </w:r>
          </w:p>
        </w:tc>
      </w:tr>
    </w:tbl>
    <w:p w14:paraId="486A4544" w14:textId="77777777" w:rsidR="00E57E66" w:rsidRPr="001826A3" w:rsidRDefault="00E57E66" w:rsidP="00E57E66">
      <w:pPr>
        <w:jc w:val="center"/>
        <w:rPr>
          <w:sz w:val="20"/>
          <w:szCs w:val="20"/>
        </w:rPr>
      </w:pPr>
    </w:p>
    <w:tbl>
      <w:tblPr>
        <w:tblStyle w:val="TableGrid"/>
        <w:tblW w:w="9895"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CellMar>
          <w:left w:w="57" w:type="dxa"/>
          <w:right w:w="58" w:type="dxa"/>
        </w:tblCellMar>
        <w:tblLook w:val="04A0" w:firstRow="1" w:lastRow="0" w:firstColumn="1" w:lastColumn="0" w:noHBand="0" w:noVBand="1"/>
      </w:tblPr>
      <w:tblGrid>
        <w:gridCol w:w="1620"/>
        <w:gridCol w:w="810"/>
        <w:gridCol w:w="1170"/>
        <w:gridCol w:w="990"/>
        <w:gridCol w:w="720"/>
        <w:gridCol w:w="990"/>
        <w:gridCol w:w="720"/>
        <w:gridCol w:w="810"/>
        <w:gridCol w:w="1075"/>
        <w:gridCol w:w="990"/>
      </w:tblGrid>
      <w:tr w:rsidR="00E57E66" w:rsidRPr="001826A3" w14:paraId="14DCF0AA" w14:textId="77777777" w:rsidTr="00F61F9C">
        <w:trPr>
          <w:trHeight w:val="284"/>
          <w:jc w:val="center"/>
        </w:trPr>
        <w:tc>
          <w:tcPr>
            <w:tcW w:w="3600" w:type="dxa"/>
            <w:gridSpan w:val="3"/>
            <w:tcBorders>
              <w:top w:val="single" w:sz="4" w:space="0" w:color="666699"/>
              <w:left w:val="single" w:sz="4" w:space="0" w:color="666699"/>
              <w:bottom w:val="single" w:sz="4" w:space="0" w:color="666699"/>
              <w:right w:val="single" w:sz="4" w:space="0" w:color="666699"/>
            </w:tcBorders>
            <w:tcMar>
              <w:right w:w="58" w:type="dxa"/>
            </w:tcMar>
            <w:hideMark/>
          </w:tcPr>
          <w:p w14:paraId="2FF02FA0" w14:textId="77777777" w:rsidR="00E57E66" w:rsidRPr="001826A3" w:rsidRDefault="00E57E66" w:rsidP="00F61F9C">
            <w:pPr>
              <w:spacing w:afterLines="20" w:after="48"/>
              <w:jc w:val="left"/>
              <w:rPr>
                <w:b/>
                <w:sz w:val="20"/>
                <w:szCs w:val="20"/>
                <w:lang w:val="en-US"/>
              </w:rPr>
            </w:pPr>
            <w:r w:rsidRPr="001826A3">
              <w:rPr>
                <w:b/>
                <w:sz w:val="20"/>
                <w:szCs w:val="20"/>
                <w:lang w:val="en-US"/>
              </w:rPr>
              <w:t>(VI) PROJECT DATA</w:t>
            </w:r>
          </w:p>
        </w:tc>
        <w:tc>
          <w:tcPr>
            <w:tcW w:w="990" w:type="dxa"/>
            <w:tcBorders>
              <w:top w:val="single" w:sz="4" w:space="0" w:color="666699"/>
              <w:left w:val="single" w:sz="4" w:space="0" w:color="666699"/>
              <w:bottom w:val="single" w:sz="4" w:space="0" w:color="666699"/>
              <w:right w:val="single" w:sz="4" w:space="0" w:color="666699"/>
            </w:tcBorders>
            <w:tcMar>
              <w:right w:w="58" w:type="dxa"/>
            </w:tcMar>
            <w:hideMark/>
          </w:tcPr>
          <w:p w14:paraId="2C5FD283" w14:textId="77777777" w:rsidR="00E57E66" w:rsidRPr="001826A3" w:rsidRDefault="00E57E66" w:rsidP="00F61F9C">
            <w:pPr>
              <w:spacing w:afterLines="20" w:after="48"/>
              <w:jc w:val="center"/>
              <w:rPr>
                <w:b/>
                <w:sz w:val="20"/>
                <w:szCs w:val="20"/>
                <w:lang w:val="en-US"/>
              </w:rPr>
            </w:pPr>
            <w:r w:rsidRPr="001826A3">
              <w:rPr>
                <w:b/>
                <w:sz w:val="20"/>
                <w:szCs w:val="20"/>
                <w:lang w:val="en-US"/>
              </w:rPr>
              <w:t>2018</w:t>
            </w:r>
          </w:p>
        </w:tc>
        <w:tc>
          <w:tcPr>
            <w:tcW w:w="720" w:type="dxa"/>
            <w:tcBorders>
              <w:top w:val="single" w:sz="4" w:space="0" w:color="666699"/>
              <w:left w:val="single" w:sz="4" w:space="0" w:color="666699"/>
              <w:bottom w:val="single" w:sz="4" w:space="0" w:color="666699"/>
              <w:right w:val="single" w:sz="4" w:space="0" w:color="666699"/>
            </w:tcBorders>
            <w:tcMar>
              <w:right w:w="58" w:type="dxa"/>
            </w:tcMar>
            <w:hideMark/>
          </w:tcPr>
          <w:p w14:paraId="731BA6B5" w14:textId="77777777" w:rsidR="00E57E66" w:rsidRPr="001826A3" w:rsidRDefault="00E57E66" w:rsidP="00F61F9C">
            <w:pPr>
              <w:spacing w:afterLines="20" w:after="48"/>
              <w:jc w:val="center"/>
              <w:rPr>
                <w:b/>
                <w:sz w:val="20"/>
                <w:szCs w:val="20"/>
                <w:lang w:val="en-US"/>
              </w:rPr>
            </w:pPr>
            <w:r w:rsidRPr="001826A3">
              <w:rPr>
                <w:b/>
                <w:sz w:val="20"/>
                <w:szCs w:val="20"/>
                <w:lang w:val="en-US"/>
              </w:rPr>
              <w:t>2019</w:t>
            </w:r>
          </w:p>
        </w:tc>
        <w:tc>
          <w:tcPr>
            <w:tcW w:w="990" w:type="dxa"/>
            <w:tcBorders>
              <w:top w:val="single" w:sz="4" w:space="0" w:color="666699"/>
              <w:left w:val="single" w:sz="4" w:space="0" w:color="666699"/>
              <w:bottom w:val="single" w:sz="4" w:space="0" w:color="666699"/>
              <w:right w:val="single" w:sz="4" w:space="0" w:color="666699"/>
            </w:tcBorders>
            <w:tcMar>
              <w:right w:w="58" w:type="dxa"/>
            </w:tcMar>
            <w:hideMark/>
          </w:tcPr>
          <w:p w14:paraId="06D753A9" w14:textId="77777777" w:rsidR="00E57E66" w:rsidRPr="001826A3" w:rsidRDefault="00E57E66" w:rsidP="00F61F9C">
            <w:pPr>
              <w:spacing w:afterLines="20" w:after="48"/>
              <w:jc w:val="center"/>
              <w:rPr>
                <w:b/>
                <w:sz w:val="20"/>
                <w:szCs w:val="20"/>
                <w:lang w:val="en-US"/>
              </w:rPr>
            </w:pPr>
            <w:r w:rsidRPr="001826A3">
              <w:rPr>
                <w:b/>
                <w:sz w:val="20"/>
                <w:szCs w:val="20"/>
                <w:lang w:val="en-US"/>
              </w:rPr>
              <w:t>2020</w:t>
            </w:r>
          </w:p>
        </w:tc>
        <w:tc>
          <w:tcPr>
            <w:tcW w:w="720" w:type="dxa"/>
            <w:tcBorders>
              <w:top w:val="single" w:sz="4" w:space="0" w:color="666699"/>
              <w:left w:val="single" w:sz="4" w:space="0" w:color="666699"/>
              <w:bottom w:val="single" w:sz="4" w:space="0" w:color="666699"/>
              <w:right w:val="single" w:sz="4" w:space="0" w:color="666699"/>
            </w:tcBorders>
            <w:tcMar>
              <w:right w:w="58" w:type="dxa"/>
            </w:tcMar>
            <w:hideMark/>
          </w:tcPr>
          <w:p w14:paraId="0DB12F13" w14:textId="77777777" w:rsidR="00E57E66" w:rsidRPr="001826A3" w:rsidRDefault="00E57E66" w:rsidP="00F61F9C">
            <w:pPr>
              <w:spacing w:afterLines="20" w:after="48"/>
              <w:jc w:val="center"/>
              <w:rPr>
                <w:b/>
                <w:sz w:val="20"/>
                <w:szCs w:val="20"/>
                <w:lang w:val="en-US"/>
              </w:rPr>
            </w:pPr>
            <w:r w:rsidRPr="001826A3">
              <w:rPr>
                <w:b/>
                <w:sz w:val="20"/>
                <w:szCs w:val="20"/>
                <w:lang w:val="en-US"/>
              </w:rPr>
              <w:t>2021</w:t>
            </w:r>
          </w:p>
        </w:tc>
        <w:tc>
          <w:tcPr>
            <w:tcW w:w="810" w:type="dxa"/>
            <w:tcBorders>
              <w:top w:val="single" w:sz="4" w:space="0" w:color="666699"/>
              <w:left w:val="single" w:sz="4" w:space="0" w:color="666699"/>
              <w:bottom w:val="single" w:sz="4" w:space="0" w:color="666699"/>
              <w:right w:val="single" w:sz="4" w:space="0" w:color="666699"/>
            </w:tcBorders>
            <w:tcMar>
              <w:right w:w="58" w:type="dxa"/>
            </w:tcMar>
            <w:hideMark/>
          </w:tcPr>
          <w:p w14:paraId="6167939D" w14:textId="77777777" w:rsidR="00E57E66" w:rsidRPr="001826A3" w:rsidRDefault="00E57E66" w:rsidP="00F61F9C">
            <w:pPr>
              <w:spacing w:afterLines="20" w:after="48"/>
              <w:jc w:val="center"/>
              <w:rPr>
                <w:b/>
                <w:sz w:val="20"/>
                <w:szCs w:val="20"/>
                <w:lang w:val="en-US"/>
              </w:rPr>
            </w:pPr>
            <w:r w:rsidRPr="001826A3">
              <w:rPr>
                <w:b/>
                <w:sz w:val="20"/>
                <w:szCs w:val="20"/>
                <w:lang w:val="en-US"/>
              </w:rPr>
              <w:t>2022</w:t>
            </w:r>
          </w:p>
        </w:tc>
        <w:tc>
          <w:tcPr>
            <w:tcW w:w="1075" w:type="dxa"/>
            <w:tcBorders>
              <w:top w:val="single" w:sz="4" w:space="0" w:color="666699"/>
              <w:left w:val="single" w:sz="4" w:space="0" w:color="666699"/>
              <w:bottom w:val="single" w:sz="4" w:space="0" w:color="666699"/>
              <w:right w:val="single" w:sz="4" w:space="0" w:color="666699"/>
            </w:tcBorders>
            <w:tcMar>
              <w:right w:w="58" w:type="dxa"/>
            </w:tcMar>
          </w:tcPr>
          <w:p w14:paraId="5D96D236" w14:textId="77777777" w:rsidR="00E57E66" w:rsidRPr="001826A3" w:rsidRDefault="00E57E66" w:rsidP="00F61F9C">
            <w:pPr>
              <w:spacing w:afterLines="20" w:after="48"/>
              <w:jc w:val="center"/>
              <w:rPr>
                <w:b/>
                <w:sz w:val="20"/>
                <w:szCs w:val="20"/>
                <w:lang w:val="en-US"/>
              </w:rPr>
            </w:pPr>
            <w:r w:rsidRPr="001826A3">
              <w:rPr>
                <w:b/>
                <w:sz w:val="20"/>
                <w:szCs w:val="20"/>
                <w:lang w:val="en-US"/>
              </w:rPr>
              <w:t>2023</w:t>
            </w:r>
          </w:p>
        </w:tc>
        <w:tc>
          <w:tcPr>
            <w:tcW w:w="990" w:type="dxa"/>
            <w:tcBorders>
              <w:top w:val="single" w:sz="4" w:space="0" w:color="666699"/>
              <w:left w:val="single" w:sz="4" w:space="0" w:color="666699"/>
              <w:bottom w:val="single" w:sz="4" w:space="0" w:color="666699"/>
              <w:right w:val="single" w:sz="4" w:space="0" w:color="666699"/>
            </w:tcBorders>
            <w:tcMar>
              <w:right w:w="58" w:type="dxa"/>
            </w:tcMar>
            <w:hideMark/>
          </w:tcPr>
          <w:p w14:paraId="7E0B5C32" w14:textId="77777777" w:rsidR="00E57E66" w:rsidRPr="001826A3" w:rsidRDefault="00E57E66" w:rsidP="00F61F9C">
            <w:pPr>
              <w:spacing w:afterLines="20" w:after="48"/>
              <w:jc w:val="center"/>
              <w:rPr>
                <w:b/>
                <w:sz w:val="20"/>
                <w:szCs w:val="20"/>
                <w:lang w:val="en-US"/>
              </w:rPr>
            </w:pPr>
            <w:r w:rsidRPr="001826A3">
              <w:rPr>
                <w:b/>
                <w:sz w:val="20"/>
                <w:szCs w:val="20"/>
                <w:lang w:val="en-US"/>
              </w:rPr>
              <w:t>Total</w:t>
            </w:r>
          </w:p>
        </w:tc>
      </w:tr>
      <w:tr w:rsidR="00E57E66" w:rsidRPr="001826A3" w14:paraId="2F95C15B" w14:textId="77777777" w:rsidTr="00F61F9C">
        <w:trPr>
          <w:trHeight w:val="169"/>
          <w:jc w:val="center"/>
        </w:trPr>
        <w:tc>
          <w:tcPr>
            <w:tcW w:w="3600" w:type="dxa"/>
            <w:gridSpan w:val="3"/>
            <w:tcBorders>
              <w:top w:val="single" w:sz="4" w:space="0" w:color="666699"/>
              <w:left w:val="single" w:sz="4" w:space="0" w:color="666699"/>
              <w:bottom w:val="single" w:sz="4" w:space="0" w:color="666699"/>
              <w:right w:val="single" w:sz="4" w:space="0" w:color="666699"/>
            </w:tcBorders>
            <w:tcMar>
              <w:right w:w="58" w:type="dxa"/>
            </w:tcMar>
            <w:hideMark/>
          </w:tcPr>
          <w:p w14:paraId="7B095F07" w14:textId="77777777" w:rsidR="00E57E66" w:rsidRPr="001826A3" w:rsidRDefault="00E57E66" w:rsidP="00F61F9C">
            <w:pPr>
              <w:spacing w:afterLines="20" w:after="48"/>
              <w:jc w:val="left"/>
              <w:rPr>
                <w:sz w:val="20"/>
                <w:szCs w:val="20"/>
                <w:lang w:val="en-US"/>
              </w:rPr>
            </w:pPr>
            <w:r w:rsidRPr="001826A3">
              <w:rPr>
                <w:sz w:val="20"/>
                <w:szCs w:val="20"/>
                <w:lang w:val="en-US"/>
              </w:rPr>
              <w:t xml:space="preserve">Montreal Protocol consumption limits (ODP </w:t>
            </w:r>
            <w:proofErr w:type="spellStart"/>
            <w:r w:rsidRPr="001826A3">
              <w:rPr>
                <w:sz w:val="20"/>
                <w:szCs w:val="20"/>
                <w:lang w:val="en-US"/>
              </w:rPr>
              <w:t>tonnes</w:t>
            </w:r>
            <w:proofErr w:type="spellEnd"/>
            <w:r w:rsidRPr="001826A3">
              <w:rPr>
                <w:sz w:val="20"/>
                <w:szCs w:val="20"/>
                <w:lang w:val="en-US"/>
              </w:rPr>
              <w:t>)</w:t>
            </w:r>
          </w:p>
        </w:tc>
        <w:tc>
          <w:tcPr>
            <w:tcW w:w="990" w:type="dxa"/>
            <w:tcBorders>
              <w:top w:val="single" w:sz="4" w:space="0" w:color="666699"/>
              <w:left w:val="single" w:sz="4" w:space="0" w:color="666699"/>
              <w:bottom w:val="single" w:sz="4" w:space="0" w:color="666699"/>
              <w:right w:val="single" w:sz="4" w:space="0" w:color="666699"/>
            </w:tcBorders>
            <w:tcMar>
              <w:right w:w="58" w:type="dxa"/>
            </w:tcMar>
          </w:tcPr>
          <w:p w14:paraId="318F955E" w14:textId="77777777" w:rsidR="00E57E66" w:rsidRPr="001826A3" w:rsidRDefault="00E57E66" w:rsidP="00F61F9C">
            <w:pPr>
              <w:spacing w:afterLines="20" w:after="48"/>
              <w:jc w:val="right"/>
              <w:rPr>
                <w:sz w:val="20"/>
                <w:szCs w:val="20"/>
                <w:lang w:val="en-US"/>
              </w:rPr>
            </w:pPr>
            <w:r w:rsidRPr="001826A3">
              <w:rPr>
                <w:sz w:val="20"/>
                <w:szCs w:val="20"/>
                <w:lang w:val="en-US"/>
              </w:rPr>
              <w:t>834.84</w:t>
            </w:r>
          </w:p>
        </w:tc>
        <w:tc>
          <w:tcPr>
            <w:tcW w:w="720" w:type="dxa"/>
            <w:tcBorders>
              <w:top w:val="single" w:sz="4" w:space="0" w:color="666699"/>
              <w:left w:val="single" w:sz="4" w:space="0" w:color="666699"/>
              <w:bottom w:val="single" w:sz="4" w:space="0" w:color="666699"/>
              <w:right w:val="single" w:sz="4" w:space="0" w:color="666699"/>
            </w:tcBorders>
            <w:tcMar>
              <w:right w:w="58" w:type="dxa"/>
            </w:tcMar>
          </w:tcPr>
          <w:p w14:paraId="6C61FA82" w14:textId="77777777" w:rsidR="00E57E66" w:rsidRPr="001826A3" w:rsidRDefault="00E57E66" w:rsidP="00F61F9C">
            <w:pPr>
              <w:spacing w:afterLines="20" w:after="48"/>
              <w:jc w:val="right"/>
              <w:rPr>
                <w:sz w:val="20"/>
                <w:szCs w:val="20"/>
                <w:lang w:val="en-US"/>
              </w:rPr>
            </w:pPr>
            <w:r w:rsidRPr="001826A3">
              <w:rPr>
                <w:sz w:val="20"/>
                <w:szCs w:val="20"/>
                <w:lang w:val="en-US"/>
              </w:rPr>
              <w:t>834.84</w:t>
            </w:r>
          </w:p>
        </w:tc>
        <w:tc>
          <w:tcPr>
            <w:tcW w:w="990" w:type="dxa"/>
            <w:tcBorders>
              <w:top w:val="single" w:sz="4" w:space="0" w:color="666699"/>
              <w:left w:val="single" w:sz="4" w:space="0" w:color="666699"/>
              <w:bottom w:val="single" w:sz="4" w:space="0" w:color="666699"/>
              <w:right w:val="single" w:sz="4" w:space="0" w:color="666699"/>
            </w:tcBorders>
            <w:tcMar>
              <w:right w:w="58" w:type="dxa"/>
            </w:tcMar>
          </w:tcPr>
          <w:p w14:paraId="05D43262" w14:textId="77777777" w:rsidR="00E57E66" w:rsidRPr="001826A3" w:rsidRDefault="00E57E66" w:rsidP="00F61F9C">
            <w:pPr>
              <w:spacing w:afterLines="20" w:after="48"/>
              <w:jc w:val="right"/>
              <w:rPr>
                <w:sz w:val="20"/>
                <w:szCs w:val="20"/>
                <w:lang w:val="en-US"/>
              </w:rPr>
            </w:pPr>
            <w:r w:rsidRPr="001826A3">
              <w:rPr>
                <w:sz w:val="20"/>
                <w:szCs w:val="20"/>
                <w:lang w:val="en-US"/>
              </w:rPr>
              <w:t>602.94</w:t>
            </w:r>
          </w:p>
        </w:tc>
        <w:tc>
          <w:tcPr>
            <w:tcW w:w="720" w:type="dxa"/>
            <w:tcBorders>
              <w:top w:val="single" w:sz="4" w:space="0" w:color="666699"/>
              <w:left w:val="single" w:sz="4" w:space="0" w:color="666699"/>
              <w:bottom w:val="single" w:sz="4" w:space="0" w:color="666699"/>
              <w:right w:val="single" w:sz="4" w:space="0" w:color="666699"/>
            </w:tcBorders>
            <w:tcMar>
              <w:right w:w="58" w:type="dxa"/>
            </w:tcMar>
          </w:tcPr>
          <w:p w14:paraId="389D9578" w14:textId="77777777" w:rsidR="00E57E66" w:rsidRPr="001826A3" w:rsidRDefault="00E57E66" w:rsidP="00F61F9C">
            <w:pPr>
              <w:spacing w:afterLines="20" w:after="48"/>
              <w:jc w:val="right"/>
              <w:rPr>
                <w:sz w:val="20"/>
                <w:szCs w:val="20"/>
                <w:lang w:val="en-US"/>
              </w:rPr>
            </w:pPr>
            <w:r w:rsidRPr="001826A3">
              <w:rPr>
                <w:sz w:val="20"/>
                <w:szCs w:val="20"/>
                <w:lang w:val="en-US"/>
              </w:rPr>
              <w:t>602.94</w:t>
            </w:r>
          </w:p>
        </w:tc>
        <w:tc>
          <w:tcPr>
            <w:tcW w:w="810" w:type="dxa"/>
            <w:tcBorders>
              <w:top w:val="single" w:sz="4" w:space="0" w:color="666699"/>
              <w:left w:val="single" w:sz="4" w:space="0" w:color="666699"/>
              <w:bottom w:val="single" w:sz="4" w:space="0" w:color="666699"/>
              <w:right w:val="single" w:sz="4" w:space="0" w:color="666699"/>
            </w:tcBorders>
            <w:tcMar>
              <w:right w:w="58" w:type="dxa"/>
            </w:tcMar>
          </w:tcPr>
          <w:p w14:paraId="107BFB75" w14:textId="77777777" w:rsidR="00E57E66" w:rsidRPr="001826A3" w:rsidRDefault="00E57E66" w:rsidP="00F61F9C">
            <w:pPr>
              <w:spacing w:afterLines="20" w:after="48"/>
              <w:jc w:val="right"/>
              <w:rPr>
                <w:sz w:val="20"/>
                <w:szCs w:val="20"/>
                <w:lang w:val="en-US"/>
              </w:rPr>
            </w:pPr>
            <w:r w:rsidRPr="001826A3">
              <w:rPr>
                <w:sz w:val="20"/>
                <w:szCs w:val="20"/>
                <w:lang w:val="en-US"/>
              </w:rPr>
              <w:t>602.94</w:t>
            </w:r>
          </w:p>
        </w:tc>
        <w:tc>
          <w:tcPr>
            <w:tcW w:w="1075" w:type="dxa"/>
            <w:tcBorders>
              <w:top w:val="single" w:sz="4" w:space="0" w:color="666699"/>
              <w:left w:val="single" w:sz="4" w:space="0" w:color="666699"/>
              <w:bottom w:val="single" w:sz="4" w:space="0" w:color="666699"/>
              <w:right w:val="single" w:sz="4" w:space="0" w:color="666699"/>
            </w:tcBorders>
            <w:tcMar>
              <w:right w:w="58" w:type="dxa"/>
            </w:tcMar>
          </w:tcPr>
          <w:p w14:paraId="7F6A6954" w14:textId="77777777" w:rsidR="00E57E66" w:rsidRPr="001826A3" w:rsidRDefault="00E57E66" w:rsidP="00F61F9C">
            <w:pPr>
              <w:spacing w:afterLines="20" w:after="48"/>
              <w:jc w:val="right"/>
              <w:rPr>
                <w:sz w:val="20"/>
                <w:szCs w:val="20"/>
                <w:lang w:val="en-US"/>
              </w:rPr>
            </w:pPr>
            <w:r w:rsidRPr="001826A3">
              <w:rPr>
                <w:sz w:val="20"/>
                <w:szCs w:val="20"/>
                <w:lang w:val="en-US"/>
              </w:rPr>
              <w:t>602.94</w:t>
            </w:r>
          </w:p>
        </w:tc>
        <w:tc>
          <w:tcPr>
            <w:tcW w:w="990" w:type="dxa"/>
            <w:tcBorders>
              <w:top w:val="single" w:sz="4" w:space="0" w:color="666699"/>
              <w:left w:val="single" w:sz="4" w:space="0" w:color="666699"/>
              <w:bottom w:val="single" w:sz="4" w:space="0" w:color="666699"/>
              <w:right w:val="single" w:sz="4" w:space="0" w:color="666699"/>
            </w:tcBorders>
            <w:tcMar>
              <w:right w:w="58" w:type="dxa"/>
            </w:tcMar>
            <w:hideMark/>
          </w:tcPr>
          <w:p w14:paraId="3057B3B4" w14:textId="77777777" w:rsidR="00E57E66" w:rsidRPr="001826A3" w:rsidRDefault="00E57E66" w:rsidP="00F61F9C">
            <w:pPr>
              <w:spacing w:afterLines="20" w:after="48"/>
              <w:jc w:val="right"/>
              <w:rPr>
                <w:sz w:val="20"/>
                <w:szCs w:val="20"/>
                <w:lang w:val="en-US"/>
              </w:rPr>
            </w:pPr>
            <w:r w:rsidRPr="001826A3">
              <w:rPr>
                <w:sz w:val="20"/>
                <w:szCs w:val="20"/>
                <w:lang w:val="en-US"/>
              </w:rPr>
              <w:t>n/a</w:t>
            </w:r>
          </w:p>
        </w:tc>
      </w:tr>
      <w:tr w:rsidR="00E57E66" w:rsidRPr="001826A3" w14:paraId="1298BDA7" w14:textId="77777777" w:rsidTr="00F61F9C">
        <w:trPr>
          <w:trHeight w:val="413"/>
          <w:jc w:val="center"/>
        </w:trPr>
        <w:tc>
          <w:tcPr>
            <w:tcW w:w="3600" w:type="dxa"/>
            <w:gridSpan w:val="3"/>
            <w:tcBorders>
              <w:top w:val="single" w:sz="4" w:space="0" w:color="666699"/>
              <w:left w:val="single" w:sz="4" w:space="0" w:color="666699"/>
              <w:bottom w:val="single" w:sz="4" w:space="0" w:color="666699"/>
              <w:right w:val="single" w:sz="4" w:space="0" w:color="666699"/>
            </w:tcBorders>
            <w:tcMar>
              <w:right w:w="58" w:type="dxa"/>
            </w:tcMar>
            <w:hideMark/>
          </w:tcPr>
          <w:p w14:paraId="1F27860B" w14:textId="77777777" w:rsidR="00E57E66" w:rsidRPr="001826A3" w:rsidRDefault="00E57E66" w:rsidP="00F61F9C">
            <w:pPr>
              <w:spacing w:afterLines="20" w:after="48"/>
              <w:jc w:val="left"/>
              <w:rPr>
                <w:sz w:val="20"/>
                <w:szCs w:val="20"/>
                <w:lang w:val="en-US"/>
              </w:rPr>
            </w:pPr>
            <w:r w:rsidRPr="001826A3">
              <w:rPr>
                <w:sz w:val="20"/>
                <w:szCs w:val="20"/>
                <w:lang w:val="en-US"/>
              </w:rPr>
              <w:t>Maximum allowable consumption (ODP </w:t>
            </w:r>
            <w:proofErr w:type="spellStart"/>
            <w:r w:rsidRPr="001826A3">
              <w:rPr>
                <w:sz w:val="20"/>
                <w:szCs w:val="20"/>
                <w:lang w:val="en-US"/>
              </w:rPr>
              <w:t>tonnes</w:t>
            </w:r>
            <w:proofErr w:type="spellEnd"/>
            <w:r w:rsidRPr="001826A3">
              <w:rPr>
                <w:sz w:val="20"/>
                <w:szCs w:val="20"/>
                <w:lang w:val="en-US"/>
              </w:rPr>
              <w:t>)</w:t>
            </w:r>
          </w:p>
        </w:tc>
        <w:tc>
          <w:tcPr>
            <w:tcW w:w="990" w:type="dxa"/>
            <w:tcBorders>
              <w:top w:val="single" w:sz="4" w:space="0" w:color="666699"/>
              <w:left w:val="single" w:sz="4" w:space="0" w:color="666699"/>
              <w:bottom w:val="single" w:sz="4" w:space="0" w:color="666699"/>
              <w:right w:val="single" w:sz="4" w:space="0" w:color="666699"/>
            </w:tcBorders>
            <w:tcMar>
              <w:right w:w="58" w:type="dxa"/>
            </w:tcMar>
          </w:tcPr>
          <w:p w14:paraId="4A4E207F" w14:textId="77777777" w:rsidR="00E57E66" w:rsidRPr="001826A3" w:rsidRDefault="00E57E66" w:rsidP="00F61F9C">
            <w:pPr>
              <w:spacing w:afterLines="20" w:after="48"/>
              <w:jc w:val="right"/>
              <w:rPr>
                <w:sz w:val="20"/>
                <w:szCs w:val="20"/>
                <w:lang w:val="en-US"/>
              </w:rPr>
            </w:pPr>
            <w:r w:rsidRPr="001826A3">
              <w:rPr>
                <w:sz w:val="20"/>
                <w:szCs w:val="20"/>
                <w:lang w:val="en-US"/>
              </w:rPr>
              <w:t>788.46</w:t>
            </w:r>
          </w:p>
        </w:tc>
        <w:tc>
          <w:tcPr>
            <w:tcW w:w="720" w:type="dxa"/>
            <w:tcBorders>
              <w:top w:val="single" w:sz="4" w:space="0" w:color="666699"/>
              <w:left w:val="single" w:sz="4" w:space="0" w:color="666699"/>
              <w:bottom w:val="single" w:sz="4" w:space="0" w:color="666699"/>
              <w:right w:val="single" w:sz="4" w:space="0" w:color="666699"/>
            </w:tcBorders>
            <w:tcMar>
              <w:right w:w="58" w:type="dxa"/>
            </w:tcMar>
          </w:tcPr>
          <w:p w14:paraId="3241936F" w14:textId="77777777" w:rsidR="00E57E66" w:rsidRPr="001826A3" w:rsidRDefault="00E57E66" w:rsidP="00F61F9C">
            <w:pPr>
              <w:spacing w:afterLines="20" w:after="48"/>
              <w:jc w:val="right"/>
              <w:rPr>
                <w:sz w:val="20"/>
                <w:szCs w:val="20"/>
                <w:lang w:val="en-US"/>
              </w:rPr>
            </w:pPr>
            <w:r w:rsidRPr="001826A3">
              <w:rPr>
                <w:sz w:val="20"/>
                <w:szCs w:val="20"/>
                <w:lang w:val="en-US"/>
              </w:rPr>
              <w:t>410.00</w:t>
            </w:r>
          </w:p>
        </w:tc>
        <w:tc>
          <w:tcPr>
            <w:tcW w:w="990" w:type="dxa"/>
            <w:tcBorders>
              <w:top w:val="single" w:sz="4" w:space="0" w:color="666699"/>
              <w:left w:val="single" w:sz="4" w:space="0" w:color="666699"/>
              <w:bottom w:val="single" w:sz="4" w:space="0" w:color="666699"/>
              <w:right w:val="single" w:sz="4" w:space="0" w:color="666699"/>
            </w:tcBorders>
            <w:tcMar>
              <w:right w:w="58" w:type="dxa"/>
            </w:tcMar>
          </w:tcPr>
          <w:p w14:paraId="18C1E75D" w14:textId="77777777" w:rsidR="00E57E66" w:rsidRPr="001826A3" w:rsidRDefault="00E57E66" w:rsidP="00F61F9C">
            <w:pPr>
              <w:spacing w:afterLines="20" w:after="48"/>
              <w:jc w:val="right"/>
              <w:rPr>
                <w:sz w:val="20"/>
                <w:szCs w:val="20"/>
                <w:lang w:val="en-US"/>
              </w:rPr>
            </w:pPr>
            <w:r w:rsidRPr="001826A3">
              <w:rPr>
                <w:sz w:val="20"/>
                <w:szCs w:val="20"/>
                <w:lang w:val="en-US"/>
              </w:rPr>
              <w:t>410.00</w:t>
            </w:r>
          </w:p>
        </w:tc>
        <w:tc>
          <w:tcPr>
            <w:tcW w:w="720" w:type="dxa"/>
            <w:tcBorders>
              <w:top w:val="single" w:sz="4" w:space="0" w:color="666699"/>
              <w:left w:val="single" w:sz="4" w:space="0" w:color="666699"/>
              <w:bottom w:val="single" w:sz="4" w:space="0" w:color="666699"/>
              <w:right w:val="single" w:sz="4" w:space="0" w:color="666699"/>
            </w:tcBorders>
            <w:tcMar>
              <w:right w:w="58" w:type="dxa"/>
            </w:tcMar>
          </w:tcPr>
          <w:p w14:paraId="61D58CB0" w14:textId="77777777" w:rsidR="00E57E66" w:rsidRPr="001826A3" w:rsidRDefault="00E57E66" w:rsidP="00F61F9C">
            <w:pPr>
              <w:spacing w:afterLines="20" w:after="48"/>
              <w:jc w:val="right"/>
              <w:rPr>
                <w:sz w:val="20"/>
                <w:szCs w:val="20"/>
                <w:lang w:val="en-US"/>
              </w:rPr>
            </w:pPr>
            <w:r w:rsidRPr="001826A3">
              <w:rPr>
                <w:sz w:val="20"/>
                <w:szCs w:val="20"/>
                <w:lang w:val="en-US"/>
              </w:rPr>
              <w:t>400.00</w:t>
            </w:r>
          </w:p>
        </w:tc>
        <w:tc>
          <w:tcPr>
            <w:tcW w:w="810" w:type="dxa"/>
            <w:tcBorders>
              <w:top w:val="single" w:sz="4" w:space="0" w:color="666699"/>
              <w:left w:val="single" w:sz="4" w:space="0" w:color="666699"/>
              <w:bottom w:val="single" w:sz="4" w:space="0" w:color="666699"/>
              <w:right w:val="single" w:sz="4" w:space="0" w:color="666699"/>
            </w:tcBorders>
            <w:tcMar>
              <w:right w:w="58" w:type="dxa"/>
            </w:tcMar>
          </w:tcPr>
          <w:p w14:paraId="588314BA" w14:textId="77777777" w:rsidR="00E57E66" w:rsidRPr="001826A3" w:rsidRDefault="00E57E66" w:rsidP="00F61F9C">
            <w:pPr>
              <w:spacing w:afterLines="20" w:after="48"/>
              <w:jc w:val="right"/>
              <w:rPr>
                <w:sz w:val="20"/>
                <w:szCs w:val="20"/>
                <w:lang w:val="en-US"/>
              </w:rPr>
            </w:pPr>
            <w:r w:rsidRPr="001826A3">
              <w:rPr>
                <w:sz w:val="20"/>
                <w:szCs w:val="20"/>
                <w:lang w:val="en-US"/>
              </w:rPr>
              <w:t>390.00</w:t>
            </w:r>
          </w:p>
        </w:tc>
        <w:tc>
          <w:tcPr>
            <w:tcW w:w="1075" w:type="dxa"/>
            <w:tcBorders>
              <w:top w:val="single" w:sz="4" w:space="0" w:color="666699"/>
              <w:left w:val="single" w:sz="4" w:space="0" w:color="666699"/>
              <w:bottom w:val="single" w:sz="4" w:space="0" w:color="666699"/>
              <w:right w:val="single" w:sz="4" w:space="0" w:color="666699"/>
            </w:tcBorders>
            <w:tcMar>
              <w:right w:w="58" w:type="dxa"/>
            </w:tcMar>
          </w:tcPr>
          <w:p w14:paraId="37BF06C7" w14:textId="77777777" w:rsidR="00E57E66" w:rsidRPr="001826A3" w:rsidRDefault="00E57E66" w:rsidP="00F61F9C">
            <w:pPr>
              <w:spacing w:afterLines="20" w:after="48"/>
              <w:jc w:val="right"/>
              <w:rPr>
                <w:sz w:val="20"/>
                <w:szCs w:val="20"/>
                <w:lang w:val="en-US"/>
              </w:rPr>
            </w:pPr>
            <w:r w:rsidRPr="001826A3">
              <w:rPr>
                <w:sz w:val="20"/>
                <w:szCs w:val="20"/>
                <w:lang w:val="en-US"/>
              </w:rPr>
              <w:t>354.74</w:t>
            </w:r>
          </w:p>
        </w:tc>
        <w:tc>
          <w:tcPr>
            <w:tcW w:w="990" w:type="dxa"/>
            <w:tcBorders>
              <w:top w:val="single" w:sz="4" w:space="0" w:color="666699"/>
              <w:left w:val="single" w:sz="4" w:space="0" w:color="666699"/>
              <w:bottom w:val="single" w:sz="4" w:space="0" w:color="666699"/>
              <w:right w:val="single" w:sz="4" w:space="0" w:color="666699"/>
            </w:tcBorders>
            <w:tcMar>
              <w:right w:w="58" w:type="dxa"/>
            </w:tcMar>
            <w:hideMark/>
          </w:tcPr>
          <w:p w14:paraId="3673C6A7" w14:textId="77777777" w:rsidR="00E57E66" w:rsidRPr="001826A3" w:rsidRDefault="00E57E66" w:rsidP="00F61F9C">
            <w:pPr>
              <w:spacing w:afterLines="20" w:after="48"/>
              <w:jc w:val="right"/>
              <w:rPr>
                <w:sz w:val="20"/>
                <w:szCs w:val="20"/>
                <w:lang w:val="en-US"/>
              </w:rPr>
            </w:pPr>
            <w:r w:rsidRPr="001826A3">
              <w:rPr>
                <w:sz w:val="20"/>
                <w:szCs w:val="20"/>
                <w:lang w:val="en-US"/>
              </w:rPr>
              <w:t>n/a</w:t>
            </w:r>
          </w:p>
        </w:tc>
      </w:tr>
      <w:tr w:rsidR="00E57E66" w:rsidRPr="001826A3" w14:paraId="03C7E6FC" w14:textId="77777777" w:rsidTr="00F61F9C">
        <w:trPr>
          <w:trHeight w:val="251"/>
          <w:jc w:val="center"/>
        </w:trPr>
        <w:tc>
          <w:tcPr>
            <w:tcW w:w="1620" w:type="dxa"/>
            <w:vMerge w:val="restart"/>
            <w:tcBorders>
              <w:top w:val="single" w:sz="4" w:space="0" w:color="666699"/>
              <w:left w:val="single" w:sz="4" w:space="0" w:color="666699"/>
              <w:bottom w:val="single" w:sz="4" w:space="0" w:color="666699"/>
              <w:right w:val="single" w:sz="4" w:space="0" w:color="666699"/>
            </w:tcBorders>
            <w:tcMar>
              <w:right w:w="58" w:type="dxa"/>
            </w:tcMar>
            <w:vAlign w:val="center"/>
            <w:hideMark/>
          </w:tcPr>
          <w:p w14:paraId="08B06000" w14:textId="77777777" w:rsidR="00E57E66" w:rsidRPr="001826A3" w:rsidRDefault="00E57E66" w:rsidP="00F61F9C">
            <w:pPr>
              <w:spacing w:afterLines="20" w:after="48"/>
              <w:jc w:val="left"/>
              <w:rPr>
                <w:sz w:val="20"/>
                <w:szCs w:val="20"/>
                <w:lang w:val="en-US"/>
              </w:rPr>
            </w:pPr>
            <w:r w:rsidRPr="001826A3">
              <w:rPr>
                <w:sz w:val="20"/>
                <w:szCs w:val="20"/>
                <w:lang w:val="en-US"/>
              </w:rPr>
              <w:t>Funding agreed in principle (US $)</w:t>
            </w:r>
          </w:p>
        </w:tc>
        <w:tc>
          <w:tcPr>
            <w:tcW w:w="810" w:type="dxa"/>
            <w:vMerge w:val="restart"/>
            <w:tcBorders>
              <w:top w:val="single" w:sz="4" w:space="0" w:color="666699"/>
              <w:left w:val="single" w:sz="4" w:space="0" w:color="666699"/>
              <w:bottom w:val="single" w:sz="4" w:space="0" w:color="666699"/>
              <w:right w:val="single" w:sz="4" w:space="0" w:color="666699"/>
            </w:tcBorders>
            <w:tcMar>
              <w:right w:w="58" w:type="dxa"/>
            </w:tcMar>
            <w:vAlign w:val="center"/>
            <w:hideMark/>
          </w:tcPr>
          <w:p w14:paraId="715F998B" w14:textId="77777777" w:rsidR="00E57E66" w:rsidRPr="001826A3" w:rsidRDefault="00E57E66" w:rsidP="00F61F9C">
            <w:pPr>
              <w:spacing w:afterLines="20" w:after="48"/>
              <w:jc w:val="center"/>
              <w:rPr>
                <w:sz w:val="20"/>
                <w:szCs w:val="20"/>
                <w:lang w:val="en-US"/>
              </w:rPr>
            </w:pPr>
            <w:r w:rsidRPr="001826A3">
              <w:rPr>
                <w:color w:val="000000" w:themeColor="text1"/>
                <w:sz w:val="20"/>
                <w:szCs w:val="20"/>
              </w:rPr>
              <w:t>World Bank</w:t>
            </w:r>
          </w:p>
        </w:tc>
        <w:tc>
          <w:tcPr>
            <w:tcW w:w="1170" w:type="dxa"/>
            <w:tcBorders>
              <w:top w:val="single" w:sz="4" w:space="0" w:color="666699"/>
              <w:left w:val="single" w:sz="4" w:space="0" w:color="666699"/>
              <w:bottom w:val="single" w:sz="4" w:space="0" w:color="666699"/>
              <w:right w:val="single" w:sz="4" w:space="0" w:color="666699"/>
            </w:tcBorders>
            <w:tcMar>
              <w:left w:w="29" w:type="dxa"/>
              <w:right w:w="29" w:type="dxa"/>
            </w:tcMar>
            <w:hideMark/>
          </w:tcPr>
          <w:p w14:paraId="7B925683" w14:textId="77777777" w:rsidR="00E57E66" w:rsidRPr="001826A3" w:rsidRDefault="00E57E66" w:rsidP="00F61F9C">
            <w:pPr>
              <w:spacing w:afterLines="20" w:after="48"/>
              <w:rPr>
                <w:sz w:val="20"/>
                <w:szCs w:val="20"/>
                <w:lang w:val="en-US"/>
              </w:rPr>
            </w:pPr>
            <w:r w:rsidRPr="001826A3">
              <w:rPr>
                <w:sz w:val="20"/>
                <w:szCs w:val="20"/>
                <w:lang w:val="en-US"/>
              </w:rPr>
              <w:t>Project costs</w:t>
            </w:r>
          </w:p>
        </w:tc>
        <w:tc>
          <w:tcPr>
            <w:tcW w:w="990" w:type="dxa"/>
            <w:tcBorders>
              <w:top w:val="single" w:sz="4" w:space="0" w:color="666699"/>
              <w:left w:val="single" w:sz="4" w:space="0" w:color="666699"/>
              <w:bottom w:val="single" w:sz="4" w:space="0" w:color="666699"/>
              <w:right w:val="single" w:sz="4" w:space="0" w:color="666699"/>
            </w:tcBorders>
            <w:tcMar>
              <w:right w:w="58" w:type="dxa"/>
            </w:tcMar>
          </w:tcPr>
          <w:p w14:paraId="380DEAE2" w14:textId="77777777" w:rsidR="00E57E66" w:rsidRPr="001826A3" w:rsidRDefault="00E57E66" w:rsidP="00F61F9C">
            <w:pPr>
              <w:spacing w:afterLines="20" w:after="48"/>
              <w:jc w:val="right"/>
              <w:rPr>
                <w:sz w:val="20"/>
                <w:szCs w:val="20"/>
                <w:lang w:val="en-US"/>
              </w:rPr>
            </w:pPr>
            <w:r w:rsidRPr="001826A3">
              <w:rPr>
                <w:sz w:val="20"/>
                <w:szCs w:val="20"/>
                <w:lang w:val="en-US"/>
              </w:rPr>
              <w:t>1,500,000</w:t>
            </w:r>
          </w:p>
        </w:tc>
        <w:tc>
          <w:tcPr>
            <w:tcW w:w="720" w:type="dxa"/>
            <w:tcBorders>
              <w:top w:val="single" w:sz="4" w:space="0" w:color="666699"/>
              <w:left w:val="single" w:sz="4" w:space="0" w:color="666699"/>
              <w:bottom w:val="single" w:sz="4" w:space="0" w:color="666699"/>
              <w:right w:val="single" w:sz="4" w:space="0" w:color="666699"/>
            </w:tcBorders>
            <w:tcMar>
              <w:right w:w="58" w:type="dxa"/>
            </w:tcMar>
          </w:tcPr>
          <w:p w14:paraId="08F8AD5B" w14:textId="77777777" w:rsidR="00E57E66" w:rsidRPr="001826A3" w:rsidRDefault="00E57E66" w:rsidP="00F61F9C">
            <w:pPr>
              <w:spacing w:afterLines="20" w:after="48"/>
              <w:jc w:val="right"/>
              <w:rPr>
                <w:sz w:val="20"/>
                <w:szCs w:val="20"/>
                <w:lang w:val="en-US"/>
              </w:rPr>
            </w:pPr>
            <w:r w:rsidRPr="001826A3">
              <w:rPr>
                <w:sz w:val="20"/>
                <w:szCs w:val="20"/>
                <w:lang w:val="en-US"/>
              </w:rPr>
              <w:t>0</w:t>
            </w:r>
          </w:p>
        </w:tc>
        <w:tc>
          <w:tcPr>
            <w:tcW w:w="990" w:type="dxa"/>
            <w:tcBorders>
              <w:top w:val="single" w:sz="4" w:space="0" w:color="666699"/>
              <w:left w:val="single" w:sz="4" w:space="0" w:color="666699"/>
              <w:bottom w:val="single" w:sz="4" w:space="0" w:color="666699"/>
              <w:right w:val="single" w:sz="4" w:space="0" w:color="666699"/>
            </w:tcBorders>
            <w:tcMar>
              <w:right w:w="58" w:type="dxa"/>
            </w:tcMar>
          </w:tcPr>
          <w:p w14:paraId="471F39F3" w14:textId="77777777" w:rsidR="00E57E66" w:rsidRPr="001826A3" w:rsidRDefault="00E57E66" w:rsidP="00F61F9C">
            <w:pPr>
              <w:spacing w:afterLines="20" w:after="48"/>
              <w:jc w:val="right"/>
              <w:rPr>
                <w:sz w:val="20"/>
                <w:szCs w:val="20"/>
                <w:lang w:val="en-US"/>
              </w:rPr>
            </w:pPr>
            <w:r w:rsidRPr="001826A3">
              <w:rPr>
                <w:sz w:val="20"/>
                <w:szCs w:val="20"/>
                <w:lang w:val="en-US"/>
              </w:rPr>
              <w:t>2,116,532</w:t>
            </w:r>
          </w:p>
        </w:tc>
        <w:tc>
          <w:tcPr>
            <w:tcW w:w="720" w:type="dxa"/>
            <w:tcBorders>
              <w:top w:val="single" w:sz="4" w:space="0" w:color="666699"/>
              <w:left w:val="single" w:sz="4" w:space="0" w:color="666699"/>
              <w:bottom w:val="single" w:sz="4" w:space="0" w:color="666699"/>
              <w:right w:val="single" w:sz="4" w:space="0" w:color="666699"/>
            </w:tcBorders>
            <w:tcMar>
              <w:right w:w="58" w:type="dxa"/>
            </w:tcMar>
          </w:tcPr>
          <w:p w14:paraId="13FEFA78" w14:textId="77777777" w:rsidR="00E57E66" w:rsidRPr="001826A3" w:rsidRDefault="00E57E66" w:rsidP="00F61F9C">
            <w:pPr>
              <w:spacing w:afterLines="20" w:after="48"/>
              <w:jc w:val="right"/>
              <w:rPr>
                <w:sz w:val="20"/>
                <w:szCs w:val="20"/>
                <w:lang w:val="en-US"/>
              </w:rPr>
            </w:pPr>
            <w:r w:rsidRPr="001826A3">
              <w:rPr>
                <w:sz w:val="20"/>
                <w:szCs w:val="20"/>
                <w:lang w:val="en-US"/>
              </w:rPr>
              <w:t>0</w:t>
            </w:r>
          </w:p>
        </w:tc>
        <w:tc>
          <w:tcPr>
            <w:tcW w:w="810" w:type="dxa"/>
            <w:tcBorders>
              <w:top w:val="single" w:sz="4" w:space="0" w:color="666699"/>
              <w:left w:val="single" w:sz="4" w:space="0" w:color="666699"/>
              <w:bottom w:val="single" w:sz="4" w:space="0" w:color="666699"/>
              <w:right w:val="single" w:sz="4" w:space="0" w:color="666699"/>
            </w:tcBorders>
            <w:tcMar>
              <w:right w:w="58" w:type="dxa"/>
            </w:tcMar>
          </w:tcPr>
          <w:p w14:paraId="37DB833E" w14:textId="77777777" w:rsidR="00E57E66" w:rsidRPr="001826A3" w:rsidRDefault="00E57E66" w:rsidP="00F61F9C">
            <w:pPr>
              <w:spacing w:afterLines="20" w:after="48"/>
              <w:jc w:val="right"/>
              <w:rPr>
                <w:sz w:val="20"/>
                <w:szCs w:val="20"/>
                <w:lang w:val="en-US"/>
              </w:rPr>
            </w:pPr>
            <w:r w:rsidRPr="001826A3">
              <w:rPr>
                <w:sz w:val="20"/>
                <w:szCs w:val="20"/>
                <w:lang w:val="en-US"/>
              </w:rPr>
              <w:t>174,545</w:t>
            </w:r>
          </w:p>
        </w:tc>
        <w:tc>
          <w:tcPr>
            <w:tcW w:w="1075" w:type="dxa"/>
            <w:tcBorders>
              <w:top w:val="single" w:sz="4" w:space="0" w:color="666699"/>
              <w:left w:val="single" w:sz="4" w:space="0" w:color="666699"/>
              <w:bottom w:val="single" w:sz="4" w:space="0" w:color="666699"/>
              <w:right w:val="single" w:sz="4" w:space="0" w:color="666699"/>
            </w:tcBorders>
            <w:tcMar>
              <w:right w:w="58" w:type="dxa"/>
            </w:tcMar>
          </w:tcPr>
          <w:p w14:paraId="7B46BD75" w14:textId="77777777" w:rsidR="00E57E66" w:rsidRPr="001826A3" w:rsidRDefault="00E57E66" w:rsidP="00F61F9C">
            <w:pPr>
              <w:spacing w:afterLines="20" w:after="48"/>
              <w:jc w:val="right"/>
              <w:rPr>
                <w:sz w:val="20"/>
                <w:szCs w:val="20"/>
                <w:lang w:val="en-US"/>
              </w:rPr>
            </w:pPr>
            <w:r w:rsidRPr="001826A3">
              <w:rPr>
                <w:sz w:val="20"/>
                <w:szCs w:val="20"/>
                <w:lang w:val="en-US"/>
              </w:rPr>
              <w:t>0</w:t>
            </w:r>
          </w:p>
        </w:tc>
        <w:tc>
          <w:tcPr>
            <w:tcW w:w="990" w:type="dxa"/>
            <w:tcBorders>
              <w:top w:val="single" w:sz="4" w:space="0" w:color="666699"/>
              <w:left w:val="single" w:sz="4" w:space="0" w:color="666699"/>
              <w:bottom w:val="single" w:sz="4" w:space="0" w:color="666699"/>
              <w:right w:val="single" w:sz="4" w:space="0" w:color="666699"/>
            </w:tcBorders>
            <w:tcMar>
              <w:right w:w="58" w:type="dxa"/>
            </w:tcMar>
          </w:tcPr>
          <w:p w14:paraId="63DF2CD6" w14:textId="77777777" w:rsidR="00E57E66" w:rsidRPr="001826A3" w:rsidRDefault="00E57E66" w:rsidP="00F61F9C">
            <w:pPr>
              <w:spacing w:afterLines="20" w:after="48"/>
              <w:jc w:val="right"/>
              <w:rPr>
                <w:sz w:val="20"/>
                <w:szCs w:val="20"/>
                <w:lang w:val="en-US"/>
              </w:rPr>
            </w:pPr>
            <w:r w:rsidRPr="001826A3">
              <w:rPr>
                <w:sz w:val="20"/>
                <w:szCs w:val="20"/>
                <w:lang w:val="en-US"/>
              </w:rPr>
              <w:t>3,791,077</w:t>
            </w:r>
          </w:p>
        </w:tc>
      </w:tr>
      <w:tr w:rsidR="00E57E66" w:rsidRPr="001826A3" w14:paraId="5FC38059" w14:textId="77777777" w:rsidTr="00F61F9C">
        <w:trPr>
          <w:trHeight w:val="233"/>
          <w:jc w:val="center"/>
        </w:trPr>
        <w:tc>
          <w:tcPr>
            <w:tcW w:w="1620" w:type="dxa"/>
            <w:vMerge/>
            <w:tcBorders>
              <w:top w:val="single" w:sz="4" w:space="0" w:color="666699"/>
              <w:left w:val="single" w:sz="4" w:space="0" w:color="666699"/>
              <w:bottom w:val="single" w:sz="4" w:space="0" w:color="666699"/>
              <w:right w:val="single" w:sz="4" w:space="0" w:color="666699"/>
            </w:tcBorders>
            <w:tcMar>
              <w:right w:w="58" w:type="dxa"/>
            </w:tcMar>
            <w:vAlign w:val="center"/>
            <w:hideMark/>
          </w:tcPr>
          <w:p w14:paraId="26F511D6" w14:textId="77777777" w:rsidR="00E57E66" w:rsidRPr="001826A3" w:rsidRDefault="00E57E66" w:rsidP="00F61F9C">
            <w:pPr>
              <w:rPr>
                <w:sz w:val="20"/>
                <w:szCs w:val="20"/>
                <w:lang w:val="en-US"/>
              </w:rPr>
            </w:pPr>
          </w:p>
        </w:tc>
        <w:tc>
          <w:tcPr>
            <w:tcW w:w="810" w:type="dxa"/>
            <w:vMerge/>
            <w:tcBorders>
              <w:top w:val="single" w:sz="4" w:space="0" w:color="666699"/>
              <w:left w:val="single" w:sz="4" w:space="0" w:color="666699"/>
              <w:bottom w:val="single" w:sz="4" w:space="0" w:color="666699"/>
              <w:right w:val="single" w:sz="4" w:space="0" w:color="666699"/>
            </w:tcBorders>
            <w:tcMar>
              <w:right w:w="58" w:type="dxa"/>
            </w:tcMar>
            <w:vAlign w:val="center"/>
            <w:hideMark/>
          </w:tcPr>
          <w:p w14:paraId="22BA12BD" w14:textId="77777777" w:rsidR="00E57E66" w:rsidRPr="001826A3" w:rsidRDefault="00E57E66" w:rsidP="00F61F9C">
            <w:pPr>
              <w:jc w:val="center"/>
              <w:rPr>
                <w:sz w:val="20"/>
                <w:szCs w:val="20"/>
                <w:lang w:val="en-US"/>
              </w:rPr>
            </w:pPr>
          </w:p>
        </w:tc>
        <w:tc>
          <w:tcPr>
            <w:tcW w:w="1170" w:type="dxa"/>
            <w:tcBorders>
              <w:top w:val="single" w:sz="4" w:space="0" w:color="666699"/>
              <w:left w:val="single" w:sz="4" w:space="0" w:color="666699"/>
              <w:bottom w:val="single" w:sz="4" w:space="0" w:color="666699"/>
              <w:right w:val="single" w:sz="4" w:space="0" w:color="666699"/>
            </w:tcBorders>
            <w:tcMar>
              <w:left w:w="29" w:type="dxa"/>
              <w:right w:w="29" w:type="dxa"/>
            </w:tcMar>
            <w:hideMark/>
          </w:tcPr>
          <w:p w14:paraId="576DA7E3" w14:textId="77777777" w:rsidR="00E57E66" w:rsidRPr="001826A3" w:rsidRDefault="00E57E66" w:rsidP="00F61F9C">
            <w:pPr>
              <w:spacing w:afterLines="20" w:after="48"/>
              <w:jc w:val="left"/>
              <w:rPr>
                <w:sz w:val="20"/>
                <w:szCs w:val="20"/>
                <w:lang w:val="en-US"/>
              </w:rPr>
            </w:pPr>
            <w:r w:rsidRPr="001826A3">
              <w:rPr>
                <w:sz w:val="20"/>
                <w:szCs w:val="20"/>
                <w:lang w:val="en-US"/>
              </w:rPr>
              <w:t>Support costs</w:t>
            </w:r>
          </w:p>
        </w:tc>
        <w:tc>
          <w:tcPr>
            <w:tcW w:w="990" w:type="dxa"/>
            <w:tcBorders>
              <w:top w:val="single" w:sz="4" w:space="0" w:color="666699"/>
              <w:left w:val="single" w:sz="4" w:space="0" w:color="666699"/>
              <w:bottom w:val="single" w:sz="4" w:space="0" w:color="666699"/>
              <w:right w:val="single" w:sz="4" w:space="0" w:color="666699"/>
            </w:tcBorders>
            <w:tcMar>
              <w:right w:w="58" w:type="dxa"/>
            </w:tcMar>
          </w:tcPr>
          <w:p w14:paraId="24CE9764" w14:textId="77777777" w:rsidR="00E57E66" w:rsidRPr="001826A3" w:rsidRDefault="00E57E66" w:rsidP="00F61F9C">
            <w:pPr>
              <w:spacing w:afterLines="20" w:after="48"/>
              <w:jc w:val="right"/>
              <w:rPr>
                <w:sz w:val="20"/>
                <w:szCs w:val="20"/>
                <w:lang w:val="en-US"/>
              </w:rPr>
            </w:pPr>
            <w:r w:rsidRPr="001826A3">
              <w:rPr>
                <w:sz w:val="20"/>
                <w:szCs w:val="20"/>
                <w:lang w:val="en-US"/>
              </w:rPr>
              <w:t>105,000</w:t>
            </w:r>
          </w:p>
        </w:tc>
        <w:tc>
          <w:tcPr>
            <w:tcW w:w="720" w:type="dxa"/>
            <w:tcBorders>
              <w:top w:val="single" w:sz="4" w:space="0" w:color="666699"/>
              <w:left w:val="single" w:sz="4" w:space="0" w:color="666699"/>
              <w:bottom w:val="single" w:sz="4" w:space="0" w:color="666699"/>
              <w:right w:val="single" w:sz="4" w:space="0" w:color="666699"/>
            </w:tcBorders>
            <w:tcMar>
              <w:right w:w="58" w:type="dxa"/>
            </w:tcMar>
          </w:tcPr>
          <w:p w14:paraId="2492AEB2" w14:textId="77777777" w:rsidR="00E57E66" w:rsidRPr="001826A3" w:rsidRDefault="00E57E66" w:rsidP="00F61F9C">
            <w:pPr>
              <w:spacing w:afterLines="20" w:after="48"/>
              <w:jc w:val="right"/>
              <w:rPr>
                <w:sz w:val="20"/>
                <w:szCs w:val="20"/>
                <w:lang w:val="en-US"/>
              </w:rPr>
            </w:pPr>
            <w:r w:rsidRPr="001826A3">
              <w:rPr>
                <w:sz w:val="20"/>
                <w:szCs w:val="20"/>
                <w:lang w:val="en-US"/>
              </w:rPr>
              <w:t>0</w:t>
            </w:r>
          </w:p>
        </w:tc>
        <w:tc>
          <w:tcPr>
            <w:tcW w:w="990" w:type="dxa"/>
            <w:tcBorders>
              <w:top w:val="single" w:sz="4" w:space="0" w:color="666699"/>
              <w:left w:val="single" w:sz="4" w:space="0" w:color="666699"/>
              <w:bottom w:val="single" w:sz="4" w:space="0" w:color="666699"/>
              <w:right w:val="single" w:sz="4" w:space="0" w:color="666699"/>
            </w:tcBorders>
            <w:tcMar>
              <w:right w:w="58" w:type="dxa"/>
            </w:tcMar>
          </w:tcPr>
          <w:p w14:paraId="2A44B490" w14:textId="77777777" w:rsidR="00E57E66" w:rsidRPr="001826A3" w:rsidRDefault="00E57E66" w:rsidP="00F61F9C">
            <w:pPr>
              <w:spacing w:afterLines="20" w:after="48"/>
              <w:jc w:val="right"/>
              <w:rPr>
                <w:sz w:val="20"/>
                <w:szCs w:val="20"/>
                <w:lang w:val="en-US"/>
              </w:rPr>
            </w:pPr>
            <w:r w:rsidRPr="001826A3">
              <w:rPr>
                <w:sz w:val="20"/>
                <w:szCs w:val="20"/>
                <w:lang w:val="en-US"/>
              </w:rPr>
              <w:t>148,157</w:t>
            </w:r>
          </w:p>
        </w:tc>
        <w:tc>
          <w:tcPr>
            <w:tcW w:w="720" w:type="dxa"/>
            <w:tcBorders>
              <w:top w:val="single" w:sz="4" w:space="0" w:color="666699"/>
              <w:left w:val="single" w:sz="4" w:space="0" w:color="666699"/>
              <w:bottom w:val="single" w:sz="4" w:space="0" w:color="666699"/>
              <w:right w:val="single" w:sz="4" w:space="0" w:color="666699"/>
            </w:tcBorders>
            <w:tcMar>
              <w:right w:w="58" w:type="dxa"/>
            </w:tcMar>
          </w:tcPr>
          <w:p w14:paraId="28CFC03F" w14:textId="77777777" w:rsidR="00E57E66" w:rsidRPr="001826A3" w:rsidRDefault="00E57E66" w:rsidP="00F61F9C">
            <w:pPr>
              <w:spacing w:afterLines="20" w:after="48"/>
              <w:jc w:val="right"/>
              <w:rPr>
                <w:sz w:val="20"/>
                <w:szCs w:val="20"/>
                <w:lang w:val="en-US"/>
              </w:rPr>
            </w:pPr>
            <w:r w:rsidRPr="001826A3">
              <w:rPr>
                <w:sz w:val="20"/>
                <w:szCs w:val="20"/>
                <w:lang w:val="en-US"/>
              </w:rPr>
              <w:t>0</w:t>
            </w:r>
          </w:p>
        </w:tc>
        <w:tc>
          <w:tcPr>
            <w:tcW w:w="810" w:type="dxa"/>
            <w:tcBorders>
              <w:top w:val="single" w:sz="4" w:space="0" w:color="666699"/>
              <w:left w:val="single" w:sz="4" w:space="0" w:color="666699"/>
              <w:bottom w:val="single" w:sz="4" w:space="0" w:color="666699"/>
              <w:right w:val="single" w:sz="4" w:space="0" w:color="666699"/>
            </w:tcBorders>
            <w:tcMar>
              <w:right w:w="58" w:type="dxa"/>
            </w:tcMar>
          </w:tcPr>
          <w:p w14:paraId="450EF2C0" w14:textId="77777777" w:rsidR="00E57E66" w:rsidRPr="001826A3" w:rsidRDefault="00E57E66" w:rsidP="00F61F9C">
            <w:pPr>
              <w:spacing w:afterLines="20" w:after="48"/>
              <w:jc w:val="right"/>
              <w:rPr>
                <w:sz w:val="20"/>
                <w:szCs w:val="20"/>
                <w:lang w:val="en-US"/>
              </w:rPr>
            </w:pPr>
            <w:r w:rsidRPr="001826A3">
              <w:rPr>
                <w:sz w:val="20"/>
                <w:szCs w:val="20"/>
                <w:lang w:val="en-US"/>
              </w:rPr>
              <w:t>12,218</w:t>
            </w:r>
          </w:p>
        </w:tc>
        <w:tc>
          <w:tcPr>
            <w:tcW w:w="1075" w:type="dxa"/>
            <w:tcBorders>
              <w:top w:val="single" w:sz="4" w:space="0" w:color="666699"/>
              <w:left w:val="single" w:sz="4" w:space="0" w:color="666699"/>
              <w:bottom w:val="single" w:sz="4" w:space="0" w:color="666699"/>
              <w:right w:val="single" w:sz="4" w:space="0" w:color="666699"/>
            </w:tcBorders>
            <w:tcMar>
              <w:right w:w="58" w:type="dxa"/>
            </w:tcMar>
          </w:tcPr>
          <w:p w14:paraId="69837CA0" w14:textId="77777777" w:rsidR="00E57E66" w:rsidRPr="001826A3" w:rsidRDefault="00E57E66" w:rsidP="00F61F9C">
            <w:pPr>
              <w:spacing w:afterLines="20" w:after="48"/>
              <w:jc w:val="right"/>
              <w:rPr>
                <w:sz w:val="20"/>
                <w:szCs w:val="20"/>
                <w:lang w:val="en-US"/>
              </w:rPr>
            </w:pPr>
            <w:r w:rsidRPr="001826A3">
              <w:rPr>
                <w:sz w:val="20"/>
                <w:szCs w:val="20"/>
                <w:lang w:val="en-US"/>
              </w:rPr>
              <w:t>0</w:t>
            </w:r>
          </w:p>
        </w:tc>
        <w:tc>
          <w:tcPr>
            <w:tcW w:w="990" w:type="dxa"/>
            <w:tcBorders>
              <w:top w:val="single" w:sz="4" w:space="0" w:color="666699"/>
              <w:left w:val="single" w:sz="4" w:space="0" w:color="666699"/>
              <w:bottom w:val="single" w:sz="4" w:space="0" w:color="666699"/>
              <w:right w:val="single" w:sz="4" w:space="0" w:color="666699"/>
            </w:tcBorders>
            <w:tcMar>
              <w:right w:w="58" w:type="dxa"/>
            </w:tcMar>
          </w:tcPr>
          <w:p w14:paraId="7450EDE6" w14:textId="77777777" w:rsidR="00E57E66" w:rsidRPr="001826A3" w:rsidRDefault="00E57E66" w:rsidP="00F61F9C">
            <w:pPr>
              <w:spacing w:afterLines="20" w:after="48"/>
              <w:jc w:val="right"/>
              <w:rPr>
                <w:sz w:val="20"/>
                <w:szCs w:val="20"/>
                <w:lang w:val="en-US"/>
              </w:rPr>
            </w:pPr>
            <w:r w:rsidRPr="001826A3">
              <w:rPr>
                <w:sz w:val="20"/>
                <w:szCs w:val="20"/>
                <w:lang w:val="en-US"/>
              </w:rPr>
              <w:t>265,375</w:t>
            </w:r>
          </w:p>
        </w:tc>
      </w:tr>
      <w:tr w:rsidR="00E57E66" w:rsidRPr="001826A3" w14:paraId="41B25736" w14:textId="77777777" w:rsidTr="00F61F9C">
        <w:trPr>
          <w:trHeight w:val="224"/>
          <w:jc w:val="center"/>
        </w:trPr>
        <w:tc>
          <w:tcPr>
            <w:tcW w:w="2430" w:type="dxa"/>
            <w:gridSpan w:val="2"/>
            <w:vMerge w:val="restart"/>
            <w:tcBorders>
              <w:top w:val="single" w:sz="4" w:space="0" w:color="666699"/>
              <w:left w:val="single" w:sz="4" w:space="0" w:color="666699"/>
              <w:bottom w:val="single" w:sz="4" w:space="0" w:color="666699"/>
              <w:right w:val="single" w:sz="4" w:space="0" w:color="666699"/>
            </w:tcBorders>
            <w:tcMar>
              <w:right w:w="58" w:type="dxa"/>
            </w:tcMar>
            <w:hideMark/>
          </w:tcPr>
          <w:p w14:paraId="6A1FB078" w14:textId="77777777" w:rsidR="00E57E66" w:rsidRPr="001826A3" w:rsidRDefault="00E57E66" w:rsidP="00F61F9C">
            <w:pPr>
              <w:spacing w:afterLines="20" w:after="48"/>
              <w:jc w:val="left"/>
              <w:rPr>
                <w:sz w:val="20"/>
                <w:szCs w:val="20"/>
                <w:lang w:val="en-US"/>
              </w:rPr>
            </w:pPr>
            <w:r w:rsidRPr="001826A3">
              <w:rPr>
                <w:sz w:val="20"/>
                <w:szCs w:val="20"/>
                <w:lang w:val="en-US"/>
              </w:rPr>
              <w:t>Funds approved by ExCom (US $)</w:t>
            </w:r>
          </w:p>
        </w:tc>
        <w:tc>
          <w:tcPr>
            <w:tcW w:w="1170" w:type="dxa"/>
            <w:tcBorders>
              <w:top w:val="single" w:sz="4" w:space="0" w:color="666699"/>
              <w:left w:val="single" w:sz="4" w:space="0" w:color="666699"/>
              <w:bottom w:val="single" w:sz="4" w:space="0" w:color="666699"/>
              <w:right w:val="single" w:sz="4" w:space="0" w:color="666699"/>
            </w:tcBorders>
            <w:tcMar>
              <w:left w:w="29" w:type="dxa"/>
              <w:right w:w="29" w:type="dxa"/>
            </w:tcMar>
            <w:hideMark/>
          </w:tcPr>
          <w:p w14:paraId="5CC1D923" w14:textId="77777777" w:rsidR="00E57E66" w:rsidRPr="001826A3" w:rsidRDefault="00E57E66" w:rsidP="00F61F9C">
            <w:pPr>
              <w:spacing w:afterLines="20" w:after="48"/>
              <w:jc w:val="left"/>
              <w:rPr>
                <w:sz w:val="20"/>
                <w:szCs w:val="20"/>
                <w:lang w:val="en-US"/>
              </w:rPr>
            </w:pPr>
            <w:r w:rsidRPr="001826A3">
              <w:rPr>
                <w:sz w:val="20"/>
                <w:szCs w:val="20"/>
                <w:lang w:val="en-US"/>
              </w:rPr>
              <w:t>Project costs</w:t>
            </w:r>
          </w:p>
        </w:tc>
        <w:tc>
          <w:tcPr>
            <w:tcW w:w="990" w:type="dxa"/>
            <w:tcBorders>
              <w:top w:val="single" w:sz="4" w:space="0" w:color="666699"/>
              <w:left w:val="single" w:sz="4" w:space="0" w:color="666699"/>
              <w:bottom w:val="single" w:sz="4" w:space="0" w:color="666699"/>
              <w:right w:val="single" w:sz="4" w:space="0" w:color="666699"/>
            </w:tcBorders>
            <w:tcMar>
              <w:right w:w="58" w:type="dxa"/>
            </w:tcMar>
          </w:tcPr>
          <w:p w14:paraId="13B402FD" w14:textId="77777777" w:rsidR="00E57E66" w:rsidRPr="001826A3" w:rsidRDefault="00E57E66" w:rsidP="00F61F9C">
            <w:pPr>
              <w:spacing w:afterLines="20" w:after="48"/>
              <w:jc w:val="right"/>
              <w:rPr>
                <w:color w:val="000000"/>
                <w:sz w:val="20"/>
                <w:szCs w:val="20"/>
                <w:lang w:val="en-US" w:eastAsia="en-CA"/>
              </w:rPr>
            </w:pPr>
            <w:r w:rsidRPr="001826A3">
              <w:rPr>
                <w:sz w:val="20"/>
                <w:szCs w:val="20"/>
                <w:lang w:val="en-US"/>
              </w:rPr>
              <w:t>1,500,000</w:t>
            </w:r>
          </w:p>
        </w:tc>
        <w:tc>
          <w:tcPr>
            <w:tcW w:w="720" w:type="dxa"/>
            <w:tcBorders>
              <w:top w:val="single" w:sz="4" w:space="0" w:color="666699"/>
              <w:left w:val="single" w:sz="4" w:space="0" w:color="666699"/>
              <w:bottom w:val="single" w:sz="4" w:space="0" w:color="666699"/>
              <w:right w:val="single" w:sz="4" w:space="0" w:color="666699"/>
            </w:tcBorders>
            <w:tcMar>
              <w:right w:w="58" w:type="dxa"/>
            </w:tcMar>
          </w:tcPr>
          <w:p w14:paraId="7BE34D44" w14:textId="77777777" w:rsidR="00E57E66" w:rsidRPr="001826A3" w:rsidRDefault="00E57E66" w:rsidP="00F61F9C">
            <w:pPr>
              <w:spacing w:afterLines="20" w:after="48"/>
              <w:jc w:val="right"/>
              <w:rPr>
                <w:color w:val="000000"/>
                <w:sz w:val="20"/>
                <w:szCs w:val="20"/>
                <w:lang w:val="en-US" w:eastAsia="en-CA"/>
              </w:rPr>
            </w:pPr>
            <w:r w:rsidRPr="001826A3">
              <w:rPr>
                <w:sz w:val="20"/>
                <w:szCs w:val="20"/>
                <w:lang w:val="en-US"/>
              </w:rPr>
              <w:t>0</w:t>
            </w:r>
          </w:p>
        </w:tc>
        <w:tc>
          <w:tcPr>
            <w:tcW w:w="990" w:type="dxa"/>
            <w:tcBorders>
              <w:top w:val="single" w:sz="4" w:space="0" w:color="666699"/>
              <w:left w:val="single" w:sz="4" w:space="0" w:color="666699"/>
              <w:bottom w:val="single" w:sz="4" w:space="0" w:color="666699"/>
              <w:right w:val="single" w:sz="4" w:space="0" w:color="666699"/>
            </w:tcBorders>
            <w:tcMar>
              <w:right w:w="58" w:type="dxa"/>
            </w:tcMar>
          </w:tcPr>
          <w:p w14:paraId="5A183418" w14:textId="77777777" w:rsidR="00E57E66" w:rsidRPr="001826A3" w:rsidRDefault="00E57E66" w:rsidP="00F61F9C">
            <w:pPr>
              <w:spacing w:afterLines="20" w:after="48"/>
              <w:jc w:val="right"/>
              <w:rPr>
                <w:color w:val="000000"/>
                <w:sz w:val="20"/>
                <w:szCs w:val="20"/>
                <w:lang w:val="en-US" w:eastAsia="en-CA"/>
              </w:rPr>
            </w:pPr>
            <w:r w:rsidRPr="001826A3">
              <w:rPr>
                <w:sz w:val="20"/>
                <w:szCs w:val="20"/>
                <w:lang w:val="en-US"/>
              </w:rPr>
              <w:t>0</w:t>
            </w:r>
          </w:p>
        </w:tc>
        <w:tc>
          <w:tcPr>
            <w:tcW w:w="720" w:type="dxa"/>
            <w:tcBorders>
              <w:top w:val="single" w:sz="4" w:space="0" w:color="666699"/>
              <w:left w:val="single" w:sz="4" w:space="0" w:color="666699"/>
              <w:bottom w:val="single" w:sz="4" w:space="0" w:color="666699"/>
              <w:right w:val="single" w:sz="4" w:space="0" w:color="666699"/>
            </w:tcBorders>
            <w:tcMar>
              <w:right w:w="58" w:type="dxa"/>
            </w:tcMar>
          </w:tcPr>
          <w:p w14:paraId="6D936970" w14:textId="77777777" w:rsidR="00E57E66" w:rsidRPr="001826A3" w:rsidRDefault="00E57E66" w:rsidP="00F61F9C">
            <w:pPr>
              <w:spacing w:afterLines="20" w:after="48"/>
              <w:jc w:val="right"/>
              <w:rPr>
                <w:color w:val="000000"/>
                <w:sz w:val="20"/>
                <w:szCs w:val="20"/>
                <w:lang w:val="en-US" w:eastAsia="en-CA"/>
              </w:rPr>
            </w:pPr>
            <w:r w:rsidRPr="001826A3">
              <w:rPr>
                <w:sz w:val="20"/>
                <w:szCs w:val="20"/>
                <w:lang w:val="en-US"/>
              </w:rPr>
              <w:t>0</w:t>
            </w:r>
          </w:p>
        </w:tc>
        <w:tc>
          <w:tcPr>
            <w:tcW w:w="810" w:type="dxa"/>
            <w:tcBorders>
              <w:top w:val="single" w:sz="4" w:space="0" w:color="666699"/>
              <w:left w:val="single" w:sz="4" w:space="0" w:color="666699"/>
              <w:bottom w:val="single" w:sz="4" w:space="0" w:color="666699"/>
              <w:right w:val="single" w:sz="4" w:space="0" w:color="666699"/>
            </w:tcBorders>
            <w:tcMar>
              <w:right w:w="58" w:type="dxa"/>
            </w:tcMar>
          </w:tcPr>
          <w:p w14:paraId="4B40DD08" w14:textId="77777777" w:rsidR="00E57E66" w:rsidRPr="001826A3" w:rsidRDefault="00E57E66" w:rsidP="00F61F9C">
            <w:pPr>
              <w:spacing w:afterLines="20" w:after="48"/>
              <w:jc w:val="right"/>
              <w:rPr>
                <w:color w:val="000000"/>
                <w:sz w:val="20"/>
                <w:szCs w:val="20"/>
                <w:lang w:val="en-US" w:eastAsia="en-CA"/>
              </w:rPr>
            </w:pPr>
            <w:r w:rsidRPr="001826A3">
              <w:rPr>
                <w:sz w:val="20"/>
                <w:szCs w:val="20"/>
                <w:lang w:val="en-US"/>
              </w:rPr>
              <w:t>0</w:t>
            </w:r>
          </w:p>
        </w:tc>
        <w:tc>
          <w:tcPr>
            <w:tcW w:w="1075" w:type="dxa"/>
            <w:tcBorders>
              <w:top w:val="single" w:sz="4" w:space="0" w:color="666699"/>
              <w:left w:val="single" w:sz="4" w:space="0" w:color="666699"/>
              <w:bottom w:val="single" w:sz="4" w:space="0" w:color="666699"/>
              <w:right w:val="single" w:sz="4" w:space="0" w:color="666699"/>
            </w:tcBorders>
            <w:tcMar>
              <w:right w:w="58" w:type="dxa"/>
            </w:tcMar>
          </w:tcPr>
          <w:p w14:paraId="126C52C0" w14:textId="77777777" w:rsidR="00E57E66" w:rsidRPr="001826A3" w:rsidRDefault="00E57E66" w:rsidP="00F61F9C">
            <w:pPr>
              <w:spacing w:afterLines="20" w:after="48"/>
              <w:jc w:val="right"/>
              <w:rPr>
                <w:color w:val="000000"/>
                <w:sz w:val="20"/>
                <w:szCs w:val="20"/>
                <w:lang w:val="en-US" w:eastAsia="en-CA"/>
              </w:rPr>
            </w:pPr>
            <w:r w:rsidRPr="001826A3">
              <w:rPr>
                <w:sz w:val="20"/>
                <w:szCs w:val="20"/>
                <w:lang w:val="en-US"/>
              </w:rPr>
              <w:t>0</w:t>
            </w:r>
          </w:p>
        </w:tc>
        <w:tc>
          <w:tcPr>
            <w:tcW w:w="990" w:type="dxa"/>
            <w:tcBorders>
              <w:top w:val="single" w:sz="4" w:space="0" w:color="666699"/>
              <w:left w:val="single" w:sz="4" w:space="0" w:color="666699"/>
              <w:bottom w:val="single" w:sz="4" w:space="0" w:color="666699"/>
              <w:right w:val="single" w:sz="4" w:space="0" w:color="666699"/>
            </w:tcBorders>
            <w:tcMar>
              <w:right w:w="58" w:type="dxa"/>
            </w:tcMar>
          </w:tcPr>
          <w:p w14:paraId="60AF573B" w14:textId="77777777" w:rsidR="00E57E66" w:rsidRPr="001826A3" w:rsidRDefault="00E57E66" w:rsidP="00F61F9C">
            <w:pPr>
              <w:spacing w:afterLines="20" w:after="48"/>
              <w:jc w:val="right"/>
              <w:rPr>
                <w:color w:val="000000"/>
                <w:sz w:val="20"/>
                <w:szCs w:val="20"/>
                <w:lang w:val="en-US" w:eastAsia="en-CA"/>
              </w:rPr>
            </w:pPr>
            <w:r w:rsidRPr="001826A3">
              <w:rPr>
                <w:sz w:val="20"/>
                <w:szCs w:val="20"/>
                <w:lang w:val="en-US"/>
              </w:rPr>
              <w:t>1,500,000</w:t>
            </w:r>
          </w:p>
        </w:tc>
      </w:tr>
      <w:tr w:rsidR="00E57E66" w:rsidRPr="001826A3" w14:paraId="0FB079A3" w14:textId="77777777" w:rsidTr="00F61F9C">
        <w:trPr>
          <w:trHeight w:val="197"/>
          <w:jc w:val="center"/>
        </w:trPr>
        <w:tc>
          <w:tcPr>
            <w:tcW w:w="2430" w:type="dxa"/>
            <w:gridSpan w:val="2"/>
            <w:vMerge/>
            <w:tcBorders>
              <w:top w:val="single" w:sz="4" w:space="0" w:color="666699"/>
              <w:left w:val="single" w:sz="4" w:space="0" w:color="666699"/>
              <w:bottom w:val="single" w:sz="4" w:space="0" w:color="666699"/>
              <w:right w:val="single" w:sz="4" w:space="0" w:color="666699"/>
            </w:tcBorders>
            <w:tcMar>
              <w:right w:w="58" w:type="dxa"/>
            </w:tcMar>
            <w:vAlign w:val="center"/>
            <w:hideMark/>
          </w:tcPr>
          <w:p w14:paraId="71C89838" w14:textId="77777777" w:rsidR="00E57E66" w:rsidRPr="001826A3" w:rsidRDefault="00E57E66" w:rsidP="00F61F9C">
            <w:pPr>
              <w:rPr>
                <w:sz w:val="20"/>
                <w:szCs w:val="20"/>
                <w:lang w:val="en-US"/>
              </w:rPr>
            </w:pPr>
          </w:p>
        </w:tc>
        <w:tc>
          <w:tcPr>
            <w:tcW w:w="1170" w:type="dxa"/>
            <w:tcBorders>
              <w:top w:val="single" w:sz="4" w:space="0" w:color="666699"/>
              <w:left w:val="single" w:sz="4" w:space="0" w:color="666699"/>
              <w:bottom w:val="single" w:sz="4" w:space="0" w:color="666699"/>
              <w:right w:val="single" w:sz="4" w:space="0" w:color="666699"/>
            </w:tcBorders>
            <w:tcMar>
              <w:left w:w="29" w:type="dxa"/>
              <w:right w:w="29" w:type="dxa"/>
            </w:tcMar>
            <w:hideMark/>
          </w:tcPr>
          <w:p w14:paraId="378481DF" w14:textId="77777777" w:rsidR="00E57E66" w:rsidRPr="001826A3" w:rsidRDefault="00E57E66" w:rsidP="00F61F9C">
            <w:pPr>
              <w:spacing w:afterLines="20" w:after="48"/>
              <w:jc w:val="left"/>
              <w:rPr>
                <w:sz w:val="20"/>
                <w:szCs w:val="20"/>
                <w:lang w:val="en-US"/>
              </w:rPr>
            </w:pPr>
            <w:r w:rsidRPr="001826A3">
              <w:rPr>
                <w:sz w:val="20"/>
                <w:szCs w:val="20"/>
                <w:lang w:val="en-US"/>
              </w:rPr>
              <w:t>Support costs</w:t>
            </w:r>
          </w:p>
        </w:tc>
        <w:tc>
          <w:tcPr>
            <w:tcW w:w="990" w:type="dxa"/>
            <w:tcBorders>
              <w:top w:val="single" w:sz="4" w:space="0" w:color="666699"/>
              <w:left w:val="single" w:sz="4" w:space="0" w:color="666699"/>
              <w:bottom w:val="single" w:sz="4" w:space="0" w:color="666699"/>
              <w:right w:val="single" w:sz="4" w:space="0" w:color="666699"/>
            </w:tcBorders>
            <w:tcMar>
              <w:right w:w="58" w:type="dxa"/>
            </w:tcMar>
          </w:tcPr>
          <w:p w14:paraId="717726A5" w14:textId="77777777" w:rsidR="00E57E66" w:rsidRPr="001826A3" w:rsidRDefault="00E57E66" w:rsidP="00F61F9C">
            <w:pPr>
              <w:spacing w:afterLines="20" w:after="48"/>
              <w:jc w:val="right"/>
              <w:rPr>
                <w:color w:val="000000"/>
                <w:sz w:val="20"/>
                <w:szCs w:val="20"/>
                <w:lang w:val="en-US" w:eastAsia="en-CA"/>
              </w:rPr>
            </w:pPr>
            <w:r w:rsidRPr="001826A3">
              <w:rPr>
                <w:sz w:val="20"/>
                <w:szCs w:val="20"/>
                <w:lang w:val="en-US"/>
              </w:rPr>
              <w:t>105,000</w:t>
            </w:r>
          </w:p>
        </w:tc>
        <w:tc>
          <w:tcPr>
            <w:tcW w:w="720" w:type="dxa"/>
            <w:tcBorders>
              <w:top w:val="single" w:sz="4" w:space="0" w:color="666699"/>
              <w:left w:val="single" w:sz="4" w:space="0" w:color="666699"/>
              <w:bottom w:val="single" w:sz="4" w:space="0" w:color="666699"/>
              <w:right w:val="single" w:sz="4" w:space="0" w:color="666699"/>
            </w:tcBorders>
            <w:tcMar>
              <w:right w:w="58" w:type="dxa"/>
            </w:tcMar>
          </w:tcPr>
          <w:p w14:paraId="03127198" w14:textId="77777777" w:rsidR="00E57E66" w:rsidRPr="001826A3" w:rsidRDefault="00E57E66" w:rsidP="00F61F9C">
            <w:pPr>
              <w:spacing w:afterLines="20" w:after="48"/>
              <w:jc w:val="right"/>
              <w:rPr>
                <w:color w:val="000000"/>
                <w:sz w:val="20"/>
                <w:szCs w:val="20"/>
                <w:lang w:val="en-US" w:eastAsia="en-CA"/>
              </w:rPr>
            </w:pPr>
            <w:r w:rsidRPr="001826A3">
              <w:rPr>
                <w:sz w:val="20"/>
                <w:szCs w:val="20"/>
                <w:lang w:val="en-US"/>
              </w:rPr>
              <w:t>0</w:t>
            </w:r>
          </w:p>
        </w:tc>
        <w:tc>
          <w:tcPr>
            <w:tcW w:w="990" w:type="dxa"/>
            <w:tcBorders>
              <w:top w:val="single" w:sz="4" w:space="0" w:color="666699"/>
              <w:left w:val="single" w:sz="4" w:space="0" w:color="666699"/>
              <w:bottom w:val="single" w:sz="4" w:space="0" w:color="666699"/>
              <w:right w:val="single" w:sz="4" w:space="0" w:color="666699"/>
            </w:tcBorders>
            <w:tcMar>
              <w:right w:w="58" w:type="dxa"/>
            </w:tcMar>
          </w:tcPr>
          <w:p w14:paraId="759C8C30" w14:textId="77777777" w:rsidR="00E57E66" w:rsidRPr="001826A3" w:rsidRDefault="00E57E66" w:rsidP="00F61F9C">
            <w:pPr>
              <w:spacing w:afterLines="20" w:after="48"/>
              <w:jc w:val="right"/>
              <w:rPr>
                <w:color w:val="000000"/>
                <w:sz w:val="20"/>
                <w:szCs w:val="20"/>
                <w:lang w:val="en-US" w:eastAsia="en-CA"/>
              </w:rPr>
            </w:pPr>
            <w:r w:rsidRPr="001826A3">
              <w:rPr>
                <w:sz w:val="20"/>
                <w:szCs w:val="20"/>
                <w:lang w:val="en-US"/>
              </w:rPr>
              <w:t>0</w:t>
            </w:r>
          </w:p>
        </w:tc>
        <w:tc>
          <w:tcPr>
            <w:tcW w:w="720" w:type="dxa"/>
            <w:tcBorders>
              <w:top w:val="single" w:sz="4" w:space="0" w:color="666699"/>
              <w:left w:val="single" w:sz="4" w:space="0" w:color="666699"/>
              <w:bottom w:val="single" w:sz="4" w:space="0" w:color="666699"/>
              <w:right w:val="single" w:sz="4" w:space="0" w:color="666699"/>
            </w:tcBorders>
            <w:tcMar>
              <w:right w:w="58" w:type="dxa"/>
            </w:tcMar>
          </w:tcPr>
          <w:p w14:paraId="11BB0195" w14:textId="77777777" w:rsidR="00E57E66" w:rsidRPr="001826A3" w:rsidRDefault="00E57E66" w:rsidP="00F61F9C">
            <w:pPr>
              <w:spacing w:afterLines="20" w:after="48"/>
              <w:jc w:val="right"/>
              <w:rPr>
                <w:color w:val="000000"/>
                <w:sz w:val="20"/>
                <w:szCs w:val="20"/>
                <w:lang w:val="en-US" w:eastAsia="en-CA"/>
              </w:rPr>
            </w:pPr>
            <w:r w:rsidRPr="001826A3">
              <w:rPr>
                <w:sz w:val="20"/>
                <w:szCs w:val="20"/>
                <w:lang w:val="en-US"/>
              </w:rPr>
              <w:t>0</w:t>
            </w:r>
          </w:p>
        </w:tc>
        <w:tc>
          <w:tcPr>
            <w:tcW w:w="810" w:type="dxa"/>
            <w:tcBorders>
              <w:top w:val="single" w:sz="4" w:space="0" w:color="666699"/>
              <w:left w:val="single" w:sz="4" w:space="0" w:color="666699"/>
              <w:bottom w:val="single" w:sz="4" w:space="0" w:color="666699"/>
              <w:right w:val="single" w:sz="4" w:space="0" w:color="666699"/>
            </w:tcBorders>
            <w:tcMar>
              <w:right w:w="58" w:type="dxa"/>
            </w:tcMar>
          </w:tcPr>
          <w:p w14:paraId="4E386A26" w14:textId="77777777" w:rsidR="00E57E66" w:rsidRPr="001826A3" w:rsidRDefault="00E57E66" w:rsidP="00F61F9C">
            <w:pPr>
              <w:spacing w:afterLines="20" w:after="48"/>
              <w:jc w:val="right"/>
              <w:rPr>
                <w:color w:val="000000"/>
                <w:sz w:val="20"/>
                <w:szCs w:val="20"/>
                <w:lang w:val="en-US" w:eastAsia="en-CA"/>
              </w:rPr>
            </w:pPr>
            <w:r w:rsidRPr="001826A3">
              <w:rPr>
                <w:sz w:val="20"/>
                <w:szCs w:val="20"/>
                <w:lang w:val="en-US"/>
              </w:rPr>
              <w:t>0</w:t>
            </w:r>
          </w:p>
        </w:tc>
        <w:tc>
          <w:tcPr>
            <w:tcW w:w="1075" w:type="dxa"/>
            <w:tcBorders>
              <w:top w:val="single" w:sz="4" w:space="0" w:color="666699"/>
              <w:left w:val="single" w:sz="4" w:space="0" w:color="666699"/>
              <w:bottom w:val="single" w:sz="4" w:space="0" w:color="666699"/>
              <w:right w:val="single" w:sz="4" w:space="0" w:color="666699"/>
            </w:tcBorders>
            <w:tcMar>
              <w:right w:w="58" w:type="dxa"/>
            </w:tcMar>
          </w:tcPr>
          <w:p w14:paraId="654D1669" w14:textId="77777777" w:rsidR="00E57E66" w:rsidRPr="001826A3" w:rsidRDefault="00E57E66" w:rsidP="00F61F9C">
            <w:pPr>
              <w:spacing w:afterLines="20" w:after="48"/>
              <w:jc w:val="right"/>
              <w:rPr>
                <w:color w:val="000000"/>
                <w:sz w:val="20"/>
                <w:szCs w:val="20"/>
                <w:lang w:val="en-US" w:eastAsia="en-CA"/>
              </w:rPr>
            </w:pPr>
            <w:r w:rsidRPr="001826A3">
              <w:rPr>
                <w:sz w:val="20"/>
                <w:szCs w:val="20"/>
                <w:lang w:val="en-US"/>
              </w:rPr>
              <w:t>0</w:t>
            </w:r>
          </w:p>
        </w:tc>
        <w:tc>
          <w:tcPr>
            <w:tcW w:w="990" w:type="dxa"/>
            <w:tcBorders>
              <w:top w:val="single" w:sz="4" w:space="0" w:color="666699"/>
              <w:left w:val="single" w:sz="4" w:space="0" w:color="666699"/>
              <w:bottom w:val="single" w:sz="4" w:space="0" w:color="666699"/>
              <w:right w:val="single" w:sz="4" w:space="0" w:color="666699"/>
            </w:tcBorders>
            <w:tcMar>
              <w:right w:w="58" w:type="dxa"/>
            </w:tcMar>
          </w:tcPr>
          <w:p w14:paraId="5961957B" w14:textId="77777777" w:rsidR="00E57E66" w:rsidRPr="001826A3" w:rsidRDefault="00E57E66" w:rsidP="00F61F9C">
            <w:pPr>
              <w:spacing w:afterLines="20" w:after="48"/>
              <w:jc w:val="right"/>
              <w:rPr>
                <w:color w:val="000000"/>
                <w:sz w:val="20"/>
                <w:szCs w:val="20"/>
                <w:lang w:val="en-US" w:eastAsia="en-CA"/>
              </w:rPr>
            </w:pPr>
            <w:r w:rsidRPr="001826A3">
              <w:rPr>
                <w:sz w:val="20"/>
                <w:szCs w:val="20"/>
                <w:lang w:val="en-US"/>
              </w:rPr>
              <w:t>105,000</w:t>
            </w:r>
          </w:p>
        </w:tc>
      </w:tr>
      <w:tr w:rsidR="00E57E66" w:rsidRPr="001826A3" w14:paraId="39A56AF7" w14:textId="77777777" w:rsidTr="00F61F9C">
        <w:trPr>
          <w:trHeight w:val="364"/>
          <w:jc w:val="center"/>
        </w:trPr>
        <w:tc>
          <w:tcPr>
            <w:tcW w:w="2430" w:type="dxa"/>
            <w:gridSpan w:val="2"/>
            <w:vMerge w:val="restart"/>
            <w:tcBorders>
              <w:top w:val="single" w:sz="4" w:space="0" w:color="666699"/>
              <w:left w:val="single" w:sz="4" w:space="0" w:color="666699"/>
              <w:bottom w:val="single" w:sz="4" w:space="0" w:color="666699"/>
              <w:right w:val="single" w:sz="4" w:space="0" w:color="666699"/>
            </w:tcBorders>
            <w:tcMar>
              <w:right w:w="58" w:type="dxa"/>
            </w:tcMar>
            <w:hideMark/>
          </w:tcPr>
          <w:p w14:paraId="00370F8D" w14:textId="77777777" w:rsidR="00E57E66" w:rsidRPr="001826A3" w:rsidRDefault="00E57E66" w:rsidP="00F61F9C">
            <w:pPr>
              <w:spacing w:afterLines="20" w:after="48"/>
              <w:jc w:val="left"/>
              <w:rPr>
                <w:sz w:val="20"/>
                <w:szCs w:val="20"/>
                <w:lang w:val="en-US"/>
              </w:rPr>
            </w:pPr>
            <w:r w:rsidRPr="001826A3">
              <w:rPr>
                <w:sz w:val="20"/>
                <w:szCs w:val="20"/>
                <w:lang w:val="en-US"/>
              </w:rPr>
              <w:t>Total funds recommended for approval at this meeting (US $)</w:t>
            </w:r>
          </w:p>
        </w:tc>
        <w:tc>
          <w:tcPr>
            <w:tcW w:w="1170" w:type="dxa"/>
            <w:tcBorders>
              <w:top w:val="single" w:sz="4" w:space="0" w:color="666699"/>
              <w:left w:val="single" w:sz="4" w:space="0" w:color="666699"/>
              <w:bottom w:val="single" w:sz="4" w:space="0" w:color="666699"/>
              <w:right w:val="single" w:sz="4" w:space="0" w:color="666699"/>
            </w:tcBorders>
            <w:tcMar>
              <w:left w:w="29" w:type="dxa"/>
              <w:right w:w="29" w:type="dxa"/>
            </w:tcMar>
            <w:vAlign w:val="center"/>
            <w:hideMark/>
          </w:tcPr>
          <w:p w14:paraId="5B5C4393" w14:textId="77777777" w:rsidR="00E57E66" w:rsidRPr="001826A3" w:rsidRDefault="00E57E66" w:rsidP="00F61F9C">
            <w:pPr>
              <w:spacing w:afterLines="20" w:after="48"/>
              <w:jc w:val="left"/>
              <w:rPr>
                <w:sz w:val="20"/>
                <w:szCs w:val="20"/>
                <w:lang w:val="en-US"/>
              </w:rPr>
            </w:pPr>
            <w:r w:rsidRPr="001826A3">
              <w:rPr>
                <w:sz w:val="20"/>
                <w:szCs w:val="20"/>
                <w:lang w:val="en-US"/>
              </w:rPr>
              <w:t>Project costs</w:t>
            </w:r>
          </w:p>
        </w:tc>
        <w:tc>
          <w:tcPr>
            <w:tcW w:w="990" w:type="dxa"/>
            <w:tcBorders>
              <w:top w:val="single" w:sz="4" w:space="0" w:color="666699"/>
              <w:left w:val="single" w:sz="4" w:space="0" w:color="666699"/>
              <w:bottom w:val="single" w:sz="4" w:space="0" w:color="666699"/>
              <w:right w:val="single" w:sz="4" w:space="0" w:color="666699"/>
            </w:tcBorders>
            <w:tcMar>
              <w:right w:w="58" w:type="dxa"/>
            </w:tcMar>
          </w:tcPr>
          <w:p w14:paraId="7D9956CF" w14:textId="77777777" w:rsidR="00E57E66" w:rsidRPr="001826A3" w:rsidRDefault="00E57E66" w:rsidP="00F61F9C">
            <w:pPr>
              <w:spacing w:afterLines="20" w:after="48"/>
              <w:jc w:val="right"/>
              <w:rPr>
                <w:color w:val="000000"/>
                <w:sz w:val="20"/>
                <w:szCs w:val="20"/>
                <w:lang w:val="en-US" w:eastAsia="en-CA"/>
              </w:rPr>
            </w:pPr>
            <w:r w:rsidRPr="001826A3">
              <w:rPr>
                <w:sz w:val="20"/>
                <w:szCs w:val="20"/>
                <w:lang w:val="en-US"/>
              </w:rPr>
              <w:t>0</w:t>
            </w:r>
          </w:p>
        </w:tc>
        <w:tc>
          <w:tcPr>
            <w:tcW w:w="720" w:type="dxa"/>
            <w:tcBorders>
              <w:top w:val="single" w:sz="4" w:space="0" w:color="666699"/>
              <w:left w:val="single" w:sz="4" w:space="0" w:color="666699"/>
              <w:bottom w:val="single" w:sz="4" w:space="0" w:color="666699"/>
              <w:right w:val="single" w:sz="4" w:space="0" w:color="666699"/>
            </w:tcBorders>
            <w:tcMar>
              <w:right w:w="58" w:type="dxa"/>
            </w:tcMar>
          </w:tcPr>
          <w:p w14:paraId="7EA44DD0" w14:textId="77777777" w:rsidR="00E57E66" w:rsidRPr="001826A3" w:rsidRDefault="00E57E66" w:rsidP="00F61F9C">
            <w:pPr>
              <w:spacing w:afterLines="20" w:after="48"/>
              <w:jc w:val="right"/>
              <w:rPr>
                <w:color w:val="000000"/>
                <w:sz w:val="20"/>
                <w:szCs w:val="20"/>
                <w:lang w:val="en-US" w:eastAsia="en-CA"/>
              </w:rPr>
            </w:pPr>
            <w:r w:rsidRPr="001826A3">
              <w:rPr>
                <w:sz w:val="20"/>
                <w:szCs w:val="20"/>
                <w:lang w:val="en-US"/>
              </w:rPr>
              <w:t>0</w:t>
            </w:r>
          </w:p>
        </w:tc>
        <w:tc>
          <w:tcPr>
            <w:tcW w:w="990" w:type="dxa"/>
            <w:tcBorders>
              <w:top w:val="single" w:sz="4" w:space="0" w:color="666699"/>
              <w:left w:val="single" w:sz="4" w:space="0" w:color="666699"/>
              <w:bottom w:val="single" w:sz="4" w:space="0" w:color="666699"/>
              <w:right w:val="single" w:sz="4" w:space="0" w:color="666699"/>
            </w:tcBorders>
            <w:tcMar>
              <w:right w:w="58" w:type="dxa"/>
            </w:tcMar>
          </w:tcPr>
          <w:p w14:paraId="004A2645" w14:textId="77777777" w:rsidR="00E57E66" w:rsidRPr="001826A3" w:rsidRDefault="00E57E66" w:rsidP="00F61F9C">
            <w:pPr>
              <w:spacing w:afterLines="20" w:after="48"/>
              <w:jc w:val="right"/>
              <w:rPr>
                <w:color w:val="000000"/>
                <w:sz w:val="20"/>
                <w:szCs w:val="20"/>
                <w:lang w:val="en-US" w:eastAsia="en-CA"/>
              </w:rPr>
            </w:pPr>
            <w:r w:rsidRPr="001826A3">
              <w:rPr>
                <w:color w:val="000000"/>
                <w:sz w:val="20"/>
                <w:szCs w:val="20"/>
                <w:lang w:val="en-US" w:eastAsia="en-CA"/>
              </w:rPr>
              <w:t>0</w:t>
            </w:r>
          </w:p>
        </w:tc>
        <w:tc>
          <w:tcPr>
            <w:tcW w:w="720" w:type="dxa"/>
            <w:tcBorders>
              <w:top w:val="single" w:sz="4" w:space="0" w:color="666699"/>
              <w:left w:val="single" w:sz="4" w:space="0" w:color="666699"/>
              <w:bottom w:val="single" w:sz="4" w:space="0" w:color="666699"/>
              <w:right w:val="single" w:sz="4" w:space="0" w:color="666699"/>
            </w:tcBorders>
            <w:tcMar>
              <w:right w:w="58" w:type="dxa"/>
            </w:tcMar>
          </w:tcPr>
          <w:p w14:paraId="37AAC25D" w14:textId="77777777" w:rsidR="00E57E66" w:rsidRPr="001826A3" w:rsidRDefault="00E57E66" w:rsidP="00F61F9C">
            <w:pPr>
              <w:spacing w:afterLines="20" w:after="48"/>
              <w:jc w:val="right"/>
              <w:rPr>
                <w:color w:val="000000"/>
                <w:sz w:val="20"/>
                <w:szCs w:val="20"/>
                <w:lang w:val="en-US" w:eastAsia="en-CA"/>
              </w:rPr>
            </w:pPr>
            <w:r w:rsidRPr="001826A3">
              <w:rPr>
                <w:sz w:val="20"/>
                <w:szCs w:val="20"/>
                <w:lang w:val="en-US"/>
              </w:rPr>
              <w:t>0</w:t>
            </w:r>
          </w:p>
        </w:tc>
        <w:tc>
          <w:tcPr>
            <w:tcW w:w="810" w:type="dxa"/>
            <w:tcBorders>
              <w:top w:val="single" w:sz="4" w:space="0" w:color="666699"/>
              <w:left w:val="single" w:sz="4" w:space="0" w:color="666699"/>
              <w:bottom w:val="single" w:sz="4" w:space="0" w:color="666699"/>
              <w:right w:val="single" w:sz="4" w:space="0" w:color="666699"/>
            </w:tcBorders>
            <w:tcMar>
              <w:right w:w="58" w:type="dxa"/>
            </w:tcMar>
          </w:tcPr>
          <w:p w14:paraId="2CEF4474" w14:textId="77777777" w:rsidR="00E57E66" w:rsidRPr="001826A3" w:rsidRDefault="00E57E66" w:rsidP="00F61F9C">
            <w:pPr>
              <w:spacing w:afterLines="20" w:after="48"/>
              <w:jc w:val="right"/>
              <w:rPr>
                <w:color w:val="000000"/>
                <w:sz w:val="20"/>
                <w:szCs w:val="20"/>
                <w:lang w:val="en-US" w:eastAsia="en-CA"/>
              </w:rPr>
            </w:pPr>
            <w:r w:rsidRPr="001826A3">
              <w:rPr>
                <w:sz w:val="20"/>
                <w:szCs w:val="20"/>
                <w:lang w:val="en-US"/>
              </w:rPr>
              <w:t>0</w:t>
            </w:r>
          </w:p>
        </w:tc>
        <w:tc>
          <w:tcPr>
            <w:tcW w:w="1075" w:type="dxa"/>
            <w:tcBorders>
              <w:top w:val="single" w:sz="4" w:space="0" w:color="666699"/>
              <w:left w:val="single" w:sz="4" w:space="0" w:color="666699"/>
              <w:bottom w:val="single" w:sz="4" w:space="0" w:color="666699"/>
              <w:right w:val="single" w:sz="4" w:space="0" w:color="666699"/>
            </w:tcBorders>
            <w:tcMar>
              <w:right w:w="58" w:type="dxa"/>
            </w:tcMar>
          </w:tcPr>
          <w:p w14:paraId="7221CFC2" w14:textId="77777777" w:rsidR="00E57E66" w:rsidRPr="001826A3" w:rsidRDefault="00E57E66" w:rsidP="00F61F9C">
            <w:pPr>
              <w:spacing w:afterLines="20" w:after="48"/>
              <w:jc w:val="right"/>
              <w:rPr>
                <w:color w:val="000000"/>
                <w:sz w:val="20"/>
                <w:szCs w:val="20"/>
                <w:lang w:val="en-US" w:eastAsia="en-CA"/>
              </w:rPr>
            </w:pPr>
            <w:r w:rsidRPr="001826A3">
              <w:rPr>
                <w:sz w:val="20"/>
                <w:szCs w:val="20"/>
                <w:lang w:val="en-US"/>
              </w:rPr>
              <w:t>2,116,532*</w:t>
            </w:r>
          </w:p>
        </w:tc>
        <w:tc>
          <w:tcPr>
            <w:tcW w:w="990" w:type="dxa"/>
            <w:tcBorders>
              <w:top w:val="single" w:sz="4" w:space="0" w:color="666699"/>
              <w:left w:val="single" w:sz="4" w:space="0" w:color="666699"/>
              <w:bottom w:val="single" w:sz="4" w:space="0" w:color="666699"/>
              <w:right w:val="single" w:sz="4" w:space="0" w:color="666699"/>
            </w:tcBorders>
            <w:tcMar>
              <w:right w:w="58" w:type="dxa"/>
            </w:tcMar>
          </w:tcPr>
          <w:p w14:paraId="162C3978" w14:textId="77777777" w:rsidR="00E57E66" w:rsidRPr="001826A3" w:rsidRDefault="00E57E66" w:rsidP="00F61F9C">
            <w:pPr>
              <w:spacing w:afterLines="20" w:after="48"/>
              <w:jc w:val="right"/>
              <w:rPr>
                <w:color w:val="000000"/>
                <w:sz w:val="20"/>
                <w:szCs w:val="20"/>
                <w:lang w:val="en-US" w:eastAsia="en-CA"/>
              </w:rPr>
            </w:pPr>
            <w:r w:rsidRPr="001826A3">
              <w:rPr>
                <w:sz w:val="20"/>
                <w:szCs w:val="20"/>
                <w:lang w:val="en-US"/>
              </w:rPr>
              <w:t>2,116,532</w:t>
            </w:r>
          </w:p>
        </w:tc>
      </w:tr>
      <w:tr w:rsidR="00E57E66" w:rsidRPr="001826A3" w14:paraId="5E9A7FDC" w14:textId="77777777" w:rsidTr="00F61F9C">
        <w:trPr>
          <w:trHeight w:val="364"/>
          <w:jc w:val="center"/>
        </w:trPr>
        <w:tc>
          <w:tcPr>
            <w:tcW w:w="2430" w:type="dxa"/>
            <w:gridSpan w:val="2"/>
            <w:vMerge/>
            <w:tcBorders>
              <w:top w:val="single" w:sz="4" w:space="0" w:color="666699"/>
              <w:left w:val="single" w:sz="4" w:space="0" w:color="666699"/>
              <w:bottom w:val="single" w:sz="4" w:space="0" w:color="666699"/>
              <w:right w:val="single" w:sz="4" w:space="0" w:color="666699"/>
            </w:tcBorders>
            <w:tcMar>
              <w:right w:w="58" w:type="dxa"/>
            </w:tcMar>
            <w:vAlign w:val="center"/>
            <w:hideMark/>
          </w:tcPr>
          <w:p w14:paraId="1A054C51" w14:textId="77777777" w:rsidR="00E57E66" w:rsidRPr="001826A3" w:rsidRDefault="00E57E66" w:rsidP="00F61F9C">
            <w:pPr>
              <w:rPr>
                <w:sz w:val="20"/>
                <w:szCs w:val="20"/>
                <w:lang w:val="en-US"/>
              </w:rPr>
            </w:pPr>
          </w:p>
        </w:tc>
        <w:tc>
          <w:tcPr>
            <w:tcW w:w="1170" w:type="dxa"/>
            <w:tcBorders>
              <w:top w:val="single" w:sz="4" w:space="0" w:color="666699"/>
              <w:left w:val="single" w:sz="4" w:space="0" w:color="666699"/>
              <w:bottom w:val="single" w:sz="4" w:space="0" w:color="666699"/>
              <w:right w:val="single" w:sz="4" w:space="0" w:color="666699"/>
            </w:tcBorders>
            <w:tcMar>
              <w:left w:w="29" w:type="dxa"/>
              <w:right w:w="29" w:type="dxa"/>
            </w:tcMar>
            <w:vAlign w:val="center"/>
            <w:hideMark/>
          </w:tcPr>
          <w:p w14:paraId="584D76F2" w14:textId="77777777" w:rsidR="00E57E66" w:rsidRPr="001826A3" w:rsidRDefault="00E57E66" w:rsidP="00F61F9C">
            <w:pPr>
              <w:spacing w:afterLines="20" w:after="48"/>
              <w:jc w:val="left"/>
              <w:rPr>
                <w:sz w:val="20"/>
                <w:szCs w:val="20"/>
                <w:lang w:val="en-US"/>
              </w:rPr>
            </w:pPr>
            <w:r w:rsidRPr="001826A3">
              <w:rPr>
                <w:sz w:val="20"/>
                <w:szCs w:val="20"/>
                <w:lang w:val="en-US"/>
              </w:rPr>
              <w:t>Support costs</w:t>
            </w:r>
          </w:p>
        </w:tc>
        <w:tc>
          <w:tcPr>
            <w:tcW w:w="990" w:type="dxa"/>
            <w:tcBorders>
              <w:top w:val="single" w:sz="4" w:space="0" w:color="666699"/>
              <w:left w:val="single" w:sz="4" w:space="0" w:color="666699"/>
              <w:bottom w:val="single" w:sz="4" w:space="0" w:color="666699"/>
              <w:right w:val="single" w:sz="4" w:space="0" w:color="666699"/>
            </w:tcBorders>
            <w:tcMar>
              <w:right w:w="58" w:type="dxa"/>
            </w:tcMar>
          </w:tcPr>
          <w:p w14:paraId="2ED9129C" w14:textId="77777777" w:rsidR="00E57E66" w:rsidRPr="001826A3" w:rsidRDefault="00E57E66" w:rsidP="00F61F9C">
            <w:pPr>
              <w:spacing w:afterLines="20" w:after="48"/>
              <w:jc w:val="right"/>
              <w:rPr>
                <w:color w:val="000000"/>
                <w:sz w:val="20"/>
                <w:szCs w:val="20"/>
                <w:lang w:val="en-US" w:eastAsia="en-CA"/>
              </w:rPr>
            </w:pPr>
            <w:r w:rsidRPr="001826A3">
              <w:rPr>
                <w:sz w:val="20"/>
                <w:szCs w:val="20"/>
                <w:lang w:val="en-US"/>
              </w:rPr>
              <w:t>0</w:t>
            </w:r>
          </w:p>
        </w:tc>
        <w:tc>
          <w:tcPr>
            <w:tcW w:w="720" w:type="dxa"/>
            <w:tcBorders>
              <w:top w:val="single" w:sz="4" w:space="0" w:color="666699"/>
              <w:left w:val="single" w:sz="4" w:space="0" w:color="666699"/>
              <w:bottom w:val="single" w:sz="4" w:space="0" w:color="666699"/>
              <w:right w:val="single" w:sz="4" w:space="0" w:color="666699"/>
            </w:tcBorders>
            <w:tcMar>
              <w:right w:w="58" w:type="dxa"/>
            </w:tcMar>
          </w:tcPr>
          <w:p w14:paraId="58ABA557" w14:textId="77777777" w:rsidR="00E57E66" w:rsidRPr="001826A3" w:rsidRDefault="00E57E66" w:rsidP="00F61F9C">
            <w:pPr>
              <w:spacing w:afterLines="20" w:after="48"/>
              <w:jc w:val="right"/>
              <w:rPr>
                <w:color w:val="000000"/>
                <w:sz w:val="20"/>
                <w:szCs w:val="20"/>
                <w:lang w:val="en-US" w:eastAsia="en-CA"/>
              </w:rPr>
            </w:pPr>
            <w:r w:rsidRPr="001826A3">
              <w:rPr>
                <w:sz w:val="20"/>
                <w:szCs w:val="20"/>
                <w:lang w:val="en-US"/>
              </w:rPr>
              <w:t>0</w:t>
            </w:r>
          </w:p>
        </w:tc>
        <w:tc>
          <w:tcPr>
            <w:tcW w:w="990" w:type="dxa"/>
            <w:tcBorders>
              <w:top w:val="single" w:sz="4" w:space="0" w:color="666699"/>
              <w:left w:val="single" w:sz="4" w:space="0" w:color="666699"/>
              <w:bottom w:val="single" w:sz="4" w:space="0" w:color="666699"/>
              <w:right w:val="single" w:sz="4" w:space="0" w:color="666699"/>
            </w:tcBorders>
            <w:tcMar>
              <w:right w:w="58" w:type="dxa"/>
            </w:tcMar>
          </w:tcPr>
          <w:p w14:paraId="4BF2DD10" w14:textId="77777777" w:rsidR="00E57E66" w:rsidRPr="001826A3" w:rsidRDefault="00E57E66" w:rsidP="00F61F9C">
            <w:pPr>
              <w:spacing w:afterLines="20" w:after="48"/>
              <w:jc w:val="right"/>
              <w:rPr>
                <w:color w:val="000000"/>
                <w:sz w:val="20"/>
                <w:szCs w:val="20"/>
                <w:lang w:val="en-US" w:eastAsia="en-CA"/>
              </w:rPr>
            </w:pPr>
            <w:r w:rsidRPr="001826A3">
              <w:rPr>
                <w:color w:val="000000"/>
                <w:sz w:val="20"/>
                <w:szCs w:val="20"/>
                <w:lang w:val="en-US" w:eastAsia="en-CA"/>
              </w:rPr>
              <w:t>0</w:t>
            </w:r>
          </w:p>
        </w:tc>
        <w:tc>
          <w:tcPr>
            <w:tcW w:w="720" w:type="dxa"/>
            <w:tcBorders>
              <w:top w:val="single" w:sz="4" w:space="0" w:color="666699"/>
              <w:left w:val="single" w:sz="4" w:space="0" w:color="666699"/>
              <w:bottom w:val="single" w:sz="4" w:space="0" w:color="666699"/>
              <w:right w:val="single" w:sz="4" w:space="0" w:color="666699"/>
            </w:tcBorders>
            <w:tcMar>
              <w:right w:w="58" w:type="dxa"/>
            </w:tcMar>
          </w:tcPr>
          <w:p w14:paraId="3F177C37" w14:textId="77777777" w:rsidR="00E57E66" w:rsidRPr="001826A3" w:rsidRDefault="00E57E66" w:rsidP="00F61F9C">
            <w:pPr>
              <w:spacing w:afterLines="20" w:after="48"/>
              <w:jc w:val="right"/>
              <w:rPr>
                <w:color w:val="000000"/>
                <w:sz w:val="20"/>
                <w:szCs w:val="20"/>
                <w:lang w:val="en-US" w:eastAsia="en-CA"/>
              </w:rPr>
            </w:pPr>
            <w:r w:rsidRPr="001826A3">
              <w:rPr>
                <w:sz w:val="20"/>
                <w:szCs w:val="20"/>
                <w:lang w:val="en-US"/>
              </w:rPr>
              <w:t>0</w:t>
            </w:r>
          </w:p>
        </w:tc>
        <w:tc>
          <w:tcPr>
            <w:tcW w:w="810" w:type="dxa"/>
            <w:tcBorders>
              <w:top w:val="single" w:sz="4" w:space="0" w:color="666699"/>
              <w:left w:val="single" w:sz="4" w:space="0" w:color="666699"/>
              <w:bottom w:val="single" w:sz="4" w:space="0" w:color="666699"/>
              <w:right w:val="single" w:sz="4" w:space="0" w:color="666699"/>
            </w:tcBorders>
            <w:tcMar>
              <w:right w:w="58" w:type="dxa"/>
            </w:tcMar>
          </w:tcPr>
          <w:p w14:paraId="030515D0" w14:textId="77777777" w:rsidR="00E57E66" w:rsidRPr="001826A3" w:rsidRDefault="00E57E66" w:rsidP="00F61F9C">
            <w:pPr>
              <w:spacing w:afterLines="20" w:after="48"/>
              <w:jc w:val="right"/>
              <w:rPr>
                <w:color w:val="000000"/>
                <w:sz w:val="20"/>
                <w:szCs w:val="20"/>
                <w:lang w:val="en-US" w:eastAsia="en-CA"/>
              </w:rPr>
            </w:pPr>
            <w:r w:rsidRPr="001826A3">
              <w:rPr>
                <w:sz w:val="20"/>
                <w:szCs w:val="20"/>
                <w:lang w:val="en-US"/>
              </w:rPr>
              <w:t>0</w:t>
            </w:r>
          </w:p>
        </w:tc>
        <w:tc>
          <w:tcPr>
            <w:tcW w:w="1075" w:type="dxa"/>
            <w:tcBorders>
              <w:top w:val="single" w:sz="4" w:space="0" w:color="666699"/>
              <w:left w:val="single" w:sz="4" w:space="0" w:color="666699"/>
              <w:bottom w:val="single" w:sz="4" w:space="0" w:color="666699"/>
              <w:right w:val="single" w:sz="4" w:space="0" w:color="666699"/>
            </w:tcBorders>
            <w:tcMar>
              <w:right w:w="58" w:type="dxa"/>
            </w:tcMar>
          </w:tcPr>
          <w:p w14:paraId="75227924" w14:textId="77777777" w:rsidR="00E57E66" w:rsidRPr="001826A3" w:rsidRDefault="00E57E66" w:rsidP="00F61F9C">
            <w:pPr>
              <w:spacing w:afterLines="20" w:after="48"/>
              <w:jc w:val="right"/>
              <w:rPr>
                <w:color w:val="000000"/>
                <w:sz w:val="20"/>
                <w:szCs w:val="20"/>
                <w:lang w:val="en-US" w:eastAsia="en-CA"/>
              </w:rPr>
            </w:pPr>
            <w:r w:rsidRPr="001826A3">
              <w:rPr>
                <w:sz w:val="20"/>
                <w:szCs w:val="20"/>
                <w:lang w:val="en-US"/>
              </w:rPr>
              <w:t>148,157*</w:t>
            </w:r>
          </w:p>
        </w:tc>
        <w:tc>
          <w:tcPr>
            <w:tcW w:w="990" w:type="dxa"/>
            <w:tcBorders>
              <w:top w:val="single" w:sz="4" w:space="0" w:color="666699"/>
              <w:left w:val="single" w:sz="4" w:space="0" w:color="666699"/>
              <w:bottom w:val="single" w:sz="4" w:space="0" w:color="666699"/>
              <w:right w:val="single" w:sz="4" w:space="0" w:color="666699"/>
            </w:tcBorders>
            <w:tcMar>
              <w:right w:w="58" w:type="dxa"/>
            </w:tcMar>
          </w:tcPr>
          <w:p w14:paraId="468E5D34" w14:textId="77777777" w:rsidR="00E57E66" w:rsidRPr="001826A3" w:rsidRDefault="00E57E66" w:rsidP="00F61F9C">
            <w:pPr>
              <w:spacing w:afterLines="20" w:after="48"/>
              <w:jc w:val="right"/>
              <w:rPr>
                <w:color w:val="000000"/>
                <w:sz w:val="20"/>
                <w:szCs w:val="20"/>
                <w:lang w:val="en-US" w:eastAsia="en-CA"/>
              </w:rPr>
            </w:pPr>
            <w:r w:rsidRPr="001826A3">
              <w:rPr>
                <w:sz w:val="20"/>
                <w:szCs w:val="20"/>
                <w:lang w:val="en-US"/>
              </w:rPr>
              <w:t>148,157</w:t>
            </w:r>
          </w:p>
        </w:tc>
      </w:tr>
    </w:tbl>
    <w:p w14:paraId="6828114E" w14:textId="77777777" w:rsidR="00E57E66" w:rsidRPr="001826A3" w:rsidRDefault="00E57E66" w:rsidP="00E57E66">
      <w:pPr>
        <w:jc w:val="left"/>
        <w:rPr>
          <w:sz w:val="19"/>
          <w:szCs w:val="19"/>
        </w:rPr>
      </w:pPr>
      <w:r w:rsidRPr="001826A3">
        <w:rPr>
          <w:sz w:val="19"/>
          <w:szCs w:val="19"/>
        </w:rPr>
        <w:t>* The second tranche should have been submitted in 2020.</w:t>
      </w:r>
    </w:p>
    <w:p w14:paraId="642CDD3D" w14:textId="77777777" w:rsidR="00E57E66" w:rsidRPr="001826A3" w:rsidRDefault="00E57E66" w:rsidP="00E57E66">
      <w:pPr>
        <w:jc w:val="left"/>
        <w:rPr>
          <w:sz w:val="20"/>
          <w:szCs w:val="20"/>
        </w:rPr>
      </w:pPr>
    </w:p>
    <w:tbl>
      <w:tblPr>
        <w:tblStyle w:val="TableGrid"/>
        <w:tblW w:w="9553"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4724"/>
        <w:gridCol w:w="4829"/>
      </w:tblGrid>
      <w:tr w:rsidR="00E57E66" w:rsidRPr="001826A3" w14:paraId="5BAE1E7C" w14:textId="77777777" w:rsidTr="00F61F9C">
        <w:trPr>
          <w:trHeight w:val="35"/>
          <w:jc w:val="center"/>
        </w:trPr>
        <w:tc>
          <w:tcPr>
            <w:tcW w:w="4724" w:type="dxa"/>
            <w:tcBorders>
              <w:top w:val="single" w:sz="4" w:space="0" w:color="666699"/>
              <w:left w:val="single" w:sz="4" w:space="0" w:color="666699"/>
              <w:bottom w:val="single" w:sz="4" w:space="0" w:color="666699"/>
              <w:right w:val="single" w:sz="4" w:space="0" w:color="666699"/>
            </w:tcBorders>
            <w:hideMark/>
          </w:tcPr>
          <w:p w14:paraId="28304953" w14:textId="77777777" w:rsidR="00E57E66" w:rsidRPr="001826A3" w:rsidRDefault="00E57E66" w:rsidP="00F61F9C">
            <w:pPr>
              <w:spacing w:after="60"/>
              <w:jc w:val="left"/>
              <w:rPr>
                <w:b/>
                <w:sz w:val="20"/>
                <w:szCs w:val="20"/>
                <w:lang w:val="en-US"/>
              </w:rPr>
            </w:pPr>
            <w:r w:rsidRPr="001826A3">
              <w:rPr>
                <w:b/>
                <w:sz w:val="20"/>
                <w:szCs w:val="20"/>
                <w:lang w:val="en-US"/>
              </w:rPr>
              <w:t>Secretariat's recommendation:</w:t>
            </w:r>
          </w:p>
        </w:tc>
        <w:tc>
          <w:tcPr>
            <w:tcW w:w="4829" w:type="dxa"/>
            <w:tcBorders>
              <w:top w:val="single" w:sz="4" w:space="0" w:color="666699"/>
              <w:left w:val="single" w:sz="4" w:space="0" w:color="666699"/>
              <w:bottom w:val="single" w:sz="4" w:space="0" w:color="666699"/>
              <w:right w:val="single" w:sz="4" w:space="0" w:color="666699"/>
            </w:tcBorders>
            <w:hideMark/>
          </w:tcPr>
          <w:p w14:paraId="5F79B8A9" w14:textId="77777777" w:rsidR="00E57E66" w:rsidRPr="001826A3" w:rsidRDefault="00E57E66" w:rsidP="00F61F9C">
            <w:pPr>
              <w:spacing w:after="60"/>
              <w:jc w:val="center"/>
              <w:rPr>
                <w:sz w:val="20"/>
                <w:szCs w:val="20"/>
                <w:lang w:val="en-US"/>
              </w:rPr>
            </w:pPr>
            <w:r w:rsidRPr="001826A3">
              <w:rPr>
                <w:sz w:val="20"/>
                <w:szCs w:val="20"/>
                <w:lang w:val="en-US"/>
              </w:rPr>
              <w:t>Blanket approval</w:t>
            </w:r>
          </w:p>
        </w:tc>
      </w:tr>
    </w:tbl>
    <w:p w14:paraId="41D454E3" w14:textId="77777777" w:rsidR="00E57E66" w:rsidRPr="001826A3" w:rsidRDefault="00E57E66" w:rsidP="00E57E66"/>
    <w:p w14:paraId="09C95A24" w14:textId="77777777" w:rsidR="00E57E66" w:rsidRPr="001826A3" w:rsidRDefault="00E57E66" w:rsidP="00E57E66">
      <w:r w:rsidRPr="001826A3">
        <w:br w:type="page"/>
      </w:r>
    </w:p>
    <w:p w14:paraId="0C93CA1C" w14:textId="77777777" w:rsidR="00E57E66" w:rsidRPr="001826A3" w:rsidRDefault="00E57E66" w:rsidP="00E57E66">
      <w:pPr>
        <w:jc w:val="center"/>
        <w:rPr>
          <w:b/>
        </w:rPr>
      </w:pPr>
      <w:r w:rsidRPr="001826A3">
        <w:rPr>
          <w:b/>
        </w:rPr>
        <w:lastRenderedPageBreak/>
        <w:t>PROJECT DESCRIPTION</w:t>
      </w:r>
    </w:p>
    <w:p w14:paraId="1CBD3C09" w14:textId="77777777" w:rsidR="00E57E66" w:rsidRPr="001826A3" w:rsidRDefault="00E57E66" w:rsidP="00E57E66"/>
    <w:p w14:paraId="22B4F106" w14:textId="70B05DDA" w:rsidR="00E57E66" w:rsidRPr="001826A3" w:rsidRDefault="00E57E66" w:rsidP="008D2621">
      <w:pPr>
        <w:pStyle w:val="Heading1"/>
      </w:pPr>
      <w:r w:rsidRPr="001826A3">
        <w:t>On behalf of the Government of Thailand, the World Bank as the designated implementing agency has submitted a request for funding for the second tranche of stage II of the HCFC phase-out management plan (HPMP), in the amount of US $2,116,532, plus agency support costs of US $148,157. The submission includes a progress report on the implementation of the first tranche, the verification report on HCFC consumption for 2018 to 2021, and the tranche implementation plan for 2023 to 2024.</w:t>
      </w:r>
    </w:p>
    <w:p w14:paraId="128F3F29" w14:textId="77777777" w:rsidR="00E57E66" w:rsidRPr="001826A3" w:rsidRDefault="00E57E66" w:rsidP="00E57E66">
      <w:pPr>
        <w:rPr>
          <w:u w:val="single"/>
        </w:rPr>
      </w:pPr>
      <w:r w:rsidRPr="001826A3">
        <w:rPr>
          <w:u w:val="single"/>
        </w:rPr>
        <w:t>Report on HCFC consumption</w:t>
      </w:r>
    </w:p>
    <w:p w14:paraId="1C76C26B" w14:textId="77777777" w:rsidR="00E57E66" w:rsidRPr="001826A3" w:rsidRDefault="00E57E66" w:rsidP="00E57E66"/>
    <w:p w14:paraId="130D3108" w14:textId="77777777" w:rsidR="00E57E66" w:rsidRPr="001826A3" w:rsidRDefault="00E57E66" w:rsidP="008D2621">
      <w:pPr>
        <w:pStyle w:val="Heading1"/>
      </w:pPr>
      <w:r w:rsidRPr="001826A3">
        <w:t>The Government of Thailand reported under country programme (CP) implementation report a consumption of 295.26 ODP tonnes of HCFC in 2022, which is 68.2 per cent below the HCFC baseline for compliance. The Article 7 data for 2022 has not been reported yet. The 2018</w:t>
      </w:r>
      <w:r w:rsidRPr="001826A3">
        <w:noBreakHyphen/>
        <w:t xml:space="preserve">2022 HCFC consumption is shown in table 1. </w:t>
      </w:r>
    </w:p>
    <w:p w14:paraId="7C1EAF2F" w14:textId="18D6061D" w:rsidR="00E57E66" w:rsidRPr="001826A3" w:rsidRDefault="00E57E66" w:rsidP="00E57E66">
      <w:pPr>
        <w:rPr>
          <w:b/>
        </w:rPr>
      </w:pPr>
      <w:r w:rsidRPr="001826A3">
        <w:rPr>
          <w:b/>
        </w:rPr>
        <w:t>Table 1. HCFC consumption in Thailand (2018-202</w:t>
      </w:r>
      <w:r w:rsidR="009C093F" w:rsidRPr="001826A3">
        <w:rPr>
          <w:b/>
        </w:rPr>
        <w:t>1</w:t>
      </w:r>
      <w:r w:rsidRPr="001826A3">
        <w:rPr>
          <w:b/>
        </w:rPr>
        <w:t xml:space="preserve"> Article 7 data)</w:t>
      </w:r>
    </w:p>
    <w:tbl>
      <w:tblPr>
        <w:tblW w:w="5000" w:type="pct"/>
        <w:tblLayout w:type="fixed"/>
        <w:tblLook w:val="04A0" w:firstRow="1" w:lastRow="0" w:firstColumn="1" w:lastColumn="0" w:noHBand="0" w:noVBand="1"/>
      </w:tblPr>
      <w:tblGrid>
        <w:gridCol w:w="3146"/>
        <w:gridCol w:w="990"/>
        <w:gridCol w:w="990"/>
        <w:gridCol w:w="989"/>
        <w:gridCol w:w="989"/>
        <w:gridCol w:w="991"/>
        <w:gridCol w:w="1255"/>
      </w:tblGrid>
      <w:tr w:rsidR="00E57E66" w:rsidRPr="001826A3" w14:paraId="44E9D0E4" w14:textId="77777777" w:rsidTr="00F61F9C">
        <w:trPr>
          <w:tblHeader/>
        </w:trPr>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0338F84" w14:textId="77777777" w:rsidR="00E57E66" w:rsidRPr="001826A3" w:rsidRDefault="00E57E66" w:rsidP="00F61F9C">
            <w:pPr>
              <w:widowControl w:val="0"/>
              <w:jc w:val="left"/>
              <w:rPr>
                <w:b/>
                <w:bCs/>
                <w:color w:val="000000"/>
                <w:sz w:val="20"/>
                <w:szCs w:val="20"/>
              </w:rPr>
            </w:pPr>
            <w:r w:rsidRPr="001826A3">
              <w:rPr>
                <w:b/>
                <w:bCs/>
                <w:color w:val="000000"/>
                <w:sz w:val="20"/>
                <w:szCs w:val="20"/>
              </w:rPr>
              <w:t>HCFC</w:t>
            </w:r>
          </w:p>
        </w:tc>
        <w:tc>
          <w:tcPr>
            <w:tcW w:w="529" w:type="pct"/>
            <w:tcBorders>
              <w:top w:val="single" w:sz="4" w:space="0" w:color="auto"/>
              <w:left w:val="nil"/>
              <w:bottom w:val="single" w:sz="4" w:space="0" w:color="auto"/>
              <w:right w:val="single" w:sz="4" w:space="0" w:color="auto"/>
            </w:tcBorders>
            <w:shd w:val="clear" w:color="auto" w:fill="auto"/>
            <w:noWrap/>
            <w:vAlign w:val="center"/>
            <w:hideMark/>
          </w:tcPr>
          <w:p w14:paraId="15159518" w14:textId="77777777" w:rsidR="00E57E66" w:rsidRPr="001826A3" w:rsidRDefault="00E57E66" w:rsidP="00F61F9C">
            <w:pPr>
              <w:widowControl w:val="0"/>
              <w:jc w:val="center"/>
              <w:rPr>
                <w:b/>
                <w:bCs/>
                <w:color w:val="000000"/>
                <w:sz w:val="20"/>
                <w:szCs w:val="20"/>
              </w:rPr>
            </w:pPr>
            <w:r w:rsidRPr="001826A3">
              <w:rPr>
                <w:b/>
                <w:bCs/>
                <w:color w:val="000000"/>
                <w:sz w:val="20"/>
                <w:szCs w:val="20"/>
              </w:rPr>
              <w:t>2018</w:t>
            </w:r>
          </w:p>
        </w:tc>
        <w:tc>
          <w:tcPr>
            <w:tcW w:w="529" w:type="pct"/>
            <w:tcBorders>
              <w:top w:val="single" w:sz="4" w:space="0" w:color="auto"/>
              <w:left w:val="nil"/>
              <w:bottom w:val="single" w:sz="4" w:space="0" w:color="auto"/>
              <w:right w:val="single" w:sz="4" w:space="0" w:color="auto"/>
            </w:tcBorders>
            <w:shd w:val="clear" w:color="auto" w:fill="auto"/>
            <w:noWrap/>
            <w:vAlign w:val="center"/>
            <w:hideMark/>
          </w:tcPr>
          <w:p w14:paraId="780580E6" w14:textId="77777777" w:rsidR="00E57E66" w:rsidRPr="001826A3" w:rsidRDefault="00E57E66" w:rsidP="00F61F9C">
            <w:pPr>
              <w:widowControl w:val="0"/>
              <w:jc w:val="center"/>
              <w:rPr>
                <w:b/>
                <w:bCs/>
                <w:color w:val="000000"/>
                <w:sz w:val="20"/>
                <w:szCs w:val="20"/>
              </w:rPr>
            </w:pPr>
            <w:r w:rsidRPr="001826A3">
              <w:rPr>
                <w:b/>
                <w:bCs/>
                <w:color w:val="000000"/>
                <w:sz w:val="20"/>
                <w:szCs w:val="20"/>
              </w:rPr>
              <w:t>2019</w:t>
            </w:r>
          </w:p>
        </w:tc>
        <w:tc>
          <w:tcPr>
            <w:tcW w:w="529" w:type="pct"/>
            <w:tcBorders>
              <w:top w:val="single" w:sz="4" w:space="0" w:color="auto"/>
              <w:left w:val="nil"/>
              <w:bottom w:val="single" w:sz="4" w:space="0" w:color="auto"/>
              <w:right w:val="single" w:sz="4" w:space="0" w:color="auto"/>
            </w:tcBorders>
            <w:shd w:val="clear" w:color="auto" w:fill="auto"/>
            <w:noWrap/>
            <w:vAlign w:val="center"/>
            <w:hideMark/>
          </w:tcPr>
          <w:p w14:paraId="062EE6D4" w14:textId="77777777" w:rsidR="00E57E66" w:rsidRPr="001826A3" w:rsidRDefault="00E57E66" w:rsidP="00F61F9C">
            <w:pPr>
              <w:widowControl w:val="0"/>
              <w:jc w:val="center"/>
              <w:rPr>
                <w:b/>
                <w:bCs/>
                <w:color w:val="000000"/>
                <w:sz w:val="20"/>
                <w:szCs w:val="20"/>
              </w:rPr>
            </w:pPr>
            <w:r w:rsidRPr="001826A3">
              <w:rPr>
                <w:b/>
                <w:bCs/>
                <w:color w:val="000000"/>
                <w:sz w:val="20"/>
                <w:szCs w:val="20"/>
              </w:rPr>
              <w:t>2020</w:t>
            </w:r>
          </w:p>
        </w:tc>
        <w:tc>
          <w:tcPr>
            <w:tcW w:w="529" w:type="pct"/>
            <w:tcBorders>
              <w:top w:val="single" w:sz="4" w:space="0" w:color="auto"/>
              <w:left w:val="nil"/>
              <w:bottom w:val="single" w:sz="4" w:space="0" w:color="auto"/>
              <w:right w:val="single" w:sz="4" w:space="0" w:color="auto"/>
            </w:tcBorders>
            <w:shd w:val="clear" w:color="auto" w:fill="auto"/>
          </w:tcPr>
          <w:p w14:paraId="5059FC73" w14:textId="77777777" w:rsidR="00E57E66" w:rsidRPr="001826A3" w:rsidRDefault="00E57E66" w:rsidP="00F61F9C">
            <w:pPr>
              <w:widowControl w:val="0"/>
              <w:jc w:val="center"/>
              <w:rPr>
                <w:b/>
                <w:bCs/>
                <w:color w:val="000000"/>
                <w:sz w:val="20"/>
                <w:szCs w:val="20"/>
              </w:rPr>
            </w:pPr>
            <w:r w:rsidRPr="001826A3">
              <w:rPr>
                <w:b/>
                <w:bCs/>
                <w:color w:val="000000"/>
                <w:sz w:val="20"/>
                <w:szCs w:val="20"/>
              </w:rPr>
              <w:t>2021</w:t>
            </w:r>
          </w:p>
        </w:tc>
        <w:tc>
          <w:tcPr>
            <w:tcW w:w="530" w:type="pct"/>
            <w:tcBorders>
              <w:top w:val="single" w:sz="4" w:space="0" w:color="auto"/>
              <w:left w:val="single" w:sz="4" w:space="0" w:color="auto"/>
              <w:bottom w:val="single" w:sz="4" w:space="0" w:color="auto"/>
              <w:right w:val="single" w:sz="4" w:space="0" w:color="auto"/>
            </w:tcBorders>
            <w:shd w:val="clear" w:color="auto" w:fill="auto"/>
          </w:tcPr>
          <w:p w14:paraId="2736B2C7" w14:textId="77777777" w:rsidR="00E57E66" w:rsidRPr="001826A3" w:rsidRDefault="00E57E66" w:rsidP="00F61F9C">
            <w:pPr>
              <w:widowControl w:val="0"/>
              <w:jc w:val="center"/>
              <w:rPr>
                <w:b/>
                <w:bCs/>
                <w:color w:val="000000"/>
                <w:sz w:val="20"/>
                <w:szCs w:val="20"/>
              </w:rPr>
            </w:pPr>
            <w:r w:rsidRPr="001826A3">
              <w:rPr>
                <w:b/>
                <w:bCs/>
                <w:color w:val="000000"/>
                <w:sz w:val="20"/>
                <w:szCs w:val="20"/>
              </w:rPr>
              <w:t>2022*</w:t>
            </w:r>
          </w:p>
        </w:tc>
        <w:tc>
          <w:tcPr>
            <w:tcW w:w="67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8753E74" w14:textId="77777777" w:rsidR="00E57E66" w:rsidRPr="001826A3" w:rsidRDefault="00E57E66" w:rsidP="00F61F9C">
            <w:pPr>
              <w:widowControl w:val="0"/>
              <w:jc w:val="center"/>
              <w:rPr>
                <w:b/>
                <w:bCs/>
                <w:color w:val="000000"/>
                <w:sz w:val="20"/>
                <w:szCs w:val="20"/>
              </w:rPr>
            </w:pPr>
            <w:r w:rsidRPr="001826A3">
              <w:rPr>
                <w:b/>
                <w:bCs/>
                <w:color w:val="000000"/>
                <w:sz w:val="20"/>
                <w:szCs w:val="20"/>
              </w:rPr>
              <w:t>Baseline</w:t>
            </w:r>
          </w:p>
        </w:tc>
      </w:tr>
      <w:tr w:rsidR="00E57E66" w:rsidRPr="001826A3" w14:paraId="5C5286E4" w14:textId="77777777" w:rsidTr="00F61F9C">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8FF9245" w14:textId="77777777" w:rsidR="00E57E66" w:rsidRPr="001826A3" w:rsidRDefault="00E57E66" w:rsidP="00F61F9C">
            <w:pPr>
              <w:widowControl w:val="0"/>
              <w:jc w:val="left"/>
              <w:rPr>
                <w:b/>
                <w:bCs/>
                <w:color w:val="000000"/>
                <w:sz w:val="20"/>
                <w:szCs w:val="20"/>
              </w:rPr>
            </w:pPr>
            <w:r w:rsidRPr="001826A3">
              <w:rPr>
                <w:b/>
                <w:bCs/>
                <w:color w:val="000000"/>
                <w:sz w:val="20"/>
                <w:szCs w:val="20"/>
              </w:rPr>
              <w:t>Metric tonnes (mt)</w:t>
            </w:r>
          </w:p>
        </w:tc>
        <w:tc>
          <w:tcPr>
            <w:tcW w:w="529" w:type="pct"/>
            <w:tcBorders>
              <w:top w:val="nil"/>
              <w:left w:val="nil"/>
              <w:bottom w:val="single" w:sz="4" w:space="0" w:color="auto"/>
              <w:right w:val="single" w:sz="4" w:space="0" w:color="auto"/>
            </w:tcBorders>
            <w:shd w:val="clear" w:color="auto" w:fill="auto"/>
            <w:noWrap/>
            <w:vAlign w:val="center"/>
            <w:hideMark/>
          </w:tcPr>
          <w:p w14:paraId="5F9B39EE" w14:textId="77777777" w:rsidR="00E57E66" w:rsidRPr="001826A3" w:rsidRDefault="00E57E66" w:rsidP="00F61F9C">
            <w:pPr>
              <w:widowControl w:val="0"/>
              <w:jc w:val="center"/>
              <w:rPr>
                <w:b/>
                <w:bCs/>
                <w:color w:val="000000"/>
                <w:sz w:val="20"/>
                <w:szCs w:val="20"/>
              </w:rPr>
            </w:pPr>
          </w:p>
        </w:tc>
        <w:tc>
          <w:tcPr>
            <w:tcW w:w="529" w:type="pct"/>
            <w:tcBorders>
              <w:top w:val="nil"/>
              <w:left w:val="nil"/>
              <w:bottom w:val="single" w:sz="4" w:space="0" w:color="auto"/>
              <w:right w:val="single" w:sz="4" w:space="0" w:color="auto"/>
            </w:tcBorders>
            <w:shd w:val="clear" w:color="auto" w:fill="auto"/>
            <w:noWrap/>
            <w:vAlign w:val="center"/>
            <w:hideMark/>
          </w:tcPr>
          <w:p w14:paraId="610A49A2" w14:textId="77777777" w:rsidR="00E57E66" w:rsidRPr="001826A3" w:rsidRDefault="00E57E66" w:rsidP="00F61F9C">
            <w:pPr>
              <w:widowControl w:val="0"/>
              <w:jc w:val="center"/>
              <w:rPr>
                <w:b/>
                <w:bCs/>
                <w:color w:val="000000"/>
                <w:sz w:val="20"/>
                <w:szCs w:val="20"/>
              </w:rPr>
            </w:pPr>
          </w:p>
        </w:tc>
        <w:tc>
          <w:tcPr>
            <w:tcW w:w="529" w:type="pct"/>
            <w:tcBorders>
              <w:top w:val="nil"/>
              <w:left w:val="nil"/>
              <w:bottom w:val="single" w:sz="4" w:space="0" w:color="auto"/>
              <w:right w:val="single" w:sz="4" w:space="0" w:color="auto"/>
            </w:tcBorders>
            <w:shd w:val="clear" w:color="auto" w:fill="auto"/>
            <w:noWrap/>
            <w:vAlign w:val="center"/>
            <w:hideMark/>
          </w:tcPr>
          <w:p w14:paraId="62B7B473" w14:textId="77777777" w:rsidR="00E57E66" w:rsidRPr="001826A3" w:rsidRDefault="00E57E66" w:rsidP="00F61F9C">
            <w:pPr>
              <w:widowControl w:val="0"/>
              <w:jc w:val="center"/>
              <w:rPr>
                <w:b/>
                <w:bCs/>
                <w:color w:val="000000"/>
                <w:sz w:val="20"/>
                <w:szCs w:val="20"/>
              </w:rPr>
            </w:pPr>
          </w:p>
        </w:tc>
        <w:tc>
          <w:tcPr>
            <w:tcW w:w="529" w:type="pct"/>
            <w:tcBorders>
              <w:top w:val="single" w:sz="4" w:space="0" w:color="auto"/>
              <w:left w:val="nil"/>
              <w:bottom w:val="single" w:sz="4" w:space="0" w:color="auto"/>
              <w:right w:val="single" w:sz="4" w:space="0" w:color="auto"/>
            </w:tcBorders>
            <w:shd w:val="clear" w:color="auto" w:fill="auto"/>
          </w:tcPr>
          <w:p w14:paraId="3C928F7F" w14:textId="77777777" w:rsidR="00E57E66" w:rsidRPr="001826A3" w:rsidRDefault="00E57E66" w:rsidP="00F61F9C">
            <w:pPr>
              <w:widowControl w:val="0"/>
              <w:jc w:val="center"/>
              <w:rPr>
                <w:b/>
                <w:bCs/>
                <w:color w:val="000000"/>
                <w:sz w:val="20"/>
                <w:szCs w:val="20"/>
              </w:rPr>
            </w:pPr>
          </w:p>
        </w:tc>
        <w:tc>
          <w:tcPr>
            <w:tcW w:w="530" w:type="pct"/>
            <w:tcBorders>
              <w:top w:val="nil"/>
              <w:left w:val="single" w:sz="4" w:space="0" w:color="auto"/>
              <w:bottom w:val="single" w:sz="4" w:space="0" w:color="auto"/>
              <w:right w:val="single" w:sz="4" w:space="0" w:color="auto"/>
            </w:tcBorders>
            <w:shd w:val="clear" w:color="auto" w:fill="auto"/>
          </w:tcPr>
          <w:p w14:paraId="5D97CE4E" w14:textId="77777777" w:rsidR="00E57E66" w:rsidRPr="001826A3" w:rsidRDefault="00E57E66" w:rsidP="00F61F9C">
            <w:pPr>
              <w:widowControl w:val="0"/>
              <w:jc w:val="center"/>
              <w:rPr>
                <w:b/>
                <w:bCs/>
                <w:color w:val="000000"/>
                <w:sz w:val="20"/>
                <w:szCs w:val="20"/>
              </w:rPr>
            </w:pPr>
          </w:p>
        </w:tc>
        <w:tc>
          <w:tcPr>
            <w:tcW w:w="671" w:type="pct"/>
            <w:tcBorders>
              <w:top w:val="nil"/>
              <w:left w:val="single" w:sz="4" w:space="0" w:color="auto"/>
              <w:bottom w:val="single" w:sz="4" w:space="0" w:color="auto"/>
              <w:right w:val="single" w:sz="4" w:space="0" w:color="auto"/>
            </w:tcBorders>
            <w:shd w:val="clear" w:color="auto" w:fill="auto"/>
            <w:noWrap/>
            <w:vAlign w:val="center"/>
            <w:hideMark/>
          </w:tcPr>
          <w:p w14:paraId="23D27801" w14:textId="77777777" w:rsidR="00E57E66" w:rsidRPr="001826A3" w:rsidRDefault="00E57E66" w:rsidP="00F61F9C">
            <w:pPr>
              <w:widowControl w:val="0"/>
              <w:jc w:val="center"/>
              <w:rPr>
                <w:b/>
                <w:bCs/>
                <w:color w:val="000000"/>
                <w:sz w:val="20"/>
                <w:szCs w:val="20"/>
              </w:rPr>
            </w:pPr>
          </w:p>
        </w:tc>
      </w:tr>
      <w:tr w:rsidR="00E57E66" w:rsidRPr="001826A3" w14:paraId="68A901D4" w14:textId="77777777" w:rsidTr="00F61F9C">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50DD26F" w14:textId="77777777" w:rsidR="00E57E66" w:rsidRPr="001826A3" w:rsidRDefault="00E57E66" w:rsidP="00F61F9C">
            <w:pPr>
              <w:widowControl w:val="0"/>
              <w:jc w:val="left"/>
              <w:rPr>
                <w:color w:val="000000"/>
                <w:sz w:val="20"/>
                <w:szCs w:val="20"/>
              </w:rPr>
            </w:pPr>
            <w:r w:rsidRPr="001826A3">
              <w:rPr>
                <w:color w:val="000000"/>
                <w:sz w:val="20"/>
                <w:szCs w:val="20"/>
              </w:rPr>
              <w:t>HCFC-22</w:t>
            </w:r>
          </w:p>
        </w:tc>
        <w:tc>
          <w:tcPr>
            <w:tcW w:w="529" w:type="pct"/>
            <w:tcBorders>
              <w:top w:val="nil"/>
              <w:left w:val="nil"/>
              <w:bottom w:val="single" w:sz="4" w:space="0" w:color="auto"/>
              <w:right w:val="single" w:sz="4" w:space="0" w:color="auto"/>
            </w:tcBorders>
            <w:shd w:val="clear" w:color="auto" w:fill="auto"/>
            <w:noWrap/>
          </w:tcPr>
          <w:p w14:paraId="5E4EE4F5" w14:textId="77777777" w:rsidR="00E57E66" w:rsidRPr="001826A3" w:rsidRDefault="00E57E66" w:rsidP="00F61F9C">
            <w:pPr>
              <w:widowControl w:val="0"/>
              <w:jc w:val="right"/>
              <w:rPr>
                <w:sz w:val="20"/>
                <w:szCs w:val="20"/>
              </w:rPr>
            </w:pPr>
            <w:r w:rsidRPr="001826A3">
              <w:rPr>
                <w:sz w:val="20"/>
                <w:szCs w:val="20"/>
              </w:rPr>
              <w:t>5,035.28</w:t>
            </w:r>
          </w:p>
        </w:tc>
        <w:tc>
          <w:tcPr>
            <w:tcW w:w="529" w:type="pct"/>
            <w:tcBorders>
              <w:top w:val="nil"/>
              <w:left w:val="nil"/>
              <w:bottom w:val="single" w:sz="4" w:space="0" w:color="auto"/>
              <w:right w:val="single" w:sz="4" w:space="0" w:color="auto"/>
            </w:tcBorders>
            <w:shd w:val="clear" w:color="auto" w:fill="auto"/>
            <w:noWrap/>
          </w:tcPr>
          <w:p w14:paraId="13B275C8" w14:textId="77777777" w:rsidR="00E57E66" w:rsidRPr="001826A3" w:rsidRDefault="00E57E66" w:rsidP="00F61F9C">
            <w:pPr>
              <w:widowControl w:val="0"/>
              <w:jc w:val="right"/>
              <w:rPr>
                <w:sz w:val="20"/>
                <w:szCs w:val="20"/>
              </w:rPr>
            </w:pPr>
            <w:r w:rsidRPr="001826A3">
              <w:rPr>
                <w:sz w:val="20"/>
                <w:szCs w:val="20"/>
              </w:rPr>
              <w:t>5,469.20</w:t>
            </w:r>
          </w:p>
        </w:tc>
        <w:tc>
          <w:tcPr>
            <w:tcW w:w="529" w:type="pct"/>
            <w:tcBorders>
              <w:top w:val="nil"/>
              <w:left w:val="nil"/>
              <w:bottom w:val="single" w:sz="4" w:space="0" w:color="auto"/>
              <w:right w:val="single" w:sz="4" w:space="0" w:color="auto"/>
            </w:tcBorders>
            <w:shd w:val="clear" w:color="auto" w:fill="auto"/>
            <w:noWrap/>
          </w:tcPr>
          <w:p w14:paraId="405D26EA" w14:textId="77777777" w:rsidR="00E57E66" w:rsidRPr="001826A3" w:rsidRDefault="00E57E66" w:rsidP="00F61F9C">
            <w:pPr>
              <w:widowControl w:val="0"/>
              <w:jc w:val="right"/>
              <w:rPr>
                <w:sz w:val="20"/>
                <w:szCs w:val="20"/>
              </w:rPr>
            </w:pPr>
            <w:r w:rsidRPr="001826A3">
              <w:rPr>
                <w:sz w:val="20"/>
                <w:szCs w:val="20"/>
              </w:rPr>
              <w:t>5,327.70</w:t>
            </w:r>
          </w:p>
        </w:tc>
        <w:tc>
          <w:tcPr>
            <w:tcW w:w="529" w:type="pct"/>
            <w:tcBorders>
              <w:top w:val="single" w:sz="4" w:space="0" w:color="auto"/>
              <w:left w:val="nil"/>
              <w:bottom w:val="single" w:sz="4" w:space="0" w:color="auto"/>
              <w:right w:val="single" w:sz="4" w:space="0" w:color="auto"/>
            </w:tcBorders>
            <w:shd w:val="clear" w:color="auto" w:fill="auto"/>
          </w:tcPr>
          <w:p w14:paraId="50AAADC2" w14:textId="77777777" w:rsidR="00E57E66" w:rsidRPr="001826A3" w:rsidRDefault="00E57E66" w:rsidP="00F61F9C">
            <w:pPr>
              <w:widowControl w:val="0"/>
              <w:jc w:val="right"/>
              <w:rPr>
                <w:sz w:val="20"/>
                <w:szCs w:val="20"/>
              </w:rPr>
            </w:pPr>
            <w:r w:rsidRPr="001826A3">
              <w:rPr>
                <w:sz w:val="20"/>
                <w:szCs w:val="20"/>
              </w:rPr>
              <w:t>4,344.30</w:t>
            </w:r>
          </w:p>
        </w:tc>
        <w:tc>
          <w:tcPr>
            <w:tcW w:w="530" w:type="pct"/>
            <w:tcBorders>
              <w:top w:val="nil"/>
              <w:left w:val="single" w:sz="4" w:space="0" w:color="auto"/>
              <w:bottom w:val="single" w:sz="4" w:space="0" w:color="auto"/>
              <w:right w:val="single" w:sz="4" w:space="0" w:color="auto"/>
            </w:tcBorders>
            <w:shd w:val="clear" w:color="auto" w:fill="auto"/>
          </w:tcPr>
          <w:p w14:paraId="3ED8C1A5" w14:textId="77777777" w:rsidR="00E57E66" w:rsidRPr="001826A3" w:rsidRDefault="00E57E66" w:rsidP="00F61F9C">
            <w:pPr>
              <w:widowControl w:val="0"/>
              <w:jc w:val="right"/>
              <w:rPr>
                <w:sz w:val="20"/>
                <w:szCs w:val="20"/>
              </w:rPr>
            </w:pPr>
            <w:r w:rsidRPr="001826A3">
              <w:rPr>
                <w:sz w:val="20"/>
                <w:szCs w:val="20"/>
              </w:rPr>
              <w:t>4,100.55</w:t>
            </w:r>
          </w:p>
        </w:tc>
        <w:tc>
          <w:tcPr>
            <w:tcW w:w="671" w:type="pct"/>
            <w:tcBorders>
              <w:top w:val="nil"/>
              <w:left w:val="single" w:sz="4" w:space="0" w:color="auto"/>
              <w:bottom w:val="single" w:sz="4" w:space="0" w:color="auto"/>
              <w:right w:val="single" w:sz="4" w:space="0" w:color="auto"/>
            </w:tcBorders>
            <w:shd w:val="clear" w:color="auto" w:fill="auto"/>
            <w:noWrap/>
            <w:vAlign w:val="center"/>
          </w:tcPr>
          <w:p w14:paraId="1C89AC70" w14:textId="77777777" w:rsidR="00E57E66" w:rsidRPr="001826A3" w:rsidRDefault="00E57E66" w:rsidP="00F61F9C">
            <w:pPr>
              <w:widowControl w:val="0"/>
              <w:jc w:val="right"/>
              <w:rPr>
                <w:color w:val="000000"/>
                <w:sz w:val="20"/>
                <w:szCs w:val="20"/>
              </w:rPr>
            </w:pPr>
            <w:r w:rsidRPr="001826A3">
              <w:rPr>
                <w:color w:val="000000"/>
                <w:sz w:val="20"/>
                <w:szCs w:val="20"/>
              </w:rPr>
              <w:t>13,028.60</w:t>
            </w:r>
          </w:p>
        </w:tc>
      </w:tr>
      <w:tr w:rsidR="00E57E66" w:rsidRPr="001826A3" w14:paraId="63627CA6" w14:textId="77777777" w:rsidTr="00F61F9C">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6B8043F" w14:textId="77777777" w:rsidR="00E57E66" w:rsidRPr="001826A3" w:rsidRDefault="00E57E66" w:rsidP="00F61F9C">
            <w:pPr>
              <w:widowControl w:val="0"/>
              <w:jc w:val="left"/>
              <w:rPr>
                <w:color w:val="000000"/>
                <w:sz w:val="20"/>
                <w:szCs w:val="20"/>
              </w:rPr>
            </w:pPr>
            <w:r w:rsidRPr="001826A3">
              <w:rPr>
                <w:color w:val="000000"/>
                <w:sz w:val="20"/>
                <w:szCs w:val="20"/>
              </w:rPr>
              <w:t>HCFC-123</w:t>
            </w:r>
          </w:p>
        </w:tc>
        <w:tc>
          <w:tcPr>
            <w:tcW w:w="529" w:type="pct"/>
            <w:tcBorders>
              <w:top w:val="nil"/>
              <w:left w:val="nil"/>
              <w:bottom w:val="single" w:sz="4" w:space="0" w:color="auto"/>
              <w:right w:val="single" w:sz="4" w:space="0" w:color="auto"/>
            </w:tcBorders>
            <w:shd w:val="clear" w:color="auto" w:fill="auto"/>
            <w:noWrap/>
          </w:tcPr>
          <w:p w14:paraId="4C87C3BF" w14:textId="77777777" w:rsidR="00E57E66" w:rsidRPr="001826A3" w:rsidRDefault="00E57E66" w:rsidP="00F61F9C">
            <w:pPr>
              <w:widowControl w:val="0"/>
              <w:jc w:val="right"/>
              <w:rPr>
                <w:sz w:val="20"/>
                <w:szCs w:val="20"/>
              </w:rPr>
            </w:pPr>
            <w:r w:rsidRPr="001826A3">
              <w:rPr>
                <w:sz w:val="20"/>
                <w:szCs w:val="20"/>
              </w:rPr>
              <w:t>184.79</w:t>
            </w:r>
          </w:p>
        </w:tc>
        <w:tc>
          <w:tcPr>
            <w:tcW w:w="529" w:type="pct"/>
            <w:tcBorders>
              <w:top w:val="nil"/>
              <w:left w:val="nil"/>
              <w:bottom w:val="single" w:sz="4" w:space="0" w:color="auto"/>
              <w:right w:val="single" w:sz="4" w:space="0" w:color="auto"/>
            </w:tcBorders>
            <w:shd w:val="clear" w:color="auto" w:fill="auto"/>
            <w:noWrap/>
          </w:tcPr>
          <w:p w14:paraId="0F6D4E95" w14:textId="77777777" w:rsidR="00E57E66" w:rsidRPr="001826A3" w:rsidRDefault="00E57E66" w:rsidP="00F61F9C">
            <w:pPr>
              <w:widowControl w:val="0"/>
              <w:jc w:val="right"/>
              <w:rPr>
                <w:sz w:val="20"/>
                <w:szCs w:val="20"/>
              </w:rPr>
            </w:pPr>
            <w:r w:rsidRPr="001826A3">
              <w:rPr>
                <w:sz w:val="20"/>
                <w:szCs w:val="20"/>
              </w:rPr>
              <w:t>51.18</w:t>
            </w:r>
          </w:p>
        </w:tc>
        <w:tc>
          <w:tcPr>
            <w:tcW w:w="529" w:type="pct"/>
            <w:tcBorders>
              <w:top w:val="nil"/>
              <w:left w:val="nil"/>
              <w:bottom w:val="single" w:sz="4" w:space="0" w:color="auto"/>
              <w:right w:val="single" w:sz="4" w:space="0" w:color="auto"/>
            </w:tcBorders>
            <w:shd w:val="clear" w:color="auto" w:fill="auto"/>
            <w:noWrap/>
          </w:tcPr>
          <w:p w14:paraId="6F6C5596" w14:textId="77777777" w:rsidR="00E57E66" w:rsidRPr="001826A3" w:rsidRDefault="00E57E66" w:rsidP="00F61F9C">
            <w:pPr>
              <w:widowControl w:val="0"/>
              <w:jc w:val="right"/>
              <w:rPr>
                <w:sz w:val="20"/>
                <w:szCs w:val="20"/>
              </w:rPr>
            </w:pPr>
            <w:r w:rsidRPr="001826A3">
              <w:rPr>
                <w:sz w:val="20"/>
                <w:szCs w:val="20"/>
              </w:rPr>
              <w:t>119.05</w:t>
            </w:r>
          </w:p>
        </w:tc>
        <w:tc>
          <w:tcPr>
            <w:tcW w:w="529" w:type="pct"/>
            <w:tcBorders>
              <w:top w:val="single" w:sz="4" w:space="0" w:color="auto"/>
              <w:left w:val="nil"/>
              <w:bottom w:val="single" w:sz="4" w:space="0" w:color="auto"/>
              <w:right w:val="single" w:sz="4" w:space="0" w:color="auto"/>
            </w:tcBorders>
            <w:shd w:val="clear" w:color="auto" w:fill="auto"/>
          </w:tcPr>
          <w:p w14:paraId="2A1C42D2" w14:textId="77777777" w:rsidR="00E57E66" w:rsidRPr="001826A3" w:rsidRDefault="00E57E66" w:rsidP="00F61F9C">
            <w:pPr>
              <w:widowControl w:val="0"/>
              <w:jc w:val="right"/>
              <w:rPr>
                <w:sz w:val="20"/>
                <w:szCs w:val="20"/>
              </w:rPr>
            </w:pPr>
            <w:r w:rsidRPr="001826A3">
              <w:rPr>
                <w:sz w:val="20"/>
                <w:szCs w:val="20"/>
              </w:rPr>
              <w:t>91.24</w:t>
            </w:r>
          </w:p>
        </w:tc>
        <w:tc>
          <w:tcPr>
            <w:tcW w:w="530" w:type="pct"/>
            <w:tcBorders>
              <w:top w:val="nil"/>
              <w:left w:val="single" w:sz="4" w:space="0" w:color="auto"/>
              <w:bottom w:val="single" w:sz="4" w:space="0" w:color="auto"/>
              <w:right w:val="single" w:sz="4" w:space="0" w:color="auto"/>
            </w:tcBorders>
            <w:shd w:val="clear" w:color="auto" w:fill="auto"/>
          </w:tcPr>
          <w:p w14:paraId="193C385A" w14:textId="77777777" w:rsidR="00E57E66" w:rsidRPr="001826A3" w:rsidRDefault="00E57E66" w:rsidP="00F61F9C">
            <w:pPr>
              <w:widowControl w:val="0"/>
              <w:jc w:val="right"/>
              <w:rPr>
                <w:sz w:val="20"/>
                <w:szCs w:val="20"/>
              </w:rPr>
            </w:pPr>
            <w:r w:rsidRPr="001826A3">
              <w:rPr>
                <w:sz w:val="20"/>
                <w:szCs w:val="20"/>
              </w:rPr>
              <w:t>102.50</w:t>
            </w:r>
          </w:p>
        </w:tc>
        <w:tc>
          <w:tcPr>
            <w:tcW w:w="671" w:type="pct"/>
            <w:tcBorders>
              <w:top w:val="nil"/>
              <w:left w:val="single" w:sz="4" w:space="0" w:color="auto"/>
              <w:bottom w:val="single" w:sz="4" w:space="0" w:color="auto"/>
              <w:right w:val="single" w:sz="4" w:space="0" w:color="auto"/>
            </w:tcBorders>
            <w:shd w:val="clear" w:color="auto" w:fill="auto"/>
            <w:noWrap/>
            <w:vAlign w:val="center"/>
          </w:tcPr>
          <w:p w14:paraId="364A81CE" w14:textId="77777777" w:rsidR="00E57E66" w:rsidRPr="001826A3" w:rsidRDefault="00E57E66" w:rsidP="00F61F9C">
            <w:pPr>
              <w:widowControl w:val="0"/>
              <w:jc w:val="right"/>
              <w:rPr>
                <w:color w:val="000000"/>
                <w:sz w:val="20"/>
                <w:szCs w:val="20"/>
              </w:rPr>
            </w:pPr>
            <w:r w:rsidRPr="001826A3">
              <w:rPr>
                <w:color w:val="000000"/>
                <w:sz w:val="20"/>
                <w:szCs w:val="20"/>
              </w:rPr>
              <w:t>159.75</w:t>
            </w:r>
          </w:p>
        </w:tc>
      </w:tr>
      <w:tr w:rsidR="00E57E66" w:rsidRPr="001826A3" w14:paraId="53925DF4" w14:textId="77777777" w:rsidTr="00F61F9C">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tcPr>
          <w:p w14:paraId="5454CAB7" w14:textId="77777777" w:rsidR="00E57E66" w:rsidRPr="001826A3" w:rsidRDefault="00E57E66" w:rsidP="00F61F9C">
            <w:pPr>
              <w:widowControl w:val="0"/>
              <w:jc w:val="left"/>
              <w:rPr>
                <w:color w:val="000000"/>
                <w:sz w:val="20"/>
                <w:szCs w:val="20"/>
              </w:rPr>
            </w:pPr>
            <w:r w:rsidRPr="001826A3">
              <w:rPr>
                <w:color w:val="000000"/>
                <w:sz w:val="20"/>
                <w:szCs w:val="20"/>
              </w:rPr>
              <w:t>HCFC-124</w:t>
            </w:r>
          </w:p>
        </w:tc>
        <w:tc>
          <w:tcPr>
            <w:tcW w:w="529" w:type="pct"/>
            <w:tcBorders>
              <w:top w:val="nil"/>
              <w:left w:val="nil"/>
              <w:bottom w:val="single" w:sz="4" w:space="0" w:color="auto"/>
              <w:right w:val="single" w:sz="4" w:space="0" w:color="auto"/>
            </w:tcBorders>
            <w:shd w:val="clear" w:color="auto" w:fill="auto"/>
            <w:noWrap/>
          </w:tcPr>
          <w:p w14:paraId="53F1A339" w14:textId="77777777" w:rsidR="00E57E66" w:rsidRPr="001826A3" w:rsidRDefault="00E57E66" w:rsidP="00F61F9C">
            <w:pPr>
              <w:widowControl w:val="0"/>
              <w:jc w:val="right"/>
              <w:rPr>
                <w:sz w:val="20"/>
                <w:szCs w:val="20"/>
              </w:rPr>
            </w:pPr>
            <w:r w:rsidRPr="001826A3">
              <w:rPr>
                <w:sz w:val="20"/>
                <w:szCs w:val="20"/>
              </w:rPr>
              <w:t>0.00</w:t>
            </w:r>
          </w:p>
        </w:tc>
        <w:tc>
          <w:tcPr>
            <w:tcW w:w="529" w:type="pct"/>
            <w:tcBorders>
              <w:top w:val="nil"/>
              <w:left w:val="nil"/>
              <w:bottom w:val="single" w:sz="4" w:space="0" w:color="auto"/>
              <w:right w:val="single" w:sz="4" w:space="0" w:color="auto"/>
            </w:tcBorders>
            <w:shd w:val="clear" w:color="auto" w:fill="auto"/>
            <w:noWrap/>
          </w:tcPr>
          <w:p w14:paraId="780FAC41" w14:textId="77777777" w:rsidR="00E57E66" w:rsidRPr="001826A3" w:rsidRDefault="00E57E66" w:rsidP="00F61F9C">
            <w:pPr>
              <w:widowControl w:val="0"/>
              <w:jc w:val="right"/>
              <w:rPr>
                <w:sz w:val="20"/>
                <w:szCs w:val="20"/>
              </w:rPr>
            </w:pPr>
            <w:r w:rsidRPr="001826A3">
              <w:rPr>
                <w:sz w:val="20"/>
                <w:szCs w:val="20"/>
              </w:rPr>
              <w:t>0.00</w:t>
            </w:r>
          </w:p>
        </w:tc>
        <w:tc>
          <w:tcPr>
            <w:tcW w:w="529" w:type="pct"/>
            <w:tcBorders>
              <w:top w:val="nil"/>
              <w:left w:val="nil"/>
              <w:bottom w:val="single" w:sz="4" w:space="0" w:color="auto"/>
              <w:right w:val="single" w:sz="4" w:space="0" w:color="auto"/>
            </w:tcBorders>
            <w:shd w:val="clear" w:color="auto" w:fill="auto"/>
            <w:noWrap/>
          </w:tcPr>
          <w:p w14:paraId="0C501EB2" w14:textId="77777777" w:rsidR="00E57E66" w:rsidRPr="001826A3" w:rsidRDefault="00E57E66" w:rsidP="00F61F9C">
            <w:pPr>
              <w:widowControl w:val="0"/>
              <w:jc w:val="right"/>
              <w:rPr>
                <w:sz w:val="20"/>
                <w:szCs w:val="20"/>
              </w:rPr>
            </w:pPr>
            <w:r w:rsidRPr="001826A3">
              <w:rPr>
                <w:sz w:val="20"/>
                <w:szCs w:val="20"/>
              </w:rPr>
              <w:t>0.00</w:t>
            </w:r>
          </w:p>
        </w:tc>
        <w:tc>
          <w:tcPr>
            <w:tcW w:w="529" w:type="pct"/>
            <w:tcBorders>
              <w:top w:val="single" w:sz="4" w:space="0" w:color="auto"/>
              <w:left w:val="nil"/>
              <w:bottom w:val="single" w:sz="4" w:space="0" w:color="auto"/>
              <w:right w:val="single" w:sz="4" w:space="0" w:color="auto"/>
            </w:tcBorders>
            <w:shd w:val="clear" w:color="auto" w:fill="auto"/>
          </w:tcPr>
          <w:p w14:paraId="78B6477C" w14:textId="77777777" w:rsidR="00E57E66" w:rsidRPr="001826A3" w:rsidRDefault="00E57E66" w:rsidP="00F61F9C">
            <w:pPr>
              <w:widowControl w:val="0"/>
              <w:jc w:val="right"/>
              <w:rPr>
                <w:sz w:val="20"/>
                <w:szCs w:val="20"/>
              </w:rPr>
            </w:pPr>
            <w:r w:rsidRPr="001826A3">
              <w:rPr>
                <w:sz w:val="20"/>
                <w:szCs w:val="20"/>
              </w:rPr>
              <w:t>0.00</w:t>
            </w:r>
          </w:p>
        </w:tc>
        <w:tc>
          <w:tcPr>
            <w:tcW w:w="530" w:type="pct"/>
            <w:tcBorders>
              <w:top w:val="nil"/>
              <w:left w:val="single" w:sz="4" w:space="0" w:color="auto"/>
              <w:bottom w:val="single" w:sz="4" w:space="0" w:color="auto"/>
              <w:right w:val="single" w:sz="4" w:space="0" w:color="auto"/>
            </w:tcBorders>
            <w:shd w:val="clear" w:color="auto" w:fill="auto"/>
          </w:tcPr>
          <w:p w14:paraId="03E1626D" w14:textId="77777777" w:rsidR="00E57E66" w:rsidRPr="001826A3" w:rsidRDefault="00E57E66" w:rsidP="00F61F9C">
            <w:pPr>
              <w:widowControl w:val="0"/>
              <w:jc w:val="right"/>
              <w:rPr>
                <w:sz w:val="20"/>
                <w:szCs w:val="20"/>
              </w:rPr>
            </w:pPr>
            <w:r w:rsidRPr="001826A3">
              <w:rPr>
                <w:sz w:val="20"/>
                <w:szCs w:val="20"/>
              </w:rPr>
              <w:t>0.00</w:t>
            </w:r>
          </w:p>
        </w:tc>
        <w:tc>
          <w:tcPr>
            <w:tcW w:w="671" w:type="pct"/>
            <w:tcBorders>
              <w:top w:val="nil"/>
              <w:left w:val="single" w:sz="4" w:space="0" w:color="auto"/>
              <w:bottom w:val="single" w:sz="4" w:space="0" w:color="auto"/>
              <w:right w:val="single" w:sz="4" w:space="0" w:color="auto"/>
            </w:tcBorders>
            <w:shd w:val="clear" w:color="auto" w:fill="auto"/>
            <w:noWrap/>
            <w:vAlign w:val="center"/>
          </w:tcPr>
          <w:p w14:paraId="7889A52B" w14:textId="77777777" w:rsidR="00E57E66" w:rsidRPr="001826A3" w:rsidRDefault="00E57E66" w:rsidP="00F61F9C">
            <w:pPr>
              <w:widowControl w:val="0"/>
              <w:jc w:val="right"/>
              <w:rPr>
                <w:color w:val="000000"/>
                <w:sz w:val="20"/>
                <w:szCs w:val="20"/>
              </w:rPr>
            </w:pPr>
            <w:r w:rsidRPr="001826A3">
              <w:rPr>
                <w:color w:val="000000"/>
                <w:sz w:val="20"/>
                <w:szCs w:val="20"/>
              </w:rPr>
              <w:t>3.41</w:t>
            </w:r>
          </w:p>
        </w:tc>
      </w:tr>
      <w:tr w:rsidR="00E57E66" w:rsidRPr="001826A3" w14:paraId="4F60F41C" w14:textId="77777777" w:rsidTr="00F61F9C">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12B32E2" w14:textId="77777777" w:rsidR="00E57E66" w:rsidRPr="001826A3" w:rsidRDefault="00E57E66" w:rsidP="00F61F9C">
            <w:pPr>
              <w:widowControl w:val="0"/>
              <w:jc w:val="left"/>
              <w:rPr>
                <w:color w:val="000000"/>
                <w:sz w:val="20"/>
                <w:szCs w:val="20"/>
              </w:rPr>
            </w:pPr>
            <w:r w:rsidRPr="001826A3">
              <w:rPr>
                <w:color w:val="000000"/>
                <w:sz w:val="20"/>
                <w:szCs w:val="20"/>
              </w:rPr>
              <w:t>HCFC-141b</w:t>
            </w:r>
          </w:p>
        </w:tc>
        <w:tc>
          <w:tcPr>
            <w:tcW w:w="529" w:type="pct"/>
            <w:tcBorders>
              <w:top w:val="nil"/>
              <w:left w:val="nil"/>
              <w:bottom w:val="single" w:sz="4" w:space="0" w:color="auto"/>
              <w:right w:val="single" w:sz="4" w:space="0" w:color="auto"/>
            </w:tcBorders>
            <w:shd w:val="clear" w:color="auto" w:fill="auto"/>
            <w:noWrap/>
          </w:tcPr>
          <w:p w14:paraId="614BC863" w14:textId="77777777" w:rsidR="00E57E66" w:rsidRPr="001826A3" w:rsidRDefault="00E57E66" w:rsidP="00F61F9C">
            <w:pPr>
              <w:widowControl w:val="0"/>
              <w:jc w:val="right"/>
              <w:rPr>
                <w:sz w:val="20"/>
                <w:szCs w:val="20"/>
              </w:rPr>
            </w:pPr>
            <w:r w:rsidRPr="001826A3">
              <w:rPr>
                <w:sz w:val="20"/>
                <w:szCs w:val="20"/>
              </w:rPr>
              <w:t>673.45</w:t>
            </w:r>
          </w:p>
        </w:tc>
        <w:tc>
          <w:tcPr>
            <w:tcW w:w="529" w:type="pct"/>
            <w:tcBorders>
              <w:top w:val="nil"/>
              <w:left w:val="nil"/>
              <w:bottom w:val="single" w:sz="4" w:space="0" w:color="auto"/>
              <w:right w:val="single" w:sz="4" w:space="0" w:color="auto"/>
            </w:tcBorders>
            <w:shd w:val="clear" w:color="auto" w:fill="auto"/>
            <w:noWrap/>
          </w:tcPr>
          <w:p w14:paraId="33537853" w14:textId="77777777" w:rsidR="00E57E66" w:rsidRPr="001826A3" w:rsidRDefault="00E57E66" w:rsidP="00F61F9C">
            <w:pPr>
              <w:widowControl w:val="0"/>
              <w:jc w:val="right"/>
              <w:rPr>
                <w:sz w:val="20"/>
                <w:szCs w:val="20"/>
              </w:rPr>
            </w:pPr>
            <w:r w:rsidRPr="001826A3">
              <w:rPr>
                <w:sz w:val="20"/>
                <w:szCs w:val="20"/>
              </w:rPr>
              <w:t>543.96</w:t>
            </w:r>
          </w:p>
        </w:tc>
        <w:tc>
          <w:tcPr>
            <w:tcW w:w="529" w:type="pct"/>
            <w:tcBorders>
              <w:top w:val="nil"/>
              <w:left w:val="nil"/>
              <w:bottom w:val="single" w:sz="4" w:space="0" w:color="auto"/>
              <w:right w:val="single" w:sz="4" w:space="0" w:color="auto"/>
            </w:tcBorders>
            <w:shd w:val="clear" w:color="auto" w:fill="auto"/>
            <w:noWrap/>
          </w:tcPr>
          <w:p w14:paraId="243BD362" w14:textId="77777777" w:rsidR="00E57E66" w:rsidRPr="001826A3" w:rsidRDefault="00E57E66" w:rsidP="00F61F9C">
            <w:pPr>
              <w:widowControl w:val="0"/>
              <w:jc w:val="right"/>
              <w:rPr>
                <w:sz w:val="20"/>
                <w:szCs w:val="20"/>
              </w:rPr>
            </w:pPr>
            <w:r w:rsidRPr="001826A3">
              <w:rPr>
                <w:sz w:val="20"/>
                <w:szCs w:val="20"/>
              </w:rPr>
              <w:t>542.16</w:t>
            </w:r>
          </w:p>
        </w:tc>
        <w:tc>
          <w:tcPr>
            <w:tcW w:w="529" w:type="pct"/>
            <w:tcBorders>
              <w:top w:val="single" w:sz="4" w:space="0" w:color="auto"/>
              <w:left w:val="nil"/>
              <w:bottom w:val="single" w:sz="4" w:space="0" w:color="auto"/>
              <w:right w:val="single" w:sz="4" w:space="0" w:color="auto"/>
            </w:tcBorders>
            <w:shd w:val="clear" w:color="auto" w:fill="auto"/>
          </w:tcPr>
          <w:p w14:paraId="2629182A" w14:textId="77777777" w:rsidR="00E57E66" w:rsidRPr="001826A3" w:rsidRDefault="00E57E66" w:rsidP="00F61F9C">
            <w:pPr>
              <w:widowControl w:val="0"/>
              <w:jc w:val="right"/>
              <w:rPr>
                <w:sz w:val="20"/>
                <w:szCs w:val="20"/>
              </w:rPr>
            </w:pPr>
            <w:r w:rsidRPr="001826A3">
              <w:rPr>
                <w:sz w:val="20"/>
                <w:szCs w:val="20"/>
              </w:rPr>
              <w:t>347.29</w:t>
            </w:r>
          </w:p>
        </w:tc>
        <w:tc>
          <w:tcPr>
            <w:tcW w:w="530" w:type="pct"/>
            <w:tcBorders>
              <w:top w:val="nil"/>
              <w:left w:val="single" w:sz="4" w:space="0" w:color="auto"/>
              <w:bottom w:val="single" w:sz="4" w:space="0" w:color="auto"/>
              <w:right w:val="single" w:sz="4" w:space="0" w:color="auto"/>
            </w:tcBorders>
            <w:shd w:val="clear" w:color="auto" w:fill="auto"/>
          </w:tcPr>
          <w:p w14:paraId="1190DAA1" w14:textId="77777777" w:rsidR="00E57E66" w:rsidRPr="001826A3" w:rsidRDefault="00E57E66" w:rsidP="00F61F9C">
            <w:pPr>
              <w:widowControl w:val="0"/>
              <w:jc w:val="right"/>
              <w:rPr>
                <w:sz w:val="20"/>
                <w:szCs w:val="20"/>
              </w:rPr>
            </w:pPr>
            <w:r w:rsidRPr="001826A3">
              <w:rPr>
                <w:sz w:val="20"/>
                <w:szCs w:val="20"/>
              </w:rPr>
              <w:t>615.28</w:t>
            </w:r>
          </w:p>
        </w:tc>
        <w:tc>
          <w:tcPr>
            <w:tcW w:w="671" w:type="pct"/>
            <w:tcBorders>
              <w:top w:val="nil"/>
              <w:left w:val="single" w:sz="4" w:space="0" w:color="auto"/>
              <w:bottom w:val="single" w:sz="4" w:space="0" w:color="auto"/>
              <w:right w:val="single" w:sz="4" w:space="0" w:color="auto"/>
            </w:tcBorders>
            <w:shd w:val="clear" w:color="auto" w:fill="auto"/>
            <w:noWrap/>
            <w:vAlign w:val="center"/>
          </w:tcPr>
          <w:p w14:paraId="7D1FFE05" w14:textId="77777777" w:rsidR="00E57E66" w:rsidRPr="001826A3" w:rsidRDefault="00E57E66" w:rsidP="00F61F9C">
            <w:pPr>
              <w:widowControl w:val="0"/>
              <w:jc w:val="right"/>
              <w:rPr>
                <w:color w:val="000000"/>
                <w:sz w:val="20"/>
                <w:szCs w:val="20"/>
              </w:rPr>
            </w:pPr>
            <w:r w:rsidRPr="001826A3">
              <w:rPr>
                <w:color w:val="000000"/>
                <w:sz w:val="20"/>
                <w:szCs w:val="20"/>
              </w:rPr>
              <w:t>1,865.93</w:t>
            </w:r>
          </w:p>
        </w:tc>
      </w:tr>
      <w:tr w:rsidR="00E57E66" w:rsidRPr="001826A3" w14:paraId="35398B8E" w14:textId="77777777" w:rsidTr="00F61F9C">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tcPr>
          <w:p w14:paraId="5581BE65" w14:textId="77777777" w:rsidR="00E57E66" w:rsidRPr="001826A3" w:rsidRDefault="00E57E66" w:rsidP="00F61F9C">
            <w:pPr>
              <w:widowControl w:val="0"/>
              <w:jc w:val="left"/>
              <w:rPr>
                <w:color w:val="000000"/>
                <w:sz w:val="20"/>
                <w:szCs w:val="20"/>
              </w:rPr>
            </w:pPr>
            <w:r w:rsidRPr="001826A3">
              <w:rPr>
                <w:color w:val="000000"/>
                <w:sz w:val="20"/>
                <w:szCs w:val="20"/>
              </w:rPr>
              <w:t>HCFC-142b</w:t>
            </w:r>
          </w:p>
        </w:tc>
        <w:tc>
          <w:tcPr>
            <w:tcW w:w="529" w:type="pct"/>
            <w:tcBorders>
              <w:top w:val="nil"/>
              <w:left w:val="nil"/>
              <w:bottom w:val="single" w:sz="4" w:space="0" w:color="auto"/>
              <w:right w:val="single" w:sz="4" w:space="0" w:color="auto"/>
            </w:tcBorders>
            <w:shd w:val="clear" w:color="auto" w:fill="auto"/>
            <w:noWrap/>
          </w:tcPr>
          <w:p w14:paraId="6D721BEE" w14:textId="77777777" w:rsidR="00E57E66" w:rsidRPr="001826A3" w:rsidRDefault="00E57E66" w:rsidP="00F61F9C">
            <w:pPr>
              <w:widowControl w:val="0"/>
              <w:jc w:val="right"/>
              <w:rPr>
                <w:sz w:val="20"/>
                <w:szCs w:val="20"/>
              </w:rPr>
            </w:pPr>
            <w:r w:rsidRPr="001826A3">
              <w:rPr>
                <w:sz w:val="20"/>
                <w:szCs w:val="20"/>
              </w:rPr>
              <w:t>0.00</w:t>
            </w:r>
          </w:p>
        </w:tc>
        <w:tc>
          <w:tcPr>
            <w:tcW w:w="529" w:type="pct"/>
            <w:tcBorders>
              <w:top w:val="nil"/>
              <w:left w:val="nil"/>
              <w:bottom w:val="single" w:sz="4" w:space="0" w:color="auto"/>
              <w:right w:val="single" w:sz="4" w:space="0" w:color="auto"/>
            </w:tcBorders>
            <w:shd w:val="clear" w:color="auto" w:fill="auto"/>
            <w:noWrap/>
          </w:tcPr>
          <w:p w14:paraId="4DA6613C" w14:textId="77777777" w:rsidR="00E57E66" w:rsidRPr="001826A3" w:rsidRDefault="00E57E66" w:rsidP="00F61F9C">
            <w:pPr>
              <w:widowControl w:val="0"/>
              <w:jc w:val="right"/>
              <w:rPr>
                <w:sz w:val="20"/>
                <w:szCs w:val="20"/>
              </w:rPr>
            </w:pPr>
            <w:r w:rsidRPr="001826A3">
              <w:rPr>
                <w:sz w:val="20"/>
                <w:szCs w:val="20"/>
              </w:rPr>
              <w:t>0.00</w:t>
            </w:r>
          </w:p>
        </w:tc>
        <w:tc>
          <w:tcPr>
            <w:tcW w:w="529" w:type="pct"/>
            <w:tcBorders>
              <w:top w:val="nil"/>
              <w:left w:val="nil"/>
              <w:bottom w:val="single" w:sz="4" w:space="0" w:color="auto"/>
              <w:right w:val="single" w:sz="4" w:space="0" w:color="auto"/>
            </w:tcBorders>
            <w:shd w:val="clear" w:color="auto" w:fill="auto"/>
            <w:noWrap/>
          </w:tcPr>
          <w:p w14:paraId="02ED2AAB" w14:textId="77777777" w:rsidR="00E57E66" w:rsidRPr="001826A3" w:rsidRDefault="00E57E66" w:rsidP="00F61F9C">
            <w:pPr>
              <w:widowControl w:val="0"/>
              <w:jc w:val="right"/>
              <w:rPr>
                <w:sz w:val="20"/>
                <w:szCs w:val="20"/>
              </w:rPr>
            </w:pPr>
            <w:r w:rsidRPr="001826A3">
              <w:rPr>
                <w:sz w:val="20"/>
                <w:szCs w:val="20"/>
              </w:rPr>
              <w:t>0.00</w:t>
            </w:r>
          </w:p>
        </w:tc>
        <w:tc>
          <w:tcPr>
            <w:tcW w:w="529" w:type="pct"/>
            <w:tcBorders>
              <w:top w:val="single" w:sz="4" w:space="0" w:color="auto"/>
              <w:left w:val="nil"/>
              <w:bottom w:val="single" w:sz="4" w:space="0" w:color="auto"/>
              <w:right w:val="single" w:sz="4" w:space="0" w:color="auto"/>
            </w:tcBorders>
            <w:shd w:val="clear" w:color="auto" w:fill="auto"/>
          </w:tcPr>
          <w:p w14:paraId="5F8A9CDD" w14:textId="77777777" w:rsidR="00E57E66" w:rsidRPr="001826A3" w:rsidRDefault="00E57E66" w:rsidP="00F61F9C">
            <w:pPr>
              <w:widowControl w:val="0"/>
              <w:jc w:val="right"/>
              <w:rPr>
                <w:sz w:val="20"/>
                <w:szCs w:val="20"/>
              </w:rPr>
            </w:pPr>
            <w:r w:rsidRPr="001826A3">
              <w:rPr>
                <w:sz w:val="20"/>
                <w:szCs w:val="20"/>
              </w:rPr>
              <w:t>0.00</w:t>
            </w:r>
          </w:p>
        </w:tc>
        <w:tc>
          <w:tcPr>
            <w:tcW w:w="530" w:type="pct"/>
            <w:tcBorders>
              <w:top w:val="nil"/>
              <w:left w:val="single" w:sz="4" w:space="0" w:color="auto"/>
              <w:bottom w:val="single" w:sz="4" w:space="0" w:color="auto"/>
              <w:right w:val="single" w:sz="4" w:space="0" w:color="auto"/>
            </w:tcBorders>
            <w:shd w:val="clear" w:color="auto" w:fill="auto"/>
          </w:tcPr>
          <w:p w14:paraId="63B0B3B6" w14:textId="77777777" w:rsidR="00E57E66" w:rsidRPr="001826A3" w:rsidRDefault="00E57E66" w:rsidP="00F61F9C">
            <w:pPr>
              <w:widowControl w:val="0"/>
              <w:jc w:val="right"/>
              <w:rPr>
                <w:sz w:val="20"/>
                <w:szCs w:val="20"/>
              </w:rPr>
            </w:pPr>
            <w:r w:rsidRPr="001826A3">
              <w:rPr>
                <w:sz w:val="20"/>
                <w:szCs w:val="20"/>
              </w:rPr>
              <w:t>0.00</w:t>
            </w:r>
          </w:p>
        </w:tc>
        <w:tc>
          <w:tcPr>
            <w:tcW w:w="671" w:type="pct"/>
            <w:tcBorders>
              <w:top w:val="nil"/>
              <w:left w:val="single" w:sz="4" w:space="0" w:color="auto"/>
              <w:bottom w:val="single" w:sz="4" w:space="0" w:color="auto"/>
              <w:right w:val="single" w:sz="4" w:space="0" w:color="auto"/>
            </w:tcBorders>
            <w:shd w:val="clear" w:color="auto" w:fill="auto"/>
            <w:noWrap/>
            <w:vAlign w:val="center"/>
          </w:tcPr>
          <w:p w14:paraId="0CEB2D67" w14:textId="77777777" w:rsidR="00E57E66" w:rsidRPr="001826A3" w:rsidRDefault="00E57E66" w:rsidP="00F61F9C">
            <w:pPr>
              <w:widowControl w:val="0"/>
              <w:jc w:val="right"/>
              <w:rPr>
                <w:color w:val="000000"/>
                <w:sz w:val="20"/>
                <w:szCs w:val="20"/>
              </w:rPr>
            </w:pPr>
            <w:r w:rsidRPr="001826A3">
              <w:rPr>
                <w:color w:val="000000"/>
                <w:sz w:val="20"/>
                <w:szCs w:val="20"/>
              </w:rPr>
              <w:t>1.81</w:t>
            </w:r>
          </w:p>
        </w:tc>
      </w:tr>
      <w:tr w:rsidR="00E57E66" w:rsidRPr="001826A3" w14:paraId="2297F807" w14:textId="77777777" w:rsidTr="00F61F9C">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BAB96D5" w14:textId="77777777" w:rsidR="00E57E66" w:rsidRPr="001826A3" w:rsidRDefault="00E57E66" w:rsidP="00F61F9C">
            <w:pPr>
              <w:widowControl w:val="0"/>
              <w:jc w:val="left"/>
              <w:rPr>
                <w:color w:val="000000"/>
                <w:sz w:val="20"/>
                <w:szCs w:val="20"/>
              </w:rPr>
            </w:pPr>
            <w:r w:rsidRPr="001826A3">
              <w:rPr>
                <w:color w:val="000000"/>
                <w:sz w:val="20"/>
                <w:szCs w:val="20"/>
              </w:rPr>
              <w:t>HCFC-225**</w:t>
            </w:r>
          </w:p>
        </w:tc>
        <w:tc>
          <w:tcPr>
            <w:tcW w:w="529" w:type="pct"/>
            <w:tcBorders>
              <w:top w:val="nil"/>
              <w:left w:val="nil"/>
              <w:bottom w:val="single" w:sz="4" w:space="0" w:color="auto"/>
              <w:right w:val="single" w:sz="4" w:space="0" w:color="auto"/>
            </w:tcBorders>
            <w:shd w:val="clear" w:color="auto" w:fill="auto"/>
            <w:noWrap/>
          </w:tcPr>
          <w:p w14:paraId="00C657D4" w14:textId="77777777" w:rsidR="00E57E66" w:rsidRPr="001826A3" w:rsidRDefault="00E57E66" w:rsidP="00F61F9C">
            <w:pPr>
              <w:widowControl w:val="0"/>
              <w:jc w:val="right"/>
              <w:rPr>
                <w:sz w:val="20"/>
                <w:szCs w:val="20"/>
              </w:rPr>
            </w:pPr>
            <w:r w:rsidRPr="001826A3">
              <w:rPr>
                <w:sz w:val="20"/>
                <w:szCs w:val="20"/>
              </w:rPr>
              <w:t>30.61</w:t>
            </w:r>
          </w:p>
        </w:tc>
        <w:tc>
          <w:tcPr>
            <w:tcW w:w="529" w:type="pct"/>
            <w:tcBorders>
              <w:top w:val="nil"/>
              <w:left w:val="nil"/>
              <w:bottom w:val="single" w:sz="4" w:space="0" w:color="auto"/>
              <w:right w:val="single" w:sz="4" w:space="0" w:color="auto"/>
            </w:tcBorders>
            <w:shd w:val="clear" w:color="auto" w:fill="auto"/>
            <w:noWrap/>
          </w:tcPr>
          <w:p w14:paraId="5424099A" w14:textId="77777777" w:rsidR="00E57E66" w:rsidRPr="001826A3" w:rsidRDefault="00E57E66" w:rsidP="00F61F9C">
            <w:pPr>
              <w:widowControl w:val="0"/>
              <w:jc w:val="right"/>
              <w:rPr>
                <w:sz w:val="20"/>
                <w:szCs w:val="20"/>
              </w:rPr>
            </w:pPr>
            <w:r w:rsidRPr="001826A3">
              <w:rPr>
                <w:sz w:val="20"/>
                <w:szCs w:val="20"/>
              </w:rPr>
              <w:t>38.18</w:t>
            </w:r>
          </w:p>
        </w:tc>
        <w:tc>
          <w:tcPr>
            <w:tcW w:w="529" w:type="pct"/>
            <w:tcBorders>
              <w:top w:val="nil"/>
              <w:left w:val="nil"/>
              <w:bottom w:val="single" w:sz="4" w:space="0" w:color="auto"/>
              <w:right w:val="single" w:sz="4" w:space="0" w:color="auto"/>
            </w:tcBorders>
            <w:shd w:val="clear" w:color="auto" w:fill="auto"/>
            <w:noWrap/>
          </w:tcPr>
          <w:p w14:paraId="05912B85" w14:textId="77777777" w:rsidR="00E57E66" w:rsidRPr="001826A3" w:rsidRDefault="00E57E66" w:rsidP="00F61F9C">
            <w:pPr>
              <w:widowControl w:val="0"/>
              <w:jc w:val="right"/>
              <w:rPr>
                <w:sz w:val="20"/>
                <w:szCs w:val="20"/>
              </w:rPr>
            </w:pPr>
            <w:r w:rsidRPr="001826A3">
              <w:rPr>
                <w:sz w:val="20"/>
                <w:szCs w:val="20"/>
              </w:rPr>
              <w:t>8.00</w:t>
            </w:r>
          </w:p>
        </w:tc>
        <w:tc>
          <w:tcPr>
            <w:tcW w:w="529" w:type="pct"/>
            <w:tcBorders>
              <w:top w:val="single" w:sz="4" w:space="0" w:color="auto"/>
              <w:left w:val="nil"/>
              <w:bottom w:val="single" w:sz="4" w:space="0" w:color="auto"/>
              <w:right w:val="single" w:sz="4" w:space="0" w:color="auto"/>
            </w:tcBorders>
            <w:shd w:val="clear" w:color="auto" w:fill="auto"/>
          </w:tcPr>
          <w:p w14:paraId="2D3F52B4" w14:textId="77777777" w:rsidR="00E57E66" w:rsidRPr="001826A3" w:rsidRDefault="00E57E66" w:rsidP="00F61F9C">
            <w:pPr>
              <w:widowControl w:val="0"/>
              <w:jc w:val="right"/>
              <w:rPr>
                <w:sz w:val="20"/>
                <w:szCs w:val="20"/>
              </w:rPr>
            </w:pPr>
            <w:r w:rsidRPr="001826A3">
              <w:rPr>
                <w:sz w:val="20"/>
                <w:szCs w:val="20"/>
              </w:rPr>
              <w:t>0.00</w:t>
            </w:r>
          </w:p>
        </w:tc>
        <w:tc>
          <w:tcPr>
            <w:tcW w:w="530" w:type="pct"/>
            <w:tcBorders>
              <w:top w:val="nil"/>
              <w:left w:val="single" w:sz="4" w:space="0" w:color="auto"/>
              <w:bottom w:val="single" w:sz="4" w:space="0" w:color="auto"/>
              <w:right w:val="single" w:sz="4" w:space="0" w:color="auto"/>
            </w:tcBorders>
            <w:shd w:val="clear" w:color="auto" w:fill="auto"/>
          </w:tcPr>
          <w:p w14:paraId="71547E82" w14:textId="77777777" w:rsidR="00E57E66" w:rsidRPr="001826A3" w:rsidRDefault="00E57E66" w:rsidP="00F61F9C">
            <w:pPr>
              <w:widowControl w:val="0"/>
              <w:jc w:val="right"/>
              <w:rPr>
                <w:sz w:val="20"/>
                <w:szCs w:val="20"/>
              </w:rPr>
            </w:pPr>
            <w:r w:rsidRPr="001826A3">
              <w:rPr>
                <w:sz w:val="20"/>
                <w:szCs w:val="20"/>
              </w:rPr>
              <w:t>0.00</w:t>
            </w:r>
          </w:p>
        </w:tc>
        <w:tc>
          <w:tcPr>
            <w:tcW w:w="671" w:type="pct"/>
            <w:tcBorders>
              <w:top w:val="nil"/>
              <w:left w:val="single" w:sz="4" w:space="0" w:color="auto"/>
              <w:bottom w:val="single" w:sz="4" w:space="0" w:color="auto"/>
              <w:right w:val="single" w:sz="4" w:space="0" w:color="auto"/>
            </w:tcBorders>
            <w:shd w:val="clear" w:color="auto" w:fill="auto"/>
            <w:noWrap/>
            <w:vAlign w:val="center"/>
          </w:tcPr>
          <w:p w14:paraId="51862721" w14:textId="77777777" w:rsidR="00E57E66" w:rsidRPr="001826A3" w:rsidRDefault="00E57E66" w:rsidP="00F61F9C">
            <w:pPr>
              <w:widowControl w:val="0"/>
              <w:jc w:val="right"/>
              <w:rPr>
                <w:color w:val="000000"/>
                <w:sz w:val="20"/>
                <w:szCs w:val="20"/>
              </w:rPr>
            </w:pPr>
            <w:r w:rsidRPr="001826A3">
              <w:rPr>
                <w:color w:val="000000"/>
                <w:sz w:val="20"/>
                <w:szCs w:val="20"/>
              </w:rPr>
              <w:t>54.60</w:t>
            </w:r>
          </w:p>
        </w:tc>
      </w:tr>
      <w:tr w:rsidR="00E57E66" w:rsidRPr="001826A3" w14:paraId="69623C84" w14:textId="77777777" w:rsidTr="00F61F9C">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3B12F29E" w14:textId="77777777" w:rsidR="00E57E66" w:rsidRPr="001826A3" w:rsidRDefault="00E57E66" w:rsidP="00F61F9C">
            <w:pPr>
              <w:jc w:val="left"/>
              <w:rPr>
                <w:rFonts w:eastAsiaTheme="minorHAnsi"/>
                <w:b/>
                <w:color w:val="000000"/>
                <w:sz w:val="20"/>
                <w:szCs w:val="20"/>
              </w:rPr>
            </w:pPr>
            <w:r w:rsidRPr="001826A3">
              <w:rPr>
                <w:b/>
                <w:color w:val="000000"/>
                <w:sz w:val="20"/>
                <w:szCs w:val="20"/>
              </w:rPr>
              <w:t>Subtotal (mt)</w:t>
            </w:r>
          </w:p>
        </w:tc>
        <w:tc>
          <w:tcPr>
            <w:tcW w:w="529" w:type="pct"/>
            <w:tcBorders>
              <w:top w:val="nil"/>
              <w:left w:val="nil"/>
              <w:bottom w:val="single" w:sz="4" w:space="0" w:color="auto"/>
              <w:right w:val="single" w:sz="4" w:space="0" w:color="auto"/>
            </w:tcBorders>
            <w:shd w:val="clear" w:color="auto" w:fill="auto"/>
            <w:noWrap/>
          </w:tcPr>
          <w:p w14:paraId="60F27B93" w14:textId="77777777" w:rsidR="00E57E66" w:rsidRPr="001826A3" w:rsidRDefault="00E57E66" w:rsidP="00F61F9C">
            <w:pPr>
              <w:widowControl w:val="0"/>
              <w:jc w:val="right"/>
              <w:rPr>
                <w:b/>
                <w:bCs/>
                <w:sz w:val="20"/>
                <w:szCs w:val="20"/>
              </w:rPr>
            </w:pPr>
            <w:r w:rsidRPr="001826A3">
              <w:rPr>
                <w:b/>
                <w:bCs/>
                <w:sz w:val="20"/>
                <w:szCs w:val="20"/>
              </w:rPr>
              <w:t>5,924.13</w:t>
            </w:r>
          </w:p>
        </w:tc>
        <w:tc>
          <w:tcPr>
            <w:tcW w:w="529" w:type="pct"/>
            <w:tcBorders>
              <w:top w:val="nil"/>
              <w:left w:val="nil"/>
              <w:bottom w:val="single" w:sz="4" w:space="0" w:color="auto"/>
              <w:right w:val="single" w:sz="4" w:space="0" w:color="auto"/>
            </w:tcBorders>
            <w:shd w:val="clear" w:color="auto" w:fill="auto"/>
            <w:noWrap/>
          </w:tcPr>
          <w:p w14:paraId="517BB0FC" w14:textId="77777777" w:rsidR="00E57E66" w:rsidRPr="001826A3" w:rsidRDefault="00E57E66" w:rsidP="00F61F9C">
            <w:pPr>
              <w:widowControl w:val="0"/>
              <w:jc w:val="right"/>
              <w:rPr>
                <w:b/>
                <w:bCs/>
                <w:sz w:val="20"/>
                <w:szCs w:val="20"/>
              </w:rPr>
            </w:pPr>
            <w:r w:rsidRPr="001826A3">
              <w:rPr>
                <w:b/>
                <w:bCs/>
                <w:sz w:val="20"/>
                <w:szCs w:val="20"/>
              </w:rPr>
              <w:t>6,102.52</w:t>
            </w:r>
          </w:p>
        </w:tc>
        <w:tc>
          <w:tcPr>
            <w:tcW w:w="529" w:type="pct"/>
            <w:tcBorders>
              <w:top w:val="nil"/>
              <w:left w:val="nil"/>
              <w:bottom w:val="single" w:sz="4" w:space="0" w:color="auto"/>
              <w:right w:val="single" w:sz="4" w:space="0" w:color="auto"/>
            </w:tcBorders>
            <w:shd w:val="clear" w:color="auto" w:fill="auto"/>
            <w:noWrap/>
          </w:tcPr>
          <w:p w14:paraId="114193AF" w14:textId="77777777" w:rsidR="00E57E66" w:rsidRPr="001826A3" w:rsidRDefault="00E57E66" w:rsidP="00F61F9C">
            <w:pPr>
              <w:widowControl w:val="0"/>
              <w:jc w:val="right"/>
              <w:rPr>
                <w:b/>
                <w:bCs/>
                <w:sz w:val="20"/>
                <w:szCs w:val="20"/>
              </w:rPr>
            </w:pPr>
            <w:r w:rsidRPr="001826A3">
              <w:rPr>
                <w:b/>
                <w:bCs/>
                <w:sz w:val="20"/>
                <w:szCs w:val="20"/>
              </w:rPr>
              <w:t>5,996.91</w:t>
            </w:r>
          </w:p>
        </w:tc>
        <w:tc>
          <w:tcPr>
            <w:tcW w:w="529" w:type="pct"/>
            <w:tcBorders>
              <w:top w:val="single" w:sz="4" w:space="0" w:color="auto"/>
              <w:left w:val="nil"/>
              <w:bottom w:val="single" w:sz="4" w:space="0" w:color="auto"/>
              <w:right w:val="single" w:sz="4" w:space="0" w:color="auto"/>
            </w:tcBorders>
            <w:shd w:val="clear" w:color="auto" w:fill="auto"/>
          </w:tcPr>
          <w:p w14:paraId="1BCB55C7" w14:textId="77777777" w:rsidR="00E57E66" w:rsidRPr="001826A3" w:rsidRDefault="00E57E66" w:rsidP="00F61F9C">
            <w:pPr>
              <w:widowControl w:val="0"/>
              <w:jc w:val="right"/>
              <w:rPr>
                <w:b/>
                <w:bCs/>
                <w:sz w:val="20"/>
                <w:szCs w:val="20"/>
              </w:rPr>
            </w:pPr>
            <w:r w:rsidRPr="001826A3">
              <w:rPr>
                <w:b/>
                <w:bCs/>
                <w:sz w:val="20"/>
                <w:szCs w:val="20"/>
              </w:rPr>
              <w:t>4,782.83</w:t>
            </w:r>
          </w:p>
        </w:tc>
        <w:tc>
          <w:tcPr>
            <w:tcW w:w="530" w:type="pct"/>
            <w:tcBorders>
              <w:top w:val="nil"/>
              <w:left w:val="single" w:sz="4" w:space="0" w:color="auto"/>
              <w:bottom w:val="single" w:sz="4" w:space="0" w:color="auto"/>
              <w:right w:val="single" w:sz="4" w:space="0" w:color="auto"/>
            </w:tcBorders>
            <w:shd w:val="clear" w:color="auto" w:fill="auto"/>
          </w:tcPr>
          <w:p w14:paraId="62A6656B" w14:textId="77777777" w:rsidR="00E57E66" w:rsidRPr="001826A3" w:rsidRDefault="00E57E66" w:rsidP="00F61F9C">
            <w:pPr>
              <w:widowControl w:val="0"/>
              <w:jc w:val="right"/>
              <w:rPr>
                <w:b/>
                <w:color w:val="000000"/>
                <w:sz w:val="20"/>
                <w:szCs w:val="20"/>
              </w:rPr>
            </w:pPr>
            <w:r w:rsidRPr="001826A3">
              <w:rPr>
                <w:b/>
                <w:bCs/>
                <w:color w:val="000000"/>
                <w:sz w:val="20"/>
                <w:szCs w:val="20"/>
              </w:rPr>
              <w:t>4,818.33</w:t>
            </w:r>
          </w:p>
        </w:tc>
        <w:tc>
          <w:tcPr>
            <w:tcW w:w="671" w:type="pct"/>
            <w:tcBorders>
              <w:top w:val="nil"/>
              <w:left w:val="single" w:sz="4" w:space="0" w:color="auto"/>
              <w:bottom w:val="single" w:sz="4" w:space="0" w:color="auto"/>
              <w:right w:val="single" w:sz="4" w:space="0" w:color="auto"/>
            </w:tcBorders>
            <w:shd w:val="clear" w:color="auto" w:fill="auto"/>
            <w:noWrap/>
            <w:vAlign w:val="center"/>
          </w:tcPr>
          <w:p w14:paraId="248DA791" w14:textId="77777777" w:rsidR="00E57E66" w:rsidRPr="001826A3" w:rsidRDefault="00E57E66" w:rsidP="00F61F9C">
            <w:pPr>
              <w:widowControl w:val="0"/>
              <w:jc w:val="right"/>
              <w:rPr>
                <w:b/>
                <w:bCs/>
                <w:color w:val="000000"/>
                <w:sz w:val="20"/>
                <w:szCs w:val="20"/>
              </w:rPr>
            </w:pPr>
            <w:r w:rsidRPr="001826A3">
              <w:rPr>
                <w:b/>
                <w:bCs/>
                <w:color w:val="000000"/>
                <w:sz w:val="20"/>
                <w:szCs w:val="20"/>
              </w:rPr>
              <w:t>15,114.10</w:t>
            </w:r>
          </w:p>
        </w:tc>
      </w:tr>
      <w:tr w:rsidR="00E57E66" w:rsidRPr="001826A3" w14:paraId="2532716F" w14:textId="77777777" w:rsidTr="00F61F9C">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78B881CB" w14:textId="77777777" w:rsidR="00E57E66" w:rsidRPr="001826A3" w:rsidRDefault="00E57E66" w:rsidP="00F61F9C">
            <w:pPr>
              <w:jc w:val="left"/>
              <w:rPr>
                <w:b/>
                <w:bCs/>
                <w:color w:val="000000"/>
                <w:sz w:val="20"/>
                <w:szCs w:val="20"/>
              </w:rPr>
            </w:pPr>
            <w:r w:rsidRPr="001826A3">
              <w:rPr>
                <w:color w:val="000000"/>
                <w:sz w:val="20"/>
                <w:szCs w:val="20"/>
              </w:rPr>
              <w:t>HCFC</w:t>
            </w:r>
            <w:r w:rsidRPr="001826A3">
              <w:rPr>
                <w:color w:val="000000"/>
                <w:sz w:val="20"/>
                <w:szCs w:val="20"/>
              </w:rPr>
              <w:noBreakHyphen/>
              <w:t>141b in imported pre</w:t>
            </w:r>
            <w:r w:rsidRPr="001826A3">
              <w:rPr>
                <w:color w:val="000000"/>
                <w:sz w:val="20"/>
                <w:szCs w:val="20"/>
              </w:rPr>
              <w:noBreakHyphen/>
              <w:t>blended polyols*</w:t>
            </w:r>
          </w:p>
        </w:tc>
        <w:tc>
          <w:tcPr>
            <w:tcW w:w="529" w:type="pct"/>
            <w:tcBorders>
              <w:top w:val="nil"/>
              <w:left w:val="nil"/>
              <w:bottom w:val="single" w:sz="4" w:space="0" w:color="auto"/>
              <w:right w:val="single" w:sz="4" w:space="0" w:color="auto"/>
            </w:tcBorders>
            <w:shd w:val="clear" w:color="auto" w:fill="auto"/>
            <w:noWrap/>
          </w:tcPr>
          <w:p w14:paraId="595853E3" w14:textId="77777777" w:rsidR="00E57E66" w:rsidRPr="001826A3" w:rsidRDefault="00E57E66" w:rsidP="00F61F9C">
            <w:pPr>
              <w:jc w:val="right"/>
              <w:rPr>
                <w:sz w:val="20"/>
                <w:szCs w:val="20"/>
              </w:rPr>
            </w:pPr>
            <w:r w:rsidRPr="001826A3">
              <w:rPr>
                <w:sz w:val="20"/>
                <w:szCs w:val="20"/>
              </w:rPr>
              <w:t>26.18</w:t>
            </w:r>
          </w:p>
        </w:tc>
        <w:tc>
          <w:tcPr>
            <w:tcW w:w="529" w:type="pct"/>
            <w:tcBorders>
              <w:top w:val="nil"/>
              <w:left w:val="nil"/>
              <w:bottom w:val="single" w:sz="4" w:space="0" w:color="auto"/>
              <w:right w:val="single" w:sz="4" w:space="0" w:color="auto"/>
            </w:tcBorders>
            <w:shd w:val="clear" w:color="auto" w:fill="auto"/>
            <w:noWrap/>
          </w:tcPr>
          <w:p w14:paraId="2C971125" w14:textId="77777777" w:rsidR="00E57E66" w:rsidRPr="001826A3" w:rsidRDefault="00E57E66" w:rsidP="00F61F9C">
            <w:pPr>
              <w:jc w:val="right"/>
              <w:rPr>
                <w:sz w:val="20"/>
                <w:szCs w:val="20"/>
              </w:rPr>
            </w:pPr>
            <w:r w:rsidRPr="001826A3">
              <w:rPr>
                <w:sz w:val="20"/>
                <w:szCs w:val="20"/>
              </w:rPr>
              <w:t>42.24</w:t>
            </w:r>
          </w:p>
        </w:tc>
        <w:tc>
          <w:tcPr>
            <w:tcW w:w="529" w:type="pct"/>
            <w:tcBorders>
              <w:top w:val="nil"/>
              <w:left w:val="nil"/>
              <w:bottom w:val="single" w:sz="4" w:space="0" w:color="auto"/>
              <w:right w:val="single" w:sz="4" w:space="0" w:color="auto"/>
            </w:tcBorders>
            <w:shd w:val="clear" w:color="auto" w:fill="auto"/>
            <w:noWrap/>
          </w:tcPr>
          <w:p w14:paraId="3A797E93" w14:textId="77777777" w:rsidR="00E57E66" w:rsidRPr="001826A3" w:rsidRDefault="00E57E66" w:rsidP="00F61F9C">
            <w:pPr>
              <w:jc w:val="right"/>
              <w:rPr>
                <w:sz w:val="20"/>
                <w:szCs w:val="20"/>
              </w:rPr>
            </w:pPr>
            <w:r w:rsidRPr="001826A3">
              <w:rPr>
                <w:sz w:val="20"/>
                <w:szCs w:val="20"/>
              </w:rPr>
              <w:t>20.13</w:t>
            </w:r>
          </w:p>
        </w:tc>
        <w:tc>
          <w:tcPr>
            <w:tcW w:w="529" w:type="pct"/>
            <w:tcBorders>
              <w:top w:val="single" w:sz="4" w:space="0" w:color="auto"/>
              <w:left w:val="nil"/>
              <w:bottom w:val="single" w:sz="4" w:space="0" w:color="auto"/>
              <w:right w:val="single" w:sz="4" w:space="0" w:color="auto"/>
            </w:tcBorders>
            <w:shd w:val="clear" w:color="auto" w:fill="auto"/>
          </w:tcPr>
          <w:p w14:paraId="61F9A7D7" w14:textId="77777777" w:rsidR="00E57E66" w:rsidRPr="001826A3" w:rsidRDefault="00E57E66" w:rsidP="00F61F9C">
            <w:pPr>
              <w:jc w:val="right"/>
              <w:rPr>
                <w:color w:val="000000"/>
                <w:sz w:val="20"/>
                <w:szCs w:val="20"/>
              </w:rPr>
            </w:pPr>
            <w:r w:rsidRPr="001826A3">
              <w:rPr>
                <w:sz w:val="20"/>
                <w:szCs w:val="20"/>
              </w:rPr>
              <w:t>20.13</w:t>
            </w:r>
          </w:p>
        </w:tc>
        <w:tc>
          <w:tcPr>
            <w:tcW w:w="530" w:type="pct"/>
            <w:tcBorders>
              <w:top w:val="nil"/>
              <w:left w:val="single" w:sz="4" w:space="0" w:color="auto"/>
              <w:bottom w:val="single" w:sz="4" w:space="0" w:color="auto"/>
              <w:right w:val="single" w:sz="4" w:space="0" w:color="auto"/>
            </w:tcBorders>
            <w:shd w:val="clear" w:color="auto" w:fill="auto"/>
          </w:tcPr>
          <w:p w14:paraId="41A8C629" w14:textId="77777777" w:rsidR="00E57E66" w:rsidRPr="001826A3" w:rsidRDefault="00E57E66" w:rsidP="00F61F9C">
            <w:pPr>
              <w:jc w:val="right"/>
              <w:rPr>
                <w:sz w:val="20"/>
                <w:szCs w:val="20"/>
              </w:rPr>
            </w:pPr>
            <w:r w:rsidRPr="001826A3">
              <w:rPr>
                <w:sz w:val="20"/>
                <w:szCs w:val="20"/>
              </w:rPr>
              <w:t>26.40</w:t>
            </w:r>
          </w:p>
        </w:tc>
        <w:tc>
          <w:tcPr>
            <w:tcW w:w="671" w:type="pct"/>
            <w:tcBorders>
              <w:top w:val="nil"/>
              <w:left w:val="single" w:sz="4" w:space="0" w:color="auto"/>
              <w:bottom w:val="single" w:sz="4" w:space="0" w:color="auto"/>
              <w:right w:val="single" w:sz="4" w:space="0" w:color="auto"/>
            </w:tcBorders>
            <w:shd w:val="clear" w:color="auto" w:fill="auto"/>
            <w:noWrap/>
          </w:tcPr>
          <w:p w14:paraId="02C6F1AF" w14:textId="77777777" w:rsidR="00E57E66" w:rsidRPr="001826A3" w:rsidRDefault="00E57E66" w:rsidP="00F61F9C">
            <w:pPr>
              <w:jc w:val="right"/>
              <w:rPr>
                <w:sz w:val="20"/>
                <w:szCs w:val="20"/>
              </w:rPr>
            </w:pPr>
            <w:r w:rsidRPr="001826A3">
              <w:rPr>
                <w:sz w:val="20"/>
                <w:szCs w:val="20"/>
              </w:rPr>
              <w:t>142.50***</w:t>
            </w:r>
          </w:p>
        </w:tc>
      </w:tr>
      <w:tr w:rsidR="00E57E66" w:rsidRPr="001826A3" w14:paraId="1370B345" w14:textId="77777777" w:rsidTr="00F61F9C">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B368546" w14:textId="77777777" w:rsidR="00E57E66" w:rsidRPr="001826A3" w:rsidRDefault="00E57E66" w:rsidP="00F61F9C">
            <w:pPr>
              <w:widowControl w:val="0"/>
              <w:jc w:val="left"/>
              <w:rPr>
                <w:b/>
                <w:bCs/>
                <w:color w:val="000000"/>
                <w:sz w:val="20"/>
                <w:szCs w:val="20"/>
              </w:rPr>
            </w:pPr>
            <w:r w:rsidRPr="001826A3">
              <w:rPr>
                <w:b/>
                <w:bCs/>
                <w:color w:val="000000"/>
                <w:sz w:val="20"/>
                <w:szCs w:val="20"/>
              </w:rPr>
              <w:t>ODP tonnes</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5A37FA9" w14:textId="77777777" w:rsidR="00E57E66" w:rsidRPr="001826A3" w:rsidRDefault="00E57E66" w:rsidP="00F61F9C">
            <w:pPr>
              <w:widowControl w:val="0"/>
              <w:jc w:val="right"/>
              <w:rPr>
                <w:color w:val="000000"/>
                <w:sz w:val="20"/>
                <w:szCs w:val="20"/>
              </w:rPr>
            </w:pP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C6536D5" w14:textId="77777777" w:rsidR="00E57E66" w:rsidRPr="001826A3" w:rsidRDefault="00E57E66" w:rsidP="00F61F9C">
            <w:pPr>
              <w:widowControl w:val="0"/>
              <w:jc w:val="right"/>
              <w:rPr>
                <w:color w:val="000000"/>
                <w:sz w:val="20"/>
                <w:szCs w:val="20"/>
              </w:rPr>
            </w:pP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1F56B50" w14:textId="77777777" w:rsidR="00E57E66" w:rsidRPr="001826A3" w:rsidRDefault="00E57E66" w:rsidP="00F61F9C">
            <w:pPr>
              <w:widowControl w:val="0"/>
              <w:jc w:val="right"/>
              <w:rPr>
                <w:color w:val="000000"/>
                <w:sz w:val="20"/>
                <w:szCs w:val="20"/>
              </w:rPr>
            </w:pPr>
          </w:p>
        </w:tc>
        <w:tc>
          <w:tcPr>
            <w:tcW w:w="529" w:type="pct"/>
            <w:tcBorders>
              <w:top w:val="single" w:sz="4" w:space="0" w:color="auto"/>
              <w:left w:val="single" w:sz="4" w:space="0" w:color="auto"/>
              <w:bottom w:val="single" w:sz="4" w:space="0" w:color="auto"/>
              <w:right w:val="single" w:sz="4" w:space="0" w:color="auto"/>
            </w:tcBorders>
            <w:shd w:val="clear" w:color="auto" w:fill="auto"/>
          </w:tcPr>
          <w:p w14:paraId="0F229F0D" w14:textId="77777777" w:rsidR="00E57E66" w:rsidRPr="001826A3" w:rsidRDefault="00E57E66" w:rsidP="00F61F9C">
            <w:pPr>
              <w:widowControl w:val="0"/>
              <w:jc w:val="right"/>
              <w:rPr>
                <w:color w:val="000000"/>
                <w:sz w:val="20"/>
                <w:szCs w:val="20"/>
              </w:rPr>
            </w:pPr>
          </w:p>
        </w:tc>
        <w:tc>
          <w:tcPr>
            <w:tcW w:w="530" w:type="pct"/>
            <w:tcBorders>
              <w:top w:val="single" w:sz="4" w:space="0" w:color="auto"/>
              <w:left w:val="single" w:sz="4" w:space="0" w:color="auto"/>
              <w:bottom w:val="single" w:sz="4" w:space="0" w:color="auto"/>
              <w:right w:val="single" w:sz="4" w:space="0" w:color="auto"/>
            </w:tcBorders>
            <w:shd w:val="clear" w:color="auto" w:fill="auto"/>
          </w:tcPr>
          <w:p w14:paraId="3E3C7809" w14:textId="77777777" w:rsidR="00E57E66" w:rsidRPr="001826A3" w:rsidRDefault="00E57E66" w:rsidP="00F61F9C">
            <w:pPr>
              <w:widowControl w:val="0"/>
              <w:jc w:val="right"/>
              <w:rPr>
                <w:color w:val="000000"/>
                <w:sz w:val="20"/>
                <w:szCs w:val="20"/>
              </w:rPr>
            </w:pPr>
          </w:p>
        </w:tc>
        <w:tc>
          <w:tcPr>
            <w:tcW w:w="67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0D5C198" w14:textId="77777777" w:rsidR="00E57E66" w:rsidRPr="001826A3" w:rsidRDefault="00E57E66" w:rsidP="00F61F9C">
            <w:pPr>
              <w:widowControl w:val="0"/>
              <w:jc w:val="right"/>
              <w:rPr>
                <w:color w:val="000000"/>
                <w:sz w:val="20"/>
                <w:szCs w:val="20"/>
              </w:rPr>
            </w:pPr>
          </w:p>
        </w:tc>
      </w:tr>
      <w:tr w:rsidR="00E57E66" w:rsidRPr="001826A3" w14:paraId="784790D7" w14:textId="77777777" w:rsidTr="00F61F9C">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59A29BE" w14:textId="77777777" w:rsidR="00E57E66" w:rsidRPr="001826A3" w:rsidRDefault="00E57E66" w:rsidP="00F61F9C">
            <w:pPr>
              <w:widowControl w:val="0"/>
              <w:jc w:val="left"/>
              <w:rPr>
                <w:color w:val="000000"/>
                <w:sz w:val="20"/>
                <w:szCs w:val="20"/>
              </w:rPr>
            </w:pPr>
            <w:r w:rsidRPr="001826A3">
              <w:rPr>
                <w:color w:val="000000"/>
                <w:sz w:val="20"/>
                <w:szCs w:val="20"/>
              </w:rPr>
              <w:t>HCFC-22</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66404965" w14:textId="77777777" w:rsidR="00E57E66" w:rsidRPr="001826A3" w:rsidRDefault="00E57E66" w:rsidP="00F61F9C">
            <w:pPr>
              <w:widowControl w:val="0"/>
              <w:jc w:val="right"/>
              <w:rPr>
                <w:sz w:val="20"/>
                <w:szCs w:val="20"/>
              </w:rPr>
            </w:pPr>
            <w:r w:rsidRPr="001826A3">
              <w:rPr>
                <w:sz w:val="20"/>
                <w:szCs w:val="20"/>
              </w:rPr>
              <w:t>276.94</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4B4C8CB2" w14:textId="77777777" w:rsidR="00E57E66" w:rsidRPr="001826A3" w:rsidRDefault="00E57E66" w:rsidP="00F61F9C">
            <w:pPr>
              <w:widowControl w:val="0"/>
              <w:jc w:val="right"/>
              <w:rPr>
                <w:sz w:val="20"/>
                <w:szCs w:val="20"/>
              </w:rPr>
            </w:pPr>
            <w:r w:rsidRPr="001826A3">
              <w:rPr>
                <w:sz w:val="20"/>
                <w:szCs w:val="20"/>
              </w:rPr>
              <w:t>300.81</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52BE5CCF" w14:textId="77777777" w:rsidR="00E57E66" w:rsidRPr="001826A3" w:rsidRDefault="00E57E66" w:rsidP="00F61F9C">
            <w:pPr>
              <w:widowControl w:val="0"/>
              <w:jc w:val="right"/>
              <w:rPr>
                <w:sz w:val="20"/>
                <w:szCs w:val="20"/>
              </w:rPr>
            </w:pPr>
            <w:r w:rsidRPr="001826A3">
              <w:rPr>
                <w:sz w:val="20"/>
                <w:szCs w:val="20"/>
              </w:rPr>
              <w:t>293.02</w:t>
            </w:r>
          </w:p>
        </w:tc>
        <w:tc>
          <w:tcPr>
            <w:tcW w:w="529" w:type="pct"/>
            <w:tcBorders>
              <w:top w:val="single" w:sz="4" w:space="0" w:color="auto"/>
              <w:left w:val="single" w:sz="4" w:space="0" w:color="auto"/>
              <w:bottom w:val="single" w:sz="4" w:space="0" w:color="auto"/>
              <w:right w:val="single" w:sz="4" w:space="0" w:color="auto"/>
            </w:tcBorders>
            <w:shd w:val="clear" w:color="auto" w:fill="auto"/>
          </w:tcPr>
          <w:p w14:paraId="6BFB4A5D" w14:textId="77777777" w:rsidR="00E57E66" w:rsidRPr="001826A3" w:rsidRDefault="00E57E66" w:rsidP="00F61F9C">
            <w:pPr>
              <w:widowControl w:val="0"/>
              <w:jc w:val="right"/>
              <w:rPr>
                <w:sz w:val="20"/>
                <w:szCs w:val="20"/>
              </w:rPr>
            </w:pPr>
            <w:r w:rsidRPr="001826A3">
              <w:rPr>
                <w:sz w:val="20"/>
                <w:szCs w:val="20"/>
              </w:rPr>
              <w:t>238.94</w:t>
            </w:r>
          </w:p>
        </w:tc>
        <w:tc>
          <w:tcPr>
            <w:tcW w:w="530" w:type="pct"/>
            <w:tcBorders>
              <w:top w:val="single" w:sz="4" w:space="0" w:color="auto"/>
              <w:left w:val="single" w:sz="4" w:space="0" w:color="auto"/>
              <w:bottom w:val="single" w:sz="4" w:space="0" w:color="auto"/>
              <w:right w:val="single" w:sz="4" w:space="0" w:color="auto"/>
            </w:tcBorders>
            <w:shd w:val="clear" w:color="auto" w:fill="auto"/>
          </w:tcPr>
          <w:p w14:paraId="2260B179" w14:textId="77777777" w:rsidR="00E57E66" w:rsidRPr="001826A3" w:rsidRDefault="00E57E66" w:rsidP="00F61F9C">
            <w:pPr>
              <w:widowControl w:val="0"/>
              <w:jc w:val="right"/>
              <w:rPr>
                <w:sz w:val="20"/>
                <w:szCs w:val="20"/>
              </w:rPr>
            </w:pPr>
            <w:r w:rsidRPr="001826A3">
              <w:rPr>
                <w:sz w:val="20"/>
                <w:szCs w:val="20"/>
              </w:rPr>
              <w:t>225.53</w:t>
            </w:r>
          </w:p>
        </w:tc>
        <w:tc>
          <w:tcPr>
            <w:tcW w:w="671" w:type="pct"/>
            <w:tcBorders>
              <w:top w:val="single" w:sz="4" w:space="0" w:color="auto"/>
              <w:left w:val="single" w:sz="4" w:space="0" w:color="auto"/>
              <w:bottom w:val="single" w:sz="4" w:space="0" w:color="auto"/>
              <w:right w:val="single" w:sz="4" w:space="0" w:color="auto"/>
            </w:tcBorders>
            <w:shd w:val="clear" w:color="auto" w:fill="auto"/>
            <w:noWrap/>
          </w:tcPr>
          <w:p w14:paraId="728520C8" w14:textId="77777777" w:rsidR="00E57E66" w:rsidRPr="001826A3" w:rsidRDefault="00E57E66" w:rsidP="00F61F9C">
            <w:pPr>
              <w:widowControl w:val="0"/>
              <w:jc w:val="right"/>
              <w:rPr>
                <w:color w:val="000000"/>
                <w:sz w:val="20"/>
                <w:szCs w:val="20"/>
              </w:rPr>
            </w:pPr>
            <w:r w:rsidRPr="001826A3">
              <w:rPr>
                <w:color w:val="000000"/>
                <w:sz w:val="20"/>
                <w:szCs w:val="20"/>
              </w:rPr>
              <w:t>716.57</w:t>
            </w:r>
          </w:p>
        </w:tc>
      </w:tr>
      <w:tr w:rsidR="00E57E66" w:rsidRPr="001826A3" w14:paraId="4774E75E" w14:textId="77777777" w:rsidTr="00F61F9C">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C8C6F6E" w14:textId="77777777" w:rsidR="00E57E66" w:rsidRPr="001826A3" w:rsidRDefault="00E57E66" w:rsidP="00F61F9C">
            <w:pPr>
              <w:widowControl w:val="0"/>
              <w:jc w:val="left"/>
              <w:rPr>
                <w:color w:val="000000"/>
                <w:sz w:val="20"/>
                <w:szCs w:val="20"/>
              </w:rPr>
            </w:pPr>
            <w:r w:rsidRPr="001826A3">
              <w:rPr>
                <w:color w:val="000000"/>
                <w:sz w:val="20"/>
                <w:szCs w:val="20"/>
              </w:rPr>
              <w:t>HCFC-123</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629BBB61" w14:textId="77777777" w:rsidR="00E57E66" w:rsidRPr="001826A3" w:rsidRDefault="00E57E66" w:rsidP="00F61F9C">
            <w:pPr>
              <w:widowControl w:val="0"/>
              <w:jc w:val="right"/>
              <w:rPr>
                <w:sz w:val="20"/>
                <w:szCs w:val="20"/>
              </w:rPr>
            </w:pPr>
            <w:r w:rsidRPr="001826A3">
              <w:rPr>
                <w:sz w:val="20"/>
                <w:szCs w:val="20"/>
              </w:rPr>
              <w:t>3.70</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0B707226" w14:textId="77777777" w:rsidR="00E57E66" w:rsidRPr="001826A3" w:rsidRDefault="00E57E66" w:rsidP="00F61F9C">
            <w:pPr>
              <w:widowControl w:val="0"/>
              <w:jc w:val="right"/>
              <w:rPr>
                <w:sz w:val="20"/>
                <w:szCs w:val="20"/>
              </w:rPr>
            </w:pPr>
            <w:r w:rsidRPr="001826A3">
              <w:rPr>
                <w:sz w:val="20"/>
                <w:szCs w:val="20"/>
              </w:rPr>
              <w:t>1.02</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73D7E395" w14:textId="77777777" w:rsidR="00E57E66" w:rsidRPr="001826A3" w:rsidRDefault="00E57E66" w:rsidP="00F61F9C">
            <w:pPr>
              <w:widowControl w:val="0"/>
              <w:jc w:val="right"/>
              <w:rPr>
                <w:sz w:val="20"/>
                <w:szCs w:val="20"/>
              </w:rPr>
            </w:pPr>
            <w:r w:rsidRPr="001826A3">
              <w:rPr>
                <w:sz w:val="20"/>
                <w:szCs w:val="20"/>
              </w:rPr>
              <w:t>2.38</w:t>
            </w:r>
          </w:p>
        </w:tc>
        <w:tc>
          <w:tcPr>
            <w:tcW w:w="529" w:type="pct"/>
            <w:tcBorders>
              <w:top w:val="single" w:sz="4" w:space="0" w:color="auto"/>
              <w:left w:val="single" w:sz="4" w:space="0" w:color="auto"/>
              <w:bottom w:val="single" w:sz="4" w:space="0" w:color="auto"/>
              <w:right w:val="single" w:sz="4" w:space="0" w:color="auto"/>
            </w:tcBorders>
            <w:shd w:val="clear" w:color="auto" w:fill="auto"/>
          </w:tcPr>
          <w:p w14:paraId="3C42CBC8" w14:textId="77777777" w:rsidR="00E57E66" w:rsidRPr="001826A3" w:rsidRDefault="00E57E66" w:rsidP="00F61F9C">
            <w:pPr>
              <w:widowControl w:val="0"/>
              <w:jc w:val="right"/>
              <w:rPr>
                <w:sz w:val="20"/>
                <w:szCs w:val="20"/>
              </w:rPr>
            </w:pPr>
            <w:r w:rsidRPr="001826A3">
              <w:rPr>
                <w:sz w:val="20"/>
                <w:szCs w:val="20"/>
              </w:rPr>
              <w:t>1.82</w:t>
            </w:r>
          </w:p>
        </w:tc>
        <w:tc>
          <w:tcPr>
            <w:tcW w:w="530" w:type="pct"/>
            <w:tcBorders>
              <w:top w:val="single" w:sz="4" w:space="0" w:color="auto"/>
              <w:left w:val="single" w:sz="4" w:space="0" w:color="auto"/>
              <w:bottom w:val="single" w:sz="4" w:space="0" w:color="auto"/>
              <w:right w:val="single" w:sz="4" w:space="0" w:color="auto"/>
            </w:tcBorders>
            <w:shd w:val="clear" w:color="auto" w:fill="auto"/>
          </w:tcPr>
          <w:p w14:paraId="69908CD9" w14:textId="77777777" w:rsidR="00E57E66" w:rsidRPr="001826A3" w:rsidRDefault="00E57E66" w:rsidP="00F61F9C">
            <w:pPr>
              <w:widowControl w:val="0"/>
              <w:jc w:val="right"/>
              <w:rPr>
                <w:sz w:val="20"/>
                <w:szCs w:val="20"/>
              </w:rPr>
            </w:pPr>
            <w:r w:rsidRPr="001826A3">
              <w:rPr>
                <w:sz w:val="20"/>
                <w:szCs w:val="20"/>
              </w:rPr>
              <w:t>2.05</w:t>
            </w:r>
          </w:p>
        </w:tc>
        <w:tc>
          <w:tcPr>
            <w:tcW w:w="671" w:type="pct"/>
            <w:tcBorders>
              <w:top w:val="single" w:sz="4" w:space="0" w:color="auto"/>
              <w:left w:val="single" w:sz="4" w:space="0" w:color="auto"/>
              <w:bottom w:val="single" w:sz="4" w:space="0" w:color="auto"/>
              <w:right w:val="single" w:sz="4" w:space="0" w:color="auto"/>
            </w:tcBorders>
            <w:shd w:val="clear" w:color="auto" w:fill="auto"/>
            <w:noWrap/>
          </w:tcPr>
          <w:p w14:paraId="69784ED3" w14:textId="77777777" w:rsidR="00E57E66" w:rsidRPr="001826A3" w:rsidRDefault="00E57E66" w:rsidP="00F61F9C">
            <w:pPr>
              <w:widowControl w:val="0"/>
              <w:jc w:val="right"/>
              <w:rPr>
                <w:color w:val="000000"/>
                <w:sz w:val="20"/>
                <w:szCs w:val="20"/>
              </w:rPr>
            </w:pPr>
            <w:r w:rsidRPr="001826A3">
              <w:rPr>
                <w:color w:val="000000"/>
                <w:sz w:val="20"/>
                <w:szCs w:val="20"/>
              </w:rPr>
              <w:t>3.19</w:t>
            </w:r>
          </w:p>
        </w:tc>
      </w:tr>
      <w:tr w:rsidR="00E57E66" w:rsidRPr="001826A3" w14:paraId="47B28337" w14:textId="77777777" w:rsidTr="00F61F9C">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tcPr>
          <w:p w14:paraId="6ADCDE82" w14:textId="77777777" w:rsidR="00E57E66" w:rsidRPr="001826A3" w:rsidRDefault="00E57E66" w:rsidP="00F61F9C">
            <w:pPr>
              <w:widowControl w:val="0"/>
              <w:jc w:val="left"/>
              <w:rPr>
                <w:color w:val="000000"/>
                <w:sz w:val="20"/>
                <w:szCs w:val="20"/>
              </w:rPr>
            </w:pPr>
            <w:r w:rsidRPr="001826A3">
              <w:rPr>
                <w:color w:val="000000"/>
                <w:sz w:val="20"/>
                <w:szCs w:val="20"/>
              </w:rPr>
              <w:t>HCFC-124</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36510781" w14:textId="77777777" w:rsidR="00E57E66" w:rsidRPr="001826A3" w:rsidRDefault="00E57E66" w:rsidP="00F61F9C">
            <w:pPr>
              <w:widowControl w:val="0"/>
              <w:jc w:val="right"/>
              <w:rPr>
                <w:sz w:val="20"/>
                <w:szCs w:val="20"/>
              </w:rPr>
            </w:pPr>
            <w:r w:rsidRPr="001826A3">
              <w:rPr>
                <w:sz w:val="20"/>
                <w:szCs w:val="20"/>
              </w:rPr>
              <w:t>0.00</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5D99B774" w14:textId="77777777" w:rsidR="00E57E66" w:rsidRPr="001826A3" w:rsidRDefault="00E57E66" w:rsidP="00F61F9C">
            <w:pPr>
              <w:widowControl w:val="0"/>
              <w:jc w:val="right"/>
              <w:rPr>
                <w:sz w:val="20"/>
                <w:szCs w:val="20"/>
              </w:rPr>
            </w:pPr>
            <w:r w:rsidRPr="001826A3">
              <w:rPr>
                <w:sz w:val="20"/>
                <w:szCs w:val="20"/>
              </w:rPr>
              <w:t>0.00</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6D1FC3F1" w14:textId="77777777" w:rsidR="00E57E66" w:rsidRPr="001826A3" w:rsidRDefault="00E57E66" w:rsidP="00F61F9C">
            <w:pPr>
              <w:widowControl w:val="0"/>
              <w:jc w:val="right"/>
              <w:rPr>
                <w:sz w:val="20"/>
                <w:szCs w:val="20"/>
              </w:rPr>
            </w:pPr>
            <w:r w:rsidRPr="001826A3">
              <w:rPr>
                <w:sz w:val="20"/>
                <w:szCs w:val="20"/>
              </w:rPr>
              <w:t>0.00</w:t>
            </w:r>
          </w:p>
        </w:tc>
        <w:tc>
          <w:tcPr>
            <w:tcW w:w="529" w:type="pct"/>
            <w:tcBorders>
              <w:top w:val="single" w:sz="4" w:space="0" w:color="auto"/>
              <w:left w:val="single" w:sz="4" w:space="0" w:color="auto"/>
              <w:bottom w:val="single" w:sz="4" w:space="0" w:color="auto"/>
              <w:right w:val="single" w:sz="4" w:space="0" w:color="auto"/>
            </w:tcBorders>
            <w:shd w:val="clear" w:color="auto" w:fill="auto"/>
          </w:tcPr>
          <w:p w14:paraId="76ACD67B" w14:textId="77777777" w:rsidR="00E57E66" w:rsidRPr="001826A3" w:rsidRDefault="00E57E66" w:rsidP="00F61F9C">
            <w:pPr>
              <w:widowControl w:val="0"/>
              <w:jc w:val="right"/>
              <w:rPr>
                <w:sz w:val="20"/>
                <w:szCs w:val="20"/>
              </w:rPr>
            </w:pPr>
            <w:r w:rsidRPr="001826A3">
              <w:rPr>
                <w:sz w:val="20"/>
                <w:szCs w:val="20"/>
              </w:rPr>
              <w:t>0.00</w:t>
            </w:r>
          </w:p>
        </w:tc>
        <w:tc>
          <w:tcPr>
            <w:tcW w:w="530" w:type="pct"/>
            <w:tcBorders>
              <w:top w:val="single" w:sz="4" w:space="0" w:color="auto"/>
              <w:left w:val="single" w:sz="4" w:space="0" w:color="auto"/>
              <w:bottom w:val="single" w:sz="4" w:space="0" w:color="auto"/>
              <w:right w:val="single" w:sz="4" w:space="0" w:color="auto"/>
            </w:tcBorders>
            <w:shd w:val="clear" w:color="auto" w:fill="auto"/>
          </w:tcPr>
          <w:p w14:paraId="5FAD161B" w14:textId="77777777" w:rsidR="00E57E66" w:rsidRPr="001826A3" w:rsidRDefault="00E57E66" w:rsidP="00F61F9C">
            <w:pPr>
              <w:widowControl w:val="0"/>
              <w:jc w:val="right"/>
              <w:rPr>
                <w:sz w:val="20"/>
                <w:szCs w:val="20"/>
              </w:rPr>
            </w:pPr>
            <w:r w:rsidRPr="001826A3">
              <w:rPr>
                <w:sz w:val="20"/>
                <w:szCs w:val="20"/>
              </w:rPr>
              <w:t>0.00</w:t>
            </w:r>
          </w:p>
        </w:tc>
        <w:tc>
          <w:tcPr>
            <w:tcW w:w="671" w:type="pct"/>
            <w:tcBorders>
              <w:top w:val="single" w:sz="4" w:space="0" w:color="auto"/>
              <w:left w:val="single" w:sz="4" w:space="0" w:color="auto"/>
              <w:bottom w:val="single" w:sz="4" w:space="0" w:color="auto"/>
              <w:right w:val="single" w:sz="4" w:space="0" w:color="auto"/>
            </w:tcBorders>
            <w:shd w:val="clear" w:color="auto" w:fill="auto"/>
            <w:noWrap/>
          </w:tcPr>
          <w:p w14:paraId="0E35F988" w14:textId="77777777" w:rsidR="00E57E66" w:rsidRPr="001826A3" w:rsidRDefault="00E57E66" w:rsidP="00F61F9C">
            <w:pPr>
              <w:widowControl w:val="0"/>
              <w:jc w:val="right"/>
              <w:rPr>
                <w:color w:val="000000"/>
                <w:sz w:val="20"/>
                <w:szCs w:val="20"/>
              </w:rPr>
            </w:pPr>
            <w:r w:rsidRPr="001826A3">
              <w:rPr>
                <w:color w:val="000000"/>
                <w:sz w:val="20"/>
                <w:szCs w:val="20"/>
              </w:rPr>
              <w:t>0.08</w:t>
            </w:r>
          </w:p>
        </w:tc>
      </w:tr>
      <w:tr w:rsidR="00E57E66" w:rsidRPr="001826A3" w14:paraId="7EF0478C" w14:textId="77777777" w:rsidTr="00F61F9C">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660A049" w14:textId="77777777" w:rsidR="00E57E66" w:rsidRPr="001826A3" w:rsidRDefault="00E57E66" w:rsidP="00F61F9C">
            <w:pPr>
              <w:widowControl w:val="0"/>
              <w:jc w:val="left"/>
              <w:rPr>
                <w:color w:val="000000"/>
                <w:sz w:val="20"/>
                <w:szCs w:val="20"/>
              </w:rPr>
            </w:pPr>
            <w:r w:rsidRPr="001826A3">
              <w:rPr>
                <w:color w:val="000000"/>
                <w:sz w:val="20"/>
                <w:szCs w:val="20"/>
              </w:rPr>
              <w:t>HCFC-141b</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63F1D90C" w14:textId="77777777" w:rsidR="00E57E66" w:rsidRPr="001826A3" w:rsidRDefault="00E57E66" w:rsidP="00F61F9C">
            <w:pPr>
              <w:widowControl w:val="0"/>
              <w:jc w:val="right"/>
              <w:rPr>
                <w:sz w:val="20"/>
                <w:szCs w:val="20"/>
              </w:rPr>
            </w:pPr>
            <w:r w:rsidRPr="001826A3">
              <w:rPr>
                <w:sz w:val="20"/>
                <w:szCs w:val="20"/>
              </w:rPr>
              <w:t>74.08</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50209AF8" w14:textId="77777777" w:rsidR="00E57E66" w:rsidRPr="001826A3" w:rsidRDefault="00E57E66" w:rsidP="00F61F9C">
            <w:pPr>
              <w:widowControl w:val="0"/>
              <w:jc w:val="right"/>
              <w:rPr>
                <w:sz w:val="20"/>
                <w:szCs w:val="20"/>
              </w:rPr>
            </w:pPr>
            <w:r w:rsidRPr="001826A3">
              <w:rPr>
                <w:sz w:val="20"/>
                <w:szCs w:val="20"/>
              </w:rPr>
              <w:t>59.84</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0DE5EE5E" w14:textId="77777777" w:rsidR="00E57E66" w:rsidRPr="001826A3" w:rsidRDefault="00E57E66" w:rsidP="00F61F9C">
            <w:pPr>
              <w:widowControl w:val="0"/>
              <w:jc w:val="right"/>
              <w:rPr>
                <w:sz w:val="20"/>
                <w:szCs w:val="20"/>
              </w:rPr>
            </w:pPr>
            <w:r w:rsidRPr="001826A3">
              <w:rPr>
                <w:sz w:val="20"/>
                <w:szCs w:val="20"/>
              </w:rPr>
              <w:t>59.64</w:t>
            </w:r>
          </w:p>
        </w:tc>
        <w:tc>
          <w:tcPr>
            <w:tcW w:w="529" w:type="pct"/>
            <w:tcBorders>
              <w:top w:val="single" w:sz="4" w:space="0" w:color="auto"/>
              <w:left w:val="single" w:sz="4" w:space="0" w:color="auto"/>
              <w:bottom w:val="single" w:sz="4" w:space="0" w:color="auto"/>
              <w:right w:val="single" w:sz="4" w:space="0" w:color="auto"/>
            </w:tcBorders>
            <w:shd w:val="clear" w:color="auto" w:fill="auto"/>
          </w:tcPr>
          <w:p w14:paraId="48F6508F" w14:textId="77777777" w:rsidR="00E57E66" w:rsidRPr="001826A3" w:rsidRDefault="00E57E66" w:rsidP="00F61F9C">
            <w:pPr>
              <w:widowControl w:val="0"/>
              <w:jc w:val="right"/>
              <w:rPr>
                <w:sz w:val="20"/>
                <w:szCs w:val="20"/>
              </w:rPr>
            </w:pPr>
            <w:r w:rsidRPr="001826A3">
              <w:rPr>
                <w:sz w:val="20"/>
                <w:szCs w:val="20"/>
              </w:rPr>
              <w:t>38.20</w:t>
            </w:r>
          </w:p>
        </w:tc>
        <w:tc>
          <w:tcPr>
            <w:tcW w:w="530" w:type="pct"/>
            <w:tcBorders>
              <w:top w:val="single" w:sz="4" w:space="0" w:color="auto"/>
              <w:left w:val="single" w:sz="4" w:space="0" w:color="auto"/>
              <w:bottom w:val="single" w:sz="4" w:space="0" w:color="auto"/>
              <w:right w:val="single" w:sz="4" w:space="0" w:color="auto"/>
            </w:tcBorders>
            <w:shd w:val="clear" w:color="auto" w:fill="auto"/>
          </w:tcPr>
          <w:p w14:paraId="2C7D5192" w14:textId="77777777" w:rsidR="00E57E66" w:rsidRPr="001826A3" w:rsidRDefault="00E57E66" w:rsidP="00F61F9C">
            <w:pPr>
              <w:widowControl w:val="0"/>
              <w:jc w:val="right"/>
              <w:rPr>
                <w:color w:val="000000"/>
                <w:sz w:val="20"/>
                <w:szCs w:val="20"/>
              </w:rPr>
            </w:pPr>
            <w:r w:rsidRPr="001826A3">
              <w:rPr>
                <w:color w:val="000000"/>
                <w:sz w:val="20"/>
                <w:szCs w:val="20"/>
              </w:rPr>
              <w:t>67.68</w:t>
            </w:r>
          </w:p>
        </w:tc>
        <w:tc>
          <w:tcPr>
            <w:tcW w:w="671" w:type="pct"/>
            <w:tcBorders>
              <w:top w:val="single" w:sz="4" w:space="0" w:color="auto"/>
              <w:left w:val="single" w:sz="4" w:space="0" w:color="auto"/>
              <w:bottom w:val="single" w:sz="4" w:space="0" w:color="auto"/>
              <w:right w:val="single" w:sz="4" w:space="0" w:color="auto"/>
            </w:tcBorders>
            <w:shd w:val="clear" w:color="auto" w:fill="auto"/>
            <w:noWrap/>
          </w:tcPr>
          <w:p w14:paraId="5EAF1CCA" w14:textId="77777777" w:rsidR="00E57E66" w:rsidRPr="001826A3" w:rsidRDefault="00E57E66" w:rsidP="00F61F9C">
            <w:pPr>
              <w:widowControl w:val="0"/>
              <w:jc w:val="right"/>
              <w:rPr>
                <w:color w:val="000000"/>
                <w:sz w:val="20"/>
                <w:szCs w:val="20"/>
              </w:rPr>
            </w:pPr>
            <w:r w:rsidRPr="001826A3">
              <w:rPr>
                <w:color w:val="000000"/>
                <w:sz w:val="20"/>
                <w:szCs w:val="20"/>
              </w:rPr>
              <w:t>205.25</w:t>
            </w:r>
          </w:p>
        </w:tc>
      </w:tr>
      <w:tr w:rsidR="00E57E66" w:rsidRPr="001826A3" w14:paraId="3E4CC31D" w14:textId="77777777" w:rsidTr="00F61F9C">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tcPr>
          <w:p w14:paraId="62F5C1B7" w14:textId="77777777" w:rsidR="00E57E66" w:rsidRPr="001826A3" w:rsidRDefault="00E57E66" w:rsidP="00F61F9C">
            <w:pPr>
              <w:widowControl w:val="0"/>
              <w:jc w:val="left"/>
              <w:rPr>
                <w:color w:val="000000"/>
                <w:sz w:val="20"/>
                <w:szCs w:val="20"/>
              </w:rPr>
            </w:pPr>
            <w:r w:rsidRPr="001826A3">
              <w:rPr>
                <w:color w:val="000000"/>
                <w:sz w:val="20"/>
                <w:szCs w:val="20"/>
              </w:rPr>
              <w:t>HCFC-142b</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09156D10" w14:textId="77777777" w:rsidR="00E57E66" w:rsidRPr="001826A3" w:rsidRDefault="00E57E66" w:rsidP="00F61F9C">
            <w:pPr>
              <w:widowControl w:val="0"/>
              <w:jc w:val="right"/>
              <w:rPr>
                <w:sz w:val="20"/>
                <w:szCs w:val="20"/>
              </w:rPr>
            </w:pPr>
            <w:r w:rsidRPr="001826A3">
              <w:rPr>
                <w:sz w:val="20"/>
                <w:szCs w:val="20"/>
              </w:rPr>
              <w:t>0.00</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1605C1A7" w14:textId="77777777" w:rsidR="00E57E66" w:rsidRPr="001826A3" w:rsidRDefault="00E57E66" w:rsidP="00F61F9C">
            <w:pPr>
              <w:widowControl w:val="0"/>
              <w:jc w:val="right"/>
              <w:rPr>
                <w:sz w:val="20"/>
                <w:szCs w:val="20"/>
              </w:rPr>
            </w:pPr>
            <w:r w:rsidRPr="001826A3">
              <w:rPr>
                <w:sz w:val="20"/>
                <w:szCs w:val="20"/>
              </w:rPr>
              <w:t>0.00</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75E2D80A" w14:textId="77777777" w:rsidR="00E57E66" w:rsidRPr="001826A3" w:rsidRDefault="00E57E66" w:rsidP="00F61F9C">
            <w:pPr>
              <w:widowControl w:val="0"/>
              <w:jc w:val="right"/>
              <w:rPr>
                <w:sz w:val="20"/>
                <w:szCs w:val="20"/>
              </w:rPr>
            </w:pPr>
            <w:r w:rsidRPr="001826A3">
              <w:rPr>
                <w:sz w:val="20"/>
                <w:szCs w:val="20"/>
              </w:rPr>
              <w:t>0.00</w:t>
            </w:r>
          </w:p>
        </w:tc>
        <w:tc>
          <w:tcPr>
            <w:tcW w:w="529" w:type="pct"/>
            <w:tcBorders>
              <w:top w:val="single" w:sz="4" w:space="0" w:color="auto"/>
              <w:left w:val="single" w:sz="4" w:space="0" w:color="auto"/>
              <w:bottom w:val="single" w:sz="4" w:space="0" w:color="auto"/>
              <w:right w:val="single" w:sz="4" w:space="0" w:color="auto"/>
            </w:tcBorders>
            <w:shd w:val="clear" w:color="auto" w:fill="auto"/>
          </w:tcPr>
          <w:p w14:paraId="1A86F690" w14:textId="77777777" w:rsidR="00E57E66" w:rsidRPr="001826A3" w:rsidRDefault="00E57E66" w:rsidP="00F61F9C">
            <w:pPr>
              <w:widowControl w:val="0"/>
              <w:jc w:val="right"/>
              <w:rPr>
                <w:sz w:val="20"/>
                <w:szCs w:val="20"/>
              </w:rPr>
            </w:pPr>
            <w:r w:rsidRPr="001826A3">
              <w:rPr>
                <w:sz w:val="20"/>
                <w:szCs w:val="20"/>
              </w:rPr>
              <w:t>0.00</w:t>
            </w:r>
          </w:p>
        </w:tc>
        <w:tc>
          <w:tcPr>
            <w:tcW w:w="530" w:type="pct"/>
            <w:tcBorders>
              <w:top w:val="single" w:sz="4" w:space="0" w:color="auto"/>
              <w:left w:val="single" w:sz="4" w:space="0" w:color="auto"/>
              <w:bottom w:val="single" w:sz="4" w:space="0" w:color="auto"/>
              <w:right w:val="single" w:sz="4" w:space="0" w:color="auto"/>
            </w:tcBorders>
            <w:shd w:val="clear" w:color="auto" w:fill="auto"/>
          </w:tcPr>
          <w:p w14:paraId="46ADC0C3" w14:textId="77777777" w:rsidR="00E57E66" w:rsidRPr="001826A3" w:rsidRDefault="00E57E66" w:rsidP="00F61F9C">
            <w:pPr>
              <w:widowControl w:val="0"/>
              <w:jc w:val="right"/>
              <w:rPr>
                <w:color w:val="000000"/>
                <w:sz w:val="20"/>
                <w:szCs w:val="20"/>
              </w:rPr>
            </w:pPr>
            <w:r w:rsidRPr="001826A3">
              <w:rPr>
                <w:sz w:val="20"/>
                <w:szCs w:val="20"/>
              </w:rPr>
              <w:t>0.00</w:t>
            </w:r>
          </w:p>
        </w:tc>
        <w:tc>
          <w:tcPr>
            <w:tcW w:w="671" w:type="pct"/>
            <w:tcBorders>
              <w:top w:val="single" w:sz="4" w:space="0" w:color="auto"/>
              <w:left w:val="single" w:sz="4" w:space="0" w:color="auto"/>
              <w:bottom w:val="single" w:sz="4" w:space="0" w:color="auto"/>
              <w:right w:val="single" w:sz="4" w:space="0" w:color="auto"/>
            </w:tcBorders>
            <w:shd w:val="clear" w:color="auto" w:fill="auto"/>
            <w:noWrap/>
          </w:tcPr>
          <w:p w14:paraId="12C8D980" w14:textId="77777777" w:rsidR="00E57E66" w:rsidRPr="001826A3" w:rsidRDefault="00E57E66" w:rsidP="00F61F9C">
            <w:pPr>
              <w:widowControl w:val="0"/>
              <w:jc w:val="right"/>
              <w:rPr>
                <w:color w:val="000000"/>
                <w:sz w:val="20"/>
                <w:szCs w:val="20"/>
              </w:rPr>
            </w:pPr>
            <w:r w:rsidRPr="001826A3">
              <w:rPr>
                <w:color w:val="000000"/>
                <w:sz w:val="20"/>
                <w:szCs w:val="20"/>
              </w:rPr>
              <w:t>0.12</w:t>
            </w:r>
          </w:p>
        </w:tc>
      </w:tr>
      <w:tr w:rsidR="00E57E66" w:rsidRPr="001826A3" w14:paraId="246032E7" w14:textId="77777777" w:rsidTr="00F61F9C">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1E6118B" w14:textId="77777777" w:rsidR="00E57E66" w:rsidRPr="001826A3" w:rsidRDefault="00E57E66" w:rsidP="00F61F9C">
            <w:pPr>
              <w:widowControl w:val="0"/>
              <w:jc w:val="left"/>
              <w:rPr>
                <w:color w:val="000000"/>
                <w:sz w:val="20"/>
                <w:szCs w:val="20"/>
              </w:rPr>
            </w:pPr>
            <w:r w:rsidRPr="001826A3">
              <w:rPr>
                <w:color w:val="000000"/>
                <w:sz w:val="20"/>
                <w:szCs w:val="20"/>
              </w:rPr>
              <w:t>HCFC-225**</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123BCB74" w14:textId="77777777" w:rsidR="00E57E66" w:rsidRPr="001826A3" w:rsidRDefault="00E57E66" w:rsidP="00F61F9C">
            <w:pPr>
              <w:widowControl w:val="0"/>
              <w:jc w:val="right"/>
              <w:rPr>
                <w:sz w:val="20"/>
                <w:szCs w:val="20"/>
              </w:rPr>
            </w:pPr>
            <w:r w:rsidRPr="001826A3">
              <w:rPr>
                <w:sz w:val="20"/>
                <w:szCs w:val="20"/>
              </w:rPr>
              <w:t>2.14</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1AF8DF55" w14:textId="77777777" w:rsidR="00E57E66" w:rsidRPr="001826A3" w:rsidRDefault="00E57E66" w:rsidP="00F61F9C">
            <w:pPr>
              <w:widowControl w:val="0"/>
              <w:jc w:val="right"/>
              <w:rPr>
                <w:sz w:val="20"/>
                <w:szCs w:val="20"/>
              </w:rPr>
            </w:pPr>
            <w:r w:rsidRPr="001826A3">
              <w:rPr>
                <w:sz w:val="20"/>
                <w:szCs w:val="20"/>
              </w:rPr>
              <w:t>2.67</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589C9093" w14:textId="77777777" w:rsidR="00E57E66" w:rsidRPr="001826A3" w:rsidRDefault="00E57E66" w:rsidP="00F61F9C">
            <w:pPr>
              <w:widowControl w:val="0"/>
              <w:jc w:val="right"/>
              <w:rPr>
                <w:sz w:val="20"/>
                <w:szCs w:val="20"/>
              </w:rPr>
            </w:pPr>
            <w:r w:rsidRPr="001826A3">
              <w:rPr>
                <w:sz w:val="20"/>
                <w:szCs w:val="20"/>
              </w:rPr>
              <w:t>0.56</w:t>
            </w:r>
          </w:p>
        </w:tc>
        <w:tc>
          <w:tcPr>
            <w:tcW w:w="529" w:type="pct"/>
            <w:tcBorders>
              <w:top w:val="single" w:sz="4" w:space="0" w:color="auto"/>
              <w:left w:val="single" w:sz="4" w:space="0" w:color="auto"/>
              <w:bottom w:val="single" w:sz="4" w:space="0" w:color="auto"/>
              <w:right w:val="single" w:sz="4" w:space="0" w:color="auto"/>
            </w:tcBorders>
            <w:shd w:val="clear" w:color="auto" w:fill="auto"/>
          </w:tcPr>
          <w:p w14:paraId="0963494C" w14:textId="77777777" w:rsidR="00E57E66" w:rsidRPr="001826A3" w:rsidRDefault="00E57E66" w:rsidP="00F61F9C">
            <w:pPr>
              <w:widowControl w:val="0"/>
              <w:jc w:val="right"/>
              <w:rPr>
                <w:color w:val="000000"/>
                <w:sz w:val="20"/>
                <w:szCs w:val="20"/>
              </w:rPr>
            </w:pPr>
            <w:r w:rsidRPr="001826A3">
              <w:rPr>
                <w:sz w:val="20"/>
                <w:szCs w:val="20"/>
              </w:rPr>
              <w:t>0.00</w:t>
            </w:r>
          </w:p>
        </w:tc>
        <w:tc>
          <w:tcPr>
            <w:tcW w:w="530" w:type="pct"/>
            <w:tcBorders>
              <w:top w:val="single" w:sz="4" w:space="0" w:color="auto"/>
              <w:left w:val="single" w:sz="4" w:space="0" w:color="auto"/>
              <w:bottom w:val="single" w:sz="4" w:space="0" w:color="auto"/>
              <w:right w:val="single" w:sz="4" w:space="0" w:color="auto"/>
            </w:tcBorders>
            <w:shd w:val="clear" w:color="auto" w:fill="auto"/>
          </w:tcPr>
          <w:p w14:paraId="40FF9FAF" w14:textId="77777777" w:rsidR="00E57E66" w:rsidRPr="001826A3" w:rsidRDefault="00E57E66" w:rsidP="00F61F9C">
            <w:pPr>
              <w:widowControl w:val="0"/>
              <w:jc w:val="right"/>
              <w:rPr>
                <w:color w:val="000000"/>
                <w:sz w:val="20"/>
                <w:szCs w:val="20"/>
              </w:rPr>
            </w:pPr>
            <w:r w:rsidRPr="001826A3">
              <w:rPr>
                <w:sz w:val="20"/>
                <w:szCs w:val="20"/>
              </w:rPr>
              <w:t>0.00</w:t>
            </w:r>
          </w:p>
        </w:tc>
        <w:tc>
          <w:tcPr>
            <w:tcW w:w="671" w:type="pct"/>
            <w:tcBorders>
              <w:top w:val="single" w:sz="4" w:space="0" w:color="auto"/>
              <w:left w:val="single" w:sz="4" w:space="0" w:color="auto"/>
              <w:bottom w:val="single" w:sz="4" w:space="0" w:color="auto"/>
              <w:right w:val="single" w:sz="4" w:space="0" w:color="auto"/>
            </w:tcBorders>
            <w:shd w:val="clear" w:color="auto" w:fill="auto"/>
            <w:noWrap/>
          </w:tcPr>
          <w:p w14:paraId="299DC375" w14:textId="77777777" w:rsidR="00E57E66" w:rsidRPr="001826A3" w:rsidRDefault="00E57E66" w:rsidP="00F61F9C">
            <w:pPr>
              <w:widowControl w:val="0"/>
              <w:jc w:val="right"/>
              <w:rPr>
                <w:color w:val="000000"/>
                <w:sz w:val="20"/>
                <w:szCs w:val="20"/>
              </w:rPr>
            </w:pPr>
            <w:r w:rsidRPr="001826A3">
              <w:rPr>
                <w:color w:val="000000"/>
                <w:sz w:val="20"/>
                <w:szCs w:val="20"/>
              </w:rPr>
              <w:t>2.30</w:t>
            </w:r>
          </w:p>
        </w:tc>
      </w:tr>
      <w:tr w:rsidR="00E57E66" w:rsidRPr="001826A3" w14:paraId="4F692B80" w14:textId="77777777" w:rsidTr="00F61F9C">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198D81C4" w14:textId="77777777" w:rsidR="00E57E66" w:rsidRPr="001826A3" w:rsidRDefault="00E57E66" w:rsidP="00F61F9C">
            <w:pPr>
              <w:jc w:val="left"/>
              <w:rPr>
                <w:rFonts w:eastAsiaTheme="minorHAnsi"/>
                <w:b/>
                <w:sz w:val="20"/>
                <w:szCs w:val="20"/>
              </w:rPr>
            </w:pPr>
            <w:r w:rsidRPr="001826A3">
              <w:rPr>
                <w:b/>
                <w:sz w:val="20"/>
                <w:szCs w:val="20"/>
              </w:rPr>
              <w:t>Subtotal (ODP tonnes)</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64B7F85E" w14:textId="77777777" w:rsidR="00E57E66" w:rsidRPr="001826A3" w:rsidRDefault="00E57E66" w:rsidP="00F61F9C">
            <w:pPr>
              <w:widowControl w:val="0"/>
              <w:jc w:val="right"/>
              <w:rPr>
                <w:b/>
                <w:bCs/>
                <w:sz w:val="20"/>
                <w:szCs w:val="20"/>
              </w:rPr>
            </w:pPr>
            <w:r w:rsidRPr="001826A3">
              <w:rPr>
                <w:b/>
                <w:bCs/>
                <w:sz w:val="20"/>
                <w:szCs w:val="20"/>
              </w:rPr>
              <w:t>356.86</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00C028E3" w14:textId="77777777" w:rsidR="00E57E66" w:rsidRPr="001826A3" w:rsidRDefault="00E57E66" w:rsidP="00F61F9C">
            <w:pPr>
              <w:widowControl w:val="0"/>
              <w:jc w:val="right"/>
              <w:rPr>
                <w:b/>
                <w:bCs/>
                <w:sz w:val="20"/>
                <w:szCs w:val="20"/>
              </w:rPr>
            </w:pPr>
            <w:r w:rsidRPr="001826A3">
              <w:rPr>
                <w:b/>
                <w:bCs/>
                <w:sz w:val="20"/>
                <w:szCs w:val="20"/>
              </w:rPr>
              <w:t>364.34</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66ED2DCE" w14:textId="77777777" w:rsidR="00E57E66" w:rsidRPr="001826A3" w:rsidRDefault="00E57E66" w:rsidP="00F61F9C">
            <w:pPr>
              <w:widowControl w:val="0"/>
              <w:jc w:val="right"/>
              <w:rPr>
                <w:b/>
                <w:bCs/>
                <w:sz w:val="20"/>
                <w:szCs w:val="20"/>
              </w:rPr>
            </w:pPr>
            <w:r w:rsidRPr="001826A3">
              <w:rPr>
                <w:b/>
                <w:bCs/>
                <w:sz w:val="20"/>
                <w:szCs w:val="20"/>
              </w:rPr>
              <w:t>355.60</w:t>
            </w:r>
          </w:p>
        </w:tc>
        <w:tc>
          <w:tcPr>
            <w:tcW w:w="529" w:type="pct"/>
            <w:tcBorders>
              <w:top w:val="single" w:sz="4" w:space="0" w:color="auto"/>
              <w:left w:val="single" w:sz="4" w:space="0" w:color="auto"/>
              <w:bottom w:val="single" w:sz="4" w:space="0" w:color="auto"/>
              <w:right w:val="single" w:sz="4" w:space="0" w:color="auto"/>
            </w:tcBorders>
            <w:shd w:val="clear" w:color="auto" w:fill="auto"/>
          </w:tcPr>
          <w:p w14:paraId="34033186" w14:textId="77777777" w:rsidR="00E57E66" w:rsidRPr="001826A3" w:rsidRDefault="00E57E66" w:rsidP="00F61F9C">
            <w:pPr>
              <w:jc w:val="right"/>
              <w:rPr>
                <w:b/>
                <w:bCs/>
                <w:sz w:val="20"/>
                <w:szCs w:val="20"/>
              </w:rPr>
            </w:pPr>
            <w:r w:rsidRPr="001826A3">
              <w:rPr>
                <w:b/>
                <w:bCs/>
                <w:sz w:val="20"/>
                <w:szCs w:val="20"/>
              </w:rPr>
              <w:t>278.96</w:t>
            </w:r>
          </w:p>
        </w:tc>
        <w:tc>
          <w:tcPr>
            <w:tcW w:w="530" w:type="pct"/>
            <w:tcBorders>
              <w:top w:val="single" w:sz="4" w:space="0" w:color="auto"/>
              <w:left w:val="single" w:sz="4" w:space="0" w:color="auto"/>
              <w:bottom w:val="single" w:sz="4" w:space="0" w:color="auto"/>
              <w:right w:val="single" w:sz="4" w:space="0" w:color="auto"/>
            </w:tcBorders>
            <w:shd w:val="clear" w:color="auto" w:fill="auto"/>
          </w:tcPr>
          <w:p w14:paraId="798FA004" w14:textId="77777777" w:rsidR="00E57E66" w:rsidRPr="001826A3" w:rsidRDefault="00E57E66" w:rsidP="00F61F9C">
            <w:pPr>
              <w:jc w:val="right"/>
              <w:rPr>
                <w:b/>
                <w:color w:val="000000"/>
                <w:sz w:val="20"/>
                <w:szCs w:val="20"/>
              </w:rPr>
            </w:pPr>
            <w:r w:rsidRPr="001826A3">
              <w:rPr>
                <w:b/>
                <w:bCs/>
                <w:color w:val="000000"/>
                <w:sz w:val="20"/>
                <w:szCs w:val="20"/>
              </w:rPr>
              <w:t>295.26</w:t>
            </w:r>
          </w:p>
        </w:tc>
        <w:tc>
          <w:tcPr>
            <w:tcW w:w="671" w:type="pct"/>
            <w:tcBorders>
              <w:top w:val="single" w:sz="4" w:space="0" w:color="auto"/>
              <w:left w:val="single" w:sz="4" w:space="0" w:color="auto"/>
              <w:bottom w:val="single" w:sz="4" w:space="0" w:color="auto"/>
              <w:right w:val="single" w:sz="4" w:space="0" w:color="auto"/>
            </w:tcBorders>
            <w:shd w:val="clear" w:color="auto" w:fill="auto"/>
            <w:noWrap/>
          </w:tcPr>
          <w:p w14:paraId="15FABE74" w14:textId="77777777" w:rsidR="00E57E66" w:rsidRPr="001826A3" w:rsidRDefault="00E57E66" w:rsidP="00F61F9C">
            <w:pPr>
              <w:jc w:val="right"/>
              <w:rPr>
                <w:rFonts w:eastAsiaTheme="minorHAnsi"/>
                <w:b/>
                <w:bCs/>
                <w:color w:val="000000"/>
                <w:sz w:val="20"/>
                <w:szCs w:val="20"/>
              </w:rPr>
            </w:pPr>
            <w:r w:rsidRPr="001826A3">
              <w:rPr>
                <w:rFonts w:eastAsiaTheme="minorHAnsi"/>
                <w:b/>
                <w:bCs/>
                <w:color w:val="000000"/>
                <w:sz w:val="20"/>
                <w:szCs w:val="20"/>
              </w:rPr>
              <w:t>927.51</w:t>
            </w:r>
          </w:p>
        </w:tc>
      </w:tr>
      <w:tr w:rsidR="00E57E66" w:rsidRPr="001826A3" w14:paraId="774EBFEE" w14:textId="77777777" w:rsidTr="00F61F9C">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10B6B2A8" w14:textId="77777777" w:rsidR="00E57E66" w:rsidRPr="001826A3" w:rsidRDefault="00E57E66" w:rsidP="00F61F9C">
            <w:pPr>
              <w:jc w:val="left"/>
              <w:rPr>
                <w:color w:val="000000"/>
                <w:sz w:val="20"/>
                <w:szCs w:val="20"/>
              </w:rPr>
            </w:pPr>
            <w:r w:rsidRPr="001826A3">
              <w:rPr>
                <w:color w:val="000000"/>
                <w:sz w:val="20"/>
                <w:szCs w:val="20"/>
              </w:rPr>
              <w:t>HCFC</w:t>
            </w:r>
            <w:r w:rsidRPr="001826A3">
              <w:rPr>
                <w:color w:val="000000"/>
                <w:sz w:val="20"/>
                <w:szCs w:val="20"/>
              </w:rPr>
              <w:noBreakHyphen/>
              <w:t>141b in imported pre</w:t>
            </w:r>
            <w:r w:rsidRPr="001826A3">
              <w:rPr>
                <w:color w:val="000000"/>
                <w:sz w:val="20"/>
                <w:szCs w:val="20"/>
              </w:rPr>
              <w:noBreakHyphen/>
              <w:t>blended polyols*</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4BF092C0" w14:textId="77777777" w:rsidR="00E57E66" w:rsidRPr="001826A3" w:rsidRDefault="00E57E66" w:rsidP="00F61F9C">
            <w:pPr>
              <w:jc w:val="right"/>
              <w:rPr>
                <w:sz w:val="20"/>
                <w:szCs w:val="20"/>
              </w:rPr>
            </w:pPr>
            <w:r w:rsidRPr="001826A3">
              <w:rPr>
                <w:sz w:val="20"/>
                <w:szCs w:val="20"/>
              </w:rPr>
              <w:t>2.88</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673AA0AC" w14:textId="77777777" w:rsidR="00E57E66" w:rsidRPr="001826A3" w:rsidRDefault="00E57E66" w:rsidP="00F61F9C">
            <w:pPr>
              <w:jc w:val="right"/>
              <w:rPr>
                <w:sz w:val="20"/>
                <w:szCs w:val="20"/>
              </w:rPr>
            </w:pPr>
            <w:r w:rsidRPr="001826A3">
              <w:rPr>
                <w:sz w:val="20"/>
                <w:szCs w:val="20"/>
              </w:rPr>
              <w:t>4.65</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4F32C6EB" w14:textId="77777777" w:rsidR="00E57E66" w:rsidRPr="001826A3" w:rsidRDefault="00E57E66" w:rsidP="00F61F9C">
            <w:pPr>
              <w:jc w:val="right"/>
              <w:rPr>
                <w:sz w:val="20"/>
                <w:szCs w:val="20"/>
              </w:rPr>
            </w:pPr>
            <w:r w:rsidRPr="001826A3">
              <w:rPr>
                <w:sz w:val="20"/>
                <w:szCs w:val="20"/>
              </w:rPr>
              <w:t>2.21</w:t>
            </w:r>
          </w:p>
        </w:tc>
        <w:tc>
          <w:tcPr>
            <w:tcW w:w="529" w:type="pct"/>
            <w:tcBorders>
              <w:top w:val="single" w:sz="4" w:space="0" w:color="auto"/>
              <w:left w:val="single" w:sz="4" w:space="0" w:color="auto"/>
              <w:bottom w:val="single" w:sz="4" w:space="0" w:color="auto"/>
              <w:right w:val="single" w:sz="4" w:space="0" w:color="auto"/>
            </w:tcBorders>
            <w:shd w:val="clear" w:color="auto" w:fill="auto"/>
          </w:tcPr>
          <w:p w14:paraId="6A05F671" w14:textId="77777777" w:rsidR="00E57E66" w:rsidRPr="001826A3" w:rsidRDefault="00E57E66" w:rsidP="00F61F9C">
            <w:pPr>
              <w:jc w:val="right"/>
              <w:rPr>
                <w:sz w:val="20"/>
                <w:szCs w:val="20"/>
              </w:rPr>
            </w:pPr>
            <w:r w:rsidRPr="001826A3">
              <w:rPr>
                <w:sz w:val="20"/>
                <w:szCs w:val="20"/>
              </w:rPr>
              <w:t>2.21</w:t>
            </w:r>
          </w:p>
        </w:tc>
        <w:tc>
          <w:tcPr>
            <w:tcW w:w="530" w:type="pct"/>
            <w:tcBorders>
              <w:top w:val="single" w:sz="4" w:space="0" w:color="auto"/>
              <w:left w:val="single" w:sz="4" w:space="0" w:color="auto"/>
              <w:bottom w:val="single" w:sz="4" w:space="0" w:color="auto"/>
              <w:right w:val="single" w:sz="4" w:space="0" w:color="auto"/>
            </w:tcBorders>
            <w:shd w:val="clear" w:color="auto" w:fill="auto"/>
          </w:tcPr>
          <w:p w14:paraId="01CC3B6D" w14:textId="77777777" w:rsidR="00E57E66" w:rsidRPr="001826A3" w:rsidRDefault="00E57E66" w:rsidP="00F61F9C">
            <w:pPr>
              <w:jc w:val="right"/>
              <w:rPr>
                <w:rFonts w:eastAsiaTheme="minorHAnsi"/>
                <w:color w:val="000000"/>
                <w:sz w:val="20"/>
                <w:szCs w:val="20"/>
              </w:rPr>
            </w:pPr>
            <w:r w:rsidRPr="001826A3">
              <w:rPr>
                <w:rFonts w:eastAsiaTheme="minorHAnsi"/>
                <w:color w:val="000000"/>
                <w:sz w:val="20"/>
                <w:szCs w:val="20"/>
              </w:rPr>
              <w:t>2.90</w:t>
            </w:r>
          </w:p>
        </w:tc>
        <w:tc>
          <w:tcPr>
            <w:tcW w:w="671" w:type="pct"/>
            <w:tcBorders>
              <w:top w:val="single" w:sz="4" w:space="0" w:color="auto"/>
              <w:left w:val="single" w:sz="4" w:space="0" w:color="auto"/>
              <w:bottom w:val="single" w:sz="4" w:space="0" w:color="auto"/>
              <w:right w:val="single" w:sz="4" w:space="0" w:color="auto"/>
            </w:tcBorders>
            <w:shd w:val="clear" w:color="auto" w:fill="auto"/>
            <w:noWrap/>
          </w:tcPr>
          <w:p w14:paraId="13106711" w14:textId="77777777" w:rsidR="00E57E66" w:rsidRPr="001826A3" w:rsidRDefault="00E57E66" w:rsidP="00F61F9C">
            <w:pPr>
              <w:jc w:val="right"/>
              <w:rPr>
                <w:rFonts w:eastAsiaTheme="minorHAnsi"/>
                <w:color w:val="000000"/>
                <w:sz w:val="20"/>
                <w:szCs w:val="20"/>
              </w:rPr>
            </w:pPr>
            <w:r w:rsidRPr="001826A3">
              <w:rPr>
                <w:rFonts w:eastAsiaTheme="minorHAnsi"/>
                <w:color w:val="000000"/>
                <w:sz w:val="20"/>
                <w:szCs w:val="20"/>
              </w:rPr>
              <w:t>15.67***</w:t>
            </w:r>
          </w:p>
        </w:tc>
      </w:tr>
    </w:tbl>
    <w:p w14:paraId="23260C9E" w14:textId="77777777" w:rsidR="00E57E66" w:rsidRPr="001826A3" w:rsidRDefault="00E57E66" w:rsidP="00E57E66">
      <w:pPr>
        <w:rPr>
          <w:sz w:val="18"/>
          <w:szCs w:val="18"/>
        </w:rPr>
      </w:pPr>
      <w:r w:rsidRPr="001826A3">
        <w:rPr>
          <w:sz w:val="18"/>
          <w:szCs w:val="18"/>
        </w:rPr>
        <w:t xml:space="preserve">* CP data. </w:t>
      </w:r>
    </w:p>
    <w:p w14:paraId="05BEC652" w14:textId="77777777" w:rsidR="00E57E66" w:rsidRPr="001826A3" w:rsidRDefault="00E57E66" w:rsidP="00E57E66">
      <w:pPr>
        <w:rPr>
          <w:sz w:val="18"/>
          <w:szCs w:val="18"/>
        </w:rPr>
      </w:pPr>
      <w:r w:rsidRPr="001826A3">
        <w:rPr>
          <w:sz w:val="18"/>
          <w:szCs w:val="18"/>
        </w:rPr>
        <w:t>** These figures include consumption for HCFC-225, HCFC-225ca and HCFC-225cb.</w:t>
      </w:r>
    </w:p>
    <w:p w14:paraId="02CADEC1" w14:textId="77777777" w:rsidR="00E57E66" w:rsidRPr="001826A3" w:rsidRDefault="00E57E66" w:rsidP="00E57E66">
      <w:pPr>
        <w:rPr>
          <w:sz w:val="18"/>
          <w:szCs w:val="18"/>
        </w:rPr>
      </w:pPr>
      <w:r w:rsidRPr="001826A3">
        <w:rPr>
          <w:sz w:val="18"/>
          <w:szCs w:val="18"/>
        </w:rPr>
        <w:t>*** Average consumption between 2007 and 2009.</w:t>
      </w:r>
    </w:p>
    <w:p w14:paraId="3BD056F9" w14:textId="77777777" w:rsidR="00E57E66" w:rsidRPr="001826A3" w:rsidRDefault="00E57E66" w:rsidP="00E57E66"/>
    <w:p w14:paraId="42A56587" w14:textId="50F80715" w:rsidR="00E57E66" w:rsidRPr="001826A3" w:rsidRDefault="00E57E66" w:rsidP="008D2621">
      <w:pPr>
        <w:pStyle w:val="Heading1"/>
      </w:pPr>
      <w:r w:rsidRPr="001826A3">
        <w:t>In 2022, the consumption of HCFC-22 and HCFC-141b had decreased to 81 per cent and 91 per cent of their 2018 levels, respectively, mainly on account of the decrease in manufacturing and servicing of HCFC</w:t>
      </w:r>
      <w:r w:rsidRPr="001826A3">
        <w:noBreakHyphen/>
        <w:t>22</w:t>
      </w:r>
      <w:r w:rsidRPr="001826A3">
        <w:noBreakHyphen/>
        <w:t xml:space="preserve">based equipment and the phase-out of HCFC-141b in the foam manufacturing sector, which is expected to be fully completed by 31 December 2023. HCFC-141b continues to be consumed in solvent applications, mainly in </w:t>
      </w:r>
      <w:r w:rsidR="006203D7" w:rsidRPr="001826A3">
        <w:t xml:space="preserve">servicing of </w:t>
      </w:r>
      <w:r w:rsidRPr="001826A3">
        <w:t xml:space="preserve">refrigeration and air-conditioning (RAC) equipment, electronic </w:t>
      </w:r>
      <w:proofErr w:type="gramStart"/>
      <w:r w:rsidRPr="001826A3">
        <w:t>cleaning</w:t>
      </w:r>
      <w:proofErr w:type="gramEnd"/>
      <w:r w:rsidRPr="001826A3">
        <w:t xml:space="preserve"> and metal cleaning</w:t>
      </w:r>
      <w:r w:rsidR="001D59CD" w:rsidRPr="001826A3">
        <w:t>.</w:t>
      </w:r>
      <w:r w:rsidRPr="001826A3">
        <w:t xml:space="preserve"> HCFC-123 consumption in chillers and in fire-fighting applications is decreasing compared to 2018 levels</w:t>
      </w:r>
      <w:r w:rsidR="007369AA" w:rsidRPr="001826A3">
        <w:t>.</w:t>
      </w:r>
      <w:r w:rsidRPr="001826A3">
        <w:t xml:space="preserve"> HCFC-225 consumption in solvent applications for 2021 and 2022 is nil due to lower levels of manufacturing </w:t>
      </w:r>
      <w:proofErr w:type="gramStart"/>
      <w:r w:rsidRPr="001826A3">
        <w:t>as a result of</w:t>
      </w:r>
      <w:proofErr w:type="gramEnd"/>
      <w:r w:rsidRPr="001826A3">
        <w:t xml:space="preserve"> challenges related to the COVID-19 pandemic and the use of HCFC</w:t>
      </w:r>
      <w:r w:rsidRPr="001826A3">
        <w:noBreakHyphen/>
        <w:t xml:space="preserve">225 stockpiled from previous years. </w:t>
      </w:r>
    </w:p>
    <w:p w14:paraId="5E34B911" w14:textId="77777777" w:rsidR="00E57E66" w:rsidRPr="001826A3" w:rsidRDefault="00E57E66" w:rsidP="00E57E66">
      <w:pPr>
        <w:keepNext/>
        <w:rPr>
          <w:i/>
        </w:rPr>
      </w:pPr>
      <w:r w:rsidRPr="001826A3">
        <w:rPr>
          <w:i/>
        </w:rPr>
        <w:lastRenderedPageBreak/>
        <w:t>Country programme implementation report</w:t>
      </w:r>
    </w:p>
    <w:p w14:paraId="27ACB6E4" w14:textId="77777777" w:rsidR="00E57E66" w:rsidRPr="001826A3" w:rsidRDefault="00E57E66" w:rsidP="00E57E66">
      <w:pPr>
        <w:keepNext/>
      </w:pPr>
    </w:p>
    <w:p w14:paraId="27F10A04" w14:textId="77777777" w:rsidR="00E57E66" w:rsidRPr="001826A3" w:rsidRDefault="00E57E66" w:rsidP="008D2621">
      <w:pPr>
        <w:pStyle w:val="Heading1"/>
      </w:pPr>
      <w:r w:rsidRPr="001826A3">
        <w:t xml:space="preserve">The Government of Thailand reported HCFC sector consumption data under the 2021 country programme (CP) implementation report that is consistent with the data reported under Article 7 of the Montreal Protocol. </w:t>
      </w:r>
    </w:p>
    <w:p w14:paraId="651A1657" w14:textId="77777777" w:rsidR="00E57E66" w:rsidRPr="001826A3" w:rsidRDefault="00E57E66" w:rsidP="00E57E66">
      <w:pPr>
        <w:rPr>
          <w:i/>
        </w:rPr>
      </w:pPr>
      <w:r w:rsidRPr="001826A3">
        <w:rPr>
          <w:i/>
        </w:rPr>
        <w:t>Verification report</w:t>
      </w:r>
      <w:r w:rsidRPr="001826A3">
        <w:rPr>
          <w:iCs/>
        </w:rPr>
        <w:t xml:space="preserve"> </w:t>
      </w:r>
    </w:p>
    <w:p w14:paraId="34D7EE1C" w14:textId="77777777" w:rsidR="00E57E66" w:rsidRPr="001826A3" w:rsidRDefault="00E57E66" w:rsidP="00E57E66"/>
    <w:p w14:paraId="22E4B180" w14:textId="43C20B4E" w:rsidR="00E308A5" w:rsidRPr="001826A3" w:rsidRDefault="00E57E66" w:rsidP="008D2621">
      <w:pPr>
        <w:pStyle w:val="Heading1"/>
      </w:pPr>
      <w:r w:rsidRPr="001826A3">
        <w:t>The verification report confirmed that the Government is implementing a licensing and quota system for HCFC imports and exports and that the total consumption of HCFCs reported under Article 7 of the Montreal Protocol for 2019 and 2021 was correct (as shown in table 1 above), and that for 2018 and 2020, the consumption</w:t>
      </w:r>
      <w:r w:rsidR="00366659" w:rsidRPr="001826A3">
        <w:t>, in accordance with import declaration registered in Department of Industrial Works (DIW) records,</w:t>
      </w:r>
      <w:r w:rsidRPr="001826A3">
        <w:t xml:space="preserve"> should be 362.73 ODP tonnes and 356.15 ODP tonnes, respectively, instead of 356.86 ODP tonnes and 355.60 ODP tonnes reported under Article 7 and </w:t>
      </w:r>
      <w:r w:rsidR="007F0639" w:rsidRPr="001826A3">
        <w:t>CP data</w:t>
      </w:r>
      <w:r w:rsidR="00C107F4" w:rsidRPr="001826A3">
        <w:t xml:space="preserve"> </w:t>
      </w:r>
      <w:r w:rsidR="00366659" w:rsidRPr="001826A3">
        <w:t xml:space="preserve">including </w:t>
      </w:r>
      <w:r w:rsidR="001C3B43" w:rsidRPr="001826A3">
        <w:t>possible cancellation of the import</w:t>
      </w:r>
      <w:r w:rsidR="00233FB5" w:rsidRPr="001826A3">
        <w:t>.</w:t>
      </w:r>
      <w:r w:rsidR="00677957" w:rsidRPr="001826A3">
        <w:t xml:space="preserve"> </w:t>
      </w:r>
      <w:r w:rsidRPr="001826A3">
        <w:t xml:space="preserve">The revised data </w:t>
      </w:r>
      <w:r w:rsidR="007F0639" w:rsidRPr="001826A3">
        <w:t xml:space="preserve">reports </w:t>
      </w:r>
      <w:r w:rsidRPr="001826A3">
        <w:t xml:space="preserve">were submitted to the Ozone </w:t>
      </w:r>
      <w:r w:rsidR="007F0639" w:rsidRPr="001826A3">
        <w:t xml:space="preserve">and Fund </w:t>
      </w:r>
      <w:r w:rsidRPr="001826A3">
        <w:t>Secretariat</w:t>
      </w:r>
      <w:r w:rsidR="007F0639" w:rsidRPr="001826A3">
        <w:t>s</w:t>
      </w:r>
      <w:r w:rsidRPr="001826A3">
        <w:t xml:space="preserve"> at the end of March 2023. The verification concluded that the consumption for all four years is below the maximum allowable consumption in the country’s Agreement with the Executive Committee. </w:t>
      </w:r>
    </w:p>
    <w:p w14:paraId="5AD66E3B" w14:textId="4702D03F" w:rsidR="00E57E66" w:rsidRPr="001826A3" w:rsidRDefault="00E57E66" w:rsidP="008D2621">
      <w:pPr>
        <w:pStyle w:val="Heading1"/>
      </w:pPr>
      <w:r w:rsidRPr="001826A3">
        <w:t xml:space="preserve">The </w:t>
      </w:r>
      <w:r w:rsidR="003B213C" w:rsidRPr="001826A3">
        <w:t xml:space="preserve">World Bank indicated </w:t>
      </w:r>
      <w:r w:rsidR="004D1113" w:rsidRPr="001826A3">
        <w:t xml:space="preserve">that </w:t>
      </w:r>
      <w:r w:rsidR="00CB2163" w:rsidRPr="001826A3">
        <w:t xml:space="preserve">the recruitment of a consultant to undertake </w:t>
      </w:r>
      <w:r w:rsidR="003B213C" w:rsidRPr="001826A3">
        <w:t xml:space="preserve">the </w:t>
      </w:r>
      <w:r w:rsidRPr="001826A3">
        <w:t xml:space="preserve">verification of HCFC consumption for 2022 </w:t>
      </w:r>
      <w:r w:rsidR="00274E4D" w:rsidRPr="001826A3">
        <w:t xml:space="preserve">is </w:t>
      </w:r>
      <w:r w:rsidR="00CF3C74" w:rsidRPr="001826A3">
        <w:t>ongoing</w:t>
      </w:r>
      <w:r w:rsidR="00B70DF3" w:rsidRPr="001826A3">
        <w:t>,</w:t>
      </w:r>
      <w:r w:rsidR="00274E4D" w:rsidRPr="001826A3">
        <w:t xml:space="preserve"> and</w:t>
      </w:r>
      <w:r w:rsidR="00CC67FD" w:rsidRPr="001826A3">
        <w:t xml:space="preserve"> </w:t>
      </w:r>
      <w:r w:rsidR="00BA33FB" w:rsidRPr="001826A3">
        <w:t>the verification report would be prepared and</w:t>
      </w:r>
      <w:r w:rsidR="00274E4D" w:rsidRPr="001826A3">
        <w:t xml:space="preserve"> </w:t>
      </w:r>
      <w:r w:rsidRPr="001826A3">
        <w:t>submitted by September 2023.</w:t>
      </w:r>
    </w:p>
    <w:p w14:paraId="0F9A6D39" w14:textId="77777777" w:rsidR="00386F0B" w:rsidRPr="001826A3" w:rsidRDefault="00386F0B" w:rsidP="00E57E66">
      <w:pPr>
        <w:rPr>
          <w:u w:val="single"/>
        </w:rPr>
      </w:pPr>
      <w:r w:rsidRPr="001826A3">
        <w:rPr>
          <w:u w:val="single"/>
        </w:rPr>
        <w:t>Status of implementation of stage I of the HCFC phase-out management plan</w:t>
      </w:r>
    </w:p>
    <w:p w14:paraId="1D87154A" w14:textId="77777777" w:rsidR="00386F0B" w:rsidRPr="001826A3" w:rsidRDefault="00386F0B" w:rsidP="00E57E66"/>
    <w:p w14:paraId="0432698B" w14:textId="41FBBA39" w:rsidR="00386F0B" w:rsidRPr="001826A3" w:rsidRDefault="00386F0B" w:rsidP="008D2621">
      <w:pPr>
        <w:pStyle w:val="Heading1"/>
      </w:pPr>
      <w:r w:rsidRPr="001826A3">
        <w:t xml:space="preserve">Stage I of the HPMP was completed </w:t>
      </w:r>
      <w:r w:rsidR="00161601" w:rsidRPr="001826A3">
        <w:t>i</w:t>
      </w:r>
      <w:r w:rsidRPr="001826A3">
        <w:t xml:space="preserve">n </w:t>
      </w:r>
      <w:r w:rsidR="00F648D3" w:rsidRPr="001826A3">
        <w:t>December 201</w:t>
      </w:r>
      <w:r w:rsidR="00870BC9" w:rsidRPr="001826A3">
        <w:t>8</w:t>
      </w:r>
      <w:r w:rsidR="00F648D3" w:rsidRPr="001826A3">
        <w:t xml:space="preserve"> </w:t>
      </w:r>
      <w:r w:rsidRPr="001826A3">
        <w:t xml:space="preserve">and the project completion report was submitted on </w:t>
      </w:r>
      <w:r w:rsidR="00161601" w:rsidRPr="001826A3">
        <w:t>8 April 2019</w:t>
      </w:r>
      <w:r w:rsidRPr="001826A3">
        <w:t>.</w:t>
      </w:r>
    </w:p>
    <w:p w14:paraId="6F4FA0E7" w14:textId="133C1D08" w:rsidR="00E57E66" w:rsidRPr="001826A3" w:rsidRDefault="00E57E66" w:rsidP="00E57E66">
      <w:pPr>
        <w:rPr>
          <w:u w:val="single"/>
        </w:rPr>
      </w:pPr>
      <w:r w:rsidRPr="001826A3">
        <w:rPr>
          <w:u w:val="single"/>
        </w:rPr>
        <w:t>Progress report on the implementation of the first tranche of stage II of the HCFC phase</w:t>
      </w:r>
      <w:r w:rsidRPr="001826A3">
        <w:rPr>
          <w:u w:val="single"/>
        </w:rPr>
        <w:noBreakHyphen/>
        <w:t>out management plan</w:t>
      </w:r>
    </w:p>
    <w:p w14:paraId="5CDCA518" w14:textId="77777777" w:rsidR="00E57E66" w:rsidRPr="001826A3" w:rsidRDefault="00E57E66" w:rsidP="00E57E66"/>
    <w:p w14:paraId="17B66835" w14:textId="77777777" w:rsidR="00E57E66" w:rsidRPr="001826A3" w:rsidRDefault="00E57E66" w:rsidP="00E57E66">
      <w:pPr>
        <w:rPr>
          <w:i/>
        </w:rPr>
      </w:pPr>
      <w:r w:rsidRPr="001826A3">
        <w:rPr>
          <w:i/>
        </w:rPr>
        <w:t>Legal framework</w:t>
      </w:r>
    </w:p>
    <w:p w14:paraId="4BC86E9A" w14:textId="77777777" w:rsidR="00E57E66" w:rsidRPr="001826A3" w:rsidRDefault="00E57E66" w:rsidP="00E57E66">
      <w:pPr>
        <w:rPr>
          <w:iCs/>
        </w:rPr>
      </w:pPr>
    </w:p>
    <w:p w14:paraId="6347F05F" w14:textId="2B65FE45" w:rsidR="00E57E66" w:rsidRPr="001826A3" w:rsidRDefault="00E57E66" w:rsidP="008D2621">
      <w:pPr>
        <w:pStyle w:val="Heading1"/>
      </w:pPr>
      <w:r w:rsidRPr="001826A3">
        <w:t>In January 2013, the DIW established an import quota system for HCFCs</w:t>
      </w:r>
      <w:r w:rsidR="007438F7" w:rsidRPr="001826A3">
        <w:t>.</w:t>
      </w:r>
      <w:r w:rsidRPr="001826A3">
        <w:t xml:space="preserve">  </w:t>
      </w:r>
      <w:r w:rsidR="007438F7" w:rsidRPr="001826A3">
        <w:t>O</w:t>
      </w:r>
      <w:r w:rsidRPr="001826A3">
        <w:t>n 1 July 2017, it issued a ban on the use of HCFC-22 for manufacturing air conditioners with a cooling capacity below 50,000</w:t>
      </w:r>
      <w:r w:rsidR="005B7B8E" w:rsidRPr="001826A3">
        <w:t> </w:t>
      </w:r>
      <w:r w:rsidRPr="001826A3">
        <w:t>BTU/hour</w:t>
      </w:r>
      <w:r w:rsidR="00393023" w:rsidRPr="001826A3">
        <w:t xml:space="preserve"> and</w:t>
      </w:r>
      <w:r w:rsidRPr="001826A3">
        <w:t xml:space="preserve"> </w:t>
      </w:r>
      <w:r w:rsidR="00393023" w:rsidRPr="001826A3">
        <w:t>o</w:t>
      </w:r>
      <w:r w:rsidRPr="001826A3">
        <w:t>n 31 March 2018, the Ministry of Commerce issued a ban on the import of such equipment.</w:t>
      </w:r>
    </w:p>
    <w:p w14:paraId="59DD51F7" w14:textId="359ABD3C" w:rsidR="00E57E66" w:rsidRPr="001826A3" w:rsidRDefault="00E57E66" w:rsidP="008D2621">
      <w:pPr>
        <w:pStyle w:val="Heading1"/>
      </w:pPr>
      <w:r w:rsidRPr="001826A3">
        <w:t xml:space="preserve">The regulations implemented in July 2017 also included a ban on the use of HCFC-141b pure and contained in imported pre-blended polyol for manufacturing all polyurethane foam products except spray foam; on 31 December 2023, the ban will be extended to cover all polyurethane foam manufacturing applications in line with decision 82/60(b)(ii). The Government is working closely with the systems houses and distributors to ensure effective implementation of the ban; and would also continue to monitor </w:t>
      </w:r>
      <w:r w:rsidR="00C5001F" w:rsidRPr="001826A3">
        <w:t xml:space="preserve">its </w:t>
      </w:r>
      <w:r w:rsidRPr="001826A3">
        <w:t>implementation through random checks and confirmation from importers on the users.</w:t>
      </w:r>
    </w:p>
    <w:p w14:paraId="1A9E4853" w14:textId="77777777" w:rsidR="00E57E66" w:rsidRPr="001826A3" w:rsidRDefault="00E57E66" w:rsidP="008D2621">
      <w:pPr>
        <w:pStyle w:val="Heading1"/>
      </w:pPr>
      <w:r w:rsidRPr="001826A3">
        <w:t>Currently, no air</w:t>
      </w:r>
      <w:r w:rsidRPr="001826A3">
        <w:noBreakHyphen/>
        <w:t xml:space="preserve">conditioning units using hydrocarbon refrigerants can be installed in buildings in Thailand due to safety standards. </w:t>
      </w:r>
    </w:p>
    <w:p w14:paraId="45495897" w14:textId="176AA07B" w:rsidR="00E57E66" w:rsidRPr="001826A3" w:rsidRDefault="00426335" w:rsidP="00E57E66">
      <w:pPr>
        <w:rPr>
          <w:i/>
        </w:rPr>
      </w:pPr>
      <w:r w:rsidRPr="001826A3">
        <w:rPr>
          <w:i/>
        </w:rPr>
        <w:t>Spray foam m</w:t>
      </w:r>
      <w:r w:rsidR="00E57E66" w:rsidRPr="001826A3">
        <w:rPr>
          <w:i/>
        </w:rPr>
        <w:t>anufacturing sector</w:t>
      </w:r>
    </w:p>
    <w:p w14:paraId="29D87ACA" w14:textId="77777777" w:rsidR="00E57E66" w:rsidRPr="001826A3" w:rsidRDefault="00E57E66" w:rsidP="00E57E66"/>
    <w:p w14:paraId="70EB5A5E" w14:textId="5408FC0E" w:rsidR="00E57E66" w:rsidRPr="001826A3" w:rsidRDefault="00AF73C1" w:rsidP="008D2621">
      <w:pPr>
        <w:pStyle w:val="Heading1"/>
      </w:pPr>
      <w:r w:rsidRPr="001826A3">
        <w:t>In stage II</w:t>
      </w:r>
      <w:r w:rsidR="008D0CCE" w:rsidRPr="001826A3">
        <w:t xml:space="preserve"> of the HPMP</w:t>
      </w:r>
      <w:r w:rsidRPr="001826A3">
        <w:t xml:space="preserve">, total funding in the amount of </w:t>
      </w:r>
      <w:r w:rsidR="003A0C9A" w:rsidRPr="001826A3">
        <w:t>US $</w:t>
      </w:r>
      <w:r w:rsidR="003171AC" w:rsidRPr="001826A3">
        <w:t>1,732,597</w:t>
      </w:r>
      <w:r w:rsidRPr="001826A3">
        <w:t xml:space="preserve"> was approved </w:t>
      </w:r>
      <w:r w:rsidR="000F3124" w:rsidRPr="001826A3">
        <w:t>to</w:t>
      </w:r>
      <w:r w:rsidR="006965E4" w:rsidRPr="001826A3">
        <w:t xml:space="preserve"> </w:t>
      </w:r>
      <w:r w:rsidRPr="001826A3">
        <w:t>conver</w:t>
      </w:r>
      <w:r w:rsidR="000F3124" w:rsidRPr="001826A3">
        <w:t>t</w:t>
      </w:r>
      <w:r w:rsidRPr="001826A3">
        <w:t xml:space="preserve"> </w:t>
      </w:r>
      <w:r w:rsidR="003171AC" w:rsidRPr="001826A3">
        <w:t>71</w:t>
      </w:r>
      <w:r w:rsidR="000F3124" w:rsidRPr="001826A3">
        <w:t> </w:t>
      </w:r>
      <w:r w:rsidRPr="001826A3">
        <w:t xml:space="preserve">enterprises </w:t>
      </w:r>
      <w:r w:rsidR="00F671F6" w:rsidRPr="001826A3">
        <w:t>from</w:t>
      </w:r>
      <w:r w:rsidRPr="001826A3">
        <w:t xml:space="preserve"> HCFC-141b </w:t>
      </w:r>
      <w:r w:rsidR="00F671F6" w:rsidRPr="001826A3">
        <w:t xml:space="preserve">used </w:t>
      </w:r>
      <w:r w:rsidRPr="001826A3">
        <w:t xml:space="preserve">as a foam blowing agent to </w:t>
      </w:r>
      <w:r w:rsidR="003171AC" w:rsidRPr="001826A3">
        <w:t>reduced-</w:t>
      </w:r>
      <w:r w:rsidRPr="001826A3">
        <w:t>HFO</w:t>
      </w:r>
      <w:r w:rsidR="00F55A7C" w:rsidRPr="001826A3">
        <w:t>-based</w:t>
      </w:r>
      <w:r w:rsidRPr="001826A3">
        <w:t xml:space="preserve"> formulations. </w:t>
      </w:r>
      <w:r w:rsidR="00E57E66" w:rsidRPr="001826A3">
        <w:t xml:space="preserve">The Government of Thailand initiated activities relating to the implementation arrangements in 2019 (e.g., preparation of sub-grant agreements and development of an environmental management framework for </w:t>
      </w:r>
      <w:r w:rsidR="00E57E66" w:rsidRPr="001826A3">
        <w:lastRenderedPageBreak/>
        <w:t xml:space="preserve">beneficiaries) and conducted a launch workshop for the implementation of stage II of the HPMP after the relevant administrative processes in November 2020. Sub-grant agreements for two enterprises, PU Foam Insulation and Trading Co. and </w:t>
      </w:r>
      <w:proofErr w:type="spellStart"/>
      <w:r w:rsidR="00E57E66" w:rsidRPr="001826A3">
        <w:t>Lohr</w:t>
      </w:r>
      <w:proofErr w:type="spellEnd"/>
      <w:r w:rsidR="00E57E66" w:rsidRPr="001826A3">
        <w:t xml:space="preserve"> Trade and Consulting Ltd., consuming 14.84 mt and 14.08 mt, respectively, were concluded by January 2023</w:t>
      </w:r>
      <w:r w:rsidR="00BD3211" w:rsidRPr="001826A3">
        <w:t xml:space="preserve"> for conversion to HFO</w:t>
      </w:r>
      <w:r w:rsidR="00126AD0" w:rsidRPr="001826A3">
        <w:noBreakHyphen/>
      </w:r>
      <w:r w:rsidR="00BD3211" w:rsidRPr="001826A3">
        <w:t>based formulations</w:t>
      </w:r>
      <w:r w:rsidR="00771572" w:rsidRPr="001826A3">
        <w:t xml:space="preserve">; the total amount </w:t>
      </w:r>
      <w:r w:rsidR="001C0A96" w:rsidRPr="001826A3">
        <w:t xml:space="preserve">of funding for the sub-grant agreement at each of the enterprises is </w:t>
      </w:r>
      <w:r w:rsidR="00740FB4" w:rsidRPr="001826A3">
        <w:t>US $</w:t>
      </w:r>
      <w:r w:rsidR="00AF769A" w:rsidRPr="001826A3">
        <w:t>103,370</w:t>
      </w:r>
      <w:r w:rsidR="001C0A96" w:rsidRPr="001826A3">
        <w:t xml:space="preserve"> and </w:t>
      </w:r>
      <w:r w:rsidR="00740FB4" w:rsidRPr="001826A3">
        <w:t>US $</w:t>
      </w:r>
      <w:r w:rsidR="00AF769A" w:rsidRPr="001826A3">
        <w:t>77,330</w:t>
      </w:r>
      <w:r w:rsidR="001C0A96" w:rsidRPr="001826A3">
        <w:t>, respectively</w:t>
      </w:r>
      <w:r w:rsidR="00BD3211" w:rsidRPr="001826A3">
        <w:t xml:space="preserve">. </w:t>
      </w:r>
      <w:r w:rsidR="004D0DAC" w:rsidRPr="001826A3">
        <w:t xml:space="preserve">These projects are expected to be completed by </w:t>
      </w:r>
      <w:r w:rsidR="00771572" w:rsidRPr="001826A3">
        <w:t xml:space="preserve">September 2023. </w:t>
      </w:r>
    </w:p>
    <w:p w14:paraId="05EA5F0E" w14:textId="01FA414A" w:rsidR="00E57E66" w:rsidRPr="001826A3" w:rsidRDefault="00E57E66" w:rsidP="00E57E66">
      <w:pPr>
        <w:keepNext/>
        <w:rPr>
          <w:i/>
        </w:rPr>
      </w:pPr>
      <w:r w:rsidRPr="001826A3">
        <w:rPr>
          <w:i/>
        </w:rPr>
        <w:t>Refrigeration servicing sector</w:t>
      </w:r>
    </w:p>
    <w:p w14:paraId="0B4D4BBE" w14:textId="77777777" w:rsidR="00E57E66" w:rsidRPr="001826A3" w:rsidRDefault="00E57E66" w:rsidP="00E57E66">
      <w:pPr>
        <w:keepNext/>
      </w:pPr>
    </w:p>
    <w:p w14:paraId="2F5F7F95" w14:textId="77777777" w:rsidR="00E57E66" w:rsidRPr="001826A3" w:rsidRDefault="00E57E66" w:rsidP="008D2621">
      <w:pPr>
        <w:pStyle w:val="Heading1"/>
      </w:pPr>
      <w:r w:rsidRPr="001826A3">
        <w:t>The following activities were undertaken:</w:t>
      </w:r>
    </w:p>
    <w:p w14:paraId="7DAE3C82" w14:textId="77777777" w:rsidR="00E57E66" w:rsidRPr="001826A3" w:rsidRDefault="00E57E66" w:rsidP="008D2621">
      <w:pPr>
        <w:pStyle w:val="Heading2"/>
      </w:pPr>
      <w:r w:rsidRPr="001826A3">
        <w:t>Provision of 72 sets of training equipment (e.g., vacuum pump, manifold gauges, weighing scales, servicing tools) for air-conditioning service technicians to the 12 selected training centres (six each to the Office of the Vocational Education Commission (OVEC) and to the Department of Skill Development (DSD)); and</w:t>
      </w:r>
    </w:p>
    <w:p w14:paraId="20544F13" w14:textId="2CE5D8C2" w:rsidR="00E57E66" w:rsidRPr="001826A3" w:rsidRDefault="00E57E66" w:rsidP="008D2621">
      <w:pPr>
        <w:pStyle w:val="Heading2"/>
      </w:pPr>
      <w:r w:rsidRPr="001826A3">
        <w:t>Training, by the DSD and OVEC training centres, of 980 air</w:t>
      </w:r>
      <w:r w:rsidR="00DB00CC" w:rsidRPr="001826A3">
        <w:t>-</w:t>
      </w:r>
      <w:r w:rsidRPr="001826A3">
        <w:t xml:space="preserve">conditioning service technicians on good service practices and safe installation, </w:t>
      </w:r>
      <w:proofErr w:type="gramStart"/>
      <w:r w:rsidRPr="001826A3">
        <w:t>maintenance</w:t>
      </w:r>
      <w:proofErr w:type="gramEnd"/>
      <w:r w:rsidRPr="001826A3">
        <w:t xml:space="preserve"> and servicing of equipment; a training tool would be provided to the technicians who have completed training in one of the 12 centres.</w:t>
      </w:r>
    </w:p>
    <w:p w14:paraId="5D6A4B84" w14:textId="77777777" w:rsidR="00E57E66" w:rsidRPr="001826A3" w:rsidRDefault="00E57E66" w:rsidP="00E57E66">
      <w:pPr>
        <w:rPr>
          <w:i/>
        </w:rPr>
      </w:pPr>
      <w:r w:rsidRPr="001826A3">
        <w:rPr>
          <w:i/>
        </w:rPr>
        <w:t xml:space="preserve">Project implementation and monitoring </w:t>
      </w:r>
    </w:p>
    <w:p w14:paraId="51DFE8F5" w14:textId="77777777" w:rsidR="00E57E66" w:rsidRPr="001826A3" w:rsidRDefault="00E57E66" w:rsidP="00E57E66"/>
    <w:p w14:paraId="15F8EF53" w14:textId="77777777" w:rsidR="00E57E66" w:rsidRPr="001826A3" w:rsidRDefault="00E57E66" w:rsidP="008D2621">
      <w:pPr>
        <w:pStyle w:val="Heading1"/>
      </w:pPr>
      <w:r w:rsidRPr="001826A3">
        <w:t>The Global Saving Bank (GSB) staff is responsible for implementing conversion activities in the manufacturing sector and technical assistance activities. The DIW’s project management unit (PMU) is responsible for facilitating DIW’s approval of sub</w:t>
      </w:r>
      <w:r w:rsidRPr="001826A3">
        <w:noBreakHyphen/>
        <w:t>project eligibility and disposal plans. It also plays a vital role in monitoring implementation of disposal plans and sustainable phase-out of HCFCs at the enterprise level. Moreover, the DIW-PMU oversees the implementation of technical assistance activities related to training institutes and non</w:t>
      </w:r>
      <w:r w:rsidRPr="001826A3">
        <w:noBreakHyphen/>
        <w:t xml:space="preserve">governmental organizations; it assisted DIW in allocating annual HCFC import quotas for 2021, 2022 and 2023 and facilitated the work of the independent consultant to carry out the verification of the annual HCFC consumption.  </w:t>
      </w:r>
    </w:p>
    <w:p w14:paraId="0A020159" w14:textId="315001E5" w:rsidR="00E57E66" w:rsidRPr="001826A3" w:rsidRDefault="00E57E66" w:rsidP="008D2621">
      <w:pPr>
        <w:pStyle w:val="Heading1"/>
      </w:pPr>
      <w:r w:rsidRPr="001826A3">
        <w:t xml:space="preserve">The total expenditure of PMU in the amount of US $110,494 includes expenditures incurred by DIW-PMU </w:t>
      </w:r>
      <w:r w:rsidR="00DA323B" w:rsidRPr="001826A3">
        <w:t>(</w:t>
      </w:r>
      <w:r w:rsidRPr="001826A3">
        <w:t>US $11,232</w:t>
      </w:r>
      <w:r w:rsidR="00DA323B" w:rsidRPr="001826A3">
        <w:t>)</w:t>
      </w:r>
      <w:r w:rsidRPr="001826A3">
        <w:t xml:space="preserve"> and GSB</w:t>
      </w:r>
      <w:r w:rsidRPr="001826A3">
        <w:noBreakHyphen/>
        <w:t xml:space="preserve">PMU </w:t>
      </w:r>
      <w:r w:rsidR="00DA323B" w:rsidRPr="001826A3">
        <w:t>(</w:t>
      </w:r>
      <w:r w:rsidRPr="001826A3">
        <w:t>US $99,262</w:t>
      </w:r>
      <w:r w:rsidR="00DA323B" w:rsidRPr="001826A3">
        <w:t>)</w:t>
      </w:r>
      <w:r w:rsidRPr="001826A3">
        <w:t>.</w:t>
      </w:r>
    </w:p>
    <w:p w14:paraId="09FA5DAC" w14:textId="77777777" w:rsidR="00E57E66" w:rsidRPr="001826A3" w:rsidRDefault="00E57E66" w:rsidP="00E57E66">
      <w:r w:rsidRPr="001826A3">
        <w:rPr>
          <w:u w:val="single"/>
        </w:rPr>
        <w:t>Level of fund disbursement</w:t>
      </w:r>
      <w:r w:rsidRPr="001826A3">
        <w:t xml:space="preserve"> </w:t>
      </w:r>
    </w:p>
    <w:p w14:paraId="64E834A6" w14:textId="77777777" w:rsidR="00E57E66" w:rsidRPr="001826A3" w:rsidRDefault="00E57E66" w:rsidP="00E57E66"/>
    <w:p w14:paraId="3B38A1BE" w14:textId="77777777" w:rsidR="00E57E66" w:rsidRPr="001826A3" w:rsidRDefault="00E57E66" w:rsidP="008D2621">
      <w:pPr>
        <w:pStyle w:val="Heading1"/>
      </w:pPr>
      <w:r w:rsidRPr="001826A3">
        <w:t>As of March 2023, of the US $1,500,000 approved so far, US $501,793 (33.5 per cent) had been disbursed. The balance of US $998,207 will be disbursed in 2023.</w:t>
      </w:r>
    </w:p>
    <w:p w14:paraId="06A1BCE9" w14:textId="77777777" w:rsidR="00E57E66" w:rsidRPr="001826A3" w:rsidRDefault="00E57E66" w:rsidP="00E57E66">
      <w:pPr>
        <w:rPr>
          <w:u w:val="single"/>
        </w:rPr>
      </w:pPr>
      <w:r w:rsidRPr="001826A3">
        <w:rPr>
          <w:u w:val="single"/>
        </w:rPr>
        <w:t>Implementation plan for the second tranche of stage II of the HCFC phase</w:t>
      </w:r>
      <w:r w:rsidRPr="001826A3">
        <w:rPr>
          <w:u w:val="single"/>
        </w:rPr>
        <w:noBreakHyphen/>
        <w:t>out management plan</w:t>
      </w:r>
    </w:p>
    <w:p w14:paraId="71566458" w14:textId="77777777" w:rsidR="00FF6516" w:rsidRPr="001826A3" w:rsidRDefault="00FF6516" w:rsidP="00E57E66">
      <w:pPr>
        <w:rPr>
          <w:u w:val="single"/>
        </w:rPr>
      </w:pPr>
    </w:p>
    <w:p w14:paraId="64B4A0B9" w14:textId="38FE6F3C" w:rsidR="00FF6516" w:rsidRPr="001826A3" w:rsidRDefault="00FF6516" w:rsidP="008D2621">
      <w:pPr>
        <w:pStyle w:val="Heading1"/>
      </w:pPr>
      <w:r w:rsidRPr="001826A3">
        <w:t>The following activities will be implemented during the second tranche of stage II of the HPMP between July 2023 and December 2024.</w:t>
      </w:r>
    </w:p>
    <w:p w14:paraId="6CA3440E" w14:textId="0355EEBF" w:rsidR="00E57E66" w:rsidRPr="001826A3" w:rsidRDefault="00426335" w:rsidP="00E57E66">
      <w:pPr>
        <w:rPr>
          <w:i/>
          <w:iCs/>
        </w:rPr>
      </w:pPr>
      <w:bookmarkStart w:id="0" w:name="_Hlk126934425"/>
      <w:bookmarkStart w:id="1" w:name="_Hlk126663552"/>
      <w:r w:rsidRPr="001826A3">
        <w:rPr>
          <w:i/>
          <w:iCs/>
        </w:rPr>
        <w:t>S</w:t>
      </w:r>
      <w:r w:rsidR="00E57E66" w:rsidRPr="001826A3">
        <w:rPr>
          <w:i/>
          <w:iCs/>
        </w:rPr>
        <w:t>pray foam manufacturing sector</w:t>
      </w:r>
      <w:r w:rsidR="00FF6516" w:rsidRPr="001826A3">
        <w:rPr>
          <w:i/>
          <w:iCs/>
        </w:rPr>
        <w:t xml:space="preserve"> (US $1,047,067)</w:t>
      </w:r>
    </w:p>
    <w:p w14:paraId="4E76AF9E" w14:textId="77777777" w:rsidR="00E57E66" w:rsidRPr="001826A3" w:rsidRDefault="00E57E66" w:rsidP="00E57E66"/>
    <w:p w14:paraId="3A3C14D8" w14:textId="78408750" w:rsidR="00E57E66" w:rsidRPr="001826A3" w:rsidRDefault="00E57E66" w:rsidP="008D2621">
      <w:pPr>
        <w:pStyle w:val="Heading1"/>
      </w:pPr>
      <w:r w:rsidRPr="001826A3">
        <w:t>By mid-2023, additional sub</w:t>
      </w:r>
      <w:r w:rsidRPr="001826A3">
        <w:noBreakHyphen/>
        <w:t xml:space="preserve">grant agreements will </w:t>
      </w:r>
      <w:r w:rsidR="00CF6777" w:rsidRPr="001826A3">
        <w:t xml:space="preserve">have </w:t>
      </w:r>
      <w:r w:rsidRPr="001826A3">
        <w:t>be</w:t>
      </w:r>
      <w:r w:rsidR="00CF6777" w:rsidRPr="001826A3">
        <w:t>en</w:t>
      </w:r>
      <w:r w:rsidRPr="001826A3">
        <w:t xml:space="preserve"> signed with four large spray foam manufacturing enterprises that have already confirmed their interest in participating in the project and the </w:t>
      </w:r>
      <w:r w:rsidR="00CF6777" w:rsidRPr="001826A3">
        <w:t>conversion</w:t>
      </w:r>
      <w:r w:rsidRPr="001826A3">
        <w:t xml:space="preserve"> will be completed by the end of 2023. The table below provides information on the four enterprises.  </w:t>
      </w:r>
    </w:p>
    <w:p w14:paraId="2DF87125" w14:textId="77777777" w:rsidR="00E57E66" w:rsidRPr="001826A3" w:rsidRDefault="00E57E66" w:rsidP="00417D62">
      <w:pPr>
        <w:keepNext/>
        <w:rPr>
          <w:b/>
          <w:bCs/>
        </w:rPr>
      </w:pPr>
      <w:r w:rsidRPr="001826A3">
        <w:rPr>
          <w:b/>
          <w:bCs/>
        </w:rPr>
        <w:lastRenderedPageBreak/>
        <w:t xml:space="preserve">Table 2. Spray foam manufacturing enterprises with sub-grant agreements to be signed in </w:t>
      </w:r>
      <w:proofErr w:type="gramStart"/>
      <w:r w:rsidRPr="001826A3">
        <w:rPr>
          <w:b/>
          <w:bCs/>
        </w:rPr>
        <w:t>2023</w:t>
      </w:r>
      <w:proofErr w:type="gramEnd"/>
    </w:p>
    <w:tbl>
      <w:tblPr>
        <w:tblStyle w:val="TableGrid"/>
        <w:tblW w:w="9383" w:type="dxa"/>
        <w:jc w:val="center"/>
        <w:tblLook w:val="04A0" w:firstRow="1" w:lastRow="0" w:firstColumn="1" w:lastColumn="0" w:noHBand="0" w:noVBand="1"/>
      </w:tblPr>
      <w:tblGrid>
        <w:gridCol w:w="4315"/>
        <w:gridCol w:w="2780"/>
        <w:gridCol w:w="2288"/>
      </w:tblGrid>
      <w:tr w:rsidR="00E57E66" w:rsidRPr="001826A3" w14:paraId="6254EED6" w14:textId="77777777" w:rsidTr="00F61F9C">
        <w:trPr>
          <w:trHeight w:val="516"/>
          <w:jc w:val="center"/>
        </w:trPr>
        <w:tc>
          <w:tcPr>
            <w:tcW w:w="4315" w:type="dxa"/>
            <w:vAlign w:val="center"/>
          </w:tcPr>
          <w:p w14:paraId="2F1967A4" w14:textId="77777777" w:rsidR="00E57E66" w:rsidRPr="001826A3" w:rsidRDefault="00E57E66" w:rsidP="00417D62">
            <w:pPr>
              <w:pStyle w:val="ListParagraph"/>
              <w:keepNext/>
              <w:ind w:left="0"/>
              <w:jc w:val="center"/>
              <w:rPr>
                <w:rFonts w:eastAsia="SimSun"/>
                <w:b/>
                <w:bCs/>
                <w:sz w:val="21"/>
                <w:szCs w:val="21"/>
                <w:lang w:eastAsia="zh-CN"/>
              </w:rPr>
            </w:pPr>
            <w:r w:rsidRPr="001826A3">
              <w:rPr>
                <w:rFonts w:eastAsia="SimSun"/>
                <w:b/>
                <w:bCs/>
                <w:sz w:val="21"/>
                <w:szCs w:val="21"/>
                <w:lang w:eastAsia="zh-CN"/>
              </w:rPr>
              <w:t>Enterprise</w:t>
            </w:r>
          </w:p>
        </w:tc>
        <w:tc>
          <w:tcPr>
            <w:tcW w:w="2780" w:type="dxa"/>
            <w:vAlign w:val="center"/>
          </w:tcPr>
          <w:p w14:paraId="7CA9D830" w14:textId="77777777" w:rsidR="00E57E66" w:rsidRPr="001826A3" w:rsidRDefault="00E57E66" w:rsidP="00417D62">
            <w:pPr>
              <w:pStyle w:val="ListParagraph"/>
              <w:keepNext/>
              <w:ind w:left="0"/>
              <w:jc w:val="center"/>
              <w:rPr>
                <w:rFonts w:eastAsia="SimSun"/>
                <w:b/>
                <w:bCs/>
                <w:sz w:val="21"/>
                <w:szCs w:val="21"/>
                <w:lang w:eastAsia="zh-CN"/>
              </w:rPr>
            </w:pPr>
            <w:r w:rsidRPr="001826A3">
              <w:rPr>
                <w:rFonts w:eastAsia="SimSun"/>
                <w:b/>
                <w:bCs/>
                <w:sz w:val="21"/>
                <w:szCs w:val="21"/>
                <w:lang w:eastAsia="zh-CN"/>
              </w:rPr>
              <w:t xml:space="preserve">HCFC-141b </w:t>
            </w:r>
          </w:p>
          <w:p w14:paraId="1AD7B2EF" w14:textId="77777777" w:rsidR="00E57E66" w:rsidRPr="001826A3" w:rsidRDefault="00E57E66" w:rsidP="00417D62">
            <w:pPr>
              <w:pStyle w:val="ListParagraph"/>
              <w:keepNext/>
              <w:ind w:left="0"/>
              <w:jc w:val="center"/>
              <w:rPr>
                <w:rFonts w:eastAsia="SimSun"/>
                <w:b/>
                <w:bCs/>
                <w:sz w:val="21"/>
                <w:szCs w:val="21"/>
                <w:lang w:eastAsia="zh-CN"/>
              </w:rPr>
            </w:pPr>
            <w:r w:rsidRPr="001826A3">
              <w:rPr>
                <w:rFonts w:eastAsia="SimSun"/>
                <w:b/>
                <w:bCs/>
                <w:sz w:val="21"/>
                <w:szCs w:val="21"/>
                <w:lang w:eastAsia="zh-CN"/>
              </w:rPr>
              <w:t>to be phased out (</w:t>
            </w:r>
            <w:proofErr w:type="spellStart"/>
            <w:r w:rsidRPr="001826A3">
              <w:rPr>
                <w:rFonts w:eastAsia="SimSun"/>
                <w:b/>
                <w:bCs/>
                <w:sz w:val="21"/>
                <w:szCs w:val="21"/>
                <w:lang w:eastAsia="zh-CN"/>
              </w:rPr>
              <w:t>mt</w:t>
            </w:r>
            <w:proofErr w:type="spellEnd"/>
            <w:r w:rsidRPr="001826A3">
              <w:rPr>
                <w:rFonts w:eastAsia="SimSun"/>
                <w:b/>
                <w:bCs/>
                <w:sz w:val="21"/>
                <w:szCs w:val="21"/>
                <w:lang w:eastAsia="zh-CN"/>
              </w:rPr>
              <w:t>)</w:t>
            </w:r>
          </w:p>
        </w:tc>
        <w:tc>
          <w:tcPr>
            <w:tcW w:w="2288" w:type="dxa"/>
            <w:vAlign w:val="center"/>
          </w:tcPr>
          <w:p w14:paraId="5FF83A49" w14:textId="77777777" w:rsidR="00E57E66" w:rsidRPr="001826A3" w:rsidRDefault="00E57E66" w:rsidP="00417D62">
            <w:pPr>
              <w:pStyle w:val="ListParagraph"/>
              <w:keepNext/>
              <w:ind w:left="0"/>
              <w:jc w:val="center"/>
              <w:rPr>
                <w:rFonts w:eastAsia="SimSun"/>
                <w:b/>
                <w:bCs/>
                <w:sz w:val="21"/>
                <w:szCs w:val="21"/>
                <w:lang w:eastAsia="zh-CN"/>
              </w:rPr>
            </w:pPr>
            <w:r w:rsidRPr="001826A3">
              <w:rPr>
                <w:rFonts w:eastAsia="SimSun"/>
                <w:b/>
                <w:bCs/>
                <w:sz w:val="21"/>
                <w:szCs w:val="21"/>
                <w:lang w:eastAsia="zh-CN"/>
              </w:rPr>
              <w:t xml:space="preserve">Estimated </w:t>
            </w:r>
            <w:proofErr w:type="gramStart"/>
            <w:r w:rsidRPr="001826A3">
              <w:rPr>
                <w:rFonts w:eastAsia="SimSun"/>
                <w:b/>
                <w:bCs/>
                <w:sz w:val="21"/>
                <w:szCs w:val="21"/>
                <w:lang w:eastAsia="zh-CN"/>
              </w:rPr>
              <w:t>value</w:t>
            </w:r>
            <w:proofErr w:type="gramEnd"/>
          </w:p>
          <w:p w14:paraId="50E0FCF4" w14:textId="77777777" w:rsidR="00E57E66" w:rsidRPr="001826A3" w:rsidRDefault="00E57E66" w:rsidP="00417D62">
            <w:pPr>
              <w:pStyle w:val="ListParagraph"/>
              <w:keepNext/>
              <w:ind w:left="0"/>
              <w:jc w:val="center"/>
              <w:rPr>
                <w:rFonts w:eastAsia="SimSun"/>
                <w:b/>
                <w:bCs/>
                <w:sz w:val="21"/>
                <w:szCs w:val="21"/>
                <w:lang w:eastAsia="zh-CN"/>
              </w:rPr>
            </w:pPr>
            <w:r w:rsidRPr="001826A3">
              <w:rPr>
                <w:rFonts w:eastAsia="SimSun"/>
                <w:b/>
                <w:bCs/>
                <w:sz w:val="21"/>
                <w:szCs w:val="21"/>
                <w:lang w:eastAsia="zh-CN"/>
              </w:rPr>
              <w:t>(US $)</w:t>
            </w:r>
          </w:p>
        </w:tc>
      </w:tr>
      <w:tr w:rsidR="00E57E66" w:rsidRPr="001826A3" w14:paraId="07AA165A" w14:textId="77777777" w:rsidTr="00F61F9C">
        <w:trPr>
          <w:trHeight w:val="262"/>
          <w:jc w:val="center"/>
        </w:trPr>
        <w:tc>
          <w:tcPr>
            <w:tcW w:w="4315" w:type="dxa"/>
          </w:tcPr>
          <w:p w14:paraId="6F5B6B8B" w14:textId="77777777" w:rsidR="00E57E66" w:rsidRPr="001826A3" w:rsidRDefault="00E57E66" w:rsidP="00417D62">
            <w:pPr>
              <w:pStyle w:val="ListParagraph"/>
              <w:keepNext/>
              <w:ind w:left="0"/>
              <w:jc w:val="left"/>
              <w:rPr>
                <w:rFonts w:eastAsia="SimSun"/>
                <w:sz w:val="21"/>
                <w:szCs w:val="21"/>
                <w:lang w:eastAsia="zh-CN"/>
              </w:rPr>
            </w:pPr>
            <w:r w:rsidRPr="001826A3">
              <w:rPr>
                <w:sz w:val="21"/>
                <w:szCs w:val="21"/>
              </w:rPr>
              <w:t>New Tech &amp; J Service</w:t>
            </w:r>
          </w:p>
        </w:tc>
        <w:tc>
          <w:tcPr>
            <w:tcW w:w="2780" w:type="dxa"/>
          </w:tcPr>
          <w:p w14:paraId="2139B19A" w14:textId="77777777" w:rsidR="00E57E66" w:rsidRPr="001826A3" w:rsidRDefault="00E57E66" w:rsidP="00417D62">
            <w:pPr>
              <w:pStyle w:val="ListParagraph"/>
              <w:keepNext/>
              <w:ind w:left="0"/>
              <w:jc w:val="right"/>
              <w:rPr>
                <w:rFonts w:eastAsia="SimSun"/>
                <w:sz w:val="21"/>
                <w:szCs w:val="21"/>
                <w:lang w:eastAsia="zh-CN"/>
              </w:rPr>
            </w:pPr>
            <w:r w:rsidRPr="001826A3">
              <w:rPr>
                <w:rFonts w:eastAsia="SimSun"/>
                <w:sz w:val="21"/>
                <w:szCs w:val="21"/>
                <w:lang w:eastAsia="zh-CN"/>
              </w:rPr>
              <w:t>56.46</w:t>
            </w:r>
          </w:p>
        </w:tc>
        <w:tc>
          <w:tcPr>
            <w:tcW w:w="2288" w:type="dxa"/>
          </w:tcPr>
          <w:p w14:paraId="3D5F2F65" w14:textId="77777777" w:rsidR="00E57E66" w:rsidRPr="001826A3" w:rsidRDefault="00E57E66" w:rsidP="00417D62">
            <w:pPr>
              <w:pStyle w:val="ListParagraph"/>
              <w:keepNext/>
              <w:ind w:left="0"/>
              <w:jc w:val="right"/>
              <w:rPr>
                <w:rFonts w:eastAsia="SimSun"/>
                <w:sz w:val="21"/>
                <w:szCs w:val="21"/>
                <w:lang w:eastAsia="zh-CN"/>
              </w:rPr>
            </w:pPr>
            <w:r w:rsidRPr="001826A3">
              <w:rPr>
                <w:rFonts w:eastAsia="SimSun"/>
                <w:sz w:val="21"/>
                <w:szCs w:val="21"/>
                <w:lang w:eastAsia="zh-CN"/>
              </w:rPr>
              <w:t>299,775</w:t>
            </w:r>
          </w:p>
        </w:tc>
      </w:tr>
      <w:tr w:rsidR="00E57E66" w:rsidRPr="001826A3" w14:paraId="1E97434F" w14:textId="77777777" w:rsidTr="00F61F9C">
        <w:trPr>
          <w:trHeight w:val="262"/>
          <w:jc w:val="center"/>
        </w:trPr>
        <w:tc>
          <w:tcPr>
            <w:tcW w:w="4315" w:type="dxa"/>
          </w:tcPr>
          <w:p w14:paraId="23283A50" w14:textId="77777777" w:rsidR="00E57E66" w:rsidRPr="001826A3" w:rsidRDefault="00E57E66" w:rsidP="00417D62">
            <w:pPr>
              <w:pStyle w:val="ListParagraph"/>
              <w:keepNext/>
              <w:ind w:left="0"/>
              <w:jc w:val="left"/>
              <w:rPr>
                <w:rFonts w:eastAsia="SimSun"/>
                <w:sz w:val="21"/>
                <w:szCs w:val="21"/>
                <w:lang w:eastAsia="zh-CN"/>
              </w:rPr>
            </w:pPr>
            <w:proofErr w:type="spellStart"/>
            <w:r w:rsidRPr="001826A3">
              <w:rPr>
                <w:sz w:val="21"/>
                <w:szCs w:val="21"/>
              </w:rPr>
              <w:t>Narongrit</w:t>
            </w:r>
            <w:proofErr w:type="spellEnd"/>
            <w:r w:rsidRPr="001826A3">
              <w:rPr>
                <w:sz w:val="21"/>
                <w:szCs w:val="21"/>
              </w:rPr>
              <w:t xml:space="preserve"> Insulate</w:t>
            </w:r>
          </w:p>
        </w:tc>
        <w:tc>
          <w:tcPr>
            <w:tcW w:w="2780" w:type="dxa"/>
          </w:tcPr>
          <w:p w14:paraId="5951CAB4" w14:textId="77777777" w:rsidR="00E57E66" w:rsidRPr="001826A3" w:rsidRDefault="00E57E66" w:rsidP="00417D62">
            <w:pPr>
              <w:pStyle w:val="ListParagraph"/>
              <w:keepNext/>
              <w:ind w:left="0"/>
              <w:jc w:val="right"/>
              <w:rPr>
                <w:rFonts w:eastAsia="SimSun"/>
                <w:sz w:val="21"/>
                <w:szCs w:val="21"/>
                <w:lang w:eastAsia="zh-CN"/>
              </w:rPr>
            </w:pPr>
            <w:r w:rsidRPr="001826A3">
              <w:rPr>
                <w:rFonts w:eastAsia="SimSun"/>
                <w:sz w:val="21"/>
                <w:szCs w:val="21"/>
                <w:lang w:eastAsia="zh-CN"/>
              </w:rPr>
              <w:t>24.87</w:t>
            </w:r>
          </w:p>
        </w:tc>
        <w:tc>
          <w:tcPr>
            <w:tcW w:w="2288" w:type="dxa"/>
          </w:tcPr>
          <w:p w14:paraId="31DA4BB6" w14:textId="77777777" w:rsidR="00E57E66" w:rsidRPr="001826A3" w:rsidRDefault="00E57E66" w:rsidP="00417D62">
            <w:pPr>
              <w:pStyle w:val="ListParagraph"/>
              <w:keepNext/>
              <w:ind w:left="0"/>
              <w:jc w:val="right"/>
              <w:rPr>
                <w:rFonts w:eastAsia="SimSun"/>
                <w:sz w:val="21"/>
                <w:szCs w:val="21"/>
                <w:lang w:eastAsia="zh-CN"/>
              </w:rPr>
            </w:pPr>
            <w:r w:rsidRPr="001826A3">
              <w:rPr>
                <w:rFonts w:eastAsia="SimSun"/>
                <w:sz w:val="21"/>
                <w:szCs w:val="21"/>
                <w:lang w:eastAsia="zh-CN"/>
              </w:rPr>
              <w:t>153,520</w:t>
            </w:r>
          </w:p>
        </w:tc>
      </w:tr>
      <w:tr w:rsidR="00E57E66" w:rsidRPr="001826A3" w14:paraId="4466F88F" w14:textId="77777777" w:rsidTr="00F61F9C">
        <w:trPr>
          <w:trHeight w:val="262"/>
          <w:jc w:val="center"/>
        </w:trPr>
        <w:tc>
          <w:tcPr>
            <w:tcW w:w="4315" w:type="dxa"/>
          </w:tcPr>
          <w:p w14:paraId="2BFDFE66" w14:textId="77777777" w:rsidR="00E57E66" w:rsidRPr="001826A3" w:rsidRDefault="00E57E66" w:rsidP="00417D62">
            <w:pPr>
              <w:pStyle w:val="ListParagraph"/>
              <w:keepNext/>
              <w:ind w:left="0"/>
              <w:jc w:val="left"/>
              <w:rPr>
                <w:rFonts w:eastAsia="SimSun"/>
                <w:sz w:val="21"/>
                <w:szCs w:val="21"/>
                <w:lang w:eastAsia="zh-CN"/>
              </w:rPr>
            </w:pPr>
            <w:r w:rsidRPr="001826A3">
              <w:rPr>
                <w:sz w:val="21"/>
                <w:szCs w:val="21"/>
              </w:rPr>
              <w:t>Beam Chem</w:t>
            </w:r>
          </w:p>
        </w:tc>
        <w:tc>
          <w:tcPr>
            <w:tcW w:w="2780" w:type="dxa"/>
          </w:tcPr>
          <w:p w14:paraId="4A155A95" w14:textId="77777777" w:rsidR="00E57E66" w:rsidRPr="001826A3" w:rsidRDefault="00E57E66" w:rsidP="00417D62">
            <w:pPr>
              <w:pStyle w:val="ListParagraph"/>
              <w:keepNext/>
              <w:ind w:left="0"/>
              <w:jc w:val="right"/>
              <w:rPr>
                <w:rFonts w:eastAsia="SimSun"/>
                <w:sz w:val="21"/>
                <w:szCs w:val="21"/>
                <w:lang w:eastAsia="zh-CN"/>
              </w:rPr>
            </w:pPr>
            <w:r w:rsidRPr="001826A3">
              <w:rPr>
                <w:rFonts w:eastAsia="SimSun"/>
                <w:sz w:val="21"/>
                <w:szCs w:val="21"/>
                <w:lang w:eastAsia="zh-CN"/>
              </w:rPr>
              <w:t>29.02</w:t>
            </w:r>
          </w:p>
        </w:tc>
        <w:tc>
          <w:tcPr>
            <w:tcW w:w="2288" w:type="dxa"/>
          </w:tcPr>
          <w:p w14:paraId="3040E391" w14:textId="77777777" w:rsidR="00E57E66" w:rsidRPr="001826A3" w:rsidRDefault="00E57E66" w:rsidP="00417D62">
            <w:pPr>
              <w:pStyle w:val="ListParagraph"/>
              <w:keepNext/>
              <w:ind w:left="0"/>
              <w:jc w:val="right"/>
              <w:rPr>
                <w:rFonts w:eastAsia="SimSun"/>
                <w:sz w:val="21"/>
                <w:szCs w:val="21"/>
                <w:lang w:eastAsia="zh-CN"/>
              </w:rPr>
            </w:pPr>
            <w:r w:rsidRPr="001826A3">
              <w:rPr>
                <w:rFonts w:eastAsia="SimSun"/>
                <w:sz w:val="21"/>
                <w:szCs w:val="21"/>
                <w:lang w:eastAsia="zh-CN"/>
              </w:rPr>
              <w:t>174,255</w:t>
            </w:r>
          </w:p>
        </w:tc>
      </w:tr>
      <w:tr w:rsidR="00E57E66" w:rsidRPr="001826A3" w14:paraId="73A1F91B" w14:textId="77777777" w:rsidTr="00F61F9C">
        <w:trPr>
          <w:trHeight w:val="262"/>
          <w:jc w:val="center"/>
        </w:trPr>
        <w:tc>
          <w:tcPr>
            <w:tcW w:w="4315" w:type="dxa"/>
          </w:tcPr>
          <w:p w14:paraId="3D5A5958" w14:textId="77777777" w:rsidR="00E57E66" w:rsidRPr="001826A3" w:rsidRDefault="00E57E66" w:rsidP="00417D62">
            <w:pPr>
              <w:pStyle w:val="ListParagraph"/>
              <w:keepNext/>
              <w:ind w:left="0"/>
              <w:jc w:val="left"/>
              <w:rPr>
                <w:rFonts w:eastAsia="SimSun"/>
                <w:sz w:val="21"/>
                <w:szCs w:val="21"/>
                <w:lang w:eastAsia="zh-CN"/>
              </w:rPr>
            </w:pPr>
            <w:proofErr w:type="spellStart"/>
            <w:r w:rsidRPr="001826A3">
              <w:rPr>
                <w:sz w:val="21"/>
                <w:szCs w:val="21"/>
              </w:rPr>
              <w:t>Dabco</w:t>
            </w:r>
            <w:proofErr w:type="spellEnd"/>
            <w:r w:rsidRPr="001826A3">
              <w:rPr>
                <w:sz w:val="21"/>
                <w:szCs w:val="21"/>
              </w:rPr>
              <w:t xml:space="preserve"> Intertrade</w:t>
            </w:r>
          </w:p>
        </w:tc>
        <w:tc>
          <w:tcPr>
            <w:tcW w:w="2780" w:type="dxa"/>
          </w:tcPr>
          <w:p w14:paraId="4E22652D" w14:textId="77777777" w:rsidR="00E57E66" w:rsidRPr="001826A3" w:rsidRDefault="00E57E66" w:rsidP="00417D62">
            <w:pPr>
              <w:pStyle w:val="ListParagraph"/>
              <w:keepNext/>
              <w:ind w:left="0"/>
              <w:jc w:val="right"/>
              <w:rPr>
                <w:rFonts w:eastAsia="SimSun"/>
                <w:sz w:val="21"/>
                <w:szCs w:val="21"/>
                <w:lang w:eastAsia="zh-CN"/>
              </w:rPr>
            </w:pPr>
            <w:r w:rsidRPr="001826A3">
              <w:rPr>
                <w:rFonts w:eastAsia="SimSun"/>
                <w:sz w:val="21"/>
                <w:szCs w:val="21"/>
                <w:lang w:eastAsia="zh-CN"/>
              </w:rPr>
              <w:t>101.59</w:t>
            </w:r>
          </w:p>
        </w:tc>
        <w:tc>
          <w:tcPr>
            <w:tcW w:w="2288" w:type="dxa"/>
          </w:tcPr>
          <w:p w14:paraId="189051E2" w14:textId="77777777" w:rsidR="00E57E66" w:rsidRPr="001826A3" w:rsidRDefault="00E57E66" w:rsidP="00417D62">
            <w:pPr>
              <w:pStyle w:val="ListParagraph"/>
              <w:keepNext/>
              <w:ind w:left="0"/>
              <w:jc w:val="right"/>
              <w:rPr>
                <w:rFonts w:eastAsia="SimSun" w:cstheme="minorBidi"/>
                <w:sz w:val="21"/>
                <w:szCs w:val="21"/>
                <w:cs/>
                <w:lang w:eastAsia="zh-CN" w:bidi="th-TH"/>
              </w:rPr>
            </w:pPr>
            <w:r w:rsidRPr="001826A3">
              <w:rPr>
                <w:rFonts w:eastAsia="SimSun"/>
                <w:sz w:val="21"/>
                <w:szCs w:val="21"/>
                <w:lang w:eastAsia="zh-CN"/>
              </w:rPr>
              <w:t>537,100</w:t>
            </w:r>
          </w:p>
        </w:tc>
      </w:tr>
    </w:tbl>
    <w:p w14:paraId="27DE6EE1" w14:textId="77777777" w:rsidR="00E57E66" w:rsidRPr="001826A3" w:rsidRDefault="00E57E66" w:rsidP="00E57E66"/>
    <w:p w14:paraId="1B508123" w14:textId="034B2635" w:rsidR="00E57E66" w:rsidRPr="001826A3" w:rsidRDefault="00E57E66" w:rsidP="008D2621">
      <w:pPr>
        <w:pStyle w:val="Heading1"/>
      </w:pPr>
      <w:r w:rsidRPr="001826A3">
        <w:t>To avoid any diversion of the remaining consumption of HCFC</w:t>
      </w:r>
      <w:r w:rsidRPr="001826A3">
        <w:noBreakHyphen/>
        <w:t xml:space="preserve">141b to the polyurethane foam sector, DIW and the Polyurethane Industry Group will be conducting workshops </w:t>
      </w:r>
      <w:r w:rsidR="00572063" w:rsidRPr="001826A3">
        <w:t xml:space="preserve">in </w:t>
      </w:r>
      <w:r w:rsidRPr="001826A3">
        <w:t xml:space="preserve">June 2023 to </w:t>
      </w:r>
      <w:r w:rsidR="00260CF8" w:rsidRPr="001826A3">
        <w:t xml:space="preserve">provide technical support to </w:t>
      </w:r>
      <w:r w:rsidR="00DA2DE9" w:rsidRPr="001826A3">
        <w:t xml:space="preserve">smaller </w:t>
      </w:r>
      <w:r w:rsidRPr="001826A3">
        <w:t xml:space="preserve">enterprises </w:t>
      </w:r>
      <w:r w:rsidR="00DA2DE9" w:rsidRPr="001826A3">
        <w:t xml:space="preserve">with </w:t>
      </w:r>
      <w:r w:rsidR="00A825C7" w:rsidRPr="001826A3">
        <w:t xml:space="preserve">consumption of </w:t>
      </w:r>
      <w:r w:rsidR="00081D2B" w:rsidRPr="001826A3">
        <w:t>HCFC</w:t>
      </w:r>
      <w:r w:rsidR="00081D2B" w:rsidRPr="001826A3">
        <w:noBreakHyphen/>
        <w:t xml:space="preserve">141b </w:t>
      </w:r>
      <w:r w:rsidR="00081D2B" w:rsidRPr="00E559AC">
        <w:t xml:space="preserve">below 2 mt </w:t>
      </w:r>
      <w:r w:rsidR="00C36149" w:rsidRPr="00E559AC">
        <w:t>and educate them</w:t>
      </w:r>
      <w:r w:rsidR="00C36149" w:rsidRPr="001826A3">
        <w:t xml:space="preserve"> </w:t>
      </w:r>
      <w:r w:rsidRPr="001826A3">
        <w:t xml:space="preserve">on </w:t>
      </w:r>
      <w:r w:rsidR="00933B54" w:rsidRPr="001826A3">
        <w:t>the</w:t>
      </w:r>
      <w:r w:rsidRPr="001826A3">
        <w:t xml:space="preserve"> </w:t>
      </w:r>
      <w:r w:rsidR="004A7EFD" w:rsidRPr="001826A3">
        <w:t xml:space="preserve">proper </w:t>
      </w:r>
      <w:r w:rsidR="00795919" w:rsidRPr="001826A3">
        <w:t>and cost</w:t>
      </w:r>
      <w:r w:rsidR="00795919" w:rsidRPr="001826A3">
        <w:noBreakHyphen/>
        <w:t xml:space="preserve">effective </w:t>
      </w:r>
      <w:r w:rsidRPr="001826A3">
        <w:t xml:space="preserve">use </w:t>
      </w:r>
      <w:r w:rsidR="00933B54" w:rsidRPr="001826A3">
        <w:t xml:space="preserve">of </w:t>
      </w:r>
      <w:r w:rsidRPr="001826A3">
        <w:t xml:space="preserve">new non-ODS blowing agents without significantly compromising product quality. </w:t>
      </w:r>
    </w:p>
    <w:p w14:paraId="7A76D58E" w14:textId="1E0A13DB" w:rsidR="00E57E66" w:rsidRPr="001826A3" w:rsidRDefault="00E57E66" w:rsidP="008D2621">
      <w:pPr>
        <w:pStyle w:val="Heading1"/>
      </w:pPr>
      <w:r w:rsidRPr="001826A3">
        <w:t xml:space="preserve">In addition, </w:t>
      </w:r>
      <w:r w:rsidR="005B7912" w:rsidRPr="001826A3">
        <w:t xml:space="preserve">those enterprises will receive </w:t>
      </w:r>
      <w:r w:rsidRPr="001826A3">
        <w:t>a hands-on training in June 2023 on reduced HFO</w:t>
      </w:r>
      <w:r w:rsidRPr="001826A3">
        <w:noBreakHyphen/>
        <w:t xml:space="preserve">based formulations through cooperation of the World Bank and the main system houses </w:t>
      </w:r>
      <w:r w:rsidR="00044FDC" w:rsidRPr="001826A3">
        <w:t xml:space="preserve">in the country </w:t>
      </w:r>
      <w:r w:rsidRPr="001826A3">
        <w:t xml:space="preserve">(South City, Bangkok Integrated Trading (BIT), P.U. Foam Insulation and Trading, Huntsman, Integrated Refinery </w:t>
      </w:r>
      <w:r w:rsidR="00AD671B" w:rsidRPr="001826A3">
        <w:t>and</w:t>
      </w:r>
      <w:r w:rsidRPr="001826A3">
        <w:t xml:space="preserve"> Petrochemical Complex (IRPC), and Thai Mitsui).</w:t>
      </w:r>
    </w:p>
    <w:p w14:paraId="3BEBB17B" w14:textId="7185895B" w:rsidR="00E57E66" w:rsidRPr="001826A3" w:rsidRDefault="00AD671B" w:rsidP="00E57E66">
      <w:pPr>
        <w:rPr>
          <w:i/>
          <w:iCs/>
        </w:rPr>
      </w:pPr>
      <w:r w:rsidRPr="001826A3">
        <w:rPr>
          <w:i/>
          <w:iCs/>
        </w:rPr>
        <w:t>Refrigeration servicing sector</w:t>
      </w:r>
    </w:p>
    <w:p w14:paraId="5C049020" w14:textId="77777777" w:rsidR="00E57E66" w:rsidRPr="001826A3" w:rsidRDefault="00E57E66" w:rsidP="00E57E66"/>
    <w:p w14:paraId="7C5E4F0B" w14:textId="68D83222" w:rsidR="00FF6516" w:rsidRPr="001826A3" w:rsidRDefault="00FF6516" w:rsidP="008D2621">
      <w:pPr>
        <w:pStyle w:val="Heading1"/>
      </w:pPr>
      <w:r w:rsidRPr="001826A3">
        <w:t>Activities in the refrigeration servicing sector will include:</w:t>
      </w:r>
    </w:p>
    <w:p w14:paraId="4F10489E" w14:textId="77777777" w:rsidR="00E57E66" w:rsidRPr="001826A3" w:rsidRDefault="00E57E66" w:rsidP="008D2621">
      <w:pPr>
        <w:pStyle w:val="Heading2"/>
      </w:pPr>
      <w:r w:rsidRPr="001826A3">
        <w:t>Training of about 3,600 technicians through 183 workshops on good service practices and adoption of low-global-warming-potential (GWP) alternatives in the 12 training centres (US $912,757);</w:t>
      </w:r>
    </w:p>
    <w:p w14:paraId="3EBEB887" w14:textId="2C0F0ADA" w:rsidR="00E57E66" w:rsidRPr="001826A3" w:rsidRDefault="00E57E66" w:rsidP="008D2621">
      <w:pPr>
        <w:pStyle w:val="Heading2"/>
      </w:pPr>
      <w:r w:rsidRPr="001826A3">
        <w:t>One workshop for users of HCFC</w:t>
      </w:r>
      <w:r w:rsidRPr="001826A3">
        <w:noBreakHyphen/>
        <w:t xml:space="preserve">141b as a solvent, to identify potential alternatives to HCFC-141b in </w:t>
      </w:r>
      <w:r w:rsidR="00FF19EE" w:rsidRPr="001826A3">
        <w:t xml:space="preserve">different applications including </w:t>
      </w:r>
      <w:r w:rsidR="00A46208" w:rsidRPr="001826A3">
        <w:t xml:space="preserve">in </w:t>
      </w:r>
      <w:r w:rsidR="00417D62" w:rsidRPr="001826A3">
        <w:t xml:space="preserve">the </w:t>
      </w:r>
      <w:r w:rsidR="00A46208" w:rsidRPr="001826A3">
        <w:t>refrigeration servicing sector</w:t>
      </w:r>
      <w:r w:rsidR="006A6B3B" w:rsidRPr="001826A3">
        <w:t>,</w:t>
      </w:r>
      <w:r w:rsidRPr="001826A3">
        <w:t xml:space="preserve"> and identify interested parties to develop projects to assess efficacy and performance of alternatives</w:t>
      </w:r>
      <w:r w:rsidR="00924720" w:rsidRPr="001826A3">
        <w:t xml:space="preserve"> </w:t>
      </w:r>
      <w:r w:rsidR="00930912" w:rsidRPr="001826A3">
        <w:t xml:space="preserve">in future </w:t>
      </w:r>
      <w:r w:rsidRPr="001826A3">
        <w:t>(balance from previous tranche); and</w:t>
      </w:r>
    </w:p>
    <w:p w14:paraId="35B9F8CC" w14:textId="77777777" w:rsidR="00E57E66" w:rsidRPr="001826A3" w:rsidRDefault="00E57E66" w:rsidP="008D2621">
      <w:pPr>
        <w:pStyle w:val="Heading2"/>
      </w:pPr>
      <w:r w:rsidRPr="001826A3">
        <w:t>Project management and monitoring through the two PMUs (GSB and DIW) for ensuring proper planning and timely implementation of phase</w:t>
      </w:r>
      <w:r w:rsidRPr="001826A3">
        <w:noBreakHyphen/>
        <w:t>out projects in the spray foam sector and in the service sector (US $156,708).</w:t>
      </w:r>
    </w:p>
    <w:p w14:paraId="3A8A7736" w14:textId="77777777" w:rsidR="00E57E66" w:rsidRPr="001826A3" w:rsidRDefault="00E57E66" w:rsidP="00E57E66">
      <w:bookmarkStart w:id="2" w:name="_Hlk126934504"/>
      <w:bookmarkEnd w:id="0"/>
      <w:bookmarkEnd w:id="1"/>
    </w:p>
    <w:bookmarkEnd w:id="2"/>
    <w:p w14:paraId="6D0C28EF" w14:textId="77777777" w:rsidR="00E57E66" w:rsidRPr="001826A3" w:rsidRDefault="00E57E66" w:rsidP="00E57E66">
      <w:pPr>
        <w:keepNext/>
        <w:keepLines/>
        <w:jc w:val="center"/>
        <w:rPr>
          <w:b/>
        </w:rPr>
      </w:pPr>
      <w:r w:rsidRPr="001826A3">
        <w:rPr>
          <w:b/>
        </w:rPr>
        <w:t>SECRETARIAT’S COMMENTS AND RECOMMENDATION</w:t>
      </w:r>
    </w:p>
    <w:p w14:paraId="068B3C42" w14:textId="77777777" w:rsidR="00E57E66" w:rsidRPr="001826A3" w:rsidRDefault="00E57E66" w:rsidP="00E57E66">
      <w:pPr>
        <w:keepNext/>
        <w:keepLines/>
      </w:pPr>
    </w:p>
    <w:p w14:paraId="269364F4" w14:textId="77777777" w:rsidR="00E57E66" w:rsidRPr="001826A3" w:rsidRDefault="00E57E66" w:rsidP="00E57E66">
      <w:pPr>
        <w:keepNext/>
        <w:keepLines/>
        <w:rPr>
          <w:b/>
        </w:rPr>
      </w:pPr>
      <w:r w:rsidRPr="001826A3">
        <w:rPr>
          <w:b/>
        </w:rPr>
        <w:t>COMMENTS</w:t>
      </w:r>
    </w:p>
    <w:p w14:paraId="7F94A839" w14:textId="77777777" w:rsidR="00E57E66" w:rsidRPr="001826A3" w:rsidRDefault="00E57E66" w:rsidP="00E57E66">
      <w:pPr>
        <w:keepNext/>
        <w:keepLines/>
      </w:pPr>
    </w:p>
    <w:p w14:paraId="5B0C5D5A" w14:textId="77777777" w:rsidR="00BE0688" w:rsidRPr="001826A3" w:rsidRDefault="00BE0688" w:rsidP="006E7380">
      <w:pPr>
        <w:rPr>
          <w:iCs/>
          <w:u w:val="single"/>
        </w:rPr>
      </w:pPr>
      <w:r w:rsidRPr="001826A3">
        <w:rPr>
          <w:iCs/>
          <w:u w:val="single"/>
        </w:rPr>
        <w:t xml:space="preserve">Report on HCFC consumption </w:t>
      </w:r>
    </w:p>
    <w:p w14:paraId="52E91434" w14:textId="77777777" w:rsidR="00BE0688" w:rsidRPr="001826A3" w:rsidRDefault="00BE0688" w:rsidP="006E7380">
      <w:pPr>
        <w:rPr>
          <w:i/>
        </w:rPr>
      </w:pPr>
    </w:p>
    <w:p w14:paraId="0C749CA2" w14:textId="327523BF" w:rsidR="006E7380" w:rsidRPr="001826A3" w:rsidRDefault="006E7380" w:rsidP="006E7380">
      <w:pPr>
        <w:rPr>
          <w:i/>
        </w:rPr>
      </w:pPr>
      <w:r w:rsidRPr="001826A3">
        <w:rPr>
          <w:i/>
        </w:rPr>
        <w:t>Verification report</w:t>
      </w:r>
    </w:p>
    <w:p w14:paraId="70A9B1A4" w14:textId="77777777" w:rsidR="006E7380" w:rsidRPr="001826A3" w:rsidRDefault="006E7380" w:rsidP="006E7380">
      <w:pPr>
        <w:rPr>
          <w:i/>
        </w:rPr>
      </w:pPr>
    </w:p>
    <w:p w14:paraId="0DDC8605" w14:textId="428B6FAB" w:rsidR="00D92C95" w:rsidRPr="001826A3" w:rsidRDefault="00386F0B" w:rsidP="008D2621">
      <w:pPr>
        <w:pStyle w:val="Heading1"/>
        <w:rPr>
          <w:iCs/>
        </w:rPr>
      </w:pPr>
      <w:r w:rsidRPr="001826A3">
        <w:t xml:space="preserve">The World Bank submitted a verification report which covered 2018 to 2021. The World Bank indicated that the </w:t>
      </w:r>
      <w:r w:rsidR="008F1969" w:rsidRPr="001826A3">
        <w:t xml:space="preserve">consultant to undertake the </w:t>
      </w:r>
      <w:r w:rsidRPr="001826A3">
        <w:t xml:space="preserve">verification report for 2022 is </w:t>
      </w:r>
      <w:r w:rsidR="008F1969" w:rsidRPr="001826A3">
        <w:t xml:space="preserve">being hired </w:t>
      </w:r>
      <w:r w:rsidRPr="001826A3">
        <w:t>and the Government of Thailand is committed to resubmitting</w:t>
      </w:r>
      <w:r w:rsidR="006D5007" w:rsidRPr="001826A3">
        <w:t xml:space="preserve"> in</w:t>
      </w:r>
      <w:r w:rsidRPr="001826A3">
        <w:t xml:space="preserve"> </w:t>
      </w:r>
      <w:r w:rsidR="008F1969" w:rsidRPr="001826A3">
        <w:t xml:space="preserve">September </w:t>
      </w:r>
      <w:r w:rsidRPr="001826A3">
        <w:t>2023 a revised verification report pursuant to decision</w:t>
      </w:r>
      <w:r w:rsidR="008F1969" w:rsidRPr="001826A3">
        <w:t> </w:t>
      </w:r>
      <w:r w:rsidRPr="001826A3">
        <w:t>72/19(a)</w:t>
      </w:r>
      <w:r w:rsidR="008F1969" w:rsidRPr="001826A3">
        <w:rPr>
          <w:rStyle w:val="FootnoteReference"/>
        </w:rPr>
        <w:footnoteReference w:id="2"/>
      </w:r>
      <w:r w:rsidRPr="001826A3">
        <w:t xml:space="preserve"> to include data for 2022</w:t>
      </w:r>
      <w:r w:rsidR="008F1969" w:rsidRPr="001826A3">
        <w:rPr>
          <w:iCs/>
        </w:rPr>
        <w:t>.</w:t>
      </w:r>
      <w:r w:rsidR="004528B8" w:rsidRPr="001826A3">
        <w:t xml:space="preserve"> Accordingly, the Secretariat recommends approval of this </w:t>
      </w:r>
      <w:r w:rsidR="004528B8" w:rsidRPr="001826A3">
        <w:lastRenderedPageBreak/>
        <w:t xml:space="preserve">funding tranche request on the understanding that in the unlikely event of non-compliance by the Government of </w:t>
      </w:r>
      <w:r w:rsidR="00357E23" w:rsidRPr="001826A3">
        <w:t>Thailand</w:t>
      </w:r>
      <w:r w:rsidR="004528B8" w:rsidRPr="001826A3">
        <w:t xml:space="preserve"> with its Agreement with the Executive Committee, relevant actions will be taken by the Executive Committee</w:t>
      </w:r>
      <w:r w:rsidR="00E559AC">
        <w:t>.</w:t>
      </w:r>
    </w:p>
    <w:p w14:paraId="05068CC5" w14:textId="77777777" w:rsidR="00E57E66" w:rsidRPr="001826A3" w:rsidRDefault="00E57E66" w:rsidP="00D703CA">
      <w:pPr>
        <w:rPr>
          <w:u w:val="single"/>
        </w:rPr>
      </w:pPr>
      <w:r w:rsidRPr="001826A3">
        <w:rPr>
          <w:u w:val="single"/>
        </w:rPr>
        <w:t>Progress report on the implementation of the first tranche of stage II of the HCFC phase</w:t>
      </w:r>
      <w:r w:rsidRPr="001826A3">
        <w:rPr>
          <w:u w:val="single"/>
        </w:rPr>
        <w:noBreakHyphen/>
        <w:t>out management plan</w:t>
      </w:r>
    </w:p>
    <w:p w14:paraId="675310FE" w14:textId="77777777" w:rsidR="00E57E66" w:rsidRPr="001826A3" w:rsidRDefault="00E57E66" w:rsidP="00D703CA"/>
    <w:p w14:paraId="165AC439" w14:textId="1EA946FD" w:rsidR="004F35F2" w:rsidRPr="001826A3" w:rsidRDefault="004F35F2" w:rsidP="00D703CA">
      <w:pPr>
        <w:rPr>
          <w:i/>
        </w:rPr>
      </w:pPr>
      <w:r w:rsidRPr="001826A3">
        <w:rPr>
          <w:i/>
        </w:rPr>
        <w:t>Reasons for delay</w:t>
      </w:r>
      <w:r w:rsidR="00994117" w:rsidRPr="001826A3">
        <w:rPr>
          <w:i/>
        </w:rPr>
        <w:t>s</w:t>
      </w:r>
      <w:r w:rsidRPr="001826A3">
        <w:rPr>
          <w:i/>
        </w:rPr>
        <w:t xml:space="preserve"> in </w:t>
      </w:r>
      <w:r w:rsidR="008012DB" w:rsidRPr="001826A3">
        <w:rPr>
          <w:i/>
        </w:rPr>
        <w:t xml:space="preserve">the </w:t>
      </w:r>
      <w:r w:rsidRPr="001826A3">
        <w:rPr>
          <w:i/>
        </w:rPr>
        <w:t xml:space="preserve">submission of </w:t>
      </w:r>
      <w:r w:rsidR="008012DB" w:rsidRPr="001826A3">
        <w:rPr>
          <w:i/>
        </w:rPr>
        <w:t xml:space="preserve">the second </w:t>
      </w:r>
      <w:r w:rsidRPr="001826A3">
        <w:rPr>
          <w:i/>
        </w:rPr>
        <w:t>tranche</w:t>
      </w:r>
      <w:r w:rsidR="00994117" w:rsidRPr="001826A3">
        <w:rPr>
          <w:i/>
        </w:rPr>
        <w:t xml:space="preserve"> of stage II</w:t>
      </w:r>
    </w:p>
    <w:p w14:paraId="7ADB1084" w14:textId="77777777" w:rsidR="00E02FCE" w:rsidRPr="001826A3" w:rsidRDefault="00E02FCE" w:rsidP="00D703CA">
      <w:pPr>
        <w:rPr>
          <w:i/>
        </w:rPr>
      </w:pPr>
    </w:p>
    <w:p w14:paraId="3B866830" w14:textId="2D2BE900" w:rsidR="00E02FCE" w:rsidRPr="001826A3" w:rsidRDefault="00E02FCE" w:rsidP="008D2621">
      <w:pPr>
        <w:pStyle w:val="Heading1"/>
      </w:pPr>
      <w:r w:rsidRPr="001826A3">
        <w:t xml:space="preserve">The World Bank explained that the delays in </w:t>
      </w:r>
      <w:r w:rsidR="003C5B1C" w:rsidRPr="001826A3">
        <w:t xml:space="preserve">the </w:t>
      </w:r>
      <w:r w:rsidRPr="001826A3">
        <w:t>submission of the second tranche</w:t>
      </w:r>
      <w:r w:rsidR="00CD13FD" w:rsidRPr="001826A3">
        <w:t xml:space="preserve"> </w:t>
      </w:r>
      <w:r w:rsidR="00E4650B" w:rsidRPr="001826A3">
        <w:t xml:space="preserve">of stage II of the HPMP </w:t>
      </w:r>
      <w:r w:rsidR="003C5B1C" w:rsidRPr="001826A3">
        <w:t xml:space="preserve">were mainly </w:t>
      </w:r>
      <w:r w:rsidR="00CD13FD" w:rsidRPr="001826A3">
        <w:t>due to</w:t>
      </w:r>
      <w:r w:rsidR="00A960FC" w:rsidRPr="001826A3">
        <w:t xml:space="preserve"> delays in </w:t>
      </w:r>
      <w:r w:rsidR="00242102" w:rsidRPr="001826A3">
        <w:t xml:space="preserve">consultations with the beneficiaries </w:t>
      </w:r>
      <w:r w:rsidR="00471EEF" w:rsidRPr="001826A3">
        <w:t xml:space="preserve">in spray foam </w:t>
      </w:r>
      <w:r w:rsidR="00D50AE5" w:rsidRPr="001826A3">
        <w:t>applications and</w:t>
      </w:r>
      <w:r w:rsidR="00471EEF" w:rsidRPr="001826A3">
        <w:t xml:space="preserve"> relevant stakeholders in </w:t>
      </w:r>
      <w:r w:rsidR="009D6399" w:rsidRPr="001826A3">
        <w:t xml:space="preserve">the </w:t>
      </w:r>
      <w:r w:rsidR="00471EEF" w:rsidRPr="001826A3">
        <w:t>service sector</w:t>
      </w:r>
      <w:r w:rsidR="001C4ADE" w:rsidRPr="001826A3">
        <w:t xml:space="preserve"> due to </w:t>
      </w:r>
      <w:r w:rsidR="009D6399" w:rsidRPr="001826A3">
        <w:t xml:space="preserve">restrictions related to the </w:t>
      </w:r>
      <w:r w:rsidR="001C4ADE" w:rsidRPr="001826A3">
        <w:t>COVID</w:t>
      </w:r>
      <w:r w:rsidR="008D4860" w:rsidRPr="001826A3">
        <w:noBreakHyphen/>
      </w:r>
      <w:r w:rsidR="001C4ADE" w:rsidRPr="001826A3">
        <w:t>19</w:t>
      </w:r>
      <w:r w:rsidR="009D6399" w:rsidRPr="001826A3">
        <w:t xml:space="preserve"> pandemic</w:t>
      </w:r>
      <w:r w:rsidR="00D50AE5" w:rsidRPr="001826A3">
        <w:t>; these issues have been addressed and the implementation i</w:t>
      </w:r>
      <w:r w:rsidR="005A5A15" w:rsidRPr="001826A3">
        <w:t xml:space="preserve">s progressing satisfactorily. </w:t>
      </w:r>
      <w:r w:rsidR="00D50AE5" w:rsidRPr="001826A3">
        <w:t xml:space="preserve"> </w:t>
      </w:r>
    </w:p>
    <w:p w14:paraId="78BFDFA6" w14:textId="3A960116" w:rsidR="00E57E66" w:rsidRPr="001826A3" w:rsidRDefault="00E57E66" w:rsidP="00D703CA">
      <w:pPr>
        <w:rPr>
          <w:i/>
        </w:rPr>
      </w:pPr>
      <w:r w:rsidRPr="001826A3">
        <w:rPr>
          <w:i/>
        </w:rPr>
        <w:t>Legal framework</w:t>
      </w:r>
    </w:p>
    <w:p w14:paraId="73F3DB69" w14:textId="77777777" w:rsidR="00E57E66" w:rsidRPr="001826A3" w:rsidRDefault="00E57E66" w:rsidP="00E57E66"/>
    <w:p w14:paraId="6D3551F0" w14:textId="026F1D37" w:rsidR="00E57E66" w:rsidRPr="001826A3" w:rsidRDefault="00E57E66" w:rsidP="008D2621">
      <w:pPr>
        <w:pStyle w:val="Heading1"/>
      </w:pPr>
      <w:r w:rsidRPr="001826A3">
        <w:t>The Government of Thailand has already issued HCFC import quotas for 2023 at 300.64 ODP tonnes, which is lower than the Montreal Protocol control targets</w:t>
      </w:r>
      <w:r w:rsidR="008F1969" w:rsidRPr="001826A3">
        <w:t xml:space="preserve"> and the targets set in the Agreement with the Executive Committee</w:t>
      </w:r>
      <w:r w:rsidRPr="001826A3">
        <w:t>.</w:t>
      </w:r>
    </w:p>
    <w:p w14:paraId="3672FAE3" w14:textId="046C8D3D" w:rsidR="00E57E66" w:rsidRPr="001826A3" w:rsidRDefault="008F1969" w:rsidP="00E57E66">
      <w:pPr>
        <w:widowControl w:val="0"/>
        <w:rPr>
          <w:i/>
        </w:rPr>
      </w:pPr>
      <w:r w:rsidRPr="001826A3">
        <w:rPr>
          <w:i/>
        </w:rPr>
        <w:t>Spray foam m</w:t>
      </w:r>
      <w:r w:rsidR="00E57E66" w:rsidRPr="001826A3">
        <w:rPr>
          <w:i/>
        </w:rPr>
        <w:t>anufacturing sector</w:t>
      </w:r>
    </w:p>
    <w:p w14:paraId="740FAB0E" w14:textId="77777777" w:rsidR="00E57E66" w:rsidRPr="001826A3" w:rsidRDefault="00E57E66" w:rsidP="00E57E66">
      <w:pPr>
        <w:widowControl w:val="0"/>
      </w:pPr>
    </w:p>
    <w:p w14:paraId="18223B10" w14:textId="0FF5D1DF" w:rsidR="00E57E66" w:rsidRPr="001826A3" w:rsidRDefault="00E57E66" w:rsidP="008D2621">
      <w:pPr>
        <w:pStyle w:val="Heading1"/>
      </w:pPr>
      <w:r w:rsidRPr="001826A3">
        <w:t>The World Bank indicated that as of the end of April 2023, the Government of Thailand had confirmed that none of the 71 foam enterprises identified during the submission of stage II of the HPMP were found to be ineligible,</w:t>
      </w:r>
      <w:r w:rsidRPr="001826A3">
        <w:rPr>
          <w:rStyle w:val="FootnoteReference"/>
        </w:rPr>
        <w:footnoteReference w:id="3"/>
      </w:r>
      <w:r w:rsidRPr="001826A3">
        <w:t xml:space="preserve"> and that six enterprises with a consumption of greater than 10</w:t>
      </w:r>
      <w:r w:rsidR="0005129F" w:rsidRPr="001826A3">
        <w:t xml:space="preserve"> </w:t>
      </w:r>
      <w:r w:rsidRPr="001826A3">
        <w:t>mt have been identified for support under stage II. As of January 2023, sub-grant agreements have been signed with two of the six enterprises, and the other four enterprises are expected to sign their sub-grant agreements by June 2023. The Government of Thailand is working closely with the systems houses and foam systems distributors for assessing the eligibility of and providing technical support to the eligible enterprises that are consuming less than 2</w:t>
      </w:r>
      <w:r w:rsidR="0005129F">
        <w:t> </w:t>
      </w:r>
      <w:r w:rsidRPr="001826A3">
        <w:t>mt; those enterprises will receive support in adopting reduced HFO</w:t>
      </w:r>
      <w:r w:rsidRPr="001826A3">
        <w:noBreakHyphen/>
        <w:t>based formulations through the hands-on training planned in June 2023. The World Bank also confirmed that, in line with decision 82/60(b)(ii), the Government would implement a ban on imports of HCFC</w:t>
      </w:r>
      <w:r w:rsidRPr="001826A3">
        <w:noBreakHyphen/>
        <w:t>141b in bulk and contained in pre-blended polyols in all foam applications by 31 December 2023; implementation of this legislation and assistance to the eligible spray foam enterprises during 2023 would facilitate the phase</w:t>
      </w:r>
      <w:r w:rsidRPr="001826A3">
        <w:noBreakHyphen/>
        <w:t xml:space="preserve">out of HCFC-141b in all foam applications. Ineligible enterprises, if any, identified during the implementation would be tracked and a report covering details of the enterprises and their consumption would be </w:t>
      </w:r>
      <w:r w:rsidR="00D261CD" w:rsidRPr="001826A3">
        <w:t>submitted</w:t>
      </w:r>
      <w:r w:rsidR="00986B43" w:rsidRPr="001826A3">
        <w:t xml:space="preserve"> </w:t>
      </w:r>
      <w:r w:rsidRPr="001826A3">
        <w:t xml:space="preserve">to the Executive Committee </w:t>
      </w:r>
      <w:r w:rsidR="00BF068B" w:rsidRPr="001826A3">
        <w:t xml:space="preserve">along with </w:t>
      </w:r>
      <w:r w:rsidRPr="001826A3">
        <w:t xml:space="preserve">the </w:t>
      </w:r>
      <w:r w:rsidR="00F70C2B" w:rsidRPr="001826A3">
        <w:t xml:space="preserve">country’s </w:t>
      </w:r>
      <w:r w:rsidRPr="001826A3">
        <w:t xml:space="preserve">third tranche </w:t>
      </w:r>
      <w:r w:rsidR="00BF068B" w:rsidRPr="001826A3">
        <w:t>request</w:t>
      </w:r>
      <w:r w:rsidRPr="001826A3">
        <w:t xml:space="preserve">. </w:t>
      </w:r>
    </w:p>
    <w:p w14:paraId="74409BC4" w14:textId="77777777" w:rsidR="00E57E66" w:rsidRPr="001826A3" w:rsidRDefault="00E57E66" w:rsidP="00E57E66">
      <w:pPr>
        <w:widowControl w:val="0"/>
        <w:rPr>
          <w:i/>
        </w:rPr>
      </w:pPr>
      <w:r w:rsidRPr="001826A3">
        <w:rPr>
          <w:i/>
        </w:rPr>
        <w:t>Refrigeration servicing sector</w:t>
      </w:r>
    </w:p>
    <w:p w14:paraId="6DA4AEED" w14:textId="77777777" w:rsidR="00E57E66" w:rsidRPr="001826A3" w:rsidRDefault="00E57E66" w:rsidP="00E57E66">
      <w:pPr>
        <w:widowControl w:val="0"/>
      </w:pPr>
    </w:p>
    <w:p w14:paraId="61D7BCB2" w14:textId="7B22D1FD" w:rsidR="00E57E66" w:rsidRPr="001826A3" w:rsidRDefault="00E57E66" w:rsidP="008D2621">
      <w:pPr>
        <w:pStyle w:val="Heading1"/>
      </w:pPr>
      <w:r w:rsidRPr="001826A3">
        <w:t xml:space="preserve">The World Bank reported a reduction in the number of technicians proposed to be trained from 5,500 to 4,500, which is primarily due to the reallocation of funds for providing equipment support to technicians, implementation of capacity building for certification programmes and other capacity building and outreach activities for </w:t>
      </w:r>
      <w:r w:rsidR="00276D9C" w:rsidRPr="001826A3">
        <w:t>RAC</w:t>
      </w:r>
      <w:r w:rsidRPr="001826A3">
        <w:t xml:space="preserve"> technicians. This would result in effective implementation of service sector activities and facilitate </w:t>
      </w:r>
      <w:r w:rsidR="00E9469B" w:rsidRPr="001826A3">
        <w:t xml:space="preserve">the </w:t>
      </w:r>
      <w:r w:rsidRPr="001826A3">
        <w:t xml:space="preserve">adoption of lower-GWP alternatives in the country. </w:t>
      </w:r>
    </w:p>
    <w:p w14:paraId="2C6EE995" w14:textId="3C79774F" w:rsidR="00E57E66" w:rsidRPr="001826A3" w:rsidRDefault="00E57E66" w:rsidP="008D2621">
      <w:pPr>
        <w:pStyle w:val="Heading1"/>
      </w:pPr>
      <w:r w:rsidRPr="001826A3">
        <w:t>The World Bank reported that DSD and the Electricity Generating Authority of Thailand have developed and launched, with their internal resources, a mobile phone application for promoting air</w:t>
      </w:r>
      <w:r w:rsidRPr="001826A3">
        <w:noBreakHyphen/>
        <w:t>conditioning servic</w:t>
      </w:r>
      <w:r w:rsidR="00276D9C" w:rsidRPr="001826A3">
        <w:t>e</w:t>
      </w:r>
      <w:r w:rsidRPr="001826A3">
        <w:t xml:space="preserve"> technicians. Funds for this activity, originally budgeted in the first tranche of stage II of the HPMP, have been reallocated to the activities related to training of service technicians.</w:t>
      </w:r>
    </w:p>
    <w:p w14:paraId="3992CC7D" w14:textId="05F15D65" w:rsidR="005E009F" w:rsidRPr="001826A3" w:rsidRDefault="005259B2" w:rsidP="008D2621">
      <w:pPr>
        <w:pStyle w:val="Heading1"/>
      </w:pPr>
      <w:r w:rsidRPr="001826A3">
        <w:lastRenderedPageBreak/>
        <w:t xml:space="preserve">The Secretariat requested additional information on what activities are planned to be undertaken during the workshop on </w:t>
      </w:r>
      <w:r w:rsidR="00911B4C" w:rsidRPr="001826A3">
        <w:t xml:space="preserve">the use of </w:t>
      </w:r>
      <w:r w:rsidRPr="001826A3">
        <w:t xml:space="preserve">HCFC-141b in solvent applications noting that the conversion project in </w:t>
      </w:r>
      <w:r w:rsidR="00911B4C" w:rsidRPr="001826A3">
        <w:t xml:space="preserve">the </w:t>
      </w:r>
      <w:r w:rsidRPr="001826A3">
        <w:t>solvent sector was planned to be submitted under stage III</w:t>
      </w:r>
      <w:r w:rsidR="00911B4C" w:rsidRPr="001826A3">
        <w:t xml:space="preserve"> of the HPMP</w:t>
      </w:r>
      <w:r w:rsidR="00A460EA" w:rsidRPr="001826A3">
        <w:t>.</w:t>
      </w:r>
      <w:r w:rsidR="00A460EA" w:rsidRPr="001826A3">
        <w:rPr>
          <w:rStyle w:val="FootnoteReference"/>
        </w:rPr>
        <w:footnoteReference w:id="4"/>
      </w:r>
      <w:r w:rsidR="00F35163" w:rsidRPr="001826A3">
        <w:t xml:space="preserve"> </w:t>
      </w:r>
      <w:r w:rsidRPr="001826A3">
        <w:t xml:space="preserve">The World Bank explained that this activity mainly relates to gaining a better understanding of </w:t>
      </w:r>
      <w:r w:rsidR="00911B4C" w:rsidRPr="001826A3">
        <w:t xml:space="preserve">the use of </w:t>
      </w:r>
      <w:r w:rsidRPr="001826A3">
        <w:t xml:space="preserve">HCFC-141b in solvent applications mainly in </w:t>
      </w:r>
      <w:r w:rsidR="00911B4C" w:rsidRPr="001826A3">
        <w:t>RAC</w:t>
      </w:r>
      <w:r w:rsidRPr="001826A3">
        <w:t xml:space="preserve"> servicing and other metal cleaning applications and would </w:t>
      </w:r>
      <w:r w:rsidR="004528B8" w:rsidRPr="001826A3">
        <w:t>contribute to</w:t>
      </w:r>
      <w:r w:rsidRPr="001826A3">
        <w:t xml:space="preserve"> understanding of future project needs in </w:t>
      </w:r>
      <w:r w:rsidR="009851F2" w:rsidRPr="001826A3">
        <w:t xml:space="preserve">the </w:t>
      </w:r>
      <w:r w:rsidRPr="001826A3">
        <w:t>solvent sector.</w:t>
      </w:r>
    </w:p>
    <w:p w14:paraId="3603C8B4" w14:textId="77777777" w:rsidR="00E57E66" w:rsidRPr="001826A3" w:rsidRDefault="00E57E66" w:rsidP="00E57E66">
      <w:pPr>
        <w:keepNext/>
        <w:keepLines/>
        <w:rPr>
          <w:u w:val="single"/>
        </w:rPr>
      </w:pPr>
      <w:r w:rsidRPr="001826A3">
        <w:rPr>
          <w:u w:val="single"/>
        </w:rPr>
        <w:t>Gender policy implementation</w:t>
      </w:r>
      <w:r w:rsidRPr="001826A3">
        <w:rPr>
          <w:rStyle w:val="FootnoteReference"/>
          <w:u w:val="single"/>
        </w:rPr>
        <w:footnoteReference w:id="5"/>
      </w:r>
    </w:p>
    <w:p w14:paraId="4A37777C" w14:textId="77777777" w:rsidR="00E57E66" w:rsidRPr="001826A3" w:rsidRDefault="00E57E66" w:rsidP="00E57E66">
      <w:pPr>
        <w:keepNext/>
        <w:keepLines/>
      </w:pPr>
    </w:p>
    <w:p w14:paraId="4CEF9E92" w14:textId="77777777" w:rsidR="00E57E66" w:rsidRPr="001826A3" w:rsidRDefault="00E57E66" w:rsidP="008D2621">
      <w:pPr>
        <w:pStyle w:val="Heading1"/>
        <w:rPr>
          <w:i/>
        </w:rPr>
      </w:pPr>
      <w:r w:rsidRPr="001826A3">
        <w:t>The World Bank reported that during stages I and II of the HPMP, gender mainstreaming is under implementation. The Bank’s gender policy ensures that there is no discrimination against women during project formulation and implementation process; gender mainstreaming is an integral part of the Bank’s operational manual for implementation of investment and training activities, which explicitly requires equal treatment and provision of equal opportunities to female workers for training and other technical assistance activities; gender indicators are a part of the project indicators which the Bank uses for internal evaluation when a project is completed. Furthermore, the training institutes have established a system to monitor the number of female applicants and those attending the air</w:t>
      </w:r>
      <w:r w:rsidRPr="001826A3">
        <w:noBreakHyphen/>
        <w:t xml:space="preserve">conditioning servicing training and certification. The World Bank also mentioned that while implementing activities under the second tranche of stage II of the HPMP, it would continue to implement measures in line with the gender policy approved by the Executive Committee to the extent practicable. </w:t>
      </w:r>
    </w:p>
    <w:p w14:paraId="1FA32EAB" w14:textId="77777777" w:rsidR="00E57E66" w:rsidRPr="001826A3" w:rsidRDefault="00E57E66" w:rsidP="00E57E66">
      <w:pPr>
        <w:pStyle w:val="NormalWeb"/>
        <w:widowControl w:val="0"/>
        <w:rPr>
          <w:sz w:val="22"/>
          <w:szCs w:val="22"/>
          <w:u w:val="single"/>
        </w:rPr>
      </w:pPr>
      <w:r w:rsidRPr="001826A3">
        <w:rPr>
          <w:sz w:val="22"/>
          <w:szCs w:val="22"/>
          <w:u w:val="single"/>
        </w:rPr>
        <w:t>Sustainability of the HCFC phase-out and assessment of risks</w:t>
      </w:r>
    </w:p>
    <w:p w14:paraId="5242119D" w14:textId="16E0FE83" w:rsidR="00E57E66" w:rsidRPr="001826A3" w:rsidRDefault="00E57E66" w:rsidP="008D2621">
      <w:pPr>
        <w:pStyle w:val="Heading1"/>
        <w:rPr>
          <w:u w:val="single"/>
        </w:rPr>
      </w:pPr>
      <w:r w:rsidRPr="001826A3">
        <w:t>To ensure the sustainability of the HPMP activities over time, the Government of Thailand has implemented regulations for reducing the use of HCFC-22 in air-conditioner manufacturing and HCFC</w:t>
      </w:r>
      <w:r w:rsidRPr="001826A3">
        <w:noBreakHyphen/>
        <w:t>141b in foam applications; furthermore, the Government would strengthen these regulations and implement additional measures in future to reduce HCFC consumption in remaining uses and this would reduce the risks of use of HCFCs in applications/sectors where their use is prohibited. The Government is also implementing activities to provide technical support to the service sector to promote the adoption of low</w:t>
      </w:r>
      <w:r w:rsidRPr="001826A3">
        <w:noBreakHyphen/>
        <w:t xml:space="preserve">/lower-GWP refrigerants in a safe manner; this would reduce the risks related to safe and sustainable use of flammable refrigerants. The PMU would continue to facilitate </w:t>
      </w:r>
      <w:r w:rsidR="00CB2179" w:rsidRPr="001826A3">
        <w:t xml:space="preserve">the </w:t>
      </w:r>
      <w:r w:rsidRPr="001826A3">
        <w:t>project implementation process and undertake measures for timely completion of projects to reduce consumption of HCFCs in line with the HPMP targets.</w:t>
      </w:r>
    </w:p>
    <w:p w14:paraId="4BAA966A" w14:textId="77777777" w:rsidR="00E57E66" w:rsidRPr="001826A3" w:rsidRDefault="00E57E66" w:rsidP="00E57E66">
      <w:pPr>
        <w:pStyle w:val="Heading1"/>
        <w:numPr>
          <w:ilvl w:val="0"/>
          <w:numId w:val="0"/>
        </w:numPr>
        <w:rPr>
          <w:u w:val="single"/>
        </w:rPr>
      </w:pPr>
      <w:r w:rsidRPr="001826A3">
        <w:rPr>
          <w:u w:val="single"/>
        </w:rPr>
        <w:t xml:space="preserve">Conclusion </w:t>
      </w:r>
    </w:p>
    <w:p w14:paraId="6A594D4D" w14:textId="0B883249" w:rsidR="00E57E66" w:rsidRPr="001826A3" w:rsidRDefault="003D6272" w:rsidP="008D2621">
      <w:pPr>
        <w:pStyle w:val="Heading1"/>
      </w:pPr>
      <w:r w:rsidRPr="001826A3">
        <w:t xml:space="preserve">The HCFC consumption reported in CP data for 2022 was 68.2 per cent below the HCFC baseline for compliance and 24 per cent below the country’s maximum eligible consumption under its Agreement with the Executive Committee. The verification report confirmed the effective implementation of the ODS licensing system, and the Government of Thailand has committed to submitting an updated verification report to include 2022 consumption data by </w:t>
      </w:r>
      <w:r w:rsidR="00FF0F43" w:rsidRPr="001826A3">
        <w:t>September</w:t>
      </w:r>
      <w:r w:rsidRPr="001826A3">
        <w:t xml:space="preserve"> 2023. </w:t>
      </w:r>
      <w:r w:rsidR="00E57E66" w:rsidRPr="001826A3">
        <w:t xml:space="preserve">The Government  is implementing </w:t>
      </w:r>
      <w:r w:rsidR="00FF0F43" w:rsidRPr="001826A3">
        <w:t xml:space="preserve">HPMP </w:t>
      </w:r>
      <w:r w:rsidR="00E57E66" w:rsidRPr="001826A3">
        <w:t>activities in a systematic manner to meet the Montreal Protocol Agreement targets. Though the pace of project implementation was affected due to constraints related to the COVID-19 pandemic, the Government continued to undertake activities that facilitated expeditious project completion in spray foam manufacturing applications and service sector, result</w:t>
      </w:r>
      <w:r w:rsidR="00FF0F43" w:rsidRPr="001826A3">
        <w:t>ing</w:t>
      </w:r>
      <w:r w:rsidR="00E57E66" w:rsidRPr="001826A3">
        <w:t xml:space="preserve"> in consumption reduction. The Government is expected to implement regulations </w:t>
      </w:r>
      <w:r w:rsidR="00B25873" w:rsidRPr="001826A3">
        <w:t xml:space="preserve">by 31 December 2023 </w:t>
      </w:r>
      <w:r w:rsidR="00E57E66" w:rsidRPr="001826A3">
        <w:t>to prohibit import of HCFC-141b, pure and contained in imported pre</w:t>
      </w:r>
      <w:r w:rsidR="00F31BDE" w:rsidRPr="001826A3">
        <w:noBreakHyphen/>
      </w:r>
      <w:r w:rsidR="00E57E66" w:rsidRPr="001826A3">
        <w:t>blended polyols,</w:t>
      </w:r>
      <w:r w:rsidR="002C7888" w:rsidRPr="001826A3">
        <w:t xml:space="preserve"> </w:t>
      </w:r>
      <w:r w:rsidR="00E57E66" w:rsidRPr="001826A3">
        <w:t xml:space="preserve">for use in </w:t>
      </w:r>
      <w:r w:rsidR="00340F39" w:rsidRPr="001826A3">
        <w:t xml:space="preserve">all </w:t>
      </w:r>
      <w:r w:rsidR="00E57E66" w:rsidRPr="001826A3">
        <w:t xml:space="preserve">polyurethane foam applications. Furthermore, the Government, in close coordination with relevant industry representatives, is working on ensuring </w:t>
      </w:r>
      <w:r w:rsidR="00E57E66" w:rsidRPr="001826A3">
        <w:lastRenderedPageBreak/>
        <w:t>HCFC</w:t>
      </w:r>
      <w:r w:rsidR="00F31BDE" w:rsidRPr="001826A3">
        <w:noBreakHyphen/>
      </w:r>
      <w:r w:rsidR="00E57E66" w:rsidRPr="001826A3">
        <w:t>141b phase-out project implementation is well aligned with the implementation of regulations. The Government is continuing to take steps for building capacity of the service sector to adopt good practices and use low-/lower-GWP alternatives in a safe manner. The disbursement rate of funds approved from the first tranche is 33.5 per cent and the balance</w:t>
      </w:r>
      <w:r w:rsidR="005E36A8" w:rsidRPr="001826A3">
        <w:t xml:space="preserve"> is</w:t>
      </w:r>
      <w:r w:rsidR="00E57E66" w:rsidRPr="001826A3">
        <w:t xml:space="preserve"> expected to be disbursed by the end of 2023. The activities planned in the second tranche of stage II would help in completing activities relating to phase</w:t>
      </w:r>
      <w:r w:rsidR="00E57E66" w:rsidRPr="001826A3">
        <w:noBreakHyphen/>
        <w:t>out of HCFC</w:t>
      </w:r>
      <w:r w:rsidR="00132BAF" w:rsidRPr="001826A3">
        <w:noBreakHyphen/>
      </w:r>
      <w:r w:rsidR="00E57E66" w:rsidRPr="001826A3">
        <w:t xml:space="preserve">141b in spray foam manufacturing applications and continue supporting capacity building of the service sector. </w:t>
      </w:r>
    </w:p>
    <w:p w14:paraId="7EF77948" w14:textId="77777777" w:rsidR="00E57E66" w:rsidRPr="001826A3" w:rsidRDefault="00E57E66" w:rsidP="00E57E66">
      <w:pPr>
        <w:keepNext/>
        <w:keepLines/>
        <w:spacing w:before="360"/>
        <w:rPr>
          <w:b/>
        </w:rPr>
      </w:pPr>
      <w:r w:rsidRPr="001826A3">
        <w:rPr>
          <w:b/>
        </w:rPr>
        <w:t>RECOMMENDATION</w:t>
      </w:r>
    </w:p>
    <w:p w14:paraId="76F4B816" w14:textId="77777777" w:rsidR="00E57E66" w:rsidRPr="001826A3" w:rsidRDefault="00E57E66" w:rsidP="00E57E66">
      <w:pPr>
        <w:keepNext/>
        <w:keepLines/>
        <w:rPr>
          <w:b/>
        </w:rPr>
      </w:pPr>
    </w:p>
    <w:p w14:paraId="504FFEAA" w14:textId="77777777" w:rsidR="004528B8" w:rsidRPr="001826A3" w:rsidRDefault="00E57E66" w:rsidP="008D2621">
      <w:pPr>
        <w:pStyle w:val="Heading1"/>
      </w:pPr>
      <w:bookmarkStart w:id="3" w:name="_Hlk122622077"/>
      <w:r w:rsidRPr="001826A3">
        <w:t>The Fund Secretariat recommends that the Executive Committee note the progress report on the implementation of the first tranche of stage II of the HCFC phase-out management plan (HPMP) for Thailand, and further recommends blanket approval of the second tranche of stage II of the HPMP and the corresponding 2023</w:t>
      </w:r>
      <w:r w:rsidRPr="001826A3">
        <w:noBreakHyphen/>
        <w:t>2024 tranche implementation plan for Thailand at the funding level shown in the table below on the understanding that</w:t>
      </w:r>
      <w:r w:rsidR="004528B8" w:rsidRPr="001826A3">
        <w:t>:</w:t>
      </w:r>
    </w:p>
    <w:p w14:paraId="5375782C" w14:textId="222B5E28" w:rsidR="004528B8" w:rsidRPr="001826A3" w:rsidRDefault="004528B8" w:rsidP="008D2621">
      <w:pPr>
        <w:pStyle w:val="Heading2"/>
      </w:pPr>
      <w:r w:rsidRPr="001826A3">
        <w:t>T</w:t>
      </w:r>
      <w:r w:rsidR="00FF0F43" w:rsidRPr="001826A3">
        <w:t>he</w:t>
      </w:r>
      <w:r w:rsidR="00E57E66" w:rsidRPr="001826A3">
        <w:t xml:space="preserve"> World Bank </w:t>
      </w:r>
      <w:r w:rsidRPr="001826A3">
        <w:t>has committed to</w:t>
      </w:r>
      <w:r w:rsidR="00FF0F43" w:rsidRPr="001826A3">
        <w:t xml:space="preserve"> </w:t>
      </w:r>
      <w:r w:rsidR="00E57E66" w:rsidRPr="001826A3">
        <w:t xml:space="preserve">submit </w:t>
      </w:r>
      <w:r w:rsidR="00FF0F43" w:rsidRPr="001826A3">
        <w:t xml:space="preserve">an updated </w:t>
      </w:r>
      <w:r w:rsidR="00E57E66" w:rsidRPr="001826A3">
        <w:t>verification report</w:t>
      </w:r>
      <w:r w:rsidR="00FF0F43" w:rsidRPr="001826A3">
        <w:t xml:space="preserve"> to include 2022</w:t>
      </w:r>
      <w:r w:rsidR="00B814E6" w:rsidRPr="001826A3">
        <w:t> </w:t>
      </w:r>
      <w:r w:rsidR="00FF0F43" w:rsidRPr="001826A3">
        <w:t xml:space="preserve">consumption data </w:t>
      </w:r>
      <w:r w:rsidR="00E57E66" w:rsidRPr="001826A3">
        <w:t>by September 2023</w:t>
      </w:r>
      <w:r w:rsidRPr="001826A3">
        <w:t>; and</w:t>
      </w:r>
    </w:p>
    <w:p w14:paraId="48CF5231" w14:textId="147784A2" w:rsidR="00E57E66" w:rsidRPr="001826A3" w:rsidRDefault="004528B8" w:rsidP="008D2621">
      <w:pPr>
        <w:pStyle w:val="Heading2"/>
      </w:pPr>
      <w:r w:rsidRPr="001826A3">
        <w:t xml:space="preserve">In the unlikely event of </w:t>
      </w:r>
      <w:r w:rsidR="004771AA">
        <w:t>non</w:t>
      </w:r>
      <w:r w:rsidR="004771AA">
        <w:noBreakHyphen/>
      </w:r>
      <w:r w:rsidRPr="001826A3">
        <w:t>compliance by the Government of Thailand with its Agreement with the Executive Committee, relevant actions will be taken by the Executive Committee.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8"/>
        <w:gridCol w:w="4370"/>
        <w:gridCol w:w="1477"/>
        <w:gridCol w:w="1397"/>
        <w:gridCol w:w="1558"/>
      </w:tblGrid>
      <w:tr w:rsidR="00E57E66" w:rsidRPr="001826A3" w14:paraId="075EFE5D" w14:textId="77777777" w:rsidTr="00F61F9C">
        <w:trPr>
          <w:tblHeader/>
        </w:trPr>
        <w:tc>
          <w:tcPr>
            <w:tcW w:w="293" w:type="pct"/>
          </w:tcPr>
          <w:p w14:paraId="5491066E" w14:textId="77777777" w:rsidR="00E57E66" w:rsidRPr="001826A3" w:rsidRDefault="00E57E66" w:rsidP="00F61F9C">
            <w:pPr>
              <w:jc w:val="center"/>
              <w:rPr>
                <w:b/>
                <w:bCs/>
                <w:sz w:val="20"/>
                <w:szCs w:val="20"/>
              </w:rPr>
            </w:pPr>
          </w:p>
        </w:tc>
        <w:tc>
          <w:tcPr>
            <w:tcW w:w="2337" w:type="pct"/>
          </w:tcPr>
          <w:p w14:paraId="5AB081A0" w14:textId="77777777" w:rsidR="00E57E66" w:rsidRPr="001826A3" w:rsidRDefault="00E57E66" w:rsidP="00F61F9C">
            <w:pPr>
              <w:jc w:val="center"/>
              <w:rPr>
                <w:b/>
                <w:bCs/>
                <w:sz w:val="20"/>
                <w:szCs w:val="20"/>
              </w:rPr>
            </w:pPr>
            <w:r w:rsidRPr="001826A3">
              <w:rPr>
                <w:b/>
                <w:bCs/>
                <w:sz w:val="20"/>
                <w:szCs w:val="20"/>
              </w:rPr>
              <w:t>Project title</w:t>
            </w:r>
          </w:p>
        </w:tc>
        <w:tc>
          <w:tcPr>
            <w:tcW w:w="790" w:type="pct"/>
            <w:tcMar>
              <w:left w:w="29" w:type="dxa"/>
              <w:right w:w="29" w:type="dxa"/>
            </w:tcMar>
          </w:tcPr>
          <w:p w14:paraId="4069C4E5" w14:textId="77777777" w:rsidR="00E57E66" w:rsidRPr="001826A3" w:rsidRDefault="00E57E66" w:rsidP="00F61F9C">
            <w:pPr>
              <w:jc w:val="center"/>
              <w:rPr>
                <w:b/>
                <w:bCs/>
                <w:sz w:val="20"/>
                <w:szCs w:val="20"/>
              </w:rPr>
            </w:pPr>
            <w:r w:rsidRPr="001826A3">
              <w:rPr>
                <w:b/>
                <w:bCs/>
                <w:sz w:val="20"/>
                <w:szCs w:val="20"/>
              </w:rPr>
              <w:t>Project funding (US $)</w:t>
            </w:r>
          </w:p>
        </w:tc>
        <w:tc>
          <w:tcPr>
            <w:tcW w:w="747" w:type="pct"/>
            <w:tcMar>
              <w:left w:w="29" w:type="dxa"/>
              <w:right w:w="29" w:type="dxa"/>
            </w:tcMar>
          </w:tcPr>
          <w:p w14:paraId="34B36301" w14:textId="77777777" w:rsidR="00E57E66" w:rsidRPr="001826A3" w:rsidRDefault="00E57E66" w:rsidP="00F61F9C">
            <w:pPr>
              <w:jc w:val="center"/>
              <w:rPr>
                <w:b/>
                <w:bCs/>
                <w:sz w:val="20"/>
                <w:szCs w:val="20"/>
              </w:rPr>
            </w:pPr>
            <w:r w:rsidRPr="001826A3">
              <w:rPr>
                <w:b/>
                <w:bCs/>
                <w:sz w:val="20"/>
                <w:szCs w:val="20"/>
              </w:rPr>
              <w:t>Support costs (US $)</w:t>
            </w:r>
          </w:p>
        </w:tc>
        <w:tc>
          <w:tcPr>
            <w:tcW w:w="833" w:type="pct"/>
            <w:tcBorders>
              <w:bottom w:val="single" w:sz="4" w:space="0" w:color="auto"/>
            </w:tcBorders>
            <w:tcMar>
              <w:left w:w="29" w:type="dxa"/>
              <w:right w:w="29" w:type="dxa"/>
            </w:tcMar>
          </w:tcPr>
          <w:p w14:paraId="60E9E0B9" w14:textId="77777777" w:rsidR="00E57E66" w:rsidRPr="001826A3" w:rsidRDefault="00E57E66" w:rsidP="00F61F9C">
            <w:pPr>
              <w:jc w:val="center"/>
              <w:rPr>
                <w:b/>
                <w:bCs/>
                <w:sz w:val="20"/>
                <w:szCs w:val="20"/>
              </w:rPr>
            </w:pPr>
            <w:r w:rsidRPr="001826A3">
              <w:rPr>
                <w:b/>
                <w:bCs/>
                <w:sz w:val="20"/>
                <w:szCs w:val="20"/>
              </w:rPr>
              <w:t>Implementing agency</w:t>
            </w:r>
          </w:p>
        </w:tc>
      </w:tr>
      <w:tr w:rsidR="00E57E66" w:rsidRPr="0034371D" w14:paraId="5686A48F" w14:textId="77777777" w:rsidTr="00F61F9C">
        <w:tc>
          <w:tcPr>
            <w:tcW w:w="293" w:type="pct"/>
          </w:tcPr>
          <w:p w14:paraId="6250F180" w14:textId="77777777" w:rsidR="00E57E66" w:rsidRPr="001826A3" w:rsidRDefault="00E57E66" w:rsidP="00F61F9C">
            <w:pPr>
              <w:rPr>
                <w:sz w:val="20"/>
                <w:szCs w:val="20"/>
              </w:rPr>
            </w:pPr>
            <w:r w:rsidRPr="001826A3">
              <w:rPr>
                <w:sz w:val="20"/>
                <w:szCs w:val="20"/>
              </w:rPr>
              <w:t>(a)</w:t>
            </w:r>
          </w:p>
        </w:tc>
        <w:tc>
          <w:tcPr>
            <w:tcW w:w="2337" w:type="pct"/>
          </w:tcPr>
          <w:p w14:paraId="564DB2C9" w14:textId="77777777" w:rsidR="00E57E66" w:rsidRPr="001826A3" w:rsidRDefault="00E57E66" w:rsidP="00F61F9C">
            <w:pPr>
              <w:jc w:val="left"/>
              <w:rPr>
                <w:sz w:val="20"/>
                <w:szCs w:val="20"/>
              </w:rPr>
            </w:pPr>
            <w:r w:rsidRPr="001826A3">
              <w:rPr>
                <w:sz w:val="20"/>
                <w:szCs w:val="20"/>
              </w:rPr>
              <w:t>HCFC phase-out management plan (stage II, second tranche)</w:t>
            </w:r>
          </w:p>
        </w:tc>
        <w:tc>
          <w:tcPr>
            <w:tcW w:w="790" w:type="pct"/>
          </w:tcPr>
          <w:p w14:paraId="7DD0A973" w14:textId="77777777" w:rsidR="00E57E66" w:rsidRPr="001826A3" w:rsidRDefault="00E57E66" w:rsidP="00F61F9C">
            <w:pPr>
              <w:jc w:val="right"/>
              <w:rPr>
                <w:sz w:val="20"/>
                <w:szCs w:val="20"/>
              </w:rPr>
            </w:pPr>
            <w:r w:rsidRPr="001826A3">
              <w:rPr>
                <w:sz w:val="20"/>
                <w:szCs w:val="20"/>
              </w:rPr>
              <w:t>2,116,532</w:t>
            </w:r>
          </w:p>
          <w:p w14:paraId="49019836" w14:textId="77777777" w:rsidR="00E57E66" w:rsidRPr="001826A3" w:rsidRDefault="00E57E66" w:rsidP="00F61F9C">
            <w:pPr>
              <w:jc w:val="right"/>
              <w:rPr>
                <w:sz w:val="20"/>
                <w:szCs w:val="20"/>
              </w:rPr>
            </w:pPr>
          </w:p>
        </w:tc>
        <w:tc>
          <w:tcPr>
            <w:tcW w:w="747" w:type="pct"/>
          </w:tcPr>
          <w:p w14:paraId="5D393E23" w14:textId="77777777" w:rsidR="00E57E66" w:rsidRPr="001826A3" w:rsidRDefault="00E57E66" w:rsidP="00F61F9C">
            <w:pPr>
              <w:jc w:val="right"/>
            </w:pPr>
            <w:r w:rsidRPr="001826A3">
              <w:rPr>
                <w:sz w:val="20"/>
                <w:szCs w:val="20"/>
              </w:rPr>
              <w:t xml:space="preserve">148,157 </w:t>
            </w:r>
          </w:p>
        </w:tc>
        <w:tc>
          <w:tcPr>
            <w:tcW w:w="833" w:type="pct"/>
            <w:tcBorders>
              <w:top w:val="single" w:sz="4" w:space="0" w:color="auto"/>
            </w:tcBorders>
          </w:tcPr>
          <w:p w14:paraId="78119B7B" w14:textId="77777777" w:rsidR="00E57E66" w:rsidRPr="0034371D" w:rsidRDefault="00E57E66" w:rsidP="00F61F9C">
            <w:pPr>
              <w:jc w:val="center"/>
              <w:rPr>
                <w:sz w:val="20"/>
                <w:szCs w:val="20"/>
              </w:rPr>
            </w:pPr>
            <w:r w:rsidRPr="001826A3">
              <w:rPr>
                <w:sz w:val="20"/>
                <w:szCs w:val="20"/>
              </w:rPr>
              <w:t>World Bank</w:t>
            </w:r>
          </w:p>
        </w:tc>
      </w:tr>
    </w:tbl>
    <w:p w14:paraId="0663EAED" w14:textId="77777777" w:rsidR="00E57E66" w:rsidRPr="002C3AD2" w:rsidRDefault="00E57E66" w:rsidP="00E57E66"/>
    <w:bookmarkEnd w:id="3"/>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9B0D30" w14:paraId="3C3C94E1" w14:textId="77777777" w:rsidTr="00E57E66">
        <w:tc>
          <w:tcPr>
            <w:tcW w:w="1871" w:type="dxa"/>
          </w:tcPr>
          <w:p w14:paraId="3B31E7B7" w14:textId="77777777" w:rsidR="00E85409" w:rsidRPr="009B0D30" w:rsidRDefault="00E85409" w:rsidP="00FB077C"/>
        </w:tc>
        <w:tc>
          <w:tcPr>
            <w:tcW w:w="1872" w:type="dxa"/>
          </w:tcPr>
          <w:p w14:paraId="0493349F" w14:textId="77777777" w:rsidR="00E85409" w:rsidRPr="009B0D30" w:rsidRDefault="00E85409" w:rsidP="00FB077C"/>
        </w:tc>
        <w:tc>
          <w:tcPr>
            <w:tcW w:w="1872" w:type="dxa"/>
            <w:tcBorders>
              <w:bottom w:val="single" w:sz="4" w:space="0" w:color="auto"/>
            </w:tcBorders>
          </w:tcPr>
          <w:p w14:paraId="1E5662C6" w14:textId="77777777" w:rsidR="00E85409" w:rsidRPr="009B0D30" w:rsidRDefault="00E85409" w:rsidP="00FB077C"/>
        </w:tc>
        <w:tc>
          <w:tcPr>
            <w:tcW w:w="1872" w:type="dxa"/>
          </w:tcPr>
          <w:p w14:paraId="73180371" w14:textId="77777777" w:rsidR="00E85409" w:rsidRPr="009B0D30" w:rsidRDefault="00E85409" w:rsidP="00FB077C"/>
        </w:tc>
        <w:tc>
          <w:tcPr>
            <w:tcW w:w="1873" w:type="dxa"/>
          </w:tcPr>
          <w:p w14:paraId="7B490B1F" w14:textId="77777777" w:rsidR="00E85409" w:rsidRPr="009B0D30" w:rsidRDefault="00E85409" w:rsidP="00FB077C"/>
        </w:tc>
      </w:tr>
    </w:tbl>
    <w:p w14:paraId="7B2855E0" w14:textId="77777777" w:rsidR="00E85409" w:rsidRPr="009B0D30" w:rsidRDefault="00E85409" w:rsidP="004E7F9C"/>
    <w:sectPr w:rsidR="00E85409" w:rsidRPr="009B0D30" w:rsidSect="00896234">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E47687" w14:textId="77777777" w:rsidR="00E457A1" w:rsidRDefault="00E457A1" w:rsidP="004A504B">
      <w:r>
        <w:separator/>
      </w:r>
    </w:p>
  </w:endnote>
  <w:endnote w:type="continuationSeparator" w:id="0">
    <w:p w14:paraId="5002E146" w14:textId="77777777" w:rsidR="00E457A1" w:rsidRDefault="00E457A1"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Calibri"/>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880EB6"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34C473"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DCD76B"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6140C955"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0A78C2" w14:textId="77777777" w:rsidR="00E457A1" w:rsidRDefault="00E457A1" w:rsidP="004A504B">
      <w:r>
        <w:separator/>
      </w:r>
    </w:p>
  </w:footnote>
  <w:footnote w:type="continuationSeparator" w:id="0">
    <w:p w14:paraId="0899FDBD" w14:textId="77777777" w:rsidR="00E457A1" w:rsidRDefault="00E457A1" w:rsidP="004A504B">
      <w:r>
        <w:continuationSeparator/>
      </w:r>
    </w:p>
  </w:footnote>
  <w:footnote w:id="1">
    <w:p w14:paraId="7575E4D1" w14:textId="5D02E2FC" w:rsidR="00E57E66" w:rsidRPr="001826A3" w:rsidRDefault="00E57E66">
      <w:pPr>
        <w:pStyle w:val="FootnoteText"/>
        <w:rPr>
          <w:lang w:val="en-US"/>
        </w:rPr>
      </w:pPr>
      <w:r w:rsidRPr="001826A3">
        <w:rPr>
          <w:rStyle w:val="FootnoteReference"/>
        </w:rPr>
        <w:footnoteRef/>
      </w:r>
      <w:r w:rsidRPr="001826A3">
        <w:t xml:space="preserve"> UNEP/</w:t>
      </w:r>
      <w:proofErr w:type="spellStart"/>
      <w:r w:rsidRPr="001826A3">
        <w:t>OzL.Pro</w:t>
      </w:r>
      <w:proofErr w:type="spellEnd"/>
      <w:r w:rsidRPr="001826A3">
        <w:t>/ExCom/92/1</w:t>
      </w:r>
    </w:p>
  </w:footnote>
  <w:footnote w:id="2">
    <w:p w14:paraId="66DE9364" w14:textId="30AAE764" w:rsidR="008F1969" w:rsidRPr="001826A3" w:rsidRDefault="008F1969">
      <w:pPr>
        <w:pStyle w:val="FootnoteText"/>
        <w:rPr>
          <w:lang w:val="en-US"/>
        </w:rPr>
      </w:pPr>
      <w:r w:rsidRPr="001826A3">
        <w:rPr>
          <w:rStyle w:val="FootnoteReference"/>
        </w:rPr>
        <w:footnoteRef/>
      </w:r>
      <w:r w:rsidRPr="001826A3">
        <w:t xml:space="preserve"> Encourages lead bilateral and implementing agencies submitting HPMP tranche requests to the first meeting of the year to include a verification report of national consumption targets for the year immediately preceding the year during which the tranche was submitted</w:t>
      </w:r>
      <w:r w:rsidR="00107B58" w:rsidRPr="001826A3">
        <w:t>.</w:t>
      </w:r>
    </w:p>
  </w:footnote>
  <w:footnote w:id="3">
    <w:p w14:paraId="04C5CE65" w14:textId="77777777" w:rsidR="00E57E66" w:rsidRPr="001826A3" w:rsidRDefault="00E57E66" w:rsidP="00E57E66">
      <w:pPr>
        <w:pStyle w:val="FootnoteText"/>
      </w:pPr>
      <w:r w:rsidRPr="001826A3">
        <w:rPr>
          <w:rStyle w:val="FootnoteReference"/>
        </w:rPr>
        <w:footnoteRef/>
      </w:r>
      <w:r w:rsidRPr="001826A3">
        <w:t xml:space="preserve"> Decision 82/60(c)</w:t>
      </w:r>
    </w:p>
  </w:footnote>
  <w:footnote w:id="4">
    <w:p w14:paraId="6BC69EEB" w14:textId="6DD0EA2E" w:rsidR="00A460EA" w:rsidRPr="001826A3" w:rsidRDefault="00A460EA">
      <w:pPr>
        <w:pStyle w:val="FootnoteText"/>
      </w:pPr>
      <w:r w:rsidRPr="001826A3">
        <w:rPr>
          <w:rStyle w:val="FootnoteReference"/>
        </w:rPr>
        <w:footnoteRef/>
      </w:r>
      <w:r w:rsidRPr="001826A3">
        <w:t xml:space="preserve"> </w:t>
      </w:r>
      <w:r w:rsidR="00F35163" w:rsidRPr="001826A3">
        <w:t>Paragraph 61 of document UNEP/</w:t>
      </w:r>
      <w:proofErr w:type="spellStart"/>
      <w:r w:rsidR="00F35163" w:rsidRPr="001826A3">
        <w:t>OzL.Pro</w:t>
      </w:r>
      <w:proofErr w:type="spellEnd"/>
      <w:r w:rsidR="00F35163" w:rsidRPr="001826A3">
        <w:t>/ExCom/82/59</w:t>
      </w:r>
    </w:p>
  </w:footnote>
  <w:footnote w:id="5">
    <w:p w14:paraId="338B9F81" w14:textId="77777777" w:rsidR="00E57E66" w:rsidRPr="00382D3E" w:rsidRDefault="00E57E66" w:rsidP="00E57E66">
      <w:pPr>
        <w:pStyle w:val="FootnoteText"/>
        <w:rPr>
          <w:lang w:val="en-US"/>
        </w:rPr>
      </w:pPr>
      <w:r w:rsidRPr="001826A3">
        <w:rPr>
          <w:rStyle w:val="FootnoteReference"/>
        </w:rPr>
        <w:footnoteRef/>
      </w:r>
      <w:r w:rsidRPr="001826A3">
        <w:t xml:space="preserve"> In line with decision 84/92(d), decision 90/48(c) encouraged bilateral and implementing agencies to continue ensuring that the operational gender mainstreaming policy was applied to all projects, taking into consideration the specific activities presented in table 2 of document UNEP/</w:t>
      </w:r>
      <w:proofErr w:type="spellStart"/>
      <w:r w:rsidRPr="001826A3">
        <w:t>OzL.Pro</w:t>
      </w:r>
      <w:proofErr w:type="spellEnd"/>
      <w:r w:rsidRPr="001826A3">
        <w:t>/ExCom/90/37.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65CBF5" w14:textId="4132C7AB" w:rsidR="00DC6A10" w:rsidRPr="0033525D" w:rsidRDefault="005C48DA">
    <w:r>
      <w:fldChar w:fldCharType="begin"/>
    </w:r>
    <w:r>
      <w:instrText xml:space="preserve"> DOCPROPERTY "Document number"  \* MERGEFORMAT </w:instrText>
    </w:r>
    <w:r>
      <w:fldChar w:fldCharType="separate"/>
    </w:r>
    <w:r w:rsidR="00945B71">
      <w:t>UNEP/</w:t>
    </w:r>
    <w:proofErr w:type="spellStart"/>
    <w:r w:rsidR="00945B71">
      <w:t>OzL.Pro</w:t>
    </w:r>
    <w:proofErr w:type="spellEnd"/>
    <w:r w:rsidR="00945B71">
      <w:t>/ExCom/92/39</w:t>
    </w:r>
    <w:r>
      <w:fldChar w:fldCharType="end"/>
    </w:r>
  </w:p>
  <w:p w14:paraId="514E78C1" w14:textId="77777777" w:rsidR="00DC6A10" w:rsidRPr="0033525D" w:rsidRDefault="00DC6A10"/>
  <w:p w14:paraId="4A7B5C9A"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27036D" w14:textId="1E304C89" w:rsidR="00DC6A10" w:rsidRPr="0033525D" w:rsidRDefault="005C48DA">
    <w:pPr>
      <w:jc w:val="right"/>
    </w:pPr>
    <w:r>
      <w:fldChar w:fldCharType="begin"/>
    </w:r>
    <w:r>
      <w:instrText xml:space="preserve"> DOCPROPERTY "Document number"  \* MERGEFORMAT </w:instrText>
    </w:r>
    <w:r>
      <w:fldChar w:fldCharType="separate"/>
    </w:r>
    <w:r w:rsidR="00945B71">
      <w:t>UNEP/</w:t>
    </w:r>
    <w:proofErr w:type="spellStart"/>
    <w:r w:rsidR="00945B71">
      <w:t>OzL.Pro</w:t>
    </w:r>
    <w:proofErr w:type="spellEnd"/>
    <w:r w:rsidR="00945B71">
      <w:t>/ExCom/92/39</w:t>
    </w:r>
    <w:r>
      <w:fldChar w:fldCharType="end"/>
    </w:r>
  </w:p>
  <w:p w14:paraId="50BB0DCA" w14:textId="77777777" w:rsidR="00DC6A10" w:rsidRPr="0033525D" w:rsidRDefault="00DC6A10"/>
  <w:p w14:paraId="330CEA22" w14:textId="77777777" w:rsidR="00DC6A10" w:rsidRPr="0033525D" w:rsidRDefault="00DC6A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441E8706"/>
    <w:lvl w:ilvl="0">
      <w:start w:val="1"/>
      <w:numFmt w:val="decimal"/>
      <w:pStyle w:val="Heading1"/>
      <w:lvlText w:val="%1."/>
      <w:lvlJc w:val="left"/>
      <w:pPr>
        <w:tabs>
          <w:tab w:val="num" w:pos="0"/>
        </w:tabs>
        <w:ind w:left="0" w:firstLine="0"/>
      </w:pPr>
      <w:rPr>
        <w:i w:val="0"/>
        <w:iCs/>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B03128A"/>
    <w:multiLevelType w:val="hybridMultilevel"/>
    <w:tmpl w:val="D4B0E662"/>
    <w:lvl w:ilvl="0" w:tplc="A3B6FAE2">
      <w:start w:val="1"/>
      <w:numFmt w:val="lowerLetter"/>
      <w:lvlText w:val="(%1)"/>
      <w:lvlJc w:val="left"/>
      <w:pPr>
        <w:ind w:left="1440" w:hanging="360"/>
      </w:pPr>
      <w:rPr>
        <w:rFonts w:ascii="Times New Roman" w:hAnsi="Times New Roman" w:hint="default"/>
        <w:caps w:val="0"/>
        <w:strike w:val="0"/>
        <w:dstrike w:val="0"/>
        <w:vanish w:val="0"/>
        <w:sz w:val="22"/>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3CAC6215"/>
    <w:multiLevelType w:val="hybridMultilevel"/>
    <w:tmpl w:val="9EC6A32A"/>
    <w:lvl w:ilvl="0" w:tplc="F9E8E1A4">
      <w:start w:val="1"/>
      <w:numFmt w:val="decimal"/>
      <w:lvlText w:val="%1."/>
      <w:lvlJc w:val="left"/>
      <w:pPr>
        <w:ind w:left="360" w:hanging="360"/>
      </w:pPr>
      <w:rPr>
        <w:rFonts w:ascii="Times New Roman" w:hAnsi="Times New Roman" w:hint="default"/>
        <w:b w:val="0"/>
        <w:i w:val="0"/>
        <w:caps w:val="0"/>
        <w:strike w:val="0"/>
        <w:dstrike w:val="0"/>
        <w:vanish w:val="0"/>
        <w:color w:val="000000" w:themeColor="text1"/>
        <w:sz w:val="24"/>
        <w:vertAlign w:val="baseline"/>
      </w:rPr>
    </w:lvl>
    <w:lvl w:ilvl="1" w:tplc="EB745574">
      <w:start w:val="1"/>
      <w:numFmt w:val="lowerLetter"/>
      <w:lvlText w:val="%2."/>
      <w:lvlJc w:val="left"/>
      <w:pPr>
        <w:ind w:left="1440" w:hanging="360"/>
      </w:pPr>
      <w:rPr>
        <w:b/>
        <w:bCs/>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934232D"/>
    <w:multiLevelType w:val="hybridMultilevel"/>
    <w:tmpl w:val="87403554"/>
    <w:lvl w:ilvl="0" w:tplc="AB3ED562">
      <w:start w:val="1"/>
      <w:numFmt w:val="upperRoman"/>
      <w:lvlText w:val="%1."/>
      <w:lvlJc w:val="left"/>
      <w:pPr>
        <w:ind w:left="720" w:hanging="72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6"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9"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 w15:restartNumberingAfterBreak="0">
    <w:nsid w:val="5FD40BA9"/>
    <w:multiLevelType w:val="hybridMultilevel"/>
    <w:tmpl w:val="FAA2B852"/>
    <w:lvl w:ilvl="0" w:tplc="FFFFFFFF">
      <w:start w:val="1"/>
      <w:numFmt w:val="lowerLetter"/>
      <w:lvlText w:val="(%1)"/>
      <w:lvlJc w:val="left"/>
      <w:pPr>
        <w:ind w:left="720" w:hanging="360"/>
      </w:pPr>
      <w:rPr>
        <w:rFonts w:ascii="Times New Roman" w:hAnsi="Times New Roman" w:hint="default"/>
        <w:sz w:val="28"/>
      </w:rPr>
    </w:lvl>
    <w:lvl w:ilvl="1" w:tplc="A3B6FAE2">
      <w:start w:val="1"/>
      <w:numFmt w:val="lowerLetter"/>
      <w:lvlText w:val="(%2)"/>
      <w:lvlJc w:val="left"/>
      <w:pPr>
        <w:ind w:left="1440" w:hanging="360"/>
      </w:pPr>
      <w:rPr>
        <w:rFonts w:ascii="Times New Roman" w:hAnsi="Times New Roman" w:hint="default"/>
        <w:caps w:val="0"/>
        <w:strike w:val="0"/>
        <w:dstrike w:val="0"/>
        <w:vanish w:val="0"/>
        <w:sz w:val="22"/>
        <w:vertAlign w:val="baseline"/>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2"/>
  </w:num>
  <w:num w:numId="17" w16cid:durableId="299306927">
    <w:abstractNumId w:val="17"/>
  </w:num>
  <w:num w:numId="18" w16cid:durableId="559828470">
    <w:abstractNumId w:val="18"/>
  </w:num>
  <w:num w:numId="19" w16cid:durableId="1488010068">
    <w:abstractNumId w:val="21"/>
  </w:num>
  <w:num w:numId="20" w16cid:durableId="444007775">
    <w:abstractNumId w:val="13"/>
  </w:num>
  <w:num w:numId="21" w16cid:durableId="1762334054">
    <w:abstractNumId w:val="16"/>
  </w:num>
  <w:num w:numId="22" w16cid:durableId="820926235">
    <w:abstractNumId w:val="19"/>
  </w:num>
  <w:num w:numId="23" w16cid:durableId="2092660232">
    <w:abstractNumId w:val="15"/>
  </w:num>
  <w:num w:numId="24" w16cid:durableId="1365519689">
    <w:abstractNumId w:val="20"/>
  </w:num>
  <w:num w:numId="25" w16cid:durableId="382564124">
    <w:abstractNumId w:val="14"/>
  </w:num>
  <w:num w:numId="26" w16cid:durableId="924996560">
    <w:abstractNumId w:val="11"/>
  </w:num>
  <w:num w:numId="27" w16cid:durableId="1110929805">
    <w:abstractNumId w:val="10"/>
  </w:num>
  <w:num w:numId="28" w16cid:durableId="1715881660">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E57E66"/>
    <w:rsid w:val="00000FED"/>
    <w:rsid w:val="0000434E"/>
    <w:rsid w:val="000211A9"/>
    <w:rsid w:val="00021238"/>
    <w:rsid w:val="00031260"/>
    <w:rsid w:val="0003681A"/>
    <w:rsid w:val="000372B7"/>
    <w:rsid w:val="00044FDC"/>
    <w:rsid w:val="00050F6E"/>
    <w:rsid w:val="0005129F"/>
    <w:rsid w:val="00061EC2"/>
    <w:rsid w:val="00066CE8"/>
    <w:rsid w:val="00071217"/>
    <w:rsid w:val="000755E3"/>
    <w:rsid w:val="00080ED0"/>
    <w:rsid w:val="00081654"/>
    <w:rsid w:val="00081D2B"/>
    <w:rsid w:val="00084FA5"/>
    <w:rsid w:val="00085B8F"/>
    <w:rsid w:val="00090481"/>
    <w:rsid w:val="000949F9"/>
    <w:rsid w:val="000A3826"/>
    <w:rsid w:val="000A6C26"/>
    <w:rsid w:val="000B1D27"/>
    <w:rsid w:val="000B2EDE"/>
    <w:rsid w:val="000B4327"/>
    <w:rsid w:val="000C6C2D"/>
    <w:rsid w:val="000D52A4"/>
    <w:rsid w:val="000E07BC"/>
    <w:rsid w:val="000E2E21"/>
    <w:rsid w:val="000F1CD4"/>
    <w:rsid w:val="000F3124"/>
    <w:rsid w:val="000F4103"/>
    <w:rsid w:val="000F70A7"/>
    <w:rsid w:val="00107B58"/>
    <w:rsid w:val="00113CCA"/>
    <w:rsid w:val="00122F25"/>
    <w:rsid w:val="001232C4"/>
    <w:rsid w:val="00126AD0"/>
    <w:rsid w:val="00132056"/>
    <w:rsid w:val="00132BAF"/>
    <w:rsid w:val="0013505E"/>
    <w:rsid w:val="00135980"/>
    <w:rsid w:val="0013786F"/>
    <w:rsid w:val="001440AB"/>
    <w:rsid w:val="00145F16"/>
    <w:rsid w:val="00150926"/>
    <w:rsid w:val="00161601"/>
    <w:rsid w:val="001619B8"/>
    <w:rsid w:val="00162FB4"/>
    <w:rsid w:val="00164719"/>
    <w:rsid w:val="00166FC4"/>
    <w:rsid w:val="001677AC"/>
    <w:rsid w:val="001804EA"/>
    <w:rsid w:val="001826A3"/>
    <w:rsid w:val="0018737D"/>
    <w:rsid w:val="00190A61"/>
    <w:rsid w:val="00192928"/>
    <w:rsid w:val="00192F07"/>
    <w:rsid w:val="00194F1B"/>
    <w:rsid w:val="001A2215"/>
    <w:rsid w:val="001A3342"/>
    <w:rsid w:val="001A3E3D"/>
    <w:rsid w:val="001A7049"/>
    <w:rsid w:val="001A7372"/>
    <w:rsid w:val="001B1E40"/>
    <w:rsid w:val="001C0A96"/>
    <w:rsid w:val="001C3B43"/>
    <w:rsid w:val="001C4ADE"/>
    <w:rsid w:val="001C6392"/>
    <w:rsid w:val="001C764E"/>
    <w:rsid w:val="001D59CD"/>
    <w:rsid w:val="001E1052"/>
    <w:rsid w:val="001E21B1"/>
    <w:rsid w:val="001E2F93"/>
    <w:rsid w:val="001E31D1"/>
    <w:rsid w:val="001E4554"/>
    <w:rsid w:val="001E61E5"/>
    <w:rsid w:val="001F2159"/>
    <w:rsid w:val="001F53FD"/>
    <w:rsid w:val="00210B8B"/>
    <w:rsid w:val="0021125A"/>
    <w:rsid w:val="00211E5A"/>
    <w:rsid w:val="002132FB"/>
    <w:rsid w:val="00214863"/>
    <w:rsid w:val="002156B4"/>
    <w:rsid w:val="00224FCD"/>
    <w:rsid w:val="00233FB5"/>
    <w:rsid w:val="00236B61"/>
    <w:rsid w:val="002406C8"/>
    <w:rsid w:val="00242102"/>
    <w:rsid w:val="00253222"/>
    <w:rsid w:val="00260CF8"/>
    <w:rsid w:val="00261C13"/>
    <w:rsid w:val="00262847"/>
    <w:rsid w:val="00264EBC"/>
    <w:rsid w:val="00274E4D"/>
    <w:rsid w:val="00276D9C"/>
    <w:rsid w:val="002812A7"/>
    <w:rsid w:val="00281BB2"/>
    <w:rsid w:val="00283D85"/>
    <w:rsid w:val="002A03C3"/>
    <w:rsid w:val="002A56AD"/>
    <w:rsid w:val="002B254E"/>
    <w:rsid w:val="002B72E9"/>
    <w:rsid w:val="002C32CC"/>
    <w:rsid w:val="002C7888"/>
    <w:rsid w:val="002C7998"/>
    <w:rsid w:val="002E1008"/>
    <w:rsid w:val="002F0822"/>
    <w:rsid w:val="002F1E53"/>
    <w:rsid w:val="002F2CAA"/>
    <w:rsid w:val="0030052C"/>
    <w:rsid w:val="00312572"/>
    <w:rsid w:val="00314F26"/>
    <w:rsid w:val="003171AC"/>
    <w:rsid w:val="003306E1"/>
    <w:rsid w:val="003320E4"/>
    <w:rsid w:val="0033525D"/>
    <w:rsid w:val="00340F39"/>
    <w:rsid w:val="003414F3"/>
    <w:rsid w:val="0035613E"/>
    <w:rsid w:val="00357E23"/>
    <w:rsid w:val="00363EE9"/>
    <w:rsid w:val="00366659"/>
    <w:rsid w:val="00376128"/>
    <w:rsid w:val="0037742E"/>
    <w:rsid w:val="00377B19"/>
    <w:rsid w:val="00377D56"/>
    <w:rsid w:val="0038245A"/>
    <w:rsid w:val="003840E6"/>
    <w:rsid w:val="00385CFC"/>
    <w:rsid w:val="00386F0B"/>
    <w:rsid w:val="00393023"/>
    <w:rsid w:val="0039337A"/>
    <w:rsid w:val="003A0C9A"/>
    <w:rsid w:val="003A21E6"/>
    <w:rsid w:val="003A2A49"/>
    <w:rsid w:val="003A3189"/>
    <w:rsid w:val="003A3CA7"/>
    <w:rsid w:val="003A4695"/>
    <w:rsid w:val="003A6F04"/>
    <w:rsid w:val="003B213C"/>
    <w:rsid w:val="003B33BD"/>
    <w:rsid w:val="003B569D"/>
    <w:rsid w:val="003C3C0E"/>
    <w:rsid w:val="003C5B1C"/>
    <w:rsid w:val="003D42A6"/>
    <w:rsid w:val="003D4F21"/>
    <w:rsid w:val="003D4FAC"/>
    <w:rsid w:val="003D6272"/>
    <w:rsid w:val="003D778F"/>
    <w:rsid w:val="003E66CC"/>
    <w:rsid w:val="003E7906"/>
    <w:rsid w:val="003F000F"/>
    <w:rsid w:val="003F3C50"/>
    <w:rsid w:val="00406202"/>
    <w:rsid w:val="00406A6A"/>
    <w:rsid w:val="00406B22"/>
    <w:rsid w:val="004078FA"/>
    <w:rsid w:val="00413FC9"/>
    <w:rsid w:val="00417D62"/>
    <w:rsid w:val="00423780"/>
    <w:rsid w:val="00425292"/>
    <w:rsid w:val="00426335"/>
    <w:rsid w:val="0042664B"/>
    <w:rsid w:val="004328A7"/>
    <w:rsid w:val="00434C74"/>
    <w:rsid w:val="004528B8"/>
    <w:rsid w:val="00456EB4"/>
    <w:rsid w:val="00457827"/>
    <w:rsid w:val="004718F3"/>
    <w:rsid w:val="00471EEF"/>
    <w:rsid w:val="00475040"/>
    <w:rsid w:val="004771AA"/>
    <w:rsid w:val="00484C29"/>
    <w:rsid w:val="00487A8B"/>
    <w:rsid w:val="00490C06"/>
    <w:rsid w:val="00493D40"/>
    <w:rsid w:val="00493EE3"/>
    <w:rsid w:val="004967B6"/>
    <w:rsid w:val="004A504B"/>
    <w:rsid w:val="004A6911"/>
    <w:rsid w:val="004A7EFD"/>
    <w:rsid w:val="004B54E0"/>
    <w:rsid w:val="004B7384"/>
    <w:rsid w:val="004C4269"/>
    <w:rsid w:val="004D0CEF"/>
    <w:rsid w:val="004D0DAC"/>
    <w:rsid w:val="004D1113"/>
    <w:rsid w:val="004D6236"/>
    <w:rsid w:val="004D7F90"/>
    <w:rsid w:val="004E0C6B"/>
    <w:rsid w:val="004E4DBB"/>
    <w:rsid w:val="004E4E41"/>
    <w:rsid w:val="004E73DB"/>
    <w:rsid w:val="004E775A"/>
    <w:rsid w:val="004E7F9C"/>
    <w:rsid w:val="004F3493"/>
    <w:rsid w:val="004F35F2"/>
    <w:rsid w:val="004F5143"/>
    <w:rsid w:val="00506F90"/>
    <w:rsid w:val="00512B09"/>
    <w:rsid w:val="005220ED"/>
    <w:rsid w:val="005259B2"/>
    <w:rsid w:val="00533796"/>
    <w:rsid w:val="00537343"/>
    <w:rsid w:val="00555D75"/>
    <w:rsid w:val="00560DF0"/>
    <w:rsid w:val="0056759C"/>
    <w:rsid w:val="00572063"/>
    <w:rsid w:val="00572337"/>
    <w:rsid w:val="00586F53"/>
    <w:rsid w:val="0059513E"/>
    <w:rsid w:val="005A05DD"/>
    <w:rsid w:val="005A5078"/>
    <w:rsid w:val="005A5A15"/>
    <w:rsid w:val="005A6AA4"/>
    <w:rsid w:val="005A6D9F"/>
    <w:rsid w:val="005B48FF"/>
    <w:rsid w:val="005B7912"/>
    <w:rsid w:val="005B7B8E"/>
    <w:rsid w:val="005C1E32"/>
    <w:rsid w:val="005C48DA"/>
    <w:rsid w:val="005C670D"/>
    <w:rsid w:val="005D363F"/>
    <w:rsid w:val="005E009F"/>
    <w:rsid w:val="005E36A8"/>
    <w:rsid w:val="005F2E0F"/>
    <w:rsid w:val="005F4F81"/>
    <w:rsid w:val="00604C15"/>
    <w:rsid w:val="0060577E"/>
    <w:rsid w:val="006158D5"/>
    <w:rsid w:val="006203D7"/>
    <w:rsid w:val="00625D83"/>
    <w:rsid w:val="00634A50"/>
    <w:rsid w:val="00651984"/>
    <w:rsid w:val="00653AAE"/>
    <w:rsid w:val="006623E7"/>
    <w:rsid w:val="00662B80"/>
    <w:rsid w:val="0066768F"/>
    <w:rsid w:val="006705AC"/>
    <w:rsid w:val="00670F6C"/>
    <w:rsid w:val="00676E58"/>
    <w:rsid w:val="00677701"/>
    <w:rsid w:val="00677957"/>
    <w:rsid w:val="00680468"/>
    <w:rsid w:val="00684D0D"/>
    <w:rsid w:val="006852C7"/>
    <w:rsid w:val="006852CE"/>
    <w:rsid w:val="00692D14"/>
    <w:rsid w:val="006965E4"/>
    <w:rsid w:val="006A349F"/>
    <w:rsid w:val="006A6B3B"/>
    <w:rsid w:val="006B65C7"/>
    <w:rsid w:val="006C1727"/>
    <w:rsid w:val="006C32FD"/>
    <w:rsid w:val="006C39CE"/>
    <w:rsid w:val="006D0FCC"/>
    <w:rsid w:val="006D21F5"/>
    <w:rsid w:val="006D3089"/>
    <w:rsid w:val="006D5007"/>
    <w:rsid w:val="006D57BB"/>
    <w:rsid w:val="006E126D"/>
    <w:rsid w:val="006E1FC3"/>
    <w:rsid w:val="006E7380"/>
    <w:rsid w:val="006F563C"/>
    <w:rsid w:val="00704CE9"/>
    <w:rsid w:val="0070616B"/>
    <w:rsid w:val="00706295"/>
    <w:rsid w:val="007067F1"/>
    <w:rsid w:val="00706FDA"/>
    <w:rsid w:val="00711F9A"/>
    <w:rsid w:val="00713810"/>
    <w:rsid w:val="007303A5"/>
    <w:rsid w:val="00730B3E"/>
    <w:rsid w:val="0073420B"/>
    <w:rsid w:val="00736367"/>
    <w:rsid w:val="007369AA"/>
    <w:rsid w:val="00740FB4"/>
    <w:rsid w:val="007438F7"/>
    <w:rsid w:val="0074760E"/>
    <w:rsid w:val="00754ABA"/>
    <w:rsid w:val="00757FC2"/>
    <w:rsid w:val="00765AC3"/>
    <w:rsid w:val="00771572"/>
    <w:rsid w:val="00782B0D"/>
    <w:rsid w:val="00783F54"/>
    <w:rsid w:val="007957FD"/>
    <w:rsid w:val="00795919"/>
    <w:rsid w:val="00797143"/>
    <w:rsid w:val="007A1546"/>
    <w:rsid w:val="007A228C"/>
    <w:rsid w:val="007A368E"/>
    <w:rsid w:val="007A5868"/>
    <w:rsid w:val="007B04CE"/>
    <w:rsid w:val="007B3695"/>
    <w:rsid w:val="007B6871"/>
    <w:rsid w:val="007B7A2F"/>
    <w:rsid w:val="007C27D5"/>
    <w:rsid w:val="007C3D33"/>
    <w:rsid w:val="007D294A"/>
    <w:rsid w:val="007D47D2"/>
    <w:rsid w:val="007D5B52"/>
    <w:rsid w:val="007D6EC0"/>
    <w:rsid w:val="007D7E1D"/>
    <w:rsid w:val="007E3DFC"/>
    <w:rsid w:val="007F0639"/>
    <w:rsid w:val="008012DB"/>
    <w:rsid w:val="00805318"/>
    <w:rsid w:val="00815A60"/>
    <w:rsid w:val="0081673E"/>
    <w:rsid w:val="00831979"/>
    <w:rsid w:val="00845861"/>
    <w:rsid w:val="00845AF4"/>
    <w:rsid w:val="00851352"/>
    <w:rsid w:val="00854A73"/>
    <w:rsid w:val="00857077"/>
    <w:rsid w:val="008627A7"/>
    <w:rsid w:val="00863230"/>
    <w:rsid w:val="00865BD0"/>
    <w:rsid w:val="00870BC9"/>
    <w:rsid w:val="008717D8"/>
    <w:rsid w:val="0087215C"/>
    <w:rsid w:val="00875D25"/>
    <w:rsid w:val="00880C2F"/>
    <w:rsid w:val="00880E35"/>
    <w:rsid w:val="008875FE"/>
    <w:rsid w:val="00887F8E"/>
    <w:rsid w:val="00893AE2"/>
    <w:rsid w:val="00896234"/>
    <w:rsid w:val="00897E43"/>
    <w:rsid w:val="008C222B"/>
    <w:rsid w:val="008C5455"/>
    <w:rsid w:val="008C5738"/>
    <w:rsid w:val="008C7EAD"/>
    <w:rsid w:val="008D0CCE"/>
    <w:rsid w:val="008D0CFE"/>
    <w:rsid w:val="008D2621"/>
    <w:rsid w:val="008D4860"/>
    <w:rsid w:val="008D6152"/>
    <w:rsid w:val="008E7BA9"/>
    <w:rsid w:val="008F0F81"/>
    <w:rsid w:val="008F1969"/>
    <w:rsid w:val="008F27BF"/>
    <w:rsid w:val="008F7E80"/>
    <w:rsid w:val="00911B4C"/>
    <w:rsid w:val="009142EC"/>
    <w:rsid w:val="009154C3"/>
    <w:rsid w:val="00923540"/>
    <w:rsid w:val="00924720"/>
    <w:rsid w:val="00926767"/>
    <w:rsid w:val="00930912"/>
    <w:rsid w:val="00932A85"/>
    <w:rsid w:val="00933B54"/>
    <w:rsid w:val="009351E8"/>
    <w:rsid w:val="009361D5"/>
    <w:rsid w:val="00940C22"/>
    <w:rsid w:val="009428A4"/>
    <w:rsid w:val="00945B71"/>
    <w:rsid w:val="00960E2B"/>
    <w:rsid w:val="00962482"/>
    <w:rsid w:val="009659F4"/>
    <w:rsid w:val="00970D60"/>
    <w:rsid w:val="0097705D"/>
    <w:rsid w:val="009836B5"/>
    <w:rsid w:val="009851F2"/>
    <w:rsid w:val="00986B43"/>
    <w:rsid w:val="0098796A"/>
    <w:rsid w:val="0099390E"/>
    <w:rsid w:val="00994117"/>
    <w:rsid w:val="009960E5"/>
    <w:rsid w:val="009A1D67"/>
    <w:rsid w:val="009A51D3"/>
    <w:rsid w:val="009A7ADC"/>
    <w:rsid w:val="009B0D30"/>
    <w:rsid w:val="009C093F"/>
    <w:rsid w:val="009C19B7"/>
    <w:rsid w:val="009C5ABB"/>
    <w:rsid w:val="009D6399"/>
    <w:rsid w:val="009D7C51"/>
    <w:rsid w:val="009E196C"/>
    <w:rsid w:val="009E5F24"/>
    <w:rsid w:val="009E6A0A"/>
    <w:rsid w:val="009E706A"/>
    <w:rsid w:val="009F36BF"/>
    <w:rsid w:val="00A06348"/>
    <w:rsid w:val="00A111B6"/>
    <w:rsid w:val="00A11BD1"/>
    <w:rsid w:val="00A1296E"/>
    <w:rsid w:val="00A212C6"/>
    <w:rsid w:val="00A26908"/>
    <w:rsid w:val="00A26D27"/>
    <w:rsid w:val="00A31110"/>
    <w:rsid w:val="00A35712"/>
    <w:rsid w:val="00A376EE"/>
    <w:rsid w:val="00A37AB7"/>
    <w:rsid w:val="00A42A99"/>
    <w:rsid w:val="00A460EA"/>
    <w:rsid w:val="00A46208"/>
    <w:rsid w:val="00A5151A"/>
    <w:rsid w:val="00A57E0A"/>
    <w:rsid w:val="00A6142E"/>
    <w:rsid w:val="00A70F75"/>
    <w:rsid w:val="00A823F6"/>
    <w:rsid w:val="00A825C7"/>
    <w:rsid w:val="00A85B45"/>
    <w:rsid w:val="00A8719E"/>
    <w:rsid w:val="00A960FC"/>
    <w:rsid w:val="00AA02C3"/>
    <w:rsid w:val="00AA0A89"/>
    <w:rsid w:val="00AA5368"/>
    <w:rsid w:val="00AA6429"/>
    <w:rsid w:val="00AC01AA"/>
    <w:rsid w:val="00AC4F72"/>
    <w:rsid w:val="00AC66F4"/>
    <w:rsid w:val="00AD671B"/>
    <w:rsid w:val="00AE460B"/>
    <w:rsid w:val="00AF73C1"/>
    <w:rsid w:val="00AF741A"/>
    <w:rsid w:val="00AF769A"/>
    <w:rsid w:val="00B01ADB"/>
    <w:rsid w:val="00B04161"/>
    <w:rsid w:val="00B056F9"/>
    <w:rsid w:val="00B05DF3"/>
    <w:rsid w:val="00B11E3D"/>
    <w:rsid w:val="00B14D2C"/>
    <w:rsid w:val="00B17E82"/>
    <w:rsid w:val="00B23BE1"/>
    <w:rsid w:val="00B25873"/>
    <w:rsid w:val="00B403A5"/>
    <w:rsid w:val="00B4310E"/>
    <w:rsid w:val="00B4575A"/>
    <w:rsid w:val="00B55374"/>
    <w:rsid w:val="00B575BA"/>
    <w:rsid w:val="00B70DF3"/>
    <w:rsid w:val="00B71608"/>
    <w:rsid w:val="00B75F6A"/>
    <w:rsid w:val="00B76429"/>
    <w:rsid w:val="00B814E6"/>
    <w:rsid w:val="00B86471"/>
    <w:rsid w:val="00B956D4"/>
    <w:rsid w:val="00B97446"/>
    <w:rsid w:val="00BA33FB"/>
    <w:rsid w:val="00BA7432"/>
    <w:rsid w:val="00BB2764"/>
    <w:rsid w:val="00BC1AA0"/>
    <w:rsid w:val="00BC2495"/>
    <w:rsid w:val="00BC314A"/>
    <w:rsid w:val="00BC7EB9"/>
    <w:rsid w:val="00BD2643"/>
    <w:rsid w:val="00BD3211"/>
    <w:rsid w:val="00BD56B1"/>
    <w:rsid w:val="00BD6558"/>
    <w:rsid w:val="00BD7139"/>
    <w:rsid w:val="00BE0688"/>
    <w:rsid w:val="00BE612F"/>
    <w:rsid w:val="00BE7ADE"/>
    <w:rsid w:val="00BF068B"/>
    <w:rsid w:val="00BF2AD7"/>
    <w:rsid w:val="00BF2F76"/>
    <w:rsid w:val="00BF3022"/>
    <w:rsid w:val="00BF3214"/>
    <w:rsid w:val="00BF5573"/>
    <w:rsid w:val="00C107F4"/>
    <w:rsid w:val="00C11C62"/>
    <w:rsid w:val="00C15867"/>
    <w:rsid w:val="00C17ABE"/>
    <w:rsid w:val="00C20FCB"/>
    <w:rsid w:val="00C2296D"/>
    <w:rsid w:val="00C23155"/>
    <w:rsid w:val="00C31F33"/>
    <w:rsid w:val="00C333EE"/>
    <w:rsid w:val="00C3368E"/>
    <w:rsid w:val="00C36149"/>
    <w:rsid w:val="00C40C41"/>
    <w:rsid w:val="00C45885"/>
    <w:rsid w:val="00C5001F"/>
    <w:rsid w:val="00C50F22"/>
    <w:rsid w:val="00C51DAA"/>
    <w:rsid w:val="00C5678B"/>
    <w:rsid w:val="00C57971"/>
    <w:rsid w:val="00C65BD7"/>
    <w:rsid w:val="00C76BA4"/>
    <w:rsid w:val="00C83A48"/>
    <w:rsid w:val="00C85865"/>
    <w:rsid w:val="00C85E85"/>
    <w:rsid w:val="00CA2EAE"/>
    <w:rsid w:val="00CA4AC1"/>
    <w:rsid w:val="00CA59FB"/>
    <w:rsid w:val="00CB0316"/>
    <w:rsid w:val="00CB0B11"/>
    <w:rsid w:val="00CB2163"/>
    <w:rsid w:val="00CB2179"/>
    <w:rsid w:val="00CB426A"/>
    <w:rsid w:val="00CB5354"/>
    <w:rsid w:val="00CC3C9E"/>
    <w:rsid w:val="00CC60FB"/>
    <w:rsid w:val="00CC67FD"/>
    <w:rsid w:val="00CC6A14"/>
    <w:rsid w:val="00CC70A3"/>
    <w:rsid w:val="00CD13FD"/>
    <w:rsid w:val="00CD4442"/>
    <w:rsid w:val="00CD53C3"/>
    <w:rsid w:val="00CD574E"/>
    <w:rsid w:val="00CE4C22"/>
    <w:rsid w:val="00CE76E5"/>
    <w:rsid w:val="00CF3C74"/>
    <w:rsid w:val="00CF41EC"/>
    <w:rsid w:val="00CF591C"/>
    <w:rsid w:val="00CF5D04"/>
    <w:rsid w:val="00CF6777"/>
    <w:rsid w:val="00CF69D6"/>
    <w:rsid w:val="00D037CE"/>
    <w:rsid w:val="00D04DE4"/>
    <w:rsid w:val="00D063F1"/>
    <w:rsid w:val="00D14F22"/>
    <w:rsid w:val="00D2399B"/>
    <w:rsid w:val="00D261CD"/>
    <w:rsid w:val="00D440B1"/>
    <w:rsid w:val="00D4741C"/>
    <w:rsid w:val="00D50AE5"/>
    <w:rsid w:val="00D57918"/>
    <w:rsid w:val="00D703CA"/>
    <w:rsid w:val="00D71AE9"/>
    <w:rsid w:val="00D73DC6"/>
    <w:rsid w:val="00D74C1A"/>
    <w:rsid w:val="00D754C1"/>
    <w:rsid w:val="00D77393"/>
    <w:rsid w:val="00D77A35"/>
    <w:rsid w:val="00D81B3E"/>
    <w:rsid w:val="00D90C70"/>
    <w:rsid w:val="00D90E49"/>
    <w:rsid w:val="00D92C95"/>
    <w:rsid w:val="00D96ADE"/>
    <w:rsid w:val="00DA0CE2"/>
    <w:rsid w:val="00DA2387"/>
    <w:rsid w:val="00DA2DE9"/>
    <w:rsid w:val="00DA323B"/>
    <w:rsid w:val="00DB00CC"/>
    <w:rsid w:val="00DB5E76"/>
    <w:rsid w:val="00DC16E8"/>
    <w:rsid w:val="00DC6A10"/>
    <w:rsid w:val="00DD134E"/>
    <w:rsid w:val="00DD18CF"/>
    <w:rsid w:val="00DE657E"/>
    <w:rsid w:val="00DF0AF9"/>
    <w:rsid w:val="00DF3FDE"/>
    <w:rsid w:val="00DF4704"/>
    <w:rsid w:val="00E024AA"/>
    <w:rsid w:val="00E02FCE"/>
    <w:rsid w:val="00E15B20"/>
    <w:rsid w:val="00E15C77"/>
    <w:rsid w:val="00E250F1"/>
    <w:rsid w:val="00E308A5"/>
    <w:rsid w:val="00E3550D"/>
    <w:rsid w:val="00E457A1"/>
    <w:rsid w:val="00E4650B"/>
    <w:rsid w:val="00E52838"/>
    <w:rsid w:val="00E559AC"/>
    <w:rsid w:val="00E57E66"/>
    <w:rsid w:val="00E614E0"/>
    <w:rsid w:val="00E71FFA"/>
    <w:rsid w:val="00E73F7F"/>
    <w:rsid w:val="00E753E8"/>
    <w:rsid w:val="00E85409"/>
    <w:rsid w:val="00E87242"/>
    <w:rsid w:val="00E9469B"/>
    <w:rsid w:val="00E95553"/>
    <w:rsid w:val="00EA27F9"/>
    <w:rsid w:val="00EA429F"/>
    <w:rsid w:val="00EA4F9E"/>
    <w:rsid w:val="00EA63CA"/>
    <w:rsid w:val="00EA6D3B"/>
    <w:rsid w:val="00EB00AD"/>
    <w:rsid w:val="00EB136C"/>
    <w:rsid w:val="00EB480E"/>
    <w:rsid w:val="00EB5EC6"/>
    <w:rsid w:val="00EB7FC9"/>
    <w:rsid w:val="00EC5469"/>
    <w:rsid w:val="00EC7A50"/>
    <w:rsid w:val="00ED27E8"/>
    <w:rsid w:val="00ED2C06"/>
    <w:rsid w:val="00ED3E2F"/>
    <w:rsid w:val="00ED7137"/>
    <w:rsid w:val="00EE11E0"/>
    <w:rsid w:val="00EF06EA"/>
    <w:rsid w:val="00EF2E95"/>
    <w:rsid w:val="00EF39C1"/>
    <w:rsid w:val="00EF6399"/>
    <w:rsid w:val="00F01232"/>
    <w:rsid w:val="00F02B75"/>
    <w:rsid w:val="00F04752"/>
    <w:rsid w:val="00F21088"/>
    <w:rsid w:val="00F31BDE"/>
    <w:rsid w:val="00F327E7"/>
    <w:rsid w:val="00F35163"/>
    <w:rsid w:val="00F35746"/>
    <w:rsid w:val="00F4078A"/>
    <w:rsid w:val="00F447C7"/>
    <w:rsid w:val="00F459B4"/>
    <w:rsid w:val="00F5211B"/>
    <w:rsid w:val="00F5479C"/>
    <w:rsid w:val="00F554A9"/>
    <w:rsid w:val="00F55A7C"/>
    <w:rsid w:val="00F648D3"/>
    <w:rsid w:val="00F64B6B"/>
    <w:rsid w:val="00F671F6"/>
    <w:rsid w:val="00F70C2B"/>
    <w:rsid w:val="00F716FD"/>
    <w:rsid w:val="00F74328"/>
    <w:rsid w:val="00F80355"/>
    <w:rsid w:val="00F87C43"/>
    <w:rsid w:val="00F914A0"/>
    <w:rsid w:val="00FA30F9"/>
    <w:rsid w:val="00FA5722"/>
    <w:rsid w:val="00FB0C81"/>
    <w:rsid w:val="00FC2200"/>
    <w:rsid w:val="00FC2540"/>
    <w:rsid w:val="00FF0204"/>
    <w:rsid w:val="00FF0F43"/>
    <w:rsid w:val="00FF19EE"/>
    <w:rsid w:val="00FF3AED"/>
    <w:rsid w:val="00FF5281"/>
    <w:rsid w:val="00FF6516"/>
    <w:rsid w:val="00FF6BF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50B9B6F"/>
  <w15:docId w15:val="{9254CF95-F369-4830-B918-BDAB0AC055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uiPriority w:val="9"/>
    <w:qFormat/>
    <w:rsid w:val="0033525D"/>
    <w:pPr>
      <w:widowControl w:val="0"/>
      <w:numPr>
        <w:ilvl w:val="2"/>
        <w:numId w:val="1"/>
      </w:numPr>
      <w:spacing w:after="240"/>
      <w:outlineLvl w:val="2"/>
    </w:pPr>
  </w:style>
  <w:style w:type="paragraph" w:styleId="Heading4">
    <w:name w:val="heading 4"/>
    <w:aliases w:val="Heading 11,para 4,Título 41,heading 4,Heading 41,标题 41,He=ding 41"/>
    <w:basedOn w:val="Normal"/>
    <w:next w:val="Heading9"/>
    <w:uiPriority w:val="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link w:val="0Heading0Char"/>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5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
    <w:basedOn w:val="DefaultParagraphFont"/>
    <w:link w:val="FootnoteText"/>
    <w:uiPriority w:val="99"/>
    <w:rsid w:val="006E126D"/>
    <w:rPr>
      <w:lang w:val="en-GB"/>
    </w:rPr>
  </w:style>
  <w:style w:type="character" w:styleId="FootnoteReference">
    <w:name w:val="footnote reference"/>
    <w:basedOn w:val="DefaultParagraphFont"/>
    <w:uiPriority w:val="99"/>
    <w:unhideWhenUsed/>
    <w:rsid w:val="006E126D"/>
    <w:rPr>
      <w:vertAlign w:val="superscript"/>
    </w:rPr>
  </w:style>
  <w:style w:type="paragraph" w:styleId="ListParagraph">
    <w:name w:val="List Paragraph"/>
    <w:aliases w:val="ANNEX,List Paragraph1,List Paragraph2,References,Bullets,Numbered Paragraph,List Paragraph (numbered (a)),List_Paragraph,Multilevel para_II,MC Paragraphe Liste,Colorful List - Accent 11,List Bullet-OpsManual,Title Style 1,lp1,Liste 1"/>
    <w:basedOn w:val="Normal"/>
    <w:link w:val="ListParagraphChar"/>
    <w:uiPriority w:val="34"/>
    <w:qFormat/>
    <w:rsid w:val="00E57E66"/>
    <w:pPr>
      <w:ind w:left="720"/>
      <w:contextualSpacing/>
    </w:pPr>
    <w:rPr>
      <w:lang w:val="en-GB"/>
    </w:rPr>
  </w:style>
  <w:style w:type="paragraph" w:styleId="Revision">
    <w:name w:val="Revision"/>
    <w:hidden/>
    <w:uiPriority w:val="99"/>
    <w:semiHidden/>
    <w:rsid w:val="00E57E66"/>
    <w:rPr>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
    <w:rsid w:val="00E57E66"/>
    <w:rPr>
      <w:sz w:val="22"/>
      <w:szCs w:val="22"/>
      <w:lang w:val="en-CA"/>
    </w:rPr>
  </w:style>
  <w:style w:type="paragraph" w:styleId="NormalWeb">
    <w:name w:val="Normal (Web)"/>
    <w:basedOn w:val="Normal"/>
    <w:uiPriority w:val="99"/>
    <w:unhideWhenUsed/>
    <w:rsid w:val="00E57E66"/>
    <w:pPr>
      <w:spacing w:before="100" w:beforeAutospacing="1" w:after="100" w:afterAutospacing="1"/>
      <w:jc w:val="left"/>
    </w:pPr>
    <w:rPr>
      <w:sz w:val="24"/>
      <w:szCs w:val="24"/>
      <w:lang w:eastAsia="en-CA"/>
    </w:rPr>
  </w:style>
  <w:style w:type="character" w:customStyle="1" w:styleId="markedcontent">
    <w:name w:val="markedcontent"/>
    <w:basedOn w:val="DefaultParagraphFont"/>
    <w:rsid w:val="00E57E66"/>
  </w:style>
  <w:style w:type="character" w:customStyle="1" w:styleId="highlight">
    <w:name w:val="highlight"/>
    <w:basedOn w:val="DefaultParagraphFont"/>
    <w:rsid w:val="00E57E66"/>
  </w:style>
  <w:style w:type="character" w:customStyle="1" w:styleId="ListParagraphChar">
    <w:name w:val="List Paragraph Char"/>
    <w:aliases w:val="ANNEX Char,List Paragraph1 Char,List Paragraph2 Char,References Char,Bullets Char,Numbered Paragraph Char,List Paragraph (numbered (a)) Char,List_Paragraph Char,Multilevel para_II Char,MC Paragraphe Liste Char,Title Style 1 Char"/>
    <w:link w:val="ListParagraph"/>
    <w:uiPriority w:val="34"/>
    <w:qFormat/>
    <w:rsid w:val="00E57E66"/>
    <w:rPr>
      <w:sz w:val="22"/>
      <w:szCs w:val="22"/>
      <w:lang w:val="en-GB"/>
    </w:rPr>
  </w:style>
  <w:style w:type="character" w:customStyle="1" w:styleId="0Heading0Char">
    <w:name w:val="0 Heading 0 Char"/>
    <w:link w:val="0Heading0"/>
    <w:rsid w:val="00E57E66"/>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uriel\United%20Nations\UNEP-UNMFS-Shared_drives%20-%20General\DRIVE%20J%20-%20Meeting\92nd\Templates\Eec92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ocument_x0020_Number xmlns="8fdad507-4626-409b-ac5a-ebb8024076c6">UNEP/OzL.Pro/ExCom/92/39</Document_x0020_Number>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A54B67756931F74EBD5D48D8C86E1475" ma:contentTypeVersion="1" ma:contentTypeDescription="Create a new document." ma:contentTypeScope="" ma:versionID="56e05419e116773cf638fece6249e70d">
  <xsd:schema xmlns:xsd="http://www.w3.org/2001/XMLSchema" xmlns:p="http://schemas.microsoft.com/office/2006/metadata/properties" xmlns:ns2="8fdad507-4626-409b-ac5a-ebb8024076c6" targetNamespace="http://schemas.microsoft.com/office/2006/metadata/properties" ma:root="true" ma:fieldsID="ac9dd6630bdc0ef1753ab1571af0f8c8" ns2:_="">
    <xsd:import namespace="8fdad507-4626-409b-ac5a-ebb8024076c6"/>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8fdad507-4626-409b-ac5a-ebb8024076c6" elementFormDefault="qualified">
    <xsd:import namespace="http://schemas.microsoft.com/office/2006/documentManagement/types"/>
    <xsd:element name="Document_x0020_Number" ma:index="8" nillable="true" ma:displayName="Document Number" ma:default="UNEP/OzL.Pro/ExCom/92/"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690E6A70-B12D-4E8F-9862-49011D065232}"/>
</file>

<file path=customXml/itemProps2.xml><?xml version="1.0" encoding="utf-8"?>
<ds:datastoreItem xmlns:ds="http://schemas.openxmlformats.org/officeDocument/2006/customXml" ds:itemID="{167F36D6-4402-4DB6-B673-C4A17DD7A266}"/>
</file>

<file path=customXml/itemProps3.xml><?xml version="1.0" encoding="utf-8"?>
<ds:datastoreItem xmlns:ds="http://schemas.openxmlformats.org/officeDocument/2006/customXml" ds:itemID="{7592A24F-4CE0-4842-8839-18C0B0D5F7D1}"/>
</file>

<file path=customXml/itemProps4.xml><?xml version="1.0" encoding="utf-8"?>
<ds:datastoreItem xmlns:ds="http://schemas.openxmlformats.org/officeDocument/2006/customXml" ds:itemID="{D706DA72-93F8-4EAB-AA04-B4329218E8AD}"/>
</file>

<file path=docProps/app.xml><?xml version="1.0" encoding="utf-8"?>
<Properties xmlns="http://schemas.openxmlformats.org/officeDocument/2006/extended-properties" xmlns:vt="http://schemas.openxmlformats.org/officeDocument/2006/docPropsVTypes">
  <Template>Eec92G</Template>
  <TotalTime>43</TotalTime>
  <Pages>9</Pages>
  <Words>3395</Words>
  <Characters>19356</Characters>
  <Application>Microsoft Office Word</Application>
  <DocSecurity>0</DocSecurity>
  <Lines>161</Lines>
  <Paragraphs>45</Paragraphs>
  <ScaleCrop>false</ScaleCrop>
  <HeadingPairs>
    <vt:vector size="2" baseType="variant">
      <vt:variant>
        <vt:lpstr>Title</vt:lpstr>
      </vt:variant>
      <vt:variant>
        <vt:i4>1</vt:i4>
      </vt:variant>
    </vt:vector>
  </HeadingPairs>
  <TitlesOfParts>
    <vt:vector size="1" baseType="lpstr">
      <vt:lpstr>Project proposal: Thailand</vt:lpstr>
    </vt:vector>
  </TitlesOfParts>
  <Company/>
  <LinksUpToDate>false</LinksUpToDate>
  <CharactersWithSpaces>22706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Thailand</dc:title>
  <dc:creator>Muriel Aguiar</dc:creator>
  <cp:lastModifiedBy>Muriel Aguiar</cp:lastModifiedBy>
  <cp:revision>19</cp:revision>
  <cp:lastPrinted>2001-05-26T16:40:00Z</cp:lastPrinted>
  <dcterms:created xsi:type="dcterms:W3CDTF">2023-05-08T19:26:00Z</dcterms:created>
  <dcterms:modified xsi:type="dcterms:W3CDTF">2023-05-08T21:09:00Z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UNEP/OzL.Pro/ExCom/92/39</vt:lpwstr>
  </property>
  <property fmtid="{D5CDD505-2E9C-101B-9397-08002B2CF9AE}" pid="3" name="Revision date">
    <vt:lpwstr>5/8/2023</vt:lpwstr>
  </property>
  <property fmtid="{D5CDD505-2E9C-101B-9397-08002B2CF9AE}" pid="4" name="ContentTypeId">
    <vt:lpwstr>0x010100A54B67756931F74EBD5D48D8C86E1475</vt:lpwstr>
  </property>
  <property fmtid="{D5CDD505-2E9C-101B-9397-08002B2CF9AE}" pid="5" name="Order">
    <vt:r8>4523400</vt:r8>
  </property>
  <property fmtid="{D5CDD505-2E9C-101B-9397-08002B2CF9AE}" pid="6" name="MediaServiceImageTags">
    <vt:lpwstr/>
  </property>
  <property fmtid="{D5CDD505-2E9C-101B-9397-08002B2CF9AE}" pid="8" name="lcf76f155ced4ddcb4097134ff3c332f">
    <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