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E2D9026" w14:textId="77777777" w:rsidTr="009C59F7">
        <w:trPr>
          <w:trHeight w:val="720"/>
        </w:trPr>
        <w:tc>
          <w:tcPr>
            <w:tcW w:w="5490" w:type="dxa"/>
            <w:gridSpan w:val="2"/>
            <w:tcBorders>
              <w:bottom w:val="single" w:sz="18" w:space="0" w:color="auto"/>
            </w:tcBorders>
          </w:tcPr>
          <w:p w14:paraId="7D6A27D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C867B1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A3ECFA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FFFDD0"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B3D89AB" wp14:editId="72D725A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498261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BB8DFB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E6B507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5F9B42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781F3DE"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F757D76" w14:textId="77777777" w:rsidR="00C15867" w:rsidRPr="009B0D30" w:rsidRDefault="00C15867" w:rsidP="009C59F7">
            <w:r w:rsidRPr="009B0D30">
              <w:t>Distr.</w:t>
            </w:r>
          </w:p>
          <w:p w14:paraId="595B14B2" w14:textId="77777777" w:rsidR="00923540" w:rsidRPr="009B0D30" w:rsidRDefault="00923540" w:rsidP="00923540">
            <w:r w:rsidRPr="009B0D30">
              <w:t>GENERAL</w:t>
            </w:r>
          </w:p>
          <w:p w14:paraId="1635E22F" w14:textId="77777777" w:rsidR="00C15867" w:rsidRPr="009B0D30" w:rsidRDefault="00C15867" w:rsidP="009C59F7"/>
          <w:p w14:paraId="2C32DFAB" w14:textId="77777777" w:rsidR="00C15867" w:rsidRPr="009B0D30" w:rsidRDefault="00C15867" w:rsidP="009C59F7"/>
          <w:p w14:paraId="36BB7E9C" w14:textId="01EF5CE7" w:rsidR="00C15867" w:rsidRPr="009B0D30" w:rsidRDefault="00D33858" w:rsidP="009C59F7">
            <w:r>
              <w:fldChar w:fldCharType="begin"/>
            </w:r>
            <w:r>
              <w:instrText xml:space="preserve"> DOCPROPERTY "Document number"  \* MERGEFORMAT </w:instrText>
            </w:r>
            <w:r>
              <w:fldChar w:fldCharType="separate"/>
            </w:r>
            <w:r w:rsidR="004F4F45">
              <w:t>UNEP/OzL.Pro/ExCom/93/59</w:t>
            </w:r>
            <w:r>
              <w:fldChar w:fldCharType="end"/>
            </w:r>
          </w:p>
          <w:p w14:paraId="51F4F831" w14:textId="0C6C3FE5"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931661">
              <w:t>30 November 2023</w:t>
            </w:r>
            <w:r w:rsidRPr="009B0D30">
              <w:fldChar w:fldCharType="end"/>
            </w:r>
          </w:p>
          <w:p w14:paraId="3DE2619E" w14:textId="77777777" w:rsidR="00C15867" w:rsidRPr="009B0D30" w:rsidRDefault="00C15867" w:rsidP="009C59F7">
            <w:pPr>
              <w:rPr>
                <w:caps/>
              </w:rPr>
            </w:pPr>
          </w:p>
          <w:p w14:paraId="30C7C0DE" w14:textId="77777777" w:rsidR="00C15867" w:rsidRPr="009B0D30" w:rsidRDefault="00C15867" w:rsidP="009C59F7">
            <w:r w:rsidRPr="009B0D30">
              <w:t>ORIGINAL: ENGLISH</w:t>
            </w:r>
          </w:p>
        </w:tc>
      </w:tr>
    </w:tbl>
    <w:p w14:paraId="56B10CB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61409FAA"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73A33E6" w14:textId="19FB6E6F" w:rsidR="0079781A" w:rsidRDefault="0079781A" w:rsidP="0079781A">
      <w:pPr>
        <w:jc w:val="left"/>
      </w:pPr>
      <w:r>
        <w:t xml:space="preserve">Item </w:t>
      </w:r>
      <w:r w:rsidR="00AA01B3">
        <w:t>9 (c)</w:t>
      </w:r>
      <w:r>
        <w:t xml:space="preserve"> </w:t>
      </w:r>
      <w:r w:rsidRPr="00512BEF">
        <w:t>of the provisional agenda</w:t>
      </w:r>
      <w:r w:rsidRPr="00512BEF">
        <w:rPr>
          <w:rStyle w:val="FootnoteReference"/>
        </w:rPr>
        <w:footnoteReference w:id="1"/>
      </w:r>
    </w:p>
    <w:p w14:paraId="5EE5AAB0" w14:textId="77777777" w:rsidR="00C15867" w:rsidRPr="009B0D30" w:rsidRDefault="00C15867" w:rsidP="00CA59FB">
      <w:pPr>
        <w:jc w:val="left"/>
      </w:pPr>
    </w:p>
    <w:p w14:paraId="31A0B3DF" w14:textId="77777777" w:rsidR="00066CE8" w:rsidRPr="009B0D30" w:rsidRDefault="00066CE8" w:rsidP="00C63F35"/>
    <w:p w14:paraId="7D2141E2" w14:textId="77777777" w:rsidR="004E7F9C" w:rsidRPr="005C670D" w:rsidRDefault="004E7F9C" w:rsidP="00C63F35">
      <w:pPr>
        <w:rPr>
          <w:b/>
        </w:rPr>
      </w:pPr>
    </w:p>
    <w:p w14:paraId="1297226D" w14:textId="7C38F62A" w:rsidR="00C63F35" w:rsidRPr="00735855" w:rsidRDefault="00C63F35" w:rsidP="00C63F35">
      <w:pPr>
        <w:jc w:val="center"/>
        <w:rPr>
          <w:b/>
        </w:rPr>
      </w:pPr>
      <w:r w:rsidRPr="00735855">
        <w:rPr>
          <w:b/>
        </w:rPr>
        <w:t xml:space="preserve">PROJECT PROPOSAL: </w:t>
      </w:r>
      <w:r>
        <w:rPr>
          <w:b/>
        </w:rPr>
        <w:t>GUYANA</w:t>
      </w:r>
    </w:p>
    <w:p w14:paraId="4B105FB4" w14:textId="77777777" w:rsidR="00C63F35" w:rsidRPr="00735855" w:rsidRDefault="00C63F35" w:rsidP="00C63F35">
      <w:pPr>
        <w:jc w:val="center"/>
      </w:pPr>
    </w:p>
    <w:p w14:paraId="4E344765" w14:textId="77777777" w:rsidR="00C63F35" w:rsidRPr="00735855" w:rsidRDefault="00C63F35" w:rsidP="00C63F35"/>
    <w:p w14:paraId="46A3C0B6" w14:textId="77777777" w:rsidR="00C63F35" w:rsidRPr="00735855" w:rsidRDefault="00C63F35" w:rsidP="00C63F35">
      <w:pPr>
        <w:ind w:firstLine="720"/>
      </w:pPr>
      <w:r w:rsidRPr="00735855">
        <w:t xml:space="preserve">This document consists of the comments and recommendation of the Secretariat on the following project proposal: </w:t>
      </w:r>
    </w:p>
    <w:p w14:paraId="1324E9DA" w14:textId="77777777" w:rsidR="00C63F35" w:rsidRPr="00735855" w:rsidRDefault="00C63F35" w:rsidP="00C63F35"/>
    <w:p w14:paraId="0A2BFA9C" w14:textId="77777777" w:rsidR="00C63F35" w:rsidRPr="00735855" w:rsidRDefault="00C63F35" w:rsidP="00C63F35">
      <w:pPr>
        <w:rPr>
          <w:u w:val="single"/>
        </w:rPr>
      </w:pPr>
      <w:r w:rsidRPr="00735855">
        <w:rPr>
          <w:u w:val="single"/>
        </w:rPr>
        <w:t>Technical assistance</w:t>
      </w:r>
    </w:p>
    <w:p w14:paraId="5439DECE" w14:textId="77777777" w:rsidR="00C63F35" w:rsidRPr="00735855" w:rsidRDefault="00C63F35" w:rsidP="00C63F3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3F35" w:rsidRPr="00735855" w14:paraId="6D37B678" w14:textId="77777777" w:rsidTr="005E6408">
        <w:tc>
          <w:tcPr>
            <w:tcW w:w="6941" w:type="dxa"/>
          </w:tcPr>
          <w:p w14:paraId="4B255E26" w14:textId="77777777" w:rsidR="00C63F35" w:rsidRPr="00735855" w:rsidRDefault="00C63F35" w:rsidP="00C63F35">
            <w:pPr>
              <w:pStyle w:val="ListParagraph"/>
              <w:numPr>
                <w:ilvl w:val="0"/>
                <w:numId w:val="21"/>
              </w:numPr>
              <w:ind w:hanging="830"/>
              <w:jc w:val="left"/>
              <w:rPr>
                <w:lang w:val="en-CA"/>
              </w:rPr>
            </w:pPr>
            <w:r w:rsidRPr="00735855">
              <w:rPr>
                <w:lang w:val="en-CA"/>
              </w:rPr>
              <w:t xml:space="preserve">Additional </w:t>
            </w:r>
            <w:r w:rsidRPr="00AE005B">
              <w:rPr>
                <w:lang w:val="en-CA"/>
              </w:rPr>
              <w:t>activities to maintain energy efficiency for the servicing sector under decision 89/6(b)</w:t>
            </w:r>
          </w:p>
        </w:tc>
        <w:tc>
          <w:tcPr>
            <w:tcW w:w="2409" w:type="dxa"/>
          </w:tcPr>
          <w:p w14:paraId="7399C56C" w14:textId="34B3193E" w:rsidR="00C63F35" w:rsidRPr="00735855" w:rsidRDefault="00C63F35" w:rsidP="005E6408">
            <w:pPr>
              <w:jc w:val="right"/>
            </w:pPr>
            <w:r w:rsidRPr="00735855">
              <w:t>UN</w:t>
            </w:r>
            <w:r w:rsidR="00893BD5">
              <w:t>D</w:t>
            </w:r>
            <w:r w:rsidRPr="00735855">
              <w:t>P</w:t>
            </w:r>
          </w:p>
        </w:tc>
      </w:tr>
    </w:tbl>
    <w:p w14:paraId="0D600BB7" w14:textId="77777777" w:rsidR="00C63F35" w:rsidRPr="00735855" w:rsidRDefault="00C63F35" w:rsidP="00C63F35"/>
    <w:p w14:paraId="51213BD6" w14:textId="77777777" w:rsidR="00BB2764" w:rsidRPr="009B0D30" w:rsidRDefault="00BB2764" w:rsidP="00C63F35"/>
    <w:p w14:paraId="0301575D" w14:textId="77777777" w:rsidR="008C5738" w:rsidRPr="009B0D30" w:rsidRDefault="004E7F9C" w:rsidP="00C63F35">
      <w:pPr>
        <w:rPr>
          <w:b/>
        </w:rPr>
      </w:pPr>
      <w:r w:rsidRPr="009B0D30">
        <w:rPr>
          <w:b/>
        </w:rPr>
        <w:br w:type="page"/>
      </w:r>
    </w:p>
    <w:p w14:paraId="20BF27C2" w14:textId="77777777" w:rsidR="00931661" w:rsidRDefault="00931661" w:rsidP="00C63F35">
      <w:pPr>
        <w:jc w:val="center"/>
        <w:rPr>
          <w:b/>
        </w:rPr>
      </w:pPr>
    </w:p>
    <w:p w14:paraId="5A396DBD" w14:textId="094B1707" w:rsidR="00C63F35" w:rsidRPr="00735855" w:rsidRDefault="00C63F35" w:rsidP="00C63F35">
      <w:pPr>
        <w:jc w:val="center"/>
        <w:rPr>
          <w:b/>
        </w:rPr>
      </w:pPr>
      <w:r w:rsidRPr="00735855">
        <w:rPr>
          <w:b/>
        </w:rPr>
        <w:t>PROJECT DESCRIPTION</w:t>
      </w:r>
    </w:p>
    <w:p w14:paraId="6833C75F" w14:textId="77777777" w:rsidR="00C63F35" w:rsidRPr="00735855" w:rsidRDefault="00C63F35" w:rsidP="00C63F35">
      <w:pPr>
        <w:jc w:val="left"/>
        <w:rPr>
          <w:b/>
        </w:rPr>
      </w:pPr>
    </w:p>
    <w:p w14:paraId="25746DF1" w14:textId="77777777" w:rsidR="00C63F35" w:rsidRPr="00735855" w:rsidRDefault="00C63F35" w:rsidP="00C63F35">
      <w:pPr>
        <w:jc w:val="left"/>
        <w:rPr>
          <w:b/>
        </w:rPr>
      </w:pPr>
      <w:r w:rsidRPr="00735855">
        <w:rPr>
          <w:b/>
        </w:rPr>
        <w:t>Background</w:t>
      </w:r>
    </w:p>
    <w:p w14:paraId="7EAA75A3" w14:textId="77777777" w:rsidR="00C63F35" w:rsidRPr="00735855" w:rsidRDefault="00C63F35" w:rsidP="00C63F35"/>
    <w:p w14:paraId="58C590FB" w14:textId="5C310A21" w:rsidR="00B368CA" w:rsidRPr="00E754DD" w:rsidRDefault="00C63F35" w:rsidP="00B368CA">
      <w:pPr>
        <w:pStyle w:val="Heading1"/>
      </w:pPr>
      <w:r>
        <w:t>Stage</w:t>
      </w:r>
      <w:r w:rsidR="00D51C91">
        <w:t> </w:t>
      </w:r>
      <w:r>
        <w:t>II of t</w:t>
      </w:r>
      <w:r w:rsidRPr="00735855">
        <w:t xml:space="preserve">he HCFC phase-out management plan (HPMP) for </w:t>
      </w:r>
      <w:r w:rsidR="00062065">
        <w:t>Guyana</w:t>
      </w:r>
      <w:r w:rsidRPr="00735855">
        <w:t xml:space="preserve"> was approved at the 7</w:t>
      </w:r>
      <w:r w:rsidR="007B6A6B">
        <w:t>5</w:t>
      </w:r>
      <w:r w:rsidRPr="00D64AAC">
        <w:rPr>
          <w:vertAlign w:val="superscript"/>
        </w:rPr>
        <w:t>th</w:t>
      </w:r>
      <w:r w:rsidRPr="00735855">
        <w:t> meeting</w:t>
      </w:r>
      <w:r w:rsidRPr="00735855">
        <w:rPr>
          <w:rStyle w:val="FootnoteReference"/>
        </w:rPr>
        <w:footnoteReference w:id="2"/>
      </w:r>
      <w:r w:rsidRPr="00735855">
        <w:t xml:space="preserve"> at a total cost of US $</w:t>
      </w:r>
      <w:r w:rsidR="004C2046">
        <w:t>684</w:t>
      </w:r>
      <w:r w:rsidR="00852D3E">
        <w:t>,</w:t>
      </w:r>
      <w:r w:rsidR="004C2046">
        <w:t>000</w:t>
      </w:r>
      <w:r w:rsidRPr="00735855">
        <w:t xml:space="preserve">, plus agency support costs. The Government of </w:t>
      </w:r>
      <w:r w:rsidR="00DB5E42">
        <w:t>Guyana</w:t>
      </w:r>
      <w:r w:rsidRPr="00735855">
        <w:t xml:space="preserve"> has </w:t>
      </w:r>
      <w:r w:rsidR="00D55C39">
        <w:t>two tranches remaining of stage II of its</w:t>
      </w:r>
      <w:r w:rsidRPr="00735855">
        <w:t xml:space="preserve"> HPMP.</w:t>
      </w:r>
      <w:r w:rsidR="0001523D">
        <w:t xml:space="preserve"> The country is expected to phase out HCFCs by 100 per </w:t>
      </w:r>
      <w:r w:rsidR="00340716">
        <w:t>c</w:t>
      </w:r>
      <w:r w:rsidR="0001523D">
        <w:t>ent by 1</w:t>
      </w:r>
      <w:r w:rsidR="00153864">
        <w:t> </w:t>
      </w:r>
      <w:r w:rsidR="0001523D">
        <w:t>January 2030.</w:t>
      </w:r>
      <w:r w:rsidR="00B368CA">
        <w:t xml:space="preserve"> </w:t>
      </w:r>
    </w:p>
    <w:p w14:paraId="78295F5D" w14:textId="188E8B43" w:rsidR="00C63F35" w:rsidRDefault="00C63F35" w:rsidP="00C63F35">
      <w:pPr>
        <w:pStyle w:val="Heading1"/>
      </w:pPr>
      <w:r>
        <w:t>O</w:t>
      </w:r>
      <w:r w:rsidRPr="00735855">
        <w:t xml:space="preserve">n behalf of the Government of </w:t>
      </w:r>
      <w:r w:rsidR="00F94E9A">
        <w:t>Guyana</w:t>
      </w:r>
      <w:r>
        <w:t>,</w:t>
      </w:r>
      <w:r w:rsidRPr="00735855">
        <w:t xml:space="preserve"> </w:t>
      </w:r>
      <w:r w:rsidR="009438EB">
        <w:t>UNDP</w:t>
      </w:r>
      <w:r w:rsidRPr="00735855">
        <w:t xml:space="preserve">, as the </w:t>
      </w:r>
      <w:r w:rsidR="00435870">
        <w:t xml:space="preserve">designated implementing </w:t>
      </w:r>
      <w:r w:rsidRPr="00735855">
        <w:t>agency, has submitted a request for funding additional activities to strengthen energy efficiency in</w:t>
      </w:r>
      <w:r w:rsidR="009C21D4">
        <w:t xml:space="preserve"> refrigeration and air</w:t>
      </w:r>
      <w:r w:rsidR="009C21D4">
        <w:noBreakHyphen/>
        <w:t>conditioning (</w:t>
      </w:r>
      <w:r w:rsidRPr="00735855">
        <w:t>RAC</w:t>
      </w:r>
      <w:r w:rsidR="009C21D4">
        <w:t>)</w:t>
      </w:r>
      <w:r w:rsidRPr="00735855">
        <w:t xml:space="preserve"> servicing and promote the use of energy-efficient, low-</w:t>
      </w:r>
      <w:r w:rsidR="005B2625">
        <w:t>global warming potential (</w:t>
      </w:r>
      <w:r w:rsidRPr="00735855">
        <w:t>GWP</w:t>
      </w:r>
      <w:r w:rsidR="005B2625">
        <w:t>)</w:t>
      </w:r>
      <w:r w:rsidRPr="00735855">
        <w:t xml:space="preserve"> refrigerants in line with decisions</w:t>
      </w:r>
      <w:r w:rsidR="005B2625">
        <w:t> </w:t>
      </w:r>
      <w:r w:rsidRPr="00735855">
        <w:t>89/6 and 9</w:t>
      </w:r>
      <w:r w:rsidR="00D516AA">
        <w:t>2</w:t>
      </w:r>
      <w:r w:rsidRPr="00735855">
        <w:t>/</w:t>
      </w:r>
      <w:r w:rsidR="00D516AA">
        <w:t>22</w:t>
      </w:r>
      <w:r w:rsidRPr="00735855">
        <w:t xml:space="preserve">, at the amount of US $100,000, plus agency support costs of </w:t>
      </w:r>
      <w:r w:rsidRPr="00417AA0">
        <w:t>US $</w:t>
      </w:r>
      <w:r w:rsidR="001054CA">
        <w:t>7</w:t>
      </w:r>
      <w:r w:rsidR="00417AA0" w:rsidRPr="00417AA0">
        <w:t>,</w:t>
      </w:r>
      <w:r w:rsidRPr="00417AA0">
        <w:t>000</w:t>
      </w:r>
      <w:r w:rsidRPr="00735855">
        <w:t>.</w:t>
      </w:r>
      <w:r w:rsidRPr="00735855">
        <w:rPr>
          <w:rStyle w:val="FootnoteReference"/>
        </w:rPr>
        <w:footnoteReference w:id="3"/>
      </w:r>
      <w:r w:rsidRPr="00735855">
        <w:t xml:space="preserve"> The submission includes a description of specific activities, targets, and performance indicators and an </w:t>
      </w:r>
      <w:r w:rsidRPr="002604AF">
        <w:t xml:space="preserve">implementation plan </w:t>
      </w:r>
      <w:r w:rsidRPr="0047243F">
        <w:t xml:space="preserve">for </w:t>
      </w:r>
      <w:r w:rsidRPr="00C37052">
        <w:t>202</w:t>
      </w:r>
      <w:r w:rsidR="0047243F" w:rsidRPr="00C37052">
        <w:t>4</w:t>
      </w:r>
      <w:r w:rsidRPr="00C37052">
        <w:t xml:space="preserve"> to 202</w:t>
      </w:r>
      <w:r w:rsidR="0047243F" w:rsidRPr="00C37052">
        <w:t>6</w:t>
      </w:r>
      <w:r w:rsidRPr="00C37052">
        <w:t>.</w:t>
      </w:r>
    </w:p>
    <w:p w14:paraId="01B03A2B" w14:textId="44B56E6E" w:rsidR="00D64AAC" w:rsidRDefault="00D64AAC" w:rsidP="00D64AAC">
      <w:pPr>
        <w:rPr>
          <w:u w:val="single"/>
        </w:rPr>
      </w:pPr>
      <w:r w:rsidRPr="00EB543C">
        <w:rPr>
          <w:u w:val="single"/>
        </w:rPr>
        <w:t>Report on HCFC consumption</w:t>
      </w:r>
    </w:p>
    <w:p w14:paraId="4ECBCDAB" w14:textId="77777777" w:rsidR="00D64AAC" w:rsidRPr="00EB543C" w:rsidRDefault="00D64AAC" w:rsidP="00EF0E15">
      <w:pPr>
        <w:rPr>
          <w:u w:val="single"/>
        </w:rPr>
      </w:pPr>
    </w:p>
    <w:p w14:paraId="3DCF0332" w14:textId="0BC7B272" w:rsidR="00D4589F" w:rsidRPr="00D4589F" w:rsidRDefault="00F20EE8" w:rsidP="00D4589F">
      <w:pPr>
        <w:pStyle w:val="Heading1"/>
      </w:pPr>
      <w:r>
        <w:t>A</w:t>
      </w:r>
      <w:r w:rsidR="00646E9E">
        <w:t>t</w:t>
      </w:r>
      <w:r>
        <w:t xml:space="preserve"> the 92</w:t>
      </w:r>
      <w:r w:rsidRPr="00646E9E">
        <w:rPr>
          <w:vertAlign w:val="superscript"/>
        </w:rPr>
        <w:t>nd</w:t>
      </w:r>
      <w:r w:rsidR="005B2625">
        <w:rPr>
          <w:vertAlign w:val="superscript"/>
        </w:rPr>
        <w:t> </w:t>
      </w:r>
      <w:r>
        <w:t>meeting,</w:t>
      </w:r>
      <w:r w:rsidR="00C11767">
        <w:t xml:space="preserve"> t</w:t>
      </w:r>
      <w:r w:rsidR="00C11767" w:rsidRPr="0034371D">
        <w:t xml:space="preserve">he Government </w:t>
      </w:r>
      <w:r w:rsidR="00C11767" w:rsidRPr="00256B20">
        <w:t>of Guyana reported a consumption of 0.62 ODP tonnes of HCFC in 2022, which is 65.55 per cent below the HCFC baseline for compliance</w:t>
      </w:r>
      <w:r w:rsidR="00C11767" w:rsidRPr="00D4589F">
        <w:t>.</w:t>
      </w:r>
      <w:r w:rsidR="00D4589F" w:rsidRPr="00D4589F">
        <w:t xml:space="preserve"> The 2018</w:t>
      </w:r>
      <w:r w:rsidR="00D4589F" w:rsidRPr="00D4589F">
        <w:noBreakHyphen/>
        <w:t xml:space="preserve">2022 HCFC consumption is shown in table 1. </w:t>
      </w:r>
    </w:p>
    <w:p w14:paraId="49BA7BBE" w14:textId="77777777" w:rsidR="00D4589F" w:rsidRPr="00D4589F" w:rsidRDefault="00D4589F" w:rsidP="00D4589F">
      <w:pPr>
        <w:rPr>
          <w:b/>
        </w:rPr>
      </w:pPr>
      <w:r w:rsidRPr="00D4589F">
        <w:rPr>
          <w:b/>
        </w:rPr>
        <w:t>Table 1. HCFC consumption in Guyana (2018-2022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D4589F" w:rsidRPr="00D4589F" w14:paraId="0B3EB46D" w14:textId="77777777" w:rsidTr="00417A2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29F50E" w14:textId="77777777" w:rsidR="00D4589F" w:rsidRPr="00D4589F" w:rsidRDefault="00D4589F" w:rsidP="00417A2E">
            <w:pPr>
              <w:widowControl w:val="0"/>
              <w:jc w:val="left"/>
              <w:rPr>
                <w:b/>
                <w:bCs/>
                <w:color w:val="000000"/>
                <w:sz w:val="20"/>
                <w:szCs w:val="20"/>
              </w:rPr>
            </w:pPr>
            <w:r w:rsidRPr="00D4589F">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EAAC312" w14:textId="77777777" w:rsidR="00D4589F" w:rsidRPr="00D4589F" w:rsidRDefault="00D4589F" w:rsidP="00417A2E">
            <w:pPr>
              <w:widowControl w:val="0"/>
              <w:jc w:val="center"/>
              <w:rPr>
                <w:b/>
                <w:bCs/>
                <w:color w:val="000000"/>
                <w:sz w:val="20"/>
                <w:szCs w:val="20"/>
              </w:rPr>
            </w:pPr>
            <w:r w:rsidRPr="00D4589F">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80A7117" w14:textId="77777777" w:rsidR="00D4589F" w:rsidRPr="00D4589F" w:rsidRDefault="00D4589F" w:rsidP="00417A2E">
            <w:pPr>
              <w:widowControl w:val="0"/>
              <w:jc w:val="center"/>
              <w:rPr>
                <w:b/>
                <w:bCs/>
                <w:color w:val="000000"/>
                <w:sz w:val="20"/>
                <w:szCs w:val="20"/>
              </w:rPr>
            </w:pPr>
            <w:r w:rsidRPr="00D4589F">
              <w:rPr>
                <w:b/>
                <w:bCs/>
                <w:color w:val="000000"/>
                <w:sz w:val="20"/>
                <w:szCs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3A15A65" w14:textId="77777777" w:rsidR="00D4589F" w:rsidRPr="00D4589F" w:rsidRDefault="00D4589F" w:rsidP="00417A2E">
            <w:pPr>
              <w:widowControl w:val="0"/>
              <w:jc w:val="center"/>
              <w:rPr>
                <w:b/>
                <w:bCs/>
                <w:color w:val="000000"/>
                <w:sz w:val="20"/>
                <w:szCs w:val="20"/>
              </w:rPr>
            </w:pPr>
            <w:r w:rsidRPr="00D4589F">
              <w:rPr>
                <w:b/>
                <w:bCs/>
                <w:color w:val="000000"/>
                <w:sz w:val="20"/>
                <w:szCs w:val="20"/>
              </w:rPr>
              <w:t>2020</w:t>
            </w:r>
          </w:p>
        </w:tc>
        <w:tc>
          <w:tcPr>
            <w:tcW w:w="529" w:type="pct"/>
            <w:tcBorders>
              <w:top w:val="single" w:sz="4" w:space="0" w:color="auto"/>
              <w:left w:val="nil"/>
              <w:bottom w:val="single" w:sz="4" w:space="0" w:color="auto"/>
              <w:right w:val="single" w:sz="4" w:space="0" w:color="auto"/>
            </w:tcBorders>
          </w:tcPr>
          <w:p w14:paraId="5015A2C4" w14:textId="77777777" w:rsidR="00D4589F" w:rsidRPr="00D4589F" w:rsidRDefault="00D4589F" w:rsidP="00417A2E">
            <w:pPr>
              <w:widowControl w:val="0"/>
              <w:jc w:val="center"/>
              <w:rPr>
                <w:b/>
                <w:bCs/>
                <w:color w:val="000000"/>
                <w:sz w:val="20"/>
                <w:szCs w:val="20"/>
              </w:rPr>
            </w:pPr>
            <w:r w:rsidRPr="00D4589F">
              <w:rPr>
                <w:b/>
                <w:bCs/>
                <w:color w:val="000000"/>
                <w:sz w:val="20"/>
                <w:szCs w:val="20"/>
              </w:rPr>
              <w:t>2021</w:t>
            </w:r>
          </w:p>
        </w:tc>
        <w:tc>
          <w:tcPr>
            <w:tcW w:w="530" w:type="pct"/>
            <w:tcBorders>
              <w:top w:val="single" w:sz="4" w:space="0" w:color="auto"/>
              <w:left w:val="single" w:sz="4" w:space="0" w:color="auto"/>
              <w:bottom w:val="single" w:sz="4" w:space="0" w:color="auto"/>
              <w:right w:val="single" w:sz="4" w:space="0" w:color="auto"/>
            </w:tcBorders>
          </w:tcPr>
          <w:p w14:paraId="69121D61" w14:textId="77777777" w:rsidR="00D4589F" w:rsidRPr="00D4589F" w:rsidRDefault="00D4589F" w:rsidP="00417A2E">
            <w:pPr>
              <w:widowControl w:val="0"/>
              <w:jc w:val="center"/>
              <w:rPr>
                <w:b/>
                <w:bCs/>
                <w:color w:val="000000"/>
                <w:sz w:val="20"/>
                <w:szCs w:val="20"/>
              </w:rPr>
            </w:pPr>
            <w:r w:rsidRPr="00D4589F">
              <w:rPr>
                <w:b/>
                <w:bCs/>
                <w:color w:val="000000"/>
                <w:sz w:val="20"/>
                <w:szCs w:val="20"/>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0CD1" w14:textId="77777777" w:rsidR="00D4589F" w:rsidRPr="00D4589F" w:rsidRDefault="00D4589F" w:rsidP="00417A2E">
            <w:pPr>
              <w:widowControl w:val="0"/>
              <w:jc w:val="center"/>
              <w:rPr>
                <w:b/>
                <w:bCs/>
                <w:color w:val="000000"/>
                <w:sz w:val="20"/>
                <w:szCs w:val="20"/>
              </w:rPr>
            </w:pPr>
            <w:r w:rsidRPr="00D4589F">
              <w:rPr>
                <w:b/>
                <w:bCs/>
                <w:color w:val="000000"/>
                <w:sz w:val="20"/>
                <w:szCs w:val="20"/>
              </w:rPr>
              <w:t>Baseline</w:t>
            </w:r>
          </w:p>
        </w:tc>
      </w:tr>
      <w:tr w:rsidR="00D4589F" w:rsidRPr="00D4589F" w14:paraId="4632B8EF" w14:textId="77777777" w:rsidTr="00417A2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9C6EDE" w14:textId="77777777" w:rsidR="00D4589F" w:rsidRPr="00D4589F" w:rsidRDefault="00D4589F" w:rsidP="00417A2E">
            <w:pPr>
              <w:widowControl w:val="0"/>
              <w:jc w:val="left"/>
              <w:rPr>
                <w:b/>
                <w:bCs/>
                <w:color w:val="000000"/>
                <w:sz w:val="20"/>
                <w:szCs w:val="20"/>
              </w:rPr>
            </w:pPr>
            <w:r w:rsidRPr="00D4589F">
              <w:rPr>
                <w:b/>
                <w:bCs/>
                <w:color w:val="000000"/>
                <w:sz w:val="20"/>
                <w:szCs w:val="20"/>
              </w:rPr>
              <w:t>Metric tonnes (mt)</w:t>
            </w:r>
          </w:p>
        </w:tc>
        <w:tc>
          <w:tcPr>
            <w:tcW w:w="529" w:type="pct"/>
            <w:tcBorders>
              <w:top w:val="nil"/>
              <w:left w:val="nil"/>
              <w:bottom w:val="single" w:sz="4" w:space="0" w:color="auto"/>
              <w:right w:val="single" w:sz="4" w:space="0" w:color="auto"/>
            </w:tcBorders>
            <w:shd w:val="clear" w:color="auto" w:fill="auto"/>
            <w:noWrap/>
            <w:vAlign w:val="center"/>
            <w:hideMark/>
          </w:tcPr>
          <w:p w14:paraId="2F564079" w14:textId="77777777" w:rsidR="00D4589F" w:rsidRPr="00D4589F" w:rsidRDefault="00D4589F" w:rsidP="00417A2E">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1AF42552" w14:textId="77777777" w:rsidR="00D4589F" w:rsidRPr="00D4589F" w:rsidRDefault="00D4589F" w:rsidP="00417A2E">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23487995" w14:textId="77777777" w:rsidR="00D4589F" w:rsidRPr="00D4589F" w:rsidRDefault="00D4589F" w:rsidP="00417A2E">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2E6D04D9" w14:textId="77777777" w:rsidR="00D4589F" w:rsidRPr="00D4589F" w:rsidRDefault="00D4589F" w:rsidP="00417A2E">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275FC9C2" w14:textId="77777777" w:rsidR="00D4589F" w:rsidRPr="00D4589F" w:rsidRDefault="00D4589F" w:rsidP="00417A2E">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20CBD18C" w14:textId="77777777" w:rsidR="00D4589F" w:rsidRPr="00D4589F" w:rsidRDefault="00D4589F" w:rsidP="00417A2E">
            <w:pPr>
              <w:widowControl w:val="0"/>
              <w:jc w:val="center"/>
              <w:rPr>
                <w:b/>
                <w:bCs/>
                <w:color w:val="000000"/>
                <w:sz w:val="20"/>
                <w:szCs w:val="20"/>
              </w:rPr>
            </w:pPr>
          </w:p>
        </w:tc>
      </w:tr>
      <w:tr w:rsidR="00D4589F" w:rsidRPr="00D4589F" w14:paraId="492B97A7" w14:textId="77777777" w:rsidTr="00417A2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ED70D5" w14:textId="77777777" w:rsidR="00D4589F" w:rsidRPr="00D4589F" w:rsidRDefault="00D4589F" w:rsidP="00417A2E">
            <w:pPr>
              <w:widowControl w:val="0"/>
              <w:jc w:val="left"/>
              <w:rPr>
                <w:color w:val="000000"/>
                <w:sz w:val="20"/>
                <w:szCs w:val="20"/>
              </w:rPr>
            </w:pPr>
            <w:r w:rsidRPr="00D4589F">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vAlign w:val="center"/>
          </w:tcPr>
          <w:p w14:paraId="0A0E6436" w14:textId="77777777" w:rsidR="00D4589F" w:rsidRPr="00D4589F" w:rsidRDefault="00D4589F" w:rsidP="00417A2E">
            <w:pPr>
              <w:widowControl w:val="0"/>
              <w:jc w:val="right"/>
              <w:rPr>
                <w:sz w:val="20"/>
                <w:szCs w:val="20"/>
              </w:rPr>
            </w:pPr>
            <w:r w:rsidRPr="00D4589F">
              <w:rPr>
                <w:sz w:val="20"/>
                <w:szCs w:val="20"/>
              </w:rPr>
              <w:t>19.63</w:t>
            </w:r>
          </w:p>
        </w:tc>
        <w:tc>
          <w:tcPr>
            <w:tcW w:w="529" w:type="pct"/>
            <w:tcBorders>
              <w:top w:val="nil"/>
              <w:left w:val="nil"/>
              <w:bottom w:val="single" w:sz="4" w:space="0" w:color="auto"/>
              <w:right w:val="single" w:sz="4" w:space="0" w:color="auto"/>
            </w:tcBorders>
            <w:shd w:val="clear" w:color="auto" w:fill="auto"/>
            <w:noWrap/>
            <w:vAlign w:val="center"/>
          </w:tcPr>
          <w:p w14:paraId="6527345F" w14:textId="77777777" w:rsidR="00D4589F" w:rsidRPr="00D4589F" w:rsidRDefault="00D4589F" w:rsidP="00417A2E">
            <w:pPr>
              <w:widowControl w:val="0"/>
              <w:jc w:val="right"/>
              <w:rPr>
                <w:sz w:val="20"/>
                <w:szCs w:val="20"/>
              </w:rPr>
            </w:pPr>
            <w:r w:rsidRPr="00D4589F">
              <w:rPr>
                <w:sz w:val="20"/>
                <w:szCs w:val="20"/>
              </w:rPr>
              <w:t>17.94</w:t>
            </w:r>
          </w:p>
        </w:tc>
        <w:tc>
          <w:tcPr>
            <w:tcW w:w="529" w:type="pct"/>
            <w:tcBorders>
              <w:top w:val="nil"/>
              <w:left w:val="nil"/>
              <w:bottom w:val="single" w:sz="4" w:space="0" w:color="auto"/>
              <w:right w:val="single" w:sz="4" w:space="0" w:color="auto"/>
            </w:tcBorders>
            <w:shd w:val="clear" w:color="auto" w:fill="auto"/>
            <w:noWrap/>
            <w:vAlign w:val="center"/>
          </w:tcPr>
          <w:p w14:paraId="2C1108AA" w14:textId="77777777" w:rsidR="00D4589F" w:rsidRPr="00D4589F" w:rsidRDefault="00D4589F" w:rsidP="00417A2E">
            <w:pPr>
              <w:widowControl w:val="0"/>
              <w:jc w:val="right"/>
              <w:rPr>
                <w:color w:val="000000"/>
                <w:sz w:val="20"/>
                <w:szCs w:val="20"/>
              </w:rPr>
            </w:pPr>
            <w:r w:rsidRPr="00D4589F">
              <w:rPr>
                <w:color w:val="000000"/>
                <w:sz w:val="20"/>
                <w:szCs w:val="20"/>
              </w:rPr>
              <w:t>16.34</w:t>
            </w:r>
          </w:p>
        </w:tc>
        <w:tc>
          <w:tcPr>
            <w:tcW w:w="529" w:type="pct"/>
            <w:tcBorders>
              <w:top w:val="single" w:sz="4" w:space="0" w:color="auto"/>
              <w:left w:val="nil"/>
              <w:bottom w:val="single" w:sz="4" w:space="0" w:color="auto"/>
              <w:right w:val="single" w:sz="4" w:space="0" w:color="auto"/>
            </w:tcBorders>
          </w:tcPr>
          <w:p w14:paraId="248627AB" w14:textId="77777777" w:rsidR="00D4589F" w:rsidRPr="00D4589F" w:rsidRDefault="00D4589F" w:rsidP="00417A2E">
            <w:pPr>
              <w:widowControl w:val="0"/>
              <w:jc w:val="right"/>
              <w:rPr>
                <w:color w:val="000000"/>
                <w:sz w:val="20"/>
                <w:szCs w:val="20"/>
              </w:rPr>
            </w:pPr>
            <w:r w:rsidRPr="00D4589F">
              <w:rPr>
                <w:color w:val="000000"/>
                <w:sz w:val="20"/>
                <w:szCs w:val="20"/>
              </w:rPr>
              <w:t>9.05</w:t>
            </w:r>
          </w:p>
        </w:tc>
        <w:tc>
          <w:tcPr>
            <w:tcW w:w="530" w:type="pct"/>
            <w:tcBorders>
              <w:top w:val="nil"/>
              <w:left w:val="single" w:sz="4" w:space="0" w:color="auto"/>
              <w:bottom w:val="single" w:sz="4" w:space="0" w:color="auto"/>
              <w:right w:val="single" w:sz="4" w:space="0" w:color="auto"/>
            </w:tcBorders>
          </w:tcPr>
          <w:p w14:paraId="49AC90A7" w14:textId="77777777" w:rsidR="00D4589F" w:rsidRPr="00D4589F" w:rsidRDefault="00D4589F" w:rsidP="00417A2E">
            <w:pPr>
              <w:widowControl w:val="0"/>
              <w:jc w:val="right"/>
              <w:rPr>
                <w:color w:val="000000"/>
                <w:sz w:val="20"/>
                <w:szCs w:val="20"/>
              </w:rPr>
            </w:pPr>
            <w:r w:rsidRPr="00D4589F">
              <w:rPr>
                <w:color w:val="000000"/>
                <w:sz w:val="20"/>
                <w:szCs w:val="20"/>
              </w:rPr>
              <w:t>9.93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C364615" w14:textId="77777777" w:rsidR="00D4589F" w:rsidRPr="00D4589F" w:rsidRDefault="00D4589F" w:rsidP="00417A2E">
            <w:pPr>
              <w:widowControl w:val="0"/>
              <w:jc w:val="right"/>
              <w:rPr>
                <w:color w:val="000000"/>
                <w:sz w:val="20"/>
                <w:szCs w:val="20"/>
              </w:rPr>
            </w:pPr>
            <w:r w:rsidRPr="00D4589F">
              <w:rPr>
                <w:color w:val="000000"/>
                <w:sz w:val="20"/>
                <w:szCs w:val="20"/>
              </w:rPr>
              <w:t>31.02</w:t>
            </w:r>
          </w:p>
        </w:tc>
      </w:tr>
      <w:tr w:rsidR="00D4589F" w:rsidRPr="00D4589F" w14:paraId="57DC96EA" w14:textId="77777777" w:rsidTr="00417A2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65BD9B" w14:textId="77777777" w:rsidR="00D4589F" w:rsidRPr="00D4589F" w:rsidRDefault="00D4589F" w:rsidP="00417A2E">
            <w:pPr>
              <w:widowControl w:val="0"/>
              <w:jc w:val="left"/>
              <w:rPr>
                <w:color w:val="000000"/>
                <w:sz w:val="20"/>
                <w:szCs w:val="20"/>
              </w:rPr>
            </w:pPr>
            <w:r w:rsidRPr="00D4589F">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vAlign w:val="center"/>
          </w:tcPr>
          <w:p w14:paraId="6227B847" w14:textId="77777777" w:rsidR="00D4589F" w:rsidRPr="00D4589F" w:rsidRDefault="00D4589F" w:rsidP="00417A2E">
            <w:pPr>
              <w:widowControl w:val="0"/>
              <w:jc w:val="right"/>
              <w:rPr>
                <w:sz w:val="20"/>
                <w:szCs w:val="20"/>
              </w:rPr>
            </w:pPr>
            <w:r w:rsidRPr="00D4589F">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14:paraId="28D554E2" w14:textId="77777777" w:rsidR="00D4589F" w:rsidRPr="00D4589F" w:rsidRDefault="00D4589F" w:rsidP="00417A2E">
            <w:pPr>
              <w:widowControl w:val="0"/>
              <w:jc w:val="right"/>
              <w:rPr>
                <w:sz w:val="20"/>
                <w:szCs w:val="20"/>
              </w:rPr>
            </w:pPr>
            <w:r w:rsidRPr="00D4589F">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14:paraId="1B263AD2" w14:textId="77777777" w:rsidR="00D4589F" w:rsidRPr="00D4589F" w:rsidRDefault="00D4589F" w:rsidP="00417A2E">
            <w:pPr>
              <w:widowControl w:val="0"/>
              <w:jc w:val="right"/>
              <w:rPr>
                <w:color w:val="000000"/>
                <w:sz w:val="20"/>
                <w:szCs w:val="20"/>
              </w:rPr>
            </w:pPr>
            <w:r w:rsidRPr="00D4589F">
              <w:rPr>
                <w:color w:val="000000"/>
                <w:sz w:val="20"/>
                <w:szCs w:val="20"/>
              </w:rPr>
              <w:t>0</w:t>
            </w:r>
          </w:p>
        </w:tc>
        <w:tc>
          <w:tcPr>
            <w:tcW w:w="529" w:type="pct"/>
            <w:tcBorders>
              <w:top w:val="single" w:sz="4" w:space="0" w:color="auto"/>
              <w:left w:val="nil"/>
              <w:bottom w:val="single" w:sz="4" w:space="0" w:color="auto"/>
              <w:right w:val="single" w:sz="4" w:space="0" w:color="auto"/>
            </w:tcBorders>
          </w:tcPr>
          <w:p w14:paraId="24AB402A" w14:textId="77777777" w:rsidR="00D4589F" w:rsidRPr="00D4589F" w:rsidRDefault="00D4589F" w:rsidP="00417A2E">
            <w:pPr>
              <w:widowControl w:val="0"/>
              <w:jc w:val="right"/>
              <w:rPr>
                <w:color w:val="000000"/>
                <w:sz w:val="20"/>
                <w:szCs w:val="20"/>
              </w:rPr>
            </w:pPr>
            <w:r w:rsidRPr="00D4589F">
              <w:rPr>
                <w:color w:val="000000"/>
                <w:sz w:val="20"/>
                <w:szCs w:val="20"/>
              </w:rPr>
              <w:t>0</w:t>
            </w:r>
          </w:p>
        </w:tc>
        <w:tc>
          <w:tcPr>
            <w:tcW w:w="530" w:type="pct"/>
            <w:tcBorders>
              <w:top w:val="nil"/>
              <w:left w:val="single" w:sz="4" w:space="0" w:color="auto"/>
              <w:bottom w:val="single" w:sz="4" w:space="0" w:color="auto"/>
              <w:right w:val="single" w:sz="4" w:space="0" w:color="auto"/>
            </w:tcBorders>
          </w:tcPr>
          <w:p w14:paraId="58C955BC" w14:textId="77777777" w:rsidR="00D4589F" w:rsidRPr="00D4589F" w:rsidRDefault="00D4589F" w:rsidP="00417A2E">
            <w:pPr>
              <w:widowControl w:val="0"/>
              <w:jc w:val="right"/>
              <w:rPr>
                <w:color w:val="000000"/>
                <w:sz w:val="20"/>
                <w:szCs w:val="20"/>
              </w:rPr>
            </w:pPr>
            <w:r w:rsidRPr="00D4589F">
              <w:rPr>
                <w:color w:val="000000"/>
                <w:sz w:val="20"/>
                <w:szCs w:val="20"/>
              </w:rPr>
              <w:t>0.68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EEAFC44" w14:textId="77777777" w:rsidR="00D4589F" w:rsidRPr="00D4589F" w:rsidRDefault="00D4589F" w:rsidP="00417A2E">
            <w:pPr>
              <w:widowControl w:val="0"/>
              <w:jc w:val="right"/>
              <w:rPr>
                <w:color w:val="000000"/>
                <w:sz w:val="20"/>
                <w:szCs w:val="20"/>
              </w:rPr>
            </w:pPr>
            <w:r w:rsidRPr="00D4589F">
              <w:rPr>
                <w:color w:val="000000"/>
                <w:sz w:val="20"/>
                <w:szCs w:val="20"/>
              </w:rPr>
              <w:t>0</w:t>
            </w:r>
          </w:p>
        </w:tc>
      </w:tr>
      <w:tr w:rsidR="00D4589F" w:rsidRPr="00D4589F" w14:paraId="73EE36D4" w14:textId="77777777" w:rsidTr="00417A2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968385" w14:textId="77777777" w:rsidR="00D4589F" w:rsidRPr="00D4589F" w:rsidRDefault="00D4589F" w:rsidP="00417A2E">
            <w:pPr>
              <w:jc w:val="left"/>
              <w:rPr>
                <w:rFonts w:eastAsiaTheme="minorHAnsi"/>
                <w:b/>
                <w:color w:val="000000"/>
                <w:sz w:val="20"/>
                <w:szCs w:val="20"/>
              </w:rPr>
            </w:pPr>
            <w:r w:rsidRPr="00D4589F">
              <w:rPr>
                <w:b/>
                <w:color w:val="000000"/>
                <w:sz w:val="20"/>
                <w:szCs w:val="20"/>
              </w:rPr>
              <w:t>(Total) (mt)</w:t>
            </w:r>
          </w:p>
        </w:tc>
        <w:tc>
          <w:tcPr>
            <w:tcW w:w="529" w:type="pct"/>
            <w:tcBorders>
              <w:top w:val="nil"/>
              <w:left w:val="nil"/>
              <w:bottom w:val="single" w:sz="4" w:space="0" w:color="auto"/>
              <w:right w:val="single" w:sz="4" w:space="0" w:color="auto"/>
            </w:tcBorders>
            <w:shd w:val="clear" w:color="auto" w:fill="auto"/>
            <w:noWrap/>
            <w:vAlign w:val="center"/>
          </w:tcPr>
          <w:p w14:paraId="5D407076" w14:textId="77777777" w:rsidR="00D4589F" w:rsidRPr="00D4589F" w:rsidRDefault="00D4589F" w:rsidP="00417A2E">
            <w:pPr>
              <w:widowControl w:val="0"/>
              <w:jc w:val="right"/>
              <w:rPr>
                <w:b/>
                <w:color w:val="000000"/>
                <w:sz w:val="20"/>
                <w:szCs w:val="20"/>
              </w:rPr>
            </w:pPr>
            <w:r w:rsidRPr="00D4589F">
              <w:rPr>
                <w:b/>
                <w:color w:val="000000"/>
                <w:sz w:val="20"/>
                <w:szCs w:val="20"/>
              </w:rPr>
              <w:t>19.63</w:t>
            </w:r>
          </w:p>
        </w:tc>
        <w:tc>
          <w:tcPr>
            <w:tcW w:w="529" w:type="pct"/>
            <w:tcBorders>
              <w:top w:val="nil"/>
              <w:left w:val="nil"/>
              <w:bottom w:val="single" w:sz="4" w:space="0" w:color="auto"/>
              <w:right w:val="single" w:sz="4" w:space="0" w:color="auto"/>
            </w:tcBorders>
            <w:shd w:val="clear" w:color="auto" w:fill="auto"/>
            <w:noWrap/>
            <w:vAlign w:val="center"/>
          </w:tcPr>
          <w:p w14:paraId="0C275555" w14:textId="77777777" w:rsidR="00D4589F" w:rsidRPr="00D4589F" w:rsidRDefault="00D4589F" w:rsidP="00417A2E">
            <w:pPr>
              <w:widowControl w:val="0"/>
              <w:jc w:val="right"/>
              <w:rPr>
                <w:b/>
                <w:color w:val="000000"/>
                <w:sz w:val="20"/>
                <w:szCs w:val="20"/>
              </w:rPr>
            </w:pPr>
            <w:r w:rsidRPr="00D4589F">
              <w:rPr>
                <w:b/>
                <w:color w:val="000000"/>
                <w:sz w:val="20"/>
                <w:szCs w:val="20"/>
              </w:rPr>
              <w:t>17.94</w:t>
            </w:r>
          </w:p>
        </w:tc>
        <w:tc>
          <w:tcPr>
            <w:tcW w:w="529" w:type="pct"/>
            <w:tcBorders>
              <w:top w:val="nil"/>
              <w:left w:val="nil"/>
              <w:bottom w:val="single" w:sz="4" w:space="0" w:color="auto"/>
              <w:right w:val="single" w:sz="4" w:space="0" w:color="auto"/>
            </w:tcBorders>
            <w:shd w:val="clear" w:color="auto" w:fill="auto"/>
            <w:noWrap/>
            <w:vAlign w:val="center"/>
          </w:tcPr>
          <w:p w14:paraId="5C015806" w14:textId="77777777" w:rsidR="00D4589F" w:rsidRPr="00D4589F" w:rsidRDefault="00D4589F" w:rsidP="00417A2E">
            <w:pPr>
              <w:widowControl w:val="0"/>
              <w:jc w:val="right"/>
              <w:rPr>
                <w:b/>
                <w:color w:val="000000"/>
                <w:sz w:val="20"/>
                <w:szCs w:val="20"/>
              </w:rPr>
            </w:pPr>
            <w:r w:rsidRPr="00D4589F">
              <w:rPr>
                <w:b/>
                <w:color w:val="000000"/>
                <w:sz w:val="20"/>
                <w:szCs w:val="20"/>
              </w:rPr>
              <w:t>16.34</w:t>
            </w:r>
          </w:p>
        </w:tc>
        <w:tc>
          <w:tcPr>
            <w:tcW w:w="529" w:type="pct"/>
            <w:tcBorders>
              <w:top w:val="single" w:sz="4" w:space="0" w:color="auto"/>
              <w:left w:val="nil"/>
              <w:bottom w:val="single" w:sz="4" w:space="0" w:color="auto"/>
              <w:right w:val="single" w:sz="4" w:space="0" w:color="auto"/>
            </w:tcBorders>
          </w:tcPr>
          <w:p w14:paraId="3A9AB639" w14:textId="77777777" w:rsidR="00D4589F" w:rsidRPr="00D4589F" w:rsidRDefault="00D4589F" w:rsidP="00417A2E">
            <w:pPr>
              <w:widowControl w:val="0"/>
              <w:jc w:val="right"/>
              <w:rPr>
                <w:b/>
                <w:color w:val="000000"/>
                <w:sz w:val="20"/>
                <w:szCs w:val="20"/>
              </w:rPr>
            </w:pPr>
            <w:r w:rsidRPr="00D4589F">
              <w:rPr>
                <w:b/>
                <w:color w:val="000000"/>
                <w:sz w:val="20"/>
                <w:szCs w:val="20"/>
              </w:rPr>
              <w:t>9.05</w:t>
            </w:r>
          </w:p>
        </w:tc>
        <w:tc>
          <w:tcPr>
            <w:tcW w:w="530" w:type="pct"/>
            <w:tcBorders>
              <w:top w:val="nil"/>
              <w:left w:val="single" w:sz="4" w:space="0" w:color="auto"/>
              <w:bottom w:val="single" w:sz="4" w:space="0" w:color="auto"/>
              <w:right w:val="single" w:sz="4" w:space="0" w:color="auto"/>
            </w:tcBorders>
          </w:tcPr>
          <w:p w14:paraId="5C4D6C97" w14:textId="77777777" w:rsidR="00D4589F" w:rsidRPr="00D4589F" w:rsidRDefault="00D4589F" w:rsidP="00417A2E">
            <w:pPr>
              <w:widowControl w:val="0"/>
              <w:jc w:val="right"/>
              <w:rPr>
                <w:b/>
                <w:color w:val="000000"/>
                <w:sz w:val="20"/>
                <w:szCs w:val="20"/>
              </w:rPr>
            </w:pPr>
            <w:r w:rsidRPr="00D4589F">
              <w:rPr>
                <w:b/>
                <w:color w:val="000000"/>
                <w:sz w:val="20"/>
                <w:szCs w:val="20"/>
              </w:rPr>
              <w:t>10.65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14BCC6D" w14:textId="77777777" w:rsidR="00D4589F" w:rsidRPr="00D4589F" w:rsidRDefault="00D4589F" w:rsidP="00417A2E">
            <w:pPr>
              <w:widowControl w:val="0"/>
              <w:jc w:val="right"/>
              <w:rPr>
                <w:b/>
                <w:color w:val="000000"/>
                <w:sz w:val="20"/>
                <w:szCs w:val="20"/>
              </w:rPr>
            </w:pPr>
            <w:r w:rsidRPr="00D4589F">
              <w:rPr>
                <w:b/>
                <w:color w:val="000000"/>
                <w:sz w:val="20"/>
                <w:szCs w:val="20"/>
              </w:rPr>
              <w:t>31.02</w:t>
            </w:r>
          </w:p>
        </w:tc>
      </w:tr>
      <w:tr w:rsidR="00D4589F" w:rsidRPr="00D4589F" w14:paraId="7FC89B9C" w14:textId="77777777" w:rsidTr="00417A2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BA5CED" w14:textId="77777777" w:rsidR="00D4589F" w:rsidRPr="00D4589F" w:rsidRDefault="00D4589F" w:rsidP="00417A2E">
            <w:pPr>
              <w:widowControl w:val="0"/>
              <w:jc w:val="left"/>
              <w:rPr>
                <w:b/>
                <w:bCs/>
                <w:color w:val="000000"/>
                <w:sz w:val="20"/>
                <w:szCs w:val="20"/>
              </w:rPr>
            </w:pPr>
            <w:r w:rsidRPr="00D4589F">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BB7F4" w14:textId="77777777" w:rsidR="00D4589F" w:rsidRPr="00D4589F" w:rsidRDefault="00D4589F" w:rsidP="00417A2E">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CECE6" w14:textId="77777777" w:rsidR="00D4589F" w:rsidRPr="00D4589F" w:rsidRDefault="00D4589F" w:rsidP="00417A2E">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B9048E" w14:textId="77777777" w:rsidR="00D4589F" w:rsidRPr="00D4589F" w:rsidRDefault="00D4589F" w:rsidP="00417A2E">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23F07CA0" w14:textId="77777777" w:rsidR="00D4589F" w:rsidRPr="00D4589F" w:rsidRDefault="00D4589F" w:rsidP="00417A2E">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5BE9D313" w14:textId="77777777" w:rsidR="00D4589F" w:rsidRPr="00D4589F" w:rsidRDefault="00D4589F" w:rsidP="00417A2E">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536EA6" w14:textId="77777777" w:rsidR="00D4589F" w:rsidRPr="00D4589F" w:rsidRDefault="00D4589F" w:rsidP="00417A2E">
            <w:pPr>
              <w:widowControl w:val="0"/>
              <w:jc w:val="right"/>
              <w:rPr>
                <w:color w:val="000000"/>
                <w:sz w:val="20"/>
                <w:szCs w:val="20"/>
              </w:rPr>
            </w:pPr>
          </w:p>
        </w:tc>
      </w:tr>
      <w:tr w:rsidR="00D4589F" w:rsidRPr="0028696B" w14:paraId="70C9FC01" w14:textId="77777777" w:rsidTr="00417A2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06B08C" w14:textId="77777777" w:rsidR="00D4589F" w:rsidRPr="00D4589F" w:rsidRDefault="00D4589F" w:rsidP="00417A2E">
            <w:pPr>
              <w:widowControl w:val="0"/>
              <w:jc w:val="left"/>
              <w:rPr>
                <w:color w:val="000000"/>
                <w:sz w:val="20"/>
                <w:szCs w:val="20"/>
              </w:rPr>
            </w:pPr>
            <w:r w:rsidRPr="00D4589F">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AFD4E1" w14:textId="77777777" w:rsidR="00D4589F" w:rsidRPr="00D4589F" w:rsidRDefault="00D4589F" w:rsidP="00417A2E">
            <w:pPr>
              <w:widowControl w:val="0"/>
              <w:jc w:val="right"/>
              <w:rPr>
                <w:color w:val="000000"/>
                <w:sz w:val="20"/>
                <w:szCs w:val="20"/>
                <w:lang w:eastAsia="en-CA"/>
              </w:rPr>
            </w:pPr>
            <w:r w:rsidRPr="00D4589F">
              <w:rPr>
                <w:color w:val="000000"/>
                <w:sz w:val="20"/>
                <w:szCs w:val="20"/>
                <w:lang w:eastAsia="en-CA"/>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86BCC5" w14:textId="77777777" w:rsidR="00D4589F" w:rsidRPr="00D4589F" w:rsidRDefault="00D4589F" w:rsidP="00417A2E">
            <w:pPr>
              <w:widowControl w:val="0"/>
              <w:jc w:val="right"/>
              <w:rPr>
                <w:color w:val="000000"/>
                <w:sz w:val="20"/>
                <w:szCs w:val="20"/>
              </w:rPr>
            </w:pPr>
            <w:r w:rsidRPr="00D4589F">
              <w:rPr>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047CF4" w14:textId="77777777" w:rsidR="00D4589F" w:rsidRPr="00D4589F" w:rsidRDefault="00D4589F" w:rsidP="00417A2E">
            <w:pPr>
              <w:widowControl w:val="0"/>
              <w:jc w:val="right"/>
              <w:rPr>
                <w:color w:val="000000"/>
                <w:sz w:val="20"/>
                <w:szCs w:val="20"/>
              </w:rPr>
            </w:pPr>
            <w:r w:rsidRPr="00D4589F">
              <w:rPr>
                <w:color w:val="000000"/>
                <w:sz w:val="20"/>
                <w:szCs w:val="20"/>
              </w:rPr>
              <w:t>0.90</w:t>
            </w:r>
          </w:p>
        </w:tc>
        <w:tc>
          <w:tcPr>
            <w:tcW w:w="529" w:type="pct"/>
            <w:tcBorders>
              <w:top w:val="single" w:sz="4" w:space="0" w:color="auto"/>
              <w:left w:val="single" w:sz="4" w:space="0" w:color="auto"/>
              <w:bottom w:val="single" w:sz="4" w:space="0" w:color="auto"/>
              <w:right w:val="single" w:sz="4" w:space="0" w:color="auto"/>
            </w:tcBorders>
          </w:tcPr>
          <w:p w14:paraId="2C3A56A3" w14:textId="77777777" w:rsidR="00D4589F" w:rsidRPr="00D4589F" w:rsidRDefault="00D4589F" w:rsidP="00417A2E">
            <w:pPr>
              <w:widowControl w:val="0"/>
              <w:jc w:val="right"/>
              <w:rPr>
                <w:color w:val="000000"/>
                <w:sz w:val="20"/>
                <w:szCs w:val="20"/>
              </w:rPr>
            </w:pPr>
            <w:r w:rsidRPr="00D4589F">
              <w:rPr>
                <w:color w:val="000000"/>
                <w:sz w:val="20"/>
                <w:szCs w:val="20"/>
              </w:rPr>
              <w:t>0.50</w:t>
            </w:r>
          </w:p>
        </w:tc>
        <w:tc>
          <w:tcPr>
            <w:tcW w:w="530" w:type="pct"/>
            <w:tcBorders>
              <w:top w:val="single" w:sz="4" w:space="0" w:color="auto"/>
              <w:left w:val="single" w:sz="4" w:space="0" w:color="auto"/>
              <w:bottom w:val="single" w:sz="4" w:space="0" w:color="auto"/>
              <w:right w:val="single" w:sz="4" w:space="0" w:color="auto"/>
            </w:tcBorders>
          </w:tcPr>
          <w:p w14:paraId="551A80D2" w14:textId="77777777" w:rsidR="00D4589F" w:rsidRPr="00D4589F" w:rsidRDefault="00D4589F" w:rsidP="00417A2E">
            <w:pPr>
              <w:widowControl w:val="0"/>
              <w:jc w:val="right"/>
              <w:rPr>
                <w:color w:val="000000"/>
                <w:sz w:val="20"/>
                <w:szCs w:val="20"/>
              </w:rPr>
            </w:pPr>
            <w:r w:rsidRPr="00D4589F">
              <w:rPr>
                <w:color w:val="000000"/>
                <w:sz w:val="20"/>
                <w:szCs w:val="20"/>
              </w:rPr>
              <w:t>0.55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CCD310" w14:textId="77777777" w:rsidR="00D4589F" w:rsidRPr="00D4589F" w:rsidRDefault="00D4589F" w:rsidP="00417A2E">
            <w:pPr>
              <w:widowControl w:val="0"/>
              <w:jc w:val="right"/>
              <w:rPr>
                <w:color w:val="000000"/>
                <w:sz w:val="20"/>
                <w:szCs w:val="20"/>
              </w:rPr>
            </w:pPr>
            <w:r w:rsidRPr="00D4589F">
              <w:rPr>
                <w:color w:val="000000"/>
                <w:sz w:val="20"/>
                <w:szCs w:val="20"/>
              </w:rPr>
              <w:t>1.80</w:t>
            </w:r>
          </w:p>
        </w:tc>
      </w:tr>
      <w:tr w:rsidR="00D4589F" w:rsidRPr="00D4589F" w14:paraId="3B314FFD" w14:textId="77777777" w:rsidTr="00417A2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D5A17C" w14:textId="77777777" w:rsidR="00D4589F" w:rsidRPr="00D4589F" w:rsidRDefault="00D4589F" w:rsidP="00417A2E">
            <w:pPr>
              <w:widowControl w:val="0"/>
              <w:jc w:val="left"/>
              <w:rPr>
                <w:color w:val="000000"/>
                <w:sz w:val="20"/>
                <w:szCs w:val="20"/>
              </w:rPr>
            </w:pPr>
            <w:r w:rsidRPr="00D4589F">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A0D3E9" w14:textId="77777777" w:rsidR="00D4589F" w:rsidRPr="00D4589F" w:rsidRDefault="00D4589F" w:rsidP="00417A2E">
            <w:pPr>
              <w:widowControl w:val="0"/>
              <w:jc w:val="right"/>
              <w:rPr>
                <w:color w:val="000000"/>
                <w:sz w:val="20"/>
                <w:szCs w:val="20"/>
                <w:lang w:eastAsia="en-CA"/>
              </w:rPr>
            </w:pPr>
            <w:r w:rsidRPr="00D4589F">
              <w:rPr>
                <w:color w:val="000000"/>
                <w:sz w:val="20"/>
                <w:szCs w:val="20"/>
                <w:lang w:eastAsia="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EE5E85" w14:textId="77777777" w:rsidR="00D4589F" w:rsidRPr="00D4589F" w:rsidRDefault="00D4589F" w:rsidP="00417A2E">
            <w:pPr>
              <w:widowControl w:val="0"/>
              <w:jc w:val="right"/>
              <w:rPr>
                <w:color w:val="000000"/>
                <w:sz w:val="20"/>
                <w:szCs w:val="20"/>
              </w:rPr>
            </w:pPr>
            <w:r w:rsidRPr="00D4589F">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ACFC18" w14:textId="77777777" w:rsidR="00D4589F" w:rsidRPr="00D4589F" w:rsidRDefault="00D4589F" w:rsidP="00417A2E">
            <w:pPr>
              <w:widowControl w:val="0"/>
              <w:jc w:val="right"/>
              <w:rPr>
                <w:color w:val="000000"/>
                <w:sz w:val="20"/>
                <w:szCs w:val="20"/>
              </w:rPr>
            </w:pPr>
            <w:r w:rsidRPr="00D4589F">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574FEE26" w14:textId="77777777" w:rsidR="00D4589F" w:rsidRPr="00D4589F" w:rsidRDefault="00D4589F" w:rsidP="00417A2E">
            <w:pPr>
              <w:widowControl w:val="0"/>
              <w:jc w:val="right"/>
              <w:rPr>
                <w:color w:val="000000"/>
                <w:sz w:val="20"/>
                <w:szCs w:val="20"/>
              </w:rPr>
            </w:pPr>
            <w:r w:rsidRPr="00D4589F">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307001F2" w14:textId="77777777" w:rsidR="00D4589F" w:rsidRPr="00D4589F" w:rsidRDefault="00D4589F" w:rsidP="00417A2E">
            <w:pPr>
              <w:widowControl w:val="0"/>
              <w:jc w:val="right"/>
              <w:rPr>
                <w:color w:val="000000"/>
                <w:sz w:val="20"/>
                <w:szCs w:val="20"/>
              </w:rPr>
            </w:pPr>
            <w:r w:rsidRPr="00D4589F">
              <w:rPr>
                <w:color w:val="000000"/>
                <w:sz w:val="20"/>
                <w:szCs w:val="20"/>
              </w:rPr>
              <w:t>0.07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076818" w14:textId="77777777" w:rsidR="00D4589F" w:rsidRPr="00D4589F" w:rsidRDefault="00D4589F" w:rsidP="00417A2E">
            <w:pPr>
              <w:widowControl w:val="0"/>
              <w:jc w:val="right"/>
              <w:rPr>
                <w:color w:val="000000"/>
                <w:sz w:val="20"/>
                <w:szCs w:val="20"/>
              </w:rPr>
            </w:pPr>
            <w:r w:rsidRPr="00D4589F">
              <w:rPr>
                <w:color w:val="000000"/>
                <w:sz w:val="20"/>
                <w:szCs w:val="20"/>
              </w:rPr>
              <w:t>0</w:t>
            </w:r>
          </w:p>
        </w:tc>
      </w:tr>
      <w:tr w:rsidR="00D4589F" w:rsidRPr="00D4589F" w14:paraId="5E4F3D71" w14:textId="77777777" w:rsidTr="00417A2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DD66CA2" w14:textId="77777777" w:rsidR="00D4589F" w:rsidRPr="00D4589F" w:rsidRDefault="00D4589F" w:rsidP="00417A2E">
            <w:pPr>
              <w:jc w:val="left"/>
              <w:rPr>
                <w:rFonts w:eastAsiaTheme="minorHAnsi"/>
                <w:b/>
                <w:sz w:val="20"/>
                <w:szCs w:val="20"/>
              </w:rPr>
            </w:pPr>
            <w:r w:rsidRPr="00D4589F">
              <w:rPr>
                <w:b/>
                <w:sz w:val="20"/>
                <w:szCs w:val="20"/>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1266E1" w14:textId="77777777" w:rsidR="00D4589F" w:rsidRPr="00D4589F" w:rsidRDefault="00D4589F" w:rsidP="00417A2E">
            <w:pPr>
              <w:widowControl w:val="0"/>
              <w:jc w:val="right"/>
              <w:rPr>
                <w:b/>
                <w:color w:val="000000"/>
                <w:sz w:val="20"/>
                <w:szCs w:val="20"/>
                <w:lang w:eastAsia="en-CA"/>
              </w:rPr>
            </w:pPr>
            <w:r w:rsidRPr="00D4589F">
              <w:rPr>
                <w:b/>
                <w:color w:val="000000"/>
                <w:sz w:val="20"/>
                <w:szCs w:val="20"/>
                <w:lang w:eastAsia="en-CA"/>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01B276" w14:textId="77777777" w:rsidR="00D4589F" w:rsidRPr="00D4589F" w:rsidRDefault="00D4589F" w:rsidP="00417A2E">
            <w:pPr>
              <w:widowControl w:val="0"/>
              <w:jc w:val="right"/>
              <w:rPr>
                <w:b/>
                <w:color w:val="000000"/>
                <w:sz w:val="20"/>
                <w:szCs w:val="20"/>
              </w:rPr>
            </w:pPr>
            <w:r w:rsidRPr="00D4589F">
              <w:rPr>
                <w:b/>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2821D9" w14:textId="77777777" w:rsidR="00D4589F" w:rsidRPr="00D4589F" w:rsidRDefault="00D4589F" w:rsidP="00417A2E">
            <w:pPr>
              <w:widowControl w:val="0"/>
              <w:jc w:val="right"/>
              <w:rPr>
                <w:b/>
                <w:color w:val="000000"/>
                <w:sz w:val="20"/>
                <w:szCs w:val="20"/>
              </w:rPr>
            </w:pPr>
            <w:r w:rsidRPr="00D4589F">
              <w:rPr>
                <w:b/>
                <w:color w:val="000000"/>
                <w:sz w:val="20"/>
                <w:szCs w:val="20"/>
              </w:rPr>
              <w:t>0.90</w:t>
            </w:r>
          </w:p>
        </w:tc>
        <w:tc>
          <w:tcPr>
            <w:tcW w:w="529" w:type="pct"/>
            <w:tcBorders>
              <w:top w:val="single" w:sz="4" w:space="0" w:color="auto"/>
              <w:left w:val="single" w:sz="4" w:space="0" w:color="auto"/>
              <w:bottom w:val="single" w:sz="4" w:space="0" w:color="auto"/>
              <w:right w:val="single" w:sz="4" w:space="0" w:color="auto"/>
            </w:tcBorders>
          </w:tcPr>
          <w:p w14:paraId="3DA75886" w14:textId="77777777" w:rsidR="00D4589F" w:rsidRPr="00D4589F" w:rsidRDefault="00D4589F" w:rsidP="00417A2E">
            <w:pPr>
              <w:jc w:val="right"/>
              <w:rPr>
                <w:b/>
                <w:color w:val="000000"/>
                <w:sz w:val="20"/>
                <w:szCs w:val="20"/>
              </w:rPr>
            </w:pPr>
            <w:r w:rsidRPr="00D4589F">
              <w:rPr>
                <w:b/>
                <w:color w:val="000000"/>
                <w:sz w:val="20"/>
                <w:szCs w:val="20"/>
              </w:rPr>
              <w:t>0.50</w:t>
            </w:r>
          </w:p>
        </w:tc>
        <w:tc>
          <w:tcPr>
            <w:tcW w:w="530" w:type="pct"/>
            <w:tcBorders>
              <w:top w:val="single" w:sz="4" w:space="0" w:color="auto"/>
              <w:left w:val="single" w:sz="4" w:space="0" w:color="auto"/>
              <w:bottom w:val="single" w:sz="4" w:space="0" w:color="auto"/>
              <w:right w:val="single" w:sz="4" w:space="0" w:color="auto"/>
            </w:tcBorders>
          </w:tcPr>
          <w:p w14:paraId="57FBEC96" w14:textId="77777777" w:rsidR="00D4589F" w:rsidRPr="00D4589F" w:rsidRDefault="00D4589F" w:rsidP="00417A2E">
            <w:pPr>
              <w:jc w:val="right"/>
              <w:rPr>
                <w:b/>
                <w:color w:val="000000"/>
                <w:sz w:val="20"/>
                <w:szCs w:val="20"/>
              </w:rPr>
            </w:pPr>
            <w:r w:rsidRPr="00D4589F">
              <w:rPr>
                <w:b/>
                <w:color w:val="000000"/>
                <w:sz w:val="20"/>
                <w:szCs w:val="20"/>
              </w:rPr>
              <w:t>0.62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6B02383" w14:textId="77777777" w:rsidR="00D4589F" w:rsidRPr="00D4589F" w:rsidRDefault="00D4589F" w:rsidP="00417A2E">
            <w:pPr>
              <w:jc w:val="right"/>
              <w:rPr>
                <w:rFonts w:eastAsiaTheme="minorHAnsi"/>
                <w:b/>
                <w:color w:val="000000"/>
                <w:sz w:val="20"/>
                <w:szCs w:val="20"/>
              </w:rPr>
            </w:pPr>
            <w:r w:rsidRPr="00D4589F">
              <w:rPr>
                <w:rFonts w:eastAsiaTheme="minorHAnsi"/>
                <w:b/>
                <w:color w:val="000000"/>
                <w:sz w:val="20"/>
                <w:szCs w:val="20"/>
              </w:rPr>
              <w:t>1.80</w:t>
            </w:r>
          </w:p>
        </w:tc>
      </w:tr>
    </w:tbl>
    <w:p w14:paraId="20F504C6" w14:textId="77777777" w:rsidR="00D4589F" w:rsidRDefault="00D4589F" w:rsidP="00D4589F"/>
    <w:p w14:paraId="2C2225CF" w14:textId="775103B1" w:rsidR="006A20CD" w:rsidRDefault="006A20CD" w:rsidP="006A20CD">
      <w:pPr>
        <w:pStyle w:val="Heading1"/>
      </w:pPr>
      <w:r>
        <w:t>The Government of Guyana has met its commitment under its Agreement with the Executive Committee for an accelerated phase-out of HCFCs by 202</w:t>
      </w:r>
      <w:r w:rsidR="00B8538E">
        <w:t>2</w:t>
      </w:r>
      <w:r>
        <w:t xml:space="preserve"> to a sustained level of </w:t>
      </w:r>
      <w:r w:rsidR="00B8538E">
        <w:t>0.69</w:t>
      </w:r>
      <w:r>
        <w:t> ODP tonnes.</w:t>
      </w:r>
    </w:p>
    <w:p w14:paraId="6C1AC925" w14:textId="798D56A2" w:rsidR="00D4589F" w:rsidRPr="00C03306" w:rsidRDefault="00D4589F" w:rsidP="00D4589F">
      <w:pPr>
        <w:keepNext/>
        <w:keepLines/>
        <w:rPr>
          <w:i/>
        </w:rPr>
      </w:pPr>
      <w:r w:rsidRPr="00C03306">
        <w:rPr>
          <w:i/>
        </w:rPr>
        <w:t xml:space="preserve">Country programme (CP) implementation report </w:t>
      </w:r>
    </w:p>
    <w:p w14:paraId="0E35B78B" w14:textId="77777777" w:rsidR="00D4589F" w:rsidRDefault="00D4589F" w:rsidP="00D4589F"/>
    <w:p w14:paraId="0E6F5D67" w14:textId="492991ED" w:rsidR="00D4589F" w:rsidRPr="00F842C5" w:rsidRDefault="00D4589F" w:rsidP="00D4589F">
      <w:pPr>
        <w:pStyle w:val="Heading1"/>
        <w:rPr>
          <w:iCs/>
        </w:rPr>
      </w:pPr>
      <w:r w:rsidRPr="0034371D">
        <w:t xml:space="preserve">The Government </w:t>
      </w:r>
      <w:r w:rsidRPr="00E7212D">
        <w:t xml:space="preserve">of </w:t>
      </w:r>
      <w:r>
        <w:t>Guyana</w:t>
      </w:r>
      <w:r w:rsidRPr="00E7212D">
        <w:t xml:space="preserve"> reported</w:t>
      </w:r>
      <w:r w:rsidRPr="0034371D">
        <w:t xml:space="preserve"> HCFC sector consumption data under the</w:t>
      </w:r>
      <w:r>
        <w:t xml:space="preserve"> 2022</w:t>
      </w:r>
      <w:r w:rsidRPr="0034371D">
        <w:t xml:space="preserve"> CP implementation report</w:t>
      </w:r>
      <w:r>
        <w:t xml:space="preserve"> that is</w:t>
      </w:r>
      <w:r w:rsidRPr="0034371D">
        <w:t xml:space="preserve"> consistent with the data reported under Article 7 of the Montreal Protocol.</w:t>
      </w:r>
      <w:r>
        <w:rPr>
          <w:rStyle w:val="FootnoteReference"/>
        </w:rPr>
        <w:footnoteReference w:id="4"/>
      </w:r>
      <w:r>
        <w:t xml:space="preserve"> </w:t>
      </w:r>
    </w:p>
    <w:p w14:paraId="4E91844F" w14:textId="6C37CA25" w:rsidR="00C63F35" w:rsidRPr="00646E9E" w:rsidRDefault="00C63F35" w:rsidP="00646E9E">
      <w:pPr>
        <w:pStyle w:val="Heading1"/>
        <w:numPr>
          <w:ilvl w:val="0"/>
          <w:numId w:val="0"/>
        </w:numPr>
        <w:rPr>
          <w:b/>
          <w:bCs/>
        </w:rPr>
      </w:pPr>
      <w:r w:rsidRPr="00646E9E">
        <w:rPr>
          <w:b/>
          <w:bCs/>
        </w:rPr>
        <w:t>Project description</w:t>
      </w:r>
    </w:p>
    <w:p w14:paraId="19FA7437" w14:textId="7CA222A9" w:rsidR="00840A1D" w:rsidRPr="00E754DD" w:rsidRDefault="00840A1D" w:rsidP="00840A1D">
      <w:pPr>
        <w:pStyle w:val="Heading1"/>
      </w:pPr>
      <w:r w:rsidRPr="00E754DD">
        <w:t xml:space="preserve">Guyana is </w:t>
      </w:r>
      <w:r w:rsidR="007B178C">
        <w:t>currently implementing</w:t>
      </w:r>
      <w:r w:rsidRPr="00E754DD">
        <w:t xml:space="preserve"> </w:t>
      </w:r>
      <w:r w:rsidR="00A8301A" w:rsidRPr="00E754DD">
        <w:t>the</w:t>
      </w:r>
      <w:r w:rsidR="007B178C">
        <w:t xml:space="preserve"> third tranche of </w:t>
      </w:r>
      <w:r w:rsidR="00ED6E27">
        <w:t>s</w:t>
      </w:r>
      <w:r w:rsidR="00A8301A" w:rsidRPr="00E754DD">
        <w:t>tage</w:t>
      </w:r>
      <w:r w:rsidR="00357161">
        <w:t> </w:t>
      </w:r>
      <w:r w:rsidR="00ED6E27">
        <w:t>II</w:t>
      </w:r>
      <w:r w:rsidR="00A8301A" w:rsidRPr="00E754DD">
        <w:t xml:space="preserve"> of its HPMP</w:t>
      </w:r>
      <w:r w:rsidR="007B178C">
        <w:t>, which is</w:t>
      </w:r>
      <w:r w:rsidR="000C72EF" w:rsidRPr="000C72EF">
        <w:t xml:space="preserve"> being implemented on an accelerated phase-out of HCFCs by promoting the introduction of non ODS-based and low-GWP alternatives. </w:t>
      </w:r>
    </w:p>
    <w:p w14:paraId="6C81BC1C" w14:textId="0DC5C422" w:rsidR="00540501" w:rsidRDefault="00540501" w:rsidP="00931661">
      <w:pPr>
        <w:pStyle w:val="Heading1"/>
        <w:keepNext/>
        <w:keepLines/>
      </w:pPr>
      <w:r w:rsidRPr="005E2A7A">
        <w:lastRenderedPageBreak/>
        <w:t xml:space="preserve">The purpose of the </w:t>
      </w:r>
      <w:r>
        <w:t xml:space="preserve">proposed </w:t>
      </w:r>
      <w:r w:rsidRPr="005E2A7A">
        <w:t>activit</w:t>
      </w:r>
      <w:r>
        <w:t xml:space="preserve">ies </w:t>
      </w:r>
      <w:r w:rsidR="007C6270">
        <w:t xml:space="preserve">is to </w:t>
      </w:r>
      <w:r w:rsidR="008323B8">
        <w:t xml:space="preserve">combine </w:t>
      </w:r>
      <w:r w:rsidR="008323B8" w:rsidRPr="005E2A7A">
        <w:t>technical</w:t>
      </w:r>
      <w:r w:rsidRPr="005E2A7A">
        <w:t xml:space="preserve"> </w:t>
      </w:r>
      <w:r>
        <w:t>s</w:t>
      </w:r>
      <w:r w:rsidRPr="005E2A7A">
        <w:t xml:space="preserve">upport with </w:t>
      </w:r>
      <w:r>
        <w:t>a</w:t>
      </w:r>
      <w:r w:rsidRPr="005E2A7A">
        <w:t>wareness raising on the potential</w:t>
      </w:r>
      <w:r>
        <w:t xml:space="preserve"> energy</w:t>
      </w:r>
      <w:r w:rsidR="00071B3D">
        <w:t>-</w:t>
      </w:r>
      <w:r>
        <w:t xml:space="preserve">efficiency </w:t>
      </w:r>
      <w:r w:rsidRPr="005E2A7A">
        <w:t>gains</w:t>
      </w:r>
      <w:r w:rsidR="0037599C">
        <w:t xml:space="preserve"> in small capacity commercial air-conditioning</w:t>
      </w:r>
      <w:r w:rsidR="00AF26AD">
        <w:t xml:space="preserve"> (AC)</w:t>
      </w:r>
      <w:r w:rsidR="0037599C">
        <w:t xml:space="preserve"> equipment, </w:t>
      </w:r>
      <w:r w:rsidR="005D0EEE">
        <w:t xml:space="preserve">preparing a plan for adoption of </w:t>
      </w:r>
      <w:r w:rsidR="00040013">
        <w:t>energy</w:t>
      </w:r>
      <w:r w:rsidR="00984BA5">
        <w:t>-</w:t>
      </w:r>
      <w:r w:rsidR="00040013">
        <w:t xml:space="preserve">efficient technologies in </w:t>
      </w:r>
      <w:r w:rsidR="007C6270">
        <w:t xml:space="preserve">the </w:t>
      </w:r>
      <w:r w:rsidR="00040013">
        <w:t xml:space="preserve">commercial AC sector and </w:t>
      </w:r>
      <w:r w:rsidR="00247B6F">
        <w:t>provid</w:t>
      </w:r>
      <w:r w:rsidR="007C6270">
        <w:t>e</w:t>
      </w:r>
      <w:r w:rsidR="0037599C">
        <w:t xml:space="preserve"> inputs for </w:t>
      </w:r>
      <w:r w:rsidR="007C6270">
        <w:t xml:space="preserve">the </w:t>
      </w:r>
      <w:r w:rsidR="0037599C">
        <w:t xml:space="preserve">development of </w:t>
      </w:r>
      <w:r w:rsidR="00C17F95">
        <w:t>energy</w:t>
      </w:r>
      <w:r w:rsidR="00984BA5">
        <w:t xml:space="preserve"> </w:t>
      </w:r>
      <w:r w:rsidR="00C17F95">
        <w:t>efficiency regulation</w:t>
      </w:r>
      <w:r w:rsidR="00984BA5">
        <w:t>s</w:t>
      </w:r>
      <w:r w:rsidR="00C17F95">
        <w:t xml:space="preserve"> </w:t>
      </w:r>
      <w:r w:rsidR="0037599C">
        <w:t xml:space="preserve">and relevant policies </w:t>
      </w:r>
      <w:r w:rsidR="009953E7">
        <w:t>in</w:t>
      </w:r>
      <w:r w:rsidR="007C6270">
        <w:t xml:space="preserve"> the</w:t>
      </w:r>
      <w:r w:rsidR="009953E7">
        <w:t xml:space="preserve"> future</w:t>
      </w:r>
      <w:r w:rsidR="007C6270">
        <w:t>.</w:t>
      </w:r>
      <w:r w:rsidR="0037599C">
        <w:t xml:space="preserve"> </w:t>
      </w:r>
      <w:r w:rsidR="007C6270">
        <w:t>T</w:t>
      </w:r>
      <w:r w:rsidR="0037599C">
        <w:t>he</w:t>
      </w:r>
      <w:r w:rsidR="007C6270">
        <w:t xml:space="preserve"> prop</w:t>
      </w:r>
      <w:r w:rsidR="00A426C9">
        <w:t>o</w:t>
      </w:r>
      <w:r w:rsidR="007C6270">
        <w:t>sed</w:t>
      </w:r>
      <w:r w:rsidR="0037599C">
        <w:t xml:space="preserve"> activities fall within the scope </w:t>
      </w:r>
      <w:r w:rsidR="002446D6">
        <w:t>referred to in subparagraphs</w:t>
      </w:r>
      <w:r w:rsidR="0037599C">
        <w:t xml:space="preserve"> </w:t>
      </w:r>
      <w:r w:rsidR="002446D6">
        <w:t>(</w:t>
      </w:r>
      <w:r w:rsidR="0037599C">
        <w:t>b</w:t>
      </w:r>
      <w:r w:rsidR="002446D6">
        <w:t>)</w:t>
      </w:r>
      <w:r w:rsidR="0037599C">
        <w:t xml:space="preserve">(i), </w:t>
      </w:r>
      <w:r w:rsidR="002446D6">
        <w:t>(</w:t>
      </w:r>
      <w:r w:rsidR="0037599C">
        <w:t>b</w:t>
      </w:r>
      <w:r w:rsidR="002446D6">
        <w:t>)</w:t>
      </w:r>
      <w:r w:rsidR="0037599C">
        <w:t xml:space="preserve">(ii), </w:t>
      </w:r>
      <w:r w:rsidR="002446D6">
        <w:t>(</w:t>
      </w:r>
      <w:r w:rsidR="0037599C">
        <w:t>b</w:t>
      </w:r>
      <w:r w:rsidR="002446D6">
        <w:t>)</w:t>
      </w:r>
      <w:r w:rsidR="0037599C">
        <w:t>(i</w:t>
      </w:r>
      <w:r w:rsidR="00204107">
        <w:t>ii</w:t>
      </w:r>
      <w:r w:rsidR="0037599C">
        <w:t xml:space="preserve">) and </w:t>
      </w:r>
      <w:r w:rsidR="002446D6">
        <w:t>(</w:t>
      </w:r>
      <w:r w:rsidR="0037599C">
        <w:t>b</w:t>
      </w:r>
      <w:r w:rsidR="002446D6">
        <w:t>)</w:t>
      </w:r>
      <w:r w:rsidR="0037599C">
        <w:t>(v) of decision</w:t>
      </w:r>
      <w:r w:rsidR="001D7A18">
        <w:t> </w:t>
      </w:r>
      <w:r w:rsidR="0037599C">
        <w:t>89/6</w:t>
      </w:r>
      <w:r w:rsidRPr="005E2A7A">
        <w:t>.</w:t>
      </w:r>
      <w:r w:rsidR="00204107">
        <w:t xml:space="preserve"> This project will help </w:t>
      </w:r>
      <w:r w:rsidR="00A41E08">
        <w:t xml:space="preserve">users in </w:t>
      </w:r>
      <w:r w:rsidR="00A426C9">
        <w:t xml:space="preserve">the </w:t>
      </w:r>
      <w:r w:rsidR="00A41E08">
        <w:t>commercia</w:t>
      </w:r>
      <w:r w:rsidR="00A426C9">
        <w:t>l</w:t>
      </w:r>
      <w:r w:rsidR="00A41E08">
        <w:t xml:space="preserve"> AC sector and</w:t>
      </w:r>
      <w:r w:rsidR="00A426C9">
        <w:t>,</w:t>
      </w:r>
      <w:r w:rsidR="00A41E08">
        <w:t xml:space="preserve"> indirectly</w:t>
      </w:r>
      <w:r w:rsidR="00A426C9">
        <w:t>,</w:t>
      </w:r>
      <w:r w:rsidR="00A41E08">
        <w:t xml:space="preserve"> in other sectors </w:t>
      </w:r>
      <w:r w:rsidR="00A426C9">
        <w:t xml:space="preserve">to </w:t>
      </w:r>
      <w:r w:rsidR="00A41E08">
        <w:t>understand</w:t>
      </w:r>
      <w:r w:rsidR="00A426C9">
        <w:t xml:space="preserve"> the</w:t>
      </w:r>
      <w:r w:rsidR="00A41E08">
        <w:t xml:space="preserve"> </w:t>
      </w:r>
      <w:r w:rsidR="00A42FD7">
        <w:t>benefits of using energy</w:t>
      </w:r>
      <w:r w:rsidR="001D7A18">
        <w:noBreakHyphen/>
      </w:r>
      <w:r w:rsidR="00A42FD7">
        <w:t xml:space="preserve">efficient equipment </w:t>
      </w:r>
      <w:r w:rsidR="0031316E">
        <w:t>and how the existing equipment can be operated in an energy</w:t>
      </w:r>
      <w:r w:rsidR="00A426C9">
        <w:t>-</w:t>
      </w:r>
      <w:r w:rsidR="0031316E">
        <w:t>efficient manner</w:t>
      </w:r>
      <w:r w:rsidR="00A426C9">
        <w:t>,</w:t>
      </w:r>
      <w:r w:rsidR="00D512F2">
        <w:t xml:space="preserve"> a</w:t>
      </w:r>
      <w:r w:rsidR="00A426C9">
        <w:t>s</w:t>
      </w:r>
      <w:r w:rsidR="00D512F2">
        <w:t xml:space="preserve"> </w:t>
      </w:r>
      <w:r w:rsidR="00A426C9">
        <w:t xml:space="preserve">well as </w:t>
      </w:r>
      <w:r w:rsidR="00EC7399">
        <w:t xml:space="preserve">in </w:t>
      </w:r>
      <w:r w:rsidR="00A426C9">
        <w:t xml:space="preserve">the future </w:t>
      </w:r>
      <w:r w:rsidR="00EC7399">
        <w:t>development of</w:t>
      </w:r>
      <w:r w:rsidR="007B29F7">
        <w:t xml:space="preserve"> </w:t>
      </w:r>
      <w:r w:rsidR="007B29F7" w:rsidRPr="007B29F7">
        <w:t>Minimum Energy Performance Standards</w:t>
      </w:r>
      <w:r w:rsidR="007B29F7">
        <w:t xml:space="preserve"> (</w:t>
      </w:r>
      <w:r w:rsidR="00EC7399">
        <w:t>MEPS</w:t>
      </w:r>
      <w:r w:rsidR="007B29F7">
        <w:t>)</w:t>
      </w:r>
      <w:r w:rsidR="00E67CB7">
        <w:rPr>
          <w:rStyle w:val="FootnoteReference"/>
        </w:rPr>
        <w:footnoteReference w:id="5"/>
      </w:r>
      <w:r w:rsidR="00EC7399">
        <w:t xml:space="preserve"> and other measures for energy efficiency in </w:t>
      </w:r>
      <w:r w:rsidR="00A426C9">
        <w:t xml:space="preserve">the </w:t>
      </w:r>
      <w:r w:rsidR="00EC7399">
        <w:t xml:space="preserve">commercial AC </w:t>
      </w:r>
      <w:r w:rsidR="00401889">
        <w:t>sector.</w:t>
      </w:r>
      <w:r w:rsidR="00A42FD7">
        <w:t xml:space="preserve"> </w:t>
      </w:r>
      <w:r w:rsidRPr="005E2A7A">
        <w:t xml:space="preserve"> </w:t>
      </w:r>
    </w:p>
    <w:p w14:paraId="75F73362" w14:textId="6C17A967" w:rsidR="00D87BE5" w:rsidRDefault="00C63F35" w:rsidP="00A42565">
      <w:pPr>
        <w:pStyle w:val="Heading1"/>
      </w:pPr>
      <w:r w:rsidRPr="00A42565">
        <w:t xml:space="preserve">The </w:t>
      </w:r>
      <w:r w:rsidR="00ED6E27">
        <w:t xml:space="preserve">proposed </w:t>
      </w:r>
      <w:r w:rsidR="00984BA5">
        <w:t>project</w:t>
      </w:r>
      <w:r w:rsidRPr="00A42565">
        <w:t xml:space="preserve"> comprise</w:t>
      </w:r>
      <w:r w:rsidR="00AB6881">
        <w:t>s</w:t>
      </w:r>
      <w:r w:rsidRPr="00A42565">
        <w:t xml:space="preserve"> </w:t>
      </w:r>
      <w:r w:rsidR="00D87BE5">
        <w:t>two components</w:t>
      </w:r>
      <w:r w:rsidR="00AE4129">
        <w:t xml:space="preserve"> that would have </w:t>
      </w:r>
      <w:r w:rsidR="00A426C9">
        <w:t xml:space="preserve">mid-term and </w:t>
      </w:r>
      <w:r w:rsidR="00AE4129">
        <w:t xml:space="preserve">long-term </w:t>
      </w:r>
      <w:r w:rsidR="00734390">
        <w:t xml:space="preserve">benefits </w:t>
      </w:r>
      <w:r w:rsidR="00DE3151">
        <w:t>for th</w:t>
      </w:r>
      <w:r w:rsidR="00A426C9">
        <w:t xml:space="preserve">e commercial AC </w:t>
      </w:r>
      <w:r w:rsidR="00DE3151">
        <w:t>sector</w:t>
      </w:r>
      <w:r w:rsidR="00D87BE5">
        <w:t>:</w:t>
      </w:r>
    </w:p>
    <w:p w14:paraId="5D73727A" w14:textId="3030D3DA" w:rsidR="00D87BE5" w:rsidRDefault="00D35CC5" w:rsidP="00D87BE5">
      <w:pPr>
        <w:pStyle w:val="Heading2"/>
        <w:rPr>
          <w:lang w:val="en-GB"/>
        </w:rPr>
      </w:pPr>
      <w:r>
        <w:rPr>
          <w:lang w:val="en-GB"/>
        </w:rPr>
        <w:t>Technical inputs for safe and energy</w:t>
      </w:r>
      <w:r w:rsidR="00A426C9">
        <w:rPr>
          <w:lang w:val="en-GB"/>
        </w:rPr>
        <w:t>-</w:t>
      </w:r>
      <w:r>
        <w:rPr>
          <w:lang w:val="en-GB"/>
        </w:rPr>
        <w:t xml:space="preserve">efficient operations of commercial AC equipment, </w:t>
      </w:r>
      <w:r w:rsidR="001C1129">
        <w:rPr>
          <w:lang w:val="en-GB"/>
        </w:rPr>
        <w:t xml:space="preserve">both for </w:t>
      </w:r>
      <w:r>
        <w:rPr>
          <w:lang w:val="en-GB"/>
        </w:rPr>
        <w:t>existing and new</w:t>
      </w:r>
      <w:r w:rsidR="001C1129">
        <w:rPr>
          <w:lang w:val="en-GB"/>
        </w:rPr>
        <w:t xml:space="preserve"> equipment. These inputs </w:t>
      </w:r>
      <w:r w:rsidR="00A426C9">
        <w:rPr>
          <w:lang w:val="en-GB"/>
        </w:rPr>
        <w:t>would</w:t>
      </w:r>
      <w:r w:rsidR="001C1129">
        <w:rPr>
          <w:lang w:val="en-GB"/>
        </w:rPr>
        <w:t xml:space="preserve"> </w:t>
      </w:r>
      <w:proofErr w:type="gramStart"/>
      <w:r w:rsidR="001C1129">
        <w:rPr>
          <w:lang w:val="en-GB"/>
        </w:rPr>
        <w:t>be integrated</w:t>
      </w:r>
      <w:proofErr w:type="gramEnd"/>
      <w:r w:rsidR="001C1129">
        <w:rPr>
          <w:lang w:val="en-GB"/>
        </w:rPr>
        <w:t xml:space="preserve"> in</w:t>
      </w:r>
      <w:r w:rsidR="00D77F8C">
        <w:rPr>
          <w:lang w:val="en-GB"/>
        </w:rPr>
        <w:t xml:space="preserve"> </w:t>
      </w:r>
      <w:r w:rsidR="001C1129">
        <w:rPr>
          <w:lang w:val="en-GB"/>
        </w:rPr>
        <w:t>servic</w:t>
      </w:r>
      <w:r w:rsidR="00A426C9">
        <w:rPr>
          <w:lang w:val="en-GB"/>
        </w:rPr>
        <w:t>ing</w:t>
      </w:r>
      <w:r w:rsidR="001C1129">
        <w:rPr>
          <w:lang w:val="en-GB"/>
        </w:rPr>
        <w:t xml:space="preserve"> sector training </w:t>
      </w:r>
      <w:r w:rsidR="005B2BB8">
        <w:rPr>
          <w:lang w:val="en-GB"/>
        </w:rPr>
        <w:t>modules or equivalent for future training programmes</w:t>
      </w:r>
      <w:r w:rsidR="00D87BE5">
        <w:rPr>
          <w:lang w:val="en-GB"/>
        </w:rPr>
        <w:t>; and</w:t>
      </w:r>
    </w:p>
    <w:p w14:paraId="0372651C" w14:textId="17A77D30" w:rsidR="00D87BE5" w:rsidRPr="00D87BE5" w:rsidRDefault="00D87BE5" w:rsidP="00D87BE5">
      <w:pPr>
        <w:pStyle w:val="Heading2"/>
        <w:rPr>
          <w:lang w:val="en-GB"/>
        </w:rPr>
      </w:pPr>
      <w:r w:rsidRPr="00FB0D30">
        <w:rPr>
          <w:lang w:val="en-GB"/>
        </w:rPr>
        <w:t>Awareness-raising activities targeting servicing technicians</w:t>
      </w:r>
      <w:r w:rsidR="005A6F0B">
        <w:rPr>
          <w:lang w:val="en-GB"/>
        </w:rPr>
        <w:t>, end</w:t>
      </w:r>
      <w:r w:rsidR="00984BA5">
        <w:rPr>
          <w:lang w:val="en-GB"/>
        </w:rPr>
        <w:t>-</w:t>
      </w:r>
      <w:r w:rsidR="005A6F0B">
        <w:rPr>
          <w:lang w:val="en-GB"/>
        </w:rPr>
        <w:t>users</w:t>
      </w:r>
      <w:r w:rsidRPr="00FB0D30">
        <w:rPr>
          <w:lang w:val="en-GB"/>
        </w:rPr>
        <w:t xml:space="preserve"> and consumers on the availability and benefits of energy</w:t>
      </w:r>
      <w:r w:rsidRPr="00FB0D30">
        <w:rPr>
          <w:lang w:val="en-GB"/>
        </w:rPr>
        <w:noBreakHyphen/>
        <w:t xml:space="preserve">efficient </w:t>
      </w:r>
      <w:r w:rsidR="005B2BB8">
        <w:rPr>
          <w:lang w:val="en-GB"/>
        </w:rPr>
        <w:t xml:space="preserve">low-GWP </w:t>
      </w:r>
      <w:r w:rsidRPr="00FB0D30">
        <w:rPr>
          <w:lang w:val="en-GB"/>
        </w:rPr>
        <w:t>RAC equipment</w:t>
      </w:r>
      <w:r>
        <w:rPr>
          <w:lang w:val="en-GB"/>
        </w:rPr>
        <w:t>.</w:t>
      </w:r>
    </w:p>
    <w:p w14:paraId="452984CF" w14:textId="58AF237E" w:rsidR="00A42565" w:rsidRPr="00A42565" w:rsidRDefault="00BE2282" w:rsidP="00A42565">
      <w:pPr>
        <w:pStyle w:val="Heading1"/>
      </w:pPr>
      <w:r>
        <w:t xml:space="preserve">Details on the activities to be implemented under each of the above components, their expected outputs and </w:t>
      </w:r>
      <w:r w:rsidR="00C63F35" w:rsidRPr="00A42565">
        <w:t xml:space="preserve">requested funding </w:t>
      </w:r>
      <w:r>
        <w:t>are</w:t>
      </w:r>
      <w:r w:rsidR="00C63F35" w:rsidRPr="00A42565">
        <w:t xml:space="preserve"> provided in table 2 below:</w:t>
      </w:r>
    </w:p>
    <w:p w14:paraId="30122B0F" w14:textId="779DFF11" w:rsidR="003B2EF8" w:rsidRDefault="003B2EF8" w:rsidP="00676559">
      <w:pPr>
        <w:pStyle w:val="Heading1"/>
        <w:numPr>
          <w:ilvl w:val="0"/>
          <w:numId w:val="0"/>
        </w:numPr>
        <w:spacing w:after="0"/>
        <w:rPr>
          <w:b/>
          <w:bCs/>
        </w:rPr>
      </w:pPr>
      <w:r w:rsidRPr="00990D28">
        <w:rPr>
          <w:b/>
          <w:bCs/>
        </w:rPr>
        <w:t>Table 2</w:t>
      </w:r>
      <w:r w:rsidR="00CE134C">
        <w:rPr>
          <w:b/>
          <w:bCs/>
        </w:rPr>
        <w:t>.</w:t>
      </w:r>
      <w:r w:rsidRPr="00990D28">
        <w:rPr>
          <w:b/>
          <w:bCs/>
        </w:rPr>
        <w:t xml:space="preserve"> </w:t>
      </w:r>
      <w:r w:rsidR="00BE2282">
        <w:rPr>
          <w:b/>
          <w:bCs/>
        </w:rPr>
        <w:t>Activities, expected outputs and r</w:t>
      </w:r>
      <w:r w:rsidRPr="00990D28">
        <w:rPr>
          <w:b/>
          <w:bCs/>
        </w:rPr>
        <w:t xml:space="preserve">equested funding for </w:t>
      </w:r>
      <w:r w:rsidR="00BE2282">
        <w:rPr>
          <w:b/>
          <w:bCs/>
        </w:rPr>
        <w:t xml:space="preserve">the project </w:t>
      </w:r>
      <w:r w:rsidR="00ED6E27">
        <w:rPr>
          <w:b/>
          <w:bCs/>
        </w:rPr>
        <w:t xml:space="preserve">proposed </w:t>
      </w:r>
      <w:r w:rsidRPr="00990D28">
        <w:rPr>
          <w:b/>
          <w:bCs/>
        </w:rPr>
        <w:t xml:space="preserve">to maintain energy efficiency for the servicing sector </w:t>
      </w:r>
      <w:r w:rsidR="00ED6E27">
        <w:rPr>
          <w:b/>
          <w:bCs/>
        </w:rPr>
        <w:t>in</w:t>
      </w:r>
      <w:r w:rsidRPr="00990D28">
        <w:rPr>
          <w:b/>
          <w:bCs/>
        </w:rPr>
        <w:t xml:space="preserve"> Guyana</w:t>
      </w:r>
    </w:p>
    <w:tbl>
      <w:tblPr>
        <w:tblStyle w:val="TableGrid"/>
        <w:tblW w:w="9351" w:type="dxa"/>
        <w:tblLook w:val="04A0" w:firstRow="1" w:lastRow="0" w:firstColumn="1" w:lastColumn="0" w:noHBand="0" w:noVBand="1"/>
      </w:tblPr>
      <w:tblGrid>
        <w:gridCol w:w="7508"/>
        <w:gridCol w:w="1843"/>
      </w:tblGrid>
      <w:tr w:rsidR="003E22E0" w:rsidRPr="008323B8" w14:paraId="04E7FF3B" w14:textId="77777777" w:rsidTr="00D6721F">
        <w:tc>
          <w:tcPr>
            <w:tcW w:w="7508" w:type="dxa"/>
          </w:tcPr>
          <w:p w14:paraId="160AEABD" w14:textId="61EFCFAC" w:rsidR="003E22E0" w:rsidRPr="008323B8" w:rsidRDefault="004C4621" w:rsidP="00DF0164">
            <w:pPr>
              <w:rPr>
                <w:b/>
                <w:bCs/>
                <w:sz w:val="20"/>
                <w:szCs w:val="20"/>
              </w:rPr>
            </w:pPr>
            <w:r>
              <w:rPr>
                <w:b/>
                <w:bCs/>
                <w:sz w:val="20"/>
                <w:szCs w:val="20"/>
              </w:rPr>
              <w:t>Activities and expected output</w:t>
            </w:r>
            <w:r w:rsidR="003E22E0" w:rsidRPr="008323B8">
              <w:rPr>
                <w:b/>
                <w:bCs/>
                <w:sz w:val="20"/>
                <w:szCs w:val="20"/>
              </w:rPr>
              <w:t>s</w:t>
            </w:r>
          </w:p>
        </w:tc>
        <w:tc>
          <w:tcPr>
            <w:tcW w:w="1843" w:type="dxa"/>
          </w:tcPr>
          <w:p w14:paraId="026201B4" w14:textId="0E32E0ED" w:rsidR="003E22E0" w:rsidRPr="008323B8" w:rsidRDefault="003E22E0" w:rsidP="00CE134C">
            <w:pPr>
              <w:jc w:val="center"/>
              <w:rPr>
                <w:b/>
                <w:bCs/>
                <w:sz w:val="20"/>
                <w:szCs w:val="20"/>
              </w:rPr>
            </w:pPr>
            <w:r w:rsidRPr="008323B8">
              <w:rPr>
                <w:b/>
                <w:bCs/>
                <w:sz w:val="20"/>
                <w:szCs w:val="20"/>
                <w:lang w:val="en-GB"/>
              </w:rPr>
              <w:t>Budget (US</w:t>
            </w:r>
            <w:r w:rsidR="00CE134C">
              <w:rPr>
                <w:b/>
                <w:bCs/>
                <w:sz w:val="20"/>
                <w:szCs w:val="20"/>
                <w:lang w:val="en-GB"/>
              </w:rPr>
              <w:t> </w:t>
            </w:r>
            <w:r w:rsidRPr="008323B8">
              <w:rPr>
                <w:b/>
                <w:bCs/>
                <w:sz w:val="20"/>
                <w:szCs w:val="20"/>
                <w:lang w:val="en-GB"/>
              </w:rPr>
              <w:t>$)</w:t>
            </w:r>
          </w:p>
        </w:tc>
      </w:tr>
      <w:tr w:rsidR="003E22E0" w:rsidRPr="008323B8" w14:paraId="7BEC53C9" w14:textId="77777777" w:rsidTr="00D6721F">
        <w:tc>
          <w:tcPr>
            <w:tcW w:w="7508" w:type="dxa"/>
          </w:tcPr>
          <w:p w14:paraId="53372DB0" w14:textId="7FDC3F9F" w:rsidR="003E22E0" w:rsidRPr="008323B8" w:rsidRDefault="003E22E0" w:rsidP="00DF0164">
            <w:pPr>
              <w:rPr>
                <w:sz w:val="20"/>
                <w:szCs w:val="20"/>
              </w:rPr>
            </w:pPr>
            <w:r w:rsidRPr="008323B8">
              <w:rPr>
                <w:sz w:val="20"/>
                <w:szCs w:val="20"/>
              </w:rPr>
              <w:t>Technical support</w:t>
            </w:r>
            <w:r w:rsidR="00B74809" w:rsidRPr="008323B8">
              <w:rPr>
                <w:sz w:val="20"/>
                <w:szCs w:val="20"/>
              </w:rPr>
              <w:t xml:space="preserve"> through national consultants</w:t>
            </w:r>
            <w:r w:rsidRPr="008323B8">
              <w:rPr>
                <w:sz w:val="20"/>
                <w:szCs w:val="20"/>
              </w:rPr>
              <w:t xml:space="preserve"> for data collection of different commercial AC equipment, their energy consumption and their end</w:t>
            </w:r>
            <w:r w:rsidR="00984BA5">
              <w:rPr>
                <w:sz w:val="20"/>
                <w:szCs w:val="20"/>
              </w:rPr>
              <w:t>-</w:t>
            </w:r>
            <w:r w:rsidRPr="008323B8">
              <w:rPr>
                <w:sz w:val="20"/>
                <w:szCs w:val="20"/>
              </w:rPr>
              <w:t xml:space="preserve">user usage characteristics, analysis of </w:t>
            </w:r>
            <w:r w:rsidR="00B85AE6" w:rsidRPr="008323B8">
              <w:rPr>
                <w:sz w:val="20"/>
                <w:szCs w:val="20"/>
              </w:rPr>
              <w:t>barriers</w:t>
            </w:r>
            <w:r w:rsidRPr="008323B8">
              <w:rPr>
                <w:sz w:val="20"/>
                <w:szCs w:val="20"/>
              </w:rPr>
              <w:t xml:space="preserve"> for </w:t>
            </w:r>
            <w:r w:rsidR="00B85AE6" w:rsidRPr="008323B8">
              <w:rPr>
                <w:sz w:val="20"/>
                <w:szCs w:val="20"/>
              </w:rPr>
              <w:t xml:space="preserve">the </w:t>
            </w:r>
            <w:r w:rsidRPr="008323B8">
              <w:rPr>
                <w:sz w:val="20"/>
                <w:szCs w:val="20"/>
              </w:rPr>
              <w:t>adoption of low-GWP commercial AC equipment</w:t>
            </w:r>
            <w:r w:rsidR="00B85AE6" w:rsidRPr="008323B8">
              <w:rPr>
                <w:sz w:val="20"/>
                <w:szCs w:val="20"/>
              </w:rPr>
              <w:t>,</w:t>
            </w:r>
            <w:r w:rsidRPr="008323B8">
              <w:rPr>
                <w:sz w:val="20"/>
                <w:szCs w:val="20"/>
              </w:rPr>
              <w:t xml:space="preserve"> and develop</w:t>
            </w:r>
            <w:r w:rsidR="00B85AE6" w:rsidRPr="008323B8">
              <w:rPr>
                <w:sz w:val="20"/>
                <w:szCs w:val="20"/>
              </w:rPr>
              <w:t>ment of</w:t>
            </w:r>
            <w:r w:rsidRPr="008323B8">
              <w:rPr>
                <w:sz w:val="20"/>
                <w:szCs w:val="20"/>
              </w:rPr>
              <w:t xml:space="preserve"> a plan for </w:t>
            </w:r>
            <w:r w:rsidR="00B85AE6" w:rsidRPr="008323B8">
              <w:rPr>
                <w:sz w:val="20"/>
                <w:szCs w:val="20"/>
              </w:rPr>
              <w:t xml:space="preserve">the </w:t>
            </w:r>
            <w:r w:rsidRPr="008323B8">
              <w:rPr>
                <w:sz w:val="20"/>
                <w:szCs w:val="20"/>
              </w:rPr>
              <w:t>adoption of</w:t>
            </w:r>
            <w:r w:rsidR="00B85AE6" w:rsidRPr="008323B8">
              <w:rPr>
                <w:sz w:val="20"/>
                <w:szCs w:val="20"/>
              </w:rPr>
              <w:t xml:space="preserve"> </w:t>
            </w:r>
            <w:r w:rsidRPr="008323B8">
              <w:rPr>
                <w:sz w:val="20"/>
                <w:szCs w:val="20"/>
              </w:rPr>
              <w:t xml:space="preserve">low-GWP technologies and </w:t>
            </w:r>
            <w:r w:rsidR="00B85AE6" w:rsidRPr="008323B8">
              <w:rPr>
                <w:sz w:val="20"/>
                <w:szCs w:val="20"/>
              </w:rPr>
              <w:t xml:space="preserve">the </w:t>
            </w:r>
            <w:r w:rsidRPr="008323B8">
              <w:rPr>
                <w:sz w:val="20"/>
                <w:szCs w:val="20"/>
              </w:rPr>
              <w:t xml:space="preserve">usage </w:t>
            </w:r>
            <w:r w:rsidR="00B85AE6" w:rsidRPr="008323B8">
              <w:rPr>
                <w:sz w:val="20"/>
                <w:szCs w:val="20"/>
              </w:rPr>
              <w:t>of</w:t>
            </w:r>
            <w:r w:rsidRPr="008323B8">
              <w:rPr>
                <w:sz w:val="20"/>
                <w:szCs w:val="20"/>
              </w:rPr>
              <w:t xml:space="preserve"> existing/new equipment in an energy</w:t>
            </w:r>
            <w:r w:rsidR="00673DE9" w:rsidRPr="008323B8">
              <w:rPr>
                <w:sz w:val="20"/>
                <w:szCs w:val="20"/>
              </w:rPr>
              <w:t>-</w:t>
            </w:r>
            <w:r w:rsidRPr="008323B8">
              <w:rPr>
                <w:sz w:val="20"/>
                <w:szCs w:val="20"/>
              </w:rPr>
              <w:t xml:space="preserve">efficient manner. The data would be collected in </w:t>
            </w:r>
            <w:r w:rsidR="00B85AE6" w:rsidRPr="008323B8">
              <w:rPr>
                <w:sz w:val="20"/>
                <w:szCs w:val="20"/>
              </w:rPr>
              <w:t xml:space="preserve">the </w:t>
            </w:r>
            <w:r w:rsidRPr="008323B8">
              <w:rPr>
                <w:sz w:val="20"/>
                <w:szCs w:val="20"/>
              </w:rPr>
              <w:t xml:space="preserve">Giftland mall </w:t>
            </w:r>
            <w:r w:rsidR="00B93D14" w:rsidRPr="008323B8">
              <w:rPr>
                <w:sz w:val="20"/>
                <w:szCs w:val="20"/>
              </w:rPr>
              <w:t>area</w:t>
            </w:r>
            <w:r w:rsidR="00CE134C">
              <w:rPr>
                <w:sz w:val="20"/>
                <w:szCs w:val="20"/>
              </w:rPr>
              <w:t>*</w:t>
            </w:r>
            <w:r w:rsidR="0033176B">
              <w:rPr>
                <w:sz w:val="20"/>
                <w:szCs w:val="20"/>
              </w:rPr>
              <w:t>.</w:t>
            </w:r>
            <w:r w:rsidR="006F5BC6" w:rsidRPr="008323B8">
              <w:rPr>
                <w:sz w:val="20"/>
                <w:szCs w:val="20"/>
              </w:rPr>
              <w:t xml:space="preserve"> </w:t>
            </w:r>
          </w:p>
        </w:tc>
        <w:tc>
          <w:tcPr>
            <w:tcW w:w="1843" w:type="dxa"/>
          </w:tcPr>
          <w:p w14:paraId="6F827C6D" w14:textId="583DDFF6" w:rsidR="003E22E0" w:rsidRPr="008323B8" w:rsidRDefault="00B74809" w:rsidP="00D6721F">
            <w:pPr>
              <w:jc w:val="right"/>
              <w:rPr>
                <w:sz w:val="20"/>
                <w:szCs w:val="20"/>
              </w:rPr>
            </w:pPr>
            <w:r w:rsidRPr="008323B8">
              <w:rPr>
                <w:sz w:val="20"/>
                <w:szCs w:val="20"/>
                <w:lang w:val="en-GB"/>
              </w:rPr>
              <w:t>55</w:t>
            </w:r>
            <w:r w:rsidR="003E22E0" w:rsidRPr="008323B8">
              <w:rPr>
                <w:sz w:val="20"/>
                <w:szCs w:val="20"/>
                <w:lang w:val="en-GB"/>
              </w:rPr>
              <w:t>,000</w:t>
            </w:r>
          </w:p>
        </w:tc>
      </w:tr>
      <w:tr w:rsidR="00C0684B" w:rsidRPr="008323B8" w14:paraId="0C2FF03B" w14:textId="77777777" w:rsidTr="003E22E0">
        <w:tc>
          <w:tcPr>
            <w:tcW w:w="7508" w:type="dxa"/>
          </w:tcPr>
          <w:p w14:paraId="5508B4FE" w14:textId="5BDAE17B" w:rsidR="00C0684B" w:rsidRPr="008323B8" w:rsidRDefault="00B74809" w:rsidP="00DF0164">
            <w:pPr>
              <w:rPr>
                <w:sz w:val="20"/>
                <w:szCs w:val="20"/>
              </w:rPr>
            </w:pPr>
            <w:r w:rsidRPr="008323B8">
              <w:rPr>
                <w:sz w:val="20"/>
                <w:szCs w:val="20"/>
              </w:rPr>
              <w:t xml:space="preserve">Technical support through </w:t>
            </w:r>
            <w:r w:rsidR="00673DE9" w:rsidRPr="008323B8">
              <w:rPr>
                <w:sz w:val="20"/>
                <w:szCs w:val="20"/>
              </w:rPr>
              <w:t xml:space="preserve">the services of an </w:t>
            </w:r>
            <w:r w:rsidR="00C0684B" w:rsidRPr="008323B8">
              <w:rPr>
                <w:sz w:val="20"/>
                <w:szCs w:val="20"/>
              </w:rPr>
              <w:t>international consultant</w:t>
            </w:r>
            <w:r w:rsidR="00673DE9" w:rsidRPr="008323B8">
              <w:rPr>
                <w:sz w:val="20"/>
                <w:szCs w:val="20"/>
              </w:rPr>
              <w:t xml:space="preserve"> to</w:t>
            </w:r>
            <w:r w:rsidR="00C0684B" w:rsidRPr="008323B8">
              <w:rPr>
                <w:sz w:val="20"/>
                <w:szCs w:val="20"/>
              </w:rPr>
              <w:t xml:space="preserve"> cover technology choices for low-GWP technologies in </w:t>
            </w:r>
            <w:r w:rsidR="0007321B" w:rsidRPr="008323B8">
              <w:rPr>
                <w:sz w:val="20"/>
                <w:szCs w:val="20"/>
              </w:rPr>
              <w:t xml:space="preserve">the </w:t>
            </w:r>
            <w:r w:rsidR="00C0684B" w:rsidRPr="008323B8">
              <w:rPr>
                <w:sz w:val="20"/>
                <w:szCs w:val="20"/>
              </w:rPr>
              <w:t>commercial AC sector along with key technical and operational aspects relating to</w:t>
            </w:r>
            <w:r w:rsidR="0007321B" w:rsidRPr="008323B8">
              <w:rPr>
                <w:sz w:val="20"/>
                <w:szCs w:val="20"/>
              </w:rPr>
              <w:t xml:space="preserve"> the</w:t>
            </w:r>
            <w:r w:rsidR="00C0684B" w:rsidRPr="008323B8">
              <w:rPr>
                <w:sz w:val="20"/>
                <w:szCs w:val="20"/>
              </w:rPr>
              <w:t xml:space="preserve"> usage of these technologies and how energy efficient operations can be achieved.</w:t>
            </w:r>
          </w:p>
        </w:tc>
        <w:tc>
          <w:tcPr>
            <w:tcW w:w="1843" w:type="dxa"/>
          </w:tcPr>
          <w:p w14:paraId="4A1469E9" w14:textId="31B5BA5C" w:rsidR="00C0684B" w:rsidRPr="008323B8" w:rsidRDefault="00B74809" w:rsidP="003E22E0">
            <w:pPr>
              <w:jc w:val="right"/>
              <w:rPr>
                <w:sz w:val="20"/>
                <w:szCs w:val="20"/>
                <w:lang w:val="en-GB"/>
              </w:rPr>
            </w:pPr>
            <w:r w:rsidRPr="008323B8">
              <w:rPr>
                <w:sz w:val="20"/>
                <w:szCs w:val="20"/>
                <w:lang w:val="en-GB"/>
              </w:rPr>
              <w:t>25,000</w:t>
            </w:r>
          </w:p>
        </w:tc>
      </w:tr>
      <w:tr w:rsidR="003E22E0" w:rsidRPr="008323B8" w14:paraId="54AF0C90" w14:textId="77777777" w:rsidTr="00D6721F">
        <w:tc>
          <w:tcPr>
            <w:tcW w:w="7508" w:type="dxa"/>
          </w:tcPr>
          <w:p w14:paraId="494A3DC7" w14:textId="726C04BC" w:rsidR="003E22E0" w:rsidRPr="008323B8" w:rsidRDefault="003E22E0" w:rsidP="00DF0164">
            <w:pPr>
              <w:rPr>
                <w:sz w:val="20"/>
                <w:szCs w:val="20"/>
              </w:rPr>
            </w:pPr>
            <w:r w:rsidRPr="008323B8">
              <w:rPr>
                <w:sz w:val="20"/>
                <w:szCs w:val="20"/>
              </w:rPr>
              <w:t xml:space="preserve">Stakeholder consultations during the data collection process and </w:t>
            </w:r>
            <w:r w:rsidR="0007321B" w:rsidRPr="008323B8">
              <w:rPr>
                <w:sz w:val="20"/>
                <w:szCs w:val="20"/>
              </w:rPr>
              <w:t xml:space="preserve">awareness raising </w:t>
            </w:r>
            <w:r w:rsidRPr="008323B8">
              <w:rPr>
                <w:sz w:val="20"/>
                <w:szCs w:val="20"/>
              </w:rPr>
              <w:t>workshop</w:t>
            </w:r>
            <w:r w:rsidR="0007321B" w:rsidRPr="008323B8">
              <w:rPr>
                <w:sz w:val="20"/>
                <w:szCs w:val="20"/>
              </w:rPr>
              <w:t>s</w:t>
            </w:r>
            <w:r w:rsidR="00555134" w:rsidRPr="008323B8">
              <w:rPr>
                <w:sz w:val="20"/>
                <w:szCs w:val="20"/>
              </w:rPr>
              <w:t>,</w:t>
            </w:r>
            <w:r w:rsidRPr="008323B8">
              <w:rPr>
                <w:sz w:val="20"/>
                <w:szCs w:val="20"/>
              </w:rPr>
              <w:t xml:space="preserve"> </w:t>
            </w:r>
            <w:r w:rsidR="0007321B" w:rsidRPr="008323B8">
              <w:rPr>
                <w:sz w:val="20"/>
                <w:szCs w:val="20"/>
              </w:rPr>
              <w:t>targeting importers, end</w:t>
            </w:r>
            <w:r w:rsidR="00984BA5">
              <w:rPr>
                <w:sz w:val="20"/>
                <w:szCs w:val="20"/>
              </w:rPr>
              <w:t>-</w:t>
            </w:r>
            <w:r w:rsidR="0007321B" w:rsidRPr="008323B8">
              <w:rPr>
                <w:sz w:val="20"/>
                <w:szCs w:val="20"/>
              </w:rPr>
              <w:t xml:space="preserve">users, the RAC </w:t>
            </w:r>
            <w:proofErr w:type="gramStart"/>
            <w:r w:rsidR="0007321B" w:rsidRPr="008323B8">
              <w:rPr>
                <w:sz w:val="20"/>
                <w:szCs w:val="20"/>
              </w:rPr>
              <w:t>association</w:t>
            </w:r>
            <w:proofErr w:type="gramEnd"/>
            <w:r w:rsidR="0007321B" w:rsidRPr="008323B8">
              <w:rPr>
                <w:sz w:val="20"/>
                <w:szCs w:val="20"/>
              </w:rPr>
              <w:t xml:space="preserve"> and other stakeholders</w:t>
            </w:r>
            <w:r w:rsidR="00555134" w:rsidRPr="008323B8">
              <w:rPr>
                <w:sz w:val="20"/>
                <w:szCs w:val="20"/>
              </w:rPr>
              <w:t>,</w:t>
            </w:r>
            <w:r w:rsidR="0007321B" w:rsidRPr="008323B8">
              <w:rPr>
                <w:sz w:val="20"/>
                <w:szCs w:val="20"/>
              </w:rPr>
              <w:t xml:space="preserve"> for</w:t>
            </w:r>
            <w:r w:rsidRPr="008323B8">
              <w:rPr>
                <w:sz w:val="20"/>
                <w:szCs w:val="20"/>
              </w:rPr>
              <w:t xml:space="preserve"> dissemination of</w:t>
            </w:r>
            <w:r w:rsidR="0007321B" w:rsidRPr="008323B8">
              <w:rPr>
                <w:sz w:val="20"/>
                <w:szCs w:val="20"/>
              </w:rPr>
              <w:t xml:space="preserve"> the</w:t>
            </w:r>
            <w:r w:rsidRPr="008323B8">
              <w:rPr>
                <w:sz w:val="20"/>
                <w:szCs w:val="20"/>
              </w:rPr>
              <w:t xml:space="preserve"> results of the above-mentioned a</w:t>
            </w:r>
            <w:r w:rsidR="0007321B" w:rsidRPr="008323B8">
              <w:rPr>
                <w:sz w:val="20"/>
                <w:szCs w:val="20"/>
              </w:rPr>
              <w:t>ctivities.</w:t>
            </w:r>
            <w:r w:rsidRPr="008323B8">
              <w:rPr>
                <w:sz w:val="20"/>
                <w:szCs w:val="20"/>
              </w:rPr>
              <w:t xml:space="preserve"> </w:t>
            </w:r>
            <w:r w:rsidR="0007321B" w:rsidRPr="008323B8">
              <w:rPr>
                <w:sz w:val="20"/>
                <w:szCs w:val="20"/>
              </w:rPr>
              <w:t>R</w:t>
            </w:r>
            <w:r w:rsidRPr="008323B8">
              <w:rPr>
                <w:sz w:val="20"/>
                <w:szCs w:val="20"/>
              </w:rPr>
              <w:t>elevant awareness materials relating to energy efficient operations of low-GWP commercial AC equipment</w:t>
            </w:r>
            <w:r w:rsidR="0007321B" w:rsidRPr="008323B8">
              <w:rPr>
                <w:sz w:val="20"/>
                <w:szCs w:val="20"/>
              </w:rPr>
              <w:t xml:space="preserve"> will be prepared.</w:t>
            </w:r>
          </w:p>
        </w:tc>
        <w:tc>
          <w:tcPr>
            <w:tcW w:w="1843" w:type="dxa"/>
          </w:tcPr>
          <w:p w14:paraId="2AFD5B94" w14:textId="654EE739" w:rsidR="003E22E0" w:rsidRPr="008323B8" w:rsidRDefault="003E22E0" w:rsidP="00D6721F">
            <w:pPr>
              <w:jc w:val="right"/>
              <w:rPr>
                <w:sz w:val="20"/>
                <w:szCs w:val="20"/>
                <w:lang w:val="en-GB"/>
              </w:rPr>
            </w:pPr>
            <w:r w:rsidRPr="008323B8">
              <w:rPr>
                <w:sz w:val="20"/>
                <w:szCs w:val="20"/>
                <w:lang w:val="en-GB"/>
              </w:rPr>
              <w:t>2</w:t>
            </w:r>
            <w:r w:rsidR="0093565B" w:rsidRPr="008323B8">
              <w:rPr>
                <w:sz w:val="20"/>
                <w:szCs w:val="20"/>
                <w:lang w:val="en-GB"/>
              </w:rPr>
              <w:t>0</w:t>
            </w:r>
            <w:r w:rsidRPr="008323B8">
              <w:rPr>
                <w:sz w:val="20"/>
                <w:szCs w:val="20"/>
                <w:lang w:val="en-GB"/>
              </w:rPr>
              <w:t>,000</w:t>
            </w:r>
          </w:p>
        </w:tc>
      </w:tr>
      <w:tr w:rsidR="003E22E0" w:rsidRPr="008323B8" w14:paraId="5692B9F3" w14:textId="77777777" w:rsidTr="00D6721F">
        <w:tc>
          <w:tcPr>
            <w:tcW w:w="7508" w:type="dxa"/>
          </w:tcPr>
          <w:p w14:paraId="34573F54" w14:textId="46C553C7" w:rsidR="003E22E0" w:rsidRPr="008323B8" w:rsidRDefault="0015184A" w:rsidP="00DF0164">
            <w:pPr>
              <w:rPr>
                <w:b/>
                <w:bCs/>
                <w:sz w:val="20"/>
                <w:szCs w:val="20"/>
              </w:rPr>
            </w:pPr>
            <w:r w:rsidRPr="008323B8">
              <w:rPr>
                <w:b/>
                <w:bCs/>
                <w:sz w:val="20"/>
                <w:szCs w:val="20"/>
              </w:rPr>
              <w:t>Total</w:t>
            </w:r>
          </w:p>
        </w:tc>
        <w:tc>
          <w:tcPr>
            <w:tcW w:w="1843" w:type="dxa"/>
          </w:tcPr>
          <w:p w14:paraId="3D6E968F" w14:textId="6366D63A" w:rsidR="003E22E0" w:rsidRPr="008323B8" w:rsidRDefault="00CD1D65" w:rsidP="00D6721F">
            <w:pPr>
              <w:jc w:val="right"/>
              <w:rPr>
                <w:b/>
                <w:bCs/>
                <w:sz w:val="20"/>
                <w:szCs w:val="20"/>
              </w:rPr>
            </w:pPr>
            <w:r w:rsidRPr="008323B8">
              <w:rPr>
                <w:b/>
                <w:bCs/>
                <w:sz w:val="20"/>
                <w:szCs w:val="20"/>
              </w:rPr>
              <w:t>100,000</w:t>
            </w:r>
          </w:p>
        </w:tc>
      </w:tr>
    </w:tbl>
    <w:p w14:paraId="13E597AD" w14:textId="217AD33D" w:rsidR="00627A8E" w:rsidRPr="0069098E" w:rsidRDefault="0069098E" w:rsidP="00627A8E">
      <w:pPr>
        <w:rPr>
          <w:sz w:val="18"/>
          <w:szCs w:val="18"/>
        </w:rPr>
      </w:pPr>
      <w:r w:rsidRPr="0069098E">
        <w:rPr>
          <w:sz w:val="18"/>
          <w:szCs w:val="18"/>
        </w:rPr>
        <w:t xml:space="preserve">*This area comprises a shopping centre, universities, convention centres and the </w:t>
      </w:r>
      <w:r w:rsidR="00984BA5">
        <w:rPr>
          <w:sz w:val="18"/>
          <w:szCs w:val="18"/>
        </w:rPr>
        <w:t>Caribbean Community (</w:t>
      </w:r>
      <w:r w:rsidRPr="0069098E">
        <w:rPr>
          <w:sz w:val="18"/>
          <w:szCs w:val="18"/>
        </w:rPr>
        <w:t>CARICOM</w:t>
      </w:r>
      <w:r w:rsidR="00984BA5">
        <w:rPr>
          <w:sz w:val="18"/>
          <w:szCs w:val="18"/>
        </w:rPr>
        <w:t>)</w:t>
      </w:r>
      <w:r w:rsidRPr="0069098E">
        <w:rPr>
          <w:sz w:val="18"/>
          <w:szCs w:val="18"/>
        </w:rPr>
        <w:t xml:space="preserve"> offices.</w:t>
      </w:r>
    </w:p>
    <w:p w14:paraId="685D3DCF" w14:textId="77777777" w:rsidR="00627A8E" w:rsidRPr="00D6721F" w:rsidRDefault="00627A8E" w:rsidP="00B71C14"/>
    <w:p w14:paraId="16785BF6" w14:textId="77777777" w:rsidR="00CE134C" w:rsidRDefault="00CE134C" w:rsidP="00CE134C"/>
    <w:p w14:paraId="4D7CD0D6" w14:textId="30826C10" w:rsidR="00C63F35" w:rsidRPr="00735855" w:rsidRDefault="00C63F35" w:rsidP="00BE2282">
      <w:pPr>
        <w:pStyle w:val="Heading1"/>
        <w:numPr>
          <w:ilvl w:val="0"/>
          <w:numId w:val="0"/>
        </w:numPr>
        <w:jc w:val="center"/>
        <w:rPr>
          <w:b/>
        </w:rPr>
      </w:pPr>
      <w:r w:rsidRPr="00735855">
        <w:rPr>
          <w:b/>
        </w:rPr>
        <w:t>SECRETARIAT’S COMMENTS AND RECOMMENDATION</w:t>
      </w:r>
    </w:p>
    <w:p w14:paraId="5195586C" w14:textId="35B832C8" w:rsidR="00C63F35" w:rsidRPr="00735855" w:rsidRDefault="00C63F35" w:rsidP="00C63F35">
      <w:pPr>
        <w:rPr>
          <w:b/>
        </w:rPr>
      </w:pPr>
      <w:r w:rsidRPr="00735855">
        <w:rPr>
          <w:b/>
        </w:rPr>
        <w:t>COMMENTS</w:t>
      </w:r>
    </w:p>
    <w:p w14:paraId="696E00EC" w14:textId="62EDF62C" w:rsidR="00C63F35" w:rsidRPr="00735855" w:rsidRDefault="001E5A48" w:rsidP="00C63F35">
      <w:r>
        <w:t xml:space="preserve"> </w:t>
      </w:r>
    </w:p>
    <w:p w14:paraId="36E54BA3" w14:textId="2848F5B3" w:rsidR="00AF701D" w:rsidRDefault="00F2152C" w:rsidP="006422B2">
      <w:pPr>
        <w:pStyle w:val="Heading1"/>
      </w:pPr>
      <w:r w:rsidRPr="006422B2">
        <w:t>The Secretariat sought clarification from UNDP</w:t>
      </w:r>
      <w:r>
        <w:t xml:space="preserve"> o</w:t>
      </w:r>
      <w:r w:rsidR="007453A4">
        <w:t xml:space="preserve">n </w:t>
      </w:r>
      <w:r w:rsidR="00F8605A">
        <w:t>how the main end</w:t>
      </w:r>
      <w:r w:rsidR="005A7BC9">
        <w:t>-</w:t>
      </w:r>
      <w:r w:rsidR="00F8605A">
        <w:t xml:space="preserve">users would benefit from the project, </w:t>
      </w:r>
      <w:r w:rsidR="00034F61" w:rsidRPr="006422B2">
        <w:t>UNDP mentioned</w:t>
      </w:r>
      <w:r w:rsidR="00F55E18">
        <w:t xml:space="preserve"> </w:t>
      </w:r>
      <w:r w:rsidR="00C37052">
        <w:t>that the</w:t>
      </w:r>
      <w:r w:rsidR="00F55E18">
        <w:t xml:space="preserve"> </w:t>
      </w:r>
      <w:r w:rsidR="00CC748A">
        <w:t>main end</w:t>
      </w:r>
      <w:r w:rsidR="00984BA5">
        <w:t>-</w:t>
      </w:r>
      <w:r w:rsidR="00CC748A">
        <w:t>users will benefit through a better understanding of energy</w:t>
      </w:r>
      <w:r w:rsidR="005A7BC9">
        <w:noBreakHyphen/>
      </w:r>
      <w:r w:rsidR="00CC748A">
        <w:t>efficient operations of low-GWP refrigerant</w:t>
      </w:r>
      <w:r>
        <w:t>-</w:t>
      </w:r>
      <w:r w:rsidR="00CC748A">
        <w:t>based commercial AC equipment</w:t>
      </w:r>
      <w:r>
        <w:t>,</w:t>
      </w:r>
      <w:r w:rsidR="00CC748A">
        <w:t xml:space="preserve"> which would </w:t>
      </w:r>
      <w:r w:rsidR="00AF701D">
        <w:t>foster</w:t>
      </w:r>
      <w:r>
        <w:t xml:space="preserve"> an</w:t>
      </w:r>
      <w:r w:rsidR="00AF701D">
        <w:t xml:space="preserve"> energy</w:t>
      </w:r>
      <w:r w:rsidR="00071B3D">
        <w:t>-</w:t>
      </w:r>
      <w:r w:rsidR="00AF701D">
        <w:t>efficiency culture among the end-users</w:t>
      </w:r>
      <w:r>
        <w:t>.</w:t>
      </w:r>
      <w:r w:rsidR="00AF701D">
        <w:t xml:space="preserve"> </w:t>
      </w:r>
      <w:r>
        <w:t xml:space="preserve">Furthermore, </w:t>
      </w:r>
      <w:r w:rsidR="00AF701D">
        <w:t xml:space="preserve">the technical inputs </w:t>
      </w:r>
      <w:r>
        <w:t xml:space="preserve">to be made </w:t>
      </w:r>
      <w:r w:rsidR="00AF701D">
        <w:t xml:space="preserve">available </w:t>
      </w:r>
      <w:r w:rsidR="00AF701D">
        <w:lastRenderedPageBreak/>
        <w:t>through the project would help the Government strengthen the regulatory framework as well as training capacity for energy-efficient low-GWP refrigerant-based equipment</w:t>
      </w:r>
      <w:r w:rsidR="00DE05DC">
        <w:t>.</w:t>
      </w:r>
    </w:p>
    <w:p w14:paraId="470433F7" w14:textId="38311264" w:rsidR="00F2152C" w:rsidRDefault="00F2152C" w:rsidP="00555134">
      <w:pPr>
        <w:pStyle w:val="Heading1"/>
      </w:pPr>
      <w:r>
        <w:t xml:space="preserve">UNDP also </w:t>
      </w:r>
      <w:r w:rsidRPr="006422B2">
        <w:t xml:space="preserve">explained that although there is insufficient data on HCFC/HFC usage distribution throughout the RAC sector in Guyana, data suggested that despite the growth in the usage of HFCs in the country, mainly due to its economic growth, there is still a strong use of HCFC-22 in the commercial RAC sector. </w:t>
      </w:r>
      <w:r>
        <w:t>In addition to</w:t>
      </w:r>
      <w:r w:rsidRPr="006422B2">
        <w:t xml:space="preserve"> the high cost of low-GWP alternatives</w:t>
      </w:r>
      <w:r>
        <w:t xml:space="preserve"> when compared with that of HCFC-22</w:t>
      </w:r>
      <w:r w:rsidRPr="006422B2">
        <w:t>, the high investment cost of low-GWP alternatives for the commercial RAC sector acts as a barrier for the adoption of more efficient technologies.</w:t>
      </w:r>
      <w:r>
        <w:t xml:space="preserve"> There was a need to better understand this sector through the proposed data collection and technical support from </w:t>
      </w:r>
      <w:r w:rsidR="00AB4139">
        <w:t>expert</w:t>
      </w:r>
      <w:r>
        <w:t>s on technology choices, so as to prepare a plan on energy</w:t>
      </w:r>
      <w:r w:rsidR="00071B3D">
        <w:t>-</w:t>
      </w:r>
      <w:r>
        <w:t>efficien</w:t>
      </w:r>
      <w:r w:rsidR="00AB4139">
        <w:t>cy</w:t>
      </w:r>
      <w:r>
        <w:t xml:space="preserve"> im</w:t>
      </w:r>
      <w:r w:rsidR="00AB4139">
        <w:t>p</w:t>
      </w:r>
      <w:r>
        <w:t xml:space="preserve">rovements and the transition to </w:t>
      </w:r>
      <w:r w:rsidR="00501969">
        <w:t xml:space="preserve">low GWP </w:t>
      </w:r>
      <w:proofErr w:type="gramStart"/>
      <w:r w:rsidR="00501969">
        <w:t>technologies</w:t>
      </w:r>
      <w:r w:rsidR="00AB4139">
        <w:t>,</w:t>
      </w:r>
      <w:r w:rsidR="00501969">
        <w:t xml:space="preserve"> and</w:t>
      </w:r>
      <w:proofErr w:type="gramEnd"/>
      <w:r w:rsidR="00501969">
        <w:t xml:space="preserve"> provide the necessary inputs for policy adoption and training </w:t>
      </w:r>
      <w:r w:rsidR="00AB4139">
        <w:t>enhance</w:t>
      </w:r>
      <w:r w:rsidR="00501969">
        <w:t>ment.</w:t>
      </w:r>
      <w:r>
        <w:t xml:space="preserve"> </w:t>
      </w:r>
    </w:p>
    <w:p w14:paraId="74B33F0E" w14:textId="46508EAD" w:rsidR="00555134" w:rsidRDefault="00034F61" w:rsidP="00555134">
      <w:pPr>
        <w:pStyle w:val="Heading1"/>
      </w:pPr>
      <w:r w:rsidRPr="006422B2">
        <w:rPr>
          <w:lang w:eastAsia="en-GB"/>
        </w:rPr>
        <w:t xml:space="preserve">As the </w:t>
      </w:r>
      <w:r w:rsidRPr="006422B2">
        <w:rPr>
          <w:lang w:eastAsia="en-CA"/>
        </w:rPr>
        <w:t>project</w:t>
      </w:r>
      <w:r w:rsidR="0042014B">
        <w:rPr>
          <w:lang w:eastAsia="en-CA"/>
        </w:rPr>
        <w:t>’</w:t>
      </w:r>
      <w:r w:rsidRPr="006422B2">
        <w:rPr>
          <w:lang w:eastAsia="en-CA"/>
        </w:rPr>
        <w:t>s selected site is</w:t>
      </w:r>
      <w:r w:rsidRPr="006422B2">
        <w:rPr>
          <w:lang w:eastAsia="en-GB"/>
        </w:rPr>
        <w:t xml:space="preserve"> the </w:t>
      </w:r>
      <w:r w:rsidR="006422B2" w:rsidRPr="006422B2">
        <w:rPr>
          <w:lang w:eastAsia="en-GB"/>
        </w:rPr>
        <w:t xml:space="preserve">area of the </w:t>
      </w:r>
      <w:r w:rsidRPr="006422B2">
        <w:t>Giftland mall</w:t>
      </w:r>
      <w:r w:rsidR="00B93D14">
        <w:t xml:space="preserve"> area</w:t>
      </w:r>
      <w:r w:rsidRPr="006422B2">
        <w:t xml:space="preserve"> in Georgetown, the Secretariat asked whether </w:t>
      </w:r>
      <w:r w:rsidRPr="006422B2">
        <w:rPr>
          <w:lang w:eastAsia="en-GB"/>
        </w:rPr>
        <w:t xml:space="preserve">the Government intended to sign a voluntary agreement with the project site (under a framework of </w:t>
      </w:r>
      <w:r w:rsidRPr="006422B2">
        <w:t xml:space="preserve">corporate social responsibility for </w:t>
      </w:r>
      <w:r w:rsidR="006422B2" w:rsidRPr="006422B2">
        <w:t>instanc</w:t>
      </w:r>
      <w:r w:rsidRPr="006422B2">
        <w:t xml:space="preserve">e) </w:t>
      </w:r>
      <w:r w:rsidRPr="006422B2">
        <w:rPr>
          <w:lang w:eastAsia="en-GB"/>
        </w:rPr>
        <w:t xml:space="preserve">to implement the </w:t>
      </w:r>
      <w:r w:rsidRPr="006422B2">
        <w:t>technical options to improve energy efficiency on the site</w:t>
      </w:r>
      <w:r w:rsidRPr="006422B2">
        <w:rPr>
          <w:lang w:eastAsia="en-GB"/>
        </w:rPr>
        <w:t xml:space="preserve">. </w:t>
      </w:r>
      <w:r w:rsidRPr="006422B2">
        <w:t>UNDP</w:t>
      </w:r>
      <w:r w:rsidR="0042014B">
        <w:t>’</w:t>
      </w:r>
      <w:r w:rsidRPr="006422B2">
        <w:t>s response was that this would be done with UNDP’s support, and that</w:t>
      </w:r>
      <w:r w:rsidRPr="006422B2">
        <w:rPr>
          <w:lang w:eastAsia="en-GB"/>
        </w:rPr>
        <w:t xml:space="preserve"> </w:t>
      </w:r>
      <w:r w:rsidR="00984BA5">
        <w:rPr>
          <w:lang w:eastAsia="en-GB"/>
        </w:rPr>
        <w:t xml:space="preserve">the </w:t>
      </w:r>
      <w:r w:rsidRPr="006422B2">
        <w:t>Giftland mall</w:t>
      </w:r>
      <w:r w:rsidR="00B93D14">
        <w:t xml:space="preserve"> area</w:t>
      </w:r>
      <w:r w:rsidRPr="006422B2">
        <w:t xml:space="preserve"> provides a unique opportunity </w:t>
      </w:r>
      <w:r w:rsidR="007C3A59" w:rsidRPr="006422B2">
        <w:t>given that the area has a concentration of commercial buildings, convention centres and universities, and could provide valuable information about potential energy</w:t>
      </w:r>
      <w:r w:rsidR="00071B3D">
        <w:t>-</w:t>
      </w:r>
      <w:r w:rsidR="007C3A59" w:rsidRPr="006422B2">
        <w:t>efficiency gains with a specific plan for improvements rather than more generic recommendations at the national level.</w:t>
      </w:r>
    </w:p>
    <w:p w14:paraId="46D18A14" w14:textId="586F3A74" w:rsidR="00C63F35" w:rsidRPr="00555134" w:rsidRDefault="00863A2B" w:rsidP="00555134">
      <w:pPr>
        <w:pStyle w:val="Heading1"/>
      </w:pPr>
      <w:r>
        <w:t>T</w:t>
      </w:r>
      <w:r w:rsidR="00C46D81" w:rsidRPr="00C46F50">
        <w:t xml:space="preserve">he Secretariat enquired </w:t>
      </w:r>
      <w:r w:rsidR="0007121C">
        <w:t>whether</w:t>
      </w:r>
      <w:r w:rsidR="0033176B">
        <w:t xml:space="preserve"> the</w:t>
      </w:r>
      <w:r w:rsidR="00D207EB" w:rsidRPr="00C46F50">
        <w:t xml:space="preserve"> </w:t>
      </w:r>
      <w:r w:rsidR="00D207EB" w:rsidRPr="008E6918">
        <w:t xml:space="preserve">absence of MEPS or labelling requirements for RAC equipment </w:t>
      </w:r>
      <w:r w:rsidR="0007121C">
        <w:t xml:space="preserve">would affect </w:t>
      </w:r>
      <w:r w:rsidR="0033176B">
        <w:t xml:space="preserve">the </w:t>
      </w:r>
      <w:r w:rsidR="0007121C">
        <w:t xml:space="preserve">implementation of </w:t>
      </w:r>
      <w:r w:rsidR="0033176B">
        <w:t xml:space="preserve">the </w:t>
      </w:r>
      <w:r w:rsidR="0007121C">
        <w:t>energy</w:t>
      </w:r>
      <w:r w:rsidR="00166981">
        <w:t xml:space="preserve"> </w:t>
      </w:r>
      <w:r w:rsidR="0007121C">
        <w:t xml:space="preserve">efficiency </w:t>
      </w:r>
      <w:r w:rsidR="00172F85">
        <w:t>promotion measures planned through the above activities</w:t>
      </w:r>
      <w:r w:rsidR="00C46D81" w:rsidRPr="008E6918">
        <w:t xml:space="preserve">. </w:t>
      </w:r>
      <w:r w:rsidR="00D207EB" w:rsidRPr="008E6918">
        <w:t xml:space="preserve">UNDP </w:t>
      </w:r>
      <w:r w:rsidR="001449C7" w:rsidRPr="008E6918">
        <w:t>clarified</w:t>
      </w:r>
      <w:r w:rsidR="00D207EB" w:rsidRPr="008E6918">
        <w:t xml:space="preserve"> </w:t>
      </w:r>
      <w:r w:rsidR="00C46D81" w:rsidRPr="008E6918">
        <w:t>that</w:t>
      </w:r>
      <w:r w:rsidR="00D207EB" w:rsidRPr="008E6918">
        <w:t xml:space="preserve"> </w:t>
      </w:r>
      <w:r w:rsidR="001449C7" w:rsidRPr="008E6918">
        <w:t xml:space="preserve">the intent of activities such as the collection of data is to discuss options and </w:t>
      </w:r>
      <w:r w:rsidR="004660BD">
        <w:t>facilitate</w:t>
      </w:r>
      <w:r w:rsidR="001449C7" w:rsidRPr="008E6918">
        <w:t xml:space="preserve"> future adoption of energy</w:t>
      </w:r>
      <w:r w:rsidR="00166981">
        <w:t xml:space="preserve"> </w:t>
      </w:r>
      <w:r w:rsidR="001449C7" w:rsidRPr="008E6918">
        <w:t>efficiency standards in the country. T</w:t>
      </w:r>
      <w:r w:rsidR="00D207EB" w:rsidRPr="008E6918">
        <w:t xml:space="preserve">he data </w:t>
      </w:r>
      <w:r w:rsidR="00C46D81" w:rsidRPr="008E6918">
        <w:t xml:space="preserve">to be </w:t>
      </w:r>
      <w:r w:rsidR="00D207EB" w:rsidRPr="008E6918">
        <w:t>collected w</w:t>
      </w:r>
      <w:r w:rsidR="00C46D81" w:rsidRPr="008E6918">
        <w:t>ould</w:t>
      </w:r>
      <w:r w:rsidR="00D207EB" w:rsidRPr="008E6918">
        <w:t xml:space="preserve"> </w:t>
      </w:r>
      <w:r w:rsidR="004E132F">
        <w:t xml:space="preserve">also </w:t>
      </w:r>
      <w:r w:rsidR="00D207EB" w:rsidRPr="008E6918">
        <w:t xml:space="preserve">serve to better inform the </w:t>
      </w:r>
      <w:r w:rsidR="00D22D3C">
        <w:t>National Ozone Unit</w:t>
      </w:r>
      <w:r w:rsidR="00D207EB" w:rsidRPr="008E6918">
        <w:t xml:space="preserve"> and RAC sector about the type of equipment that is currently entering the market</w:t>
      </w:r>
      <w:r w:rsidR="00C46D81" w:rsidRPr="008E6918">
        <w:t>,</w:t>
      </w:r>
      <w:r w:rsidR="00D207EB" w:rsidRPr="008E6918">
        <w:t xml:space="preserve"> and </w:t>
      </w:r>
      <w:r w:rsidR="00C46D81" w:rsidRPr="008E6918">
        <w:t>this would</w:t>
      </w:r>
      <w:r w:rsidR="00D207EB" w:rsidRPr="008E6918">
        <w:t xml:space="preserve"> allow for a further analysis about the actions that could</w:t>
      </w:r>
      <w:r w:rsidR="00C46D81" w:rsidRPr="008E6918">
        <w:t xml:space="preserve"> be</w:t>
      </w:r>
      <w:r w:rsidR="00D207EB" w:rsidRPr="008E6918">
        <w:t xml:space="preserve"> taken in the future about</w:t>
      </w:r>
      <w:r w:rsidR="00353FBF">
        <w:t xml:space="preserve"> adoption of</w:t>
      </w:r>
      <w:r w:rsidR="00D207EB" w:rsidRPr="008E6918">
        <w:t xml:space="preserve"> </w:t>
      </w:r>
      <w:r w:rsidR="00C46D81" w:rsidRPr="008E6918">
        <w:t>energy</w:t>
      </w:r>
      <w:r w:rsidR="00166981">
        <w:t xml:space="preserve"> </w:t>
      </w:r>
      <w:r w:rsidR="00C46D81" w:rsidRPr="008E6918">
        <w:t>efficient equi</w:t>
      </w:r>
      <w:r w:rsidR="00D207EB" w:rsidRPr="008E6918">
        <w:t xml:space="preserve">pment. </w:t>
      </w:r>
    </w:p>
    <w:p w14:paraId="4D73F1B2" w14:textId="51F6C311" w:rsidR="007D41AB" w:rsidRPr="008E6918" w:rsidRDefault="00F07C60" w:rsidP="007D41AB">
      <w:pPr>
        <w:pStyle w:val="Heading1"/>
      </w:pPr>
      <w:r w:rsidRPr="008E6918">
        <w:t>The Secretariat sought clarifications on the timetable for the activities</w:t>
      </w:r>
      <w:r w:rsidR="00166981">
        <w:t>,</w:t>
      </w:r>
      <w:r w:rsidRPr="008E6918">
        <w:t xml:space="preserve"> and UNDP confirmed that the project would </w:t>
      </w:r>
      <w:bookmarkStart w:id="0" w:name="_Hlk126662278"/>
      <w:bookmarkStart w:id="1" w:name="_Hlk126934445"/>
      <w:r w:rsidR="007D41AB" w:rsidRPr="008E6918">
        <w:t xml:space="preserve">be implemented in 36 months after approval, </w:t>
      </w:r>
      <w:r w:rsidR="00B83F94">
        <w:t xml:space="preserve">i.e., </w:t>
      </w:r>
      <w:r w:rsidR="007D41AB" w:rsidRPr="008E6918">
        <w:t>between January 2024 and December</w:t>
      </w:r>
      <w:r w:rsidR="0042014B">
        <w:t> </w:t>
      </w:r>
      <w:r w:rsidR="007D41AB" w:rsidRPr="008E6918">
        <w:t>2026.</w:t>
      </w:r>
      <w:bookmarkEnd w:id="0"/>
      <w:bookmarkEnd w:id="1"/>
    </w:p>
    <w:p w14:paraId="4415A59F" w14:textId="77777777" w:rsidR="000B72EC" w:rsidRPr="008E6918" w:rsidRDefault="000C25DE" w:rsidP="000C25DE">
      <w:pPr>
        <w:widowControl w:val="0"/>
      </w:pPr>
      <w:r w:rsidRPr="008E6918">
        <w:rPr>
          <w:u w:val="single"/>
        </w:rPr>
        <w:t>Gender policy implementation</w:t>
      </w:r>
      <w:r w:rsidRPr="008E6918">
        <w:rPr>
          <w:rStyle w:val="FootnoteReference"/>
          <w:u w:val="single"/>
        </w:rPr>
        <w:footnoteReference w:id="6"/>
      </w:r>
      <w:r w:rsidRPr="008E6918">
        <w:t xml:space="preserve"> </w:t>
      </w:r>
    </w:p>
    <w:p w14:paraId="72817C4C" w14:textId="77777777" w:rsidR="000B72EC" w:rsidRPr="008E6918" w:rsidRDefault="000B72EC" w:rsidP="000C25DE">
      <w:pPr>
        <w:widowControl w:val="0"/>
      </w:pPr>
    </w:p>
    <w:p w14:paraId="41A862E7" w14:textId="6685D283" w:rsidR="000C25DE" w:rsidRPr="008E6918" w:rsidRDefault="00DD4B9C" w:rsidP="00F4250A">
      <w:pPr>
        <w:pStyle w:val="Heading1"/>
        <w:widowControl w:val="0"/>
        <w:rPr>
          <w:u w:val="single"/>
        </w:rPr>
      </w:pPr>
      <w:r w:rsidRPr="008E6918">
        <w:t>At the 92</w:t>
      </w:r>
      <w:r w:rsidRPr="008E6918">
        <w:rPr>
          <w:vertAlign w:val="superscript"/>
        </w:rPr>
        <w:t>nd</w:t>
      </w:r>
      <w:r w:rsidR="00BD068E">
        <w:rPr>
          <w:vertAlign w:val="superscript"/>
        </w:rPr>
        <w:t> </w:t>
      </w:r>
      <w:r w:rsidRPr="008E6918">
        <w:t xml:space="preserve">meeting, a report on </w:t>
      </w:r>
      <w:r w:rsidR="00166981">
        <w:t xml:space="preserve">the </w:t>
      </w:r>
      <w:r w:rsidRPr="008E6918">
        <w:t>gender</w:t>
      </w:r>
      <w:r w:rsidR="00043FCB" w:rsidRPr="008E6918">
        <w:t xml:space="preserve"> </w:t>
      </w:r>
      <w:r w:rsidR="00166981">
        <w:t xml:space="preserve">mainstreaming </w:t>
      </w:r>
      <w:r w:rsidR="00043FCB" w:rsidRPr="008E6918">
        <w:t xml:space="preserve">policy implementation was provided as part of the request for the third tranche of </w:t>
      </w:r>
      <w:r w:rsidR="00460130">
        <w:t xml:space="preserve">stage II of </w:t>
      </w:r>
      <w:r w:rsidR="00F65689" w:rsidRPr="008E6918">
        <w:t>Guyana’s</w:t>
      </w:r>
      <w:r w:rsidR="00043FCB" w:rsidRPr="008E6918">
        <w:t xml:space="preserve"> HPMP. </w:t>
      </w:r>
      <w:r w:rsidR="00042A62">
        <w:t>UNDP confirmed that gender mainstreaming actions to be taken during the third tranche will also be applied to</w:t>
      </w:r>
      <w:r w:rsidR="00043FCB" w:rsidRPr="008E6918">
        <w:t xml:space="preserve"> </w:t>
      </w:r>
      <w:r w:rsidR="00042A62">
        <w:t>t</w:t>
      </w:r>
      <w:r w:rsidR="00043FCB" w:rsidRPr="008E6918">
        <w:t>he current proposal</w:t>
      </w:r>
      <w:r w:rsidR="00F65689" w:rsidRPr="008E6918">
        <w:t>.</w:t>
      </w:r>
    </w:p>
    <w:p w14:paraId="59E944B9" w14:textId="68B52A18" w:rsidR="00206DCB" w:rsidRPr="008E6918" w:rsidRDefault="007D4D33" w:rsidP="00206DCB">
      <w:pPr>
        <w:spacing w:after="240"/>
        <w:rPr>
          <w:u w:val="single"/>
        </w:rPr>
      </w:pPr>
      <w:r w:rsidRPr="008E6918">
        <w:rPr>
          <w:u w:val="single"/>
        </w:rPr>
        <w:t>Updated</w:t>
      </w:r>
      <w:r w:rsidR="00206DCB" w:rsidRPr="008E6918">
        <w:rPr>
          <w:u w:val="single"/>
        </w:rPr>
        <w:t xml:space="preserve"> Agreement</w:t>
      </w:r>
    </w:p>
    <w:p w14:paraId="0F75220C" w14:textId="4DD5AFA0" w:rsidR="007D4D33" w:rsidRPr="0089089D" w:rsidRDefault="007D4D33" w:rsidP="00D23BD0">
      <w:pPr>
        <w:pStyle w:val="Heading1"/>
        <w:rPr>
          <w:lang w:eastAsia="en-CA"/>
        </w:rPr>
      </w:pPr>
      <w:r w:rsidRPr="0089089D">
        <w:rPr>
          <w:lang w:eastAsia="en-CA"/>
        </w:rPr>
        <w:t>In view of the inclusion of funding for additional activities to maintain energy efficiency in the servicing sector and the accordingly revised funding schedule, the Agreement between the Government of Gu</w:t>
      </w:r>
      <w:r>
        <w:rPr>
          <w:lang w:eastAsia="en-CA"/>
        </w:rPr>
        <w:t>y</w:t>
      </w:r>
      <w:r w:rsidRPr="0089089D">
        <w:rPr>
          <w:lang w:eastAsia="en-CA"/>
        </w:rPr>
        <w:t>a</w:t>
      </w:r>
      <w:r>
        <w:rPr>
          <w:lang w:eastAsia="en-CA"/>
        </w:rPr>
        <w:t>na</w:t>
      </w:r>
      <w:r w:rsidRPr="0089089D">
        <w:rPr>
          <w:lang w:eastAsia="en-CA"/>
        </w:rPr>
        <w:t xml:space="preserve"> and the Executive Committee has been updated. Specifically, Appendix 2</w:t>
      </w:r>
      <w:r w:rsidRPr="0089089D">
        <w:rPr>
          <w:lang w:eastAsia="en-CA"/>
        </w:rPr>
        <w:noBreakHyphen/>
        <w:t>A has been revised and paragraph</w:t>
      </w:r>
      <w:r>
        <w:rPr>
          <w:lang w:eastAsia="en-CA"/>
        </w:rPr>
        <w:t> </w:t>
      </w:r>
      <w:r w:rsidRPr="0089089D">
        <w:rPr>
          <w:lang w:eastAsia="en-CA"/>
        </w:rPr>
        <w:t>1</w:t>
      </w:r>
      <w:r w:rsidR="0042014B">
        <w:rPr>
          <w:lang w:eastAsia="en-CA"/>
        </w:rPr>
        <w:t>6</w:t>
      </w:r>
      <w:r w:rsidRPr="0089089D">
        <w:rPr>
          <w:lang w:eastAsia="en-CA"/>
        </w:rPr>
        <w:t xml:space="preserve"> has been added to indicate that the updated Agreement supersedes that reached at the </w:t>
      </w:r>
      <w:r w:rsidR="00D23BD0">
        <w:rPr>
          <w:lang w:eastAsia="en-CA"/>
        </w:rPr>
        <w:t>75</w:t>
      </w:r>
      <w:r w:rsidR="00D23BD0" w:rsidRPr="00D23BD0">
        <w:rPr>
          <w:vertAlign w:val="superscript"/>
          <w:lang w:eastAsia="en-CA"/>
        </w:rPr>
        <w:t>th</w:t>
      </w:r>
      <w:r>
        <w:rPr>
          <w:lang w:eastAsia="en-CA"/>
        </w:rPr>
        <w:t> meeting</w:t>
      </w:r>
      <w:r w:rsidRPr="0089089D">
        <w:rPr>
          <w:lang w:eastAsia="en-CA"/>
        </w:rPr>
        <w:t xml:space="preserve">, as contained in </w:t>
      </w:r>
      <w:r w:rsidR="00F53EA4">
        <w:rPr>
          <w:lang w:eastAsia="en-CA"/>
        </w:rPr>
        <w:t>a</w:t>
      </w:r>
      <w:r w:rsidRPr="0089089D">
        <w:rPr>
          <w:lang w:eastAsia="en-CA"/>
        </w:rPr>
        <w:t>nnex</w:t>
      </w:r>
      <w:r w:rsidR="00F53EA4">
        <w:rPr>
          <w:lang w:eastAsia="en-CA"/>
        </w:rPr>
        <w:t> </w:t>
      </w:r>
      <w:r w:rsidRPr="0089089D">
        <w:rPr>
          <w:lang w:eastAsia="en-CA"/>
        </w:rPr>
        <w:t>I to the present document. The full updated Agreement will be appended to the final report of the 93</w:t>
      </w:r>
      <w:r w:rsidRPr="00D23BD0">
        <w:rPr>
          <w:vertAlign w:val="superscript"/>
          <w:lang w:eastAsia="en-CA"/>
        </w:rPr>
        <w:t>rd</w:t>
      </w:r>
      <w:r>
        <w:rPr>
          <w:lang w:eastAsia="en-CA"/>
        </w:rPr>
        <w:t> meeting</w:t>
      </w:r>
      <w:r w:rsidRPr="0089089D">
        <w:rPr>
          <w:lang w:eastAsia="en-CA"/>
        </w:rPr>
        <w:t xml:space="preserve">. </w:t>
      </w:r>
    </w:p>
    <w:p w14:paraId="58BDF975" w14:textId="18EAB57E" w:rsidR="00C63F35" w:rsidRPr="00281D65" w:rsidRDefault="00C63F35" w:rsidP="00AF6F03">
      <w:pPr>
        <w:keepNext/>
        <w:keepLines/>
        <w:spacing w:after="240"/>
        <w:outlineLvl w:val="0"/>
        <w:rPr>
          <w:b/>
          <w:bCs/>
        </w:rPr>
      </w:pPr>
      <w:r w:rsidRPr="00281D65">
        <w:rPr>
          <w:b/>
          <w:bCs/>
        </w:rPr>
        <w:lastRenderedPageBreak/>
        <w:t>Conclusion</w:t>
      </w:r>
    </w:p>
    <w:p w14:paraId="2EEC02C7" w14:textId="212FBE87" w:rsidR="00C63F35" w:rsidRPr="006F7C5E" w:rsidRDefault="00C63F35" w:rsidP="00AF6F03">
      <w:pPr>
        <w:pStyle w:val="Heading1"/>
        <w:keepNext/>
        <w:keepLines/>
      </w:pPr>
      <w:r w:rsidRPr="006F7C5E">
        <w:t xml:space="preserve">The project </w:t>
      </w:r>
      <w:r w:rsidR="003B71CD">
        <w:t>being</w:t>
      </w:r>
      <w:r w:rsidRPr="006F7C5E">
        <w:t xml:space="preserve"> submitted in line with decisions</w:t>
      </w:r>
      <w:r w:rsidR="004660F1">
        <w:t> </w:t>
      </w:r>
      <w:r w:rsidRPr="006F7C5E">
        <w:t xml:space="preserve">89/6(b) </w:t>
      </w:r>
      <w:r w:rsidR="003B71CD">
        <w:t>and 92/22</w:t>
      </w:r>
      <w:r w:rsidR="00550794">
        <w:t>,</w:t>
      </w:r>
      <w:r w:rsidR="003B71CD">
        <w:t xml:space="preserve"> </w:t>
      </w:r>
      <w:r w:rsidRPr="006F7C5E">
        <w:t>includes activities</w:t>
      </w:r>
      <w:r w:rsidR="002B3725">
        <w:t xml:space="preserve"> to</w:t>
      </w:r>
      <w:r w:rsidRPr="006F7C5E">
        <w:t xml:space="preserve"> support a better understanding of consumer needs </w:t>
      </w:r>
      <w:r w:rsidR="00691399">
        <w:t xml:space="preserve">in </w:t>
      </w:r>
      <w:r w:rsidR="00873389">
        <w:t>adopting energy-efficient low-GWP refrigerant-based equipment</w:t>
      </w:r>
      <w:r w:rsidR="004E132F">
        <w:t xml:space="preserve"> in</w:t>
      </w:r>
      <w:r w:rsidR="00873389">
        <w:t xml:space="preserve"> </w:t>
      </w:r>
      <w:r w:rsidR="00691399">
        <w:t xml:space="preserve">the commercial </w:t>
      </w:r>
      <w:r w:rsidR="003B71CD">
        <w:t>R</w:t>
      </w:r>
      <w:r w:rsidR="00691399">
        <w:t>AC sector in Guyana</w:t>
      </w:r>
      <w:r w:rsidR="004E132F">
        <w:t>,</w:t>
      </w:r>
      <w:r w:rsidR="00691399">
        <w:t xml:space="preserve"> </w:t>
      </w:r>
      <w:r w:rsidR="00515766">
        <w:t xml:space="preserve">and </w:t>
      </w:r>
      <w:r w:rsidR="002B3725" w:rsidRPr="006F7C5E">
        <w:t>to strengthen coordination with energy</w:t>
      </w:r>
      <w:r w:rsidR="00071B3D">
        <w:noBreakHyphen/>
      </w:r>
      <w:r w:rsidR="002B3725" w:rsidRPr="006F7C5E">
        <w:t>efficiency authorities</w:t>
      </w:r>
      <w:r w:rsidR="00515766">
        <w:t xml:space="preserve"> and other key national stakeholders</w:t>
      </w:r>
      <w:r w:rsidR="002B3725" w:rsidRPr="006F7C5E">
        <w:t xml:space="preserve"> in the country</w:t>
      </w:r>
      <w:r w:rsidR="002B3725" w:rsidRPr="008E620E">
        <w:t xml:space="preserve"> </w:t>
      </w:r>
      <w:r w:rsidR="00691399" w:rsidRPr="008E620E">
        <w:t>to enable the selection of energy</w:t>
      </w:r>
      <w:r w:rsidR="00691399" w:rsidRPr="008E620E">
        <w:noBreakHyphen/>
        <w:t>efficient, low-GWP products available in the market</w:t>
      </w:r>
      <w:r w:rsidRPr="006F7C5E">
        <w:t xml:space="preserve">. </w:t>
      </w:r>
      <w:r w:rsidR="00691399">
        <w:t>Preliminary data collected for the existing RAC sector in Guyana show</w:t>
      </w:r>
      <w:r w:rsidR="003B71CD">
        <w:t>s</w:t>
      </w:r>
      <w:r w:rsidR="00691399">
        <w:t xml:space="preserve"> an HCFC consumption distribution of 40</w:t>
      </w:r>
      <w:r w:rsidR="00AF6F03">
        <w:t> </w:t>
      </w:r>
      <w:r w:rsidR="003B71CD">
        <w:t>per cent</w:t>
      </w:r>
      <w:r w:rsidR="00691399">
        <w:t xml:space="preserve"> in the commercial AC sector</w:t>
      </w:r>
      <w:r w:rsidR="00001715">
        <w:t xml:space="preserve">; thus, the proposed project would </w:t>
      </w:r>
      <w:r w:rsidR="00EA1EC8">
        <w:t>help the</w:t>
      </w:r>
      <w:r w:rsidR="00001715">
        <w:t xml:space="preserve"> end</w:t>
      </w:r>
      <w:r w:rsidR="00984BA5">
        <w:t>-</w:t>
      </w:r>
      <w:r w:rsidR="00001715">
        <w:t>users in this sector in transitioning from HCFCs to low-GWP energy</w:t>
      </w:r>
      <w:r w:rsidR="00AF6F03">
        <w:noBreakHyphen/>
      </w:r>
      <w:r w:rsidR="00001715">
        <w:t>efficient alternatives</w:t>
      </w:r>
      <w:r w:rsidR="00691399">
        <w:t xml:space="preserve">. </w:t>
      </w:r>
      <w:r w:rsidR="000420D6">
        <w:t>The</w:t>
      </w:r>
      <w:r w:rsidR="00691399">
        <w:t xml:space="preserve"> energy</w:t>
      </w:r>
      <w:r w:rsidR="00071B3D">
        <w:t>-</w:t>
      </w:r>
      <w:r w:rsidR="00691399">
        <w:t xml:space="preserve">efficiency gains in the sector </w:t>
      </w:r>
      <w:r w:rsidR="003B71CD">
        <w:t xml:space="preserve">will </w:t>
      </w:r>
      <w:r w:rsidR="00691399">
        <w:t>have a large potential benefit for the adoption of low-GWP alternatives.</w:t>
      </w:r>
      <w:r w:rsidR="005376FE">
        <w:t xml:space="preserve"> The project will help strengthen technical capacity of different stakeholders</w:t>
      </w:r>
      <w:r w:rsidR="00860A8A">
        <w:t>,</w:t>
      </w:r>
      <w:r w:rsidR="005376FE">
        <w:t xml:space="preserve"> including </w:t>
      </w:r>
      <w:r w:rsidR="00860A8A">
        <w:t xml:space="preserve">in the adoption of energy efficient technologies by </w:t>
      </w:r>
      <w:r w:rsidR="005376FE">
        <w:t>user</w:t>
      </w:r>
      <w:r w:rsidR="00BF4413">
        <w:t xml:space="preserve">s in </w:t>
      </w:r>
      <w:r w:rsidR="00860A8A">
        <w:t xml:space="preserve">the </w:t>
      </w:r>
      <w:r w:rsidR="00BF4413">
        <w:t>commercial AC sector</w:t>
      </w:r>
      <w:r w:rsidR="00860A8A">
        <w:t xml:space="preserve">; </w:t>
      </w:r>
      <w:r w:rsidR="00BF4413">
        <w:t xml:space="preserve">and </w:t>
      </w:r>
      <w:r w:rsidR="00D47999">
        <w:t>provide inputs on future policies and regulations relating to energy efficiency.</w:t>
      </w:r>
      <w:r w:rsidR="00691399">
        <w:t xml:space="preserve"> The project </w:t>
      </w:r>
      <w:r w:rsidRPr="006F7C5E">
        <w:t>will also build the framework for considering energy</w:t>
      </w:r>
      <w:r w:rsidRPr="006F7C5E">
        <w:noBreakHyphen/>
        <w:t>efficiency</w:t>
      </w:r>
      <w:r w:rsidRPr="006F7C5E">
        <w:noBreakHyphen/>
        <w:t>related actions in the</w:t>
      </w:r>
      <w:r w:rsidR="002E4275">
        <w:t xml:space="preserve"> Kigali HFC imp</w:t>
      </w:r>
      <w:r w:rsidR="002D402C">
        <w:t>lementation plan</w:t>
      </w:r>
      <w:r w:rsidRPr="006F7C5E">
        <w:t xml:space="preserve"> currently under preparation and will support activities relating to the uptake of energy</w:t>
      </w:r>
      <w:r w:rsidR="002D402C">
        <w:noBreakHyphen/>
      </w:r>
      <w:r w:rsidRPr="006F7C5E">
        <w:t xml:space="preserve">efficient, low-GWP </w:t>
      </w:r>
      <w:r w:rsidR="00CC18F4">
        <w:t>RAC and heat pump</w:t>
      </w:r>
      <w:r w:rsidRPr="006F7C5E">
        <w:t xml:space="preserve"> equipment.</w:t>
      </w:r>
    </w:p>
    <w:p w14:paraId="2F33531A" w14:textId="1C79F8A0" w:rsidR="00C63F35" w:rsidRPr="00735855" w:rsidRDefault="00C63F35" w:rsidP="00C63F35">
      <w:r w:rsidRPr="00735855">
        <w:rPr>
          <w:b/>
        </w:rPr>
        <w:t xml:space="preserve">RECOMMENDATION </w:t>
      </w:r>
      <w:r w:rsidR="00D60F78">
        <w:rPr>
          <w:b/>
        </w:rPr>
        <w:t xml:space="preserve"> </w:t>
      </w:r>
    </w:p>
    <w:p w14:paraId="5F07D8DF" w14:textId="77777777" w:rsidR="00C63F35" w:rsidRDefault="00C63F35" w:rsidP="00C63F35"/>
    <w:p w14:paraId="15CD0FD5" w14:textId="2B62DB37" w:rsidR="009C483D" w:rsidRPr="009C483D" w:rsidRDefault="00C63F35" w:rsidP="009C483D">
      <w:pPr>
        <w:pStyle w:val="Heading1"/>
      </w:pPr>
      <w:r w:rsidRPr="00BB0253">
        <w:t>The Fund Secretariat</w:t>
      </w:r>
      <w:r w:rsidR="00B052C2">
        <w:t xml:space="preserve"> </w:t>
      </w:r>
      <w:r w:rsidRPr="00BB0253">
        <w:t xml:space="preserve">recommends blanket approval of the </w:t>
      </w:r>
      <w:r w:rsidRPr="00735855">
        <w:t>project for additional activities for the introduction of alternatives to HCFCs with low</w:t>
      </w:r>
      <w:r w:rsidR="003B71CD">
        <w:t>-</w:t>
      </w:r>
      <w:r w:rsidRPr="00735855">
        <w:t xml:space="preserve"> or zero</w:t>
      </w:r>
      <w:r w:rsidR="003B71CD">
        <w:t>-</w:t>
      </w:r>
      <w:r w:rsidRPr="00735855">
        <w:t>global</w:t>
      </w:r>
      <w:r w:rsidR="003B71CD">
        <w:t>-</w:t>
      </w:r>
      <w:r w:rsidRPr="00735855">
        <w:t xml:space="preserve">warming potential and for maintaining energy efficiency in the refrigeration servicing sector in </w:t>
      </w:r>
      <w:r w:rsidR="00092DD1">
        <w:t>Guyana</w:t>
      </w:r>
      <w:r w:rsidRPr="00BB0253">
        <w:t xml:space="preserve">, and the corresponding </w:t>
      </w:r>
      <w:r w:rsidRPr="00193384">
        <w:t>202</w:t>
      </w:r>
      <w:r w:rsidR="00193384" w:rsidRPr="00193384">
        <w:t>4</w:t>
      </w:r>
      <w:r w:rsidRPr="00193384">
        <w:t>-202</w:t>
      </w:r>
      <w:r w:rsidR="00193384" w:rsidRPr="00193384">
        <w:t>6</w:t>
      </w:r>
      <w:r w:rsidRPr="00BB0253">
        <w:t xml:space="preserve"> implementation plan, at the funding level shown in the </w:t>
      </w:r>
      <w:r w:rsidRPr="00011F4A">
        <w:t>table below</w:t>
      </w:r>
      <w:r w:rsidR="006F7C5E">
        <w:t xml:space="preserve">, </w:t>
      </w:r>
      <w:r w:rsidRPr="006F7C5E">
        <w:t xml:space="preserve">on the understanding that </w:t>
      </w:r>
      <w:r w:rsidR="003B71CD" w:rsidRPr="0034371D">
        <w:t xml:space="preserve">the Fund Secretariat has updated the Agreement between the Government of </w:t>
      </w:r>
      <w:r w:rsidR="003B71CD">
        <w:t>Guyana</w:t>
      </w:r>
      <w:r w:rsidR="003B71CD" w:rsidRPr="0034371D">
        <w:t xml:space="preserve"> and the Executive Committee</w:t>
      </w:r>
      <w:r w:rsidR="009C483D" w:rsidRPr="009C483D">
        <w:t xml:space="preserve"> </w:t>
      </w:r>
      <w:r w:rsidR="009C483D">
        <w:t>for the HCFC phase-out management plan</w:t>
      </w:r>
      <w:r w:rsidR="003B71CD">
        <w:t>,</w:t>
      </w:r>
      <w:r w:rsidR="003B71CD" w:rsidRPr="0034371D">
        <w:t xml:space="preserve"> as </w:t>
      </w:r>
      <w:r w:rsidR="003B71CD" w:rsidRPr="008E01C6">
        <w:t xml:space="preserve">contained in </w:t>
      </w:r>
      <w:r w:rsidR="003B71CD">
        <w:t>a</w:t>
      </w:r>
      <w:r w:rsidR="003B71CD" w:rsidRPr="008E01C6">
        <w:t>nnex I to the present document, specifically: Appendix 2</w:t>
      </w:r>
      <w:r w:rsidR="003B71CD" w:rsidRPr="008E01C6">
        <w:noBreakHyphen/>
        <w:t>A</w:t>
      </w:r>
      <w:r w:rsidR="009C483D">
        <w:t xml:space="preserve">, on the basis of </w:t>
      </w:r>
      <w:r w:rsidR="003B71CD" w:rsidRPr="008E01C6">
        <w:t xml:space="preserve">the </w:t>
      </w:r>
      <w:r w:rsidR="003B71CD" w:rsidRPr="008E01C6">
        <w:rPr>
          <w:lang w:eastAsia="en-CA"/>
        </w:rPr>
        <w:t>inclusion of</w:t>
      </w:r>
      <w:r w:rsidR="003B71CD" w:rsidRPr="008E01C6">
        <w:t xml:space="preserve"> funding for additional activities to maintain energy efficiency in the refrigeration servicing sector; and paragraph 16 that has been added to indicate that the updated Agreement supersedes that reached at the 75</w:t>
      </w:r>
      <w:r w:rsidR="003B71CD" w:rsidRPr="008E01C6">
        <w:rPr>
          <w:vertAlign w:val="superscript"/>
        </w:rPr>
        <w:t>th</w:t>
      </w:r>
      <w:r w:rsidR="003B71CD" w:rsidRPr="008E01C6">
        <w:t> meeting</w:t>
      </w:r>
      <w:r w:rsidR="003B71CD">
        <w:t>.</w:t>
      </w:r>
    </w:p>
    <w:tbl>
      <w:tblPr>
        <w:tblStyle w:val="TableGrid"/>
        <w:tblW w:w="0" w:type="auto"/>
        <w:tblLook w:val="04A0" w:firstRow="1" w:lastRow="0" w:firstColumn="1" w:lastColumn="0" w:noHBand="0" w:noVBand="1"/>
      </w:tblPr>
      <w:tblGrid>
        <w:gridCol w:w="444"/>
        <w:gridCol w:w="4681"/>
        <w:gridCol w:w="1530"/>
        <w:gridCol w:w="1279"/>
        <w:gridCol w:w="1416"/>
      </w:tblGrid>
      <w:tr w:rsidR="003F11CE" w:rsidRPr="004F0828" w14:paraId="6F30AF28" w14:textId="77777777" w:rsidTr="003F11CE">
        <w:tc>
          <w:tcPr>
            <w:tcW w:w="444" w:type="dxa"/>
          </w:tcPr>
          <w:p w14:paraId="6A4736C2" w14:textId="77777777" w:rsidR="00C63F35" w:rsidRPr="004F0828" w:rsidRDefault="00C63F35" w:rsidP="005E6408">
            <w:pPr>
              <w:rPr>
                <w:sz w:val="20"/>
                <w:szCs w:val="20"/>
              </w:rPr>
            </w:pPr>
          </w:p>
        </w:tc>
        <w:tc>
          <w:tcPr>
            <w:tcW w:w="4681" w:type="dxa"/>
          </w:tcPr>
          <w:p w14:paraId="490CAEBB" w14:textId="77777777" w:rsidR="00C63F35" w:rsidRPr="004F0828" w:rsidRDefault="00C63F35" w:rsidP="005E6408">
            <w:pPr>
              <w:jc w:val="center"/>
              <w:rPr>
                <w:b/>
                <w:bCs/>
                <w:sz w:val="20"/>
                <w:szCs w:val="20"/>
              </w:rPr>
            </w:pPr>
            <w:r w:rsidRPr="004F0828">
              <w:rPr>
                <w:b/>
                <w:bCs/>
                <w:sz w:val="20"/>
                <w:szCs w:val="20"/>
              </w:rPr>
              <w:t>Project title</w:t>
            </w:r>
          </w:p>
        </w:tc>
        <w:tc>
          <w:tcPr>
            <w:tcW w:w="1530" w:type="dxa"/>
          </w:tcPr>
          <w:p w14:paraId="06981840" w14:textId="77777777" w:rsidR="00C63F35" w:rsidRPr="004F0828" w:rsidRDefault="00C63F35" w:rsidP="005E6408">
            <w:pPr>
              <w:jc w:val="center"/>
              <w:rPr>
                <w:b/>
                <w:bCs/>
                <w:sz w:val="20"/>
                <w:szCs w:val="20"/>
              </w:rPr>
            </w:pPr>
            <w:r w:rsidRPr="004F0828">
              <w:rPr>
                <w:b/>
                <w:bCs/>
                <w:sz w:val="20"/>
                <w:szCs w:val="20"/>
              </w:rPr>
              <w:t>Project funding (US $)</w:t>
            </w:r>
          </w:p>
        </w:tc>
        <w:tc>
          <w:tcPr>
            <w:tcW w:w="1279" w:type="dxa"/>
          </w:tcPr>
          <w:p w14:paraId="13E6FA56" w14:textId="77777777" w:rsidR="00C63F35" w:rsidRPr="004F0828" w:rsidRDefault="00C63F35" w:rsidP="005E6408">
            <w:pPr>
              <w:jc w:val="center"/>
              <w:rPr>
                <w:b/>
                <w:bCs/>
                <w:sz w:val="20"/>
                <w:szCs w:val="20"/>
              </w:rPr>
            </w:pPr>
            <w:r w:rsidRPr="004F0828">
              <w:rPr>
                <w:b/>
                <w:bCs/>
                <w:sz w:val="20"/>
                <w:szCs w:val="20"/>
              </w:rPr>
              <w:t>Support costs (US $)</w:t>
            </w:r>
          </w:p>
        </w:tc>
        <w:tc>
          <w:tcPr>
            <w:tcW w:w="1416" w:type="dxa"/>
          </w:tcPr>
          <w:p w14:paraId="1F1E79BB" w14:textId="77777777" w:rsidR="00C63F35" w:rsidRPr="004F0828" w:rsidRDefault="00C63F35" w:rsidP="005E6408">
            <w:pPr>
              <w:jc w:val="center"/>
              <w:rPr>
                <w:b/>
                <w:bCs/>
                <w:sz w:val="20"/>
                <w:szCs w:val="20"/>
              </w:rPr>
            </w:pPr>
            <w:r w:rsidRPr="004F0828">
              <w:rPr>
                <w:b/>
                <w:bCs/>
                <w:sz w:val="20"/>
                <w:szCs w:val="20"/>
              </w:rPr>
              <w:t>Implementing agency</w:t>
            </w:r>
          </w:p>
        </w:tc>
      </w:tr>
      <w:tr w:rsidR="003F11CE" w:rsidRPr="004F0828" w14:paraId="2CA5E20C" w14:textId="77777777" w:rsidTr="003F11CE">
        <w:tc>
          <w:tcPr>
            <w:tcW w:w="444" w:type="dxa"/>
          </w:tcPr>
          <w:p w14:paraId="39BC8286" w14:textId="77777777" w:rsidR="00C63F35" w:rsidRPr="004F0828" w:rsidRDefault="00C63F35" w:rsidP="005E6408">
            <w:pPr>
              <w:rPr>
                <w:sz w:val="20"/>
                <w:szCs w:val="20"/>
              </w:rPr>
            </w:pPr>
            <w:r w:rsidRPr="004F0828">
              <w:rPr>
                <w:sz w:val="20"/>
                <w:szCs w:val="20"/>
              </w:rPr>
              <w:t>(a)</w:t>
            </w:r>
          </w:p>
        </w:tc>
        <w:tc>
          <w:tcPr>
            <w:tcW w:w="4681" w:type="dxa"/>
          </w:tcPr>
          <w:p w14:paraId="0FE8253A" w14:textId="6D68430C" w:rsidR="00C63F35" w:rsidRPr="004F0828" w:rsidRDefault="00C63F35" w:rsidP="005E6408">
            <w:pPr>
              <w:rPr>
                <w:sz w:val="20"/>
                <w:szCs w:val="20"/>
              </w:rPr>
            </w:pPr>
            <w:r w:rsidRPr="004F0828">
              <w:rPr>
                <w:sz w:val="20"/>
                <w:szCs w:val="20"/>
              </w:rPr>
              <w:t>Additional activities for the introduction of alternatives to HCFCs with low or zero global warming potential and for maintaining energy efficiency in the refrigeration servicing sector</w:t>
            </w:r>
          </w:p>
        </w:tc>
        <w:tc>
          <w:tcPr>
            <w:tcW w:w="1530" w:type="dxa"/>
          </w:tcPr>
          <w:p w14:paraId="57E8CDAD" w14:textId="77777777" w:rsidR="00C63F35" w:rsidRPr="004F0828" w:rsidRDefault="00C63F35" w:rsidP="005E6408">
            <w:pPr>
              <w:jc w:val="right"/>
              <w:rPr>
                <w:sz w:val="20"/>
                <w:szCs w:val="20"/>
              </w:rPr>
            </w:pPr>
            <w:r w:rsidRPr="004F0828">
              <w:rPr>
                <w:sz w:val="20"/>
                <w:szCs w:val="20"/>
              </w:rPr>
              <w:t>100,000</w:t>
            </w:r>
          </w:p>
        </w:tc>
        <w:tc>
          <w:tcPr>
            <w:tcW w:w="1279" w:type="dxa"/>
          </w:tcPr>
          <w:p w14:paraId="19275B1D" w14:textId="028C96C5" w:rsidR="00C63F35" w:rsidRPr="004F0828" w:rsidRDefault="001054CA" w:rsidP="005E6408">
            <w:pPr>
              <w:jc w:val="right"/>
              <w:rPr>
                <w:sz w:val="20"/>
                <w:szCs w:val="20"/>
              </w:rPr>
            </w:pPr>
            <w:r w:rsidRPr="004F0828">
              <w:rPr>
                <w:sz w:val="20"/>
                <w:szCs w:val="20"/>
              </w:rPr>
              <w:t>7</w:t>
            </w:r>
            <w:r w:rsidR="00893BD5" w:rsidRPr="004F0828">
              <w:rPr>
                <w:sz w:val="20"/>
                <w:szCs w:val="20"/>
              </w:rPr>
              <w:t>,000</w:t>
            </w:r>
          </w:p>
        </w:tc>
        <w:tc>
          <w:tcPr>
            <w:tcW w:w="1416" w:type="dxa"/>
          </w:tcPr>
          <w:p w14:paraId="15DF2547" w14:textId="1086C4A4" w:rsidR="00C63F35" w:rsidRPr="004F0828" w:rsidRDefault="00893BD5" w:rsidP="005E6408">
            <w:pPr>
              <w:jc w:val="right"/>
              <w:rPr>
                <w:sz w:val="20"/>
                <w:szCs w:val="20"/>
              </w:rPr>
            </w:pPr>
            <w:r w:rsidRPr="004F0828">
              <w:rPr>
                <w:sz w:val="20"/>
                <w:szCs w:val="20"/>
              </w:rPr>
              <w:t>UNDP</w:t>
            </w:r>
          </w:p>
        </w:tc>
      </w:tr>
    </w:tbl>
    <w:p w14:paraId="1F9F17CF" w14:textId="77777777" w:rsidR="00ED19A3" w:rsidRDefault="00ED19A3" w:rsidP="00860A8A">
      <w:pPr>
        <w:jc w:val="center"/>
        <w:rPr>
          <w:b/>
          <w:bCs/>
        </w:rPr>
      </w:pPr>
    </w:p>
    <w:p w14:paraId="707DF34E" w14:textId="77777777" w:rsidR="006F14FE" w:rsidRDefault="006F14FE" w:rsidP="00860A8A">
      <w:pPr>
        <w:jc w:val="center"/>
        <w:rPr>
          <w:b/>
          <w:bCs/>
        </w:rPr>
      </w:pPr>
    </w:p>
    <w:p w14:paraId="35C42613" w14:textId="77777777" w:rsidR="006F14FE" w:rsidRDefault="006F14FE" w:rsidP="00860A8A">
      <w:pPr>
        <w:jc w:val="center"/>
        <w:rPr>
          <w:b/>
          <w:bCs/>
        </w:rPr>
      </w:pPr>
    </w:p>
    <w:p w14:paraId="209F8273" w14:textId="77777777" w:rsidR="00ED19A3" w:rsidRDefault="00ED19A3" w:rsidP="00860A8A">
      <w:pPr>
        <w:jc w:val="center"/>
        <w:rPr>
          <w:b/>
          <w:bCs/>
        </w:rPr>
        <w:sectPr w:rsidR="00ED19A3" w:rsidSect="00B21C4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2BC48692" w14:textId="35612A01" w:rsidR="00E36EF9" w:rsidRPr="005339E9" w:rsidRDefault="00E36EF9" w:rsidP="00860A8A">
      <w:pPr>
        <w:jc w:val="center"/>
        <w:rPr>
          <w:b/>
          <w:bCs/>
        </w:rPr>
      </w:pPr>
      <w:r w:rsidRPr="005339E9">
        <w:rPr>
          <w:b/>
          <w:bCs/>
        </w:rPr>
        <w:lastRenderedPageBreak/>
        <w:t>Annex I</w:t>
      </w:r>
    </w:p>
    <w:p w14:paraId="096D3667" w14:textId="77777777" w:rsidR="00E36EF9" w:rsidRPr="0039672C" w:rsidRDefault="00E36EF9" w:rsidP="005339E9">
      <w:pPr>
        <w:jc w:val="center"/>
        <w:rPr>
          <w:b/>
          <w:bCs/>
          <w:sz w:val="16"/>
          <w:szCs w:val="16"/>
        </w:rPr>
      </w:pPr>
    </w:p>
    <w:p w14:paraId="3701FAC4" w14:textId="3FC95F7C" w:rsidR="00BC35F0" w:rsidRPr="005339E9" w:rsidRDefault="00BC35F0" w:rsidP="005339E9">
      <w:pPr>
        <w:jc w:val="center"/>
        <w:rPr>
          <w:b/>
          <w:bCs/>
        </w:rPr>
      </w:pPr>
      <w:r w:rsidRPr="005339E9">
        <w:rPr>
          <w:b/>
          <w:bCs/>
        </w:rPr>
        <w:t xml:space="preserve">TEXT TO BE INCLUDED IN THE UPDATED </w:t>
      </w:r>
      <w:r w:rsidRPr="006E4067">
        <w:rPr>
          <w:b/>
          <w:bCs/>
        </w:rPr>
        <w:t>AGREEMENT BETWEEN</w:t>
      </w:r>
      <w:r w:rsidR="00B84A81" w:rsidRPr="006E4067">
        <w:rPr>
          <w:b/>
          <w:bCs/>
        </w:rPr>
        <w:t xml:space="preserve"> THE GOVERNMENT OF THE REPUBLIC </w:t>
      </w:r>
      <w:r w:rsidR="00997EFD" w:rsidRPr="006E4067">
        <w:rPr>
          <w:b/>
          <w:bCs/>
        </w:rPr>
        <w:t>OF</w:t>
      </w:r>
      <w:r w:rsidRPr="006E4067">
        <w:rPr>
          <w:b/>
          <w:bCs/>
        </w:rPr>
        <w:t xml:space="preserve"> </w:t>
      </w:r>
      <w:r w:rsidR="005339E9" w:rsidRPr="006E4067">
        <w:rPr>
          <w:b/>
          <w:bCs/>
        </w:rPr>
        <w:t>GUYANA</w:t>
      </w:r>
      <w:r w:rsidRPr="006E4067">
        <w:rPr>
          <w:b/>
          <w:bCs/>
        </w:rPr>
        <w:t xml:space="preserve"> AND THE EXECUTIVE COMMITTEE OF THE MULTILATERAL FUND FOR THE REDUCTION IN CONSUMPTION OF HYDROCHLOROFLUOROCARBONS IN ACCORDANCE WITH STAGE</w:t>
      </w:r>
      <w:r w:rsidR="005339E9" w:rsidRPr="006E4067">
        <w:rPr>
          <w:b/>
          <w:bCs/>
        </w:rPr>
        <w:t> </w:t>
      </w:r>
      <w:r w:rsidRPr="006E4067">
        <w:rPr>
          <w:b/>
          <w:bCs/>
        </w:rPr>
        <w:t>II OF THE HCFC PHASE-OUT MANAGEMENT PLAN</w:t>
      </w:r>
    </w:p>
    <w:p w14:paraId="4DC63323" w14:textId="66799F04" w:rsidR="004F4F45" w:rsidRDefault="00BC35F0" w:rsidP="005339E9">
      <w:pPr>
        <w:jc w:val="center"/>
      </w:pPr>
      <w:r>
        <w:t>(Relevant changes are in bold font for ease of reference)</w:t>
      </w:r>
    </w:p>
    <w:p w14:paraId="125BB2D2" w14:textId="77777777" w:rsidR="004F4F45" w:rsidRPr="007E7255" w:rsidRDefault="004F4F45" w:rsidP="00D60F78">
      <w:pPr>
        <w:rPr>
          <w:b/>
          <w:bCs/>
        </w:rPr>
      </w:pPr>
    </w:p>
    <w:p w14:paraId="49BFAD5F" w14:textId="47DEB329" w:rsidR="005339E9" w:rsidRPr="007E7255" w:rsidRDefault="00953EDB" w:rsidP="00D60F78">
      <w:pPr>
        <w:rPr>
          <w:b/>
          <w:bCs/>
        </w:rPr>
      </w:pPr>
      <w:r w:rsidRPr="007E7255">
        <w:rPr>
          <w:b/>
          <w:bCs/>
        </w:rPr>
        <w:t>16.</w:t>
      </w:r>
      <w:r w:rsidRPr="007E7255">
        <w:rPr>
          <w:b/>
          <w:bCs/>
        </w:rPr>
        <w:tab/>
      </w:r>
      <w:r w:rsidRPr="001908AA">
        <w:rPr>
          <w:b/>
          <w:bCs/>
        </w:rPr>
        <w:t xml:space="preserve">This updated Agreement supersedes the Agreement reached between the Government of the Republic of </w:t>
      </w:r>
      <w:r w:rsidR="00B71FC4" w:rsidRPr="001908AA">
        <w:rPr>
          <w:b/>
          <w:bCs/>
        </w:rPr>
        <w:t>Guyana</w:t>
      </w:r>
      <w:r w:rsidRPr="001908AA">
        <w:rPr>
          <w:b/>
          <w:bCs/>
        </w:rPr>
        <w:t xml:space="preserve"> and the Executive Committee at the </w:t>
      </w:r>
      <w:r w:rsidR="00B71FC4" w:rsidRPr="001908AA">
        <w:rPr>
          <w:b/>
          <w:bCs/>
        </w:rPr>
        <w:t>75</w:t>
      </w:r>
      <w:r w:rsidR="00B71FC4" w:rsidRPr="001908AA">
        <w:rPr>
          <w:b/>
          <w:bCs/>
          <w:vertAlign w:val="superscript"/>
        </w:rPr>
        <w:t>th</w:t>
      </w:r>
      <w:r w:rsidR="00B71FC4" w:rsidRPr="001908AA">
        <w:rPr>
          <w:b/>
          <w:bCs/>
        </w:rPr>
        <w:t> </w:t>
      </w:r>
      <w:r w:rsidRPr="001908AA">
        <w:rPr>
          <w:b/>
          <w:bCs/>
        </w:rPr>
        <w:t>meeting of the Executive Committee.</w:t>
      </w:r>
    </w:p>
    <w:p w14:paraId="78220DB5" w14:textId="77777777" w:rsidR="005339E9" w:rsidRDefault="005339E9" w:rsidP="002475EA"/>
    <w:p w14:paraId="25C3F765" w14:textId="77777777" w:rsidR="00E52047" w:rsidRDefault="00E52047" w:rsidP="002475EA">
      <w:pPr>
        <w:rPr>
          <w:b/>
        </w:rPr>
      </w:pPr>
      <w:r w:rsidRPr="00990F30">
        <w:rPr>
          <w:b/>
        </w:rPr>
        <w:t>APPENDIX 2-A: THE TARGETS, AND</w:t>
      </w:r>
      <w:r w:rsidRPr="00990F30">
        <w:rPr>
          <w:b/>
          <w:spacing w:val="-6"/>
        </w:rPr>
        <w:t xml:space="preserve"> </w:t>
      </w:r>
      <w:r w:rsidRPr="00990F30">
        <w:rPr>
          <w:b/>
        </w:rPr>
        <w:t>FUNDING</w:t>
      </w:r>
    </w:p>
    <w:tbl>
      <w:tblPr>
        <w:tblW w:w="4962" w:type="pct"/>
        <w:tblLook w:val="04A0" w:firstRow="1" w:lastRow="0" w:firstColumn="1" w:lastColumn="0" w:noHBand="0" w:noVBand="1"/>
      </w:tblPr>
      <w:tblGrid>
        <w:gridCol w:w="596"/>
        <w:gridCol w:w="2202"/>
        <w:gridCol w:w="842"/>
        <w:gridCol w:w="596"/>
        <w:gridCol w:w="596"/>
        <w:gridCol w:w="836"/>
        <w:gridCol w:w="596"/>
        <w:gridCol w:w="596"/>
        <w:gridCol w:w="836"/>
        <w:gridCol w:w="596"/>
        <w:gridCol w:w="839"/>
        <w:gridCol w:w="834"/>
        <w:gridCol w:w="743"/>
        <w:gridCol w:w="596"/>
        <w:gridCol w:w="740"/>
        <w:gridCol w:w="661"/>
        <w:gridCol w:w="596"/>
        <w:gridCol w:w="837"/>
      </w:tblGrid>
      <w:tr w:rsidR="00E52047" w:rsidRPr="0039672C" w14:paraId="40A6DBA4" w14:textId="77777777" w:rsidTr="00626D4C">
        <w:trPr>
          <w:trHeight w:val="56"/>
          <w:tblHeader/>
        </w:trPr>
        <w:tc>
          <w:tcPr>
            <w:tcW w:w="218" w:type="pct"/>
            <w:tcBorders>
              <w:top w:val="single" w:sz="4" w:space="0" w:color="auto"/>
              <w:left w:val="single" w:sz="4" w:space="0" w:color="auto"/>
              <w:bottom w:val="single" w:sz="4" w:space="0" w:color="auto"/>
              <w:right w:val="single" w:sz="4" w:space="0" w:color="auto"/>
            </w:tcBorders>
            <w:shd w:val="clear" w:color="auto" w:fill="auto"/>
            <w:hideMark/>
          </w:tcPr>
          <w:p w14:paraId="35EC309C"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Row</w:t>
            </w:r>
          </w:p>
        </w:tc>
        <w:tc>
          <w:tcPr>
            <w:tcW w:w="788" w:type="pct"/>
            <w:tcBorders>
              <w:top w:val="single" w:sz="4" w:space="0" w:color="auto"/>
              <w:left w:val="nil"/>
              <w:bottom w:val="single" w:sz="4" w:space="0" w:color="auto"/>
              <w:right w:val="single" w:sz="4" w:space="0" w:color="auto"/>
            </w:tcBorders>
            <w:shd w:val="clear" w:color="auto" w:fill="auto"/>
            <w:hideMark/>
          </w:tcPr>
          <w:p w14:paraId="41119DD9"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Particulars</w:t>
            </w:r>
          </w:p>
        </w:tc>
        <w:tc>
          <w:tcPr>
            <w:tcW w:w="306" w:type="pct"/>
            <w:tcBorders>
              <w:top w:val="single" w:sz="4" w:space="0" w:color="auto"/>
              <w:left w:val="nil"/>
              <w:bottom w:val="single" w:sz="4" w:space="0" w:color="auto"/>
              <w:right w:val="single" w:sz="4" w:space="0" w:color="auto"/>
            </w:tcBorders>
            <w:shd w:val="clear" w:color="auto" w:fill="auto"/>
            <w:hideMark/>
          </w:tcPr>
          <w:p w14:paraId="5BE16B1E"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2015</w:t>
            </w:r>
          </w:p>
        </w:tc>
        <w:tc>
          <w:tcPr>
            <w:tcW w:w="218" w:type="pct"/>
            <w:tcBorders>
              <w:top w:val="single" w:sz="4" w:space="0" w:color="auto"/>
              <w:left w:val="nil"/>
              <w:bottom w:val="single" w:sz="4" w:space="0" w:color="auto"/>
              <w:right w:val="single" w:sz="4" w:space="0" w:color="auto"/>
            </w:tcBorders>
            <w:shd w:val="clear" w:color="auto" w:fill="auto"/>
            <w:hideMark/>
          </w:tcPr>
          <w:p w14:paraId="71D73D34"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2016</w:t>
            </w:r>
          </w:p>
        </w:tc>
        <w:tc>
          <w:tcPr>
            <w:tcW w:w="218" w:type="pct"/>
            <w:tcBorders>
              <w:top w:val="single" w:sz="4" w:space="0" w:color="auto"/>
              <w:left w:val="nil"/>
              <w:bottom w:val="single" w:sz="4" w:space="0" w:color="auto"/>
              <w:right w:val="single" w:sz="4" w:space="0" w:color="auto"/>
            </w:tcBorders>
            <w:shd w:val="clear" w:color="auto" w:fill="auto"/>
            <w:hideMark/>
          </w:tcPr>
          <w:p w14:paraId="6953F5E4"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2017</w:t>
            </w:r>
          </w:p>
        </w:tc>
        <w:tc>
          <w:tcPr>
            <w:tcW w:w="306" w:type="pct"/>
            <w:tcBorders>
              <w:top w:val="single" w:sz="4" w:space="0" w:color="auto"/>
              <w:left w:val="nil"/>
              <w:bottom w:val="single" w:sz="4" w:space="0" w:color="auto"/>
              <w:right w:val="single" w:sz="4" w:space="0" w:color="auto"/>
            </w:tcBorders>
            <w:shd w:val="clear" w:color="auto" w:fill="auto"/>
            <w:hideMark/>
          </w:tcPr>
          <w:p w14:paraId="550D0B5C"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2018</w:t>
            </w:r>
          </w:p>
        </w:tc>
        <w:tc>
          <w:tcPr>
            <w:tcW w:w="218" w:type="pct"/>
            <w:tcBorders>
              <w:top w:val="single" w:sz="4" w:space="0" w:color="auto"/>
              <w:left w:val="nil"/>
              <w:bottom w:val="single" w:sz="4" w:space="0" w:color="auto"/>
              <w:right w:val="single" w:sz="4" w:space="0" w:color="auto"/>
            </w:tcBorders>
            <w:shd w:val="clear" w:color="auto" w:fill="auto"/>
            <w:hideMark/>
          </w:tcPr>
          <w:p w14:paraId="7079B8F6"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2019</w:t>
            </w:r>
          </w:p>
        </w:tc>
        <w:tc>
          <w:tcPr>
            <w:tcW w:w="218" w:type="pct"/>
            <w:tcBorders>
              <w:top w:val="single" w:sz="4" w:space="0" w:color="auto"/>
              <w:left w:val="nil"/>
              <w:bottom w:val="single" w:sz="4" w:space="0" w:color="auto"/>
              <w:right w:val="single" w:sz="4" w:space="0" w:color="auto"/>
            </w:tcBorders>
            <w:shd w:val="clear" w:color="auto" w:fill="auto"/>
            <w:hideMark/>
          </w:tcPr>
          <w:p w14:paraId="08B9AED4"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2020</w:t>
            </w:r>
          </w:p>
        </w:tc>
        <w:tc>
          <w:tcPr>
            <w:tcW w:w="306" w:type="pct"/>
            <w:tcBorders>
              <w:top w:val="single" w:sz="4" w:space="0" w:color="auto"/>
              <w:left w:val="nil"/>
              <w:bottom w:val="single" w:sz="4" w:space="0" w:color="auto"/>
              <w:right w:val="single" w:sz="4" w:space="0" w:color="auto"/>
            </w:tcBorders>
            <w:shd w:val="clear" w:color="auto" w:fill="auto"/>
            <w:hideMark/>
          </w:tcPr>
          <w:p w14:paraId="5674BF6D" w14:textId="2B84B025"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2021</w:t>
            </w:r>
          </w:p>
        </w:tc>
        <w:tc>
          <w:tcPr>
            <w:tcW w:w="218" w:type="pct"/>
            <w:tcBorders>
              <w:top w:val="single" w:sz="4" w:space="0" w:color="auto"/>
              <w:left w:val="nil"/>
              <w:bottom w:val="single" w:sz="4" w:space="0" w:color="auto"/>
              <w:right w:val="single" w:sz="4" w:space="0" w:color="auto"/>
            </w:tcBorders>
            <w:shd w:val="clear" w:color="auto" w:fill="auto"/>
            <w:hideMark/>
          </w:tcPr>
          <w:p w14:paraId="57E08C37"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2022</w:t>
            </w:r>
          </w:p>
        </w:tc>
        <w:tc>
          <w:tcPr>
            <w:tcW w:w="461" w:type="pct"/>
            <w:gridSpan w:val="2"/>
            <w:tcBorders>
              <w:top w:val="single" w:sz="4" w:space="0" w:color="auto"/>
              <w:left w:val="nil"/>
              <w:bottom w:val="single" w:sz="4" w:space="0" w:color="auto"/>
              <w:right w:val="single" w:sz="4" w:space="0" w:color="auto"/>
            </w:tcBorders>
            <w:shd w:val="clear" w:color="auto" w:fill="auto"/>
            <w:hideMark/>
          </w:tcPr>
          <w:p w14:paraId="5C700F18"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2023</w:t>
            </w:r>
          </w:p>
        </w:tc>
        <w:tc>
          <w:tcPr>
            <w:tcW w:w="271" w:type="pct"/>
            <w:tcBorders>
              <w:top w:val="single" w:sz="4" w:space="0" w:color="auto"/>
              <w:left w:val="nil"/>
              <w:bottom w:val="single" w:sz="4" w:space="0" w:color="auto"/>
              <w:right w:val="single" w:sz="4" w:space="0" w:color="auto"/>
            </w:tcBorders>
            <w:shd w:val="clear" w:color="auto" w:fill="auto"/>
            <w:hideMark/>
          </w:tcPr>
          <w:p w14:paraId="51FFE1E3"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2024</w:t>
            </w:r>
          </w:p>
        </w:tc>
        <w:tc>
          <w:tcPr>
            <w:tcW w:w="218" w:type="pct"/>
            <w:tcBorders>
              <w:top w:val="single" w:sz="4" w:space="0" w:color="auto"/>
              <w:left w:val="nil"/>
              <w:bottom w:val="single" w:sz="4" w:space="0" w:color="auto"/>
              <w:right w:val="single" w:sz="4" w:space="0" w:color="auto"/>
            </w:tcBorders>
            <w:shd w:val="clear" w:color="auto" w:fill="auto"/>
            <w:hideMark/>
          </w:tcPr>
          <w:p w14:paraId="608996F5"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2025</w:t>
            </w:r>
          </w:p>
        </w:tc>
        <w:tc>
          <w:tcPr>
            <w:tcW w:w="271" w:type="pct"/>
            <w:tcBorders>
              <w:top w:val="single" w:sz="4" w:space="0" w:color="auto"/>
              <w:left w:val="nil"/>
              <w:bottom w:val="single" w:sz="4" w:space="0" w:color="auto"/>
              <w:right w:val="single" w:sz="4" w:space="0" w:color="auto"/>
            </w:tcBorders>
            <w:shd w:val="clear" w:color="auto" w:fill="auto"/>
            <w:hideMark/>
          </w:tcPr>
          <w:p w14:paraId="19711883"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2026</w:t>
            </w:r>
          </w:p>
        </w:tc>
        <w:tc>
          <w:tcPr>
            <w:tcW w:w="242" w:type="pct"/>
            <w:tcBorders>
              <w:top w:val="single" w:sz="4" w:space="0" w:color="auto"/>
              <w:left w:val="nil"/>
              <w:bottom w:val="single" w:sz="4" w:space="0" w:color="auto"/>
              <w:right w:val="single" w:sz="4" w:space="0" w:color="auto"/>
            </w:tcBorders>
            <w:shd w:val="clear" w:color="auto" w:fill="auto"/>
            <w:hideMark/>
          </w:tcPr>
          <w:p w14:paraId="22C61576"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2027-2029</w:t>
            </w:r>
          </w:p>
        </w:tc>
        <w:tc>
          <w:tcPr>
            <w:tcW w:w="218" w:type="pct"/>
            <w:tcBorders>
              <w:top w:val="single" w:sz="4" w:space="0" w:color="auto"/>
              <w:left w:val="nil"/>
              <w:bottom w:val="single" w:sz="4" w:space="0" w:color="auto"/>
              <w:right w:val="single" w:sz="4" w:space="0" w:color="auto"/>
            </w:tcBorders>
            <w:shd w:val="clear" w:color="auto" w:fill="auto"/>
            <w:hideMark/>
          </w:tcPr>
          <w:p w14:paraId="2432085D"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2030</w:t>
            </w:r>
          </w:p>
        </w:tc>
        <w:tc>
          <w:tcPr>
            <w:tcW w:w="306" w:type="pct"/>
            <w:tcBorders>
              <w:top w:val="single" w:sz="4" w:space="0" w:color="auto"/>
              <w:left w:val="nil"/>
              <w:bottom w:val="single" w:sz="4" w:space="0" w:color="auto"/>
              <w:right w:val="single" w:sz="4" w:space="0" w:color="auto"/>
            </w:tcBorders>
            <w:shd w:val="clear" w:color="auto" w:fill="auto"/>
            <w:hideMark/>
          </w:tcPr>
          <w:p w14:paraId="2E77AFFA" w14:textId="77777777" w:rsidR="00E52047" w:rsidRPr="0039672C" w:rsidRDefault="00E52047" w:rsidP="003B4EFA">
            <w:pPr>
              <w:widowControl w:val="0"/>
              <w:jc w:val="center"/>
              <w:rPr>
                <w:b/>
                <w:bCs/>
                <w:color w:val="000000"/>
                <w:sz w:val="19"/>
                <w:szCs w:val="19"/>
                <w:lang w:eastAsia="zh-CN"/>
              </w:rPr>
            </w:pPr>
            <w:r w:rsidRPr="0039672C">
              <w:rPr>
                <w:b/>
                <w:bCs/>
                <w:color w:val="000000"/>
                <w:sz w:val="19"/>
                <w:szCs w:val="19"/>
                <w:lang w:eastAsia="zh-CN"/>
              </w:rPr>
              <w:t>Total</w:t>
            </w:r>
          </w:p>
        </w:tc>
      </w:tr>
      <w:tr w:rsidR="00E52047" w:rsidRPr="0039672C" w14:paraId="52890F90" w14:textId="77777777" w:rsidTr="00626D4C">
        <w:trPr>
          <w:trHeight w:val="282"/>
          <w:tblHeader/>
        </w:trPr>
        <w:tc>
          <w:tcPr>
            <w:tcW w:w="218" w:type="pct"/>
            <w:tcBorders>
              <w:top w:val="nil"/>
              <w:left w:val="single" w:sz="4" w:space="0" w:color="auto"/>
              <w:bottom w:val="single" w:sz="4" w:space="0" w:color="auto"/>
              <w:right w:val="single" w:sz="4" w:space="0" w:color="auto"/>
            </w:tcBorders>
            <w:shd w:val="clear" w:color="auto" w:fill="auto"/>
            <w:hideMark/>
          </w:tcPr>
          <w:p w14:paraId="5C4509E7" w14:textId="77777777" w:rsidR="00E52047" w:rsidRPr="0039672C" w:rsidRDefault="00E52047" w:rsidP="003B4EFA">
            <w:pPr>
              <w:widowControl w:val="0"/>
              <w:rPr>
                <w:color w:val="000000"/>
                <w:sz w:val="19"/>
                <w:szCs w:val="19"/>
                <w:lang w:eastAsia="zh-CN"/>
              </w:rPr>
            </w:pPr>
            <w:r w:rsidRPr="0039672C">
              <w:rPr>
                <w:color w:val="000000"/>
                <w:sz w:val="19"/>
                <w:szCs w:val="19"/>
                <w:lang w:eastAsia="zh-CN"/>
              </w:rPr>
              <w:t>1.1</w:t>
            </w:r>
          </w:p>
        </w:tc>
        <w:tc>
          <w:tcPr>
            <w:tcW w:w="788" w:type="pct"/>
            <w:tcBorders>
              <w:top w:val="nil"/>
              <w:left w:val="nil"/>
              <w:bottom w:val="single" w:sz="4" w:space="0" w:color="auto"/>
              <w:right w:val="single" w:sz="4" w:space="0" w:color="auto"/>
            </w:tcBorders>
            <w:shd w:val="clear" w:color="auto" w:fill="auto"/>
            <w:hideMark/>
          </w:tcPr>
          <w:p w14:paraId="5F99CF43" w14:textId="77777777" w:rsidR="00E52047" w:rsidRPr="0039672C" w:rsidRDefault="00E52047" w:rsidP="003B4EFA">
            <w:pPr>
              <w:widowControl w:val="0"/>
              <w:rPr>
                <w:color w:val="000000"/>
                <w:sz w:val="19"/>
                <w:szCs w:val="19"/>
                <w:lang w:eastAsia="zh-CN"/>
              </w:rPr>
            </w:pPr>
            <w:r w:rsidRPr="0039672C">
              <w:rPr>
                <w:color w:val="000000"/>
                <w:sz w:val="19"/>
                <w:szCs w:val="19"/>
                <w:lang w:eastAsia="zh-CN"/>
              </w:rPr>
              <w:t>Montreal Protocol reduction schedule of Annex C, Group I substances (ODP tonnes)</w:t>
            </w:r>
          </w:p>
        </w:tc>
        <w:tc>
          <w:tcPr>
            <w:tcW w:w="306" w:type="pct"/>
            <w:tcBorders>
              <w:top w:val="nil"/>
              <w:left w:val="nil"/>
              <w:bottom w:val="single" w:sz="4" w:space="0" w:color="auto"/>
              <w:right w:val="single" w:sz="4" w:space="0" w:color="auto"/>
            </w:tcBorders>
            <w:shd w:val="clear" w:color="auto" w:fill="auto"/>
            <w:hideMark/>
          </w:tcPr>
          <w:p w14:paraId="2AB13035"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1.62</w:t>
            </w:r>
          </w:p>
        </w:tc>
        <w:tc>
          <w:tcPr>
            <w:tcW w:w="218" w:type="pct"/>
            <w:tcBorders>
              <w:top w:val="nil"/>
              <w:left w:val="nil"/>
              <w:bottom w:val="single" w:sz="4" w:space="0" w:color="auto"/>
              <w:right w:val="single" w:sz="4" w:space="0" w:color="auto"/>
            </w:tcBorders>
            <w:shd w:val="clear" w:color="auto" w:fill="auto"/>
            <w:hideMark/>
          </w:tcPr>
          <w:p w14:paraId="6A932630"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1.62</w:t>
            </w:r>
          </w:p>
        </w:tc>
        <w:tc>
          <w:tcPr>
            <w:tcW w:w="218" w:type="pct"/>
            <w:tcBorders>
              <w:top w:val="nil"/>
              <w:left w:val="nil"/>
              <w:bottom w:val="single" w:sz="4" w:space="0" w:color="auto"/>
              <w:right w:val="single" w:sz="4" w:space="0" w:color="auto"/>
            </w:tcBorders>
            <w:shd w:val="clear" w:color="auto" w:fill="auto"/>
            <w:hideMark/>
          </w:tcPr>
          <w:p w14:paraId="2A2CDD79"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1.62</w:t>
            </w:r>
          </w:p>
        </w:tc>
        <w:tc>
          <w:tcPr>
            <w:tcW w:w="306" w:type="pct"/>
            <w:tcBorders>
              <w:top w:val="nil"/>
              <w:left w:val="nil"/>
              <w:bottom w:val="single" w:sz="4" w:space="0" w:color="auto"/>
              <w:right w:val="single" w:sz="4" w:space="0" w:color="auto"/>
            </w:tcBorders>
            <w:shd w:val="clear" w:color="auto" w:fill="auto"/>
            <w:hideMark/>
          </w:tcPr>
          <w:p w14:paraId="1639433A"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1.62</w:t>
            </w:r>
          </w:p>
        </w:tc>
        <w:tc>
          <w:tcPr>
            <w:tcW w:w="218" w:type="pct"/>
            <w:tcBorders>
              <w:top w:val="nil"/>
              <w:left w:val="nil"/>
              <w:bottom w:val="single" w:sz="4" w:space="0" w:color="auto"/>
              <w:right w:val="single" w:sz="4" w:space="0" w:color="auto"/>
            </w:tcBorders>
            <w:shd w:val="clear" w:color="auto" w:fill="auto"/>
            <w:hideMark/>
          </w:tcPr>
          <w:p w14:paraId="2DD4BA80"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1.62</w:t>
            </w:r>
          </w:p>
        </w:tc>
        <w:tc>
          <w:tcPr>
            <w:tcW w:w="218" w:type="pct"/>
            <w:tcBorders>
              <w:top w:val="nil"/>
              <w:left w:val="nil"/>
              <w:bottom w:val="single" w:sz="4" w:space="0" w:color="auto"/>
              <w:right w:val="single" w:sz="4" w:space="0" w:color="auto"/>
            </w:tcBorders>
            <w:shd w:val="clear" w:color="auto" w:fill="auto"/>
            <w:hideMark/>
          </w:tcPr>
          <w:p w14:paraId="55037D57"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1.17</w:t>
            </w:r>
          </w:p>
        </w:tc>
        <w:tc>
          <w:tcPr>
            <w:tcW w:w="306" w:type="pct"/>
            <w:tcBorders>
              <w:top w:val="nil"/>
              <w:left w:val="nil"/>
              <w:bottom w:val="single" w:sz="4" w:space="0" w:color="auto"/>
              <w:right w:val="single" w:sz="4" w:space="0" w:color="auto"/>
            </w:tcBorders>
            <w:shd w:val="clear" w:color="auto" w:fill="auto"/>
            <w:hideMark/>
          </w:tcPr>
          <w:p w14:paraId="01EC5F55"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1.17</w:t>
            </w:r>
          </w:p>
        </w:tc>
        <w:tc>
          <w:tcPr>
            <w:tcW w:w="218" w:type="pct"/>
            <w:tcBorders>
              <w:top w:val="nil"/>
              <w:left w:val="nil"/>
              <w:bottom w:val="single" w:sz="4" w:space="0" w:color="auto"/>
              <w:right w:val="single" w:sz="4" w:space="0" w:color="auto"/>
            </w:tcBorders>
            <w:shd w:val="clear" w:color="auto" w:fill="auto"/>
            <w:hideMark/>
          </w:tcPr>
          <w:p w14:paraId="6411E27E"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1.17</w:t>
            </w:r>
          </w:p>
        </w:tc>
        <w:tc>
          <w:tcPr>
            <w:tcW w:w="461" w:type="pct"/>
            <w:gridSpan w:val="2"/>
            <w:tcBorders>
              <w:top w:val="nil"/>
              <w:left w:val="nil"/>
              <w:bottom w:val="single" w:sz="4" w:space="0" w:color="auto"/>
              <w:right w:val="single" w:sz="4" w:space="0" w:color="auto"/>
            </w:tcBorders>
            <w:shd w:val="clear" w:color="auto" w:fill="auto"/>
            <w:hideMark/>
          </w:tcPr>
          <w:p w14:paraId="1D2AF8D5" w14:textId="77777777" w:rsidR="00E52047" w:rsidRPr="0039672C" w:rsidRDefault="00E52047" w:rsidP="00744FC6">
            <w:pPr>
              <w:widowControl w:val="0"/>
              <w:jc w:val="center"/>
              <w:rPr>
                <w:color w:val="000000"/>
                <w:sz w:val="19"/>
                <w:szCs w:val="19"/>
                <w:lang w:eastAsia="zh-CN"/>
              </w:rPr>
            </w:pPr>
            <w:r w:rsidRPr="0039672C">
              <w:rPr>
                <w:color w:val="000000"/>
                <w:sz w:val="19"/>
                <w:szCs w:val="19"/>
                <w:lang w:eastAsia="zh-CN"/>
              </w:rPr>
              <w:t>1.17</w:t>
            </w:r>
          </w:p>
        </w:tc>
        <w:tc>
          <w:tcPr>
            <w:tcW w:w="271" w:type="pct"/>
            <w:tcBorders>
              <w:top w:val="nil"/>
              <w:left w:val="nil"/>
              <w:bottom w:val="single" w:sz="4" w:space="0" w:color="auto"/>
              <w:right w:val="single" w:sz="4" w:space="0" w:color="auto"/>
            </w:tcBorders>
            <w:shd w:val="clear" w:color="auto" w:fill="auto"/>
            <w:hideMark/>
          </w:tcPr>
          <w:p w14:paraId="1498D3EE"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1.17</w:t>
            </w:r>
          </w:p>
        </w:tc>
        <w:tc>
          <w:tcPr>
            <w:tcW w:w="218" w:type="pct"/>
            <w:tcBorders>
              <w:top w:val="nil"/>
              <w:left w:val="nil"/>
              <w:bottom w:val="single" w:sz="4" w:space="0" w:color="auto"/>
              <w:right w:val="single" w:sz="4" w:space="0" w:color="auto"/>
            </w:tcBorders>
            <w:shd w:val="clear" w:color="auto" w:fill="auto"/>
            <w:hideMark/>
          </w:tcPr>
          <w:p w14:paraId="46070F0D"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0.59</w:t>
            </w:r>
          </w:p>
        </w:tc>
        <w:tc>
          <w:tcPr>
            <w:tcW w:w="271" w:type="pct"/>
            <w:tcBorders>
              <w:top w:val="nil"/>
              <w:left w:val="nil"/>
              <w:bottom w:val="single" w:sz="4" w:space="0" w:color="auto"/>
              <w:right w:val="single" w:sz="4" w:space="0" w:color="auto"/>
            </w:tcBorders>
            <w:shd w:val="clear" w:color="auto" w:fill="auto"/>
            <w:hideMark/>
          </w:tcPr>
          <w:p w14:paraId="17D94B67"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0.59</w:t>
            </w:r>
          </w:p>
        </w:tc>
        <w:tc>
          <w:tcPr>
            <w:tcW w:w="242" w:type="pct"/>
            <w:tcBorders>
              <w:top w:val="nil"/>
              <w:left w:val="nil"/>
              <w:bottom w:val="single" w:sz="4" w:space="0" w:color="auto"/>
              <w:right w:val="single" w:sz="4" w:space="0" w:color="auto"/>
            </w:tcBorders>
            <w:shd w:val="clear" w:color="auto" w:fill="auto"/>
            <w:hideMark/>
          </w:tcPr>
          <w:p w14:paraId="062E748E"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0.59</w:t>
            </w:r>
          </w:p>
        </w:tc>
        <w:tc>
          <w:tcPr>
            <w:tcW w:w="218" w:type="pct"/>
            <w:tcBorders>
              <w:top w:val="nil"/>
              <w:left w:val="nil"/>
              <w:bottom w:val="single" w:sz="4" w:space="0" w:color="auto"/>
              <w:right w:val="single" w:sz="4" w:space="0" w:color="auto"/>
            </w:tcBorders>
            <w:shd w:val="clear" w:color="auto" w:fill="auto"/>
            <w:hideMark/>
          </w:tcPr>
          <w:p w14:paraId="3F3A1FA9"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0.05</w:t>
            </w:r>
          </w:p>
        </w:tc>
        <w:tc>
          <w:tcPr>
            <w:tcW w:w="306" w:type="pct"/>
            <w:tcBorders>
              <w:top w:val="nil"/>
              <w:left w:val="nil"/>
              <w:bottom w:val="single" w:sz="4" w:space="0" w:color="auto"/>
              <w:right w:val="single" w:sz="4" w:space="0" w:color="auto"/>
            </w:tcBorders>
            <w:shd w:val="clear" w:color="auto" w:fill="auto"/>
            <w:hideMark/>
          </w:tcPr>
          <w:p w14:paraId="33DD7973"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n/a</w:t>
            </w:r>
          </w:p>
        </w:tc>
      </w:tr>
      <w:tr w:rsidR="00E52047" w:rsidRPr="0039672C" w14:paraId="70E4A7F9" w14:textId="77777777" w:rsidTr="00626D4C">
        <w:trPr>
          <w:trHeight w:val="555"/>
          <w:tblHeader/>
        </w:trPr>
        <w:tc>
          <w:tcPr>
            <w:tcW w:w="218" w:type="pct"/>
            <w:tcBorders>
              <w:top w:val="nil"/>
              <w:left w:val="single" w:sz="4" w:space="0" w:color="auto"/>
              <w:bottom w:val="single" w:sz="4" w:space="0" w:color="auto"/>
              <w:right w:val="single" w:sz="4" w:space="0" w:color="auto"/>
            </w:tcBorders>
            <w:shd w:val="clear" w:color="auto" w:fill="auto"/>
            <w:hideMark/>
          </w:tcPr>
          <w:p w14:paraId="6F26D888" w14:textId="77777777" w:rsidR="00E52047" w:rsidRPr="0039672C" w:rsidRDefault="00E52047" w:rsidP="003B4EFA">
            <w:pPr>
              <w:widowControl w:val="0"/>
              <w:rPr>
                <w:color w:val="000000"/>
                <w:sz w:val="19"/>
                <w:szCs w:val="19"/>
                <w:lang w:eastAsia="zh-CN"/>
              </w:rPr>
            </w:pPr>
            <w:r w:rsidRPr="0039672C">
              <w:rPr>
                <w:color w:val="000000"/>
                <w:sz w:val="19"/>
                <w:szCs w:val="19"/>
                <w:lang w:eastAsia="zh-CN"/>
              </w:rPr>
              <w:t>1.2</w:t>
            </w:r>
          </w:p>
        </w:tc>
        <w:tc>
          <w:tcPr>
            <w:tcW w:w="788" w:type="pct"/>
            <w:tcBorders>
              <w:top w:val="nil"/>
              <w:left w:val="nil"/>
              <w:bottom w:val="single" w:sz="4" w:space="0" w:color="auto"/>
              <w:right w:val="single" w:sz="4" w:space="0" w:color="auto"/>
            </w:tcBorders>
            <w:shd w:val="clear" w:color="auto" w:fill="auto"/>
            <w:hideMark/>
          </w:tcPr>
          <w:p w14:paraId="404DD5B6" w14:textId="77777777" w:rsidR="00E52047" w:rsidRPr="0039672C" w:rsidRDefault="00E52047" w:rsidP="003B4EFA">
            <w:pPr>
              <w:widowControl w:val="0"/>
              <w:rPr>
                <w:color w:val="000000"/>
                <w:sz w:val="19"/>
                <w:szCs w:val="19"/>
                <w:lang w:eastAsia="zh-CN"/>
              </w:rPr>
            </w:pPr>
            <w:r w:rsidRPr="0039672C">
              <w:rPr>
                <w:color w:val="000000"/>
                <w:sz w:val="19"/>
                <w:szCs w:val="19"/>
                <w:lang w:eastAsia="zh-CN"/>
              </w:rPr>
              <w:t>Maximum allowable total consumption of Annex C, Group I substances (ODP tonnes)</w:t>
            </w:r>
          </w:p>
        </w:tc>
        <w:tc>
          <w:tcPr>
            <w:tcW w:w="306" w:type="pct"/>
            <w:tcBorders>
              <w:top w:val="nil"/>
              <w:left w:val="nil"/>
              <w:bottom w:val="single" w:sz="4" w:space="0" w:color="auto"/>
              <w:right w:val="single" w:sz="4" w:space="0" w:color="auto"/>
            </w:tcBorders>
            <w:shd w:val="clear" w:color="auto" w:fill="auto"/>
            <w:hideMark/>
          </w:tcPr>
          <w:p w14:paraId="050C8E26"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1.62</w:t>
            </w:r>
          </w:p>
        </w:tc>
        <w:tc>
          <w:tcPr>
            <w:tcW w:w="218" w:type="pct"/>
            <w:tcBorders>
              <w:top w:val="nil"/>
              <w:left w:val="nil"/>
              <w:bottom w:val="single" w:sz="4" w:space="0" w:color="auto"/>
              <w:right w:val="single" w:sz="4" w:space="0" w:color="auto"/>
            </w:tcBorders>
            <w:shd w:val="clear" w:color="auto" w:fill="auto"/>
            <w:hideMark/>
          </w:tcPr>
          <w:p w14:paraId="4DB5F1EA"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1.52</w:t>
            </w:r>
          </w:p>
        </w:tc>
        <w:tc>
          <w:tcPr>
            <w:tcW w:w="218" w:type="pct"/>
            <w:tcBorders>
              <w:top w:val="nil"/>
              <w:left w:val="nil"/>
              <w:bottom w:val="single" w:sz="4" w:space="0" w:color="auto"/>
              <w:right w:val="single" w:sz="4" w:space="0" w:color="auto"/>
            </w:tcBorders>
            <w:shd w:val="clear" w:color="auto" w:fill="auto"/>
            <w:hideMark/>
          </w:tcPr>
          <w:p w14:paraId="580E7AFE"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1.42</w:t>
            </w:r>
          </w:p>
        </w:tc>
        <w:tc>
          <w:tcPr>
            <w:tcW w:w="306" w:type="pct"/>
            <w:tcBorders>
              <w:top w:val="nil"/>
              <w:left w:val="nil"/>
              <w:bottom w:val="single" w:sz="4" w:space="0" w:color="auto"/>
              <w:right w:val="single" w:sz="4" w:space="0" w:color="auto"/>
            </w:tcBorders>
            <w:shd w:val="clear" w:color="auto" w:fill="auto"/>
            <w:hideMark/>
          </w:tcPr>
          <w:p w14:paraId="3E914C13"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1.32</w:t>
            </w:r>
          </w:p>
        </w:tc>
        <w:tc>
          <w:tcPr>
            <w:tcW w:w="218" w:type="pct"/>
            <w:tcBorders>
              <w:top w:val="nil"/>
              <w:left w:val="nil"/>
              <w:bottom w:val="single" w:sz="4" w:space="0" w:color="auto"/>
              <w:right w:val="single" w:sz="4" w:space="0" w:color="auto"/>
            </w:tcBorders>
            <w:shd w:val="clear" w:color="auto" w:fill="auto"/>
            <w:hideMark/>
          </w:tcPr>
          <w:p w14:paraId="67203AA9"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1.22</w:t>
            </w:r>
          </w:p>
        </w:tc>
        <w:tc>
          <w:tcPr>
            <w:tcW w:w="218" w:type="pct"/>
            <w:tcBorders>
              <w:top w:val="nil"/>
              <w:left w:val="nil"/>
              <w:bottom w:val="single" w:sz="4" w:space="0" w:color="auto"/>
              <w:right w:val="single" w:sz="4" w:space="0" w:color="auto"/>
            </w:tcBorders>
            <w:shd w:val="clear" w:color="auto" w:fill="auto"/>
            <w:hideMark/>
          </w:tcPr>
          <w:p w14:paraId="5A77435A"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1.12</w:t>
            </w:r>
          </w:p>
        </w:tc>
        <w:tc>
          <w:tcPr>
            <w:tcW w:w="306" w:type="pct"/>
            <w:tcBorders>
              <w:top w:val="nil"/>
              <w:left w:val="nil"/>
              <w:bottom w:val="single" w:sz="4" w:space="0" w:color="auto"/>
              <w:right w:val="single" w:sz="4" w:space="0" w:color="auto"/>
            </w:tcBorders>
            <w:shd w:val="clear" w:color="auto" w:fill="auto"/>
            <w:hideMark/>
          </w:tcPr>
          <w:p w14:paraId="2C5FCB5B"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0.91</w:t>
            </w:r>
          </w:p>
        </w:tc>
        <w:tc>
          <w:tcPr>
            <w:tcW w:w="218" w:type="pct"/>
            <w:tcBorders>
              <w:top w:val="nil"/>
              <w:left w:val="nil"/>
              <w:bottom w:val="single" w:sz="4" w:space="0" w:color="auto"/>
              <w:right w:val="single" w:sz="4" w:space="0" w:color="auto"/>
            </w:tcBorders>
            <w:shd w:val="clear" w:color="auto" w:fill="auto"/>
            <w:hideMark/>
          </w:tcPr>
          <w:p w14:paraId="72093EF8"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0.69</w:t>
            </w:r>
          </w:p>
        </w:tc>
        <w:tc>
          <w:tcPr>
            <w:tcW w:w="461" w:type="pct"/>
            <w:gridSpan w:val="2"/>
            <w:tcBorders>
              <w:top w:val="nil"/>
              <w:left w:val="nil"/>
              <w:bottom w:val="single" w:sz="4" w:space="0" w:color="auto"/>
              <w:right w:val="single" w:sz="4" w:space="0" w:color="auto"/>
            </w:tcBorders>
            <w:shd w:val="clear" w:color="auto" w:fill="auto"/>
            <w:hideMark/>
          </w:tcPr>
          <w:p w14:paraId="67C192EC" w14:textId="77777777" w:rsidR="00E52047" w:rsidRPr="0039672C" w:rsidRDefault="00E52047" w:rsidP="00626D4C">
            <w:pPr>
              <w:widowControl w:val="0"/>
              <w:jc w:val="center"/>
              <w:rPr>
                <w:color w:val="000000"/>
                <w:sz w:val="19"/>
                <w:szCs w:val="19"/>
                <w:lang w:eastAsia="zh-CN"/>
              </w:rPr>
            </w:pPr>
            <w:r w:rsidRPr="0039672C">
              <w:rPr>
                <w:color w:val="000000"/>
                <w:sz w:val="19"/>
                <w:szCs w:val="19"/>
                <w:lang w:eastAsia="zh-CN"/>
              </w:rPr>
              <w:t>0.48</w:t>
            </w:r>
          </w:p>
        </w:tc>
        <w:tc>
          <w:tcPr>
            <w:tcW w:w="271" w:type="pct"/>
            <w:tcBorders>
              <w:top w:val="nil"/>
              <w:left w:val="nil"/>
              <w:bottom w:val="single" w:sz="4" w:space="0" w:color="auto"/>
              <w:right w:val="single" w:sz="4" w:space="0" w:color="auto"/>
            </w:tcBorders>
            <w:shd w:val="clear" w:color="auto" w:fill="auto"/>
            <w:hideMark/>
          </w:tcPr>
          <w:p w14:paraId="082E580E"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0.26</w:t>
            </w:r>
          </w:p>
        </w:tc>
        <w:tc>
          <w:tcPr>
            <w:tcW w:w="218" w:type="pct"/>
            <w:tcBorders>
              <w:top w:val="nil"/>
              <w:left w:val="nil"/>
              <w:bottom w:val="single" w:sz="4" w:space="0" w:color="auto"/>
              <w:right w:val="single" w:sz="4" w:space="0" w:color="auto"/>
            </w:tcBorders>
            <w:shd w:val="clear" w:color="auto" w:fill="auto"/>
            <w:hideMark/>
          </w:tcPr>
          <w:p w14:paraId="74F4CF46"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0.05</w:t>
            </w:r>
          </w:p>
        </w:tc>
        <w:tc>
          <w:tcPr>
            <w:tcW w:w="271" w:type="pct"/>
            <w:tcBorders>
              <w:top w:val="nil"/>
              <w:left w:val="nil"/>
              <w:bottom w:val="single" w:sz="4" w:space="0" w:color="auto"/>
              <w:right w:val="single" w:sz="4" w:space="0" w:color="auto"/>
            </w:tcBorders>
            <w:shd w:val="clear" w:color="auto" w:fill="auto"/>
            <w:hideMark/>
          </w:tcPr>
          <w:p w14:paraId="6EC0A77D"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0.05</w:t>
            </w:r>
          </w:p>
        </w:tc>
        <w:tc>
          <w:tcPr>
            <w:tcW w:w="242" w:type="pct"/>
            <w:tcBorders>
              <w:top w:val="nil"/>
              <w:left w:val="nil"/>
              <w:bottom w:val="single" w:sz="4" w:space="0" w:color="auto"/>
              <w:right w:val="single" w:sz="4" w:space="0" w:color="auto"/>
            </w:tcBorders>
            <w:shd w:val="clear" w:color="auto" w:fill="auto"/>
            <w:hideMark/>
          </w:tcPr>
          <w:p w14:paraId="6FE65860"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0.05</w:t>
            </w:r>
          </w:p>
        </w:tc>
        <w:tc>
          <w:tcPr>
            <w:tcW w:w="218" w:type="pct"/>
            <w:tcBorders>
              <w:top w:val="nil"/>
              <w:left w:val="nil"/>
              <w:bottom w:val="single" w:sz="4" w:space="0" w:color="auto"/>
              <w:right w:val="single" w:sz="4" w:space="0" w:color="auto"/>
            </w:tcBorders>
            <w:shd w:val="clear" w:color="auto" w:fill="auto"/>
            <w:hideMark/>
          </w:tcPr>
          <w:p w14:paraId="72D93F5A"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13604FDE"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n/a</w:t>
            </w:r>
          </w:p>
        </w:tc>
      </w:tr>
      <w:tr w:rsidR="00626D4C" w:rsidRPr="0039672C" w14:paraId="6B0D1D70" w14:textId="77777777" w:rsidTr="004012AD">
        <w:trPr>
          <w:trHeight w:val="431"/>
          <w:tblHeader/>
        </w:trPr>
        <w:tc>
          <w:tcPr>
            <w:tcW w:w="218" w:type="pct"/>
            <w:tcBorders>
              <w:top w:val="nil"/>
              <w:left w:val="single" w:sz="4" w:space="0" w:color="auto"/>
              <w:bottom w:val="single" w:sz="4" w:space="0" w:color="auto"/>
              <w:right w:val="single" w:sz="4" w:space="0" w:color="auto"/>
            </w:tcBorders>
            <w:shd w:val="clear" w:color="auto" w:fill="auto"/>
            <w:hideMark/>
          </w:tcPr>
          <w:p w14:paraId="0F0D01BB" w14:textId="77777777" w:rsidR="00626D4C" w:rsidRPr="0039672C" w:rsidRDefault="00626D4C" w:rsidP="000A02FF">
            <w:pPr>
              <w:widowControl w:val="0"/>
              <w:rPr>
                <w:color w:val="000000"/>
                <w:sz w:val="19"/>
                <w:szCs w:val="19"/>
                <w:lang w:eastAsia="zh-CN"/>
              </w:rPr>
            </w:pPr>
            <w:r w:rsidRPr="0039672C">
              <w:rPr>
                <w:color w:val="000000"/>
                <w:sz w:val="19"/>
                <w:szCs w:val="19"/>
                <w:lang w:eastAsia="zh-CN"/>
              </w:rPr>
              <w:t>2.1</w:t>
            </w:r>
          </w:p>
        </w:tc>
        <w:tc>
          <w:tcPr>
            <w:tcW w:w="788" w:type="pct"/>
            <w:tcBorders>
              <w:top w:val="nil"/>
              <w:left w:val="nil"/>
              <w:bottom w:val="single" w:sz="4" w:space="0" w:color="auto"/>
              <w:right w:val="single" w:sz="4" w:space="0" w:color="auto"/>
            </w:tcBorders>
            <w:shd w:val="clear" w:color="auto" w:fill="auto"/>
            <w:hideMark/>
          </w:tcPr>
          <w:p w14:paraId="01082998" w14:textId="77777777" w:rsidR="00626D4C" w:rsidRPr="0039672C" w:rsidRDefault="00626D4C" w:rsidP="000A02FF">
            <w:pPr>
              <w:widowControl w:val="0"/>
              <w:rPr>
                <w:color w:val="000000"/>
                <w:sz w:val="19"/>
                <w:szCs w:val="19"/>
                <w:lang w:eastAsia="zh-CN"/>
              </w:rPr>
            </w:pPr>
            <w:r w:rsidRPr="0039672C">
              <w:rPr>
                <w:color w:val="000000"/>
                <w:sz w:val="19"/>
                <w:szCs w:val="19"/>
                <w:lang w:eastAsia="zh-CN"/>
              </w:rPr>
              <w:t>Lead IA (UNEP) agreed funding (US $)</w:t>
            </w:r>
          </w:p>
        </w:tc>
        <w:tc>
          <w:tcPr>
            <w:tcW w:w="306" w:type="pct"/>
            <w:tcBorders>
              <w:top w:val="nil"/>
              <w:left w:val="nil"/>
              <w:bottom w:val="single" w:sz="4" w:space="0" w:color="auto"/>
              <w:right w:val="single" w:sz="4" w:space="0" w:color="auto"/>
            </w:tcBorders>
            <w:shd w:val="clear" w:color="auto" w:fill="auto"/>
            <w:noWrap/>
            <w:hideMark/>
          </w:tcPr>
          <w:p w14:paraId="31306AB6"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55,500</w:t>
            </w:r>
          </w:p>
        </w:tc>
        <w:tc>
          <w:tcPr>
            <w:tcW w:w="218" w:type="pct"/>
            <w:tcBorders>
              <w:top w:val="nil"/>
              <w:left w:val="nil"/>
              <w:bottom w:val="single" w:sz="4" w:space="0" w:color="auto"/>
              <w:right w:val="single" w:sz="4" w:space="0" w:color="auto"/>
            </w:tcBorders>
            <w:shd w:val="clear" w:color="auto" w:fill="auto"/>
            <w:hideMark/>
          </w:tcPr>
          <w:p w14:paraId="297A8E54"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5DB2F30F"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noWrap/>
            <w:hideMark/>
          </w:tcPr>
          <w:p w14:paraId="35237408"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65,500</w:t>
            </w:r>
          </w:p>
        </w:tc>
        <w:tc>
          <w:tcPr>
            <w:tcW w:w="218" w:type="pct"/>
            <w:tcBorders>
              <w:top w:val="nil"/>
              <w:left w:val="nil"/>
              <w:bottom w:val="single" w:sz="4" w:space="0" w:color="auto"/>
              <w:right w:val="single" w:sz="4" w:space="0" w:color="auto"/>
            </w:tcBorders>
            <w:shd w:val="clear" w:color="auto" w:fill="auto"/>
            <w:hideMark/>
          </w:tcPr>
          <w:p w14:paraId="2C273684"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77633719"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noWrap/>
            <w:hideMark/>
          </w:tcPr>
          <w:p w14:paraId="3445AF6C"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45,500</w:t>
            </w:r>
          </w:p>
        </w:tc>
        <w:tc>
          <w:tcPr>
            <w:tcW w:w="218" w:type="pct"/>
            <w:tcBorders>
              <w:top w:val="nil"/>
              <w:left w:val="nil"/>
              <w:bottom w:val="single" w:sz="4" w:space="0" w:color="auto"/>
              <w:right w:val="single" w:sz="4" w:space="0" w:color="auto"/>
            </w:tcBorders>
            <w:shd w:val="clear" w:color="auto" w:fill="auto"/>
            <w:hideMark/>
          </w:tcPr>
          <w:p w14:paraId="70678717"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tcPr>
          <w:p w14:paraId="5EE92DA3" w14:textId="5DA5CBDE"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45,500</w:t>
            </w:r>
          </w:p>
        </w:tc>
        <w:tc>
          <w:tcPr>
            <w:tcW w:w="155" w:type="pct"/>
            <w:tcBorders>
              <w:top w:val="nil"/>
              <w:left w:val="nil"/>
              <w:bottom w:val="single" w:sz="4" w:space="0" w:color="auto"/>
              <w:right w:val="single" w:sz="4" w:space="0" w:color="auto"/>
            </w:tcBorders>
            <w:shd w:val="clear" w:color="auto" w:fill="auto"/>
          </w:tcPr>
          <w:p w14:paraId="4EB67AC9" w14:textId="648B4EC5" w:rsidR="00626D4C" w:rsidRPr="0039672C" w:rsidRDefault="00626D4C" w:rsidP="0039672C">
            <w:pPr>
              <w:widowControl w:val="0"/>
              <w:jc w:val="right"/>
              <w:rPr>
                <w:b/>
                <w:bCs/>
                <w:color w:val="000000"/>
                <w:sz w:val="19"/>
                <w:szCs w:val="19"/>
                <w:lang w:eastAsia="zh-CN"/>
              </w:rPr>
            </w:pPr>
            <w:r w:rsidRPr="0039672C">
              <w:rPr>
                <w:b/>
                <w:bCs/>
                <w:color w:val="000000"/>
                <w:sz w:val="19"/>
                <w:szCs w:val="19"/>
                <w:lang w:eastAsia="zh-CN"/>
              </w:rPr>
              <w:t>0</w:t>
            </w:r>
          </w:p>
        </w:tc>
        <w:tc>
          <w:tcPr>
            <w:tcW w:w="271" w:type="pct"/>
            <w:tcBorders>
              <w:top w:val="nil"/>
              <w:left w:val="nil"/>
              <w:bottom w:val="single" w:sz="4" w:space="0" w:color="auto"/>
              <w:right w:val="single" w:sz="4" w:space="0" w:color="auto"/>
            </w:tcBorders>
            <w:shd w:val="clear" w:color="auto" w:fill="auto"/>
            <w:hideMark/>
          </w:tcPr>
          <w:p w14:paraId="49914D8E" w14:textId="2A536DBE" w:rsidR="00626D4C" w:rsidRPr="0039672C" w:rsidRDefault="00626D4C" w:rsidP="000A02FF">
            <w:pPr>
              <w:widowControl w:val="0"/>
              <w:jc w:val="right"/>
              <w:rPr>
                <w:b/>
                <w:bCs/>
                <w:color w:val="000000"/>
                <w:sz w:val="19"/>
                <w:szCs w:val="19"/>
                <w:lang w:eastAsia="zh-CN"/>
              </w:rPr>
            </w:pPr>
          </w:p>
        </w:tc>
        <w:tc>
          <w:tcPr>
            <w:tcW w:w="218" w:type="pct"/>
            <w:tcBorders>
              <w:top w:val="nil"/>
              <w:left w:val="nil"/>
              <w:bottom w:val="single" w:sz="4" w:space="0" w:color="auto"/>
              <w:right w:val="single" w:sz="4" w:space="0" w:color="auto"/>
            </w:tcBorders>
            <w:shd w:val="clear" w:color="auto" w:fill="auto"/>
            <w:hideMark/>
          </w:tcPr>
          <w:p w14:paraId="665926F0"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71" w:type="pct"/>
            <w:tcBorders>
              <w:top w:val="nil"/>
              <w:left w:val="nil"/>
              <w:bottom w:val="single" w:sz="4" w:space="0" w:color="auto"/>
              <w:right w:val="single" w:sz="4" w:space="0" w:color="auto"/>
            </w:tcBorders>
            <w:shd w:val="clear" w:color="auto" w:fill="auto"/>
            <w:hideMark/>
          </w:tcPr>
          <w:p w14:paraId="0537A3AD"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30,500</w:t>
            </w:r>
          </w:p>
        </w:tc>
        <w:tc>
          <w:tcPr>
            <w:tcW w:w="242" w:type="pct"/>
            <w:tcBorders>
              <w:top w:val="nil"/>
              <w:left w:val="nil"/>
              <w:bottom w:val="single" w:sz="4" w:space="0" w:color="auto"/>
              <w:right w:val="single" w:sz="4" w:space="0" w:color="auto"/>
            </w:tcBorders>
            <w:shd w:val="clear" w:color="auto" w:fill="auto"/>
            <w:hideMark/>
          </w:tcPr>
          <w:p w14:paraId="428ED932"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7D2F3996"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17C13B50"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242,500</w:t>
            </w:r>
          </w:p>
        </w:tc>
      </w:tr>
      <w:tr w:rsidR="00626D4C" w:rsidRPr="0039672C" w14:paraId="334F42C9" w14:textId="77777777" w:rsidTr="00626D4C">
        <w:trPr>
          <w:trHeight w:val="405"/>
          <w:tblHeader/>
        </w:trPr>
        <w:tc>
          <w:tcPr>
            <w:tcW w:w="218" w:type="pct"/>
            <w:tcBorders>
              <w:top w:val="nil"/>
              <w:left w:val="single" w:sz="4" w:space="0" w:color="auto"/>
              <w:bottom w:val="single" w:sz="4" w:space="0" w:color="auto"/>
              <w:right w:val="single" w:sz="4" w:space="0" w:color="auto"/>
            </w:tcBorders>
            <w:shd w:val="clear" w:color="auto" w:fill="auto"/>
            <w:hideMark/>
          </w:tcPr>
          <w:p w14:paraId="712F466C" w14:textId="77777777" w:rsidR="00626D4C" w:rsidRPr="0039672C" w:rsidRDefault="00626D4C" w:rsidP="000A02FF">
            <w:pPr>
              <w:widowControl w:val="0"/>
              <w:rPr>
                <w:color w:val="000000"/>
                <w:sz w:val="19"/>
                <w:szCs w:val="19"/>
                <w:lang w:eastAsia="zh-CN"/>
              </w:rPr>
            </w:pPr>
            <w:r w:rsidRPr="0039672C">
              <w:rPr>
                <w:color w:val="000000"/>
                <w:sz w:val="19"/>
                <w:szCs w:val="19"/>
                <w:lang w:eastAsia="zh-CN"/>
              </w:rPr>
              <w:t>2.2</w:t>
            </w:r>
          </w:p>
        </w:tc>
        <w:tc>
          <w:tcPr>
            <w:tcW w:w="788" w:type="pct"/>
            <w:tcBorders>
              <w:top w:val="nil"/>
              <w:left w:val="nil"/>
              <w:bottom w:val="single" w:sz="4" w:space="0" w:color="auto"/>
              <w:right w:val="single" w:sz="4" w:space="0" w:color="auto"/>
            </w:tcBorders>
            <w:shd w:val="clear" w:color="auto" w:fill="auto"/>
            <w:hideMark/>
          </w:tcPr>
          <w:p w14:paraId="3DAD9D70" w14:textId="77777777" w:rsidR="00626D4C" w:rsidRPr="0039672C" w:rsidRDefault="00626D4C" w:rsidP="000A02FF">
            <w:pPr>
              <w:widowControl w:val="0"/>
              <w:rPr>
                <w:color w:val="000000"/>
                <w:sz w:val="19"/>
                <w:szCs w:val="19"/>
                <w:lang w:eastAsia="zh-CN"/>
              </w:rPr>
            </w:pPr>
            <w:r w:rsidRPr="0039672C">
              <w:rPr>
                <w:color w:val="000000"/>
                <w:sz w:val="19"/>
                <w:szCs w:val="19"/>
                <w:lang w:eastAsia="zh-CN"/>
              </w:rPr>
              <w:t>Support costs for Lead IA (US $)</w:t>
            </w:r>
          </w:p>
        </w:tc>
        <w:tc>
          <w:tcPr>
            <w:tcW w:w="306" w:type="pct"/>
            <w:tcBorders>
              <w:top w:val="nil"/>
              <w:left w:val="nil"/>
              <w:bottom w:val="single" w:sz="4" w:space="0" w:color="auto"/>
              <w:right w:val="single" w:sz="4" w:space="0" w:color="auto"/>
            </w:tcBorders>
            <w:shd w:val="clear" w:color="auto" w:fill="auto"/>
            <w:hideMark/>
          </w:tcPr>
          <w:p w14:paraId="487DA36F"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7,215</w:t>
            </w:r>
          </w:p>
        </w:tc>
        <w:tc>
          <w:tcPr>
            <w:tcW w:w="218" w:type="pct"/>
            <w:tcBorders>
              <w:top w:val="nil"/>
              <w:left w:val="nil"/>
              <w:bottom w:val="single" w:sz="4" w:space="0" w:color="auto"/>
              <w:right w:val="single" w:sz="4" w:space="0" w:color="auto"/>
            </w:tcBorders>
            <w:shd w:val="clear" w:color="auto" w:fill="auto"/>
            <w:hideMark/>
          </w:tcPr>
          <w:p w14:paraId="16F3B9AF"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1F2738AE"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3EB63757"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8,515</w:t>
            </w:r>
          </w:p>
        </w:tc>
        <w:tc>
          <w:tcPr>
            <w:tcW w:w="218" w:type="pct"/>
            <w:tcBorders>
              <w:top w:val="nil"/>
              <w:left w:val="nil"/>
              <w:bottom w:val="single" w:sz="4" w:space="0" w:color="auto"/>
              <w:right w:val="single" w:sz="4" w:space="0" w:color="auto"/>
            </w:tcBorders>
            <w:shd w:val="clear" w:color="auto" w:fill="auto"/>
            <w:hideMark/>
          </w:tcPr>
          <w:p w14:paraId="6F75CD0F"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1548AB18"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1FD867E6"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5,915</w:t>
            </w:r>
          </w:p>
        </w:tc>
        <w:tc>
          <w:tcPr>
            <w:tcW w:w="218" w:type="pct"/>
            <w:tcBorders>
              <w:top w:val="nil"/>
              <w:left w:val="nil"/>
              <w:bottom w:val="single" w:sz="4" w:space="0" w:color="auto"/>
              <w:right w:val="single" w:sz="4" w:space="0" w:color="auto"/>
            </w:tcBorders>
            <w:shd w:val="clear" w:color="auto" w:fill="auto"/>
            <w:hideMark/>
          </w:tcPr>
          <w:p w14:paraId="4C16B487"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tcPr>
          <w:p w14:paraId="2ABCD1E7" w14:textId="6A888E8F"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5,915</w:t>
            </w:r>
          </w:p>
        </w:tc>
        <w:tc>
          <w:tcPr>
            <w:tcW w:w="155" w:type="pct"/>
            <w:tcBorders>
              <w:top w:val="nil"/>
              <w:left w:val="nil"/>
              <w:bottom w:val="single" w:sz="4" w:space="0" w:color="auto"/>
              <w:right w:val="single" w:sz="4" w:space="0" w:color="auto"/>
            </w:tcBorders>
            <w:shd w:val="clear" w:color="auto" w:fill="auto"/>
          </w:tcPr>
          <w:p w14:paraId="1E186DF2" w14:textId="3ACD0376" w:rsidR="00626D4C" w:rsidRPr="0039672C" w:rsidRDefault="00626D4C" w:rsidP="0039672C">
            <w:pPr>
              <w:widowControl w:val="0"/>
              <w:jc w:val="right"/>
              <w:rPr>
                <w:b/>
                <w:bCs/>
                <w:color w:val="000000"/>
                <w:sz w:val="19"/>
                <w:szCs w:val="19"/>
                <w:lang w:eastAsia="zh-CN"/>
              </w:rPr>
            </w:pPr>
            <w:r w:rsidRPr="0039672C">
              <w:rPr>
                <w:b/>
                <w:bCs/>
                <w:color w:val="000000"/>
                <w:sz w:val="19"/>
                <w:szCs w:val="19"/>
                <w:lang w:eastAsia="zh-CN"/>
              </w:rPr>
              <w:t>0</w:t>
            </w:r>
          </w:p>
        </w:tc>
        <w:tc>
          <w:tcPr>
            <w:tcW w:w="271" w:type="pct"/>
            <w:tcBorders>
              <w:top w:val="nil"/>
              <w:left w:val="nil"/>
              <w:bottom w:val="single" w:sz="4" w:space="0" w:color="auto"/>
              <w:right w:val="single" w:sz="4" w:space="0" w:color="auto"/>
            </w:tcBorders>
            <w:shd w:val="clear" w:color="auto" w:fill="auto"/>
            <w:hideMark/>
          </w:tcPr>
          <w:p w14:paraId="2A3E9AA8" w14:textId="0D8CB857" w:rsidR="00626D4C" w:rsidRPr="0039672C" w:rsidRDefault="00626D4C" w:rsidP="000A02FF">
            <w:pPr>
              <w:widowControl w:val="0"/>
              <w:jc w:val="right"/>
              <w:rPr>
                <w:b/>
                <w:bCs/>
                <w:color w:val="000000"/>
                <w:sz w:val="19"/>
                <w:szCs w:val="19"/>
                <w:lang w:eastAsia="zh-CN"/>
              </w:rPr>
            </w:pPr>
          </w:p>
        </w:tc>
        <w:tc>
          <w:tcPr>
            <w:tcW w:w="218" w:type="pct"/>
            <w:tcBorders>
              <w:top w:val="nil"/>
              <w:left w:val="nil"/>
              <w:bottom w:val="single" w:sz="4" w:space="0" w:color="auto"/>
              <w:right w:val="single" w:sz="4" w:space="0" w:color="auto"/>
            </w:tcBorders>
            <w:shd w:val="clear" w:color="auto" w:fill="auto"/>
            <w:hideMark/>
          </w:tcPr>
          <w:p w14:paraId="3EBFEC48"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71" w:type="pct"/>
            <w:tcBorders>
              <w:top w:val="nil"/>
              <w:left w:val="nil"/>
              <w:bottom w:val="single" w:sz="4" w:space="0" w:color="auto"/>
              <w:right w:val="single" w:sz="4" w:space="0" w:color="auto"/>
            </w:tcBorders>
            <w:shd w:val="clear" w:color="auto" w:fill="auto"/>
            <w:hideMark/>
          </w:tcPr>
          <w:p w14:paraId="63D86A69"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3,965</w:t>
            </w:r>
          </w:p>
        </w:tc>
        <w:tc>
          <w:tcPr>
            <w:tcW w:w="242" w:type="pct"/>
            <w:tcBorders>
              <w:top w:val="nil"/>
              <w:left w:val="nil"/>
              <w:bottom w:val="single" w:sz="4" w:space="0" w:color="auto"/>
              <w:right w:val="single" w:sz="4" w:space="0" w:color="auto"/>
            </w:tcBorders>
            <w:shd w:val="clear" w:color="auto" w:fill="auto"/>
            <w:hideMark/>
          </w:tcPr>
          <w:p w14:paraId="00771956"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7413ADE3"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3202DFC4"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31,525</w:t>
            </w:r>
          </w:p>
        </w:tc>
      </w:tr>
      <w:tr w:rsidR="00626D4C" w:rsidRPr="0039672C" w14:paraId="6B00A5FA" w14:textId="77777777" w:rsidTr="00626D4C">
        <w:trPr>
          <w:trHeight w:val="405"/>
          <w:tblHeader/>
        </w:trPr>
        <w:tc>
          <w:tcPr>
            <w:tcW w:w="218" w:type="pct"/>
            <w:tcBorders>
              <w:top w:val="nil"/>
              <w:left w:val="single" w:sz="4" w:space="0" w:color="auto"/>
              <w:bottom w:val="single" w:sz="4" w:space="0" w:color="auto"/>
              <w:right w:val="single" w:sz="4" w:space="0" w:color="auto"/>
            </w:tcBorders>
            <w:shd w:val="clear" w:color="auto" w:fill="auto"/>
            <w:hideMark/>
          </w:tcPr>
          <w:p w14:paraId="02C1F808" w14:textId="77777777" w:rsidR="00626D4C" w:rsidRPr="0039672C" w:rsidRDefault="00626D4C" w:rsidP="000A02FF">
            <w:pPr>
              <w:widowControl w:val="0"/>
              <w:rPr>
                <w:color w:val="000000"/>
                <w:sz w:val="19"/>
                <w:szCs w:val="19"/>
                <w:lang w:eastAsia="zh-CN"/>
              </w:rPr>
            </w:pPr>
            <w:r w:rsidRPr="0039672C">
              <w:rPr>
                <w:color w:val="000000"/>
                <w:sz w:val="19"/>
                <w:szCs w:val="19"/>
                <w:lang w:eastAsia="zh-CN"/>
              </w:rPr>
              <w:t>2.3</w:t>
            </w:r>
          </w:p>
        </w:tc>
        <w:tc>
          <w:tcPr>
            <w:tcW w:w="788" w:type="pct"/>
            <w:tcBorders>
              <w:top w:val="nil"/>
              <w:left w:val="nil"/>
              <w:bottom w:val="single" w:sz="4" w:space="0" w:color="auto"/>
              <w:right w:val="single" w:sz="4" w:space="0" w:color="auto"/>
            </w:tcBorders>
            <w:shd w:val="clear" w:color="auto" w:fill="auto"/>
            <w:hideMark/>
          </w:tcPr>
          <w:p w14:paraId="66550AAB" w14:textId="662830C5" w:rsidR="00626D4C" w:rsidRPr="0039672C" w:rsidRDefault="00626D4C" w:rsidP="000A02FF">
            <w:pPr>
              <w:widowControl w:val="0"/>
              <w:rPr>
                <w:color w:val="000000"/>
                <w:sz w:val="19"/>
                <w:szCs w:val="19"/>
                <w:lang w:eastAsia="zh-CN"/>
              </w:rPr>
            </w:pPr>
            <w:r w:rsidRPr="0039672C">
              <w:rPr>
                <w:color w:val="000000"/>
                <w:sz w:val="19"/>
                <w:szCs w:val="19"/>
                <w:lang w:eastAsia="zh-CN"/>
              </w:rPr>
              <w:t>Cooperating IA (UNDP)</w:t>
            </w:r>
            <w:r w:rsidR="00E46751">
              <w:rPr>
                <w:color w:val="000000"/>
                <w:sz w:val="19"/>
                <w:szCs w:val="19"/>
                <w:lang w:eastAsia="zh-CN"/>
              </w:rPr>
              <w:t xml:space="preserve"> </w:t>
            </w:r>
            <w:r w:rsidRPr="0039672C">
              <w:rPr>
                <w:color w:val="000000"/>
                <w:sz w:val="19"/>
                <w:szCs w:val="19"/>
                <w:lang w:eastAsia="zh-CN"/>
              </w:rPr>
              <w:t>agreed funding (US $)</w:t>
            </w:r>
          </w:p>
        </w:tc>
        <w:tc>
          <w:tcPr>
            <w:tcW w:w="306" w:type="pct"/>
            <w:tcBorders>
              <w:top w:val="nil"/>
              <w:left w:val="nil"/>
              <w:bottom w:val="single" w:sz="4" w:space="0" w:color="auto"/>
              <w:right w:val="single" w:sz="4" w:space="0" w:color="auto"/>
            </w:tcBorders>
            <w:shd w:val="clear" w:color="auto" w:fill="auto"/>
            <w:noWrap/>
            <w:hideMark/>
          </w:tcPr>
          <w:p w14:paraId="67873210"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159,750</w:t>
            </w:r>
          </w:p>
        </w:tc>
        <w:tc>
          <w:tcPr>
            <w:tcW w:w="218" w:type="pct"/>
            <w:tcBorders>
              <w:top w:val="nil"/>
              <w:left w:val="nil"/>
              <w:bottom w:val="single" w:sz="4" w:space="0" w:color="auto"/>
              <w:right w:val="single" w:sz="4" w:space="0" w:color="auto"/>
            </w:tcBorders>
            <w:shd w:val="clear" w:color="auto" w:fill="auto"/>
            <w:hideMark/>
          </w:tcPr>
          <w:p w14:paraId="48988EE4"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1FAE9D11"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08CC5FA8"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66,750</w:t>
            </w:r>
          </w:p>
        </w:tc>
        <w:tc>
          <w:tcPr>
            <w:tcW w:w="218" w:type="pct"/>
            <w:tcBorders>
              <w:top w:val="nil"/>
              <w:left w:val="nil"/>
              <w:bottom w:val="single" w:sz="4" w:space="0" w:color="auto"/>
              <w:right w:val="single" w:sz="4" w:space="0" w:color="auto"/>
            </w:tcBorders>
            <w:shd w:val="clear" w:color="auto" w:fill="auto"/>
            <w:hideMark/>
          </w:tcPr>
          <w:p w14:paraId="237E78A4"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45E6DF6E"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45164D1C"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125,000</w:t>
            </w:r>
          </w:p>
        </w:tc>
        <w:tc>
          <w:tcPr>
            <w:tcW w:w="218" w:type="pct"/>
            <w:tcBorders>
              <w:top w:val="nil"/>
              <w:left w:val="nil"/>
              <w:bottom w:val="single" w:sz="4" w:space="0" w:color="auto"/>
              <w:right w:val="single" w:sz="4" w:space="0" w:color="auto"/>
            </w:tcBorders>
            <w:shd w:val="clear" w:color="auto" w:fill="auto"/>
            <w:hideMark/>
          </w:tcPr>
          <w:p w14:paraId="03991653"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tcPr>
          <w:p w14:paraId="2600AA26" w14:textId="0C532C3E"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35,000</w:t>
            </w:r>
          </w:p>
        </w:tc>
        <w:tc>
          <w:tcPr>
            <w:tcW w:w="155" w:type="pct"/>
            <w:tcBorders>
              <w:top w:val="nil"/>
              <w:left w:val="nil"/>
              <w:bottom w:val="single" w:sz="4" w:space="0" w:color="auto"/>
              <w:right w:val="single" w:sz="4" w:space="0" w:color="auto"/>
            </w:tcBorders>
            <w:shd w:val="clear" w:color="auto" w:fill="auto"/>
          </w:tcPr>
          <w:p w14:paraId="22FA17E4" w14:textId="3CA6B667" w:rsidR="00626D4C" w:rsidRPr="0039672C" w:rsidRDefault="00626D4C" w:rsidP="000A02FF">
            <w:pPr>
              <w:widowControl w:val="0"/>
              <w:jc w:val="right"/>
              <w:rPr>
                <w:b/>
                <w:bCs/>
                <w:color w:val="000000"/>
                <w:sz w:val="19"/>
                <w:szCs w:val="19"/>
                <w:lang w:eastAsia="zh-CN"/>
              </w:rPr>
            </w:pPr>
            <w:r w:rsidRPr="0039672C">
              <w:rPr>
                <w:b/>
                <w:bCs/>
                <w:color w:val="000000"/>
                <w:sz w:val="19"/>
                <w:szCs w:val="19"/>
                <w:lang w:eastAsia="zh-CN"/>
              </w:rPr>
              <w:t>100,000</w:t>
            </w:r>
          </w:p>
        </w:tc>
        <w:tc>
          <w:tcPr>
            <w:tcW w:w="271" w:type="pct"/>
            <w:tcBorders>
              <w:top w:val="nil"/>
              <w:left w:val="nil"/>
              <w:bottom w:val="single" w:sz="4" w:space="0" w:color="auto"/>
              <w:right w:val="single" w:sz="4" w:space="0" w:color="auto"/>
            </w:tcBorders>
            <w:shd w:val="clear" w:color="auto" w:fill="auto"/>
            <w:hideMark/>
          </w:tcPr>
          <w:p w14:paraId="6F733FF8" w14:textId="21DBE7AA" w:rsidR="00626D4C" w:rsidRPr="0039672C" w:rsidRDefault="00626D4C" w:rsidP="000A02FF">
            <w:pPr>
              <w:widowControl w:val="0"/>
              <w:jc w:val="right"/>
              <w:rPr>
                <w:b/>
                <w:bCs/>
                <w:color w:val="000000"/>
                <w:sz w:val="19"/>
                <w:szCs w:val="19"/>
                <w:lang w:eastAsia="zh-CN"/>
              </w:rPr>
            </w:pPr>
          </w:p>
        </w:tc>
        <w:tc>
          <w:tcPr>
            <w:tcW w:w="218" w:type="pct"/>
            <w:tcBorders>
              <w:top w:val="nil"/>
              <w:left w:val="nil"/>
              <w:bottom w:val="single" w:sz="4" w:space="0" w:color="auto"/>
              <w:right w:val="single" w:sz="4" w:space="0" w:color="auto"/>
            </w:tcBorders>
            <w:shd w:val="clear" w:color="auto" w:fill="auto"/>
            <w:hideMark/>
          </w:tcPr>
          <w:p w14:paraId="336A0B80"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71" w:type="pct"/>
            <w:tcBorders>
              <w:top w:val="nil"/>
              <w:left w:val="nil"/>
              <w:bottom w:val="single" w:sz="4" w:space="0" w:color="auto"/>
              <w:right w:val="single" w:sz="4" w:space="0" w:color="auto"/>
            </w:tcBorders>
            <w:shd w:val="clear" w:color="auto" w:fill="auto"/>
            <w:hideMark/>
          </w:tcPr>
          <w:p w14:paraId="0647F177"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55,000</w:t>
            </w:r>
          </w:p>
        </w:tc>
        <w:tc>
          <w:tcPr>
            <w:tcW w:w="242" w:type="pct"/>
            <w:tcBorders>
              <w:top w:val="nil"/>
              <w:left w:val="nil"/>
              <w:bottom w:val="single" w:sz="4" w:space="0" w:color="auto"/>
              <w:right w:val="single" w:sz="4" w:space="0" w:color="auto"/>
            </w:tcBorders>
            <w:shd w:val="clear" w:color="auto" w:fill="auto"/>
            <w:hideMark/>
          </w:tcPr>
          <w:p w14:paraId="11070C0B"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5665C31C" w14:textId="77777777" w:rsidR="00626D4C" w:rsidRPr="0039672C" w:rsidRDefault="00626D4C" w:rsidP="000A02FF">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18FADD18" w14:textId="73A0AB03" w:rsidR="00626D4C" w:rsidRPr="0039672C" w:rsidRDefault="00626D4C" w:rsidP="000A02FF">
            <w:pPr>
              <w:widowControl w:val="0"/>
              <w:jc w:val="right"/>
              <w:rPr>
                <w:b/>
                <w:bCs/>
                <w:color w:val="000000"/>
                <w:sz w:val="19"/>
                <w:szCs w:val="19"/>
                <w:highlight w:val="green"/>
                <w:lang w:eastAsia="zh-CN"/>
              </w:rPr>
            </w:pPr>
            <w:r w:rsidRPr="0039672C">
              <w:rPr>
                <w:b/>
                <w:bCs/>
                <w:color w:val="000000"/>
                <w:sz w:val="19"/>
                <w:szCs w:val="19"/>
                <w:lang w:eastAsia="zh-CN"/>
              </w:rPr>
              <w:t>541,500</w:t>
            </w:r>
          </w:p>
        </w:tc>
      </w:tr>
      <w:tr w:rsidR="00626D4C" w:rsidRPr="0039672C" w14:paraId="78D3D0D3" w14:textId="77777777" w:rsidTr="00626D4C">
        <w:trPr>
          <w:trHeight w:val="237"/>
          <w:tblHeader/>
        </w:trPr>
        <w:tc>
          <w:tcPr>
            <w:tcW w:w="218" w:type="pct"/>
            <w:tcBorders>
              <w:top w:val="nil"/>
              <w:left w:val="single" w:sz="4" w:space="0" w:color="auto"/>
              <w:bottom w:val="single" w:sz="4" w:space="0" w:color="auto"/>
              <w:right w:val="single" w:sz="4" w:space="0" w:color="auto"/>
            </w:tcBorders>
            <w:shd w:val="clear" w:color="auto" w:fill="auto"/>
            <w:hideMark/>
          </w:tcPr>
          <w:p w14:paraId="12EC53DF" w14:textId="77777777" w:rsidR="00626D4C" w:rsidRPr="0039672C" w:rsidRDefault="00626D4C" w:rsidP="00007764">
            <w:pPr>
              <w:widowControl w:val="0"/>
              <w:rPr>
                <w:color w:val="000000"/>
                <w:sz w:val="19"/>
                <w:szCs w:val="19"/>
                <w:lang w:eastAsia="zh-CN"/>
              </w:rPr>
            </w:pPr>
            <w:r w:rsidRPr="0039672C">
              <w:rPr>
                <w:color w:val="000000"/>
                <w:sz w:val="19"/>
                <w:szCs w:val="19"/>
                <w:lang w:eastAsia="zh-CN"/>
              </w:rPr>
              <w:t>2.4</w:t>
            </w:r>
          </w:p>
        </w:tc>
        <w:tc>
          <w:tcPr>
            <w:tcW w:w="788" w:type="pct"/>
            <w:tcBorders>
              <w:top w:val="nil"/>
              <w:left w:val="nil"/>
              <w:bottom w:val="single" w:sz="4" w:space="0" w:color="auto"/>
              <w:right w:val="single" w:sz="4" w:space="0" w:color="auto"/>
            </w:tcBorders>
            <w:shd w:val="clear" w:color="auto" w:fill="auto"/>
            <w:hideMark/>
          </w:tcPr>
          <w:p w14:paraId="0F5A42CB" w14:textId="77777777" w:rsidR="00626D4C" w:rsidRPr="0039672C" w:rsidRDefault="00626D4C" w:rsidP="00007764">
            <w:pPr>
              <w:widowControl w:val="0"/>
              <w:rPr>
                <w:color w:val="000000"/>
                <w:sz w:val="19"/>
                <w:szCs w:val="19"/>
                <w:lang w:eastAsia="zh-CN"/>
              </w:rPr>
            </w:pPr>
            <w:r w:rsidRPr="0039672C">
              <w:rPr>
                <w:color w:val="000000"/>
                <w:sz w:val="19"/>
                <w:szCs w:val="19"/>
                <w:lang w:eastAsia="zh-CN"/>
              </w:rPr>
              <w:t>Support costs for Cooperating IA (US $)</w:t>
            </w:r>
          </w:p>
        </w:tc>
        <w:tc>
          <w:tcPr>
            <w:tcW w:w="306" w:type="pct"/>
            <w:tcBorders>
              <w:top w:val="nil"/>
              <w:left w:val="nil"/>
              <w:bottom w:val="single" w:sz="4" w:space="0" w:color="auto"/>
              <w:right w:val="single" w:sz="4" w:space="0" w:color="auto"/>
            </w:tcBorders>
            <w:shd w:val="clear" w:color="auto" w:fill="auto"/>
            <w:hideMark/>
          </w:tcPr>
          <w:p w14:paraId="14C122BE"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11,183</w:t>
            </w:r>
          </w:p>
        </w:tc>
        <w:tc>
          <w:tcPr>
            <w:tcW w:w="218" w:type="pct"/>
            <w:tcBorders>
              <w:top w:val="nil"/>
              <w:left w:val="nil"/>
              <w:bottom w:val="single" w:sz="4" w:space="0" w:color="auto"/>
              <w:right w:val="single" w:sz="4" w:space="0" w:color="auto"/>
            </w:tcBorders>
            <w:shd w:val="clear" w:color="auto" w:fill="auto"/>
            <w:hideMark/>
          </w:tcPr>
          <w:p w14:paraId="505E80F4"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5485F7BE"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327E0B77"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4,673</w:t>
            </w:r>
          </w:p>
        </w:tc>
        <w:tc>
          <w:tcPr>
            <w:tcW w:w="218" w:type="pct"/>
            <w:tcBorders>
              <w:top w:val="nil"/>
              <w:left w:val="nil"/>
              <w:bottom w:val="single" w:sz="4" w:space="0" w:color="auto"/>
              <w:right w:val="single" w:sz="4" w:space="0" w:color="auto"/>
            </w:tcBorders>
            <w:shd w:val="clear" w:color="auto" w:fill="auto"/>
            <w:hideMark/>
          </w:tcPr>
          <w:p w14:paraId="288AAD19"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6B1F5BE4"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2D15226E"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8,750</w:t>
            </w:r>
          </w:p>
        </w:tc>
        <w:tc>
          <w:tcPr>
            <w:tcW w:w="218" w:type="pct"/>
            <w:tcBorders>
              <w:top w:val="nil"/>
              <w:left w:val="nil"/>
              <w:bottom w:val="single" w:sz="4" w:space="0" w:color="auto"/>
              <w:right w:val="single" w:sz="4" w:space="0" w:color="auto"/>
            </w:tcBorders>
            <w:shd w:val="clear" w:color="auto" w:fill="auto"/>
            <w:hideMark/>
          </w:tcPr>
          <w:p w14:paraId="1ED69F51"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tcPr>
          <w:p w14:paraId="56659CF5" w14:textId="647F4E2D" w:rsidR="00626D4C" w:rsidRPr="0039672C" w:rsidRDefault="00626D4C" w:rsidP="00626D4C">
            <w:pPr>
              <w:widowControl w:val="0"/>
              <w:ind w:right="-27"/>
              <w:jc w:val="right"/>
              <w:rPr>
                <w:color w:val="000000"/>
                <w:sz w:val="19"/>
                <w:szCs w:val="19"/>
                <w:lang w:eastAsia="zh-CN"/>
              </w:rPr>
            </w:pPr>
            <w:r w:rsidRPr="0039672C">
              <w:rPr>
                <w:color w:val="000000"/>
                <w:sz w:val="19"/>
                <w:szCs w:val="19"/>
                <w:lang w:eastAsia="zh-CN"/>
              </w:rPr>
              <w:t>2,450</w:t>
            </w:r>
          </w:p>
        </w:tc>
        <w:tc>
          <w:tcPr>
            <w:tcW w:w="153" w:type="pct"/>
            <w:tcBorders>
              <w:top w:val="nil"/>
              <w:left w:val="nil"/>
              <w:bottom w:val="single" w:sz="4" w:space="0" w:color="auto"/>
              <w:right w:val="single" w:sz="4" w:space="0" w:color="auto"/>
            </w:tcBorders>
            <w:shd w:val="clear" w:color="auto" w:fill="auto"/>
          </w:tcPr>
          <w:p w14:paraId="2AAAB999" w14:textId="4E2BDB34" w:rsidR="00626D4C" w:rsidRPr="0039672C" w:rsidRDefault="00626D4C" w:rsidP="00007764">
            <w:pPr>
              <w:widowControl w:val="0"/>
              <w:jc w:val="right"/>
              <w:rPr>
                <w:b/>
                <w:bCs/>
                <w:color w:val="000000"/>
                <w:sz w:val="19"/>
                <w:szCs w:val="19"/>
                <w:lang w:eastAsia="zh-CN"/>
              </w:rPr>
            </w:pPr>
            <w:r w:rsidRPr="0039672C">
              <w:rPr>
                <w:b/>
                <w:bCs/>
                <w:color w:val="000000"/>
                <w:sz w:val="19"/>
                <w:szCs w:val="19"/>
                <w:lang w:eastAsia="zh-CN"/>
              </w:rPr>
              <w:t>7,000</w:t>
            </w:r>
          </w:p>
        </w:tc>
        <w:tc>
          <w:tcPr>
            <w:tcW w:w="271" w:type="pct"/>
            <w:tcBorders>
              <w:top w:val="nil"/>
              <w:left w:val="nil"/>
              <w:bottom w:val="single" w:sz="4" w:space="0" w:color="auto"/>
              <w:right w:val="single" w:sz="4" w:space="0" w:color="auto"/>
            </w:tcBorders>
            <w:shd w:val="clear" w:color="auto" w:fill="auto"/>
            <w:hideMark/>
          </w:tcPr>
          <w:p w14:paraId="729EEDE2" w14:textId="049508CD" w:rsidR="00626D4C" w:rsidRPr="0039672C" w:rsidRDefault="00626D4C" w:rsidP="00007764">
            <w:pPr>
              <w:widowControl w:val="0"/>
              <w:jc w:val="right"/>
              <w:rPr>
                <w:b/>
                <w:bCs/>
                <w:color w:val="000000"/>
                <w:sz w:val="19"/>
                <w:szCs w:val="19"/>
                <w:lang w:eastAsia="zh-CN"/>
              </w:rPr>
            </w:pPr>
          </w:p>
        </w:tc>
        <w:tc>
          <w:tcPr>
            <w:tcW w:w="218" w:type="pct"/>
            <w:tcBorders>
              <w:top w:val="nil"/>
              <w:left w:val="nil"/>
              <w:bottom w:val="single" w:sz="4" w:space="0" w:color="auto"/>
              <w:right w:val="single" w:sz="4" w:space="0" w:color="auto"/>
            </w:tcBorders>
            <w:shd w:val="clear" w:color="auto" w:fill="auto"/>
            <w:hideMark/>
          </w:tcPr>
          <w:p w14:paraId="5618E5FF"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71" w:type="pct"/>
            <w:tcBorders>
              <w:top w:val="nil"/>
              <w:left w:val="nil"/>
              <w:bottom w:val="single" w:sz="4" w:space="0" w:color="auto"/>
              <w:right w:val="single" w:sz="4" w:space="0" w:color="auto"/>
            </w:tcBorders>
            <w:shd w:val="clear" w:color="auto" w:fill="auto"/>
            <w:hideMark/>
          </w:tcPr>
          <w:p w14:paraId="143C3AE3"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3,850</w:t>
            </w:r>
          </w:p>
        </w:tc>
        <w:tc>
          <w:tcPr>
            <w:tcW w:w="242" w:type="pct"/>
            <w:tcBorders>
              <w:top w:val="nil"/>
              <w:left w:val="nil"/>
              <w:bottom w:val="single" w:sz="4" w:space="0" w:color="auto"/>
              <w:right w:val="single" w:sz="4" w:space="0" w:color="auto"/>
            </w:tcBorders>
            <w:shd w:val="clear" w:color="auto" w:fill="auto"/>
            <w:hideMark/>
          </w:tcPr>
          <w:p w14:paraId="65ABC25F"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094CA14A"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5BD44123" w14:textId="7C17BB2E" w:rsidR="00626D4C" w:rsidRPr="0039672C" w:rsidRDefault="00626D4C" w:rsidP="00007764">
            <w:pPr>
              <w:widowControl w:val="0"/>
              <w:jc w:val="right"/>
              <w:rPr>
                <w:b/>
                <w:bCs/>
                <w:color w:val="000000"/>
                <w:sz w:val="19"/>
                <w:szCs w:val="19"/>
                <w:lang w:eastAsia="zh-CN"/>
              </w:rPr>
            </w:pPr>
            <w:r w:rsidRPr="0039672C">
              <w:rPr>
                <w:b/>
                <w:bCs/>
                <w:sz w:val="19"/>
                <w:szCs w:val="19"/>
              </w:rPr>
              <w:t>37,906</w:t>
            </w:r>
          </w:p>
        </w:tc>
      </w:tr>
      <w:tr w:rsidR="00626D4C" w:rsidRPr="0039672C" w14:paraId="0393D836" w14:textId="77777777" w:rsidTr="00626D4C">
        <w:trPr>
          <w:trHeight w:val="56"/>
          <w:tblHeader/>
        </w:trPr>
        <w:tc>
          <w:tcPr>
            <w:tcW w:w="218" w:type="pct"/>
            <w:tcBorders>
              <w:top w:val="nil"/>
              <w:left w:val="single" w:sz="4" w:space="0" w:color="auto"/>
              <w:bottom w:val="single" w:sz="4" w:space="0" w:color="auto"/>
              <w:right w:val="single" w:sz="4" w:space="0" w:color="auto"/>
            </w:tcBorders>
            <w:shd w:val="clear" w:color="auto" w:fill="auto"/>
            <w:hideMark/>
          </w:tcPr>
          <w:p w14:paraId="70FF2B2E" w14:textId="77777777" w:rsidR="00626D4C" w:rsidRPr="0039672C" w:rsidRDefault="00626D4C" w:rsidP="00007764">
            <w:pPr>
              <w:widowControl w:val="0"/>
              <w:rPr>
                <w:color w:val="000000"/>
                <w:sz w:val="19"/>
                <w:szCs w:val="19"/>
                <w:lang w:eastAsia="zh-CN"/>
              </w:rPr>
            </w:pPr>
            <w:r w:rsidRPr="0039672C">
              <w:rPr>
                <w:color w:val="000000"/>
                <w:sz w:val="19"/>
                <w:szCs w:val="19"/>
                <w:lang w:eastAsia="zh-CN"/>
              </w:rPr>
              <w:t>3.1</w:t>
            </w:r>
          </w:p>
        </w:tc>
        <w:tc>
          <w:tcPr>
            <w:tcW w:w="788" w:type="pct"/>
            <w:tcBorders>
              <w:top w:val="nil"/>
              <w:left w:val="nil"/>
              <w:bottom w:val="single" w:sz="4" w:space="0" w:color="auto"/>
              <w:right w:val="single" w:sz="4" w:space="0" w:color="auto"/>
            </w:tcBorders>
            <w:shd w:val="clear" w:color="auto" w:fill="auto"/>
            <w:hideMark/>
          </w:tcPr>
          <w:p w14:paraId="08287FB9" w14:textId="77777777" w:rsidR="00626D4C" w:rsidRPr="0039672C" w:rsidRDefault="00626D4C" w:rsidP="00007764">
            <w:pPr>
              <w:widowControl w:val="0"/>
              <w:rPr>
                <w:color w:val="000000"/>
                <w:sz w:val="19"/>
                <w:szCs w:val="19"/>
                <w:lang w:eastAsia="zh-CN"/>
              </w:rPr>
            </w:pPr>
            <w:r w:rsidRPr="0039672C">
              <w:rPr>
                <w:color w:val="000000"/>
                <w:sz w:val="19"/>
                <w:szCs w:val="19"/>
                <w:lang w:eastAsia="zh-CN"/>
              </w:rPr>
              <w:t>Total agreed funding (US $)</w:t>
            </w:r>
          </w:p>
        </w:tc>
        <w:tc>
          <w:tcPr>
            <w:tcW w:w="306" w:type="pct"/>
            <w:tcBorders>
              <w:top w:val="nil"/>
              <w:left w:val="nil"/>
              <w:bottom w:val="single" w:sz="4" w:space="0" w:color="auto"/>
              <w:right w:val="single" w:sz="4" w:space="0" w:color="auto"/>
            </w:tcBorders>
            <w:shd w:val="clear" w:color="auto" w:fill="auto"/>
            <w:hideMark/>
          </w:tcPr>
          <w:p w14:paraId="14B88100"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215,250</w:t>
            </w:r>
          </w:p>
        </w:tc>
        <w:tc>
          <w:tcPr>
            <w:tcW w:w="218" w:type="pct"/>
            <w:tcBorders>
              <w:top w:val="nil"/>
              <w:left w:val="nil"/>
              <w:bottom w:val="single" w:sz="4" w:space="0" w:color="auto"/>
              <w:right w:val="single" w:sz="4" w:space="0" w:color="auto"/>
            </w:tcBorders>
            <w:shd w:val="clear" w:color="auto" w:fill="auto"/>
            <w:hideMark/>
          </w:tcPr>
          <w:p w14:paraId="05399799"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0D797DB6"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08D85A48"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132,250</w:t>
            </w:r>
          </w:p>
        </w:tc>
        <w:tc>
          <w:tcPr>
            <w:tcW w:w="218" w:type="pct"/>
            <w:tcBorders>
              <w:top w:val="nil"/>
              <w:left w:val="nil"/>
              <w:bottom w:val="single" w:sz="4" w:space="0" w:color="auto"/>
              <w:right w:val="single" w:sz="4" w:space="0" w:color="auto"/>
            </w:tcBorders>
            <w:shd w:val="clear" w:color="auto" w:fill="auto"/>
            <w:hideMark/>
          </w:tcPr>
          <w:p w14:paraId="6F0C213E"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3F64445B"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049F2237"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170,500</w:t>
            </w:r>
          </w:p>
        </w:tc>
        <w:tc>
          <w:tcPr>
            <w:tcW w:w="218" w:type="pct"/>
            <w:tcBorders>
              <w:top w:val="nil"/>
              <w:left w:val="nil"/>
              <w:bottom w:val="single" w:sz="4" w:space="0" w:color="auto"/>
              <w:right w:val="single" w:sz="4" w:space="0" w:color="auto"/>
            </w:tcBorders>
            <w:shd w:val="clear" w:color="auto" w:fill="auto"/>
            <w:hideMark/>
          </w:tcPr>
          <w:p w14:paraId="67F05293"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tcPr>
          <w:p w14:paraId="50F6608B" w14:textId="4C5FC03F"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80,500</w:t>
            </w:r>
          </w:p>
        </w:tc>
        <w:tc>
          <w:tcPr>
            <w:tcW w:w="153" w:type="pct"/>
            <w:tcBorders>
              <w:top w:val="nil"/>
              <w:left w:val="nil"/>
              <w:bottom w:val="single" w:sz="4" w:space="0" w:color="auto"/>
              <w:right w:val="single" w:sz="4" w:space="0" w:color="auto"/>
            </w:tcBorders>
            <w:shd w:val="clear" w:color="auto" w:fill="auto"/>
          </w:tcPr>
          <w:p w14:paraId="099CACE5" w14:textId="288DECAD" w:rsidR="00626D4C" w:rsidRPr="0039672C" w:rsidRDefault="00626D4C" w:rsidP="00007764">
            <w:pPr>
              <w:widowControl w:val="0"/>
              <w:jc w:val="right"/>
              <w:rPr>
                <w:b/>
                <w:bCs/>
                <w:color w:val="000000"/>
                <w:sz w:val="19"/>
                <w:szCs w:val="19"/>
                <w:lang w:eastAsia="zh-CN"/>
              </w:rPr>
            </w:pPr>
            <w:r w:rsidRPr="0039672C">
              <w:rPr>
                <w:b/>
                <w:bCs/>
                <w:color w:val="000000"/>
                <w:sz w:val="19"/>
                <w:szCs w:val="19"/>
                <w:lang w:eastAsia="zh-CN"/>
              </w:rPr>
              <w:t>100,000</w:t>
            </w:r>
          </w:p>
        </w:tc>
        <w:tc>
          <w:tcPr>
            <w:tcW w:w="271" w:type="pct"/>
            <w:tcBorders>
              <w:top w:val="nil"/>
              <w:left w:val="nil"/>
              <w:bottom w:val="single" w:sz="4" w:space="0" w:color="auto"/>
              <w:right w:val="single" w:sz="4" w:space="0" w:color="auto"/>
            </w:tcBorders>
            <w:shd w:val="clear" w:color="auto" w:fill="auto"/>
            <w:hideMark/>
          </w:tcPr>
          <w:p w14:paraId="5AA17859" w14:textId="28973883" w:rsidR="00626D4C" w:rsidRPr="0039672C" w:rsidRDefault="00626D4C" w:rsidP="00007764">
            <w:pPr>
              <w:widowControl w:val="0"/>
              <w:jc w:val="right"/>
              <w:rPr>
                <w:b/>
                <w:bCs/>
                <w:color w:val="000000"/>
                <w:sz w:val="19"/>
                <w:szCs w:val="19"/>
                <w:lang w:eastAsia="zh-CN"/>
              </w:rPr>
            </w:pPr>
          </w:p>
        </w:tc>
        <w:tc>
          <w:tcPr>
            <w:tcW w:w="218" w:type="pct"/>
            <w:tcBorders>
              <w:top w:val="nil"/>
              <w:left w:val="nil"/>
              <w:bottom w:val="single" w:sz="4" w:space="0" w:color="auto"/>
              <w:right w:val="single" w:sz="4" w:space="0" w:color="auto"/>
            </w:tcBorders>
            <w:shd w:val="clear" w:color="auto" w:fill="auto"/>
            <w:hideMark/>
          </w:tcPr>
          <w:p w14:paraId="7F92E025"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71" w:type="pct"/>
            <w:tcBorders>
              <w:top w:val="nil"/>
              <w:left w:val="nil"/>
              <w:bottom w:val="single" w:sz="4" w:space="0" w:color="auto"/>
              <w:right w:val="single" w:sz="4" w:space="0" w:color="auto"/>
            </w:tcBorders>
            <w:shd w:val="clear" w:color="auto" w:fill="auto"/>
            <w:hideMark/>
          </w:tcPr>
          <w:p w14:paraId="40ADE846"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85,500</w:t>
            </w:r>
          </w:p>
        </w:tc>
        <w:tc>
          <w:tcPr>
            <w:tcW w:w="242" w:type="pct"/>
            <w:tcBorders>
              <w:top w:val="nil"/>
              <w:left w:val="nil"/>
              <w:bottom w:val="single" w:sz="4" w:space="0" w:color="auto"/>
              <w:right w:val="single" w:sz="4" w:space="0" w:color="auto"/>
            </w:tcBorders>
            <w:shd w:val="clear" w:color="auto" w:fill="auto"/>
            <w:hideMark/>
          </w:tcPr>
          <w:p w14:paraId="6AB49095"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2C1B8516"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36CD787B" w14:textId="5F5CB975" w:rsidR="00626D4C" w:rsidRPr="0039672C" w:rsidRDefault="00626D4C" w:rsidP="00007764">
            <w:pPr>
              <w:widowControl w:val="0"/>
              <w:jc w:val="right"/>
              <w:rPr>
                <w:b/>
                <w:bCs/>
                <w:color w:val="000000"/>
                <w:sz w:val="19"/>
                <w:szCs w:val="19"/>
                <w:lang w:eastAsia="zh-CN"/>
              </w:rPr>
            </w:pPr>
            <w:r w:rsidRPr="0039672C">
              <w:rPr>
                <w:b/>
                <w:bCs/>
                <w:sz w:val="19"/>
                <w:szCs w:val="19"/>
              </w:rPr>
              <w:t>784,000</w:t>
            </w:r>
          </w:p>
        </w:tc>
      </w:tr>
      <w:tr w:rsidR="00626D4C" w:rsidRPr="0039672C" w14:paraId="681F75E1" w14:textId="77777777" w:rsidTr="00626D4C">
        <w:trPr>
          <w:trHeight w:val="56"/>
          <w:tblHeader/>
        </w:trPr>
        <w:tc>
          <w:tcPr>
            <w:tcW w:w="218" w:type="pct"/>
            <w:tcBorders>
              <w:top w:val="nil"/>
              <w:left w:val="single" w:sz="4" w:space="0" w:color="auto"/>
              <w:bottom w:val="single" w:sz="4" w:space="0" w:color="auto"/>
              <w:right w:val="single" w:sz="4" w:space="0" w:color="auto"/>
            </w:tcBorders>
            <w:shd w:val="clear" w:color="auto" w:fill="auto"/>
            <w:hideMark/>
          </w:tcPr>
          <w:p w14:paraId="59DA34B5" w14:textId="77777777" w:rsidR="00626D4C" w:rsidRPr="0039672C" w:rsidRDefault="00626D4C" w:rsidP="00007764">
            <w:pPr>
              <w:widowControl w:val="0"/>
              <w:rPr>
                <w:color w:val="000000"/>
                <w:sz w:val="19"/>
                <w:szCs w:val="19"/>
                <w:lang w:eastAsia="zh-CN"/>
              </w:rPr>
            </w:pPr>
            <w:r w:rsidRPr="0039672C">
              <w:rPr>
                <w:color w:val="000000"/>
                <w:sz w:val="19"/>
                <w:szCs w:val="19"/>
                <w:lang w:eastAsia="zh-CN"/>
              </w:rPr>
              <w:t>3.2</w:t>
            </w:r>
          </w:p>
        </w:tc>
        <w:tc>
          <w:tcPr>
            <w:tcW w:w="788" w:type="pct"/>
            <w:tcBorders>
              <w:top w:val="nil"/>
              <w:left w:val="nil"/>
              <w:bottom w:val="single" w:sz="4" w:space="0" w:color="auto"/>
              <w:right w:val="single" w:sz="4" w:space="0" w:color="auto"/>
            </w:tcBorders>
            <w:shd w:val="clear" w:color="auto" w:fill="auto"/>
            <w:hideMark/>
          </w:tcPr>
          <w:p w14:paraId="2324DA39" w14:textId="77777777" w:rsidR="00626D4C" w:rsidRPr="0039672C" w:rsidRDefault="00626D4C" w:rsidP="00007764">
            <w:pPr>
              <w:widowControl w:val="0"/>
              <w:rPr>
                <w:color w:val="000000"/>
                <w:sz w:val="19"/>
                <w:szCs w:val="19"/>
                <w:lang w:eastAsia="zh-CN"/>
              </w:rPr>
            </w:pPr>
            <w:r w:rsidRPr="0039672C">
              <w:rPr>
                <w:color w:val="000000"/>
                <w:sz w:val="19"/>
                <w:szCs w:val="19"/>
                <w:lang w:eastAsia="zh-CN"/>
              </w:rPr>
              <w:t>Total support costs (US $)</w:t>
            </w:r>
          </w:p>
        </w:tc>
        <w:tc>
          <w:tcPr>
            <w:tcW w:w="306" w:type="pct"/>
            <w:tcBorders>
              <w:top w:val="nil"/>
              <w:left w:val="nil"/>
              <w:bottom w:val="single" w:sz="4" w:space="0" w:color="auto"/>
              <w:right w:val="single" w:sz="4" w:space="0" w:color="auto"/>
            </w:tcBorders>
            <w:shd w:val="clear" w:color="auto" w:fill="auto"/>
            <w:hideMark/>
          </w:tcPr>
          <w:p w14:paraId="57D487B6"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18,398</w:t>
            </w:r>
          </w:p>
        </w:tc>
        <w:tc>
          <w:tcPr>
            <w:tcW w:w="218" w:type="pct"/>
            <w:tcBorders>
              <w:top w:val="nil"/>
              <w:left w:val="nil"/>
              <w:bottom w:val="single" w:sz="4" w:space="0" w:color="auto"/>
              <w:right w:val="single" w:sz="4" w:space="0" w:color="auto"/>
            </w:tcBorders>
            <w:shd w:val="clear" w:color="auto" w:fill="auto"/>
            <w:hideMark/>
          </w:tcPr>
          <w:p w14:paraId="0F672424"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02E23673"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3B4F8430"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13,188</w:t>
            </w:r>
          </w:p>
        </w:tc>
        <w:tc>
          <w:tcPr>
            <w:tcW w:w="218" w:type="pct"/>
            <w:tcBorders>
              <w:top w:val="nil"/>
              <w:left w:val="nil"/>
              <w:bottom w:val="single" w:sz="4" w:space="0" w:color="auto"/>
              <w:right w:val="single" w:sz="4" w:space="0" w:color="auto"/>
            </w:tcBorders>
            <w:shd w:val="clear" w:color="auto" w:fill="auto"/>
            <w:hideMark/>
          </w:tcPr>
          <w:p w14:paraId="748EF7EF"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2BCA7C25"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120955B6"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14,665</w:t>
            </w:r>
          </w:p>
        </w:tc>
        <w:tc>
          <w:tcPr>
            <w:tcW w:w="218" w:type="pct"/>
            <w:tcBorders>
              <w:top w:val="nil"/>
              <w:left w:val="nil"/>
              <w:bottom w:val="single" w:sz="4" w:space="0" w:color="auto"/>
              <w:right w:val="single" w:sz="4" w:space="0" w:color="auto"/>
            </w:tcBorders>
            <w:shd w:val="clear" w:color="auto" w:fill="auto"/>
            <w:hideMark/>
          </w:tcPr>
          <w:p w14:paraId="0B29D86C"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tcPr>
          <w:p w14:paraId="724C01B7" w14:textId="470BC05C"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8,365</w:t>
            </w:r>
          </w:p>
        </w:tc>
        <w:tc>
          <w:tcPr>
            <w:tcW w:w="153" w:type="pct"/>
            <w:tcBorders>
              <w:top w:val="nil"/>
              <w:left w:val="nil"/>
              <w:bottom w:val="single" w:sz="4" w:space="0" w:color="auto"/>
              <w:right w:val="single" w:sz="4" w:space="0" w:color="auto"/>
            </w:tcBorders>
            <w:shd w:val="clear" w:color="auto" w:fill="auto"/>
          </w:tcPr>
          <w:p w14:paraId="5F606EA4" w14:textId="5C89CF0A" w:rsidR="00626D4C" w:rsidRPr="0039672C" w:rsidRDefault="00626D4C" w:rsidP="00007764">
            <w:pPr>
              <w:widowControl w:val="0"/>
              <w:jc w:val="right"/>
              <w:rPr>
                <w:b/>
                <w:bCs/>
                <w:color w:val="000000"/>
                <w:sz w:val="19"/>
                <w:szCs w:val="19"/>
                <w:lang w:eastAsia="zh-CN"/>
              </w:rPr>
            </w:pPr>
            <w:r w:rsidRPr="0039672C">
              <w:rPr>
                <w:b/>
                <w:bCs/>
                <w:color w:val="000000"/>
                <w:sz w:val="19"/>
                <w:szCs w:val="19"/>
                <w:lang w:eastAsia="zh-CN"/>
              </w:rPr>
              <w:t>7,000</w:t>
            </w:r>
          </w:p>
        </w:tc>
        <w:tc>
          <w:tcPr>
            <w:tcW w:w="271" w:type="pct"/>
            <w:tcBorders>
              <w:top w:val="nil"/>
              <w:left w:val="nil"/>
              <w:bottom w:val="single" w:sz="4" w:space="0" w:color="auto"/>
              <w:right w:val="single" w:sz="4" w:space="0" w:color="auto"/>
            </w:tcBorders>
            <w:shd w:val="clear" w:color="auto" w:fill="auto"/>
            <w:hideMark/>
          </w:tcPr>
          <w:p w14:paraId="11816764" w14:textId="755E8B1D" w:rsidR="00626D4C" w:rsidRPr="0039672C" w:rsidRDefault="00626D4C" w:rsidP="00007764">
            <w:pPr>
              <w:widowControl w:val="0"/>
              <w:jc w:val="right"/>
              <w:rPr>
                <w:b/>
                <w:bCs/>
                <w:color w:val="000000"/>
                <w:sz w:val="19"/>
                <w:szCs w:val="19"/>
                <w:lang w:eastAsia="zh-CN"/>
              </w:rPr>
            </w:pPr>
          </w:p>
        </w:tc>
        <w:tc>
          <w:tcPr>
            <w:tcW w:w="218" w:type="pct"/>
            <w:tcBorders>
              <w:top w:val="nil"/>
              <w:left w:val="nil"/>
              <w:bottom w:val="single" w:sz="4" w:space="0" w:color="auto"/>
              <w:right w:val="single" w:sz="4" w:space="0" w:color="auto"/>
            </w:tcBorders>
            <w:shd w:val="clear" w:color="auto" w:fill="auto"/>
            <w:hideMark/>
          </w:tcPr>
          <w:p w14:paraId="2C682AB1"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71" w:type="pct"/>
            <w:tcBorders>
              <w:top w:val="nil"/>
              <w:left w:val="nil"/>
              <w:bottom w:val="single" w:sz="4" w:space="0" w:color="auto"/>
              <w:right w:val="single" w:sz="4" w:space="0" w:color="auto"/>
            </w:tcBorders>
            <w:shd w:val="clear" w:color="auto" w:fill="auto"/>
            <w:hideMark/>
          </w:tcPr>
          <w:p w14:paraId="333A8718"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7,815</w:t>
            </w:r>
          </w:p>
        </w:tc>
        <w:tc>
          <w:tcPr>
            <w:tcW w:w="242" w:type="pct"/>
            <w:tcBorders>
              <w:top w:val="nil"/>
              <w:left w:val="nil"/>
              <w:bottom w:val="single" w:sz="4" w:space="0" w:color="auto"/>
              <w:right w:val="single" w:sz="4" w:space="0" w:color="auto"/>
            </w:tcBorders>
            <w:shd w:val="clear" w:color="auto" w:fill="auto"/>
            <w:hideMark/>
          </w:tcPr>
          <w:p w14:paraId="675D5F6F"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04231C9D"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520D6D1B" w14:textId="56B8129C" w:rsidR="00626D4C" w:rsidRPr="0039672C" w:rsidRDefault="00626D4C" w:rsidP="00007764">
            <w:pPr>
              <w:widowControl w:val="0"/>
              <w:jc w:val="right"/>
              <w:rPr>
                <w:b/>
                <w:bCs/>
                <w:color w:val="000000"/>
                <w:sz w:val="19"/>
                <w:szCs w:val="19"/>
                <w:lang w:eastAsia="zh-CN"/>
              </w:rPr>
            </w:pPr>
            <w:r w:rsidRPr="0039672C">
              <w:rPr>
                <w:b/>
                <w:bCs/>
                <w:sz w:val="19"/>
                <w:szCs w:val="19"/>
              </w:rPr>
              <w:t>69,431</w:t>
            </w:r>
          </w:p>
        </w:tc>
      </w:tr>
      <w:tr w:rsidR="00626D4C" w:rsidRPr="0039672C" w14:paraId="5BB8A639" w14:textId="77777777" w:rsidTr="00626D4C">
        <w:trPr>
          <w:trHeight w:val="165"/>
          <w:tblHeader/>
        </w:trPr>
        <w:tc>
          <w:tcPr>
            <w:tcW w:w="218" w:type="pct"/>
            <w:tcBorders>
              <w:top w:val="nil"/>
              <w:left w:val="single" w:sz="4" w:space="0" w:color="auto"/>
              <w:bottom w:val="single" w:sz="4" w:space="0" w:color="auto"/>
              <w:right w:val="single" w:sz="4" w:space="0" w:color="auto"/>
            </w:tcBorders>
            <w:shd w:val="clear" w:color="auto" w:fill="auto"/>
            <w:hideMark/>
          </w:tcPr>
          <w:p w14:paraId="19FA271C" w14:textId="77777777" w:rsidR="00626D4C" w:rsidRPr="0039672C" w:rsidRDefault="00626D4C" w:rsidP="00007764">
            <w:pPr>
              <w:widowControl w:val="0"/>
              <w:rPr>
                <w:color w:val="000000"/>
                <w:sz w:val="19"/>
                <w:szCs w:val="19"/>
                <w:lang w:eastAsia="zh-CN"/>
              </w:rPr>
            </w:pPr>
            <w:r w:rsidRPr="0039672C">
              <w:rPr>
                <w:color w:val="000000"/>
                <w:sz w:val="19"/>
                <w:szCs w:val="19"/>
                <w:lang w:eastAsia="zh-CN"/>
              </w:rPr>
              <w:t>3.3</w:t>
            </w:r>
          </w:p>
        </w:tc>
        <w:tc>
          <w:tcPr>
            <w:tcW w:w="788" w:type="pct"/>
            <w:tcBorders>
              <w:top w:val="nil"/>
              <w:left w:val="nil"/>
              <w:bottom w:val="single" w:sz="4" w:space="0" w:color="auto"/>
              <w:right w:val="single" w:sz="4" w:space="0" w:color="auto"/>
            </w:tcBorders>
            <w:shd w:val="clear" w:color="auto" w:fill="auto"/>
            <w:hideMark/>
          </w:tcPr>
          <w:p w14:paraId="2CBB2601" w14:textId="77777777" w:rsidR="00626D4C" w:rsidRPr="0039672C" w:rsidRDefault="00626D4C" w:rsidP="00007764">
            <w:pPr>
              <w:widowControl w:val="0"/>
              <w:rPr>
                <w:color w:val="000000"/>
                <w:sz w:val="19"/>
                <w:szCs w:val="19"/>
                <w:lang w:eastAsia="zh-CN"/>
              </w:rPr>
            </w:pPr>
            <w:r w:rsidRPr="0039672C">
              <w:rPr>
                <w:color w:val="000000"/>
                <w:sz w:val="19"/>
                <w:szCs w:val="19"/>
                <w:lang w:eastAsia="zh-CN"/>
              </w:rPr>
              <w:t>Total agreed costs (US $)</w:t>
            </w:r>
          </w:p>
        </w:tc>
        <w:tc>
          <w:tcPr>
            <w:tcW w:w="306" w:type="pct"/>
            <w:tcBorders>
              <w:top w:val="nil"/>
              <w:left w:val="nil"/>
              <w:bottom w:val="single" w:sz="4" w:space="0" w:color="auto"/>
              <w:right w:val="single" w:sz="4" w:space="0" w:color="auto"/>
            </w:tcBorders>
            <w:shd w:val="clear" w:color="auto" w:fill="auto"/>
            <w:hideMark/>
          </w:tcPr>
          <w:p w14:paraId="22ADBD1F"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233,648</w:t>
            </w:r>
          </w:p>
        </w:tc>
        <w:tc>
          <w:tcPr>
            <w:tcW w:w="218" w:type="pct"/>
            <w:tcBorders>
              <w:top w:val="nil"/>
              <w:left w:val="nil"/>
              <w:bottom w:val="single" w:sz="4" w:space="0" w:color="auto"/>
              <w:right w:val="single" w:sz="4" w:space="0" w:color="auto"/>
            </w:tcBorders>
            <w:shd w:val="clear" w:color="auto" w:fill="auto"/>
            <w:hideMark/>
          </w:tcPr>
          <w:p w14:paraId="7E3D100C"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079D88A2"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418F7476"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145,438</w:t>
            </w:r>
          </w:p>
        </w:tc>
        <w:tc>
          <w:tcPr>
            <w:tcW w:w="218" w:type="pct"/>
            <w:tcBorders>
              <w:top w:val="nil"/>
              <w:left w:val="nil"/>
              <w:bottom w:val="single" w:sz="4" w:space="0" w:color="auto"/>
              <w:right w:val="single" w:sz="4" w:space="0" w:color="auto"/>
            </w:tcBorders>
            <w:shd w:val="clear" w:color="auto" w:fill="auto"/>
            <w:hideMark/>
          </w:tcPr>
          <w:p w14:paraId="3773A2E4"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6A3CDE5D"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3C2B9850"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185,165</w:t>
            </w:r>
          </w:p>
        </w:tc>
        <w:tc>
          <w:tcPr>
            <w:tcW w:w="218" w:type="pct"/>
            <w:tcBorders>
              <w:top w:val="nil"/>
              <w:left w:val="nil"/>
              <w:bottom w:val="single" w:sz="4" w:space="0" w:color="auto"/>
              <w:right w:val="single" w:sz="4" w:space="0" w:color="auto"/>
            </w:tcBorders>
            <w:shd w:val="clear" w:color="auto" w:fill="auto"/>
            <w:hideMark/>
          </w:tcPr>
          <w:p w14:paraId="6F7EF892"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tcPr>
          <w:p w14:paraId="7214A7B4" w14:textId="1811864A"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88,865</w:t>
            </w:r>
          </w:p>
        </w:tc>
        <w:tc>
          <w:tcPr>
            <w:tcW w:w="153" w:type="pct"/>
            <w:tcBorders>
              <w:top w:val="nil"/>
              <w:left w:val="nil"/>
              <w:bottom w:val="single" w:sz="4" w:space="0" w:color="auto"/>
              <w:right w:val="single" w:sz="4" w:space="0" w:color="auto"/>
            </w:tcBorders>
            <w:shd w:val="clear" w:color="auto" w:fill="auto"/>
          </w:tcPr>
          <w:p w14:paraId="7512EC20" w14:textId="62325013" w:rsidR="00626D4C" w:rsidRPr="0039672C" w:rsidRDefault="00626D4C" w:rsidP="00007764">
            <w:pPr>
              <w:widowControl w:val="0"/>
              <w:jc w:val="right"/>
              <w:rPr>
                <w:b/>
                <w:bCs/>
                <w:color w:val="000000"/>
                <w:sz w:val="19"/>
                <w:szCs w:val="19"/>
                <w:lang w:eastAsia="zh-CN"/>
              </w:rPr>
            </w:pPr>
            <w:r w:rsidRPr="0039672C">
              <w:rPr>
                <w:b/>
                <w:bCs/>
                <w:color w:val="000000"/>
                <w:sz w:val="19"/>
                <w:szCs w:val="19"/>
                <w:lang w:eastAsia="zh-CN"/>
              </w:rPr>
              <w:t>107,000</w:t>
            </w:r>
          </w:p>
        </w:tc>
        <w:tc>
          <w:tcPr>
            <w:tcW w:w="271" w:type="pct"/>
            <w:tcBorders>
              <w:top w:val="nil"/>
              <w:left w:val="nil"/>
              <w:bottom w:val="single" w:sz="4" w:space="0" w:color="auto"/>
              <w:right w:val="single" w:sz="4" w:space="0" w:color="auto"/>
            </w:tcBorders>
            <w:shd w:val="clear" w:color="auto" w:fill="auto"/>
            <w:hideMark/>
          </w:tcPr>
          <w:p w14:paraId="71F987D3" w14:textId="78F6330E" w:rsidR="00626D4C" w:rsidRPr="0039672C" w:rsidRDefault="00626D4C" w:rsidP="00007764">
            <w:pPr>
              <w:widowControl w:val="0"/>
              <w:jc w:val="right"/>
              <w:rPr>
                <w:b/>
                <w:bCs/>
                <w:color w:val="000000"/>
                <w:sz w:val="19"/>
                <w:szCs w:val="19"/>
                <w:lang w:eastAsia="zh-CN"/>
              </w:rPr>
            </w:pPr>
          </w:p>
        </w:tc>
        <w:tc>
          <w:tcPr>
            <w:tcW w:w="218" w:type="pct"/>
            <w:tcBorders>
              <w:top w:val="nil"/>
              <w:left w:val="nil"/>
              <w:bottom w:val="single" w:sz="4" w:space="0" w:color="auto"/>
              <w:right w:val="single" w:sz="4" w:space="0" w:color="auto"/>
            </w:tcBorders>
            <w:shd w:val="clear" w:color="auto" w:fill="auto"/>
            <w:hideMark/>
          </w:tcPr>
          <w:p w14:paraId="0CDCA1C4"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71" w:type="pct"/>
            <w:tcBorders>
              <w:top w:val="nil"/>
              <w:left w:val="nil"/>
              <w:bottom w:val="single" w:sz="4" w:space="0" w:color="auto"/>
              <w:right w:val="single" w:sz="4" w:space="0" w:color="auto"/>
            </w:tcBorders>
            <w:shd w:val="clear" w:color="auto" w:fill="auto"/>
            <w:hideMark/>
          </w:tcPr>
          <w:p w14:paraId="07369647"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93,315</w:t>
            </w:r>
          </w:p>
        </w:tc>
        <w:tc>
          <w:tcPr>
            <w:tcW w:w="242" w:type="pct"/>
            <w:tcBorders>
              <w:top w:val="nil"/>
              <w:left w:val="nil"/>
              <w:bottom w:val="single" w:sz="4" w:space="0" w:color="auto"/>
              <w:right w:val="single" w:sz="4" w:space="0" w:color="auto"/>
            </w:tcBorders>
            <w:shd w:val="clear" w:color="auto" w:fill="auto"/>
            <w:hideMark/>
          </w:tcPr>
          <w:p w14:paraId="542FCC80"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218" w:type="pct"/>
            <w:tcBorders>
              <w:top w:val="nil"/>
              <w:left w:val="nil"/>
              <w:bottom w:val="single" w:sz="4" w:space="0" w:color="auto"/>
              <w:right w:val="single" w:sz="4" w:space="0" w:color="auto"/>
            </w:tcBorders>
            <w:shd w:val="clear" w:color="auto" w:fill="auto"/>
            <w:hideMark/>
          </w:tcPr>
          <w:p w14:paraId="48C538DF" w14:textId="77777777" w:rsidR="00626D4C" w:rsidRPr="0039672C" w:rsidRDefault="00626D4C" w:rsidP="00007764">
            <w:pPr>
              <w:widowControl w:val="0"/>
              <w:jc w:val="right"/>
              <w:rPr>
                <w:color w:val="000000"/>
                <w:sz w:val="19"/>
                <w:szCs w:val="19"/>
                <w:lang w:eastAsia="zh-CN"/>
              </w:rPr>
            </w:pPr>
            <w:r w:rsidRPr="0039672C">
              <w:rPr>
                <w:color w:val="000000"/>
                <w:sz w:val="19"/>
                <w:szCs w:val="19"/>
                <w:lang w:eastAsia="zh-CN"/>
              </w:rPr>
              <w:t>0</w:t>
            </w:r>
          </w:p>
        </w:tc>
        <w:tc>
          <w:tcPr>
            <w:tcW w:w="306" w:type="pct"/>
            <w:tcBorders>
              <w:top w:val="nil"/>
              <w:left w:val="nil"/>
              <w:bottom w:val="single" w:sz="4" w:space="0" w:color="auto"/>
              <w:right w:val="single" w:sz="4" w:space="0" w:color="auto"/>
            </w:tcBorders>
            <w:shd w:val="clear" w:color="auto" w:fill="auto"/>
            <w:hideMark/>
          </w:tcPr>
          <w:p w14:paraId="51238BD7" w14:textId="4225D939" w:rsidR="00626D4C" w:rsidRPr="0039672C" w:rsidRDefault="00626D4C" w:rsidP="00007764">
            <w:pPr>
              <w:widowControl w:val="0"/>
              <w:jc w:val="right"/>
              <w:rPr>
                <w:b/>
                <w:bCs/>
                <w:color w:val="000000"/>
                <w:sz w:val="19"/>
                <w:szCs w:val="19"/>
                <w:lang w:eastAsia="zh-CN"/>
              </w:rPr>
            </w:pPr>
            <w:r w:rsidRPr="0039672C">
              <w:rPr>
                <w:b/>
                <w:bCs/>
                <w:sz w:val="19"/>
                <w:szCs w:val="19"/>
              </w:rPr>
              <w:t>853,431</w:t>
            </w:r>
          </w:p>
        </w:tc>
      </w:tr>
      <w:tr w:rsidR="00E52047" w:rsidRPr="0039672C" w14:paraId="6602EF10" w14:textId="77777777" w:rsidTr="00626D4C">
        <w:trPr>
          <w:trHeight w:val="56"/>
          <w:tblHeader/>
        </w:trPr>
        <w:tc>
          <w:tcPr>
            <w:tcW w:w="218" w:type="pct"/>
            <w:tcBorders>
              <w:top w:val="nil"/>
              <w:left w:val="single" w:sz="4" w:space="0" w:color="auto"/>
              <w:bottom w:val="single" w:sz="4" w:space="0" w:color="auto"/>
              <w:right w:val="single" w:sz="4" w:space="0" w:color="auto"/>
            </w:tcBorders>
            <w:shd w:val="clear" w:color="auto" w:fill="auto"/>
            <w:hideMark/>
          </w:tcPr>
          <w:p w14:paraId="55CDC0DB" w14:textId="77777777" w:rsidR="00E52047" w:rsidRPr="0039672C" w:rsidRDefault="00E52047" w:rsidP="003B4EFA">
            <w:pPr>
              <w:widowControl w:val="0"/>
              <w:rPr>
                <w:color w:val="000000"/>
                <w:sz w:val="19"/>
                <w:szCs w:val="19"/>
                <w:lang w:eastAsia="zh-CN"/>
              </w:rPr>
            </w:pPr>
            <w:r w:rsidRPr="0039672C">
              <w:rPr>
                <w:color w:val="000000"/>
                <w:sz w:val="19"/>
                <w:szCs w:val="19"/>
                <w:lang w:eastAsia="zh-CN"/>
              </w:rPr>
              <w:t>4.1.1</w:t>
            </w:r>
          </w:p>
        </w:tc>
        <w:tc>
          <w:tcPr>
            <w:tcW w:w="4476" w:type="pct"/>
            <w:gridSpan w:val="16"/>
            <w:tcBorders>
              <w:top w:val="single" w:sz="4" w:space="0" w:color="auto"/>
              <w:left w:val="nil"/>
              <w:bottom w:val="single" w:sz="4" w:space="0" w:color="auto"/>
              <w:right w:val="single" w:sz="4" w:space="0" w:color="auto"/>
            </w:tcBorders>
            <w:shd w:val="clear" w:color="auto" w:fill="auto"/>
            <w:hideMark/>
          </w:tcPr>
          <w:p w14:paraId="516C7DD4" w14:textId="77777777" w:rsidR="00E52047" w:rsidRPr="0039672C" w:rsidRDefault="00E52047" w:rsidP="003B4EFA">
            <w:pPr>
              <w:widowControl w:val="0"/>
              <w:tabs>
                <w:tab w:val="left" w:pos="11770"/>
              </w:tabs>
              <w:rPr>
                <w:color w:val="000000"/>
                <w:sz w:val="19"/>
                <w:szCs w:val="19"/>
                <w:lang w:eastAsia="zh-CN"/>
              </w:rPr>
            </w:pPr>
            <w:r w:rsidRPr="0039672C">
              <w:rPr>
                <w:color w:val="000000"/>
                <w:sz w:val="19"/>
                <w:szCs w:val="19"/>
                <w:lang w:eastAsia="zh-CN"/>
              </w:rPr>
              <w:t>Total phase-out of HCFC-22 agreed to be achieved under this Agreement (ODP tonnes)</w:t>
            </w:r>
            <w:r w:rsidRPr="0039672C">
              <w:rPr>
                <w:color w:val="000000"/>
                <w:sz w:val="19"/>
                <w:szCs w:val="19"/>
                <w:lang w:eastAsia="zh-CN"/>
              </w:rPr>
              <w:tab/>
            </w:r>
          </w:p>
        </w:tc>
        <w:tc>
          <w:tcPr>
            <w:tcW w:w="306" w:type="pct"/>
            <w:tcBorders>
              <w:top w:val="nil"/>
              <w:left w:val="nil"/>
              <w:bottom w:val="single" w:sz="4" w:space="0" w:color="auto"/>
              <w:right w:val="single" w:sz="4" w:space="0" w:color="auto"/>
            </w:tcBorders>
            <w:shd w:val="clear" w:color="auto" w:fill="auto"/>
            <w:hideMark/>
          </w:tcPr>
          <w:p w14:paraId="4A2419E9"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1.62</w:t>
            </w:r>
          </w:p>
        </w:tc>
      </w:tr>
      <w:tr w:rsidR="00E52047" w:rsidRPr="0039672C" w14:paraId="109B0B35" w14:textId="77777777" w:rsidTr="00626D4C">
        <w:trPr>
          <w:trHeight w:val="56"/>
          <w:tblHeader/>
        </w:trPr>
        <w:tc>
          <w:tcPr>
            <w:tcW w:w="218" w:type="pct"/>
            <w:tcBorders>
              <w:top w:val="nil"/>
              <w:left w:val="single" w:sz="4" w:space="0" w:color="auto"/>
              <w:bottom w:val="single" w:sz="4" w:space="0" w:color="auto"/>
              <w:right w:val="single" w:sz="4" w:space="0" w:color="auto"/>
            </w:tcBorders>
            <w:shd w:val="clear" w:color="auto" w:fill="auto"/>
            <w:hideMark/>
          </w:tcPr>
          <w:p w14:paraId="199A167A" w14:textId="77777777" w:rsidR="00E52047" w:rsidRPr="0039672C" w:rsidRDefault="00E52047" w:rsidP="003B4EFA">
            <w:pPr>
              <w:widowControl w:val="0"/>
              <w:rPr>
                <w:color w:val="000000"/>
                <w:sz w:val="19"/>
                <w:szCs w:val="19"/>
                <w:lang w:eastAsia="zh-CN"/>
              </w:rPr>
            </w:pPr>
            <w:r w:rsidRPr="0039672C">
              <w:rPr>
                <w:color w:val="000000"/>
                <w:sz w:val="19"/>
                <w:szCs w:val="19"/>
                <w:lang w:eastAsia="zh-CN"/>
              </w:rPr>
              <w:t>4.1.2</w:t>
            </w:r>
          </w:p>
        </w:tc>
        <w:tc>
          <w:tcPr>
            <w:tcW w:w="4476" w:type="pct"/>
            <w:gridSpan w:val="16"/>
            <w:tcBorders>
              <w:top w:val="single" w:sz="4" w:space="0" w:color="auto"/>
              <w:left w:val="nil"/>
              <w:bottom w:val="single" w:sz="4" w:space="0" w:color="auto"/>
              <w:right w:val="single" w:sz="4" w:space="0" w:color="auto"/>
            </w:tcBorders>
            <w:shd w:val="clear" w:color="auto" w:fill="auto"/>
            <w:hideMark/>
          </w:tcPr>
          <w:p w14:paraId="475CFBBE" w14:textId="77777777" w:rsidR="00E52047" w:rsidRPr="0039672C" w:rsidRDefault="00E52047" w:rsidP="003B4EFA">
            <w:pPr>
              <w:widowControl w:val="0"/>
              <w:rPr>
                <w:color w:val="000000"/>
                <w:sz w:val="19"/>
                <w:szCs w:val="19"/>
                <w:lang w:eastAsia="zh-CN"/>
              </w:rPr>
            </w:pPr>
            <w:r w:rsidRPr="0039672C">
              <w:rPr>
                <w:color w:val="000000"/>
                <w:sz w:val="19"/>
                <w:szCs w:val="19"/>
                <w:lang w:eastAsia="zh-CN"/>
              </w:rPr>
              <w:t>Phase-out of HCFC-22 to be achieved in previously approved projects (ODP tonnes)</w:t>
            </w:r>
          </w:p>
        </w:tc>
        <w:tc>
          <w:tcPr>
            <w:tcW w:w="306" w:type="pct"/>
            <w:tcBorders>
              <w:top w:val="nil"/>
              <w:left w:val="nil"/>
              <w:bottom w:val="single" w:sz="4" w:space="0" w:color="auto"/>
              <w:right w:val="single" w:sz="4" w:space="0" w:color="auto"/>
            </w:tcBorders>
            <w:shd w:val="clear" w:color="auto" w:fill="auto"/>
            <w:hideMark/>
          </w:tcPr>
          <w:p w14:paraId="5532956B"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0.18</w:t>
            </w:r>
          </w:p>
        </w:tc>
      </w:tr>
      <w:tr w:rsidR="00E52047" w:rsidRPr="0039672C" w14:paraId="05F4B130" w14:textId="77777777" w:rsidTr="00626D4C">
        <w:trPr>
          <w:trHeight w:val="56"/>
          <w:tblHeader/>
        </w:trPr>
        <w:tc>
          <w:tcPr>
            <w:tcW w:w="218" w:type="pct"/>
            <w:tcBorders>
              <w:top w:val="nil"/>
              <w:left w:val="single" w:sz="4" w:space="0" w:color="auto"/>
              <w:bottom w:val="single" w:sz="4" w:space="0" w:color="auto"/>
              <w:right w:val="single" w:sz="4" w:space="0" w:color="auto"/>
            </w:tcBorders>
            <w:shd w:val="clear" w:color="auto" w:fill="auto"/>
            <w:hideMark/>
          </w:tcPr>
          <w:p w14:paraId="2709A1DC" w14:textId="77777777" w:rsidR="00E52047" w:rsidRPr="0039672C" w:rsidRDefault="00E52047" w:rsidP="003B4EFA">
            <w:pPr>
              <w:widowControl w:val="0"/>
              <w:rPr>
                <w:color w:val="000000"/>
                <w:sz w:val="19"/>
                <w:szCs w:val="19"/>
                <w:lang w:eastAsia="zh-CN"/>
              </w:rPr>
            </w:pPr>
            <w:r w:rsidRPr="0039672C">
              <w:rPr>
                <w:color w:val="000000"/>
                <w:sz w:val="19"/>
                <w:szCs w:val="19"/>
                <w:lang w:eastAsia="zh-CN"/>
              </w:rPr>
              <w:t>4.1.3</w:t>
            </w:r>
          </w:p>
        </w:tc>
        <w:tc>
          <w:tcPr>
            <w:tcW w:w="4476" w:type="pct"/>
            <w:gridSpan w:val="16"/>
            <w:tcBorders>
              <w:top w:val="single" w:sz="4" w:space="0" w:color="auto"/>
              <w:left w:val="nil"/>
              <w:bottom w:val="single" w:sz="4" w:space="0" w:color="auto"/>
              <w:right w:val="single" w:sz="4" w:space="0" w:color="auto"/>
            </w:tcBorders>
            <w:shd w:val="clear" w:color="auto" w:fill="auto"/>
            <w:hideMark/>
          </w:tcPr>
          <w:p w14:paraId="379331D7" w14:textId="77777777" w:rsidR="00E52047" w:rsidRPr="0039672C" w:rsidRDefault="00E52047" w:rsidP="003B4EFA">
            <w:pPr>
              <w:widowControl w:val="0"/>
              <w:rPr>
                <w:color w:val="000000"/>
                <w:sz w:val="19"/>
                <w:szCs w:val="19"/>
                <w:lang w:eastAsia="zh-CN"/>
              </w:rPr>
            </w:pPr>
            <w:r w:rsidRPr="0039672C">
              <w:rPr>
                <w:color w:val="000000"/>
                <w:sz w:val="19"/>
                <w:szCs w:val="19"/>
                <w:lang w:eastAsia="zh-CN"/>
              </w:rPr>
              <w:t>Remaining eligible consumption for HCFC-22 (ODP tonnes)</w:t>
            </w:r>
          </w:p>
        </w:tc>
        <w:tc>
          <w:tcPr>
            <w:tcW w:w="306" w:type="pct"/>
            <w:tcBorders>
              <w:top w:val="nil"/>
              <w:left w:val="nil"/>
              <w:bottom w:val="single" w:sz="4" w:space="0" w:color="auto"/>
              <w:right w:val="single" w:sz="4" w:space="0" w:color="auto"/>
            </w:tcBorders>
            <w:shd w:val="clear" w:color="auto" w:fill="auto"/>
            <w:hideMark/>
          </w:tcPr>
          <w:p w14:paraId="24EBD26F" w14:textId="77777777" w:rsidR="00E52047" w:rsidRPr="0039672C" w:rsidRDefault="00E52047" w:rsidP="003B4EFA">
            <w:pPr>
              <w:widowControl w:val="0"/>
              <w:jc w:val="right"/>
              <w:rPr>
                <w:color w:val="000000"/>
                <w:sz w:val="19"/>
                <w:szCs w:val="19"/>
                <w:lang w:eastAsia="zh-CN"/>
              </w:rPr>
            </w:pPr>
            <w:r w:rsidRPr="0039672C">
              <w:rPr>
                <w:color w:val="000000"/>
                <w:sz w:val="19"/>
                <w:szCs w:val="19"/>
                <w:lang w:eastAsia="zh-CN"/>
              </w:rPr>
              <w:t>0</w:t>
            </w:r>
          </w:p>
        </w:tc>
      </w:tr>
    </w:tbl>
    <w:p w14:paraId="5A3D2461" w14:textId="77777777" w:rsidR="007D4641" w:rsidRDefault="007D4641" w:rsidP="003B4EFA">
      <w:pPr>
        <w:widowControl w:val="0"/>
        <w:rPr>
          <w:sz w:val="16"/>
          <w:szCs w:val="16"/>
        </w:rPr>
      </w:pPr>
    </w:p>
    <w:p w14:paraId="0200FA9C" w14:textId="77777777" w:rsidR="00D33858" w:rsidRPr="00A81056" w:rsidRDefault="00D33858" w:rsidP="003B4EFA">
      <w:pPr>
        <w:widowControl w:val="0"/>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6215C9" w:rsidRPr="00A81056" w14:paraId="32B81AFE" w14:textId="77777777" w:rsidTr="006215C9">
        <w:tc>
          <w:tcPr>
            <w:tcW w:w="2849" w:type="dxa"/>
          </w:tcPr>
          <w:p w14:paraId="58946E0D" w14:textId="77777777" w:rsidR="006215C9" w:rsidRPr="00A81056" w:rsidRDefault="006215C9" w:rsidP="00C63F35">
            <w:pPr>
              <w:rPr>
                <w:sz w:val="16"/>
                <w:szCs w:val="16"/>
              </w:rPr>
            </w:pPr>
          </w:p>
        </w:tc>
        <w:tc>
          <w:tcPr>
            <w:tcW w:w="2849" w:type="dxa"/>
          </w:tcPr>
          <w:p w14:paraId="514ECF4C" w14:textId="77777777" w:rsidR="006215C9" w:rsidRPr="00A81056" w:rsidRDefault="006215C9" w:rsidP="00C63F35">
            <w:pPr>
              <w:rPr>
                <w:sz w:val="16"/>
                <w:szCs w:val="16"/>
              </w:rPr>
            </w:pPr>
          </w:p>
        </w:tc>
        <w:tc>
          <w:tcPr>
            <w:tcW w:w="2849" w:type="dxa"/>
            <w:tcBorders>
              <w:bottom w:val="single" w:sz="4" w:space="0" w:color="auto"/>
            </w:tcBorders>
          </w:tcPr>
          <w:p w14:paraId="577389FF" w14:textId="77777777" w:rsidR="006215C9" w:rsidRPr="00A81056" w:rsidRDefault="006215C9" w:rsidP="00C63F35">
            <w:pPr>
              <w:rPr>
                <w:sz w:val="16"/>
                <w:szCs w:val="16"/>
              </w:rPr>
            </w:pPr>
          </w:p>
        </w:tc>
        <w:tc>
          <w:tcPr>
            <w:tcW w:w="2849" w:type="dxa"/>
          </w:tcPr>
          <w:p w14:paraId="0681F15A" w14:textId="77777777" w:rsidR="006215C9" w:rsidRPr="00A81056" w:rsidRDefault="006215C9" w:rsidP="00C63F35">
            <w:pPr>
              <w:rPr>
                <w:sz w:val="16"/>
                <w:szCs w:val="16"/>
              </w:rPr>
            </w:pPr>
          </w:p>
        </w:tc>
        <w:tc>
          <w:tcPr>
            <w:tcW w:w="2850" w:type="dxa"/>
          </w:tcPr>
          <w:p w14:paraId="4214CAE2" w14:textId="77777777" w:rsidR="006215C9" w:rsidRPr="00A81056" w:rsidRDefault="006215C9" w:rsidP="00C63F35">
            <w:pPr>
              <w:rPr>
                <w:sz w:val="16"/>
                <w:szCs w:val="16"/>
              </w:rPr>
            </w:pPr>
          </w:p>
        </w:tc>
      </w:tr>
    </w:tbl>
    <w:p w14:paraId="407E86E9" w14:textId="77777777" w:rsidR="00D60F78" w:rsidRPr="00A81056" w:rsidRDefault="00D60F78" w:rsidP="0042014B">
      <w:pPr>
        <w:rPr>
          <w:sz w:val="16"/>
          <w:szCs w:val="16"/>
        </w:rPr>
      </w:pPr>
    </w:p>
    <w:sectPr w:rsidR="00D60F78" w:rsidRPr="00A81056" w:rsidSect="006F14FE">
      <w:headerReference w:type="default" r:id="rId2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3E9FA" w14:textId="77777777" w:rsidR="00B04068" w:rsidRDefault="00B04068" w:rsidP="004A504B">
      <w:r>
        <w:separator/>
      </w:r>
    </w:p>
  </w:endnote>
  <w:endnote w:type="continuationSeparator" w:id="0">
    <w:p w14:paraId="0E70C9D2" w14:textId="77777777" w:rsidR="00B04068" w:rsidRDefault="00B0406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025108"/>
      <w:docPartObj>
        <w:docPartGallery w:val="Page Numbers (Bottom of Page)"/>
        <w:docPartUnique/>
      </w:docPartObj>
    </w:sdtPr>
    <w:sdtEndPr>
      <w:rPr>
        <w:noProof/>
      </w:rPr>
    </w:sdtEndPr>
    <w:sdtContent>
      <w:p w14:paraId="3EF9BADC" w14:textId="1E1C250F" w:rsidR="00B469DF" w:rsidRDefault="00B469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1392250"/>
      <w:docPartObj>
        <w:docPartGallery w:val="Page Numbers (Bottom of Page)"/>
        <w:docPartUnique/>
      </w:docPartObj>
    </w:sdtPr>
    <w:sdtEndPr>
      <w:rPr>
        <w:noProof/>
      </w:rPr>
    </w:sdtEndPr>
    <w:sdtContent>
      <w:p w14:paraId="1265F9F5" w14:textId="671F591B" w:rsidR="00B469DF" w:rsidRDefault="00B469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FCB6F" w14:textId="77777777" w:rsidR="00D7445E" w:rsidRDefault="00D7445E" w:rsidP="00D7445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E3C0870" w14:textId="77777777" w:rsidR="00D7445E" w:rsidRDefault="00D7445E" w:rsidP="00D7445E">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23255" w14:textId="77777777" w:rsidR="00B04068" w:rsidRDefault="00B04068" w:rsidP="004A504B">
      <w:r>
        <w:separator/>
      </w:r>
    </w:p>
  </w:footnote>
  <w:footnote w:type="continuationSeparator" w:id="0">
    <w:p w14:paraId="053A997D" w14:textId="77777777" w:rsidR="00B04068" w:rsidRDefault="00B04068" w:rsidP="004A504B">
      <w:r>
        <w:continuationSeparator/>
      </w:r>
    </w:p>
  </w:footnote>
  <w:footnote w:id="1">
    <w:p w14:paraId="15F14EDF" w14:textId="77777777" w:rsidR="0079781A"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2B4CE8">
        <w:rPr>
          <w:lang w:val="en-US"/>
        </w:rPr>
        <w:t>3</w:t>
      </w:r>
      <w:r w:rsidRPr="001E1147">
        <w:rPr>
          <w:lang w:val="en-US"/>
        </w:rPr>
        <w:t>/1</w:t>
      </w:r>
    </w:p>
    <w:p w14:paraId="791BB7C1" w14:textId="77777777" w:rsidR="00F842C5" w:rsidRPr="001E1147" w:rsidRDefault="00F842C5" w:rsidP="0079781A">
      <w:pPr>
        <w:pStyle w:val="FootnoteText"/>
        <w:rPr>
          <w:lang w:val="en-US"/>
        </w:rPr>
      </w:pPr>
    </w:p>
  </w:footnote>
  <w:footnote w:id="2">
    <w:p w14:paraId="7D4544DA" w14:textId="5173E7FC" w:rsidR="00C63F35" w:rsidRPr="00FF4239" w:rsidRDefault="00C63F35" w:rsidP="00C63F35">
      <w:pPr>
        <w:pStyle w:val="FootnoteText"/>
      </w:pPr>
      <w:r>
        <w:rPr>
          <w:rStyle w:val="FootnoteReference"/>
        </w:rPr>
        <w:footnoteRef/>
      </w:r>
      <w:r>
        <w:t xml:space="preserve"> Annex X</w:t>
      </w:r>
      <w:r w:rsidR="00D3595B">
        <w:t>X</w:t>
      </w:r>
      <w:r>
        <w:t xml:space="preserve"> of document UNEP/OzL.Pro/ExCom/7</w:t>
      </w:r>
      <w:r w:rsidR="00D3595B">
        <w:t>5</w:t>
      </w:r>
      <w:r>
        <w:t>/</w:t>
      </w:r>
      <w:r w:rsidR="00D3595B">
        <w:t>85</w:t>
      </w:r>
      <w:r>
        <w:t>.</w:t>
      </w:r>
    </w:p>
  </w:footnote>
  <w:footnote w:id="3">
    <w:p w14:paraId="331342DB" w14:textId="6B69C58A" w:rsidR="00C63F35" w:rsidRPr="00FE3307" w:rsidRDefault="00C63F35" w:rsidP="00C63F35">
      <w:pPr>
        <w:pStyle w:val="FootnoteText"/>
      </w:pPr>
      <w:r w:rsidRPr="00F644C0">
        <w:rPr>
          <w:rStyle w:val="FootnoteReference"/>
        </w:rPr>
        <w:footnoteRef/>
      </w:r>
      <w:r w:rsidRPr="00F644C0">
        <w:t xml:space="preserve"> </w:t>
      </w:r>
      <w:r w:rsidRPr="00F63D2A">
        <w:t xml:space="preserve">As per the letter of </w:t>
      </w:r>
      <w:r w:rsidR="00F63D2A" w:rsidRPr="00F63D2A">
        <w:t>1 November</w:t>
      </w:r>
      <w:r w:rsidRPr="00F63D2A">
        <w:t xml:space="preserve"> 2023 from the </w:t>
      </w:r>
      <w:r w:rsidR="00167612" w:rsidRPr="00F63D2A">
        <w:t>Ministry of Agriculture of Guyana</w:t>
      </w:r>
      <w:r w:rsidRPr="00F63D2A">
        <w:t xml:space="preserve"> to UN</w:t>
      </w:r>
      <w:r w:rsidR="002C1E9F" w:rsidRPr="00F63D2A">
        <w:t>D</w:t>
      </w:r>
      <w:r w:rsidRPr="00F63D2A">
        <w:t>P.</w:t>
      </w:r>
    </w:p>
  </w:footnote>
  <w:footnote w:id="4">
    <w:p w14:paraId="615F0152" w14:textId="7701F8C8" w:rsidR="00D4589F" w:rsidRPr="00C91E0F" w:rsidRDefault="00D4589F" w:rsidP="00D4589F">
      <w:pPr>
        <w:pStyle w:val="FootnoteText"/>
      </w:pPr>
      <w:r>
        <w:rPr>
          <w:rStyle w:val="FootnoteReference"/>
        </w:rPr>
        <w:footnoteRef/>
      </w:r>
      <w:r>
        <w:t xml:space="preserve"> </w:t>
      </w:r>
      <w:r w:rsidR="002446D6">
        <w:t>UNEP/OzL.Pro/ExCom/</w:t>
      </w:r>
      <w:r>
        <w:t>92/27</w:t>
      </w:r>
    </w:p>
  </w:footnote>
  <w:footnote w:id="5">
    <w:p w14:paraId="7B971EF3" w14:textId="7903F9A7" w:rsidR="00E67CB7" w:rsidRPr="00EF0E15" w:rsidRDefault="00E67CB7">
      <w:pPr>
        <w:pStyle w:val="FootnoteText"/>
        <w:rPr>
          <w:lang w:val="en-US"/>
        </w:rPr>
      </w:pPr>
      <w:r>
        <w:rPr>
          <w:rStyle w:val="FootnoteReference"/>
        </w:rPr>
        <w:footnoteRef/>
      </w:r>
      <w:r>
        <w:t xml:space="preserve"> </w:t>
      </w:r>
      <w:r w:rsidRPr="00E67CB7">
        <w:t>Guyana has neither MEPS nor mandatory labelling requirements for RAC equipment.</w:t>
      </w:r>
    </w:p>
  </w:footnote>
  <w:footnote w:id="6">
    <w:p w14:paraId="30674211" w14:textId="732D9A9E" w:rsidR="000C25DE" w:rsidRPr="00382D3E" w:rsidRDefault="000C25DE" w:rsidP="000C25DE">
      <w:pPr>
        <w:pStyle w:val="FootnoteText"/>
        <w:rPr>
          <w:lang w:val="en-US"/>
        </w:rPr>
      </w:pPr>
      <w:r>
        <w:rPr>
          <w:rStyle w:val="FootnoteReference"/>
        </w:rPr>
        <w:footnoteRef/>
      </w:r>
      <w:r>
        <w:t xml:space="preserve"> </w:t>
      </w:r>
      <w:r w:rsidRPr="000A2874">
        <w:t>In line with decision</w:t>
      </w:r>
      <w:r w:rsidR="00903134">
        <w:t>s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E0834" w14:textId="156915BD" w:rsidR="00E36EF9" w:rsidRPr="0033525D" w:rsidRDefault="00D33858">
    <w:r>
      <w:fldChar w:fldCharType="begin"/>
    </w:r>
    <w:r>
      <w:instrText xml:space="preserve"> DOCPROPERTY "Document number"  \* MERGEFORMAT </w:instrText>
    </w:r>
    <w:r>
      <w:fldChar w:fldCharType="separate"/>
    </w:r>
    <w:r w:rsidR="004B2749">
      <w:t>UNEP/OzL.Pro/ExCom/93/59</w:t>
    </w:r>
    <w:r>
      <w:fldChar w:fldCharType="end"/>
    </w:r>
  </w:p>
  <w:p w14:paraId="23646411" w14:textId="77777777" w:rsidR="00E36EF9" w:rsidRPr="0033525D" w:rsidRDefault="00E36EF9"/>
  <w:p w14:paraId="4A0C5C96" w14:textId="77777777" w:rsidR="00E36EF9" w:rsidRPr="0033525D" w:rsidRDefault="00E36E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1C86C" w14:textId="1E24E3CC" w:rsidR="00E36EF9" w:rsidRPr="0033525D" w:rsidRDefault="00D33858">
    <w:pPr>
      <w:jc w:val="right"/>
    </w:pPr>
    <w:r>
      <w:fldChar w:fldCharType="begin"/>
    </w:r>
    <w:r>
      <w:instrText xml:space="preserve"> DOCPROPERTY "Document number"  \* MERGEFORMAT </w:instrText>
    </w:r>
    <w:r>
      <w:fldChar w:fldCharType="separate"/>
    </w:r>
    <w:r w:rsidR="004B2749">
      <w:t>UNEP/OzL.Pro/ExCom/93/59</w:t>
    </w:r>
    <w:r>
      <w:fldChar w:fldCharType="end"/>
    </w:r>
  </w:p>
  <w:p w14:paraId="38F2AC47" w14:textId="54383AC3" w:rsidR="00E36EF9" w:rsidRDefault="00E36EF9" w:rsidP="00E36EF9">
    <w:pPr>
      <w:jc w:val="right"/>
    </w:pPr>
  </w:p>
  <w:p w14:paraId="27FD7392" w14:textId="77777777" w:rsidR="007D4641" w:rsidRDefault="007D4641" w:rsidP="00E36EF9">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96E0C" w14:textId="77777777" w:rsidR="006F14FE" w:rsidRPr="0033525D" w:rsidRDefault="00D33858">
    <w:pPr>
      <w:jc w:val="right"/>
    </w:pPr>
    <w:r>
      <w:fldChar w:fldCharType="begin"/>
    </w:r>
    <w:r>
      <w:instrText xml:space="preserve"> DOCPROPERTY "Document number"  \* MERGEFORMAT </w:instrText>
    </w:r>
    <w:r>
      <w:fldChar w:fldCharType="separate"/>
    </w:r>
    <w:r w:rsidR="006F14FE">
      <w:t>UNEP/OzL.Pro/ExCom/93/59</w:t>
    </w:r>
    <w:r>
      <w:fldChar w:fldCharType="end"/>
    </w:r>
  </w:p>
  <w:p w14:paraId="6AFF99E0" w14:textId="6729D4CA" w:rsidR="006F14FE" w:rsidRDefault="006F14FE" w:rsidP="00E36EF9">
    <w:pPr>
      <w:jc w:val="right"/>
    </w:pPr>
    <w:r>
      <w:t>Annex I</w:t>
    </w:r>
  </w:p>
  <w:p w14:paraId="6ABF0635" w14:textId="77777777" w:rsidR="006F14FE" w:rsidRDefault="006F14FE" w:rsidP="00E36EF9">
    <w:pPr>
      <w:jc w:val="right"/>
    </w:pPr>
  </w:p>
  <w:p w14:paraId="11B42C9C" w14:textId="77777777" w:rsidR="00A81056" w:rsidRDefault="00A81056" w:rsidP="00E36EF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723"/>
        </w:tabs>
        <w:ind w:left="1723"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560E83"/>
    <w:multiLevelType w:val="hybridMultilevel"/>
    <w:tmpl w:val="3D38DC8A"/>
    <w:lvl w:ilvl="0" w:tplc="60808542">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ACA17D5"/>
    <w:multiLevelType w:val="hybridMultilevel"/>
    <w:tmpl w:val="0B7AC85C"/>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3" w15:restartNumberingAfterBreak="0">
    <w:nsid w:val="0D483B50"/>
    <w:multiLevelType w:val="hybridMultilevel"/>
    <w:tmpl w:val="327AE45A"/>
    <w:lvl w:ilvl="0" w:tplc="F142F51C">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9807182"/>
    <w:multiLevelType w:val="hybridMultilevel"/>
    <w:tmpl w:val="43D84058"/>
    <w:lvl w:ilvl="0" w:tplc="8D2C5570">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E95820"/>
    <w:multiLevelType w:val="hybridMultilevel"/>
    <w:tmpl w:val="223CD98A"/>
    <w:lvl w:ilvl="0" w:tplc="185E0BDA">
      <w:start w:val="2"/>
      <w:numFmt w:val="bullet"/>
      <w:lvlText w:val="-"/>
      <w:lvlJc w:val="left"/>
      <w:pPr>
        <w:ind w:left="360" w:hanging="360"/>
      </w:pPr>
      <w:rPr>
        <w:rFonts w:ascii="Times New Roman" w:eastAsia="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CE602F0"/>
    <w:multiLevelType w:val="hybridMultilevel"/>
    <w:tmpl w:val="11C032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095676A"/>
    <w:multiLevelType w:val="hybridMultilevel"/>
    <w:tmpl w:val="545A6EF4"/>
    <w:lvl w:ilvl="0" w:tplc="F142F51C">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0"/>
  </w:num>
  <w:num w:numId="18" w16cid:durableId="559828470">
    <w:abstractNumId w:val="21"/>
  </w:num>
  <w:num w:numId="19" w16cid:durableId="1488010068">
    <w:abstractNumId w:val="23"/>
  </w:num>
  <w:num w:numId="20" w16cid:durableId="444007775">
    <w:abstractNumId w:val="17"/>
  </w:num>
  <w:num w:numId="21" w16cid:durableId="2062318438">
    <w:abstractNumId w:val="22"/>
  </w:num>
  <w:num w:numId="22" w16cid:durableId="882255785">
    <w:abstractNumId w:val="19"/>
  </w:num>
  <w:num w:numId="23" w16cid:durableId="1807425688">
    <w:abstractNumId w:val="13"/>
  </w:num>
  <w:num w:numId="24" w16cid:durableId="1869440450">
    <w:abstractNumId w:val="11"/>
  </w:num>
  <w:num w:numId="25" w16cid:durableId="1063868498">
    <w:abstractNumId w:val="18"/>
  </w:num>
  <w:num w:numId="26" w16cid:durableId="292954707">
    <w:abstractNumId w:val="16"/>
  </w:num>
  <w:num w:numId="27" w16cid:durableId="589699995">
    <w:abstractNumId w:val="14"/>
  </w:num>
  <w:num w:numId="28" w16cid:durableId="12383226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63F35"/>
    <w:rsid w:val="00000FED"/>
    <w:rsid w:val="00001715"/>
    <w:rsid w:val="0000434E"/>
    <w:rsid w:val="00007062"/>
    <w:rsid w:val="00007764"/>
    <w:rsid w:val="00014CC5"/>
    <w:rsid w:val="0001523D"/>
    <w:rsid w:val="000211A9"/>
    <w:rsid w:val="00021238"/>
    <w:rsid w:val="00022123"/>
    <w:rsid w:val="00030502"/>
    <w:rsid w:val="00031260"/>
    <w:rsid w:val="00031685"/>
    <w:rsid w:val="00034F61"/>
    <w:rsid w:val="0003681A"/>
    <w:rsid w:val="000372B7"/>
    <w:rsid w:val="00040013"/>
    <w:rsid w:val="000420D6"/>
    <w:rsid w:val="00042A62"/>
    <w:rsid w:val="00043FCB"/>
    <w:rsid w:val="00050F6E"/>
    <w:rsid w:val="00052350"/>
    <w:rsid w:val="00061EC2"/>
    <w:rsid w:val="00062065"/>
    <w:rsid w:val="00066CE8"/>
    <w:rsid w:val="0007121C"/>
    <w:rsid w:val="00071B3D"/>
    <w:rsid w:val="0007321B"/>
    <w:rsid w:val="00073FEA"/>
    <w:rsid w:val="00080ED0"/>
    <w:rsid w:val="0008216A"/>
    <w:rsid w:val="00085B8F"/>
    <w:rsid w:val="00090481"/>
    <w:rsid w:val="00092DD1"/>
    <w:rsid w:val="00097EDC"/>
    <w:rsid w:val="000A02FF"/>
    <w:rsid w:val="000A0BDE"/>
    <w:rsid w:val="000A3826"/>
    <w:rsid w:val="000A6C26"/>
    <w:rsid w:val="000B1CD0"/>
    <w:rsid w:val="000B36C8"/>
    <w:rsid w:val="000B7096"/>
    <w:rsid w:val="000B72EC"/>
    <w:rsid w:val="000C11C2"/>
    <w:rsid w:val="000C25DE"/>
    <w:rsid w:val="000C72EF"/>
    <w:rsid w:val="000D52A4"/>
    <w:rsid w:val="000E07BC"/>
    <w:rsid w:val="000E2D92"/>
    <w:rsid w:val="000E2E21"/>
    <w:rsid w:val="000F1CD4"/>
    <w:rsid w:val="000F4103"/>
    <w:rsid w:val="000F70A7"/>
    <w:rsid w:val="001006E8"/>
    <w:rsid w:val="001013EC"/>
    <w:rsid w:val="00104A2D"/>
    <w:rsid w:val="001054CA"/>
    <w:rsid w:val="00111995"/>
    <w:rsid w:val="00113CCA"/>
    <w:rsid w:val="00122F25"/>
    <w:rsid w:val="00133190"/>
    <w:rsid w:val="00135980"/>
    <w:rsid w:val="0013786F"/>
    <w:rsid w:val="001449C7"/>
    <w:rsid w:val="0014622D"/>
    <w:rsid w:val="0015184A"/>
    <w:rsid w:val="00153864"/>
    <w:rsid w:val="001579D3"/>
    <w:rsid w:val="00164719"/>
    <w:rsid w:val="0016479D"/>
    <w:rsid w:val="001663AB"/>
    <w:rsid w:val="00166937"/>
    <w:rsid w:val="00166981"/>
    <w:rsid w:val="00166E7D"/>
    <w:rsid w:val="00166FC4"/>
    <w:rsid w:val="00167612"/>
    <w:rsid w:val="001677AC"/>
    <w:rsid w:val="00172F85"/>
    <w:rsid w:val="001804EA"/>
    <w:rsid w:val="001908AA"/>
    <w:rsid w:val="00190A61"/>
    <w:rsid w:val="00193384"/>
    <w:rsid w:val="00197179"/>
    <w:rsid w:val="001A2215"/>
    <w:rsid w:val="001A3342"/>
    <w:rsid w:val="001A3E3D"/>
    <w:rsid w:val="001A7049"/>
    <w:rsid w:val="001B1E40"/>
    <w:rsid w:val="001C1129"/>
    <w:rsid w:val="001C464C"/>
    <w:rsid w:val="001C51C2"/>
    <w:rsid w:val="001C764E"/>
    <w:rsid w:val="001D7A18"/>
    <w:rsid w:val="001E1052"/>
    <w:rsid w:val="001E21B1"/>
    <w:rsid w:val="001E2F93"/>
    <w:rsid w:val="001E4554"/>
    <w:rsid w:val="001E4FA1"/>
    <w:rsid w:val="001E5A48"/>
    <w:rsid w:val="001E61E5"/>
    <w:rsid w:val="001F2159"/>
    <w:rsid w:val="001F53FD"/>
    <w:rsid w:val="00204107"/>
    <w:rsid w:val="00206DCB"/>
    <w:rsid w:val="00210B8B"/>
    <w:rsid w:val="00214863"/>
    <w:rsid w:val="002156B4"/>
    <w:rsid w:val="00216190"/>
    <w:rsid w:val="00224FCD"/>
    <w:rsid w:val="002317A9"/>
    <w:rsid w:val="0023625D"/>
    <w:rsid w:val="002446D6"/>
    <w:rsid w:val="00245A9E"/>
    <w:rsid w:val="002475EA"/>
    <w:rsid w:val="00247B6F"/>
    <w:rsid w:val="00251CB3"/>
    <w:rsid w:val="00251EC0"/>
    <w:rsid w:val="00253153"/>
    <w:rsid w:val="00253222"/>
    <w:rsid w:val="00253772"/>
    <w:rsid w:val="002604F4"/>
    <w:rsid w:val="00261C13"/>
    <w:rsid w:val="00262847"/>
    <w:rsid w:val="002657B0"/>
    <w:rsid w:val="00270AF6"/>
    <w:rsid w:val="00276374"/>
    <w:rsid w:val="00281BB2"/>
    <w:rsid w:val="00281D65"/>
    <w:rsid w:val="00286071"/>
    <w:rsid w:val="0028696B"/>
    <w:rsid w:val="002934DC"/>
    <w:rsid w:val="00294C39"/>
    <w:rsid w:val="0029734A"/>
    <w:rsid w:val="002A03C3"/>
    <w:rsid w:val="002B254E"/>
    <w:rsid w:val="002B3725"/>
    <w:rsid w:val="002B4CE8"/>
    <w:rsid w:val="002B542B"/>
    <w:rsid w:val="002B7019"/>
    <w:rsid w:val="002B72E9"/>
    <w:rsid w:val="002C1E9F"/>
    <w:rsid w:val="002C2FD7"/>
    <w:rsid w:val="002C46B6"/>
    <w:rsid w:val="002C7998"/>
    <w:rsid w:val="002D0A4A"/>
    <w:rsid w:val="002D2C4B"/>
    <w:rsid w:val="002D402C"/>
    <w:rsid w:val="002D5F58"/>
    <w:rsid w:val="002D7308"/>
    <w:rsid w:val="002E4275"/>
    <w:rsid w:val="002F1E53"/>
    <w:rsid w:val="002F2CAA"/>
    <w:rsid w:val="002F681C"/>
    <w:rsid w:val="0030052C"/>
    <w:rsid w:val="003034F6"/>
    <w:rsid w:val="00303F5E"/>
    <w:rsid w:val="00304EED"/>
    <w:rsid w:val="0030757D"/>
    <w:rsid w:val="0031316E"/>
    <w:rsid w:val="0032288A"/>
    <w:rsid w:val="00322E77"/>
    <w:rsid w:val="003306E1"/>
    <w:rsid w:val="0033176B"/>
    <w:rsid w:val="003320E4"/>
    <w:rsid w:val="0033508D"/>
    <w:rsid w:val="0033525D"/>
    <w:rsid w:val="0033606B"/>
    <w:rsid w:val="00340716"/>
    <w:rsid w:val="003414F3"/>
    <w:rsid w:val="00353FBF"/>
    <w:rsid w:val="00354A39"/>
    <w:rsid w:val="0035613E"/>
    <w:rsid w:val="00357161"/>
    <w:rsid w:val="00361835"/>
    <w:rsid w:val="00363EE9"/>
    <w:rsid w:val="0037152D"/>
    <w:rsid w:val="0037599C"/>
    <w:rsid w:val="00376128"/>
    <w:rsid w:val="0037742E"/>
    <w:rsid w:val="00377D56"/>
    <w:rsid w:val="0038245A"/>
    <w:rsid w:val="003840E6"/>
    <w:rsid w:val="00385CFC"/>
    <w:rsid w:val="003930FD"/>
    <w:rsid w:val="0039337A"/>
    <w:rsid w:val="00393577"/>
    <w:rsid w:val="0039672C"/>
    <w:rsid w:val="00396C4F"/>
    <w:rsid w:val="003A3189"/>
    <w:rsid w:val="003A3CA7"/>
    <w:rsid w:val="003A4EBA"/>
    <w:rsid w:val="003A5A8C"/>
    <w:rsid w:val="003B239B"/>
    <w:rsid w:val="003B2EF8"/>
    <w:rsid w:val="003B33BD"/>
    <w:rsid w:val="003B4EFA"/>
    <w:rsid w:val="003B569D"/>
    <w:rsid w:val="003B71CD"/>
    <w:rsid w:val="003C053A"/>
    <w:rsid w:val="003C07A1"/>
    <w:rsid w:val="003C3C0E"/>
    <w:rsid w:val="003D42A6"/>
    <w:rsid w:val="003D4F21"/>
    <w:rsid w:val="003D4FAC"/>
    <w:rsid w:val="003D5A52"/>
    <w:rsid w:val="003E22E0"/>
    <w:rsid w:val="003E7906"/>
    <w:rsid w:val="003F000F"/>
    <w:rsid w:val="003F11CE"/>
    <w:rsid w:val="003F3C50"/>
    <w:rsid w:val="004012AD"/>
    <w:rsid w:val="00401889"/>
    <w:rsid w:val="00406202"/>
    <w:rsid w:val="00406A6A"/>
    <w:rsid w:val="00406B22"/>
    <w:rsid w:val="00407147"/>
    <w:rsid w:val="004078FA"/>
    <w:rsid w:val="00415F48"/>
    <w:rsid w:val="00417AA0"/>
    <w:rsid w:val="0042014B"/>
    <w:rsid w:val="004250E1"/>
    <w:rsid w:val="00431E08"/>
    <w:rsid w:val="004328A7"/>
    <w:rsid w:val="00434C74"/>
    <w:rsid w:val="00435870"/>
    <w:rsid w:val="00453B79"/>
    <w:rsid w:val="00456EB4"/>
    <w:rsid w:val="00457827"/>
    <w:rsid w:val="00460130"/>
    <w:rsid w:val="004644AD"/>
    <w:rsid w:val="004655CF"/>
    <w:rsid w:val="004660BD"/>
    <w:rsid w:val="004660F1"/>
    <w:rsid w:val="004663A1"/>
    <w:rsid w:val="004718F3"/>
    <w:rsid w:val="0047243F"/>
    <w:rsid w:val="00475040"/>
    <w:rsid w:val="00490C06"/>
    <w:rsid w:val="00491A60"/>
    <w:rsid w:val="00493D40"/>
    <w:rsid w:val="00493EE3"/>
    <w:rsid w:val="004967B6"/>
    <w:rsid w:val="004A504B"/>
    <w:rsid w:val="004A5A35"/>
    <w:rsid w:val="004A6911"/>
    <w:rsid w:val="004B2749"/>
    <w:rsid w:val="004B54E0"/>
    <w:rsid w:val="004B7384"/>
    <w:rsid w:val="004C2046"/>
    <w:rsid w:val="004C4269"/>
    <w:rsid w:val="004C4621"/>
    <w:rsid w:val="004D6236"/>
    <w:rsid w:val="004D7F90"/>
    <w:rsid w:val="004E132F"/>
    <w:rsid w:val="004E25F3"/>
    <w:rsid w:val="004E4DBB"/>
    <w:rsid w:val="004E4E41"/>
    <w:rsid w:val="004E73DB"/>
    <w:rsid w:val="004E7F9C"/>
    <w:rsid w:val="004F0828"/>
    <w:rsid w:val="004F3493"/>
    <w:rsid w:val="004F4F45"/>
    <w:rsid w:val="004F5143"/>
    <w:rsid w:val="00501969"/>
    <w:rsid w:val="0050454F"/>
    <w:rsid w:val="005069DC"/>
    <w:rsid w:val="00512B09"/>
    <w:rsid w:val="00515766"/>
    <w:rsid w:val="00521D22"/>
    <w:rsid w:val="005220ED"/>
    <w:rsid w:val="00533796"/>
    <w:rsid w:val="005339E9"/>
    <w:rsid w:val="00537343"/>
    <w:rsid w:val="005376FE"/>
    <w:rsid w:val="00540501"/>
    <w:rsid w:val="005416B4"/>
    <w:rsid w:val="005417C9"/>
    <w:rsid w:val="00545A56"/>
    <w:rsid w:val="00546DF0"/>
    <w:rsid w:val="00550794"/>
    <w:rsid w:val="005516F3"/>
    <w:rsid w:val="00555134"/>
    <w:rsid w:val="005552E1"/>
    <w:rsid w:val="005558DC"/>
    <w:rsid w:val="00555D75"/>
    <w:rsid w:val="00560DF0"/>
    <w:rsid w:val="0056681A"/>
    <w:rsid w:val="0056759C"/>
    <w:rsid w:val="005675B4"/>
    <w:rsid w:val="00567DEC"/>
    <w:rsid w:val="00583DF0"/>
    <w:rsid w:val="0059513E"/>
    <w:rsid w:val="005956DF"/>
    <w:rsid w:val="0059676E"/>
    <w:rsid w:val="005A6AA4"/>
    <w:rsid w:val="005A6D9F"/>
    <w:rsid w:val="005A6F0B"/>
    <w:rsid w:val="005A7BC9"/>
    <w:rsid w:val="005B2625"/>
    <w:rsid w:val="005B2BB8"/>
    <w:rsid w:val="005B48FF"/>
    <w:rsid w:val="005B5971"/>
    <w:rsid w:val="005C1E32"/>
    <w:rsid w:val="005C670D"/>
    <w:rsid w:val="005D0858"/>
    <w:rsid w:val="005D0EEE"/>
    <w:rsid w:val="005D1024"/>
    <w:rsid w:val="005D2FC0"/>
    <w:rsid w:val="005D363F"/>
    <w:rsid w:val="005E4C7E"/>
    <w:rsid w:val="005F02B5"/>
    <w:rsid w:val="005F5D42"/>
    <w:rsid w:val="006000ED"/>
    <w:rsid w:val="00604C15"/>
    <w:rsid w:val="006158D5"/>
    <w:rsid w:val="00620EB2"/>
    <w:rsid w:val="006215C9"/>
    <w:rsid w:val="00625D83"/>
    <w:rsid w:val="00626D4C"/>
    <w:rsid w:val="00627A8E"/>
    <w:rsid w:val="006422B2"/>
    <w:rsid w:val="0064604E"/>
    <w:rsid w:val="00646E9E"/>
    <w:rsid w:val="00651984"/>
    <w:rsid w:val="006577E2"/>
    <w:rsid w:val="006623E7"/>
    <w:rsid w:val="00662B80"/>
    <w:rsid w:val="0066768F"/>
    <w:rsid w:val="00670F6C"/>
    <w:rsid w:val="00673DE9"/>
    <w:rsid w:val="00676559"/>
    <w:rsid w:val="00676E58"/>
    <w:rsid w:val="006777B6"/>
    <w:rsid w:val="00682148"/>
    <w:rsid w:val="00683BF6"/>
    <w:rsid w:val="006852C7"/>
    <w:rsid w:val="006852CE"/>
    <w:rsid w:val="0068551B"/>
    <w:rsid w:val="00686A74"/>
    <w:rsid w:val="0069098E"/>
    <w:rsid w:val="00691399"/>
    <w:rsid w:val="00692D14"/>
    <w:rsid w:val="00694023"/>
    <w:rsid w:val="006A20CD"/>
    <w:rsid w:val="006A7A3B"/>
    <w:rsid w:val="006B4160"/>
    <w:rsid w:val="006B4A37"/>
    <w:rsid w:val="006B4C21"/>
    <w:rsid w:val="006B65C7"/>
    <w:rsid w:val="006C1727"/>
    <w:rsid w:val="006C32FD"/>
    <w:rsid w:val="006C39CE"/>
    <w:rsid w:val="006D0FCC"/>
    <w:rsid w:val="006D15B5"/>
    <w:rsid w:val="006D21F5"/>
    <w:rsid w:val="006D3089"/>
    <w:rsid w:val="006E02DC"/>
    <w:rsid w:val="006E126D"/>
    <w:rsid w:val="006E1524"/>
    <w:rsid w:val="006E1F14"/>
    <w:rsid w:val="006E1FC3"/>
    <w:rsid w:val="006E4067"/>
    <w:rsid w:val="006F14FE"/>
    <w:rsid w:val="006F5BC6"/>
    <w:rsid w:val="006F7C5E"/>
    <w:rsid w:val="00704CE9"/>
    <w:rsid w:val="0070616B"/>
    <w:rsid w:val="00706295"/>
    <w:rsid w:val="00706FDA"/>
    <w:rsid w:val="00711F9A"/>
    <w:rsid w:val="00713810"/>
    <w:rsid w:val="0071429E"/>
    <w:rsid w:val="00720853"/>
    <w:rsid w:val="00721AF2"/>
    <w:rsid w:val="007303A5"/>
    <w:rsid w:val="00730B3E"/>
    <w:rsid w:val="0073420B"/>
    <w:rsid w:val="00734390"/>
    <w:rsid w:val="00736367"/>
    <w:rsid w:val="00742069"/>
    <w:rsid w:val="00744799"/>
    <w:rsid w:val="0074497A"/>
    <w:rsid w:val="00744FC6"/>
    <w:rsid w:val="007453A4"/>
    <w:rsid w:val="0074760E"/>
    <w:rsid w:val="00754ABA"/>
    <w:rsid w:val="00763857"/>
    <w:rsid w:val="00782B0D"/>
    <w:rsid w:val="00795C81"/>
    <w:rsid w:val="0079781A"/>
    <w:rsid w:val="007A1546"/>
    <w:rsid w:val="007A228C"/>
    <w:rsid w:val="007A368E"/>
    <w:rsid w:val="007A5868"/>
    <w:rsid w:val="007B04CE"/>
    <w:rsid w:val="007B1135"/>
    <w:rsid w:val="007B178C"/>
    <w:rsid w:val="007B29F7"/>
    <w:rsid w:val="007B6871"/>
    <w:rsid w:val="007B6A6B"/>
    <w:rsid w:val="007B7A2F"/>
    <w:rsid w:val="007C32EE"/>
    <w:rsid w:val="007C3A59"/>
    <w:rsid w:val="007C3D33"/>
    <w:rsid w:val="007C5456"/>
    <w:rsid w:val="007C6270"/>
    <w:rsid w:val="007D025A"/>
    <w:rsid w:val="007D294A"/>
    <w:rsid w:val="007D41AB"/>
    <w:rsid w:val="007D4641"/>
    <w:rsid w:val="007D47D2"/>
    <w:rsid w:val="007D4D33"/>
    <w:rsid w:val="007D6EC0"/>
    <w:rsid w:val="007D7E1D"/>
    <w:rsid w:val="007E4C20"/>
    <w:rsid w:val="007E503C"/>
    <w:rsid w:val="007E6E33"/>
    <w:rsid w:val="007E7255"/>
    <w:rsid w:val="0080345C"/>
    <w:rsid w:val="008228C6"/>
    <w:rsid w:val="0082522F"/>
    <w:rsid w:val="00831979"/>
    <w:rsid w:val="008323B8"/>
    <w:rsid w:val="00840A1D"/>
    <w:rsid w:val="00851352"/>
    <w:rsid w:val="00852D3E"/>
    <w:rsid w:val="00857077"/>
    <w:rsid w:val="00860A8A"/>
    <w:rsid w:val="00863230"/>
    <w:rsid w:val="00863A2B"/>
    <w:rsid w:val="00865BD0"/>
    <w:rsid w:val="00867E7C"/>
    <w:rsid w:val="00870FF7"/>
    <w:rsid w:val="008717D8"/>
    <w:rsid w:val="0087215C"/>
    <w:rsid w:val="00873389"/>
    <w:rsid w:val="00875D25"/>
    <w:rsid w:val="00877DAC"/>
    <w:rsid w:val="00880E35"/>
    <w:rsid w:val="008854B7"/>
    <w:rsid w:val="008875FE"/>
    <w:rsid w:val="00887F8E"/>
    <w:rsid w:val="00893BD5"/>
    <w:rsid w:val="00896234"/>
    <w:rsid w:val="00897E43"/>
    <w:rsid w:val="008A4B75"/>
    <w:rsid w:val="008A57C8"/>
    <w:rsid w:val="008B54F5"/>
    <w:rsid w:val="008C222B"/>
    <w:rsid w:val="008C5738"/>
    <w:rsid w:val="008C7EAD"/>
    <w:rsid w:val="008D0CFE"/>
    <w:rsid w:val="008D6152"/>
    <w:rsid w:val="008E01C6"/>
    <w:rsid w:val="008E060C"/>
    <w:rsid w:val="008E6918"/>
    <w:rsid w:val="008E7BA9"/>
    <w:rsid w:val="008F0F81"/>
    <w:rsid w:val="008F27BF"/>
    <w:rsid w:val="008F2E64"/>
    <w:rsid w:val="00903134"/>
    <w:rsid w:val="00903CB5"/>
    <w:rsid w:val="00910226"/>
    <w:rsid w:val="0091229A"/>
    <w:rsid w:val="00912E77"/>
    <w:rsid w:val="009142EC"/>
    <w:rsid w:val="009154C3"/>
    <w:rsid w:val="00916039"/>
    <w:rsid w:val="00920660"/>
    <w:rsid w:val="00923540"/>
    <w:rsid w:val="00926767"/>
    <w:rsid w:val="00931661"/>
    <w:rsid w:val="0093565B"/>
    <w:rsid w:val="009361D5"/>
    <w:rsid w:val="009428A4"/>
    <w:rsid w:val="009438EB"/>
    <w:rsid w:val="00953DF6"/>
    <w:rsid w:val="00953EDB"/>
    <w:rsid w:val="009566BF"/>
    <w:rsid w:val="009659F4"/>
    <w:rsid w:val="00970D60"/>
    <w:rsid w:val="009713FE"/>
    <w:rsid w:val="00984BA5"/>
    <w:rsid w:val="00990D28"/>
    <w:rsid w:val="0099378A"/>
    <w:rsid w:val="0099390E"/>
    <w:rsid w:val="009953E7"/>
    <w:rsid w:val="009960E5"/>
    <w:rsid w:val="00997EFD"/>
    <w:rsid w:val="009A7ADC"/>
    <w:rsid w:val="009B0C4A"/>
    <w:rsid w:val="009B0D30"/>
    <w:rsid w:val="009B367F"/>
    <w:rsid w:val="009C14E9"/>
    <w:rsid w:val="009C19B7"/>
    <w:rsid w:val="009C21D4"/>
    <w:rsid w:val="009C483D"/>
    <w:rsid w:val="009C5ABB"/>
    <w:rsid w:val="009C7B09"/>
    <w:rsid w:val="009D48E6"/>
    <w:rsid w:val="009D7C51"/>
    <w:rsid w:val="009E196C"/>
    <w:rsid w:val="009E5091"/>
    <w:rsid w:val="009E6A0A"/>
    <w:rsid w:val="009F2DCF"/>
    <w:rsid w:val="009F36BF"/>
    <w:rsid w:val="009F599A"/>
    <w:rsid w:val="00A111B6"/>
    <w:rsid w:val="00A14F02"/>
    <w:rsid w:val="00A22D9E"/>
    <w:rsid w:val="00A26D27"/>
    <w:rsid w:val="00A376EE"/>
    <w:rsid w:val="00A41E08"/>
    <w:rsid w:val="00A42565"/>
    <w:rsid w:val="00A426C9"/>
    <w:rsid w:val="00A42A99"/>
    <w:rsid w:val="00A42FD7"/>
    <w:rsid w:val="00A5151A"/>
    <w:rsid w:val="00A5155E"/>
    <w:rsid w:val="00A526A2"/>
    <w:rsid w:val="00A57E0A"/>
    <w:rsid w:val="00A73AC4"/>
    <w:rsid w:val="00A81056"/>
    <w:rsid w:val="00A8214C"/>
    <w:rsid w:val="00A823F6"/>
    <w:rsid w:val="00A8301A"/>
    <w:rsid w:val="00A8719E"/>
    <w:rsid w:val="00A90402"/>
    <w:rsid w:val="00AA01B3"/>
    <w:rsid w:val="00AA0A89"/>
    <w:rsid w:val="00AA5368"/>
    <w:rsid w:val="00AA5392"/>
    <w:rsid w:val="00AA6429"/>
    <w:rsid w:val="00AA6FAF"/>
    <w:rsid w:val="00AB1911"/>
    <w:rsid w:val="00AB1AF2"/>
    <w:rsid w:val="00AB4139"/>
    <w:rsid w:val="00AB468D"/>
    <w:rsid w:val="00AB6881"/>
    <w:rsid w:val="00AC01AA"/>
    <w:rsid w:val="00AC4F72"/>
    <w:rsid w:val="00AD07A1"/>
    <w:rsid w:val="00AD53FC"/>
    <w:rsid w:val="00AE4129"/>
    <w:rsid w:val="00AE482E"/>
    <w:rsid w:val="00AF26AD"/>
    <w:rsid w:val="00AF6F03"/>
    <w:rsid w:val="00AF701D"/>
    <w:rsid w:val="00AF741A"/>
    <w:rsid w:val="00B01ADB"/>
    <w:rsid w:val="00B04068"/>
    <w:rsid w:val="00B04161"/>
    <w:rsid w:val="00B052C2"/>
    <w:rsid w:val="00B056F9"/>
    <w:rsid w:val="00B11E3D"/>
    <w:rsid w:val="00B126A6"/>
    <w:rsid w:val="00B14D2C"/>
    <w:rsid w:val="00B16517"/>
    <w:rsid w:val="00B1790E"/>
    <w:rsid w:val="00B17E82"/>
    <w:rsid w:val="00B21642"/>
    <w:rsid w:val="00B21C4E"/>
    <w:rsid w:val="00B22462"/>
    <w:rsid w:val="00B32D6D"/>
    <w:rsid w:val="00B368CA"/>
    <w:rsid w:val="00B4575A"/>
    <w:rsid w:val="00B459D5"/>
    <w:rsid w:val="00B462C1"/>
    <w:rsid w:val="00B469DF"/>
    <w:rsid w:val="00B515C3"/>
    <w:rsid w:val="00B539F5"/>
    <w:rsid w:val="00B575BA"/>
    <w:rsid w:val="00B625D4"/>
    <w:rsid w:val="00B62FB3"/>
    <w:rsid w:val="00B67656"/>
    <w:rsid w:val="00B71608"/>
    <w:rsid w:val="00B71C14"/>
    <w:rsid w:val="00B71FC4"/>
    <w:rsid w:val="00B72A27"/>
    <w:rsid w:val="00B74809"/>
    <w:rsid w:val="00B7560B"/>
    <w:rsid w:val="00B76429"/>
    <w:rsid w:val="00B81443"/>
    <w:rsid w:val="00B83F94"/>
    <w:rsid w:val="00B84A81"/>
    <w:rsid w:val="00B8538E"/>
    <w:rsid w:val="00B85AE6"/>
    <w:rsid w:val="00B86471"/>
    <w:rsid w:val="00B8658B"/>
    <w:rsid w:val="00B90305"/>
    <w:rsid w:val="00B93465"/>
    <w:rsid w:val="00B93D14"/>
    <w:rsid w:val="00B950BC"/>
    <w:rsid w:val="00B956D4"/>
    <w:rsid w:val="00B97446"/>
    <w:rsid w:val="00BA5061"/>
    <w:rsid w:val="00BA7432"/>
    <w:rsid w:val="00BB2764"/>
    <w:rsid w:val="00BC1AA0"/>
    <w:rsid w:val="00BC2495"/>
    <w:rsid w:val="00BC314A"/>
    <w:rsid w:val="00BC35F0"/>
    <w:rsid w:val="00BC7EB9"/>
    <w:rsid w:val="00BD068E"/>
    <w:rsid w:val="00BD2643"/>
    <w:rsid w:val="00BD56B1"/>
    <w:rsid w:val="00BD6558"/>
    <w:rsid w:val="00BE0E7F"/>
    <w:rsid w:val="00BE2282"/>
    <w:rsid w:val="00BF2AD7"/>
    <w:rsid w:val="00BF2F76"/>
    <w:rsid w:val="00BF3022"/>
    <w:rsid w:val="00BF3214"/>
    <w:rsid w:val="00BF4413"/>
    <w:rsid w:val="00BF5573"/>
    <w:rsid w:val="00C00937"/>
    <w:rsid w:val="00C0684B"/>
    <w:rsid w:val="00C11767"/>
    <w:rsid w:val="00C1355C"/>
    <w:rsid w:val="00C15867"/>
    <w:rsid w:val="00C17F95"/>
    <w:rsid w:val="00C22398"/>
    <w:rsid w:val="00C2296D"/>
    <w:rsid w:val="00C23155"/>
    <w:rsid w:val="00C26475"/>
    <w:rsid w:val="00C37052"/>
    <w:rsid w:val="00C40C41"/>
    <w:rsid w:val="00C426D9"/>
    <w:rsid w:val="00C455E4"/>
    <w:rsid w:val="00C45885"/>
    <w:rsid w:val="00C46D81"/>
    <w:rsid w:val="00C46F50"/>
    <w:rsid w:val="00C47BFF"/>
    <w:rsid w:val="00C5056F"/>
    <w:rsid w:val="00C50F22"/>
    <w:rsid w:val="00C53464"/>
    <w:rsid w:val="00C57971"/>
    <w:rsid w:val="00C63F35"/>
    <w:rsid w:val="00C65BD7"/>
    <w:rsid w:val="00C6734F"/>
    <w:rsid w:val="00C76BA4"/>
    <w:rsid w:val="00C81294"/>
    <w:rsid w:val="00C83A48"/>
    <w:rsid w:val="00C85865"/>
    <w:rsid w:val="00C85E85"/>
    <w:rsid w:val="00C90539"/>
    <w:rsid w:val="00C91E0F"/>
    <w:rsid w:val="00C965D6"/>
    <w:rsid w:val="00CA2EAE"/>
    <w:rsid w:val="00CA4AC1"/>
    <w:rsid w:val="00CA59FB"/>
    <w:rsid w:val="00CB0316"/>
    <w:rsid w:val="00CB0B11"/>
    <w:rsid w:val="00CB426A"/>
    <w:rsid w:val="00CB5354"/>
    <w:rsid w:val="00CB6B3E"/>
    <w:rsid w:val="00CC18F4"/>
    <w:rsid w:val="00CC3C9E"/>
    <w:rsid w:val="00CC52BB"/>
    <w:rsid w:val="00CC6A14"/>
    <w:rsid w:val="00CC70A3"/>
    <w:rsid w:val="00CC748A"/>
    <w:rsid w:val="00CD1D65"/>
    <w:rsid w:val="00CD4442"/>
    <w:rsid w:val="00CD53C3"/>
    <w:rsid w:val="00CD574E"/>
    <w:rsid w:val="00CD607F"/>
    <w:rsid w:val="00CE134C"/>
    <w:rsid w:val="00CE4C22"/>
    <w:rsid w:val="00CE760F"/>
    <w:rsid w:val="00CE76E5"/>
    <w:rsid w:val="00CF41EC"/>
    <w:rsid w:val="00CF5D04"/>
    <w:rsid w:val="00D04DE4"/>
    <w:rsid w:val="00D063F1"/>
    <w:rsid w:val="00D122D8"/>
    <w:rsid w:val="00D14F22"/>
    <w:rsid w:val="00D17962"/>
    <w:rsid w:val="00D207EB"/>
    <w:rsid w:val="00D22D3C"/>
    <w:rsid w:val="00D230DF"/>
    <w:rsid w:val="00D232A6"/>
    <w:rsid w:val="00D23BD0"/>
    <w:rsid w:val="00D24411"/>
    <w:rsid w:val="00D2689A"/>
    <w:rsid w:val="00D33858"/>
    <w:rsid w:val="00D3595B"/>
    <w:rsid w:val="00D35CC5"/>
    <w:rsid w:val="00D42B89"/>
    <w:rsid w:val="00D4589F"/>
    <w:rsid w:val="00D4741C"/>
    <w:rsid w:val="00D47999"/>
    <w:rsid w:val="00D512F2"/>
    <w:rsid w:val="00D516AA"/>
    <w:rsid w:val="00D51C91"/>
    <w:rsid w:val="00D52CF1"/>
    <w:rsid w:val="00D55C39"/>
    <w:rsid w:val="00D55CC0"/>
    <w:rsid w:val="00D57918"/>
    <w:rsid w:val="00D60F78"/>
    <w:rsid w:val="00D64AAC"/>
    <w:rsid w:val="00D6721F"/>
    <w:rsid w:val="00D73DC6"/>
    <w:rsid w:val="00D7445E"/>
    <w:rsid w:val="00D74C1A"/>
    <w:rsid w:val="00D7515F"/>
    <w:rsid w:val="00D754C1"/>
    <w:rsid w:val="00D77393"/>
    <w:rsid w:val="00D77A35"/>
    <w:rsid w:val="00D77F8C"/>
    <w:rsid w:val="00D81B3E"/>
    <w:rsid w:val="00D87BE5"/>
    <w:rsid w:val="00D90C70"/>
    <w:rsid w:val="00D90E49"/>
    <w:rsid w:val="00D96A17"/>
    <w:rsid w:val="00D96ADE"/>
    <w:rsid w:val="00DA0CE2"/>
    <w:rsid w:val="00DA2387"/>
    <w:rsid w:val="00DA43AE"/>
    <w:rsid w:val="00DA45D4"/>
    <w:rsid w:val="00DB0DCE"/>
    <w:rsid w:val="00DB2606"/>
    <w:rsid w:val="00DB5E42"/>
    <w:rsid w:val="00DC597E"/>
    <w:rsid w:val="00DC6585"/>
    <w:rsid w:val="00DC6A10"/>
    <w:rsid w:val="00DD3E55"/>
    <w:rsid w:val="00DD4B9C"/>
    <w:rsid w:val="00DE05DC"/>
    <w:rsid w:val="00DE3151"/>
    <w:rsid w:val="00DE657E"/>
    <w:rsid w:val="00DF0164"/>
    <w:rsid w:val="00DF4704"/>
    <w:rsid w:val="00E007D2"/>
    <w:rsid w:val="00E024AA"/>
    <w:rsid w:val="00E130A2"/>
    <w:rsid w:val="00E15C77"/>
    <w:rsid w:val="00E171E2"/>
    <w:rsid w:val="00E250F1"/>
    <w:rsid w:val="00E305CD"/>
    <w:rsid w:val="00E3550D"/>
    <w:rsid w:val="00E35CA5"/>
    <w:rsid w:val="00E363C0"/>
    <w:rsid w:val="00E36EF9"/>
    <w:rsid w:val="00E37ADF"/>
    <w:rsid w:val="00E46751"/>
    <w:rsid w:val="00E52047"/>
    <w:rsid w:val="00E52838"/>
    <w:rsid w:val="00E56FD4"/>
    <w:rsid w:val="00E614E0"/>
    <w:rsid w:val="00E623A8"/>
    <w:rsid w:val="00E651CA"/>
    <w:rsid w:val="00E67CB7"/>
    <w:rsid w:val="00E72E57"/>
    <w:rsid w:val="00E73F7F"/>
    <w:rsid w:val="00E753E8"/>
    <w:rsid w:val="00E754DD"/>
    <w:rsid w:val="00E83DF0"/>
    <w:rsid w:val="00E85409"/>
    <w:rsid w:val="00E87511"/>
    <w:rsid w:val="00E96850"/>
    <w:rsid w:val="00EA1EC8"/>
    <w:rsid w:val="00EA261E"/>
    <w:rsid w:val="00EA429F"/>
    <w:rsid w:val="00EA4F9E"/>
    <w:rsid w:val="00EA63CA"/>
    <w:rsid w:val="00EA6D3B"/>
    <w:rsid w:val="00EB00AD"/>
    <w:rsid w:val="00EB136C"/>
    <w:rsid w:val="00EB480E"/>
    <w:rsid w:val="00EB543C"/>
    <w:rsid w:val="00EB5EC6"/>
    <w:rsid w:val="00EB7FC9"/>
    <w:rsid w:val="00EC5368"/>
    <w:rsid w:val="00EC7399"/>
    <w:rsid w:val="00ED1828"/>
    <w:rsid w:val="00ED19A3"/>
    <w:rsid w:val="00ED27E8"/>
    <w:rsid w:val="00ED2DC2"/>
    <w:rsid w:val="00ED63E0"/>
    <w:rsid w:val="00ED6E27"/>
    <w:rsid w:val="00ED7137"/>
    <w:rsid w:val="00EE1587"/>
    <w:rsid w:val="00EF06EA"/>
    <w:rsid w:val="00EF0E15"/>
    <w:rsid w:val="00EF2EB9"/>
    <w:rsid w:val="00EF334C"/>
    <w:rsid w:val="00F07604"/>
    <w:rsid w:val="00F07C60"/>
    <w:rsid w:val="00F07FC0"/>
    <w:rsid w:val="00F1128F"/>
    <w:rsid w:val="00F11BB4"/>
    <w:rsid w:val="00F12A0D"/>
    <w:rsid w:val="00F15286"/>
    <w:rsid w:val="00F20EE8"/>
    <w:rsid w:val="00F21088"/>
    <w:rsid w:val="00F2152C"/>
    <w:rsid w:val="00F25316"/>
    <w:rsid w:val="00F327E7"/>
    <w:rsid w:val="00F35746"/>
    <w:rsid w:val="00F3594B"/>
    <w:rsid w:val="00F4253D"/>
    <w:rsid w:val="00F447C7"/>
    <w:rsid w:val="00F459B4"/>
    <w:rsid w:val="00F5211B"/>
    <w:rsid w:val="00F53EA4"/>
    <w:rsid w:val="00F554A9"/>
    <w:rsid w:val="00F55E18"/>
    <w:rsid w:val="00F63D2A"/>
    <w:rsid w:val="00F65689"/>
    <w:rsid w:val="00F70667"/>
    <w:rsid w:val="00F716FD"/>
    <w:rsid w:val="00F729D5"/>
    <w:rsid w:val="00F77FCB"/>
    <w:rsid w:val="00F80355"/>
    <w:rsid w:val="00F84177"/>
    <w:rsid w:val="00F842C5"/>
    <w:rsid w:val="00F8476E"/>
    <w:rsid w:val="00F8605A"/>
    <w:rsid w:val="00F87C43"/>
    <w:rsid w:val="00F928DC"/>
    <w:rsid w:val="00F93505"/>
    <w:rsid w:val="00F94E9A"/>
    <w:rsid w:val="00FA5722"/>
    <w:rsid w:val="00FB0C81"/>
    <w:rsid w:val="00FB71DA"/>
    <w:rsid w:val="00FC2200"/>
    <w:rsid w:val="00FC2540"/>
    <w:rsid w:val="00FC3BD5"/>
    <w:rsid w:val="00FD188A"/>
    <w:rsid w:val="00FD561C"/>
    <w:rsid w:val="00FE4107"/>
    <w:rsid w:val="00FE48F9"/>
    <w:rsid w:val="00FE75AB"/>
    <w:rsid w:val="00FF0204"/>
    <w:rsid w:val="00FF1FA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AC3DA"/>
  <w15:docId w15:val="{764E94B1-1A95-4BBA-BED1-8DE92528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C63F35"/>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63F35"/>
    <w:rPr>
      <w:sz w:val="22"/>
      <w:szCs w:val="22"/>
      <w:lang w:val="en-CA"/>
    </w:rPr>
  </w:style>
  <w:style w:type="paragraph" w:styleId="Revision">
    <w:name w:val="Revision"/>
    <w:hidden/>
    <w:uiPriority w:val="99"/>
    <w:semiHidden/>
    <w:rsid w:val="00D516AA"/>
    <w:rPr>
      <w:sz w:val="22"/>
      <w:szCs w:val="22"/>
      <w:lang w:val="en-CA"/>
    </w:rPr>
  </w:style>
  <w:style w:type="character" w:customStyle="1" w:styleId="FooterChar">
    <w:name w:val="Footer Char"/>
    <w:basedOn w:val="DefaultParagraphFont"/>
    <w:link w:val="Footer"/>
    <w:uiPriority w:val="99"/>
    <w:rsid w:val="00B469D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068717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58713940">
      <w:bodyDiv w:val="1"/>
      <w:marLeft w:val="0"/>
      <w:marRight w:val="0"/>
      <w:marTop w:val="0"/>
      <w:marBottom w:val="0"/>
      <w:divBdr>
        <w:top w:val="none" w:sz="0" w:space="0" w:color="auto"/>
        <w:left w:val="none" w:sz="0" w:space="0" w:color="auto"/>
        <w:bottom w:val="none" w:sz="0" w:space="0" w:color="auto"/>
        <w:right w:val="none" w:sz="0" w:space="0" w:color="auto"/>
      </w:divBdr>
    </w:div>
    <w:div w:id="15455629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c\OneDrive%20-%20United%20Nations\93rd%20ExCom%20(June-December%202023)\93rd%20-%20projects\93rd%20ExCom%20-%20templates\Eec93G%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UNEP/OzL.Pro/ExCom/93/59</Document_x0020_Number>
    <DocumentType xmlns="64e33b30-101d-41de-b951-961aab25ea29">Pre-session</DocumentType>
    <Agreements xmlns="16802030-d49a-4281-84e9-c9b4b5b3b629">89/6</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7F9B1F91-527B-401D-A750-8284DAA93B79}"/>
</file>

<file path=docProps/app.xml><?xml version="1.0" encoding="utf-8"?>
<Properties xmlns="http://schemas.openxmlformats.org/officeDocument/2006/extended-properties" xmlns:vt="http://schemas.openxmlformats.org/officeDocument/2006/docPropsVTypes">
  <Template>Eec93G (2)</Template>
  <TotalTime>12</TotalTime>
  <Pages>7</Pages>
  <Words>2212</Words>
  <Characters>12351</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Project proposal:  Guyana</vt:lpstr>
    </vt:vector>
  </TitlesOfParts>
  <Company>UNMFS</Company>
  <LinksUpToDate>false</LinksUpToDate>
  <CharactersWithSpaces>14534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Guyana</dc:title>
  <dc:subject>93rd</dc:subject>
  <dc:creator>Patricia Chau</dc:creator>
  <dc:description>RS</dc:description>
  <cp:lastModifiedBy>Patricia Chau</cp:lastModifiedBy>
  <cp:revision>6</cp:revision>
  <cp:lastPrinted>2023-11-21T21:57:00Z</cp:lastPrinted>
  <dcterms:created xsi:type="dcterms:W3CDTF">2023-11-30T03:30:00Z</dcterms:created>
  <dcterms:modified xsi:type="dcterms:W3CDTF">2023-11-30T16:42:00Z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UNEP/OzL.Pro/ExCom/93/59</vt:lpwstr>
  </property>
  <property fmtid="{D5CDD505-2E9C-101B-9397-08002B2CF9AE}" pid="3" name="Revision date">
    <vt:lpwstr>11/30/2023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y fmtid="{D5CDD505-2E9C-101B-9397-08002B2CF9AE}" pid="9" name="Part I: Online/Part II: In Person">
    <vt:lpwstr>Part I</vt:lpwstr>
  </property>
</Properties>
</file>