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6FC2B" w14:textId="714A402C" w:rsidR="009173CB" w:rsidRDefault="0072728A" w:rsidP="004E7F9C">
      <w:pPr>
        <w:pStyle w:val="Title1"/>
      </w:pPr>
      <w:r>
        <w:t xml:space="preserve">WRITTEN VIEWS SUBMITTED BY </w:t>
      </w:r>
      <w:r w:rsidR="0014179C">
        <w:t xml:space="preserve">INDIA </w:t>
      </w:r>
    </w:p>
    <w:p w14:paraId="56EFD312" w14:textId="283FA904" w:rsidR="004E7F9C" w:rsidRDefault="0014179C" w:rsidP="004E7F9C">
      <w:pPr>
        <w:pStyle w:val="Title1"/>
      </w:pPr>
      <w:r>
        <w:t xml:space="preserve">and </w:t>
      </w:r>
      <w:r w:rsidR="000C4B27">
        <w:t xml:space="preserve">the </w:t>
      </w:r>
      <w:r>
        <w:t xml:space="preserve">co-opted </w:t>
      </w:r>
      <w:r w:rsidR="007F4C4F">
        <w:t>member</w:t>
      </w:r>
      <w:r w:rsidR="005C52A1">
        <w:t>,</w:t>
      </w:r>
      <w:r w:rsidR="007F4C4F">
        <w:t xml:space="preserve"> china</w:t>
      </w:r>
      <w:r w:rsidR="002B65D9">
        <w:t>,</w:t>
      </w:r>
      <w:r w:rsidR="002D2AA1">
        <w:t xml:space="preserve"> </w:t>
      </w:r>
      <w:r w:rsidR="000C4B27">
        <w:t xml:space="preserve">Pursuant to </w:t>
      </w:r>
      <w:r w:rsidR="002D2AA1">
        <w:t>DECISION 93/103</w:t>
      </w:r>
    </w:p>
    <w:p w14:paraId="498140A4" w14:textId="77777777" w:rsidR="004E7F9C" w:rsidRDefault="004E7F9C" w:rsidP="004E7F9C">
      <w:pPr>
        <w:pStyle w:val="Title1"/>
      </w:pPr>
    </w:p>
    <w:p w14:paraId="5AF1D14A" w14:textId="77777777" w:rsidR="00B274E4" w:rsidRDefault="00B274E4" w:rsidP="004E7F9C">
      <w:pPr>
        <w:pStyle w:val="Title1"/>
      </w:pPr>
    </w:p>
    <w:p w14:paraId="31B7F33F" w14:textId="0056481F" w:rsidR="00B274E4" w:rsidRPr="00AC1433" w:rsidRDefault="00B274E4" w:rsidP="00B274E4">
      <w:pPr>
        <w:keepNext/>
        <w:spacing w:after="240"/>
        <w:rPr>
          <w:rStyle w:val="Style2"/>
          <w:sz w:val="24"/>
          <w:szCs w:val="24"/>
          <w:lang w:val="en-CA"/>
        </w:rPr>
      </w:pPr>
      <w:r w:rsidRPr="00AC1433">
        <w:rPr>
          <w:rStyle w:val="Style2"/>
          <w:b/>
          <w:bCs/>
          <w:sz w:val="24"/>
          <w:szCs w:val="24"/>
          <w:lang w:val="en-CA"/>
        </w:rPr>
        <w:t xml:space="preserve">Inputs from the Government of </w:t>
      </w:r>
      <w:r>
        <w:rPr>
          <w:rStyle w:val="Style2"/>
          <w:b/>
          <w:bCs/>
          <w:sz w:val="24"/>
          <w:szCs w:val="24"/>
          <w:lang w:val="en-CA"/>
        </w:rPr>
        <w:t>India</w:t>
      </w:r>
    </w:p>
    <w:p w14:paraId="0F64E0DC" w14:textId="6DC966AB" w:rsidR="00114F6F" w:rsidRDefault="00114F6F" w:rsidP="00B228B7">
      <w:pPr>
        <w:spacing w:after="240"/>
        <w:rPr>
          <w:b/>
          <w:bCs/>
          <w:lang w:val="en-CA"/>
        </w:rPr>
      </w:pPr>
      <w:r w:rsidRPr="00C52F4D">
        <w:rPr>
          <w:b/>
          <w:bCs/>
          <w:lang w:val="en-CA"/>
        </w:rPr>
        <w:t>Objective</w:t>
      </w:r>
      <w:r w:rsidR="009C3865">
        <w:rPr>
          <w:b/>
          <w:bCs/>
          <w:lang w:val="en-CA"/>
        </w:rPr>
        <w:t>s</w:t>
      </w:r>
      <w:r w:rsidRPr="00C52F4D">
        <w:rPr>
          <w:b/>
          <w:bCs/>
          <w:lang w:val="en-CA"/>
        </w:rPr>
        <w:t xml:space="preserve"> of the half-day consultation</w:t>
      </w:r>
    </w:p>
    <w:p w14:paraId="2B7C3BFF" w14:textId="5DF3E690" w:rsidR="00C52F4D" w:rsidRPr="004267D5" w:rsidRDefault="004267D5" w:rsidP="004267D5">
      <w:pPr>
        <w:pStyle w:val="Heading1"/>
        <w:rPr>
          <w:lang w:val="en-CA"/>
        </w:rPr>
      </w:pPr>
      <w:r>
        <w:rPr>
          <w:lang w:val="en-CA"/>
        </w:rPr>
        <w:t xml:space="preserve">The objectives of the </w:t>
      </w:r>
      <w:r w:rsidR="009C3865">
        <w:rPr>
          <w:lang w:val="en-CA"/>
        </w:rPr>
        <w:t>half-day consultation are as follows:</w:t>
      </w:r>
    </w:p>
    <w:p w14:paraId="729A8EDC" w14:textId="3BA7292B" w:rsidR="00114F6F" w:rsidRPr="00114F6F" w:rsidRDefault="00114F6F" w:rsidP="00B228B7">
      <w:pPr>
        <w:pStyle w:val="Heading2"/>
        <w:rPr>
          <w:rFonts w:eastAsia="Cambria"/>
          <w:lang w:val="en-IN"/>
        </w:rPr>
      </w:pPr>
      <w:r w:rsidRPr="00114F6F">
        <w:rPr>
          <w:rFonts w:eastAsia="Cambria"/>
          <w:lang w:val="en-IN"/>
        </w:rPr>
        <w:t>To focus on holistic approaches that could support countries to achieve and sustain the HCFCs phase</w:t>
      </w:r>
      <w:r w:rsidR="009C3865">
        <w:rPr>
          <w:rFonts w:eastAsia="Cambria"/>
          <w:lang w:val="en-IN"/>
        </w:rPr>
        <w:t>-</w:t>
      </w:r>
      <w:r w:rsidRPr="00114F6F">
        <w:rPr>
          <w:rFonts w:eastAsia="Cambria"/>
          <w:lang w:val="en-IN"/>
        </w:rPr>
        <w:t>out targets in 2030 and assist strategies for HCFCs tail consumption</w:t>
      </w:r>
      <w:r w:rsidR="009C3865">
        <w:rPr>
          <w:rFonts w:eastAsia="Cambria"/>
          <w:lang w:val="en-IN"/>
        </w:rPr>
        <w:t>;</w:t>
      </w:r>
    </w:p>
    <w:p w14:paraId="559075B3" w14:textId="756E9A1B" w:rsidR="00114F6F" w:rsidRPr="00114F6F" w:rsidRDefault="00114F6F" w:rsidP="00B228B7">
      <w:pPr>
        <w:pStyle w:val="Heading2"/>
        <w:rPr>
          <w:rFonts w:eastAsia="Cambria"/>
          <w:lang w:val="en-IN"/>
        </w:rPr>
      </w:pPr>
      <w:r w:rsidRPr="00114F6F">
        <w:rPr>
          <w:rFonts w:eastAsia="Cambria"/>
          <w:lang w:val="en-IN"/>
        </w:rPr>
        <w:t>To consider innovative approaches, activities and service lines that can be implemented under K</w:t>
      </w:r>
      <w:r w:rsidR="009C3865">
        <w:rPr>
          <w:rFonts w:eastAsia="Cambria"/>
          <w:lang w:val="en-IN"/>
        </w:rPr>
        <w:t>igali HFC implementation plans (K</w:t>
      </w:r>
      <w:r w:rsidRPr="00114F6F">
        <w:rPr>
          <w:rFonts w:eastAsia="Cambria"/>
          <w:lang w:val="en-IN"/>
        </w:rPr>
        <w:t>IPs</w:t>
      </w:r>
      <w:r w:rsidR="009C3865">
        <w:rPr>
          <w:rFonts w:eastAsia="Cambria"/>
          <w:lang w:val="en-IN"/>
        </w:rPr>
        <w:t>)</w:t>
      </w:r>
      <w:r w:rsidRPr="00114F6F">
        <w:rPr>
          <w:rFonts w:eastAsia="Cambria"/>
          <w:lang w:val="en-IN"/>
        </w:rPr>
        <w:t xml:space="preserve"> frameworks to assist the HFC </w:t>
      </w:r>
      <w:r w:rsidR="007B5704">
        <w:rPr>
          <w:rFonts w:eastAsia="Cambria"/>
          <w:lang w:val="en-IN"/>
        </w:rPr>
        <w:t>phase-down</w:t>
      </w:r>
      <w:r w:rsidRPr="00114F6F">
        <w:rPr>
          <w:rFonts w:eastAsia="Cambria"/>
          <w:lang w:val="en-IN"/>
        </w:rPr>
        <w:t xml:space="preserve"> and align actions towards sustainable cooling interventions</w:t>
      </w:r>
      <w:r w:rsidR="009C3865">
        <w:rPr>
          <w:rFonts w:eastAsia="Cambria"/>
          <w:lang w:val="en-IN"/>
        </w:rPr>
        <w:t>;</w:t>
      </w:r>
    </w:p>
    <w:p w14:paraId="7C84C876" w14:textId="7FFAD8CB" w:rsidR="00114F6F" w:rsidRPr="00114F6F" w:rsidRDefault="00114F6F" w:rsidP="00B228B7">
      <w:pPr>
        <w:pStyle w:val="Heading2"/>
        <w:rPr>
          <w:rFonts w:eastAsia="Cambria"/>
          <w:lang w:val="en-IN"/>
        </w:rPr>
      </w:pPr>
      <w:r w:rsidRPr="00114F6F">
        <w:rPr>
          <w:rFonts w:eastAsia="Cambria"/>
          <w:lang w:val="en-IN"/>
        </w:rPr>
        <w:t>To focus beyond compliance towards achieving maximum climate impact through HFC phase</w:t>
      </w:r>
      <w:r w:rsidR="007B5704">
        <w:rPr>
          <w:rFonts w:eastAsia="Cambria"/>
          <w:lang w:val="en-IN"/>
        </w:rPr>
        <w:t>-</w:t>
      </w:r>
      <w:r w:rsidRPr="00114F6F">
        <w:rPr>
          <w:rFonts w:eastAsia="Cambria"/>
          <w:lang w:val="en-IN"/>
        </w:rPr>
        <w:t xml:space="preserve">down, which has been appropriately addressed in decision XXVIII/2 of the </w:t>
      </w:r>
      <w:r w:rsidR="009C3865">
        <w:rPr>
          <w:rFonts w:eastAsia="Cambria"/>
          <w:lang w:val="en-IN"/>
        </w:rPr>
        <w:t>Twenty</w:t>
      </w:r>
      <w:r w:rsidR="009C3865">
        <w:rPr>
          <w:rFonts w:eastAsia="Cambria"/>
          <w:lang w:val="en-IN"/>
        </w:rPr>
        <w:noBreakHyphen/>
        <w:t>Eighth Meeting of the Parties; and</w:t>
      </w:r>
    </w:p>
    <w:p w14:paraId="08CA2BD6" w14:textId="0ED96E24" w:rsidR="00114F6F" w:rsidRPr="00114F6F" w:rsidRDefault="00114F6F" w:rsidP="00B228B7">
      <w:pPr>
        <w:pStyle w:val="Heading2"/>
        <w:rPr>
          <w:rFonts w:eastAsia="Cambria"/>
          <w:lang w:val="en-IN"/>
        </w:rPr>
      </w:pPr>
      <w:r w:rsidRPr="00114F6F">
        <w:rPr>
          <w:rFonts w:eastAsia="Cambria"/>
          <w:lang w:val="en-IN"/>
        </w:rPr>
        <w:t>To focus on long-term HFC phase</w:t>
      </w:r>
      <w:r w:rsidR="009C3865">
        <w:rPr>
          <w:rFonts w:eastAsia="Cambria"/>
          <w:lang w:val="en-IN"/>
        </w:rPr>
        <w:t>-</w:t>
      </w:r>
      <w:r w:rsidRPr="00114F6F">
        <w:rPr>
          <w:rFonts w:eastAsia="Cambria"/>
          <w:lang w:val="en-IN"/>
        </w:rPr>
        <w:t>down projects including addressing technology related issues as well as issues related to energy efficiency.</w:t>
      </w:r>
    </w:p>
    <w:p w14:paraId="5DD22159" w14:textId="41F12B44" w:rsidR="00114F6F" w:rsidRPr="009C3865" w:rsidRDefault="00114F6F" w:rsidP="00036994">
      <w:pPr>
        <w:spacing w:after="240"/>
        <w:rPr>
          <w:rStyle w:val="Style2"/>
          <w:b/>
          <w:bCs/>
          <w:u w:val="none"/>
          <w:lang w:val="en-CA"/>
        </w:rPr>
      </w:pPr>
      <w:r w:rsidRPr="009C3865">
        <w:rPr>
          <w:rStyle w:val="Style2"/>
          <w:b/>
          <w:bCs/>
          <w:u w:val="none"/>
          <w:lang w:val="en-CA"/>
        </w:rPr>
        <w:t xml:space="preserve">Expected </w:t>
      </w:r>
      <w:r w:rsidR="009C3865">
        <w:rPr>
          <w:rStyle w:val="Style2"/>
          <w:b/>
          <w:bCs/>
          <w:u w:val="none"/>
          <w:lang w:val="en-CA"/>
        </w:rPr>
        <w:t>o</w:t>
      </w:r>
      <w:r w:rsidRPr="009C3865">
        <w:rPr>
          <w:rStyle w:val="Style2"/>
          <w:b/>
          <w:bCs/>
          <w:u w:val="none"/>
          <w:lang w:val="en-CA"/>
        </w:rPr>
        <w:t>utcomes</w:t>
      </w:r>
    </w:p>
    <w:p w14:paraId="61564B84" w14:textId="12358D0F" w:rsidR="00114F6F" w:rsidRPr="00114F6F" w:rsidRDefault="00114F6F" w:rsidP="00036994">
      <w:pPr>
        <w:pStyle w:val="Heading1"/>
        <w:rPr>
          <w:rFonts w:eastAsia="Arial"/>
          <w:lang w:val="en" w:eastAsia="en-IN"/>
        </w:rPr>
      </w:pPr>
      <w:r w:rsidRPr="00114F6F">
        <w:rPr>
          <w:rFonts w:eastAsia="Arial"/>
          <w:lang w:val="en" w:eastAsia="en-IN"/>
        </w:rPr>
        <w:t>Strategic priorities for achieving the above said objectives, focusing on long term impact of HCFC/HFC consumption reduction with energy efficient low-GWP substances-based technologies need to be identified during the discussions.</w:t>
      </w:r>
    </w:p>
    <w:p w14:paraId="67110623" w14:textId="77777777" w:rsidR="00114F6F" w:rsidRPr="00114F6F" w:rsidRDefault="00114F6F" w:rsidP="00036994">
      <w:pPr>
        <w:pStyle w:val="Heading1"/>
        <w:rPr>
          <w:rFonts w:eastAsia="Arial"/>
          <w:lang w:val="en" w:eastAsia="en-IN"/>
        </w:rPr>
      </w:pPr>
      <w:r w:rsidRPr="00114F6F">
        <w:rPr>
          <w:rFonts w:eastAsia="Arial"/>
          <w:lang w:val="en" w:eastAsia="en-IN"/>
        </w:rPr>
        <w:t>Given the dynamic nature of the technology evolution, the strategic priorities need to be revisited on a periodic basis (e.g., once in 3 years revisit the decisions and make necessary adjustments)</w:t>
      </w:r>
    </w:p>
    <w:p w14:paraId="71A13018" w14:textId="77777777" w:rsidR="00114F6F" w:rsidRPr="007F2A5C" w:rsidRDefault="00114F6F" w:rsidP="00ED695B">
      <w:pPr>
        <w:spacing w:after="240"/>
        <w:rPr>
          <w:rStyle w:val="Style2"/>
          <w:bCs/>
          <w:u w:val="none"/>
          <w:lang w:val="en-CA"/>
        </w:rPr>
      </w:pPr>
      <w:r w:rsidRPr="007F2A5C">
        <w:rPr>
          <w:rStyle w:val="Style2"/>
          <w:b/>
          <w:u w:val="none"/>
          <w:lang w:val="en-CA"/>
        </w:rPr>
        <w:t>Main areas for discussion</w:t>
      </w:r>
    </w:p>
    <w:p w14:paraId="2B0BC096" w14:textId="36540D8B" w:rsidR="00ED695B" w:rsidRPr="00E31B26" w:rsidRDefault="00E31B26" w:rsidP="00E31B26">
      <w:pPr>
        <w:pStyle w:val="Heading1"/>
        <w:rPr>
          <w:rStyle w:val="Style2"/>
          <w:bCs/>
          <w:u w:val="none"/>
          <w:lang w:val="en-CA"/>
        </w:rPr>
      </w:pPr>
      <w:r w:rsidRPr="00E31B26">
        <w:rPr>
          <w:rStyle w:val="Style2"/>
          <w:bCs/>
          <w:u w:val="none"/>
          <w:lang w:val="en-CA"/>
        </w:rPr>
        <w:t>The points mentioned below need to be considered in combination with the existing projects/activities that are considered for HCFC phase-out and HFC phase-down. They should add on to areas that are not addressed and complement areas that are currently being addressed (as well as avoid duplication)</w:t>
      </w:r>
      <w:r w:rsidR="009420E2">
        <w:rPr>
          <w:rStyle w:val="Style2"/>
          <w:bCs/>
          <w:u w:val="none"/>
          <w:lang w:val="en-CA"/>
        </w:rPr>
        <w:t>:</w:t>
      </w:r>
    </w:p>
    <w:p w14:paraId="6E9DD94A" w14:textId="32A5F40A" w:rsidR="00114F6F" w:rsidRPr="00114F6F" w:rsidRDefault="00114F6F" w:rsidP="009420E2">
      <w:pPr>
        <w:spacing w:after="240" w:line="276" w:lineRule="auto"/>
        <w:ind w:left="720"/>
        <w:contextualSpacing/>
        <w:rPr>
          <w:u w:val="single"/>
          <w:lang w:val="en-CA"/>
        </w:rPr>
      </w:pPr>
      <w:r w:rsidRPr="00114F6F">
        <w:rPr>
          <w:u w:val="single"/>
          <w:lang w:val="en-CA"/>
        </w:rPr>
        <w:t xml:space="preserve">Strengthening technical capacity to handle new alternatives with focus on </w:t>
      </w:r>
      <w:r w:rsidR="007F2A5C">
        <w:rPr>
          <w:u w:val="single"/>
          <w:lang w:val="en-CA"/>
        </w:rPr>
        <w:t xml:space="preserve">small and medium-sized </w:t>
      </w:r>
      <w:r w:rsidR="007E1D92">
        <w:rPr>
          <w:u w:val="single"/>
          <w:lang w:val="en-CA"/>
        </w:rPr>
        <w:t>enterprises (</w:t>
      </w:r>
      <w:r w:rsidRPr="00114F6F">
        <w:rPr>
          <w:u w:val="single"/>
          <w:lang w:val="en-CA"/>
        </w:rPr>
        <w:t>SMEs</w:t>
      </w:r>
      <w:r w:rsidR="007E1D92">
        <w:rPr>
          <w:u w:val="single"/>
          <w:lang w:val="en-CA"/>
        </w:rPr>
        <w:t>)</w:t>
      </w:r>
      <w:r w:rsidRPr="00114F6F">
        <w:rPr>
          <w:u w:val="single"/>
          <w:lang w:val="en-CA"/>
        </w:rPr>
        <w:t xml:space="preserve"> and</w:t>
      </w:r>
      <w:r w:rsidR="00F43F1A">
        <w:rPr>
          <w:u w:val="single"/>
          <w:lang w:val="en-CA"/>
        </w:rPr>
        <w:t xml:space="preserve"> </w:t>
      </w:r>
      <w:r w:rsidRPr="00114F6F">
        <w:rPr>
          <w:u w:val="single"/>
          <w:lang w:val="en-CA"/>
        </w:rPr>
        <w:t>installers/assemblers</w:t>
      </w:r>
    </w:p>
    <w:p w14:paraId="4E7ECF43" w14:textId="06C3EC83" w:rsidR="00114F6F" w:rsidRPr="00114F6F" w:rsidRDefault="00114F6F" w:rsidP="0025112D">
      <w:pPr>
        <w:pStyle w:val="Heading2"/>
        <w:rPr>
          <w:rFonts w:eastAsia="Cambria"/>
          <w:lang w:val="en-IN"/>
        </w:rPr>
      </w:pPr>
      <w:r w:rsidRPr="00114F6F">
        <w:rPr>
          <w:rFonts w:eastAsia="Cambria"/>
          <w:lang w:val="en-IN"/>
        </w:rPr>
        <w:t>Strengthening infrastructure and national capacity for testing new refrigerants including emerging blends</w:t>
      </w:r>
      <w:r w:rsidR="004565B3">
        <w:rPr>
          <w:rFonts w:eastAsia="Cambria"/>
          <w:lang w:val="en-IN"/>
        </w:rPr>
        <w:t xml:space="preserve">: </w:t>
      </w:r>
      <w:r w:rsidRPr="00114F6F">
        <w:rPr>
          <w:rFonts w:eastAsia="Cambria"/>
          <w:lang w:val="en-IN"/>
        </w:rPr>
        <w:t xml:space="preserve"> Approach to trainings needs to substantially change, as trainings under </w:t>
      </w:r>
      <w:r w:rsidR="009420E2">
        <w:rPr>
          <w:rFonts w:eastAsia="Cambria"/>
          <w:lang w:val="en-IN"/>
        </w:rPr>
        <w:t>Multilateral Fund</w:t>
      </w:r>
      <w:r w:rsidRPr="00114F6F">
        <w:rPr>
          <w:rFonts w:eastAsia="Cambria"/>
          <w:lang w:val="en-IN"/>
        </w:rPr>
        <w:t xml:space="preserve"> are usually focused on </w:t>
      </w:r>
      <w:r w:rsidR="00235B2F">
        <w:rPr>
          <w:rFonts w:eastAsia="Cambria"/>
          <w:lang w:val="en-IN"/>
        </w:rPr>
        <w:t>g</w:t>
      </w:r>
      <w:r w:rsidRPr="00114F6F">
        <w:rPr>
          <w:rFonts w:eastAsia="Cambria"/>
          <w:lang w:val="en-IN"/>
        </w:rPr>
        <w:t xml:space="preserve">ood </w:t>
      </w:r>
      <w:r w:rsidR="00235B2F">
        <w:rPr>
          <w:rFonts w:eastAsia="Cambria"/>
          <w:lang w:val="en-IN"/>
        </w:rPr>
        <w:t>p</w:t>
      </w:r>
      <w:r w:rsidRPr="00114F6F">
        <w:rPr>
          <w:rFonts w:eastAsia="Cambria"/>
          <w:lang w:val="en-IN"/>
        </w:rPr>
        <w:t xml:space="preserve">ractices and </w:t>
      </w:r>
      <w:r w:rsidR="00235B2F">
        <w:rPr>
          <w:rFonts w:eastAsia="Cambria"/>
          <w:lang w:val="en-IN"/>
        </w:rPr>
        <w:t>r</w:t>
      </w:r>
      <w:r w:rsidRPr="00114F6F">
        <w:rPr>
          <w:rFonts w:eastAsia="Cambria"/>
          <w:lang w:val="en-IN"/>
        </w:rPr>
        <w:t xml:space="preserve">efrigerant </w:t>
      </w:r>
      <w:r w:rsidR="00235B2F">
        <w:rPr>
          <w:rFonts w:eastAsia="Cambria"/>
          <w:lang w:val="en-IN"/>
        </w:rPr>
        <w:t>c</w:t>
      </w:r>
      <w:r w:rsidRPr="00114F6F">
        <w:rPr>
          <w:rFonts w:eastAsia="Cambria"/>
          <w:lang w:val="en-IN"/>
        </w:rPr>
        <w:t>ontainment</w:t>
      </w:r>
      <w:r w:rsidR="00235B2F">
        <w:rPr>
          <w:rFonts w:eastAsia="Cambria"/>
          <w:lang w:val="en-IN"/>
        </w:rPr>
        <w:t>;</w:t>
      </w:r>
      <w:r w:rsidRPr="00114F6F">
        <w:rPr>
          <w:rFonts w:eastAsia="Cambria"/>
          <w:lang w:val="en-IN"/>
        </w:rPr>
        <w:t xml:space="preserve"> however</w:t>
      </w:r>
      <w:r w:rsidR="00235B2F">
        <w:rPr>
          <w:rFonts w:eastAsia="Cambria"/>
          <w:lang w:val="en-IN"/>
        </w:rPr>
        <w:t>,</w:t>
      </w:r>
      <w:r w:rsidRPr="00114F6F">
        <w:rPr>
          <w:rFonts w:eastAsia="Cambria"/>
          <w:lang w:val="en-IN"/>
        </w:rPr>
        <w:t xml:space="preserve"> new technologies pose different challenges, are fully embodied with electronics, and many times one application has different refrigerants with different characteristics that require specific training (for example, dedicated trainings are </w:t>
      </w:r>
      <w:r w:rsidR="00235B2F">
        <w:rPr>
          <w:rFonts w:eastAsia="Cambria"/>
          <w:lang w:val="en-IN"/>
        </w:rPr>
        <w:t>re</w:t>
      </w:r>
      <w:r w:rsidRPr="00114F6F">
        <w:rPr>
          <w:rFonts w:eastAsia="Cambria"/>
          <w:lang w:val="en-IN"/>
        </w:rPr>
        <w:t xml:space="preserve">quired for </w:t>
      </w:r>
      <w:r w:rsidR="00AE3114">
        <w:rPr>
          <w:rFonts w:eastAsia="Cambria"/>
          <w:lang w:val="en-IN"/>
        </w:rPr>
        <w:t>r</w:t>
      </w:r>
      <w:r w:rsidRPr="00114F6F">
        <w:rPr>
          <w:rFonts w:eastAsia="Cambria"/>
          <w:lang w:val="en-IN"/>
        </w:rPr>
        <w:t xml:space="preserve">oom </w:t>
      </w:r>
      <w:r w:rsidR="00AE3114">
        <w:rPr>
          <w:rFonts w:eastAsia="Cambria"/>
          <w:lang w:val="en-IN"/>
        </w:rPr>
        <w:t>air</w:t>
      </w:r>
      <w:r w:rsidR="00AE3114">
        <w:rPr>
          <w:rFonts w:eastAsia="Cambria"/>
          <w:lang w:val="en-IN"/>
        </w:rPr>
        <w:noBreakHyphen/>
        <w:t>conditioning</w:t>
      </w:r>
      <w:r w:rsidRPr="00114F6F">
        <w:rPr>
          <w:rFonts w:eastAsia="Cambria"/>
          <w:lang w:val="en-IN"/>
        </w:rPr>
        <w:t xml:space="preserve"> that use R</w:t>
      </w:r>
      <w:r w:rsidR="004E25B5">
        <w:rPr>
          <w:rFonts w:eastAsia="Cambria"/>
          <w:lang w:val="en-IN"/>
        </w:rPr>
        <w:noBreakHyphen/>
      </w:r>
      <w:r w:rsidRPr="00114F6F">
        <w:rPr>
          <w:rFonts w:eastAsia="Cambria"/>
          <w:lang w:val="en-IN"/>
        </w:rPr>
        <w:t>410A, HFC-32 and R-290 because of safety classification, safety systems, additional controls and electronics, working pressure, different charges, etc</w:t>
      </w:r>
      <w:r w:rsidR="00AE3114">
        <w:rPr>
          <w:rFonts w:eastAsia="Cambria"/>
          <w:lang w:val="en-IN"/>
        </w:rPr>
        <w:t>.</w:t>
      </w:r>
      <w:r w:rsidRPr="00114F6F">
        <w:rPr>
          <w:rFonts w:eastAsia="Cambria"/>
          <w:lang w:val="en-IN"/>
        </w:rPr>
        <w:t>)</w:t>
      </w:r>
      <w:r w:rsidR="00AE3114">
        <w:rPr>
          <w:rFonts w:eastAsia="Cambria"/>
          <w:lang w:val="en-IN"/>
        </w:rPr>
        <w:t>;</w:t>
      </w:r>
    </w:p>
    <w:p w14:paraId="71E21467" w14:textId="45FBBA8E" w:rsidR="00114F6F" w:rsidRPr="00114F6F" w:rsidRDefault="00114F6F" w:rsidP="00B274E4">
      <w:pPr>
        <w:pStyle w:val="Heading2"/>
        <w:keepNext/>
        <w:widowControl/>
        <w:rPr>
          <w:rFonts w:eastAsia="Cambria"/>
          <w:lang w:val="en-IN"/>
        </w:rPr>
      </w:pPr>
      <w:r w:rsidRPr="00114F6F">
        <w:rPr>
          <w:rFonts w:eastAsia="Cambria"/>
          <w:lang w:val="en-IN"/>
        </w:rPr>
        <w:lastRenderedPageBreak/>
        <w:t>Quality control and testing of recovered and recycled refrigerants</w:t>
      </w:r>
      <w:r w:rsidR="004565B3">
        <w:rPr>
          <w:rFonts w:eastAsia="Cambria"/>
          <w:lang w:val="en-IN"/>
        </w:rPr>
        <w:t>:</w:t>
      </w:r>
      <w:r w:rsidRPr="00114F6F">
        <w:rPr>
          <w:rFonts w:eastAsia="Cambria"/>
          <w:lang w:val="en-IN"/>
        </w:rPr>
        <w:t xml:space="preserve"> a comprehensive mechanism for testing and quality control confirmation is needed</w:t>
      </w:r>
      <w:r w:rsidR="00F75021">
        <w:rPr>
          <w:rFonts w:eastAsia="Cambria"/>
          <w:lang w:val="en-IN"/>
        </w:rPr>
        <w:t>;</w:t>
      </w:r>
    </w:p>
    <w:p w14:paraId="0935B62C" w14:textId="7AF27F0E" w:rsidR="00114F6F" w:rsidRPr="00114F6F" w:rsidRDefault="00114F6F" w:rsidP="00F75021">
      <w:pPr>
        <w:pStyle w:val="Heading2"/>
        <w:keepNext/>
        <w:widowControl/>
        <w:rPr>
          <w:rFonts w:eastAsia="Cambria"/>
          <w:lang w:val="en-IN"/>
        </w:rPr>
      </w:pPr>
      <w:r w:rsidRPr="00114F6F">
        <w:rPr>
          <w:rFonts w:eastAsia="Cambria"/>
          <w:lang w:val="en-IN"/>
        </w:rPr>
        <w:t xml:space="preserve">Establishment of </w:t>
      </w:r>
      <w:r w:rsidR="004565B3">
        <w:rPr>
          <w:rFonts w:eastAsia="Cambria"/>
          <w:lang w:val="en-IN"/>
        </w:rPr>
        <w:t>c</w:t>
      </w:r>
      <w:r w:rsidRPr="00114F6F">
        <w:rPr>
          <w:rFonts w:eastAsia="Cambria"/>
          <w:lang w:val="en-IN"/>
        </w:rPr>
        <w:t>entres of excellence to enable SMEs for effective handling and adoption of low GWP energy efficient technologies</w:t>
      </w:r>
      <w:r w:rsidR="00F75021">
        <w:rPr>
          <w:rFonts w:eastAsia="Cambria"/>
          <w:lang w:val="en-IN"/>
        </w:rPr>
        <w:t>;</w:t>
      </w:r>
    </w:p>
    <w:p w14:paraId="6C9A681C" w14:textId="7D9B1E40" w:rsidR="00114F6F" w:rsidRPr="00114F6F" w:rsidRDefault="00114F6F" w:rsidP="0025112D">
      <w:pPr>
        <w:pStyle w:val="Heading2"/>
        <w:rPr>
          <w:rFonts w:eastAsia="Cambria"/>
          <w:lang w:val="en-IN"/>
        </w:rPr>
      </w:pPr>
      <w:r w:rsidRPr="00114F6F">
        <w:rPr>
          <w:rFonts w:eastAsia="Cambria"/>
          <w:lang w:val="en-IN"/>
        </w:rPr>
        <w:t>Training of contractors and installers on energy efficient technologies to promote adoption of low-GWP energy efficient options</w:t>
      </w:r>
      <w:r w:rsidR="00F75021">
        <w:rPr>
          <w:rFonts w:eastAsia="Cambria"/>
          <w:lang w:val="en-IN"/>
        </w:rPr>
        <w:t>;</w:t>
      </w:r>
    </w:p>
    <w:p w14:paraId="7A98E7DD" w14:textId="0DF54EAD" w:rsidR="00114F6F" w:rsidRPr="00114F6F" w:rsidRDefault="00114F6F" w:rsidP="004E25B5">
      <w:pPr>
        <w:pStyle w:val="Heading2"/>
        <w:rPr>
          <w:rFonts w:eastAsia="Cambria"/>
          <w:lang w:val="en-IN"/>
        </w:rPr>
      </w:pPr>
      <w:r w:rsidRPr="00114F6F">
        <w:rPr>
          <w:rFonts w:eastAsia="Cambria"/>
          <w:lang w:val="en-IN"/>
        </w:rPr>
        <w:t xml:space="preserve">Engagement of retailers and distributors of refrigerators, residential </w:t>
      </w:r>
      <w:r w:rsidR="00346078">
        <w:rPr>
          <w:rFonts w:eastAsia="Cambria"/>
          <w:lang w:val="en-IN"/>
        </w:rPr>
        <w:t>air conditioners</w:t>
      </w:r>
      <w:r w:rsidRPr="00114F6F">
        <w:rPr>
          <w:rFonts w:eastAsia="Cambria"/>
          <w:lang w:val="en-IN"/>
        </w:rPr>
        <w:t xml:space="preserve"> and other equipment for promoting faster adoption of alternatives</w:t>
      </w:r>
      <w:r w:rsidR="00346078">
        <w:rPr>
          <w:rFonts w:eastAsia="Cambria"/>
          <w:lang w:val="en-IN"/>
        </w:rPr>
        <w:t>;</w:t>
      </w:r>
    </w:p>
    <w:p w14:paraId="35BA95F3" w14:textId="757386EF" w:rsidR="00230089" w:rsidRPr="006E1340" w:rsidRDefault="006E1340" w:rsidP="009420E2">
      <w:pPr>
        <w:spacing w:after="240" w:line="276" w:lineRule="auto"/>
        <w:ind w:firstLine="720"/>
        <w:contextualSpacing/>
        <w:rPr>
          <w:u w:val="single"/>
          <w:lang w:val="en-CA"/>
        </w:rPr>
      </w:pPr>
      <w:r w:rsidRPr="006E1340">
        <w:rPr>
          <w:u w:val="single"/>
          <w:lang w:val="en-CA"/>
        </w:rPr>
        <w:t>Product development and sectoral program</w:t>
      </w:r>
      <w:r w:rsidR="00346078">
        <w:rPr>
          <w:u w:val="single"/>
          <w:lang w:val="en-CA"/>
        </w:rPr>
        <w:t>me</w:t>
      </w:r>
      <w:r w:rsidRPr="006E1340">
        <w:rPr>
          <w:u w:val="single"/>
          <w:lang w:val="en-CA"/>
        </w:rPr>
        <w:t>s</w:t>
      </w:r>
    </w:p>
    <w:p w14:paraId="490BF4D2" w14:textId="0B00D2C5" w:rsidR="00114F6F" w:rsidRPr="006E1340" w:rsidRDefault="00114F6F" w:rsidP="00346078">
      <w:pPr>
        <w:pStyle w:val="Heading2"/>
        <w:rPr>
          <w:rFonts w:eastAsia="Cambria"/>
          <w:lang w:val="en-IN"/>
        </w:rPr>
      </w:pPr>
      <w:r w:rsidRPr="006E1340">
        <w:rPr>
          <w:rFonts w:eastAsia="Cambria"/>
          <w:lang w:val="en-IN"/>
        </w:rPr>
        <w:t xml:space="preserve">Development of energy efficient low-GWP based cooling equipment and components like compressors, variable speed control drives, </w:t>
      </w:r>
      <w:r w:rsidR="00AC1E9A">
        <w:rPr>
          <w:rFonts w:eastAsia="Cambria"/>
          <w:lang w:val="en-IN"/>
        </w:rPr>
        <w:t xml:space="preserve">brushless </w:t>
      </w:r>
      <w:r w:rsidRPr="006E1340">
        <w:rPr>
          <w:rFonts w:eastAsia="Cambria"/>
          <w:lang w:val="en-IN"/>
        </w:rPr>
        <w:t>DC motors, electronic expansion valves, etc</w:t>
      </w:r>
      <w:r w:rsidR="00346078">
        <w:rPr>
          <w:rFonts w:eastAsia="Cambria"/>
          <w:lang w:val="en-IN"/>
        </w:rPr>
        <w:t>.;</w:t>
      </w:r>
    </w:p>
    <w:p w14:paraId="6ABC0244" w14:textId="39A2848B" w:rsidR="00114F6F" w:rsidRPr="00114F6F" w:rsidRDefault="00114F6F" w:rsidP="006E1340">
      <w:pPr>
        <w:pStyle w:val="Heading2"/>
        <w:rPr>
          <w:rFonts w:eastAsia="Cambria"/>
          <w:lang w:val="en-IN"/>
        </w:rPr>
      </w:pPr>
      <w:r w:rsidRPr="00114F6F">
        <w:rPr>
          <w:rFonts w:eastAsia="Cambria"/>
          <w:lang w:val="en-IN"/>
        </w:rPr>
        <w:t>Development of low-cost variable speed compressor technologies for adoption by SMEs</w:t>
      </w:r>
      <w:r w:rsidR="002C76A6">
        <w:rPr>
          <w:rFonts w:eastAsia="Cambria"/>
          <w:lang w:val="en-IN"/>
        </w:rPr>
        <w:t>;</w:t>
      </w:r>
    </w:p>
    <w:p w14:paraId="49AFCCB6" w14:textId="29917BF9" w:rsidR="00114F6F" w:rsidRPr="00114F6F" w:rsidRDefault="00114F6F" w:rsidP="006E1340">
      <w:pPr>
        <w:pStyle w:val="Heading2"/>
        <w:rPr>
          <w:rFonts w:eastAsia="Cambria"/>
          <w:lang w:val="en-IN"/>
        </w:rPr>
      </w:pPr>
      <w:r w:rsidRPr="00114F6F">
        <w:rPr>
          <w:rFonts w:eastAsia="Cambria"/>
          <w:lang w:val="en-IN"/>
        </w:rPr>
        <w:t xml:space="preserve">Development of low-cost leak detection sensors and other products for installation and maintenance of </w:t>
      </w:r>
      <w:r w:rsidR="00AA4130">
        <w:rPr>
          <w:rFonts w:eastAsia="Cambria"/>
          <w:lang w:val="en-IN"/>
        </w:rPr>
        <w:t xml:space="preserve">refrigeration, </w:t>
      </w:r>
      <w:proofErr w:type="gramStart"/>
      <w:r w:rsidR="00AA4130">
        <w:rPr>
          <w:rFonts w:eastAsia="Cambria"/>
          <w:lang w:val="en-IN"/>
        </w:rPr>
        <w:t>air-conditioning</w:t>
      </w:r>
      <w:proofErr w:type="gramEnd"/>
      <w:r w:rsidR="00AA4130">
        <w:rPr>
          <w:rFonts w:eastAsia="Cambria"/>
          <w:lang w:val="en-IN"/>
        </w:rPr>
        <w:t xml:space="preserve"> and heat pump</w:t>
      </w:r>
      <w:r w:rsidRPr="00114F6F">
        <w:rPr>
          <w:rFonts w:eastAsia="Cambria"/>
          <w:lang w:val="en-IN"/>
        </w:rPr>
        <w:t xml:space="preserve"> </w:t>
      </w:r>
      <w:r w:rsidR="008F1F97">
        <w:rPr>
          <w:rFonts w:eastAsia="Cambria"/>
          <w:lang w:val="en-IN"/>
        </w:rPr>
        <w:t xml:space="preserve">(RACHP) </w:t>
      </w:r>
      <w:r w:rsidRPr="00114F6F">
        <w:rPr>
          <w:rFonts w:eastAsia="Cambria"/>
          <w:lang w:val="en-IN"/>
        </w:rPr>
        <w:t>equipment</w:t>
      </w:r>
      <w:r w:rsidR="00AA4130">
        <w:rPr>
          <w:rFonts w:eastAsia="Cambria"/>
          <w:lang w:val="en-IN"/>
        </w:rPr>
        <w:t>;</w:t>
      </w:r>
    </w:p>
    <w:p w14:paraId="784D2C11" w14:textId="11F022E7" w:rsidR="00114F6F" w:rsidRPr="00114F6F" w:rsidRDefault="00114F6F" w:rsidP="006E1340">
      <w:pPr>
        <w:pStyle w:val="Heading2"/>
        <w:rPr>
          <w:rFonts w:eastAsia="Cambria"/>
          <w:lang w:val="en-IN"/>
        </w:rPr>
      </w:pPr>
      <w:r w:rsidRPr="00114F6F">
        <w:rPr>
          <w:rFonts w:eastAsia="Cambria"/>
          <w:lang w:val="en-IN"/>
        </w:rPr>
        <w:t xml:space="preserve">Product development and technical support for adopting low-cost innovative </w:t>
      </w:r>
      <w:r w:rsidR="00052386">
        <w:rPr>
          <w:rFonts w:eastAsia="Cambria"/>
          <w:lang w:val="en-IN"/>
        </w:rPr>
        <w:t>information technology</w:t>
      </w:r>
      <w:r w:rsidRPr="00114F6F">
        <w:rPr>
          <w:rFonts w:eastAsia="Cambria"/>
          <w:lang w:val="en-IN"/>
        </w:rPr>
        <w:t>-based solutions for smart cooling (this would involve both product development for customisation to local needs and support for adoption of the technologies)</w:t>
      </w:r>
      <w:r w:rsidR="00052386">
        <w:rPr>
          <w:rFonts w:eastAsia="Cambria"/>
          <w:lang w:val="en-IN"/>
        </w:rPr>
        <w:t>;</w:t>
      </w:r>
    </w:p>
    <w:p w14:paraId="43A09318" w14:textId="3837D258" w:rsidR="00114F6F" w:rsidRPr="00114F6F" w:rsidRDefault="00114F6F" w:rsidP="006E1340">
      <w:pPr>
        <w:pStyle w:val="Heading2"/>
        <w:rPr>
          <w:rFonts w:eastAsia="Cambria"/>
          <w:lang w:val="en-IN"/>
        </w:rPr>
      </w:pPr>
      <w:r w:rsidRPr="00114F6F">
        <w:rPr>
          <w:rFonts w:eastAsia="Cambria"/>
          <w:lang w:val="en-IN"/>
        </w:rPr>
        <w:t>Development of end-of-life safe decommissioning of equipment and destruction of refrigerants</w:t>
      </w:r>
      <w:r w:rsidR="000930ED">
        <w:rPr>
          <w:rFonts w:eastAsia="Cambria"/>
          <w:lang w:val="en-IN"/>
        </w:rPr>
        <w:t>;</w:t>
      </w:r>
    </w:p>
    <w:p w14:paraId="0237D092" w14:textId="508D4E56" w:rsidR="00114F6F" w:rsidRPr="00114F6F" w:rsidRDefault="00114F6F" w:rsidP="006E1340">
      <w:pPr>
        <w:pStyle w:val="Heading2"/>
        <w:rPr>
          <w:rFonts w:eastAsia="Cambria"/>
          <w:lang w:val="en-IN"/>
        </w:rPr>
      </w:pPr>
      <w:r w:rsidRPr="00114F6F">
        <w:rPr>
          <w:rFonts w:eastAsia="Cambria"/>
          <w:lang w:val="en-IN"/>
        </w:rPr>
        <w:t>Sector plans for financing energy efficient low-GWP refrigerant-based technologies in different sectors (e.g., fisheries, tourism)</w:t>
      </w:r>
      <w:r w:rsidR="000930ED">
        <w:rPr>
          <w:rFonts w:eastAsia="Cambria"/>
          <w:lang w:val="en-IN"/>
        </w:rPr>
        <w:t>;</w:t>
      </w:r>
    </w:p>
    <w:p w14:paraId="32492424" w14:textId="15436D68" w:rsidR="00114F6F" w:rsidRPr="00114F6F" w:rsidRDefault="00114F6F" w:rsidP="006E1340">
      <w:pPr>
        <w:pStyle w:val="Heading2"/>
        <w:rPr>
          <w:rFonts w:eastAsia="Cambria"/>
          <w:lang w:val="en-IN"/>
        </w:rPr>
      </w:pPr>
      <w:r w:rsidRPr="00114F6F">
        <w:rPr>
          <w:rFonts w:eastAsia="Cambria"/>
          <w:lang w:val="en-IN"/>
        </w:rPr>
        <w:t xml:space="preserve">Front loaded funding with clearly defined long term goals (e.g., KIP targets should go </w:t>
      </w:r>
      <w:r w:rsidR="00677CBC" w:rsidRPr="00114F6F">
        <w:rPr>
          <w:rFonts w:eastAsia="Cambria"/>
          <w:lang w:val="en-IN"/>
        </w:rPr>
        <w:t>up to</w:t>
      </w:r>
      <w:r w:rsidRPr="00114F6F">
        <w:rPr>
          <w:rFonts w:eastAsia="Cambria"/>
          <w:lang w:val="en-IN"/>
        </w:rPr>
        <w:t xml:space="preserve"> 2035</w:t>
      </w:r>
      <w:r w:rsidR="000930ED">
        <w:rPr>
          <w:rFonts w:eastAsia="Cambria"/>
          <w:lang w:val="en-IN"/>
        </w:rPr>
        <w:t>;</w:t>
      </w:r>
      <w:r w:rsidR="00EE3689">
        <w:rPr>
          <w:rFonts w:eastAsia="Cambria"/>
          <w:lang w:val="en-IN"/>
        </w:rPr>
        <w:t xml:space="preserve"> </w:t>
      </w:r>
    </w:p>
    <w:p w14:paraId="7C53B210" w14:textId="52004C8F" w:rsidR="00114F6F" w:rsidRPr="002867CD" w:rsidRDefault="00114F6F" w:rsidP="002867CD">
      <w:pPr>
        <w:pStyle w:val="Heading2"/>
        <w:rPr>
          <w:rFonts w:eastAsia="Cambria"/>
          <w:lang w:val="en-IN"/>
        </w:rPr>
      </w:pPr>
      <w:r w:rsidRPr="002867CD">
        <w:rPr>
          <w:rFonts w:eastAsia="Cambria"/>
          <w:lang w:val="en-IN"/>
        </w:rPr>
        <w:t>Financing implementation of end-user conversion projects through an incentive programme</w:t>
      </w:r>
      <w:r w:rsidR="002867CD">
        <w:rPr>
          <w:rFonts w:eastAsia="Cambria"/>
          <w:lang w:val="en-IN"/>
        </w:rPr>
        <w:t xml:space="preserve">:  </w:t>
      </w:r>
      <w:r w:rsidRPr="002867CD">
        <w:rPr>
          <w:rFonts w:eastAsia="Cambria"/>
          <w:lang w:val="en-IN"/>
        </w:rPr>
        <w:t xml:space="preserve">Any action that relates to end-users are now being solely considered under the specific </w:t>
      </w:r>
      <w:r w:rsidR="00AB3D8B" w:rsidRPr="002867CD">
        <w:rPr>
          <w:rFonts w:eastAsia="Cambria"/>
          <w:lang w:val="en-IN"/>
        </w:rPr>
        <w:t>d</w:t>
      </w:r>
      <w:r w:rsidRPr="002867CD">
        <w:rPr>
          <w:rFonts w:eastAsia="Cambria"/>
          <w:lang w:val="en-IN"/>
        </w:rPr>
        <w:t>ecision</w:t>
      </w:r>
      <w:r w:rsidR="00AB3D8B" w:rsidRPr="002867CD">
        <w:rPr>
          <w:rFonts w:eastAsia="Cambria"/>
          <w:lang w:val="en-IN"/>
        </w:rPr>
        <w:t> </w:t>
      </w:r>
      <w:r w:rsidRPr="002867CD">
        <w:rPr>
          <w:rFonts w:eastAsia="Cambria"/>
          <w:lang w:val="en-IN"/>
        </w:rPr>
        <w:t xml:space="preserve">84/84, which is very stringent and do not allow flexibility required for innovative approaches at end-user level, and we know that end-users, more than never, will play a substantial role in the </w:t>
      </w:r>
      <w:r w:rsidR="007651F0" w:rsidRPr="002867CD">
        <w:rPr>
          <w:rFonts w:eastAsia="Cambria"/>
          <w:lang w:val="en-IN"/>
        </w:rPr>
        <w:t>large-scale</w:t>
      </w:r>
      <w:r w:rsidRPr="002867CD">
        <w:rPr>
          <w:rFonts w:eastAsia="Cambria"/>
          <w:lang w:val="en-IN"/>
        </w:rPr>
        <w:t xml:space="preserve"> adoption of low</w:t>
      </w:r>
      <w:r w:rsidR="007651F0" w:rsidRPr="002867CD">
        <w:rPr>
          <w:rFonts w:eastAsia="Cambria"/>
          <w:lang w:val="en-IN"/>
        </w:rPr>
        <w:noBreakHyphen/>
      </w:r>
      <w:r w:rsidRPr="002867CD">
        <w:rPr>
          <w:rFonts w:eastAsia="Cambria"/>
          <w:lang w:val="en-IN"/>
        </w:rPr>
        <w:t>GWP alternatives</w:t>
      </w:r>
      <w:r w:rsidR="002867CD">
        <w:rPr>
          <w:rFonts w:eastAsia="Cambria"/>
          <w:lang w:val="en-IN"/>
        </w:rPr>
        <w:t>;</w:t>
      </w:r>
    </w:p>
    <w:p w14:paraId="31E2F976" w14:textId="489BF907" w:rsidR="00114F6F" w:rsidRPr="007651F0" w:rsidRDefault="00114F6F" w:rsidP="00EE3689">
      <w:pPr>
        <w:pStyle w:val="Heading2"/>
        <w:rPr>
          <w:rFonts w:eastAsia="Cambria"/>
          <w:lang w:val="en-IN"/>
        </w:rPr>
      </w:pPr>
      <w:r w:rsidRPr="007651F0">
        <w:rPr>
          <w:rFonts w:eastAsia="Cambria"/>
          <w:lang w:val="en-IN"/>
        </w:rPr>
        <w:t>Comprehensive service agencies certification process for maximising use of certified service technicians</w:t>
      </w:r>
      <w:r w:rsidR="00CB6A3F">
        <w:rPr>
          <w:rFonts w:eastAsia="Cambria"/>
          <w:lang w:val="en-IN"/>
        </w:rPr>
        <w:t xml:space="preserve">; </w:t>
      </w:r>
    </w:p>
    <w:p w14:paraId="6B890233" w14:textId="3EE88312" w:rsidR="00114F6F" w:rsidRPr="0038343D" w:rsidRDefault="00114F6F" w:rsidP="0038343D">
      <w:pPr>
        <w:pStyle w:val="Heading2"/>
        <w:rPr>
          <w:rFonts w:eastAsia="Cambria"/>
          <w:lang w:val="en-IN"/>
        </w:rPr>
      </w:pPr>
      <w:r w:rsidRPr="00114F6F">
        <w:rPr>
          <w:rFonts w:eastAsia="Cambria"/>
          <w:lang w:val="en-IN"/>
        </w:rPr>
        <w:t xml:space="preserve">Early actions for promoting low-GWP technologies in </w:t>
      </w:r>
      <w:r w:rsidR="00704EA9">
        <w:rPr>
          <w:rFonts w:eastAsia="Cambria"/>
          <w:lang w:val="en-IN"/>
        </w:rPr>
        <w:t xml:space="preserve">air-conditioning </w:t>
      </w:r>
      <w:r w:rsidRPr="00114F6F">
        <w:rPr>
          <w:rFonts w:eastAsia="Cambria"/>
          <w:lang w:val="en-IN"/>
        </w:rPr>
        <w:t xml:space="preserve">applications in </w:t>
      </w:r>
      <w:r w:rsidR="00704EA9">
        <w:rPr>
          <w:rFonts w:eastAsia="Cambria"/>
          <w:lang w:val="en-IN"/>
        </w:rPr>
        <w:t>high-ambient temperature</w:t>
      </w:r>
      <w:r w:rsidRPr="00114F6F">
        <w:rPr>
          <w:rFonts w:eastAsia="Cambria"/>
          <w:lang w:val="en-IN"/>
        </w:rPr>
        <w:t xml:space="preserve"> </w:t>
      </w:r>
      <w:r w:rsidR="00E25AD7">
        <w:rPr>
          <w:rFonts w:eastAsia="Cambria"/>
          <w:lang w:val="en-IN"/>
        </w:rPr>
        <w:t xml:space="preserve">(HAT) </w:t>
      </w:r>
      <w:r w:rsidR="005A60D2">
        <w:rPr>
          <w:rFonts w:eastAsia="Cambria"/>
          <w:lang w:val="en-IN"/>
        </w:rPr>
        <w:t>c</w:t>
      </w:r>
      <w:r w:rsidRPr="00114F6F">
        <w:rPr>
          <w:rFonts w:eastAsia="Cambria"/>
          <w:lang w:val="en-IN"/>
        </w:rPr>
        <w:t>ountries</w:t>
      </w:r>
      <w:r w:rsidR="005A60D2">
        <w:rPr>
          <w:rFonts w:eastAsia="Cambria"/>
          <w:lang w:val="en-IN"/>
        </w:rPr>
        <w:t xml:space="preserve"> </w:t>
      </w:r>
      <w:r w:rsidR="0038343D">
        <w:rPr>
          <w:rFonts w:eastAsia="Cambria"/>
          <w:lang w:val="en-IN"/>
        </w:rPr>
        <w:t xml:space="preserve">– </w:t>
      </w:r>
      <w:r w:rsidRPr="0038343D">
        <w:rPr>
          <w:rFonts w:eastAsia="Cambria"/>
          <w:lang w:val="en-IN"/>
        </w:rPr>
        <w:t>else there is a significant movement to energy efficient high-GWP technologies</w:t>
      </w:r>
      <w:r w:rsidR="00E25AD7">
        <w:rPr>
          <w:rFonts w:eastAsia="Cambria"/>
          <w:lang w:val="en-IN"/>
        </w:rPr>
        <w:t>;</w:t>
      </w:r>
    </w:p>
    <w:p w14:paraId="15EC6128" w14:textId="725DF6AC" w:rsidR="006C2FF2" w:rsidRDefault="00114F6F" w:rsidP="00315FB5">
      <w:pPr>
        <w:spacing w:after="240" w:line="276" w:lineRule="auto"/>
        <w:ind w:firstLine="720"/>
        <w:contextualSpacing/>
        <w:rPr>
          <w:u w:val="single"/>
          <w:lang w:val="en-CA"/>
        </w:rPr>
      </w:pPr>
      <w:r w:rsidRPr="00114F6F">
        <w:rPr>
          <w:u w:val="single"/>
          <w:lang w:val="en-CA"/>
        </w:rPr>
        <w:t>Institutional coordination</w:t>
      </w:r>
    </w:p>
    <w:p w14:paraId="7C9EA763" w14:textId="77777777" w:rsidR="00114F6F" w:rsidRPr="006C2FF2" w:rsidRDefault="00114F6F" w:rsidP="00315FB5">
      <w:pPr>
        <w:pStyle w:val="Heading2"/>
        <w:rPr>
          <w:rFonts w:eastAsia="Cambria"/>
          <w:lang w:val="en-IN"/>
        </w:rPr>
      </w:pPr>
      <w:r w:rsidRPr="006C2FF2">
        <w:rPr>
          <w:rFonts w:eastAsia="Cambria"/>
          <w:lang w:val="en-IN"/>
        </w:rPr>
        <w:t>Establishment of national/ sub regional centres of excellence for the following:</w:t>
      </w:r>
    </w:p>
    <w:p w14:paraId="6D8888A8" w14:textId="61CF75BA" w:rsidR="00114F6F" w:rsidRPr="00114F6F" w:rsidRDefault="00114F6F" w:rsidP="00702962">
      <w:pPr>
        <w:pStyle w:val="Heading3"/>
        <w:rPr>
          <w:rFonts w:eastAsia="Cambria"/>
          <w:lang w:val="en-IN"/>
        </w:rPr>
      </w:pPr>
      <w:r w:rsidRPr="00114F6F">
        <w:rPr>
          <w:rFonts w:eastAsia="Cambria"/>
          <w:lang w:val="en-IN"/>
        </w:rPr>
        <w:t xml:space="preserve">Facilitating manufacturing enterprises in transitioning to low GWP alternatives </w:t>
      </w:r>
      <w:r w:rsidRPr="00114F6F">
        <w:rPr>
          <w:rFonts w:eastAsia="Cambria"/>
          <w:lang w:val="en-IN"/>
        </w:rPr>
        <w:lastRenderedPageBreak/>
        <w:t>including sustaining transition up to a period of 3-5 years after completion of the transition</w:t>
      </w:r>
      <w:r w:rsidR="00315FB5">
        <w:rPr>
          <w:rFonts w:eastAsia="Cambria"/>
          <w:lang w:val="en-IN"/>
        </w:rPr>
        <w:t>;</w:t>
      </w:r>
    </w:p>
    <w:p w14:paraId="29EF9370" w14:textId="6EE45BAD" w:rsidR="00114F6F" w:rsidRPr="00114F6F" w:rsidRDefault="00114F6F" w:rsidP="00702962">
      <w:pPr>
        <w:pStyle w:val="Heading3"/>
        <w:rPr>
          <w:rFonts w:eastAsia="Cambria"/>
          <w:lang w:val="en-IN"/>
        </w:rPr>
      </w:pPr>
      <w:r w:rsidRPr="00114F6F">
        <w:rPr>
          <w:rFonts w:eastAsia="Cambria"/>
          <w:lang w:val="en-IN"/>
        </w:rPr>
        <w:t>Specialised training on safe use of low-GWP alternatives</w:t>
      </w:r>
      <w:r w:rsidR="00315FB5">
        <w:rPr>
          <w:rFonts w:eastAsia="Cambria"/>
          <w:lang w:val="en-IN"/>
        </w:rPr>
        <w:t>;</w:t>
      </w:r>
    </w:p>
    <w:p w14:paraId="66F7F3A5" w14:textId="499C95EB" w:rsidR="00114F6F" w:rsidRPr="00114F6F" w:rsidRDefault="00114F6F" w:rsidP="00702962">
      <w:pPr>
        <w:pStyle w:val="Heading3"/>
        <w:rPr>
          <w:rFonts w:eastAsia="Cambria"/>
          <w:lang w:val="en-IN"/>
        </w:rPr>
      </w:pPr>
      <w:r w:rsidRPr="00114F6F">
        <w:rPr>
          <w:rFonts w:eastAsia="Cambria"/>
          <w:lang w:val="en-IN"/>
        </w:rPr>
        <w:t>Develop and promote use of E-based training and capacity building tools at a global level - can be developed by different agencies in association with IIR, AHRI etc. These tools can be publicized through different national/regional/global programmes and can have certification mechanisms</w:t>
      </w:r>
      <w:r w:rsidR="00315FB5">
        <w:rPr>
          <w:rFonts w:eastAsia="Cambria"/>
          <w:lang w:val="en-IN"/>
        </w:rPr>
        <w:t>;</w:t>
      </w:r>
    </w:p>
    <w:p w14:paraId="514AF77A" w14:textId="77777777" w:rsidR="00114F6F" w:rsidRPr="00114F6F" w:rsidRDefault="00114F6F" w:rsidP="00702962">
      <w:pPr>
        <w:pStyle w:val="Heading2"/>
        <w:rPr>
          <w:rFonts w:eastAsia="Cambria"/>
          <w:lang w:val="en-IN"/>
        </w:rPr>
      </w:pPr>
      <w:r w:rsidRPr="00114F6F">
        <w:rPr>
          <w:rFonts w:eastAsia="Cambria"/>
          <w:lang w:val="en-IN"/>
        </w:rPr>
        <w:t>Targeted support for institutional coordination in countries for promoting adoption of sustainable cooling technologies.  These include the following:</w:t>
      </w:r>
    </w:p>
    <w:p w14:paraId="4404EACC" w14:textId="2A82B626" w:rsidR="00114F6F" w:rsidRPr="00114F6F" w:rsidRDefault="00114F6F" w:rsidP="00702962">
      <w:pPr>
        <w:pStyle w:val="Heading3"/>
        <w:rPr>
          <w:rFonts w:eastAsia="Cambria"/>
          <w:lang w:val="en-IN"/>
        </w:rPr>
      </w:pPr>
      <w:r w:rsidRPr="00114F6F">
        <w:rPr>
          <w:rFonts w:eastAsia="Cambria"/>
          <w:lang w:val="en-IN"/>
        </w:rPr>
        <w:t>Coordination with energy efficiency authorities, standards bodies, industry associations of different RACHP applications)</w:t>
      </w:r>
      <w:r w:rsidR="004E722E">
        <w:rPr>
          <w:rFonts w:eastAsia="Cambria"/>
          <w:lang w:val="en-IN"/>
        </w:rPr>
        <w:t>;</w:t>
      </w:r>
    </w:p>
    <w:p w14:paraId="0BB06808" w14:textId="70DF4187" w:rsidR="00114F6F" w:rsidRPr="00114F6F" w:rsidRDefault="00114F6F" w:rsidP="00702962">
      <w:pPr>
        <w:pStyle w:val="Heading3"/>
        <w:rPr>
          <w:rFonts w:eastAsia="Cambria"/>
          <w:lang w:val="en-IN"/>
        </w:rPr>
      </w:pPr>
      <w:r w:rsidRPr="00114F6F">
        <w:rPr>
          <w:rFonts w:eastAsia="Cambria"/>
          <w:lang w:val="en-IN"/>
        </w:rPr>
        <w:t>Develop framework to promote synergies with energy efficiency authorities, standards bodies, nodal line ministries/departments, industry associations and avoid duplication of programmes and activities</w:t>
      </w:r>
      <w:r w:rsidR="00E25AD7">
        <w:rPr>
          <w:rFonts w:eastAsia="Cambria"/>
          <w:lang w:val="en-IN"/>
        </w:rPr>
        <w:t>;</w:t>
      </w:r>
    </w:p>
    <w:p w14:paraId="0993BF2B" w14:textId="77777777" w:rsidR="00114F6F" w:rsidRPr="00114F6F" w:rsidRDefault="00114F6F" w:rsidP="00702962">
      <w:pPr>
        <w:pStyle w:val="Heading2"/>
        <w:rPr>
          <w:rFonts w:eastAsia="Cambria"/>
          <w:lang w:val="en-IN"/>
        </w:rPr>
      </w:pPr>
      <w:r w:rsidRPr="00114F6F">
        <w:rPr>
          <w:rFonts w:eastAsia="Cambria"/>
          <w:lang w:val="en-IN"/>
        </w:rPr>
        <w:t>Strengthening sector associations / networks for continued awareness and outreach for the following:</w:t>
      </w:r>
    </w:p>
    <w:p w14:paraId="04199A4F" w14:textId="773AD1C1" w:rsidR="00114F6F" w:rsidRPr="00114F6F" w:rsidRDefault="00114F6F" w:rsidP="00D52C59">
      <w:pPr>
        <w:pStyle w:val="Heading3"/>
        <w:rPr>
          <w:rFonts w:eastAsia="Cambria"/>
          <w:lang w:val="en-IN"/>
        </w:rPr>
      </w:pPr>
      <w:r w:rsidRPr="00114F6F">
        <w:rPr>
          <w:rFonts w:eastAsia="Cambria"/>
          <w:lang w:val="en-IN"/>
        </w:rPr>
        <w:t>Energy efficiency and its relevance while phasing down HFCs including strengthening and adopting building codes</w:t>
      </w:r>
      <w:r w:rsidR="004E722E">
        <w:rPr>
          <w:rFonts w:eastAsia="Cambria"/>
          <w:lang w:val="en-IN"/>
        </w:rPr>
        <w:t>;</w:t>
      </w:r>
    </w:p>
    <w:p w14:paraId="65417953" w14:textId="268DE289" w:rsidR="00114F6F" w:rsidRPr="00114F6F" w:rsidRDefault="00D52C59" w:rsidP="00D52C59">
      <w:pPr>
        <w:pStyle w:val="Heading3"/>
        <w:rPr>
          <w:rFonts w:eastAsia="Cambria"/>
          <w:lang w:val="en-IN"/>
        </w:rPr>
      </w:pPr>
      <w:r>
        <w:rPr>
          <w:rFonts w:eastAsia="Cambria"/>
          <w:lang w:val="en-IN"/>
        </w:rPr>
        <w:t>L</w:t>
      </w:r>
      <w:r w:rsidR="00114F6F" w:rsidRPr="00114F6F">
        <w:rPr>
          <w:rFonts w:eastAsia="Cambria"/>
          <w:lang w:val="en-IN"/>
        </w:rPr>
        <w:t>ow-GWP energy efficient alternative technologies</w:t>
      </w:r>
      <w:r w:rsidR="004E722E">
        <w:rPr>
          <w:rFonts w:eastAsia="Cambria"/>
          <w:lang w:val="en-IN"/>
        </w:rPr>
        <w:t>;</w:t>
      </w:r>
      <w:r w:rsidR="00114F6F" w:rsidRPr="00114F6F">
        <w:rPr>
          <w:rFonts w:eastAsia="Cambria"/>
          <w:lang w:val="en-IN"/>
        </w:rPr>
        <w:t xml:space="preserve"> </w:t>
      </w:r>
    </w:p>
    <w:p w14:paraId="1BD860F0" w14:textId="2C385A58" w:rsidR="00114F6F" w:rsidRPr="00114F6F" w:rsidRDefault="00114F6F" w:rsidP="00D52C59">
      <w:pPr>
        <w:pStyle w:val="Heading3"/>
        <w:rPr>
          <w:rFonts w:eastAsia="Cambria"/>
          <w:lang w:val="en-IN"/>
        </w:rPr>
      </w:pPr>
      <w:r w:rsidRPr="00114F6F">
        <w:rPr>
          <w:rFonts w:eastAsia="Cambria"/>
          <w:lang w:val="en-IN"/>
        </w:rPr>
        <w:t>Sustainable cooling technologies and passive cooling methods</w:t>
      </w:r>
      <w:r w:rsidR="004E722E">
        <w:rPr>
          <w:rFonts w:eastAsia="Cambria"/>
          <w:lang w:val="en-IN"/>
        </w:rPr>
        <w:t>;</w:t>
      </w:r>
    </w:p>
    <w:p w14:paraId="570B8D5C" w14:textId="31D36848" w:rsidR="00114F6F" w:rsidRPr="00114F6F" w:rsidRDefault="00114F6F" w:rsidP="00D52C59">
      <w:pPr>
        <w:pStyle w:val="Heading3"/>
        <w:rPr>
          <w:rFonts w:eastAsia="Cambria"/>
          <w:lang w:val="en-IN"/>
        </w:rPr>
      </w:pPr>
      <w:r w:rsidRPr="00114F6F">
        <w:rPr>
          <w:rFonts w:eastAsia="Cambria"/>
          <w:lang w:val="en-IN"/>
        </w:rPr>
        <w:t xml:space="preserve">Energy efficiency performance of mobile </w:t>
      </w:r>
      <w:r w:rsidR="004E722E">
        <w:rPr>
          <w:rFonts w:eastAsia="Cambria"/>
          <w:lang w:val="en-IN"/>
        </w:rPr>
        <w:t>air-conditioning</w:t>
      </w:r>
      <w:r w:rsidRPr="00114F6F">
        <w:rPr>
          <w:rFonts w:eastAsia="Cambria"/>
          <w:lang w:val="en-IN"/>
        </w:rPr>
        <w:t xml:space="preserve"> in electric and other vehicles</w:t>
      </w:r>
      <w:r w:rsidR="008062E5">
        <w:rPr>
          <w:rFonts w:eastAsia="Cambria"/>
          <w:lang w:val="en-IN"/>
        </w:rPr>
        <w:t>;</w:t>
      </w:r>
    </w:p>
    <w:p w14:paraId="713AE8C5" w14:textId="16545991" w:rsidR="00114F6F" w:rsidRPr="00114F6F" w:rsidRDefault="00114F6F" w:rsidP="00D52C59">
      <w:pPr>
        <w:pStyle w:val="Heading2"/>
        <w:rPr>
          <w:rFonts w:eastAsia="Cambria"/>
          <w:lang w:val="en-IN"/>
        </w:rPr>
      </w:pPr>
      <w:r w:rsidRPr="00114F6F">
        <w:rPr>
          <w:rFonts w:eastAsia="Cambria"/>
          <w:lang w:val="en-IN"/>
        </w:rPr>
        <w:t>Development of national / sub-regional level low-cost destruction facilities and procedures for management of unwanted controlled substances</w:t>
      </w:r>
      <w:r w:rsidR="008062E5">
        <w:rPr>
          <w:rFonts w:eastAsia="Cambria"/>
          <w:lang w:val="en-IN"/>
        </w:rPr>
        <w:t>;</w:t>
      </w:r>
    </w:p>
    <w:p w14:paraId="7C00D269" w14:textId="486FD9FC" w:rsidR="00114F6F" w:rsidRPr="00114F6F" w:rsidRDefault="00114F6F" w:rsidP="000A73C6">
      <w:pPr>
        <w:pStyle w:val="Heading2"/>
        <w:rPr>
          <w:rFonts w:eastAsia="Cambria"/>
          <w:lang w:val="en-IN"/>
        </w:rPr>
      </w:pPr>
      <w:r w:rsidRPr="00114F6F">
        <w:rPr>
          <w:rFonts w:eastAsia="Cambria"/>
          <w:lang w:val="en-IN"/>
        </w:rPr>
        <w:t>Technology roadshows for emerging low-GWP technologies on a periodic basis for promoting adoption of such technologies</w:t>
      </w:r>
      <w:r w:rsidR="008062E5">
        <w:rPr>
          <w:rFonts w:eastAsia="Cambria"/>
          <w:lang w:val="en-IN"/>
        </w:rPr>
        <w:t>;</w:t>
      </w:r>
    </w:p>
    <w:p w14:paraId="4695084B" w14:textId="10D2862B" w:rsidR="00114F6F" w:rsidRPr="00677CBC" w:rsidRDefault="00114F6F" w:rsidP="003A4168">
      <w:pPr>
        <w:pStyle w:val="Heading2"/>
        <w:rPr>
          <w:rFonts w:eastAsia="Cambria"/>
          <w:lang w:val="en-IN"/>
        </w:rPr>
      </w:pPr>
      <w:r w:rsidRPr="00677CBC">
        <w:rPr>
          <w:rFonts w:eastAsia="Cambria"/>
          <w:lang w:val="en-IN"/>
        </w:rPr>
        <w:t xml:space="preserve">Global </w:t>
      </w:r>
      <w:r w:rsidR="008062E5">
        <w:rPr>
          <w:rFonts w:eastAsia="Cambria"/>
          <w:lang w:val="en-IN"/>
        </w:rPr>
        <w:t>low-volume-consuming</w:t>
      </w:r>
      <w:r w:rsidR="00F72F88">
        <w:rPr>
          <w:rFonts w:eastAsia="Cambria"/>
          <w:lang w:val="en-IN"/>
        </w:rPr>
        <w:t xml:space="preserve"> </w:t>
      </w:r>
      <w:r w:rsidRPr="00677CBC">
        <w:rPr>
          <w:rFonts w:eastAsia="Cambria"/>
          <w:lang w:val="en-IN"/>
        </w:rPr>
        <w:t>/</w:t>
      </w:r>
      <w:r w:rsidR="00E25AD7">
        <w:rPr>
          <w:rFonts w:eastAsia="Cambria"/>
          <w:lang w:val="en-IN"/>
        </w:rPr>
        <w:t xml:space="preserve"> </w:t>
      </w:r>
      <w:r w:rsidR="00F72F88">
        <w:rPr>
          <w:rFonts w:eastAsia="Cambria"/>
          <w:lang w:val="en-IN"/>
        </w:rPr>
        <w:t xml:space="preserve">very-low-volume-consuming </w:t>
      </w:r>
      <w:r w:rsidR="00E25AD7">
        <w:rPr>
          <w:rFonts w:eastAsia="Cambria"/>
          <w:lang w:val="en-IN"/>
        </w:rPr>
        <w:t xml:space="preserve">countries </w:t>
      </w:r>
      <w:r w:rsidRPr="00677CBC">
        <w:rPr>
          <w:rFonts w:eastAsia="Cambria"/>
          <w:lang w:val="en-IN"/>
        </w:rPr>
        <w:t xml:space="preserve">outreach programmes and technology road-shows </w:t>
      </w:r>
      <w:r w:rsidR="00677CBC" w:rsidRPr="00677CBC">
        <w:rPr>
          <w:rFonts w:eastAsia="Cambria"/>
          <w:lang w:val="en-IN"/>
        </w:rPr>
        <w:t xml:space="preserve">– </w:t>
      </w:r>
      <w:r w:rsidRPr="00677CBC">
        <w:rPr>
          <w:rFonts w:eastAsia="Cambria"/>
          <w:lang w:val="en-IN"/>
        </w:rPr>
        <w:t>highlighting technologies and pathways for adoption</w:t>
      </w:r>
      <w:r w:rsidR="008062E5">
        <w:rPr>
          <w:rFonts w:eastAsia="Cambria"/>
          <w:lang w:val="en-IN"/>
        </w:rPr>
        <w:t>;</w:t>
      </w:r>
    </w:p>
    <w:p w14:paraId="5E6C12B7" w14:textId="54B64BB4" w:rsidR="00114F6F" w:rsidRPr="00677CBC" w:rsidRDefault="00114F6F" w:rsidP="00E25AD7">
      <w:pPr>
        <w:pStyle w:val="Heading2"/>
        <w:rPr>
          <w:rFonts w:eastAsia="Cambria"/>
          <w:lang w:val="en-IN"/>
        </w:rPr>
      </w:pPr>
      <w:r w:rsidRPr="00677CBC">
        <w:rPr>
          <w:rFonts w:eastAsia="Cambria"/>
          <w:lang w:val="en-IN"/>
        </w:rPr>
        <w:t xml:space="preserve">Global HAT outreach programmes and virtual technology road-shows </w:t>
      </w:r>
      <w:r w:rsidR="00677CBC" w:rsidRPr="00677CBC">
        <w:rPr>
          <w:rFonts w:eastAsia="Cambria"/>
          <w:lang w:val="en-IN"/>
        </w:rPr>
        <w:t>–</w:t>
      </w:r>
      <w:r w:rsidRPr="00677CBC">
        <w:rPr>
          <w:rFonts w:eastAsia="Cambria"/>
          <w:lang w:val="en-IN"/>
        </w:rPr>
        <w:t xml:space="preserve"> highlighting technologies and pathways for adoption. This should include promoting implementation of certification systems for technicians</w:t>
      </w:r>
      <w:r w:rsidR="00E25AD7">
        <w:rPr>
          <w:rFonts w:eastAsia="Cambria"/>
          <w:lang w:val="en-IN"/>
        </w:rPr>
        <w:t>;</w:t>
      </w:r>
    </w:p>
    <w:p w14:paraId="7316DEC7" w14:textId="7161BBF4" w:rsidR="00114F6F" w:rsidRPr="00114F6F" w:rsidRDefault="00114F6F" w:rsidP="000A73C6">
      <w:pPr>
        <w:pStyle w:val="Heading2"/>
        <w:rPr>
          <w:rFonts w:eastAsia="Cambria"/>
          <w:lang w:val="en-IN"/>
        </w:rPr>
      </w:pPr>
      <w:r w:rsidRPr="00114F6F">
        <w:rPr>
          <w:rFonts w:eastAsia="Cambria"/>
          <w:lang w:val="en-IN"/>
        </w:rPr>
        <w:t>Support for monitoring and surveillance of use of HFCs and preventing illegal trade of refrigerants</w:t>
      </w:r>
      <w:r w:rsidR="00E25AD7">
        <w:rPr>
          <w:rFonts w:eastAsia="Cambria"/>
          <w:lang w:val="en-IN"/>
        </w:rPr>
        <w:t>;</w:t>
      </w:r>
    </w:p>
    <w:p w14:paraId="4F6D7280" w14:textId="7C4E9FF0" w:rsidR="00114F6F" w:rsidRPr="00114F6F" w:rsidRDefault="00114F6F" w:rsidP="000A73C6">
      <w:pPr>
        <w:pStyle w:val="Heading2"/>
        <w:rPr>
          <w:rFonts w:eastAsia="Cambria"/>
          <w:lang w:val="en-IN"/>
        </w:rPr>
      </w:pPr>
      <w:r w:rsidRPr="00114F6F">
        <w:rPr>
          <w:rFonts w:eastAsia="Cambria"/>
          <w:lang w:val="en-IN"/>
        </w:rPr>
        <w:t>Annual global/sub-regional programmes focusing on import export of HFC</w:t>
      </w:r>
      <w:r w:rsidR="00E53138">
        <w:rPr>
          <w:rFonts w:eastAsia="Cambria"/>
          <w:lang w:val="en-IN"/>
        </w:rPr>
        <w:t>-</w:t>
      </w:r>
      <w:r w:rsidRPr="00114F6F">
        <w:rPr>
          <w:rFonts w:eastAsia="Cambria"/>
          <w:lang w:val="en-IN"/>
        </w:rPr>
        <w:t>based RACHP equipment including second hand equipment and components</w:t>
      </w:r>
      <w:r w:rsidR="00E25AD7">
        <w:rPr>
          <w:rFonts w:eastAsia="Cambria"/>
          <w:lang w:val="en-IN"/>
        </w:rPr>
        <w:t>;</w:t>
      </w:r>
    </w:p>
    <w:p w14:paraId="7080B434" w14:textId="3A8E9805" w:rsidR="00114F6F" w:rsidRPr="00114F6F" w:rsidRDefault="00114F6F" w:rsidP="000A73C6">
      <w:pPr>
        <w:pStyle w:val="Heading2"/>
        <w:rPr>
          <w:rFonts w:eastAsia="Cambria"/>
          <w:lang w:val="en-IN"/>
        </w:rPr>
      </w:pPr>
      <w:r w:rsidRPr="00114F6F">
        <w:rPr>
          <w:rFonts w:eastAsia="Cambria"/>
          <w:lang w:val="en-IN"/>
        </w:rPr>
        <w:t xml:space="preserve">Strengthen </w:t>
      </w:r>
      <w:r w:rsidR="00E53138">
        <w:rPr>
          <w:rFonts w:eastAsia="Cambria"/>
          <w:lang w:val="en-IN"/>
        </w:rPr>
        <w:t>national ozone units</w:t>
      </w:r>
      <w:r w:rsidRPr="00114F6F">
        <w:rPr>
          <w:rFonts w:eastAsia="Cambria"/>
          <w:lang w:val="en-IN"/>
        </w:rPr>
        <w:t xml:space="preserve"> including develop in-house expertise to address activities relating to energy efficiency, cold chain and management of end-of-life </w:t>
      </w:r>
      <w:r w:rsidR="00E53138">
        <w:rPr>
          <w:rFonts w:eastAsia="Cambria"/>
          <w:lang w:val="en-IN"/>
        </w:rPr>
        <w:t xml:space="preserve">refrigeration and </w:t>
      </w:r>
      <w:r w:rsidR="00E53138">
        <w:rPr>
          <w:rFonts w:eastAsia="Cambria"/>
          <w:lang w:val="en-IN"/>
        </w:rPr>
        <w:lastRenderedPageBreak/>
        <w:t xml:space="preserve">air-conditioning </w:t>
      </w:r>
      <w:r w:rsidRPr="00114F6F">
        <w:rPr>
          <w:rFonts w:eastAsia="Cambria"/>
          <w:lang w:val="en-IN"/>
        </w:rPr>
        <w:t>equipment including disposal through continuous training and capacity building</w:t>
      </w:r>
      <w:r w:rsidR="00050A22">
        <w:rPr>
          <w:rFonts w:eastAsia="Cambria"/>
          <w:lang w:val="en-IN"/>
        </w:rPr>
        <w:t>;</w:t>
      </w:r>
    </w:p>
    <w:p w14:paraId="148E27C1" w14:textId="6B6212E1" w:rsidR="00114F6F" w:rsidRPr="00114F6F" w:rsidRDefault="00114F6F" w:rsidP="000A73C6">
      <w:pPr>
        <w:pStyle w:val="Heading2"/>
        <w:rPr>
          <w:rFonts w:eastAsia="Cambria"/>
          <w:lang w:val="en-IN"/>
        </w:rPr>
      </w:pPr>
      <w:r w:rsidRPr="00114F6F">
        <w:rPr>
          <w:rFonts w:eastAsia="Cambria"/>
          <w:lang w:val="en-IN"/>
        </w:rPr>
        <w:t xml:space="preserve">Need for restructuring </w:t>
      </w:r>
      <w:r w:rsidR="00050A22">
        <w:rPr>
          <w:rFonts w:eastAsia="Cambria"/>
          <w:lang w:val="en-IN"/>
        </w:rPr>
        <w:t>the Multilateral Fund</w:t>
      </w:r>
      <w:r w:rsidRPr="00114F6F">
        <w:rPr>
          <w:rFonts w:eastAsia="Cambria"/>
          <w:lang w:val="en-IN"/>
        </w:rPr>
        <w:t xml:space="preserve"> Secretariat for catering to the emerging needs – staff strength and staff technical skills</w:t>
      </w:r>
      <w:r w:rsidR="00050A22">
        <w:rPr>
          <w:rFonts w:eastAsia="Cambria"/>
          <w:lang w:val="en-IN"/>
        </w:rPr>
        <w:t>; and</w:t>
      </w:r>
    </w:p>
    <w:p w14:paraId="2C97CA24" w14:textId="77777777" w:rsidR="00114F6F" w:rsidRPr="00114F6F" w:rsidRDefault="00114F6F" w:rsidP="000A73C6">
      <w:pPr>
        <w:pStyle w:val="Heading2"/>
        <w:rPr>
          <w:rFonts w:eastAsia="Cambria"/>
          <w:lang w:val="en-IN"/>
        </w:rPr>
      </w:pPr>
      <w:r w:rsidRPr="00114F6F">
        <w:rPr>
          <w:rFonts w:eastAsia="Cambria"/>
          <w:lang w:val="en-IN"/>
        </w:rPr>
        <w:t>Time spent on review of small size projects – approval and tranche implementation.</w:t>
      </w:r>
    </w:p>
    <w:p w14:paraId="395E68E9" w14:textId="77777777" w:rsidR="00114F6F" w:rsidRPr="00E16BE5" w:rsidRDefault="00114F6F" w:rsidP="00E16BE5">
      <w:pPr>
        <w:ind w:right="-279"/>
        <w:contextualSpacing/>
        <w:jc w:val="left"/>
        <w:rPr>
          <w:rFonts w:eastAsia="Cambria"/>
          <w:bCs/>
          <w:sz w:val="24"/>
          <w:szCs w:val="24"/>
          <w:lang w:val="en-IN"/>
        </w:rPr>
      </w:pPr>
    </w:p>
    <w:p w14:paraId="75EB9519" w14:textId="021AC239" w:rsidR="00114F6F" w:rsidRPr="00AC1433" w:rsidRDefault="00114F6F" w:rsidP="0007351F">
      <w:pPr>
        <w:keepNext/>
        <w:spacing w:after="240"/>
        <w:rPr>
          <w:rStyle w:val="Style2"/>
          <w:sz w:val="24"/>
          <w:szCs w:val="24"/>
          <w:lang w:val="en-CA"/>
        </w:rPr>
      </w:pPr>
      <w:r w:rsidRPr="00AC1433">
        <w:rPr>
          <w:rStyle w:val="Style2"/>
          <w:b/>
          <w:bCs/>
          <w:sz w:val="24"/>
          <w:szCs w:val="24"/>
          <w:lang w:val="en-CA"/>
        </w:rPr>
        <w:t xml:space="preserve">Inputs from </w:t>
      </w:r>
      <w:r w:rsidR="009A60FC" w:rsidRPr="00AC1433">
        <w:rPr>
          <w:rStyle w:val="Style2"/>
          <w:b/>
          <w:bCs/>
          <w:sz w:val="24"/>
          <w:szCs w:val="24"/>
          <w:lang w:val="en-CA"/>
        </w:rPr>
        <w:t xml:space="preserve">the </w:t>
      </w:r>
      <w:r w:rsidRPr="00AC1433">
        <w:rPr>
          <w:rStyle w:val="Style2"/>
          <w:b/>
          <w:bCs/>
          <w:sz w:val="24"/>
          <w:szCs w:val="24"/>
          <w:lang w:val="en-CA"/>
        </w:rPr>
        <w:t>Government of China</w:t>
      </w:r>
    </w:p>
    <w:p w14:paraId="012F0D43" w14:textId="78D6740E" w:rsidR="00114F6F" w:rsidRPr="00B274E4" w:rsidRDefault="00114F6F" w:rsidP="0007351F">
      <w:pPr>
        <w:keepNext/>
        <w:spacing w:after="240"/>
        <w:rPr>
          <w:rStyle w:val="Style2"/>
          <w:b/>
          <w:bCs/>
          <w:u w:val="none"/>
          <w:lang w:val="en-CA"/>
        </w:rPr>
      </w:pPr>
      <w:r w:rsidRPr="00B274E4">
        <w:rPr>
          <w:rStyle w:val="Style2"/>
          <w:rFonts w:hint="eastAsia"/>
          <w:b/>
          <w:bCs/>
          <w:u w:val="none"/>
          <w:lang w:val="en-CA"/>
        </w:rPr>
        <w:t>Policy and regulations</w:t>
      </w:r>
    </w:p>
    <w:p w14:paraId="051C7240" w14:textId="769E4B83" w:rsidR="00114F6F" w:rsidRPr="00114F6F" w:rsidRDefault="00114F6F" w:rsidP="00313BDF">
      <w:pPr>
        <w:pStyle w:val="Heading1"/>
        <w:rPr>
          <w:rFonts w:eastAsia="FangSong_GB2312"/>
          <w:sz w:val="30"/>
          <w:szCs w:val="30"/>
          <w:lang w:val="en" w:eastAsia="en-IN"/>
        </w:rPr>
      </w:pPr>
      <w:r w:rsidRPr="00114F6F">
        <w:rPr>
          <w:rFonts w:eastAsia="FangSong_GB2312" w:hint="eastAsia"/>
          <w:lang w:val="en-US" w:eastAsia="zh-CN"/>
        </w:rPr>
        <w:t xml:space="preserve">The Executive Committee should implement paragraph 13 of </w:t>
      </w:r>
      <w:r w:rsidR="00B274E4">
        <w:rPr>
          <w:rFonts w:eastAsia="FangSong_GB2312"/>
          <w:lang w:val="en-US" w:eastAsia="zh-CN"/>
        </w:rPr>
        <w:t>d</w:t>
      </w:r>
      <w:r w:rsidRPr="00114F6F">
        <w:rPr>
          <w:rFonts w:eastAsia="FangSong_GB2312" w:hint="eastAsia"/>
          <w:lang w:val="en-US" w:eastAsia="zh-CN"/>
        </w:rPr>
        <w:t xml:space="preserve">ecision XXVIII/2, taking into account the actual situation and specific needs of </w:t>
      </w:r>
      <w:r w:rsidR="00BD2CF9">
        <w:rPr>
          <w:rFonts w:eastAsia="FangSong_GB2312"/>
          <w:lang w:val="en-US" w:eastAsia="zh-CN"/>
        </w:rPr>
        <w:t>Article</w:t>
      </w:r>
      <w:r w:rsidR="00CA65D6">
        <w:rPr>
          <w:rFonts w:eastAsia="FangSong_GB2312" w:hint="eastAsia"/>
          <w:lang w:val="en-US" w:eastAsia="zh-CN"/>
        </w:rPr>
        <w:t xml:space="preserve"> 5</w:t>
      </w:r>
      <w:r w:rsidR="007B5704">
        <w:rPr>
          <w:rFonts w:eastAsia="FangSong_GB2312"/>
          <w:lang w:val="en-US" w:eastAsia="zh-CN"/>
        </w:rPr>
        <w:t xml:space="preserve"> </w:t>
      </w:r>
      <w:r w:rsidRPr="00114F6F">
        <w:rPr>
          <w:rFonts w:eastAsia="FangSong_GB2312" w:hint="eastAsia"/>
          <w:lang w:val="en-US" w:eastAsia="zh-CN"/>
        </w:rPr>
        <w:t>countries, and support A</w:t>
      </w:r>
      <w:r w:rsidR="00F94B1D">
        <w:rPr>
          <w:rFonts w:eastAsia="FangSong_GB2312"/>
          <w:lang w:val="en-US" w:eastAsia="zh-CN"/>
        </w:rPr>
        <w:t xml:space="preserve">rticle </w:t>
      </w:r>
      <w:r w:rsidRPr="00114F6F">
        <w:rPr>
          <w:rFonts w:eastAsia="FangSong_GB2312" w:hint="eastAsia"/>
          <w:lang w:val="en-US" w:eastAsia="zh-CN"/>
        </w:rPr>
        <w:t>5 countries to develop phase-out strategies in line with their national circumstances on the basis of considering technologically and economically feasible alternative technologies, applications in related sectors, and the development needs of the refrigeration and air</w:t>
      </w:r>
      <w:r w:rsidR="00F94B1D">
        <w:rPr>
          <w:rFonts w:eastAsia="FangSong_GB2312"/>
          <w:lang w:val="en-US" w:eastAsia="zh-CN"/>
        </w:rPr>
        <w:t>-</w:t>
      </w:r>
      <w:r w:rsidRPr="00114F6F">
        <w:rPr>
          <w:rFonts w:eastAsia="FangSong_GB2312" w:hint="eastAsia"/>
          <w:lang w:val="en-US" w:eastAsia="zh-CN"/>
        </w:rPr>
        <w:t xml:space="preserve">conditioning sector. For countries with a large number of sectors, support should be given to the development of overarching </w:t>
      </w:r>
      <w:proofErr w:type="gramStart"/>
      <w:r w:rsidRPr="00114F6F">
        <w:rPr>
          <w:rFonts w:eastAsia="FangSong_GB2312" w:hint="eastAsia"/>
          <w:lang w:val="en-US" w:eastAsia="zh-CN"/>
        </w:rPr>
        <w:t>strategy</w:t>
      </w:r>
      <w:proofErr w:type="gramEnd"/>
      <w:r w:rsidRPr="00114F6F">
        <w:rPr>
          <w:rFonts w:eastAsia="FangSong_GB2312" w:hint="eastAsia"/>
          <w:lang w:val="en-US" w:eastAsia="zh-CN"/>
        </w:rPr>
        <w:t xml:space="preserve"> to ensure that compliance targets are met at the national and sectoral levels. </w:t>
      </w:r>
    </w:p>
    <w:p w14:paraId="510DF423" w14:textId="503A2177" w:rsidR="00114F6F" w:rsidRPr="00114F6F" w:rsidRDefault="00114F6F" w:rsidP="00992469">
      <w:pPr>
        <w:pStyle w:val="Heading1"/>
        <w:rPr>
          <w:rFonts w:eastAsia="FangSong_GB2312"/>
          <w:sz w:val="30"/>
          <w:szCs w:val="30"/>
          <w:lang w:val="en" w:eastAsia="en-IN"/>
        </w:rPr>
      </w:pPr>
      <w:r w:rsidRPr="00114F6F">
        <w:rPr>
          <w:rFonts w:eastAsia="FangSong_GB2312"/>
          <w:lang w:val="en-US" w:eastAsia="zh-CN"/>
        </w:rPr>
        <w:t xml:space="preserve">The Executive Committee should agree on the </w:t>
      </w:r>
      <w:r w:rsidRPr="00114F6F">
        <w:rPr>
          <w:rFonts w:eastAsia="FangSong_GB2312" w:hint="eastAsia"/>
          <w:lang w:val="en-US" w:eastAsia="zh-CN"/>
        </w:rPr>
        <w:t>d</w:t>
      </w:r>
      <w:r w:rsidRPr="00114F6F">
        <w:rPr>
          <w:rFonts w:eastAsia="FangSong_GB2312"/>
          <w:lang w:val="en-US" w:eastAsia="zh-CN"/>
        </w:rPr>
        <w:t>raft guidelines for funding the phase-down of HFCs as soon as possible</w:t>
      </w:r>
      <w:r w:rsidRPr="00114F6F">
        <w:rPr>
          <w:rFonts w:eastAsia="FangSong_GB2312" w:hint="eastAsia"/>
          <w:lang w:val="en-US" w:eastAsia="zh-CN"/>
        </w:rPr>
        <w:t>, and</w:t>
      </w:r>
      <w:r w:rsidRPr="00114F6F">
        <w:rPr>
          <w:rFonts w:eastAsia="FangSong_GB2312"/>
          <w:lang w:val="en-US" w:eastAsia="zh-CN"/>
        </w:rPr>
        <w:t xml:space="preserve"> to provide guidance to A</w:t>
      </w:r>
      <w:r w:rsidR="00F94B1D">
        <w:rPr>
          <w:rFonts w:eastAsia="FangSong_GB2312"/>
          <w:lang w:val="en-US" w:eastAsia="zh-CN"/>
        </w:rPr>
        <w:t xml:space="preserve">rticle </w:t>
      </w:r>
      <w:r w:rsidRPr="00114F6F">
        <w:rPr>
          <w:rFonts w:eastAsia="FangSong_GB2312"/>
          <w:lang w:val="en-US" w:eastAsia="zh-CN"/>
        </w:rPr>
        <w:t xml:space="preserve">5 countries in preparing and submitting the first </w:t>
      </w:r>
      <w:r w:rsidRPr="00114F6F">
        <w:rPr>
          <w:rFonts w:eastAsia="FangSong_GB2312" w:hint="eastAsia"/>
          <w:lang w:val="en-US" w:eastAsia="zh-CN"/>
        </w:rPr>
        <w:t>stage</w:t>
      </w:r>
      <w:r w:rsidRPr="00114F6F">
        <w:rPr>
          <w:rFonts w:eastAsia="FangSong_GB2312"/>
          <w:lang w:val="en-US" w:eastAsia="zh-CN"/>
        </w:rPr>
        <w:t xml:space="preserve"> of KIP</w:t>
      </w:r>
      <w:r w:rsidRPr="00114F6F">
        <w:rPr>
          <w:rFonts w:eastAsia="FangSong_GB2312" w:hint="eastAsia"/>
          <w:lang w:val="en-US" w:eastAsia="zh-CN"/>
        </w:rPr>
        <w:t>s in the context of</w:t>
      </w:r>
      <w:r w:rsidRPr="00114F6F">
        <w:rPr>
          <w:rFonts w:eastAsia="FangSong_GB2312"/>
          <w:lang w:val="en-US" w:eastAsia="zh-CN"/>
        </w:rPr>
        <w:t xml:space="preserve"> the Kigali Amendment. </w:t>
      </w:r>
      <w:r w:rsidRPr="00114F6F">
        <w:rPr>
          <w:rFonts w:eastAsia="FangSong_GB2312" w:hint="eastAsia"/>
          <w:lang w:val="en-US" w:eastAsia="zh-CN"/>
        </w:rPr>
        <w:t>A</w:t>
      </w:r>
      <w:r w:rsidRPr="00114F6F">
        <w:rPr>
          <w:rFonts w:eastAsia="FangSong_GB2312"/>
          <w:lang w:val="en-US" w:eastAsia="zh-CN"/>
        </w:rPr>
        <w:t>dditional support should be given to low</w:t>
      </w:r>
      <w:r w:rsidRPr="00114F6F">
        <w:rPr>
          <w:rFonts w:eastAsia="FangSong_GB2312" w:hint="eastAsia"/>
          <w:lang w:val="en-US" w:eastAsia="zh-CN"/>
        </w:rPr>
        <w:t>-</w:t>
      </w:r>
      <w:r w:rsidRPr="00114F6F">
        <w:rPr>
          <w:rFonts w:eastAsia="FangSong_GB2312"/>
          <w:lang w:val="en-US" w:eastAsia="zh-CN"/>
        </w:rPr>
        <w:t xml:space="preserve">GWP alternative technologies in the </w:t>
      </w:r>
      <w:r w:rsidRPr="00114F6F">
        <w:rPr>
          <w:rFonts w:eastAsia="FangSong_GB2312" w:hint="eastAsia"/>
          <w:lang w:val="en-US" w:eastAsia="zh-CN"/>
        </w:rPr>
        <w:t xml:space="preserve">cost </w:t>
      </w:r>
      <w:r w:rsidRPr="00114F6F">
        <w:rPr>
          <w:rFonts w:eastAsia="FangSong_GB2312"/>
          <w:lang w:val="en-US" w:eastAsia="zh-CN"/>
        </w:rPr>
        <w:t xml:space="preserve">guidelines to encourage the promotion and application of such technologies. </w:t>
      </w:r>
      <w:r w:rsidRPr="00114F6F">
        <w:rPr>
          <w:rFonts w:eastAsia="FangSong_GB2312" w:hint="eastAsia"/>
          <w:lang w:val="en-US" w:eastAsia="zh-CN"/>
        </w:rPr>
        <w:t xml:space="preserve">The definition of SMEs in </w:t>
      </w:r>
      <w:r w:rsidRPr="00114F6F">
        <w:rPr>
          <w:rFonts w:eastAsia="FangSong_GB2312"/>
          <w:lang w:val="en-US" w:eastAsia="zh-CN"/>
        </w:rPr>
        <w:t xml:space="preserve">the commercial </w:t>
      </w:r>
      <w:r w:rsidR="00F94B1D">
        <w:rPr>
          <w:rFonts w:eastAsia="FangSong_GB2312"/>
          <w:lang w:val="en-US" w:eastAsia="zh-CN"/>
        </w:rPr>
        <w:t xml:space="preserve">air-conditioning </w:t>
      </w:r>
      <w:r w:rsidRPr="00114F6F">
        <w:rPr>
          <w:rFonts w:eastAsia="FangSong_GB2312"/>
          <w:lang w:val="en-US" w:eastAsia="zh-CN"/>
        </w:rPr>
        <w:t>and commercial refrigeration manufacturing sectors</w:t>
      </w:r>
      <w:r w:rsidRPr="00114F6F">
        <w:rPr>
          <w:rFonts w:eastAsia="FangSong_GB2312" w:hint="eastAsia"/>
          <w:lang w:val="en-US" w:eastAsia="zh-CN"/>
        </w:rPr>
        <w:t xml:space="preserve"> should be finalized to increase the financial support for SMEs to carry out </w:t>
      </w:r>
      <w:r w:rsidRPr="00114F6F">
        <w:rPr>
          <w:rFonts w:eastAsia="FangSong_GB2312"/>
          <w:lang w:val="en-US" w:eastAsia="zh-CN"/>
        </w:rPr>
        <w:t>conversions</w:t>
      </w:r>
      <w:r w:rsidRPr="00114F6F">
        <w:rPr>
          <w:rFonts w:eastAsia="FangSong_GB2312" w:hint="eastAsia"/>
          <w:lang w:val="en-US" w:eastAsia="zh-CN"/>
        </w:rPr>
        <w:t>.</w:t>
      </w:r>
    </w:p>
    <w:p w14:paraId="1EFFA27B" w14:textId="647D2EE3" w:rsidR="00114F6F" w:rsidRPr="00114F6F" w:rsidRDefault="00114F6F" w:rsidP="00992469">
      <w:pPr>
        <w:pStyle w:val="Heading1"/>
        <w:rPr>
          <w:rFonts w:eastAsia="FangSong_GB2312"/>
          <w:sz w:val="30"/>
          <w:szCs w:val="30"/>
          <w:lang w:val="en" w:eastAsia="en-IN"/>
        </w:rPr>
      </w:pPr>
      <w:r w:rsidRPr="00114F6F">
        <w:rPr>
          <w:rFonts w:eastAsia="FangSong_GB2312" w:hint="eastAsia"/>
          <w:lang w:val="en-US" w:eastAsia="zh-CN"/>
        </w:rPr>
        <w:t>Noting the challenges brought by the COVID-19 pandemic on the implementation of the Kigali Amendment across many A</w:t>
      </w:r>
      <w:r w:rsidR="00F94B1D">
        <w:rPr>
          <w:rFonts w:eastAsia="FangSong_GB2312"/>
          <w:lang w:val="en-US" w:eastAsia="zh-CN"/>
        </w:rPr>
        <w:t xml:space="preserve">rticle </w:t>
      </w:r>
      <w:r w:rsidRPr="00114F6F">
        <w:rPr>
          <w:rFonts w:eastAsia="FangSong_GB2312" w:hint="eastAsia"/>
          <w:lang w:val="en-US" w:eastAsia="zh-CN"/>
        </w:rPr>
        <w:t>5 countries</w:t>
      </w:r>
      <w:r w:rsidR="00173E49">
        <w:rPr>
          <w:rFonts w:eastAsia="FangSong_GB2312"/>
          <w:lang w:val="en-US" w:eastAsia="zh-CN"/>
        </w:rPr>
        <w:t>,</w:t>
      </w:r>
      <w:r w:rsidRPr="00114F6F">
        <w:rPr>
          <w:rFonts w:eastAsia="FangSong_GB2312" w:hint="eastAsia"/>
          <w:lang w:val="en-US" w:eastAsia="zh-CN"/>
        </w:rPr>
        <w:t xml:space="preserve"> </w:t>
      </w:r>
      <w:r w:rsidR="00173E49">
        <w:rPr>
          <w:rFonts w:eastAsia="FangSong_GB2312"/>
          <w:lang w:val="en-US" w:eastAsia="zh-CN"/>
        </w:rPr>
        <w:t>w</w:t>
      </w:r>
      <w:r w:rsidRPr="00114F6F">
        <w:rPr>
          <w:rFonts w:eastAsia="FangSong_GB2312" w:hint="eastAsia"/>
          <w:lang w:val="en-US" w:eastAsia="zh-CN"/>
        </w:rPr>
        <w:t>hen discussing the policy measures on the comprehensive approach for the implementation of the Kigali Amendment, the Executive Committee should fully consider the negative effects of the pandemic on HFCs consumption baseline for A</w:t>
      </w:r>
      <w:r w:rsidR="00F94B1D">
        <w:rPr>
          <w:rFonts w:eastAsia="FangSong_GB2312"/>
          <w:lang w:val="en-US" w:eastAsia="zh-CN"/>
        </w:rPr>
        <w:t xml:space="preserve">rticle </w:t>
      </w:r>
      <w:r w:rsidRPr="00114F6F">
        <w:rPr>
          <w:rFonts w:eastAsia="FangSong_GB2312" w:hint="eastAsia"/>
          <w:lang w:val="en-US" w:eastAsia="zh-CN"/>
        </w:rPr>
        <w:t>5 countries during the years 2020</w:t>
      </w:r>
      <w:r w:rsidR="00992469">
        <w:rPr>
          <w:rFonts w:eastAsia="FangSong_GB2312"/>
          <w:lang w:val="en-US" w:eastAsia="zh-CN"/>
        </w:rPr>
        <w:noBreakHyphen/>
      </w:r>
      <w:r w:rsidR="00992469" w:rsidRPr="00114F6F">
        <w:rPr>
          <w:rFonts w:eastAsia="FangSong_GB2312"/>
          <w:lang w:val="en-US" w:eastAsia="zh-CN"/>
        </w:rPr>
        <w:t>2022</w:t>
      </w:r>
      <w:r w:rsidR="00992469">
        <w:rPr>
          <w:rFonts w:eastAsia="FangSong_GB2312"/>
          <w:lang w:val="en-US" w:eastAsia="zh-CN"/>
        </w:rPr>
        <w:t xml:space="preserve"> and</w:t>
      </w:r>
      <w:r w:rsidRPr="00114F6F">
        <w:rPr>
          <w:rFonts w:eastAsia="FangSong_GB2312" w:hint="eastAsia"/>
          <w:lang w:val="en-US" w:eastAsia="zh-CN"/>
        </w:rPr>
        <w:t xml:space="preserve"> provide corresponding support to A</w:t>
      </w:r>
      <w:r w:rsidR="00F94B1D">
        <w:rPr>
          <w:rFonts w:eastAsia="FangSong_GB2312"/>
          <w:lang w:val="en-US" w:eastAsia="zh-CN"/>
        </w:rPr>
        <w:t xml:space="preserve">rticle </w:t>
      </w:r>
      <w:r w:rsidRPr="00114F6F">
        <w:rPr>
          <w:rFonts w:eastAsia="FangSong_GB2312" w:hint="eastAsia"/>
          <w:lang w:val="en-US" w:eastAsia="zh-CN"/>
        </w:rPr>
        <w:t xml:space="preserve">5 countries to ensure that the compliance targets stipulated in the Montreal Protocol and the Kigali Amendment could be achieved. </w:t>
      </w:r>
    </w:p>
    <w:p w14:paraId="50090D64" w14:textId="58B7F2FC" w:rsidR="00114F6F" w:rsidRPr="00B80863" w:rsidRDefault="00114F6F" w:rsidP="00992469">
      <w:pPr>
        <w:spacing w:after="240"/>
        <w:rPr>
          <w:rStyle w:val="Style2"/>
          <w:b/>
          <w:bCs/>
          <w:u w:val="none"/>
          <w:lang w:val="en-CA"/>
        </w:rPr>
      </w:pPr>
      <w:r w:rsidRPr="00B80863">
        <w:rPr>
          <w:rStyle w:val="Style2"/>
          <w:rFonts w:hint="eastAsia"/>
          <w:b/>
          <w:bCs/>
          <w:u w:val="none"/>
          <w:lang w:val="en-CA"/>
        </w:rPr>
        <w:t>Cooling and phase-down strategies</w:t>
      </w:r>
    </w:p>
    <w:p w14:paraId="0653A4D3" w14:textId="2852FC50" w:rsidR="00114F6F" w:rsidRPr="00114F6F" w:rsidRDefault="00D3417D" w:rsidP="00992469">
      <w:pPr>
        <w:pStyle w:val="Heading1"/>
        <w:rPr>
          <w:rFonts w:eastAsia="FangSong_GB2312"/>
          <w:lang w:val="en" w:eastAsia="en-IN"/>
        </w:rPr>
      </w:pPr>
      <w:r>
        <w:rPr>
          <w:rFonts w:eastAsia="FangSong_GB2312"/>
          <w:lang w:val="en-US" w:eastAsia="zh-CN"/>
        </w:rPr>
        <w:t>S</w:t>
      </w:r>
      <w:r w:rsidR="00114F6F" w:rsidRPr="00114F6F">
        <w:rPr>
          <w:rFonts w:eastAsia="FangSong_GB2312" w:hint="eastAsia"/>
          <w:lang w:val="en-US" w:eastAsia="zh-CN"/>
        </w:rPr>
        <w:t>ynergies between sustainable cooling and climate action in the context of the Kigali Amendment</w:t>
      </w:r>
      <w:r w:rsidR="00E07C76">
        <w:rPr>
          <w:rFonts w:eastAsia="FangSong_GB2312"/>
          <w:lang w:val="en-US" w:eastAsia="zh-CN"/>
        </w:rPr>
        <w:t xml:space="preserve"> sh</w:t>
      </w:r>
      <w:r>
        <w:rPr>
          <w:rFonts w:eastAsia="FangSong_GB2312"/>
          <w:lang w:val="en-US" w:eastAsia="zh-CN"/>
        </w:rPr>
        <w:t>ould continue to be promoted</w:t>
      </w:r>
      <w:r w:rsidR="00114F6F" w:rsidRPr="00114F6F">
        <w:rPr>
          <w:rFonts w:eastAsia="FangSong_GB2312" w:hint="eastAsia"/>
          <w:lang w:val="en-US" w:eastAsia="zh-CN"/>
        </w:rPr>
        <w:t>. The Multilateral Fund should support A</w:t>
      </w:r>
      <w:r w:rsidR="00F01045">
        <w:rPr>
          <w:rFonts w:eastAsia="FangSong_GB2312"/>
          <w:lang w:val="en-US" w:eastAsia="zh-CN"/>
        </w:rPr>
        <w:t xml:space="preserve">rticle </w:t>
      </w:r>
      <w:r w:rsidR="00114F6F" w:rsidRPr="00114F6F">
        <w:rPr>
          <w:rFonts w:eastAsia="FangSong_GB2312" w:hint="eastAsia"/>
          <w:lang w:val="en-US" w:eastAsia="zh-CN"/>
        </w:rPr>
        <w:t xml:space="preserve">5 countries to </w:t>
      </w:r>
      <w:r w:rsidR="00114F6F" w:rsidRPr="00114F6F">
        <w:rPr>
          <w:rFonts w:eastAsia="FangSong_GB2312"/>
          <w:lang w:val="en-US" w:eastAsia="zh-CN"/>
        </w:rPr>
        <w:t>carry out</w:t>
      </w:r>
      <w:r w:rsidR="00114F6F" w:rsidRPr="00114F6F">
        <w:rPr>
          <w:rFonts w:eastAsia="FangSong_GB2312" w:hint="eastAsia"/>
          <w:lang w:val="en-US" w:eastAsia="zh-CN"/>
        </w:rPr>
        <w:t xml:space="preserve"> cooling related demonstration projects</w:t>
      </w:r>
      <w:r w:rsidR="00114F6F" w:rsidRPr="00114F6F">
        <w:rPr>
          <w:rFonts w:eastAsia="FangSong_GB2312"/>
          <w:lang w:val="en-US" w:eastAsia="zh-CN"/>
        </w:rPr>
        <w:t xml:space="preserve">, and activities related to </w:t>
      </w:r>
      <w:r w:rsidR="00114F6F" w:rsidRPr="00114F6F">
        <w:rPr>
          <w:rFonts w:eastAsia="FangSong_GB2312" w:hint="eastAsia"/>
          <w:lang w:val="en-US" w:eastAsia="zh-CN"/>
        </w:rPr>
        <w:t xml:space="preserve">the </w:t>
      </w:r>
      <w:r w:rsidR="00F01045">
        <w:rPr>
          <w:rFonts w:eastAsia="FangSong_GB2312"/>
          <w:lang w:val="en-US" w:eastAsia="zh-CN"/>
        </w:rPr>
        <w:t xml:space="preserve">research and development </w:t>
      </w:r>
      <w:r w:rsidR="00114F6F" w:rsidRPr="00114F6F">
        <w:rPr>
          <w:rFonts w:eastAsia="FangSong_GB2312" w:hint="eastAsia"/>
          <w:lang w:val="en-US" w:eastAsia="zh-CN"/>
        </w:rPr>
        <w:t>and promotion of low-GWP and energy-efficient alternative technologies. Besides, t</w:t>
      </w:r>
      <w:r w:rsidR="00114F6F" w:rsidRPr="00114F6F">
        <w:rPr>
          <w:rFonts w:eastAsia="FangSong_GB2312"/>
          <w:lang w:val="en-US" w:eastAsia="zh-CN"/>
        </w:rPr>
        <w:t xml:space="preserve">he </w:t>
      </w:r>
      <w:r w:rsidR="00114F6F" w:rsidRPr="00114F6F">
        <w:rPr>
          <w:rFonts w:eastAsia="FangSong_GB2312" w:hint="eastAsia"/>
          <w:lang w:val="en-US" w:eastAsia="zh-CN"/>
        </w:rPr>
        <w:t xml:space="preserve">comprehensive </w:t>
      </w:r>
      <w:r w:rsidR="00114F6F" w:rsidRPr="00114F6F">
        <w:rPr>
          <w:rFonts w:eastAsia="FangSong_GB2312"/>
          <w:lang w:val="en-US" w:eastAsia="zh-CN"/>
        </w:rPr>
        <w:t xml:space="preserve">implementation of the Kigali Amendment should promote the active participation of </w:t>
      </w:r>
      <w:r w:rsidR="00114F6F" w:rsidRPr="00114F6F">
        <w:rPr>
          <w:rFonts w:eastAsia="FangSong_GB2312" w:hint="eastAsia"/>
          <w:lang w:val="en-US" w:eastAsia="zh-CN"/>
        </w:rPr>
        <w:t>relevant</w:t>
      </w:r>
      <w:r w:rsidR="00114F6F" w:rsidRPr="00114F6F">
        <w:rPr>
          <w:rFonts w:eastAsia="FangSong_GB2312"/>
          <w:lang w:val="en-US" w:eastAsia="zh-CN"/>
        </w:rPr>
        <w:t xml:space="preserve"> stakeholders in the industrial chain, including the manufacturing, use and </w:t>
      </w:r>
      <w:r w:rsidR="00114F6F" w:rsidRPr="00114F6F">
        <w:rPr>
          <w:rFonts w:eastAsia="FangSong_GB2312" w:hint="eastAsia"/>
          <w:lang w:val="en-US" w:eastAsia="zh-CN"/>
        </w:rPr>
        <w:t xml:space="preserve">maintenance </w:t>
      </w:r>
      <w:r w:rsidR="00114F6F" w:rsidRPr="00114F6F">
        <w:rPr>
          <w:rFonts w:eastAsia="FangSong_GB2312"/>
          <w:lang w:val="en-US" w:eastAsia="zh-CN"/>
        </w:rPr>
        <w:t>of refrigeration equipment, so that the whole chain can jointly promote HFCs reduction</w:t>
      </w:r>
      <w:r w:rsidR="00114F6F" w:rsidRPr="00114F6F">
        <w:rPr>
          <w:rFonts w:eastAsia="FangSong_GB2312" w:hint="eastAsia"/>
          <w:lang w:val="en-US" w:eastAsia="zh-CN"/>
        </w:rPr>
        <w:t xml:space="preserve"> </w:t>
      </w:r>
      <w:r w:rsidR="00114F6F" w:rsidRPr="00114F6F">
        <w:rPr>
          <w:rFonts w:eastAsia="FangSong_GB2312"/>
          <w:lang w:val="en-US" w:eastAsia="zh-CN"/>
        </w:rPr>
        <w:t xml:space="preserve">in </w:t>
      </w:r>
      <w:r w:rsidR="00114F6F" w:rsidRPr="00114F6F">
        <w:rPr>
          <w:rFonts w:eastAsia="FangSong_GB2312" w:hint="eastAsia"/>
          <w:lang w:val="en-US" w:eastAsia="zh-CN"/>
        </w:rPr>
        <w:t>the areas related to cooling</w:t>
      </w:r>
      <w:r w:rsidR="00114F6F" w:rsidRPr="00114F6F">
        <w:rPr>
          <w:rFonts w:eastAsia="FangSong_GB2312"/>
          <w:lang w:val="en-US" w:eastAsia="zh-CN"/>
        </w:rPr>
        <w:t>.</w:t>
      </w:r>
    </w:p>
    <w:p w14:paraId="51E6F0EB" w14:textId="39F58DD4" w:rsidR="00114F6F" w:rsidRPr="00B80863" w:rsidRDefault="00114F6F" w:rsidP="00C41D3D">
      <w:pPr>
        <w:spacing w:after="240"/>
        <w:rPr>
          <w:rStyle w:val="Style2"/>
          <w:b/>
          <w:bCs/>
          <w:u w:val="none"/>
          <w:lang w:val="en-CA"/>
        </w:rPr>
      </w:pPr>
      <w:r w:rsidRPr="00B80863">
        <w:rPr>
          <w:rStyle w:val="Style2"/>
          <w:rFonts w:hint="eastAsia"/>
          <w:b/>
          <w:bCs/>
          <w:u w:val="none"/>
          <w:lang w:val="en-CA"/>
        </w:rPr>
        <w:t xml:space="preserve">Energy </w:t>
      </w:r>
      <w:r w:rsidR="00F01045" w:rsidRPr="00B80863">
        <w:rPr>
          <w:rStyle w:val="Style2"/>
          <w:b/>
          <w:bCs/>
          <w:u w:val="none"/>
          <w:lang w:val="en-CA"/>
        </w:rPr>
        <w:t>e</w:t>
      </w:r>
      <w:r w:rsidRPr="00B80863">
        <w:rPr>
          <w:rStyle w:val="Style2"/>
          <w:rFonts w:hint="eastAsia"/>
          <w:b/>
          <w:bCs/>
          <w:u w:val="none"/>
          <w:lang w:val="en-CA"/>
        </w:rPr>
        <w:t>fficiency</w:t>
      </w:r>
    </w:p>
    <w:p w14:paraId="23B53F0A" w14:textId="339A0A61" w:rsidR="00114F6F" w:rsidRPr="00114F6F" w:rsidRDefault="00114F6F" w:rsidP="00C41D3D">
      <w:pPr>
        <w:pStyle w:val="Heading1"/>
        <w:rPr>
          <w:rFonts w:eastAsia="FangSong_GB2312"/>
          <w:sz w:val="30"/>
          <w:szCs w:val="30"/>
          <w:lang w:val="en" w:eastAsia="en-IN"/>
        </w:rPr>
      </w:pPr>
      <w:r w:rsidRPr="00114F6F">
        <w:rPr>
          <w:rFonts w:eastAsia="FangSong_GB2312" w:hint="eastAsia"/>
          <w:lang w:val="en-US" w:eastAsia="zh-CN"/>
        </w:rPr>
        <w:t>A</w:t>
      </w:r>
      <w:r w:rsidR="00F01045">
        <w:rPr>
          <w:rFonts w:eastAsia="FangSong_GB2312"/>
          <w:lang w:val="en-US" w:eastAsia="zh-CN"/>
        </w:rPr>
        <w:t xml:space="preserve">rticle </w:t>
      </w:r>
      <w:r w:rsidRPr="00114F6F">
        <w:rPr>
          <w:rFonts w:eastAsia="FangSong_GB2312" w:hint="eastAsia"/>
          <w:lang w:val="en-US" w:eastAsia="zh-CN"/>
        </w:rPr>
        <w:t>5</w:t>
      </w:r>
      <w:r w:rsidRPr="00114F6F">
        <w:rPr>
          <w:rFonts w:eastAsia="FangSong_GB2312"/>
          <w:lang w:val="en-US" w:eastAsia="zh-CN"/>
        </w:rPr>
        <w:t xml:space="preserve"> countries are facing </w:t>
      </w:r>
      <w:r w:rsidRPr="00114F6F">
        <w:rPr>
          <w:rFonts w:eastAsia="FangSong_GB2312" w:hint="eastAsia"/>
          <w:lang w:val="en-US" w:eastAsia="zh-CN"/>
        </w:rPr>
        <w:t>multiple</w:t>
      </w:r>
      <w:r w:rsidRPr="00114F6F">
        <w:rPr>
          <w:rFonts w:eastAsia="FangSong_GB2312"/>
          <w:lang w:val="en-US" w:eastAsia="zh-CN"/>
        </w:rPr>
        <w:t xml:space="preserve"> challenges in terms of funding, technology and capacity building</w:t>
      </w:r>
      <w:r w:rsidRPr="00114F6F">
        <w:rPr>
          <w:rFonts w:eastAsia="FangSong_GB2312" w:hint="eastAsia"/>
          <w:lang w:val="en-US" w:eastAsia="zh-CN"/>
        </w:rPr>
        <w:t xml:space="preserve"> in</w:t>
      </w:r>
      <w:r w:rsidRPr="00114F6F">
        <w:rPr>
          <w:rFonts w:eastAsia="FangSong_GB2312"/>
          <w:lang w:val="en-US" w:eastAsia="zh-CN"/>
        </w:rPr>
        <w:t xml:space="preserve"> HFCs reduction and energy efficiency</w:t>
      </w:r>
      <w:r w:rsidRPr="00114F6F">
        <w:rPr>
          <w:rFonts w:eastAsia="FangSong_GB2312" w:hint="eastAsia"/>
          <w:lang w:val="en-US" w:eastAsia="zh-CN"/>
        </w:rPr>
        <w:t xml:space="preserve"> issues</w:t>
      </w:r>
      <w:r w:rsidRPr="00114F6F">
        <w:rPr>
          <w:rFonts w:eastAsia="FangSong_GB2312"/>
          <w:lang w:val="en-US" w:eastAsia="zh-CN"/>
        </w:rPr>
        <w:t>. In addition to pilot projects</w:t>
      </w:r>
      <w:r w:rsidRPr="00114F6F">
        <w:rPr>
          <w:rFonts w:eastAsia="FangSong_GB2312" w:hint="eastAsia"/>
          <w:lang w:val="en-US" w:eastAsia="zh-CN"/>
        </w:rPr>
        <w:t xml:space="preserve"> on </w:t>
      </w:r>
      <w:r w:rsidRPr="00114F6F">
        <w:rPr>
          <w:rFonts w:eastAsia="FangSong_GB2312"/>
          <w:lang w:val="en-US" w:eastAsia="zh-CN"/>
        </w:rPr>
        <w:t>energy efficiency, the Executive Committee</w:t>
      </w:r>
      <w:r w:rsidRPr="00114F6F">
        <w:rPr>
          <w:rFonts w:eastAsia="FangSong_GB2312" w:hint="eastAsia"/>
          <w:lang w:val="en-US" w:eastAsia="zh-CN"/>
        </w:rPr>
        <w:t xml:space="preserve"> </w:t>
      </w:r>
      <w:r w:rsidRPr="00114F6F">
        <w:rPr>
          <w:rFonts w:eastAsia="FangSong_GB2312"/>
          <w:lang w:val="en-US" w:eastAsia="zh-CN"/>
        </w:rPr>
        <w:t xml:space="preserve">should take substantive action to </w:t>
      </w:r>
      <w:r w:rsidRPr="00114F6F">
        <w:rPr>
          <w:rFonts w:eastAsia="FangSong_GB2312" w:hint="eastAsia"/>
          <w:lang w:val="en-US" w:eastAsia="zh-CN"/>
        </w:rPr>
        <w:t>develop</w:t>
      </w:r>
      <w:r w:rsidRPr="00114F6F">
        <w:rPr>
          <w:rFonts w:eastAsia="FangSong_GB2312"/>
          <w:lang w:val="en-US" w:eastAsia="zh-CN"/>
        </w:rPr>
        <w:t xml:space="preserve"> an operational framework for energy efficiency </w:t>
      </w:r>
      <w:r w:rsidRPr="00114F6F">
        <w:rPr>
          <w:rFonts w:eastAsia="FangSong_GB2312" w:hint="eastAsia"/>
          <w:lang w:val="en-US" w:eastAsia="zh-CN"/>
        </w:rPr>
        <w:t>in a timely manner</w:t>
      </w:r>
      <w:r w:rsidRPr="00114F6F">
        <w:rPr>
          <w:rFonts w:eastAsia="FangSong_GB2312"/>
          <w:lang w:val="en-US" w:eastAsia="zh-CN"/>
        </w:rPr>
        <w:t xml:space="preserve">, </w:t>
      </w:r>
      <w:r w:rsidRPr="00114F6F">
        <w:rPr>
          <w:rFonts w:eastAsia="FangSong_GB2312" w:hint="eastAsia"/>
          <w:lang w:val="en-US" w:eastAsia="zh-CN"/>
        </w:rPr>
        <w:t>determine</w:t>
      </w:r>
      <w:r w:rsidRPr="00114F6F">
        <w:rPr>
          <w:rFonts w:eastAsia="FangSong_GB2312"/>
          <w:lang w:val="en-US" w:eastAsia="zh-CN"/>
        </w:rPr>
        <w:t xml:space="preserve"> the funding policy and provide financial support</w:t>
      </w:r>
      <w:r w:rsidRPr="00114F6F">
        <w:rPr>
          <w:rFonts w:eastAsia="FangSong_GB2312" w:hint="eastAsia"/>
          <w:lang w:val="en-US" w:eastAsia="zh-CN"/>
        </w:rPr>
        <w:t xml:space="preserve"> </w:t>
      </w:r>
      <w:r w:rsidRPr="00114F6F">
        <w:rPr>
          <w:rFonts w:eastAsia="FangSong_GB2312"/>
          <w:lang w:val="en-US" w:eastAsia="zh-CN"/>
        </w:rPr>
        <w:t>for maintaining and</w:t>
      </w:r>
      <w:r w:rsidRPr="00114F6F">
        <w:rPr>
          <w:rFonts w:eastAsia="FangSong_GB2312" w:hint="eastAsia"/>
          <w:lang w:val="en-US" w:eastAsia="zh-CN"/>
        </w:rPr>
        <w:t>/or</w:t>
      </w:r>
      <w:r w:rsidRPr="00114F6F">
        <w:rPr>
          <w:rFonts w:eastAsia="FangSong_GB2312"/>
          <w:lang w:val="en-US" w:eastAsia="zh-CN"/>
        </w:rPr>
        <w:t xml:space="preserve"> </w:t>
      </w:r>
      <w:r w:rsidRPr="00114F6F">
        <w:rPr>
          <w:rFonts w:eastAsia="FangSong_GB2312" w:hint="eastAsia"/>
          <w:lang w:val="en-US" w:eastAsia="zh-CN"/>
        </w:rPr>
        <w:t>enhancing</w:t>
      </w:r>
      <w:r w:rsidRPr="00114F6F">
        <w:rPr>
          <w:rFonts w:eastAsia="FangSong_GB2312"/>
          <w:lang w:val="en-US" w:eastAsia="zh-CN"/>
        </w:rPr>
        <w:t xml:space="preserve"> energy efficiency </w:t>
      </w:r>
      <w:r w:rsidRPr="00114F6F">
        <w:rPr>
          <w:rFonts w:eastAsia="FangSong_GB2312" w:hint="eastAsia"/>
          <w:lang w:val="en-US" w:eastAsia="zh-CN"/>
        </w:rPr>
        <w:t>during</w:t>
      </w:r>
      <w:r w:rsidRPr="00114F6F">
        <w:rPr>
          <w:rFonts w:eastAsia="FangSong_GB2312"/>
          <w:lang w:val="en-US" w:eastAsia="zh-CN"/>
        </w:rPr>
        <w:t xml:space="preserve"> HFCs reduction</w:t>
      </w:r>
      <w:r w:rsidRPr="00114F6F">
        <w:rPr>
          <w:rFonts w:eastAsia="FangSong_GB2312" w:hint="eastAsia"/>
          <w:lang w:val="en-US" w:eastAsia="zh-CN"/>
        </w:rPr>
        <w:t>,</w:t>
      </w:r>
      <w:r w:rsidRPr="00114F6F">
        <w:rPr>
          <w:rFonts w:eastAsia="FangSong_GB2312"/>
          <w:lang w:val="en-US" w:eastAsia="zh-CN"/>
        </w:rPr>
        <w:t xml:space="preserve"> so as to help </w:t>
      </w:r>
      <w:r w:rsidRPr="00114F6F">
        <w:rPr>
          <w:rFonts w:eastAsia="FangSong_GB2312" w:hint="eastAsia"/>
          <w:lang w:val="en-US" w:eastAsia="zh-CN"/>
        </w:rPr>
        <w:t>A</w:t>
      </w:r>
      <w:r w:rsidR="00F01045">
        <w:rPr>
          <w:rFonts w:eastAsia="FangSong_GB2312"/>
          <w:lang w:val="en-US" w:eastAsia="zh-CN"/>
        </w:rPr>
        <w:t xml:space="preserve">rticle </w:t>
      </w:r>
      <w:r w:rsidRPr="00114F6F">
        <w:rPr>
          <w:rFonts w:eastAsia="FangSong_GB2312" w:hint="eastAsia"/>
          <w:lang w:val="en-US" w:eastAsia="zh-CN"/>
        </w:rPr>
        <w:t>5</w:t>
      </w:r>
      <w:r w:rsidRPr="00114F6F">
        <w:rPr>
          <w:rFonts w:eastAsia="FangSong_GB2312"/>
          <w:lang w:val="en-US" w:eastAsia="zh-CN"/>
        </w:rPr>
        <w:t xml:space="preserve"> countries </w:t>
      </w:r>
      <w:r w:rsidRPr="00114F6F">
        <w:rPr>
          <w:rFonts w:eastAsia="FangSong_GB2312" w:hint="eastAsia"/>
          <w:lang w:val="en-US" w:eastAsia="zh-CN"/>
        </w:rPr>
        <w:t>enhance</w:t>
      </w:r>
      <w:r w:rsidRPr="00114F6F">
        <w:rPr>
          <w:rFonts w:eastAsia="FangSong_GB2312"/>
          <w:lang w:val="en-US" w:eastAsia="zh-CN"/>
        </w:rPr>
        <w:t xml:space="preserve"> energy efficiency</w:t>
      </w:r>
      <w:r w:rsidRPr="00114F6F">
        <w:rPr>
          <w:rFonts w:eastAsia="FangSong_GB2312" w:hint="eastAsia"/>
          <w:lang w:val="en-US" w:eastAsia="zh-CN"/>
        </w:rPr>
        <w:t xml:space="preserve"> during</w:t>
      </w:r>
      <w:r w:rsidRPr="00114F6F">
        <w:rPr>
          <w:rFonts w:eastAsia="FangSong_GB2312"/>
          <w:lang w:val="en-US" w:eastAsia="zh-CN"/>
        </w:rPr>
        <w:t xml:space="preserve"> HFCs reduction and further increase the climate benefits.</w:t>
      </w:r>
    </w:p>
    <w:p w14:paraId="7B402A09" w14:textId="495783E9" w:rsidR="00114F6F" w:rsidRPr="00B80863" w:rsidRDefault="00114F6F" w:rsidP="00B659B0">
      <w:pPr>
        <w:spacing w:after="240"/>
        <w:rPr>
          <w:rStyle w:val="Style2"/>
          <w:b/>
          <w:bCs/>
          <w:u w:val="none"/>
          <w:lang w:val="en-CA"/>
        </w:rPr>
      </w:pPr>
      <w:r w:rsidRPr="00B80863">
        <w:rPr>
          <w:rStyle w:val="Style2"/>
          <w:rFonts w:hint="eastAsia"/>
          <w:b/>
          <w:bCs/>
          <w:u w:val="none"/>
          <w:lang w:val="en-CA"/>
        </w:rPr>
        <w:lastRenderedPageBreak/>
        <w:t>Sector approaches</w:t>
      </w:r>
    </w:p>
    <w:p w14:paraId="67999F71" w14:textId="5220F426" w:rsidR="00114F6F" w:rsidRPr="00B80863" w:rsidRDefault="00114F6F" w:rsidP="00B659B0">
      <w:pPr>
        <w:pStyle w:val="Heading1"/>
        <w:rPr>
          <w:rFonts w:eastAsia="FangSong_GB2312"/>
          <w:lang w:val="en" w:eastAsia="en-IN"/>
        </w:rPr>
      </w:pPr>
      <w:r w:rsidRPr="00114F6F">
        <w:rPr>
          <w:rFonts w:eastAsia="FangSong_GB2312" w:hint="eastAsia"/>
          <w:lang w:val="en-US" w:eastAsia="zh-CN"/>
        </w:rPr>
        <w:t>Building</w:t>
      </w:r>
      <w:r w:rsidRPr="00114F6F">
        <w:rPr>
          <w:rFonts w:eastAsia="FangSong_GB2312"/>
          <w:lang w:val="en-US" w:eastAsia="zh-CN"/>
        </w:rPr>
        <w:t xml:space="preserve"> on the past </w:t>
      </w:r>
      <w:r w:rsidRPr="00114F6F">
        <w:rPr>
          <w:rFonts w:eastAsia="FangSong_GB2312" w:hint="eastAsia"/>
          <w:lang w:val="en-US" w:eastAsia="zh-CN"/>
        </w:rPr>
        <w:t xml:space="preserve">success </w:t>
      </w:r>
      <w:r w:rsidRPr="00114F6F">
        <w:rPr>
          <w:rFonts w:eastAsia="FangSong_GB2312"/>
          <w:lang w:val="en-US" w:eastAsia="zh-CN"/>
        </w:rPr>
        <w:t>of the Multilateral Fund, countries are supported to continue to follow the sector approach to phase</w:t>
      </w:r>
      <w:r w:rsidRPr="00114F6F">
        <w:rPr>
          <w:rFonts w:eastAsia="FangSong_GB2312" w:hint="eastAsia"/>
          <w:lang w:val="en-US" w:eastAsia="zh-CN"/>
        </w:rPr>
        <w:t xml:space="preserve"> </w:t>
      </w:r>
      <w:r w:rsidRPr="00114F6F">
        <w:rPr>
          <w:rFonts w:eastAsia="FangSong_GB2312"/>
          <w:lang w:val="en-US" w:eastAsia="zh-CN"/>
        </w:rPr>
        <w:t xml:space="preserve">out </w:t>
      </w:r>
      <w:r w:rsidRPr="00114F6F">
        <w:rPr>
          <w:rFonts w:eastAsia="FangSong_GB2312" w:hint="eastAsia"/>
          <w:lang w:val="en-US" w:eastAsia="zh-CN"/>
        </w:rPr>
        <w:t>the</w:t>
      </w:r>
      <w:r w:rsidRPr="00114F6F">
        <w:rPr>
          <w:rFonts w:eastAsia="FangSong_GB2312"/>
          <w:lang w:val="en-US" w:eastAsia="zh-CN"/>
        </w:rPr>
        <w:t xml:space="preserve"> controlled substances under the Kigali Amendment. At the same time, considering that HFCs reduction also involves energy efficiency, life</w:t>
      </w:r>
      <w:r w:rsidRPr="00114F6F">
        <w:rPr>
          <w:rFonts w:eastAsia="FangSong_GB2312" w:hint="eastAsia"/>
          <w:lang w:val="en-US" w:eastAsia="zh-CN"/>
        </w:rPr>
        <w:t>-</w:t>
      </w:r>
      <w:r w:rsidRPr="00114F6F">
        <w:rPr>
          <w:rFonts w:eastAsia="FangSong_GB2312"/>
          <w:lang w:val="en-US" w:eastAsia="zh-CN"/>
        </w:rPr>
        <w:t>cycle refrigerant management, d</w:t>
      </w:r>
      <w:r w:rsidRPr="00114F6F">
        <w:rPr>
          <w:rFonts w:eastAsia="FangSong_GB2312" w:hint="eastAsia"/>
          <w:lang w:val="en-US" w:eastAsia="zh-CN"/>
        </w:rPr>
        <w:t>isposal</w:t>
      </w:r>
      <w:r w:rsidRPr="00114F6F">
        <w:rPr>
          <w:rFonts w:eastAsia="FangSong_GB2312"/>
          <w:lang w:val="en-US" w:eastAsia="zh-CN"/>
        </w:rPr>
        <w:t xml:space="preserve"> and other issues, the E</w:t>
      </w:r>
      <w:r w:rsidRPr="00114F6F">
        <w:rPr>
          <w:rFonts w:eastAsia="FangSong_GB2312" w:hint="eastAsia"/>
          <w:lang w:val="en-US" w:eastAsia="zh-CN"/>
        </w:rPr>
        <w:t>xecutive Committee</w:t>
      </w:r>
      <w:r w:rsidRPr="00114F6F">
        <w:rPr>
          <w:rFonts w:eastAsia="FangSong_GB2312"/>
          <w:lang w:val="en-US" w:eastAsia="zh-CN"/>
        </w:rPr>
        <w:t xml:space="preserve"> should encourage countries to adopt innovative ways to </w:t>
      </w:r>
      <w:r w:rsidRPr="00114F6F">
        <w:rPr>
          <w:rFonts w:eastAsia="FangSong_GB2312" w:hint="eastAsia"/>
          <w:lang w:val="en-US" w:eastAsia="zh-CN"/>
        </w:rPr>
        <w:t>carry out</w:t>
      </w:r>
      <w:r w:rsidRPr="00114F6F">
        <w:rPr>
          <w:rFonts w:eastAsia="FangSong_GB2312"/>
          <w:lang w:val="en-US" w:eastAsia="zh-CN"/>
        </w:rPr>
        <w:t xml:space="preserve"> HFCs reduction actions </w:t>
      </w:r>
      <w:r w:rsidRPr="00114F6F">
        <w:rPr>
          <w:rFonts w:eastAsia="FangSong_GB2312" w:hint="eastAsia"/>
          <w:lang w:val="en-US" w:eastAsia="zh-CN"/>
        </w:rPr>
        <w:t>based on</w:t>
      </w:r>
      <w:r w:rsidRPr="00114F6F">
        <w:rPr>
          <w:rFonts w:eastAsia="FangSong_GB2312"/>
          <w:lang w:val="en-US" w:eastAsia="zh-CN"/>
        </w:rPr>
        <w:t xml:space="preserve"> their </w:t>
      </w:r>
      <w:r w:rsidRPr="00114F6F">
        <w:rPr>
          <w:rFonts w:eastAsia="FangSong_GB2312" w:hint="eastAsia"/>
          <w:lang w:val="en-US" w:eastAsia="zh-CN"/>
        </w:rPr>
        <w:t>national</w:t>
      </w:r>
      <w:r w:rsidRPr="00114F6F">
        <w:rPr>
          <w:rFonts w:eastAsia="FangSong_GB2312"/>
          <w:lang w:val="en-US" w:eastAsia="zh-CN"/>
        </w:rPr>
        <w:t xml:space="preserve"> circumstances</w:t>
      </w:r>
      <w:r w:rsidRPr="00B80863">
        <w:rPr>
          <w:rFonts w:eastAsia="FangSong_GB2312"/>
          <w:lang w:val="en-US" w:eastAsia="zh-CN"/>
        </w:rPr>
        <w:t>.</w:t>
      </w:r>
    </w:p>
    <w:p w14:paraId="4612E015" w14:textId="3D85833E" w:rsidR="00114F6F" w:rsidRPr="00B80863" w:rsidRDefault="00114F6F" w:rsidP="000A37AF">
      <w:pPr>
        <w:pStyle w:val="Heading1"/>
        <w:rPr>
          <w:rFonts w:eastAsia="FangSong_GB2312"/>
          <w:lang w:val="en" w:eastAsia="en-IN"/>
        </w:rPr>
      </w:pPr>
      <w:r w:rsidRPr="00B80863">
        <w:rPr>
          <w:rFonts w:eastAsia="FangSong_GB2312"/>
          <w:lang w:val="en-US" w:eastAsia="zh-CN"/>
        </w:rPr>
        <w:t>A</w:t>
      </w:r>
      <w:r w:rsidR="00B80863" w:rsidRPr="00B80863">
        <w:rPr>
          <w:rFonts w:eastAsia="FangSong_GB2312"/>
          <w:lang w:val="en-US" w:eastAsia="zh-CN"/>
        </w:rPr>
        <w:t xml:space="preserve">rticle </w:t>
      </w:r>
      <w:r w:rsidRPr="00B80863">
        <w:rPr>
          <w:rFonts w:eastAsia="FangSong_GB2312"/>
          <w:lang w:val="en-US" w:eastAsia="zh-CN"/>
        </w:rPr>
        <w:t xml:space="preserve">5 countries </w:t>
      </w:r>
      <w:r w:rsidR="00D3417D">
        <w:rPr>
          <w:rFonts w:eastAsia="FangSong_GB2312"/>
          <w:lang w:val="en-US" w:eastAsia="zh-CN"/>
        </w:rPr>
        <w:t xml:space="preserve">are encouraged </w:t>
      </w:r>
      <w:r w:rsidRPr="00B80863">
        <w:rPr>
          <w:rFonts w:eastAsia="FangSong_GB2312"/>
          <w:lang w:val="en-US" w:eastAsia="zh-CN"/>
        </w:rPr>
        <w:t xml:space="preserve">to further strengthen communication and coordination at the regional level during the </w:t>
      </w:r>
      <w:r w:rsidRPr="00B80863">
        <w:rPr>
          <w:rFonts w:eastAsia="FangSong_GB2312" w:hint="eastAsia"/>
          <w:lang w:val="en-US" w:eastAsia="zh-CN"/>
        </w:rPr>
        <w:t>implementation of the Kigali Amendment</w:t>
      </w:r>
      <w:r w:rsidRPr="00B80863">
        <w:rPr>
          <w:rFonts w:eastAsia="FangSong_GB2312"/>
          <w:lang w:val="en-US" w:eastAsia="zh-CN"/>
        </w:rPr>
        <w:t xml:space="preserve">, and to communicate and exchange information on the progress of phase-out of controlled substances, the </w:t>
      </w:r>
      <w:r w:rsidR="00B80863" w:rsidRPr="00B80863">
        <w:rPr>
          <w:rFonts w:eastAsia="FangSong_GB2312"/>
          <w:lang w:val="en-US" w:eastAsia="zh-CN"/>
        </w:rPr>
        <w:t xml:space="preserve">research and development </w:t>
      </w:r>
      <w:r w:rsidRPr="00B80863">
        <w:rPr>
          <w:rFonts w:eastAsia="FangSong_GB2312"/>
          <w:lang w:val="en-US" w:eastAsia="zh-CN"/>
        </w:rPr>
        <w:t xml:space="preserve">and promotion of alternative technologies, and capacity building during the implementation of </w:t>
      </w:r>
      <w:r w:rsidRPr="00B80863">
        <w:rPr>
          <w:rFonts w:eastAsia="FangSong_GB2312" w:hint="eastAsia"/>
          <w:lang w:val="en-US" w:eastAsia="zh-CN"/>
        </w:rPr>
        <w:t>KIPs</w:t>
      </w:r>
      <w:r w:rsidRPr="00B80863">
        <w:rPr>
          <w:rFonts w:eastAsia="FangSong_GB2312"/>
          <w:lang w:val="en-US" w:eastAsia="zh-CN"/>
        </w:rPr>
        <w:t xml:space="preserve">, to jointly promote the </w:t>
      </w:r>
      <w:r w:rsidRPr="00B80863">
        <w:rPr>
          <w:rFonts w:eastAsia="FangSong_GB2312" w:hint="eastAsia"/>
          <w:lang w:val="en-US" w:eastAsia="zh-CN"/>
        </w:rPr>
        <w:t>comprehensive</w:t>
      </w:r>
      <w:r w:rsidRPr="00B80863">
        <w:rPr>
          <w:rFonts w:eastAsia="FangSong_GB2312"/>
          <w:lang w:val="en-US" w:eastAsia="zh-CN"/>
        </w:rPr>
        <w:t xml:space="preserve"> implementation of the Kigali Amendment at the regional level.</w:t>
      </w:r>
    </w:p>
    <w:p w14:paraId="5D2B67B5" w14:textId="78BE80FA" w:rsidR="00114F6F" w:rsidRPr="00B80863" w:rsidRDefault="00114F6F" w:rsidP="000A37AF">
      <w:pPr>
        <w:spacing w:after="240"/>
        <w:rPr>
          <w:rStyle w:val="Style2"/>
          <w:b/>
          <w:bCs/>
          <w:u w:val="none"/>
          <w:lang w:val="en-CA"/>
        </w:rPr>
      </w:pPr>
      <w:r w:rsidRPr="00B80863">
        <w:rPr>
          <w:rStyle w:val="Style2"/>
          <w:rFonts w:hint="eastAsia"/>
          <w:b/>
          <w:bCs/>
          <w:u w:val="none"/>
          <w:lang w:val="en-CA"/>
        </w:rPr>
        <w:t>Life-cycle refrigerant management</w:t>
      </w:r>
    </w:p>
    <w:p w14:paraId="6536820A" w14:textId="14CE6B9F" w:rsidR="00114F6F" w:rsidRPr="00114F6F" w:rsidRDefault="00114F6F" w:rsidP="000A37AF">
      <w:pPr>
        <w:pStyle w:val="Heading1"/>
        <w:rPr>
          <w:rFonts w:eastAsia="FangSong_GB2312"/>
          <w:lang w:val="en" w:eastAsia="en-IN"/>
        </w:rPr>
      </w:pPr>
      <w:r w:rsidRPr="00114F6F">
        <w:rPr>
          <w:rFonts w:eastAsia="FangSong_GB2312"/>
          <w:lang w:val="en-US" w:eastAsia="zh-CN"/>
        </w:rPr>
        <w:t>It is noted that A</w:t>
      </w:r>
      <w:r w:rsidR="003745C8">
        <w:rPr>
          <w:rFonts w:eastAsia="FangSong_GB2312"/>
          <w:lang w:val="en-US" w:eastAsia="zh-CN"/>
        </w:rPr>
        <w:t xml:space="preserve">rticle </w:t>
      </w:r>
      <w:r w:rsidRPr="00114F6F">
        <w:rPr>
          <w:rFonts w:eastAsia="FangSong_GB2312"/>
          <w:lang w:val="en-US" w:eastAsia="zh-CN"/>
        </w:rPr>
        <w:t xml:space="preserve">5 countries are facing </w:t>
      </w:r>
      <w:r w:rsidRPr="00114F6F">
        <w:rPr>
          <w:rFonts w:eastAsia="FangSong_GB2312" w:hint="eastAsia"/>
          <w:lang w:val="en-US" w:eastAsia="zh-CN"/>
        </w:rPr>
        <w:t>multiple</w:t>
      </w:r>
      <w:r w:rsidRPr="00114F6F">
        <w:rPr>
          <w:rFonts w:eastAsia="FangSong_GB2312"/>
          <w:lang w:val="en-US" w:eastAsia="zh-CN"/>
        </w:rPr>
        <w:t xml:space="preserve"> challenges in terms of funding, technology and capacity building in leakage prevention, recovery, recycling, reclamation and destruction of refrigerants. In accordance with</w:t>
      </w:r>
      <w:r w:rsidRPr="00114F6F">
        <w:rPr>
          <w:rFonts w:eastAsia="FangSong_GB2312" w:hint="eastAsia"/>
          <w:lang w:val="en-US" w:eastAsia="zh-CN"/>
        </w:rPr>
        <w:t xml:space="preserve"> </w:t>
      </w:r>
      <w:r w:rsidR="003745C8">
        <w:rPr>
          <w:rFonts w:eastAsia="FangSong_GB2312"/>
          <w:lang w:val="en-US" w:eastAsia="zh-CN"/>
        </w:rPr>
        <w:t>d</w:t>
      </w:r>
      <w:r w:rsidRPr="00114F6F">
        <w:rPr>
          <w:rFonts w:eastAsia="FangSong_GB2312"/>
          <w:lang w:val="en-US" w:eastAsia="zh-CN"/>
        </w:rPr>
        <w:t>ecision XXXV/11</w:t>
      </w:r>
      <w:r w:rsidRPr="00114F6F">
        <w:rPr>
          <w:rFonts w:eastAsia="FangSong_GB2312" w:hint="eastAsia"/>
          <w:lang w:val="en-US" w:eastAsia="zh-CN"/>
        </w:rPr>
        <w:t xml:space="preserve">, TEAP </w:t>
      </w:r>
      <w:r w:rsidRPr="00114F6F">
        <w:rPr>
          <w:rFonts w:eastAsia="FangSong_GB2312"/>
          <w:lang w:val="en-US" w:eastAsia="zh-CN"/>
        </w:rPr>
        <w:t>was requested to prepare a report on life-cycle refrigerant</w:t>
      </w:r>
      <w:r w:rsidRPr="00114F6F">
        <w:rPr>
          <w:rFonts w:eastAsia="FangSong_GB2312" w:hint="eastAsia"/>
          <w:lang w:val="en-US" w:eastAsia="zh-CN"/>
        </w:rPr>
        <w:t xml:space="preserve"> </w:t>
      </w:r>
      <w:r w:rsidRPr="00114F6F">
        <w:rPr>
          <w:rFonts w:eastAsia="FangSong_GB2312"/>
          <w:lang w:val="en-US" w:eastAsia="zh-CN"/>
        </w:rPr>
        <w:t>management and submit it to the 46</w:t>
      </w:r>
      <w:r w:rsidRPr="0007351F">
        <w:rPr>
          <w:rFonts w:eastAsia="FangSong_GB2312"/>
          <w:vertAlign w:val="superscript"/>
          <w:lang w:val="en-US" w:eastAsia="zh-CN"/>
        </w:rPr>
        <w:t>th</w:t>
      </w:r>
      <w:r w:rsidR="0007351F">
        <w:rPr>
          <w:rFonts w:eastAsia="FangSong_GB2312"/>
          <w:lang w:val="en-US" w:eastAsia="zh-CN"/>
        </w:rPr>
        <w:t xml:space="preserve"> </w:t>
      </w:r>
      <w:r w:rsidRPr="00114F6F">
        <w:rPr>
          <w:rFonts w:eastAsia="FangSong_GB2312" w:hint="eastAsia"/>
          <w:lang w:val="en-US" w:eastAsia="zh-CN"/>
        </w:rPr>
        <w:t>meeting of the O</w:t>
      </w:r>
      <w:r w:rsidR="008E2F17">
        <w:rPr>
          <w:rFonts w:eastAsia="FangSong_GB2312"/>
          <w:lang w:val="en-US" w:eastAsia="zh-CN"/>
        </w:rPr>
        <w:t>pen-ended Working Group</w:t>
      </w:r>
      <w:r w:rsidRPr="00114F6F">
        <w:rPr>
          <w:rFonts w:eastAsia="FangSong_GB2312" w:hint="eastAsia"/>
          <w:lang w:val="en-US" w:eastAsia="zh-CN"/>
        </w:rPr>
        <w:t xml:space="preserve">. </w:t>
      </w:r>
      <w:r w:rsidRPr="00114F6F">
        <w:rPr>
          <w:rFonts w:eastAsia="FangSong_GB2312"/>
          <w:lang w:val="en-US" w:eastAsia="zh-CN"/>
        </w:rPr>
        <w:t>We will continue to follow and actively participate in the discussion on this issue.</w:t>
      </w:r>
    </w:p>
    <w:p w14:paraId="00C57C1D" w14:textId="77777777" w:rsidR="007F167B" w:rsidRPr="00114F6F" w:rsidRDefault="007F167B" w:rsidP="00A06C1D">
      <w:pPr>
        <w:spacing w:after="240"/>
        <w:rPr>
          <w:b/>
          <w:bCs/>
          <w:u w:val="single"/>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4322C06A" w14:textId="77777777" w:rsidTr="00254B0D">
        <w:tc>
          <w:tcPr>
            <w:tcW w:w="1871" w:type="dxa"/>
          </w:tcPr>
          <w:p w14:paraId="6919DB3E" w14:textId="77777777" w:rsidR="00E85409" w:rsidRDefault="00E85409" w:rsidP="00FB077C"/>
        </w:tc>
        <w:tc>
          <w:tcPr>
            <w:tcW w:w="1872" w:type="dxa"/>
          </w:tcPr>
          <w:p w14:paraId="1FFCCEF0" w14:textId="77777777" w:rsidR="00E85409" w:rsidRDefault="00E85409" w:rsidP="00FB077C"/>
        </w:tc>
        <w:tc>
          <w:tcPr>
            <w:tcW w:w="1872" w:type="dxa"/>
            <w:tcBorders>
              <w:bottom w:val="single" w:sz="4" w:space="0" w:color="auto"/>
            </w:tcBorders>
          </w:tcPr>
          <w:p w14:paraId="409B98DE" w14:textId="77777777" w:rsidR="00E85409" w:rsidRDefault="00E85409" w:rsidP="00FB077C"/>
        </w:tc>
        <w:tc>
          <w:tcPr>
            <w:tcW w:w="1872" w:type="dxa"/>
          </w:tcPr>
          <w:p w14:paraId="2C4441A9" w14:textId="77777777" w:rsidR="00E85409" w:rsidRDefault="00E85409" w:rsidP="00FB077C"/>
        </w:tc>
        <w:tc>
          <w:tcPr>
            <w:tcW w:w="1873" w:type="dxa"/>
          </w:tcPr>
          <w:p w14:paraId="5197AF09" w14:textId="77777777" w:rsidR="00E85409" w:rsidRDefault="00E85409" w:rsidP="00FB077C"/>
        </w:tc>
      </w:tr>
    </w:tbl>
    <w:p w14:paraId="273C7BAD" w14:textId="77777777" w:rsidR="00E85409" w:rsidRPr="00B04161" w:rsidRDefault="00E85409" w:rsidP="004E7F9C">
      <w:pPr>
        <w:rPr>
          <w:lang w:val="en-CA"/>
        </w:rPr>
      </w:pPr>
    </w:p>
    <w:sectPr w:rsidR="00E85409" w:rsidRPr="00B04161" w:rsidSect="00E16BE5">
      <w:headerReference w:type="even" r:id="rId11"/>
      <w:headerReference w:type="default" r:id="rId12"/>
      <w:footerReference w:type="even" r:id="rId13"/>
      <w:footerReference w:type="default" r:id="rId14"/>
      <w:headerReference w:type="first" r:id="rId15"/>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B895" w14:textId="77777777" w:rsidR="005E59FA" w:rsidRDefault="005E59FA" w:rsidP="004A504B">
      <w:r>
        <w:separator/>
      </w:r>
    </w:p>
  </w:endnote>
  <w:endnote w:type="continuationSeparator" w:id="0">
    <w:p w14:paraId="2C79C77B" w14:textId="77777777" w:rsidR="005E59FA" w:rsidRDefault="005E59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angSong_GB2312">
    <w:altName w:val="Microsoft YaHei"/>
    <w:charset w:val="86"/>
    <w:family w:val="auto"/>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0332237"/>
      <w:docPartObj>
        <w:docPartGallery w:val="Page Numbers (Bottom of Page)"/>
        <w:docPartUnique/>
      </w:docPartObj>
    </w:sdtPr>
    <w:sdtEndPr>
      <w:rPr>
        <w:color w:val="7F7F7F" w:themeColor="background1" w:themeShade="7F"/>
        <w:spacing w:val="60"/>
        <w:sz w:val="20"/>
        <w:szCs w:val="20"/>
      </w:rPr>
    </w:sdtEndPr>
    <w:sdtContent>
      <w:p w14:paraId="34E8EA56" w14:textId="4A26FB14" w:rsidR="00E16BE5" w:rsidRPr="00E16BE5" w:rsidRDefault="00E16BE5">
        <w:pPr>
          <w:pStyle w:val="Footer"/>
          <w:pBdr>
            <w:top w:val="single" w:sz="4" w:space="1" w:color="D9D9D9" w:themeColor="background1" w:themeShade="D9"/>
          </w:pBdr>
          <w:jc w:val="right"/>
          <w:rPr>
            <w:sz w:val="20"/>
            <w:szCs w:val="20"/>
          </w:rPr>
        </w:pPr>
        <w:r w:rsidRPr="00E16BE5">
          <w:rPr>
            <w:sz w:val="20"/>
            <w:szCs w:val="20"/>
          </w:rPr>
          <w:fldChar w:fldCharType="begin"/>
        </w:r>
        <w:r w:rsidRPr="00E16BE5">
          <w:rPr>
            <w:sz w:val="20"/>
            <w:szCs w:val="20"/>
          </w:rPr>
          <w:instrText xml:space="preserve"> PAGE   \* MERGEFORMAT </w:instrText>
        </w:r>
        <w:r w:rsidRPr="00E16BE5">
          <w:rPr>
            <w:sz w:val="20"/>
            <w:szCs w:val="20"/>
          </w:rPr>
          <w:fldChar w:fldCharType="separate"/>
        </w:r>
        <w:r w:rsidRPr="00E16BE5">
          <w:rPr>
            <w:noProof/>
            <w:sz w:val="20"/>
            <w:szCs w:val="20"/>
          </w:rPr>
          <w:t>2</w:t>
        </w:r>
        <w:r w:rsidRPr="00E16BE5">
          <w:rPr>
            <w:noProof/>
            <w:sz w:val="20"/>
            <w:szCs w:val="20"/>
          </w:rPr>
          <w:fldChar w:fldCharType="end"/>
        </w:r>
        <w:r w:rsidRPr="00E16BE5">
          <w:rPr>
            <w:sz w:val="20"/>
            <w:szCs w:val="20"/>
          </w:rPr>
          <w:t xml:space="preserve"> | </w:t>
        </w:r>
        <w:r w:rsidRPr="00E16BE5">
          <w:rPr>
            <w:color w:val="7F7F7F" w:themeColor="background1" w:themeShade="7F"/>
            <w:spacing w:val="60"/>
            <w:sz w:val="20"/>
            <w:szCs w:val="20"/>
          </w:rPr>
          <w:t>Page</w:t>
        </w:r>
      </w:p>
    </w:sdtContent>
  </w:sdt>
  <w:p w14:paraId="069CB1F2" w14:textId="5B71B992" w:rsidR="00DC6A10" w:rsidRPr="00E16BE5" w:rsidRDefault="00DC6A10" w:rsidP="00E16B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8891675"/>
      <w:docPartObj>
        <w:docPartGallery w:val="Page Numbers (Bottom of Page)"/>
        <w:docPartUnique/>
      </w:docPartObj>
    </w:sdtPr>
    <w:sdtEndPr>
      <w:rPr>
        <w:noProof/>
      </w:rPr>
    </w:sdtEndPr>
    <w:sdtContent>
      <w:p w14:paraId="6D3AC5D4" w14:textId="20583EAC" w:rsidR="007B6B15" w:rsidRDefault="007B6B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9881A" w14:textId="77777777" w:rsidR="005E59FA" w:rsidRDefault="005E59FA" w:rsidP="004A504B">
      <w:r>
        <w:separator/>
      </w:r>
    </w:p>
  </w:footnote>
  <w:footnote w:type="continuationSeparator" w:id="0">
    <w:p w14:paraId="3B5A4B74" w14:textId="77777777" w:rsidR="005E59FA" w:rsidRDefault="005E59FA"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96570" w14:textId="77777777" w:rsidR="00DC6A10" w:rsidRPr="0033525D" w:rsidRDefault="00DC6A10"/>
  <w:p w14:paraId="53D5684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6095" w14:textId="77777777" w:rsidR="00DC6A10" w:rsidRPr="0033525D" w:rsidRDefault="00DC6A10"/>
  <w:p w14:paraId="60711D6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B767" w14:textId="77777777" w:rsidR="007B6B15" w:rsidRDefault="007B6B15">
    <w:pPr>
      <w:pStyle w:val="Header"/>
      <w:rPr>
        <w:lang w:val="en-US"/>
      </w:rPr>
    </w:pPr>
  </w:p>
  <w:p w14:paraId="4F497D5C" w14:textId="77777777" w:rsidR="007B6B15" w:rsidRPr="007B6B15" w:rsidRDefault="007B6B15">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208A82"/>
    <w:lvl w:ilvl="0">
      <w:start w:val="1"/>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1F4101"/>
    <w:multiLevelType w:val="hybridMultilevel"/>
    <w:tmpl w:val="500A1978"/>
    <w:lvl w:ilvl="0" w:tplc="7B6690B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7721E1"/>
    <w:multiLevelType w:val="hybridMultilevel"/>
    <w:tmpl w:val="2F3EE654"/>
    <w:lvl w:ilvl="0" w:tplc="D6B0D554">
      <w:start w:val="1"/>
      <w:numFmt w:val="upperLetter"/>
      <w:lvlText w:val="%1."/>
      <w:lvlJc w:val="left"/>
      <w:pPr>
        <w:ind w:left="360" w:hanging="360"/>
      </w:pPr>
      <w:rPr>
        <w:rFonts w:ascii="Arial" w:hAnsi="Arial" w:cs="Arial" w:hint="default"/>
        <w:b/>
        <w:bCs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67D793B"/>
    <w:multiLevelType w:val="hybridMultilevel"/>
    <w:tmpl w:val="4E6020EC"/>
    <w:lvl w:ilvl="0" w:tplc="40090001">
      <w:start w:val="1"/>
      <w:numFmt w:val="bullet"/>
      <w:lvlText w:val=""/>
      <w:lvlJc w:val="left"/>
      <w:pPr>
        <w:ind w:left="1800" w:hanging="360"/>
      </w:pPr>
      <w:rPr>
        <w:rFonts w:ascii="Symbol" w:hAnsi="Symbol" w:hint="default"/>
      </w:rPr>
    </w:lvl>
    <w:lvl w:ilvl="1" w:tplc="40090003">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6" w15:restartNumberingAfterBreak="0">
    <w:nsid w:val="4E0715E1"/>
    <w:multiLevelType w:val="hybridMultilevel"/>
    <w:tmpl w:val="3DA65CC2"/>
    <w:lvl w:ilvl="0" w:tplc="40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5C437EC"/>
    <w:multiLevelType w:val="hybridMultilevel"/>
    <w:tmpl w:val="30FEE8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96E3892"/>
    <w:multiLevelType w:val="hybridMultilevel"/>
    <w:tmpl w:val="D820EB50"/>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443936">
    <w:abstractNumId w:val="10"/>
  </w:num>
  <w:num w:numId="2" w16cid:durableId="604197102">
    <w:abstractNumId w:val="10"/>
  </w:num>
  <w:num w:numId="3" w16cid:durableId="178349154">
    <w:abstractNumId w:val="10"/>
  </w:num>
  <w:num w:numId="4" w16cid:durableId="1767650221">
    <w:abstractNumId w:val="10"/>
  </w:num>
  <w:num w:numId="5" w16cid:durableId="6366336">
    <w:abstractNumId w:val="10"/>
  </w:num>
  <w:num w:numId="6" w16cid:durableId="2092461759">
    <w:abstractNumId w:val="9"/>
  </w:num>
  <w:num w:numId="7" w16cid:durableId="1564289382">
    <w:abstractNumId w:val="7"/>
  </w:num>
  <w:num w:numId="8" w16cid:durableId="720907129">
    <w:abstractNumId w:val="6"/>
  </w:num>
  <w:num w:numId="9" w16cid:durableId="1315841037">
    <w:abstractNumId w:val="5"/>
  </w:num>
  <w:num w:numId="10" w16cid:durableId="460849815">
    <w:abstractNumId w:val="4"/>
  </w:num>
  <w:num w:numId="11" w16cid:durableId="1670408588">
    <w:abstractNumId w:val="8"/>
  </w:num>
  <w:num w:numId="12" w16cid:durableId="1540362547">
    <w:abstractNumId w:val="3"/>
  </w:num>
  <w:num w:numId="13" w16cid:durableId="1927348775">
    <w:abstractNumId w:val="2"/>
  </w:num>
  <w:num w:numId="14" w16cid:durableId="1906603725">
    <w:abstractNumId w:val="1"/>
  </w:num>
  <w:num w:numId="15" w16cid:durableId="1525941552">
    <w:abstractNumId w:val="0"/>
  </w:num>
  <w:num w:numId="16" w16cid:durableId="660280635">
    <w:abstractNumId w:val="13"/>
  </w:num>
  <w:num w:numId="17" w16cid:durableId="1080250364">
    <w:abstractNumId w:val="17"/>
  </w:num>
  <w:num w:numId="18" w16cid:durableId="677732138">
    <w:abstractNumId w:val="18"/>
  </w:num>
  <w:num w:numId="19" w16cid:durableId="1502240181">
    <w:abstractNumId w:val="21"/>
  </w:num>
  <w:num w:numId="20" w16cid:durableId="715008963">
    <w:abstractNumId w:val="14"/>
  </w:num>
  <w:num w:numId="21" w16cid:durableId="437793546">
    <w:abstractNumId w:val="15"/>
  </w:num>
  <w:num w:numId="22" w16cid:durableId="1921132469">
    <w:abstractNumId w:val="12"/>
  </w:num>
  <w:num w:numId="23" w16cid:durableId="1516918969">
    <w:abstractNumId w:val="19"/>
  </w:num>
  <w:num w:numId="24" w16cid:durableId="1283414777">
    <w:abstractNumId w:val="11"/>
  </w:num>
  <w:num w:numId="25" w16cid:durableId="2035300715">
    <w:abstractNumId w:val="20"/>
  </w:num>
  <w:num w:numId="26" w16cid:durableId="437530103">
    <w:abstractNumId w:val="16"/>
  </w:num>
  <w:num w:numId="27" w16cid:durableId="1571121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46615212">
    <w:abstractNumId w:val="10"/>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38783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453901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rQUAcSO1VCwAAAA="/>
  </w:docVars>
  <w:rsids>
    <w:rsidRoot w:val="00FC6642"/>
    <w:rsid w:val="00000FED"/>
    <w:rsid w:val="0000434E"/>
    <w:rsid w:val="00006F5E"/>
    <w:rsid w:val="000211A9"/>
    <w:rsid w:val="00031260"/>
    <w:rsid w:val="0003681A"/>
    <w:rsid w:val="00036994"/>
    <w:rsid w:val="00050A22"/>
    <w:rsid w:val="00052386"/>
    <w:rsid w:val="00061EC2"/>
    <w:rsid w:val="0007351F"/>
    <w:rsid w:val="00080ED0"/>
    <w:rsid w:val="00085B8F"/>
    <w:rsid w:val="00090481"/>
    <w:rsid w:val="000930ED"/>
    <w:rsid w:val="000A37AF"/>
    <w:rsid w:val="000A6C26"/>
    <w:rsid w:val="000A73C6"/>
    <w:rsid w:val="000C1158"/>
    <w:rsid w:val="000C4B27"/>
    <w:rsid w:val="000E07BC"/>
    <w:rsid w:val="000F1CD4"/>
    <w:rsid w:val="000F4103"/>
    <w:rsid w:val="000F70A7"/>
    <w:rsid w:val="00107D25"/>
    <w:rsid w:val="00111FDB"/>
    <w:rsid w:val="00114F6F"/>
    <w:rsid w:val="00122F25"/>
    <w:rsid w:val="00135980"/>
    <w:rsid w:val="0014179C"/>
    <w:rsid w:val="00164719"/>
    <w:rsid w:val="00166FC4"/>
    <w:rsid w:val="001677AC"/>
    <w:rsid w:val="00173E49"/>
    <w:rsid w:val="001804EA"/>
    <w:rsid w:val="00190A61"/>
    <w:rsid w:val="00195B44"/>
    <w:rsid w:val="001A3342"/>
    <w:rsid w:val="001A3E3D"/>
    <w:rsid w:val="001A7049"/>
    <w:rsid w:val="001B1E40"/>
    <w:rsid w:val="001C764E"/>
    <w:rsid w:val="001E1052"/>
    <w:rsid w:val="001E21B1"/>
    <w:rsid w:val="001E2F93"/>
    <w:rsid w:val="001E61E5"/>
    <w:rsid w:val="001F2159"/>
    <w:rsid w:val="001F4F62"/>
    <w:rsid w:val="00214484"/>
    <w:rsid w:val="00214863"/>
    <w:rsid w:val="002156B4"/>
    <w:rsid w:val="00230089"/>
    <w:rsid w:val="00235B2F"/>
    <w:rsid w:val="00244193"/>
    <w:rsid w:val="0025112D"/>
    <w:rsid w:val="00252CD9"/>
    <w:rsid w:val="00253222"/>
    <w:rsid w:val="00254B0D"/>
    <w:rsid w:val="00262847"/>
    <w:rsid w:val="00281BB2"/>
    <w:rsid w:val="002867CD"/>
    <w:rsid w:val="002A04F2"/>
    <w:rsid w:val="002B65D9"/>
    <w:rsid w:val="002B72E9"/>
    <w:rsid w:val="002C76A6"/>
    <w:rsid w:val="002C7998"/>
    <w:rsid w:val="002D2AA1"/>
    <w:rsid w:val="002E0BA5"/>
    <w:rsid w:val="002F1E53"/>
    <w:rsid w:val="002F2CAA"/>
    <w:rsid w:val="0030052C"/>
    <w:rsid w:val="00313BDF"/>
    <w:rsid w:val="00315FB5"/>
    <w:rsid w:val="003306E1"/>
    <w:rsid w:val="003320E4"/>
    <w:rsid w:val="0033525D"/>
    <w:rsid w:val="003414F3"/>
    <w:rsid w:val="00346078"/>
    <w:rsid w:val="0035613E"/>
    <w:rsid w:val="00363EE9"/>
    <w:rsid w:val="003745C8"/>
    <w:rsid w:val="00376128"/>
    <w:rsid w:val="0037742E"/>
    <w:rsid w:val="0038245A"/>
    <w:rsid w:val="0038343D"/>
    <w:rsid w:val="00385CFC"/>
    <w:rsid w:val="0039337A"/>
    <w:rsid w:val="003A3189"/>
    <w:rsid w:val="003B33BD"/>
    <w:rsid w:val="003B569D"/>
    <w:rsid w:val="003C3C0E"/>
    <w:rsid w:val="003D4FAC"/>
    <w:rsid w:val="003E7906"/>
    <w:rsid w:val="003F3C50"/>
    <w:rsid w:val="003F7C11"/>
    <w:rsid w:val="00406A6A"/>
    <w:rsid w:val="00406B22"/>
    <w:rsid w:val="004267D5"/>
    <w:rsid w:val="004328A7"/>
    <w:rsid w:val="00434C74"/>
    <w:rsid w:val="004437FE"/>
    <w:rsid w:val="004565B3"/>
    <w:rsid w:val="00456EB4"/>
    <w:rsid w:val="004718F3"/>
    <w:rsid w:val="00475040"/>
    <w:rsid w:val="00493D40"/>
    <w:rsid w:val="004967B6"/>
    <w:rsid w:val="004A504B"/>
    <w:rsid w:val="004A6911"/>
    <w:rsid w:val="004B54E0"/>
    <w:rsid w:val="004B7384"/>
    <w:rsid w:val="004C4269"/>
    <w:rsid w:val="004D2832"/>
    <w:rsid w:val="004D6236"/>
    <w:rsid w:val="004E25B5"/>
    <w:rsid w:val="004E4DBB"/>
    <w:rsid w:val="004E4E41"/>
    <w:rsid w:val="004E722E"/>
    <w:rsid w:val="004E7F9C"/>
    <w:rsid w:val="004F3493"/>
    <w:rsid w:val="004F5143"/>
    <w:rsid w:val="00512B09"/>
    <w:rsid w:val="00555D75"/>
    <w:rsid w:val="00560DF0"/>
    <w:rsid w:val="0056759C"/>
    <w:rsid w:val="0059513E"/>
    <w:rsid w:val="005972BC"/>
    <w:rsid w:val="005A60D2"/>
    <w:rsid w:val="005A610E"/>
    <w:rsid w:val="005B48FF"/>
    <w:rsid w:val="005C52A1"/>
    <w:rsid w:val="005E0109"/>
    <w:rsid w:val="005E59FA"/>
    <w:rsid w:val="00604C15"/>
    <w:rsid w:val="006158D5"/>
    <w:rsid w:val="00625D83"/>
    <w:rsid w:val="0064214C"/>
    <w:rsid w:val="006623E7"/>
    <w:rsid w:val="00662B80"/>
    <w:rsid w:val="00670F6C"/>
    <w:rsid w:val="0067283E"/>
    <w:rsid w:val="00676EF6"/>
    <w:rsid w:val="00677CBC"/>
    <w:rsid w:val="006852C7"/>
    <w:rsid w:val="006C1727"/>
    <w:rsid w:val="006C2FF2"/>
    <w:rsid w:val="006C32FD"/>
    <w:rsid w:val="006C39CE"/>
    <w:rsid w:val="006D0FCC"/>
    <w:rsid w:val="006E1340"/>
    <w:rsid w:val="006E1FC3"/>
    <w:rsid w:val="00702962"/>
    <w:rsid w:val="00704EA9"/>
    <w:rsid w:val="0070616B"/>
    <w:rsid w:val="00706FDA"/>
    <w:rsid w:val="00711F9A"/>
    <w:rsid w:val="00713810"/>
    <w:rsid w:val="0072728A"/>
    <w:rsid w:val="007303A5"/>
    <w:rsid w:val="00730B3E"/>
    <w:rsid w:val="0073420B"/>
    <w:rsid w:val="0074760E"/>
    <w:rsid w:val="00754ABA"/>
    <w:rsid w:val="007651F0"/>
    <w:rsid w:val="007A1546"/>
    <w:rsid w:val="007A228C"/>
    <w:rsid w:val="007A368E"/>
    <w:rsid w:val="007A5868"/>
    <w:rsid w:val="007B04CE"/>
    <w:rsid w:val="007B5704"/>
    <w:rsid w:val="007B6871"/>
    <w:rsid w:val="007B6B15"/>
    <w:rsid w:val="007B7A2F"/>
    <w:rsid w:val="007C3D33"/>
    <w:rsid w:val="007D294A"/>
    <w:rsid w:val="007D47D2"/>
    <w:rsid w:val="007D6EC0"/>
    <w:rsid w:val="007D7E1D"/>
    <w:rsid w:val="007E1D92"/>
    <w:rsid w:val="007F167B"/>
    <w:rsid w:val="007F2A5C"/>
    <w:rsid w:val="007F4C4F"/>
    <w:rsid w:val="008062E5"/>
    <w:rsid w:val="0082464D"/>
    <w:rsid w:val="00831979"/>
    <w:rsid w:val="00851352"/>
    <w:rsid w:val="00863230"/>
    <w:rsid w:val="008717D8"/>
    <w:rsid w:val="0087215C"/>
    <w:rsid w:val="008875FE"/>
    <w:rsid w:val="00887F8E"/>
    <w:rsid w:val="00896234"/>
    <w:rsid w:val="00897E43"/>
    <w:rsid w:val="008A4FE6"/>
    <w:rsid w:val="008C5738"/>
    <w:rsid w:val="008C7EAD"/>
    <w:rsid w:val="008D0CFE"/>
    <w:rsid w:val="008D6152"/>
    <w:rsid w:val="008E2F17"/>
    <w:rsid w:val="008F0F81"/>
    <w:rsid w:val="008F1F97"/>
    <w:rsid w:val="008F27BF"/>
    <w:rsid w:val="009142EC"/>
    <w:rsid w:val="009154C3"/>
    <w:rsid w:val="009173CB"/>
    <w:rsid w:val="00920F92"/>
    <w:rsid w:val="009224B7"/>
    <w:rsid w:val="00923540"/>
    <w:rsid w:val="00926767"/>
    <w:rsid w:val="009361D5"/>
    <w:rsid w:val="009420E2"/>
    <w:rsid w:val="009428A4"/>
    <w:rsid w:val="009659F4"/>
    <w:rsid w:val="00970D60"/>
    <w:rsid w:val="009743FE"/>
    <w:rsid w:val="00992469"/>
    <w:rsid w:val="009952C9"/>
    <w:rsid w:val="009960E5"/>
    <w:rsid w:val="009A60FC"/>
    <w:rsid w:val="009A7ADC"/>
    <w:rsid w:val="009C19B7"/>
    <w:rsid w:val="009C3865"/>
    <w:rsid w:val="009D7C51"/>
    <w:rsid w:val="009E1ABB"/>
    <w:rsid w:val="009E1CC0"/>
    <w:rsid w:val="009F36BF"/>
    <w:rsid w:val="00A06C1D"/>
    <w:rsid w:val="00A111B6"/>
    <w:rsid w:val="00A26D27"/>
    <w:rsid w:val="00A376EE"/>
    <w:rsid w:val="00A42A99"/>
    <w:rsid w:val="00A5151A"/>
    <w:rsid w:val="00A57E0A"/>
    <w:rsid w:val="00A823F6"/>
    <w:rsid w:val="00AA0A89"/>
    <w:rsid w:val="00AA4130"/>
    <w:rsid w:val="00AA6429"/>
    <w:rsid w:val="00AB2292"/>
    <w:rsid w:val="00AB3D8B"/>
    <w:rsid w:val="00AC01AA"/>
    <w:rsid w:val="00AC1433"/>
    <w:rsid w:val="00AC1E9A"/>
    <w:rsid w:val="00AC4F72"/>
    <w:rsid w:val="00AD55DC"/>
    <w:rsid w:val="00AE3114"/>
    <w:rsid w:val="00AF741A"/>
    <w:rsid w:val="00B01ADB"/>
    <w:rsid w:val="00B04161"/>
    <w:rsid w:val="00B056F9"/>
    <w:rsid w:val="00B11E3D"/>
    <w:rsid w:val="00B17E82"/>
    <w:rsid w:val="00B228B7"/>
    <w:rsid w:val="00B274E4"/>
    <w:rsid w:val="00B27EB8"/>
    <w:rsid w:val="00B30FF7"/>
    <w:rsid w:val="00B4575A"/>
    <w:rsid w:val="00B575BA"/>
    <w:rsid w:val="00B659B0"/>
    <w:rsid w:val="00B76429"/>
    <w:rsid w:val="00B80863"/>
    <w:rsid w:val="00B956D4"/>
    <w:rsid w:val="00B97446"/>
    <w:rsid w:val="00BA7432"/>
    <w:rsid w:val="00BB3403"/>
    <w:rsid w:val="00BC1AA0"/>
    <w:rsid w:val="00BC2495"/>
    <w:rsid w:val="00BC7EB9"/>
    <w:rsid w:val="00BD2643"/>
    <w:rsid w:val="00BD2CF9"/>
    <w:rsid w:val="00BD56B1"/>
    <w:rsid w:val="00BD6558"/>
    <w:rsid w:val="00BF3022"/>
    <w:rsid w:val="00BF3214"/>
    <w:rsid w:val="00BF5573"/>
    <w:rsid w:val="00C15867"/>
    <w:rsid w:val="00C2296D"/>
    <w:rsid w:val="00C23155"/>
    <w:rsid w:val="00C40C41"/>
    <w:rsid w:val="00C41D3D"/>
    <w:rsid w:val="00C45885"/>
    <w:rsid w:val="00C50F22"/>
    <w:rsid w:val="00C52F4D"/>
    <w:rsid w:val="00C57971"/>
    <w:rsid w:val="00C76BA4"/>
    <w:rsid w:val="00C83A48"/>
    <w:rsid w:val="00C85865"/>
    <w:rsid w:val="00C85E85"/>
    <w:rsid w:val="00CA1BFE"/>
    <w:rsid w:val="00CA2EAE"/>
    <w:rsid w:val="00CA4AC1"/>
    <w:rsid w:val="00CA65D6"/>
    <w:rsid w:val="00CB0316"/>
    <w:rsid w:val="00CB0B11"/>
    <w:rsid w:val="00CB5354"/>
    <w:rsid w:val="00CB6A3F"/>
    <w:rsid w:val="00CC6A14"/>
    <w:rsid w:val="00CC70A3"/>
    <w:rsid w:val="00CD0D75"/>
    <w:rsid w:val="00CD4442"/>
    <w:rsid w:val="00CD53C3"/>
    <w:rsid w:val="00CD574E"/>
    <w:rsid w:val="00CE4C22"/>
    <w:rsid w:val="00CF0797"/>
    <w:rsid w:val="00CF41EC"/>
    <w:rsid w:val="00CF5D04"/>
    <w:rsid w:val="00D04DE4"/>
    <w:rsid w:val="00D063F1"/>
    <w:rsid w:val="00D14F22"/>
    <w:rsid w:val="00D3417D"/>
    <w:rsid w:val="00D52C59"/>
    <w:rsid w:val="00D57918"/>
    <w:rsid w:val="00D73DC6"/>
    <w:rsid w:val="00D74C1A"/>
    <w:rsid w:val="00D754C1"/>
    <w:rsid w:val="00D77393"/>
    <w:rsid w:val="00D77A35"/>
    <w:rsid w:val="00D81B3E"/>
    <w:rsid w:val="00D90C70"/>
    <w:rsid w:val="00D90E49"/>
    <w:rsid w:val="00D96ADE"/>
    <w:rsid w:val="00DC6A10"/>
    <w:rsid w:val="00DE657E"/>
    <w:rsid w:val="00DF4704"/>
    <w:rsid w:val="00E024AA"/>
    <w:rsid w:val="00E02F78"/>
    <w:rsid w:val="00E07C76"/>
    <w:rsid w:val="00E1614D"/>
    <w:rsid w:val="00E16BE5"/>
    <w:rsid w:val="00E250F1"/>
    <w:rsid w:val="00E25AD7"/>
    <w:rsid w:val="00E31B26"/>
    <w:rsid w:val="00E3550D"/>
    <w:rsid w:val="00E53138"/>
    <w:rsid w:val="00E614E0"/>
    <w:rsid w:val="00E61502"/>
    <w:rsid w:val="00E73F7F"/>
    <w:rsid w:val="00E85409"/>
    <w:rsid w:val="00EA429F"/>
    <w:rsid w:val="00EA4F9E"/>
    <w:rsid w:val="00EA63CA"/>
    <w:rsid w:val="00EA6D3B"/>
    <w:rsid w:val="00EB00AD"/>
    <w:rsid w:val="00EB136C"/>
    <w:rsid w:val="00EB480E"/>
    <w:rsid w:val="00EB4939"/>
    <w:rsid w:val="00EB5EC6"/>
    <w:rsid w:val="00EB762E"/>
    <w:rsid w:val="00EB7FC9"/>
    <w:rsid w:val="00ED27E8"/>
    <w:rsid w:val="00ED695B"/>
    <w:rsid w:val="00ED7137"/>
    <w:rsid w:val="00EE3689"/>
    <w:rsid w:val="00F01045"/>
    <w:rsid w:val="00F05F2E"/>
    <w:rsid w:val="00F21088"/>
    <w:rsid w:val="00F327E7"/>
    <w:rsid w:val="00F35746"/>
    <w:rsid w:val="00F43F1A"/>
    <w:rsid w:val="00F447C7"/>
    <w:rsid w:val="00F554A9"/>
    <w:rsid w:val="00F716FD"/>
    <w:rsid w:val="00F72F88"/>
    <w:rsid w:val="00F75021"/>
    <w:rsid w:val="00F80355"/>
    <w:rsid w:val="00F83C57"/>
    <w:rsid w:val="00F94B1D"/>
    <w:rsid w:val="00FB0C81"/>
    <w:rsid w:val="00FC129E"/>
    <w:rsid w:val="00FC2200"/>
    <w:rsid w:val="00FC2540"/>
    <w:rsid w:val="00FC6642"/>
    <w:rsid w:val="00FE4885"/>
    <w:rsid w:val="00FE51E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F572898"/>
  <w15:chartTrackingRefBased/>
  <w15:docId w15:val="{01211F33-5D79-493F-A15E-EC082565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2"/>
      </w:numPr>
      <w:spacing w:after="240"/>
      <w:outlineLvl w:val="2"/>
    </w:pPr>
  </w:style>
  <w:style w:type="paragraph" w:styleId="Heading4">
    <w:name w:val="heading 4"/>
    <w:aliases w:val="Heading 11"/>
    <w:basedOn w:val="Normal"/>
    <w:next w:val="Heading9"/>
    <w:semiHidden/>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Quote">
    <w:name w:val="Quote"/>
    <w:basedOn w:val="Normal"/>
    <w:next w:val="Normal"/>
    <w:link w:val="QuoteChar"/>
    <w:uiPriority w:val="29"/>
    <w:qFormat/>
    <w:rsid w:val="00FC66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C6642"/>
    <w:rPr>
      <w:i/>
      <w:iCs/>
      <w:color w:val="404040" w:themeColor="text1" w:themeTint="BF"/>
      <w:sz w:val="22"/>
      <w:szCs w:val="22"/>
      <w:lang w:val="en-GB"/>
    </w:rPr>
  </w:style>
  <w:style w:type="paragraph" w:styleId="ListParagraph">
    <w:name w:val="List Paragraph"/>
    <w:basedOn w:val="Normal"/>
    <w:uiPriority w:val="34"/>
    <w:qFormat/>
    <w:rsid w:val="00FC6642"/>
    <w:pPr>
      <w:ind w:left="720"/>
      <w:contextualSpacing/>
    </w:pPr>
  </w:style>
  <w:style w:type="character" w:styleId="IntenseEmphasis">
    <w:name w:val="Intense Emphasis"/>
    <w:basedOn w:val="DefaultParagraphFont"/>
    <w:uiPriority w:val="21"/>
    <w:qFormat/>
    <w:rsid w:val="00FC6642"/>
    <w:rPr>
      <w:i/>
      <w:iCs/>
      <w:color w:val="365F91" w:themeColor="accent1" w:themeShade="BF"/>
    </w:rPr>
  </w:style>
  <w:style w:type="paragraph" w:styleId="IntenseQuote">
    <w:name w:val="Intense Quote"/>
    <w:basedOn w:val="Normal"/>
    <w:next w:val="Normal"/>
    <w:link w:val="IntenseQuoteChar"/>
    <w:uiPriority w:val="30"/>
    <w:qFormat/>
    <w:rsid w:val="00FC664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C6642"/>
    <w:rPr>
      <w:i/>
      <w:iCs/>
      <w:color w:val="365F91" w:themeColor="accent1" w:themeShade="BF"/>
      <w:sz w:val="22"/>
      <w:szCs w:val="22"/>
      <w:lang w:val="en-GB"/>
    </w:rPr>
  </w:style>
  <w:style w:type="character" w:styleId="IntenseReference">
    <w:name w:val="Intense Reference"/>
    <w:basedOn w:val="DefaultParagraphFont"/>
    <w:uiPriority w:val="32"/>
    <w:qFormat/>
    <w:rsid w:val="00FC6642"/>
    <w:rPr>
      <w:b/>
      <w:bCs/>
      <w:smallCaps/>
      <w:color w:val="365F91" w:themeColor="accent1" w:themeShade="BF"/>
      <w:spacing w:val="5"/>
    </w:rPr>
  </w:style>
  <w:style w:type="character" w:customStyle="1" w:styleId="FooterChar">
    <w:name w:val="Footer Char"/>
    <w:basedOn w:val="DefaultParagraphFont"/>
    <w:link w:val="Footer"/>
    <w:uiPriority w:val="99"/>
    <w:rsid w:val="0067283E"/>
    <w:rPr>
      <w:sz w:val="22"/>
      <w:szCs w:val="22"/>
      <w:lang w:val="en-GB"/>
    </w:rPr>
  </w:style>
  <w:style w:type="character" w:customStyle="1" w:styleId="Style2">
    <w:name w:val="Style 2"/>
    <w:basedOn w:val="DefaultParagraphFont"/>
    <w:qFormat/>
    <w:rsid w:val="00ED695B"/>
    <w:rPr>
      <w:rFonts w:ascii="Times New Roman" w:hAnsi="Times New Roman"/>
      <w:caps w:val="0"/>
      <w:smallCaps w:val="0"/>
      <w:strike w:val="0"/>
      <w:dstrike w:val="0"/>
      <w:vanish w:val="0"/>
      <w:sz w:val="22"/>
      <w:u w:val="singl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CE435CC-788B-4366-9E2D-0F8EE61AE806}"/>
</file>

<file path=customXml/itemProps2.xml><?xml version="1.0" encoding="utf-8"?>
<ds:datastoreItem xmlns:ds="http://schemas.openxmlformats.org/officeDocument/2006/customXml" ds:itemID="{EAE23925-237C-4641-8E86-41FD6EB20136}"/>
</file>

<file path=customXml/itemProps3.xml><?xml version="1.0" encoding="utf-8"?>
<ds:datastoreItem xmlns:ds="http://schemas.openxmlformats.org/officeDocument/2006/customXml" ds:itemID="{3C2FBA3C-4A21-4B45-8A22-7F8386B77633}"/>
</file>

<file path=customXml/itemProps4.xml><?xml version="1.0" encoding="utf-8"?>
<ds:datastoreItem xmlns:ds="http://schemas.openxmlformats.org/officeDocument/2006/customXml" ds:itemID="{3B56FAFB-4774-4B02-A1E4-380605083BF6}"/>
</file>

<file path=docProps/app.xml><?xml version="1.0" encoding="utf-8"?>
<Properties xmlns="http://schemas.openxmlformats.org/officeDocument/2006/extended-properties" xmlns:vt="http://schemas.openxmlformats.org/officeDocument/2006/docPropsVTypes">
  <Template>Normal</Template>
  <TotalTime>104</TotalTime>
  <Pages>5</Pages>
  <Words>1761</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Written views submitted by India and the co-opted member, China, pursuant to decision 93/103</vt:lpstr>
    </vt:vector>
  </TitlesOfParts>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views submitted by India and the co-opted member, China, pursuant to decision 93/103</dc:title>
  <dc:subject/>
  <dc:creator/>
  <cp:keywords/>
  <dc:description/>
  <cp:lastModifiedBy>Ma. Lourdes Nanette Guerin</cp:lastModifiedBy>
  <cp:revision>101</cp:revision>
  <cp:lastPrinted>2001-05-26T16:40:00Z</cp:lastPrinted>
  <dcterms:created xsi:type="dcterms:W3CDTF">2024-03-06T20:00:00Z</dcterms:created>
  <dcterms:modified xsi:type="dcterms:W3CDTF">2024-03-08T20:15:00Z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5" name="lcf76f155ced4ddcb4097134ff3c332f">
    <vt:lpwstr/>
  </property>
</Properties>
</file>