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1165E4E" w14:textId="77777777" w:rsidTr="009C59F7">
        <w:trPr>
          <w:trHeight w:val="720"/>
        </w:trPr>
        <w:tc>
          <w:tcPr>
            <w:tcW w:w="5490" w:type="dxa"/>
            <w:gridSpan w:val="2"/>
            <w:tcBorders>
              <w:bottom w:val="single" w:sz="18" w:space="0" w:color="auto"/>
            </w:tcBorders>
          </w:tcPr>
          <w:p w14:paraId="27F6606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590" w:type="dxa"/>
            <w:tcBorders>
              <w:bottom w:val="single" w:sz="18" w:space="0" w:color="auto"/>
            </w:tcBorders>
          </w:tcPr>
          <w:p w14:paraId="31DCDCFB"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4D1D6B8C"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22C9700" w14:textId="77777777" w:rsidR="00C15867" w:rsidRPr="009B0D30" w:rsidRDefault="00E52838" w:rsidP="009C59F7">
            <w:pPr>
              <w:spacing w:before="120"/>
            </w:pPr>
            <w:r>
              <w:rPr>
                <w:noProof/>
                <w:lang w:val="en-CA" w:eastAsia="en-CA"/>
              </w:rPr>
              <mc:AlternateContent>
                <mc:Choice Requires="wpg">
                  <w:drawing>
                    <wp:anchor distT="0" distB="0" distL="114300" distR="114300" simplePos="0" relativeHeight="251660288" behindDoc="0" locked="0" layoutInCell="1" allowOverlap="1" wp14:anchorId="3ABC9843" wp14:editId="702A03D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8C9956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3347F6AF" w14:textId="77777777" w:rsidR="007472F2" w:rsidRDefault="007472F2"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13A9AB7A" w14:textId="7B38209C"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6F24296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59555C9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p w14:paraId="3ACCDBC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3BD3B7E" w14:textId="77777777" w:rsidR="007472F2" w:rsidRDefault="007472F2" w:rsidP="008F14FA">
            <w:pPr>
              <w:ind w:left="474"/>
            </w:pPr>
          </w:p>
          <w:p w14:paraId="601918FE" w14:textId="6ACF74B5" w:rsidR="00C15867" w:rsidRPr="009B0D30" w:rsidRDefault="00C15867" w:rsidP="008F14FA">
            <w:pPr>
              <w:ind w:left="474"/>
            </w:pPr>
            <w:proofErr w:type="spellStart"/>
            <w:r>
              <w:t>Distr</w:t>
            </w:r>
            <w:proofErr w:type="spellEnd"/>
            <w:r>
              <w:t>.</w:t>
            </w:r>
          </w:p>
          <w:p w14:paraId="3DE0BA17" w14:textId="77777777" w:rsidR="00923540" w:rsidRPr="009B0D30" w:rsidRDefault="00923540" w:rsidP="008F14FA">
            <w:pPr>
              <w:ind w:left="474"/>
            </w:pPr>
            <w:r>
              <w:t>GÉNÉRALE</w:t>
            </w:r>
          </w:p>
          <w:p w14:paraId="714FDAD2" w14:textId="77777777" w:rsidR="00C15867" w:rsidRPr="009B0D30" w:rsidRDefault="00C15867" w:rsidP="008F14FA">
            <w:pPr>
              <w:ind w:left="474"/>
            </w:pPr>
          </w:p>
          <w:p w14:paraId="23824F21" w14:textId="0771A33F" w:rsidR="00C15867" w:rsidRPr="009B0D30" w:rsidRDefault="006D7039" w:rsidP="008F14FA">
            <w:pPr>
              <w:ind w:left="474"/>
            </w:pPr>
            <w:r>
              <w:fldChar w:fldCharType="begin"/>
            </w:r>
            <w:r>
              <w:instrText xml:space="preserve"> DOCPROPERTY "Document number"  \* MERGEFORMAT </w:instrText>
            </w:r>
            <w:r>
              <w:fldChar w:fldCharType="separate"/>
            </w:r>
            <w:r w:rsidR="008F14FA">
              <w:t>UNEP/</w:t>
            </w:r>
            <w:proofErr w:type="spellStart"/>
            <w:r w:rsidR="008F14FA">
              <w:t>OzL.Pro</w:t>
            </w:r>
            <w:proofErr w:type="spellEnd"/>
            <w:r w:rsidR="008F14FA">
              <w:t>/</w:t>
            </w:r>
            <w:proofErr w:type="spellStart"/>
            <w:r w:rsidR="008F14FA">
              <w:t>ExCom</w:t>
            </w:r>
            <w:proofErr w:type="spellEnd"/>
            <w:r w:rsidR="008F14FA">
              <w:t>/88/26</w:t>
            </w:r>
            <w:r>
              <w:fldChar w:fldCharType="end"/>
            </w:r>
          </w:p>
          <w:p w14:paraId="59226952" w14:textId="42DA3A8E" w:rsidR="00C15867" w:rsidRPr="009B0D30" w:rsidRDefault="00BC2495" w:rsidP="008F14FA">
            <w:pPr>
              <w:ind w:left="474"/>
            </w:pPr>
            <w:r w:rsidRPr="009B0D30">
              <w:fldChar w:fldCharType="begin"/>
            </w:r>
            <w:r w:rsidR="00851352" w:rsidRPr="009B0D30">
              <w:instrText xml:space="preserve"> DOCPROPERTY "Revision date" \@ "d MMMM YYYY"  \* MERGEFORMAT </w:instrText>
            </w:r>
            <w:r w:rsidRPr="009B0D30">
              <w:fldChar w:fldCharType="separate"/>
            </w:r>
            <w:r w:rsidR="00281AD9">
              <w:t>26 octobre 2021</w:t>
            </w:r>
            <w:r w:rsidRPr="009B0D30">
              <w:fldChar w:fldCharType="end"/>
            </w:r>
          </w:p>
          <w:p w14:paraId="182F61CF" w14:textId="253230BF" w:rsidR="00C15867" w:rsidRDefault="00C15867" w:rsidP="008F14FA">
            <w:pPr>
              <w:ind w:left="474"/>
              <w:rPr>
                <w:caps/>
              </w:rPr>
            </w:pPr>
          </w:p>
          <w:p w14:paraId="0196008D" w14:textId="77777777" w:rsidR="001864F6" w:rsidRDefault="001864F6" w:rsidP="001864F6">
            <w:pPr>
              <w:ind w:left="474"/>
              <w:rPr>
                <w:caps/>
              </w:rPr>
            </w:pPr>
            <w:r>
              <w:rPr>
                <w:caps/>
              </w:rPr>
              <w:t>FRANÇAIS</w:t>
            </w:r>
          </w:p>
          <w:p w14:paraId="6CC7EEB4" w14:textId="729FD7B1" w:rsidR="00C15867" w:rsidRPr="009B0D30" w:rsidRDefault="001864F6" w:rsidP="001864F6">
            <w:pPr>
              <w:ind w:left="474"/>
            </w:pPr>
            <w:r>
              <w:t>ORIGINAL: ANGLAIS</w:t>
            </w:r>
          </w:p>
        </w:tc>
      </w:tr>
    </w:tbl>
    <w:p w14:paraId="7CB3B2F2" w14:textId="77777777" w:rsidR="00B86471" w:rsidRPr="00CC6E10" w:rsidRDefault="00C15867" w:rsidP="00B86471">
      <w:pPr>
        <w:jc w:val="left"/>
      </w:pPr>
      <w:r>
        <w:t xml:space="preserve">COMITÉ EXECUTIF </w:t>
      </w:r>
      <w:r>
        <w:br/>
        <w:t xml:space="preserve">DU FONDS MULTILATÉRAL AUX FINS </w:t>
      </w:r>
      <w:r>
        <w:br/>
        <w:t>D’APPLICATION DU PROTOCOLE DE MONTRÉAL</w:t>
      </w:r>
      <w:r>
        <w:br/>
        <w:t>Quatre-vingt-huitième réunion</w:t>
      </w:r>
    </w:p>
    <w:p w14:paraId="14E4ECFF" w14:textId="77777777" w:rsidR="00066CE8" w:rsidRPr="009B0D30" w:rsidRDefault="00B86471" w:rsidP="00B86471">
      <w:pPr>
        <w:jc w:val="left"/>
      </w:pPr>
      <w:r>
        <w:t>Montréal, 15-19 novembre 2021</w:t>
      </w:r>
      <w:r>
        <w:rPr>
          <w:rStyle w:val="FootnoteReference"/>
        </w:rPr>
        <w:footnoteReference w:id="1"/>
      </w:r>
    </w:p>
    <w:p w14:paraId="2D64A883" w14:textId="77777777" w:rsidR="002724DD" w:rsidRPr="008F14FA" w:rsidRDefault="002724DD" w:rsidP="002724DD">
      <w:pPr>
        <w:jc w:val="left"/>
      </w:pPr>
    </w:p>
    <w:p w14:paraId="09A17412" w14:textId="44D5093A" w:rsidR="002724DD" w:rsidRDefault="002724DD" w:rsidP="002724DD">
      <w:pPr>
        <w:jc w:val="left"/>
      </w:pPr>
    </w:p>
    <w:p w14:paraId="3BCFBCF4" w14:textId="77777777" w:rsidR="008E617E" w:rsidRPr="00F9631F" w:rsidRDefault="008E617E" w:rsidP="002724DD">
      <w:pPr>
        <w:jc w:val="left"/>
      </w:pPr>
    </w:p>
    <w:p w14:paraId="0A5C28A9" w14:textId="47561227" w:rsidR="002724DD" w:rsidRDefault="00EA773E" w:rsidP="008F14FA">
      <w:pPr>
        <w:pStyle w:val="Title2"/>
        <w:spacing w:after="240"/>
        <w:rPr>
          <w:caps w:val="0"/>
        </w:rPr>
      </w:pPr>
      <w:r>
        <w:rPr>
          <w:caps w:val="0"/>
        </w:rPr>
        <w:t>P</w:t>
      </w:r>
      <w:bookmarkStart w:id="0" w:name="_GoBack"/>
      <w:bookmarkEnd w:id="0"/>
      <w:r w:rsidR="002724DD">
        <w:rPr>
          <w:caps w:val="0"/>
        </w:rPr>
        <w:t>LAN D’ACTIVITÉS DE L'</w:t>
      </w:r>
      <w:r w:rsidR="00BC28A1">
        <w:rPr>
          <w:caps w:val="0"/>
        </w:rPr>
        <w:t>ONUDI</w:t>
      </w:r>
      <w:r w:rsidR="002724DD">
        <w:rPr>
          <w:caps w:val="0"/>
        </w:rPr>
        <w:t xml:space="preserve"> POUR </w:t>
      </w:r>
      <w:r w:rsidR="00BC28A1">
        <w:rPr>
          <w:caps w:val="0"/>
        </w:rPr>
        <w:t xml:space="preserve">LA PERIODE </w:t>
      </w:r>
      <w:r w:rsidR="002724DD">
        <w:rPr>
          <w:caps w:val="0"/>
        </w:rPr>
        <w:t>2022-2024</w:t>
      </w:r>
    </w:p>
    <w:p w14:paraId="156E525F" w14:textId="77777777" w:rsidR="00BC28A1" w:rsidRPr="001A280D" w:rsidRDefault="00BC28A1" w:rsidP="008F14FA">
      <w:pPr>
        <w:pStyle w:val="Title2"/>
        <w:spacing w:after="240"/>
        <w:rPr>
          <w:caps w:val="0"/>
        </w:rPr>
      </w:pPr>
    </w:p>
    <w:p w14:paraId="1F0566DC" w14:textId="648CF6FA" w:rsidR="002724DD" w:rsidRPr="001A280D" w:rsidRDefault="002724DD" w:rsidP="008F14FA">
      <w:pPr>
        <w:pStyle w:val="Heading1"/>
      </w:pPr>
      <w:r>
        <w:t>Ce document présente le plan d’activités de l'ONUDI pour 2022-2024</w:t>
      </w:r>
      <w:r w:rsidRPr="001A280D">
        <w:rPr>
          <w:rStyle w:val="FootnoteReference"/>
        </w:rPr>
        <w:footnoteReference w:id="2"/>
      </w:r>
      <w:r>
        <w:t xml:space="preserve"> et comprend : les activités prévues pour l'élimination des substances réglementées au titre du Protocole de Montréal (substances réglementées) au cours de la période 2022-</w:t>
      </w:r>
      <w:r w:rsidR="008F14FA">
        <w:t>2024 ;</w:t>
      </w:r>
      <w:r>
        <w:t xml:space="preserve"> les indicateurs de performance du plan d'activités; et une recommandation pour examen par le Comité exécutif. Le texte du plan d'acti</w:t>
      </w:r>
      <w:r w:rsidR="00281AD9">
        <w:t>vités de l'ONUDI pour 2022</w:t>
      </w:r>
      <w:r w:rsidR="008F14FA">
        <w:noBreakHyphen/>
      </w:r>
      <w:r w:rsidR="00281AD9">
        <w:t xml:space="preserve">2024 </w:t>
      </w:r>
      <w:r>
        <w:t xml:space="preserve">est joint au présent document. </w:t>
      </w:r>
    </w:p>
    <w:p w14:paraId="2D47D606" w14:textId="3A735F44" w:rsidR="002724DD" w:rsidRPr="00F9631F" w:rsidRDefault="002724DD" w:rsidP="008F14FA">
      <w:pPr>
        <w:spacing w:after="240"/>
        <w:rPr>
          <w:b/>
        </w:rPr>
      </w:pPr>
      <w:r>
        <w:rPr>
          <w:b/>
        </w:rPr>
        <w:t>Activités prévues p</w:t>
      </w:r>
      <w:r w:rsidR="00281AD9">
        <w:rPr>
          <w:b/>
        </w:rPr>
        <w:t>endant</w:t>
      </w:r>
      <w:r>
        <w:rPr>
          <w:b/>
        </w:rPr>
        <w:t xml:space="preserve"> la période 2022-2024</w:t>
      </w:r>
    </w:p>
    <w:p w14:paraId="35316E32" w14:textId="77777777" w:rsidR="002724DD" w:rsidRPr="001A280D" w:rsidRDefault="002724DD" w:rsidP="008F14FA">
      <w:pPr>
        <w:pStyle w:val="Heading1"/>
      </w:pPr>
      <w:r>
        <w:t xml:space="preserve">Le tableau 1 présente, par année, la valeur des activités incluses dans le plan d'activités de l'ONUDI. </w:t>
      </w:r>
    </w:p>
    <w:p w14:paraId="445D380D" w14:textId="77777777" w:rsidR="002724DD" w:rsidRPr="001A280D" w:rsidRDefault="002724DD" w:rsidP="002724DD">
      <w:pPr>
        <w:pStyle w:val="subhead"/>
        <w:keepNext/>
        <w:jc w:val="both"/>
        <w:rPr>
          <w:b/>
          <w:sz w:val="22"/>
          <w:szCs w:val="22"/>
        </w:rPr>
      </w:pPr>
      <w:r>
        <w:rPr>
          <w:b/>
          <w:sz w:val="22"/>
          <w:szCs w:val="22"/>
        </w:rPr>
        <w:t>Tableau 1. Allocation des ressources dans le plan d'activités de l'ONUDI pour 2022-2024 tel que soumis (en milliers de dollars US)*.</w:t>
      </w:r>
    </w:p>
    <w:tbl>
      <w:tblPr>
        <w:tblW w:w="9464" w:type="dxa"/>
        <w:tblLayout w:type="fixed"/>
        <w:tblLook w:val="04A0" w:firstRow="1" w:lastRow="0" w:firstColumn="1" w:lastColumn="0" w:noHBand="0" w:noVBand="1"/>
      </w:tblPr>
      <w:tblGrid>
        <w:gridCol w:w="3256"/>
        <w:gridCol w:w="1219"/>
        <w:gridCol w:w="1219"/>
        <w:gridCol w:w="1219"/>
        <w:gridCol w:w="1219"/>
        <w:gridCol w:w="1332"/>
      </w:tblGrid>
      <w:tr w:rsidR="00D253AB" w:rsidRPr="001A280D" w14:paraId="018FA84B" w14:textId="77777777" w:rsidTr="008F14FA">
        <w:trPr>
          <w:tblHeader/>
        </w:trPr>
        <w:tc>
          <w:tcPr>
            <w:tcW w:w="3256" w:type="dxa"/>
            <w:tcBorders>
              <w:top w:val="single" w:sz="4" w:space="0" w:color="auto"/>
              <w:left w:val="single" w:sz="4" w:space="0" w:color="auto"/>
              <w:bottom w:val="single" w:sz="4" w:space="0" w:color="auto"/>
              <w:right w:val="single" w:sz="4" w:space="0" w:color="auto"/>
            </w:tcBorders>
            <w:shd w:val="clear" w:color="auto" w:fill="auto"/>
            <w:noWrap/>
            <w:hideMark/>
          </w:tcPr>
          <w:p w14:paraId="473C13ED" w14:textId="77777777" w:rsidR="00D253AB" w:rsidRPr="001A280D" w:rsidRDefault="00D253AB" w:rsidP="00D253AB">
            <w:pPr>
              <w:jc w:val="left"/>
              <w:rPr>
                <w:b/>
                <w:bCs/>
                <w:sz w:val="20"/>
                <w:szCs w:val="20"/>
              </w:rPr>
            </w:pPr>
            <w:r>
              <w:rPr>
                <w:b/>
                <w:bCs/>
                <w:sz w:val="20"/>
                <w:szCs w:val="20"/>
              </w:rPr>
              <w:t>Description </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6D556B1" w14:textId="77777777" w:rsidR="00D253AB" w:rsidRPr="001A280D" w:rsidRDefault="00D253AB" w:rsidP="00D253AB">
            <w:pPr>
              <w:jc w:val="center"/>
              <w:rPr>
                <w:b/>
                <w:bCs/>
                <w:sz w:val="20"/>
                <w:szCs w:val="20"/>
              </w:rPr>
            </w:pPr>
            <w:r>
              <w:rPr>
                <w:b/>
                <w:bCs/>
                <w:sz w:val="20"/>
                <w:szCs w:val="20"/>
              </w:rPr>
              <w:t>2022</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16BBE36" w14:textId="77777777" w:rsidR="00D253AB" w:rsidRPr="001A280D" w:rsidRDefault="00D253AB" w:rsidP="00D253AB">
            <w:pPr>
              <w:jc w:val="center"/>
              <w:rPr>
                <w:b/>
                <w:bCs/>
                <w:sz w:val="20"/>
                <w:szCs w:val="20"/>
              </w:rPr>
            </w:pPr>
            <w:r>
              <w:rPr>
                <w:b/>
                <w:bCs/>
                <w:sz w:val="20"/>
                <w:szCs w:val="20"/>
              </w:rPr>
              <w:t>2023</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D6CE566" w14:textId="77777777" w:rsidR="00D253AB" w:rsidRPr="001A280D" w:rsidRDefault="00D253AB" w:rsidP="00D253AB">
            <w:pPr>
              <w:jc w:val="center"/>
              <w:rPr>
                <w:b/>
                <w:bCs/>
                <w:sz w:val="20"/>
                <w:szCs w:val="20"/>
              </w:rPr>
            </w:pPr>
            <w:r>
              <w:rPr>
                <w:b/>
                <w:bCs/>
                <w:sz w:val="20"/>
                <w:szCs w:val="20"/>
              </w:rPr>
              <w:t>2024</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5A95459" w14:textId="77777777" w:rsidR="00D253AB" w:rsidRPr="001A280D" w:rsidRDefault="00D253AB" w:rsidP="00D253AB">
            <w:pPr>
              <w:jc w:val="center"/>
              <w:rPr>
                <w:b/>
                <w:bCs/>
                <w:sz w:val="20"/>
                <w:szCs w:val="20"/>
              </w:rPr>
            </w:pPr>
            <w:r>
              <w:rPr>
                <w:b/>
                <w:bCs/>
                <w:sz w:val="20"/>
                <w:szCs w:val="20"/>
              </w:rPr>
              <w:t xml:space="preserve">Total </w:t>
            </w:r>
          </w:p>
          <w:p w14:paraId="1C158917" w14:textId="77777777" w:rsidR="00D253AB" w:rsidRPr="001A280D" w:rsidRDefault="00D253AB" w:rsidP="00D253AB">
            <w:pPr>
              <w:jc w:val="center"/>
              <w:rPr>
                <w:b/>
                <w:bCs/>
                <w:sz w:val="20"/>
                <w:szCs w:val="20"/>
              </w:rPr>
            </w:pPr>
            <w:r>
              <w:rPr>
                <w:b/>
                <w:bCs/>
                <w:sz w:val="20"/>
                <w:szCs w:val="20"/>
              </w:rPr>
              <w:t>(2022-2024)</w:t>
            </w:r>
          </w:p>
        </w:tc>
        <w:tc>
          <w:tcPr>
            <w:tcW w:w="1332"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138F806" w14:textId="77777777" w:rsidR="00D253AB" w:rsidRPr="001A280D" w:rsidRDefault="00D253AB" w:rsidP="00D253AB">
            <w:pPr>
              <w:jc w:val="center"/>
              <w:rPr>
                <w:b/>
                <w:bCs/>
                <w:sz w:val="20"/>
                <w:szCs w:val="20"/>
              </w:rPr>
            </w:pPr>
            <w:r>
              <w:rPr>
                <w:b/>
                <w:bCs/>
                <w:sz w:val="20"/>
                <w:szCs w:val="20"/>
              </w:rPr>
              <w:t>Total après 2024</w:t>
            </w:r>
          </w:p>
        </w:tc>
      </w:tr>
      <w:tr w:rsidR="00D253AB" w:rsidRPr="001A280D" w14:paraId="21C668F3" w14:textId="77777777" w:rsidTr="008F14FA">
        <w:tc>
          <w:tcPr>
            <w:tcW w:w="94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F37FBDE" w14:textId="77777777" w:rsidR="00D253AB" w:rsidRPr="001A280D" w:rsidRDefault="00D253AB" w:rsidP="00D253AB">
            <w:pPr>
              <w:jc w:val="left"/>
              <w:rPr>
                <w:b/>
                <w:bCs/>
                <w:sz w:val="20"/>
                <w:szCs w:val="20"/>
              </w:rPr>
            </w:pPr>
            <w:r>
              <w:rPr>
                <w:b/>
                <w:bCs/>
                <w:sz w:val="20"/>
                <w:szCs w:val="20"/>
              </w:rPr>
              <w:t>Activités HCFC</w:t>
            </w:r>
          </w:p>
        </w:tc>
      </w:tr>
      <w:tr w:rsidR="00D253AB" w:rsidRPr="001A280D" w14:paraId="694EBCA9" w14:textId="77777777" w:rsidTr="008F14FA">
        <w:tc>
          <w:tcPr>
            <w:tcW w:w="3256" w:type="dxa"/>
            <w:tcBorders>
              <w:top w:val="nil"/>
              <w:left w:val="single" w:sz="4" w:space="0" w:color="auto"/>
              <w:bottom w:val="single" w:sz="4" w:space="0" w:color="auto"/>
              <w:right w:val="single" w:sz="4" w:space="0" w:color="auto"/>
            </w:tcBorders>
            <w:shd w:val="clear" w:color="auto" w:fill="auto"/>
            <w:noWrap/>
            <w:hideMark/>
          </w:tcPr>
          <w:p w14:paraId="53B4EFCB" w14:textId="77777777" w:rsidR="00D253AB" w:rsidRPr="001A280D" w:rsidRDefault="00D253AB" w:rsidP="00D253AB">
            <w:pPr>
              <w:jc w:val="left"/>
              <w:rPr>
                <w:sz w:val="20"/>
                <w:szCs w:val="20"/>
              </w:rPr>
            </w:pPr>
            <w:r>
              <w:rPr>
                <w:sz w:val="20"/>
                <w:szCs w:val="20"/>
              </w:rPr>
              <w:t>Plans de gestion de l'élimination des HCFC approuvés (HPMP)</w:t>
            </w:r>
          </w:p>
        </w:tc>
        <w:tc>
          <w:tcPr>
            <w:tcW w:w="1219" w:type="dxa"/>
            <w:tcBorders>
              <w:top w:val="nil"/>
              <w:left w:val="nil"/>
              <w:bottom w:val="single" w:sz="4" w:space="0" w:color="auto"/>
              <w:right w:val="single" w:sz="4" w:space="0" w:color="auto"/>
            </w:tcBorders>
            <w:shd w:val="clear" w:color="auto" w:fill="auto"/>
            <w:noWrap/>
            <w:hideMark/>
          </w:tcPr>
          <w:p w14:paraId="5F601D74" w14:textId="77777777" w:rsidR="00D253AB" w:rsidRPr="001A280D" w:rsidRDefault="00D253AB" w:rsidP="00D253AB">
            <w:pPr>
              <w:jc w:val="right"/>
              <w:rPr>
                <w:sz w:val="20"/>
                <w:szCs w:val="20"/>
              </w:rPr>
            </w:pPr>
            <w:r>
              <w:rPr>
                <w:sz w:val="20"/>
                <w:szCs w:val="20"/>
              </w:rPr>
              <w:t>11 877</w:t>
            </w:r>
          </w:p>
        </w:tc>
        <w:tc>
          <w:tcPr>
            <w:tcW w:w="1219" w:type="dxa"/>
            <w:tcBorders>
              <w:top w:val="nil"/>
              <w:left w:val="nil"/>
              <w:bottom w:val="single" w:sz="4" w:space="0" w:color="auto"/>
              <w:right w:val="single" w:sz="4" w:space="0" w:color="auto"/>
            </w:tcBorders>
            <w:shd w:val="clear" w:color="auto" w:fill="auto"/>
            <w:noWrap/>
            <w:hideMark/>
          </w:tcPr>
          <w:p w14:paraId="0556DBC3" w14:textId="77777777" w:rsidR="00D253AB" w:rsidRPr="001A280D" w:rsidRDefault="00D253AB" w:rsidP="00D253AB">
            <w:pPr>
              <w:jc w:val="right"/>
              <w:rPr>
                <w:sz w:val="20"/>
                <w:szCs w:val="20"/>
              </w:rPr>
            </w:pPr>
            <w:r>
              <w:rPr>
                <w:sz w:val="20"/>
                <w:szCs w:val="20"/>
              </w:rPr>
              <w:t>18 832</w:t>
            </w:r>
          </w:p>
        </w:tc>
        <w:tc>
          <w:tcPr>
            <w:tcW w:w="1219" w:type="dxa"/>
            <w:tcBorders>
              <w:top w:val="nil"/>
              <w:left w:val="nil"/>
              <w:bottom w:val="single" w:sz="4" w:space="0" w:color="auto"/>
              <w:right w:val="single" w:sz="4" w:space="0" w:color="auto"/>
            </w:tcBorders>
            <w:shd w:val="clear" w:color="auto" w:fill="auto"/>
            <w:noWrap/>
            <w:hideMark/>
          </w:tcPr>
          <w:p w14:paraId="70397B8A" w14:textId="77777777" w:rsidR="00D253AB" w:rsidRPr="001A280D" w:rsidRDefault="00D253AB" w:rsidP="00D253AB">
            <w:pPr>
              <w:jc w:val="right"/>
              <w:rPr>
                <w:sz w:val="20"/>
                <w:szCs w:val="20"/>
              </w:rPr>
            </w:pPr>
            <w:r>
              <w:rPr>
                <w:sz w:val="20"/>
                <w:szCs w:val="20"/>
              </w:rPr>
              <w:t>2 958</w:t>
            </w:r>
          </w:p>
        </w:tc>
        <w:tc>
          <w:tcPr>
            <w:tcW w:w="1219" w:type="dxa"/>
            <w:tcBorders>
              <w:top w:val="nil"/>
              <w:left w:val="nil"/>
              <w:bottom w:val="single" w:sz="4" w:space="0" w:color="auto"/>
              <w:right w:val="single" w:sz="4" w:space="0" w:color="auto"/>
            </w:tcBorders>
            <w:shd w:val="clear" w:color="auto" w:fill="auto"/>
            <w:noWrap/>
            <w:hideMark/>
          </w:tcPr>
          <w:p w14:paraId="684543B5" w14:textId="77777777" w:rsidR="00D253AB" w:rsidRPr="001A280D" w:rsidRDefault="00D253AB" w:rsidP="00D253AB">
            <w:pPr>
              <w:jc w:val="right"/>
              <w:rPr>
                <w:sz w:val="20"/>
                <w:szCs w:val="20"/>
              </w:rPr>
            </w:pPr>
            <w:r>
              <w:rPr>
                <w:sz w:val="20"/>
                <w:szCs w:val="20"/>
              </w:rPr>
              <w:t>33 667</w:t>
            </w:r>
          </w:p>
        </w:tc>
        <w:tc>
          <w:tcPr>
            <w:tcW w:w="1332" w:type="dxa"/>
            <w:tcBorders>
              <w:top w:val="nil"/>
              <w:left w:val="nil"/>
              <w:bottom w:val="single" w:sz="4" w:space="0" w:color="auto"/>
              <w:right w:val="single" w:sz="4" w:space="0" w:color="auto"/>
            </w:tcBorders>
            <w:shd w:val="clear" w:color="auto" w:fill="auto"/>
            <w:noWrap/>
            <w:hideMark/>
          </w:tcPr>
          <w:p w14:paraId="44436A38" w14:textId="77777777" w:rsidR="00D253AB" w:rsidRPr="001A280D" w:rsidRDefault="00D253AB" w:rsidP="00D253AB">
            <w:pPr>
              <w:jc w:val="right"/>
              <w:rPr>
                <w:sz w:val="20"/>
                <w:szCs w:val="20"/>
              </w:rPr>
            </w:pPr>
            <w:r>
              <w:rPr>
                <w:sz w:val="20"/>
                <w:szCs w:val="20"/>
              </w:rPr>
              <w:t>33 440</w:t>
            </w:r>
          </w:p>
        </w:tc>
      </w:tr>
      <w:tr w:rsidR="00D253AB" w:rsidRPr="001A280D" w14:paraId="2153B307" w14:textId="77777777" w:rsidTr="008F14FA">
        <w:tc>
          <w:tcPr>
            <w:tcW w:w="3256" w:type="dxa"/>
            <w:tcBorders>
              <w:top w:val="nil"/>
              <w:left w:val="single" w:sz="4" w:space="0" w:color="auto"/>
              <w:bottom w:val="single" w:sz="4" w:space="0" w:color="auto"/>
              <w:right w:val="single" w:sz="4" w:space="0" w:color="auto"/>
            </w:tcBorders>
            <w:shd w:val="clear" w:color="auto" w:fill="auto"/>
            <w:noWrap/>
            <w:hideMark/>
          </w:tcPr>
          <w:p w14:paraId="0CA882D4" w14:textId="77777777" w:rsidR="00D253AB" w:rsidRPr="001A280D" w:rsidRDefault="00D253AB" w:rsidP="00D253AB">
            <w:pPr>
              <w:jc w:val="left"/>
              <w:rPr>
                <w:sz w:val="20"/>
                <w:szCs w:val="20"/>
              </w:rPr>
            </w:pPr>
            <w:r>
              <w:rPr>
                <w:sz w:val="20"/>
                <w:szCs w:val="20"/>
              </w:rPr>
              <w:t>Préparation du projet HPMP (PRP) – phase II</w:t>
            </w:r>
          </w:p>
        </w:tc>
        <w:tc>
          <w:tcPr>
            <w:tcW w:w="1219" w:type="dxa"/>
            <w:tcBorders>
              <w:top w:val="nil"/>
              <w:left w:val="nil"/>
              <w:bottom w:val="single" w:sz="4" w:space="0" w:color="auto"/>
              <w:right w:val="single" w:sz="4" w:space="0" w:color="auto"/>
            </w:tcBorders>
            <w:shd w:val="clear" w:color="auto" w:fill="auto"/>
            <w:noWrap/>
            <w:hideMark/>
          </w:tcPr>
          <w:p w14:paraId="37AFB3EA" w14:textId="77777777" w:rsidR="00D253AB" w:rsidRPr="001A280D" w:rsidRDefault="00D253AB" w:rsidP="00D253AB">
            <w:pPr>
              <w:jc w:val="right"/>
              <w:rPr>
                <w:sz w:val="20"/>
                <w:szCs w:val="20"/>
              </w:rPr>
            </w:pPr>
            <w:r>
              <w:rPr>
                <w:sz w:val="20"/>
                <w:szCs w:val="20"/>
              </w:rPr>
              <w:t>16</w:t>
            </w:r>
          </w:p>
        </w:tc>
        <w:tc>
          <w:tcPr>
            <w:tcW w:w="1219" w:type="dxa"/>
            <w:tcBorders>
              <w:top w:val="nil"/>
              <w:left w:val="nil"/>
              <w:bottom w:val="single" w:sz="4" w:space="0" w:color="auto"/>
              <w:right w:val="single" w:sz="4" w:space="0" w:color="auto"/>
            </w:tcBorders>
            <w:shd w:val="clear" w:color="auto" w:fill="auto"/>
            <w:noWrap/>
            <w:hideMark/>
          </w:tcPr>
          <w:p w14:paraId="6A95FAFC" w14:textId="77777777" w:rsidR="00D253AB" w:rsidRPr="001A280D" w:rsidRDefault="00D253AB" w:rsidP="00D253AB">
            <w:pPr>
              <w:jc w:val="right"/>
              <w:rPr>
                <w:sz w:val="20"/>
                <w:szCs w:val="20"/>
              </w:rPr>
            </w:pPr>
            <w:r>
              <w:rPr>
                <w:sz w:val="20"/>
                <w:szCs w:val="20"/>
              </w:rPr>
              <w:t>29</w:t>
            </w:r>
          </w:p>
        </w:tc>
        <w:tc>
          <w:tcPr>
            <w:tcW w:w="1219" w:type="dxa"/>
            <w:tcBorders>
              <w:top w:val="nil"/>
              <w:left w:val="nil"/>
              <w:bottom w:val="single" w:sz="4" w:space="0" w:color="auto"/>
              <w:right w:val="single" w:sz="4" w:space="0" w:color="auto"/>
            </w:tcBorders>
            <w:shd w:val="clear" w:color="auto" w:fill="auto"/>
            <w:noWrap/>
            <w:hideMark/>
          </w:tcPr>
          <w:p w14:paraId="16CA93BB" w14:textId="77777777" w:rsidR="00D253AB" w:rsidRPr="001A280D" w:rsidRDefault="00D253AB" w:rsidP="00D253AB">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14:paraId="74921BE9" w14:textId="77777777" w:rsidR="00D253AB" w:rsidRPr="001A280D" w:rsidRDefault="00D253AB" w:rsidP="00D253AB">
            <w:pPr>
              <w:jc w:val="right"/>
              <w:rPr>
                <w:sz w:val="20"/>
                <w:szCs w:val="20"/>
              </w:rPr>
            </w:pPr>
            <w:r>
              <w:rPr>
                <w:sz w:val="20"/>
                <w:szCs w:val="20"/>
              </w:rPr>
              <w:t>45</w:t>
            </w:r>
          </w:p>
        </w:tc>
        <w:tc>
          <w:tcPr>
            <w:tcW w:w="1332" w:type="dxa"/>
            <w:tcBorders>
              <w:top w:val="nil"/>
              <w:left w:val="nil"/>
              <w:bottom w:val="single" w:sz="4" w:space="0" w:color="auto"/>
              <w:right w:val="single" w:sz="4" w:space="0" w:color="auto"/>
            </w:tcBorders>
            <w:shd w:val="clear" w:color="auto" w:fill="auto"/>
            <w:noWrap/>
            <w:hideMark/>
          </w:tcPr>
          <w:p w14:paraId="2445B594" w14:textId="45EEDC03" w:rsidR="00D253AB" w:rsidRPr="001A280D" w:rsidRDefault="00FE3E45" w:rsidP="007D4FA6">
            <w:pPr>
              <w:jc w:val="right"/>
              <w:rPr>
                <w:sz w:val="20"/>
                <w:szCs w:val="20"/>
              </w:rPr>
            </w:pPr>
            <w:r>
              <w:rPr>
                <w:sz w:val="20"/>
                <w:szCs w:val="20"/>
              </w:rPr>
              <w:t>0</w:t>
            </w:r>
          </w:p>
        </w:tc>
      </w:tr>
      <w:tr w:rsidR="00D253AB" w:rsidRPr="001A280D" w14:paraId="1F9AAD03" w14:textId="77777777" w:rsidTr="008F14FA">
        <w:tc>
          <w:tcPr>
            <w:tcW w:w="3256" w:type="dxa"/>
            <w:tcBorders>
              <w:top w:val="nil"/>
              <w:left w:val="single" w:sz="4" w:space="0" w:color="auto"/>
              <w:bottom w:val="single" w:sz="4" w:space="0" w:color="auto"/>
              <w:right w:val="single" w:sz="4" w:space="0" w:color="auto"/>
            </w:tcBorders>
            <w:shd w:val="clear" w:color="auto" w:fill="auto"/>
            <w:noWrap/>
            <w:hideMark/>
          </w:tcPr>
          <w:p w14:paraId="2307D93A" w14:textId="77777777" w:rsidR="00D253AB" w:rsidRPr="001A280D" w:rsidRDefault="00D253AB" w:rsidP="00D253AB">
            <w:pPr>
              <w:jc w:val="left"/>
              <w:rPr>
                <w:sz w:val="20"/>
                <w:szCs w:val="20"/>
              </w:rPr>
            </w:pPr>
            <w:r>
              <w:rPr>
                <w:sz w:val="20"/>
                <w:szCs w:val="20"/>
              </w:rPr>
              <w:t xml:space="preserve">HPMP phase II </w:t>
            </w:r>
          </w:p>
        </w:tc>
        <w:tc>
          <w:tcPr>
            <w:tcW w:w="1219" w:type="dxa"/>
            <w:tcBorders>
              <w:top w:val="nil"/>
              <w:left w:val="nil"/>
              <w:bottom w:val="single" w:sz="4" w:space="0" w:color="auto"/>
              <w:right w:val="single" w:sz="4" w:space="0" w:color="auto"/>
            </w:tcBorders>
            <w:shd w:val="clear" w:color="auto" w:fill="auto"/>
            <w:noWrap/>
            <w:hideMark/>
          </w:tcPr>
          <w:p w14:paraId="7F255D0F" w14:textId="77777777" w:rsidR="00D253AB" w:rsidRPr="001A280D" w:rsidRDefault="00D253AB" w:rsidP="00D253AB">
            <w:pPr>
              <w:jc w:val="right"/>
              <w:rPr>
                <w:sz w:val="20"/>
                <w:szCs w:val="20"/>
              </w:rPr>
            </w:pPr>
            <w:r>
              <w:rPr>
                <w:sz w:val="20"/>
                <w:szCs w:val="20"/>
              </w:rPr>
              <w:t>3 633</w:t>
            </w:r>
          </w:p>
        </w:tc>
        <w:tc>
          <w:tcPr>
            <w:tcW w:w="1219" w:type="dxa"/>
            <w:tcBorders>
              <w:top w:val="nil"/>
              <w:left w:val="nil"/>
              <w:bottom w:val="single" w:sz="4" w:space="0" w:color="auto"/>
              <w:right w:val="single" w:sz="4" w:space="0" w:color="auto"/>
            </w:tcBorders>
            <w:shd w:val="clear" w:color="auto" w:fill="auto"/>
            <w:noWrap/>
            <w:hideMark/>
          </w:tcPr>
          <w:p w14:paraId="5770043B" w14:textId="77777777" w:rsidR="00D253AB" w:rsidRPr="001A280D" w:rsidRDefault="00D253AB" w:rsidP="00D253AB">
            <w:pPr>
              <w:jc w:val="right"/>
              <w:rPr>
                <w:sz w:val="20"/>
                <w:szCs w:val="20"/>
              </w:rPr>
            </w:pPr>
            <w:r>
              <w:rPr>
                <w:sz w:val="20"/>
                <w:szCs w:val="20"/>
              </w:rPr>
              <w:t>5 453</w:t>
            </w:r>
          </w:p>
        </w:tc>
        <w:tc>
          <w:tcPr>
            <w:tcW w:w="1219" w:type="dxa"/>
            <w:tcBorders>
              <w:top w:val="nil"/>
              <w:left w:val="nil"/>
              <w:bottom w:val="single" w:sz="4" w:space="0" w:color="auto"/>
              <w:right w:val="single" w:sz="4" w:space="0" w:color="auto"/>
            </w:tcBorders>
            <w:shd w:val="clear" w:color="auto" w:fill="auto"/>
            <w:noWrap/>
            <w:hideMark/>
          </w:tcPr>
          <w:p w14:paraId="7F5F27F7" w14:textId="77777777" w:rsidR="00D253AB" w:rsidRPr="001A280D" w:rsidRDefault="00D253AB" w:rsidP="00D253AB">
            <w:pPr>
              <w:jc w:val="right"/>
              <w:rPr>
                <w:sz w:val="20"/>
                <w:szCs w:val="20"/>
              </w:rPr>
            </w:pPr>
            <w:r>
              <w:rPr>
                <w:sz w:val="20"/>
                <w:szCs w:val="20"/>
              </w:rPr>
              <w:t>6 765</w:t>
            </w:r>
          </w:p>
        </w:tc>
        <w:tc>
          <w:tcPr>
            <w:tcW w:w="1219" w:type="dxa"/>
            <w:tcBorders>
              <w:top w:val="nil"/>
              <w:left w:val="nil"/>
              <w:bottom w:val="single" w:sz="4" w:space="0" w:color="auto"/>
              <w:right w:val="single" w:sz="4" w:space="0" w:color="auto"/>
            </w:tcBorders>
            <w:shd w:val="clear" w:color="auto" w:fill="auto"/>
            <w:noWrap/>
            <w:hideMark/>
          </w:tcPr>
          <w:p w14:paraId="008D3B73" w14:textId="77777777" w:rsidR="00D253AB" w:rsidRPr="001A280D" w:rsidRDefault="00D253AB" w:rsidP="00D253AB">
            <w:pPr>
              <w:jc w:val="right"/>
              <w:rPr>
                <w:sz w:val="20"/>
                <w:szCs w:val="20"/>
              </w:rPr>
            </w:pPr>
            <w:r>
              <w:rPr>
                <w:sz w:val="20"/>
                <w:szCs w:val="20"/>
              </w:rPr>
              <w:t>15 851</w:t>
            </w:r>
          </w:p>
        </w:tc>
        <w:tc>
          <w:tcPr>
            <w:tcW w:w="1332" w:type="dxa"/>
            <w:tcBorders>
              <w:top w:val="nil"/>
              <w:left w:val="nil"/>
              <w:bottom w:val="single" w:sz="4" w:space="0" w:color="auto"/>
              <w:right w:val="single" w:sz="4" w:space="0" w:color="auto"/>
            </w:tcBorders>
            <w:shd w:val="clear" w:color="auto" w:fill="auto"/>
            <w:noWrap/>
            <w:hideMark/>
          </w:tcPr>
          <w:p w14:paraId="452E630C" w14:textId="77777777" w:rsidR="00D253AB" w:rsidRPr="001A280D" w:rsidRDefault="00D253AB" w:rsidP="00D253AB">
            <w:pPr>
              <w:jc w:val="right"/>
              <w:rPr>
                <w:sz w:val="20"/>
                <w:szCs w:val="20"/>
              </w:rPr>
            </w:pPr>
            <w:r>
              <w:rPr>
                <w:sz w:val="20"/>
                <w:szCs w:val="20"/>
              </w:rPr>
              <w:t>37 218</w:t>
            </w:r>
          </w:p>
        </w:tc>
      </w:tr>
      <w:tr w:rsidR="00D253AB" w:rsidRPr="001A280D" w14:paraId="59F42DFF" w14:textId="77777777" w:rsidTr="008F14FA">
        <w:tc>
          <w:tcPr>
            <w:tcW w:w="3256" w:type="dxa"/>
            <w:tcBorders>
              <w:top w:val="nil"/>
              <w:left w:val="single" w:sz="4" w:space="0" w:color="auto"/>
              <w:bottom w:val="single" w:sz="4" w:space="0" w:color="auto"/>
              <w:right w:val="single" w:sz="4" w:space="0" w:color="auto"/>
            </w:tcBorders>
            <w:shd w:val="clear" w:color="auto" w:fill="auto"/>
            <w:noWrap/>
            <w:hideMark/>
          </w:tcPr>
          <w:p w14:paraId="0BEC0F61" w14:textId="77777777" w:rsidR="00D253AB" w:rsidRPr="001A280D" w:rsidRDefault="00D253AB" w:rsidP="00D253AB">
            <w:pPr>
              <w:jc w:val="left"/>
              <w:rPr>
                <w:sz w:val="20"/>
                <w:szCs w:val="20"/>
              </w:rPr>
            </w:pPr>
            <w:r>
              <w:rPr>
                <w:sz w:val="20"/>
                <w:szCs w:val="20"/>
              </w:rPr>
              <w:t>HPMP PRP – phase III</w:t>
            </w:r>
          </w:p>
        </w:tc>
        <w:tc>
          <w:tcPr>
            <w:tcW w:w="1219" w:type="dxa"/>
            <w:tcBorders>
              <w:top w:val="nil"/>
              <w:left w:val="nil"/>
              <w:bottom w:val="single" w:sz="4" w:space="0" w:color="auto"/>
              <w:right w:val="single" w:sz="4" w:space="0" w:color="auto"/>
            </w:tcBorders>
            <w:shd w:val="clear" w:color="auto" w:fill="auto"/>
            <w:noWrap/>
            <w:hideMark/>
          </w:tcPr>
          <w:p w14:paraId="7A16B40F" w14:textId="77777777" w:rsidR="00D253AB" w:rsidRPr="001A280D" w:rsidRDefault="00D253AB" w:rsidP="00D253AB">
            <w:pPr>
              <w:jc w:val="right"/>
              <w:rPr>
                <w:sz w:val="20"/>
                <w:szCs w:val="20"/>
              </w:rPr>
            </w:pPr>
            <w:r>
              <w:rPr>
                <w:sz w:val="20"/>
                <w:szCs w:val="20"/>
              </w:rPr>
              <w:t>120</w:t>
            </w:r>
          </w:p>
        </w:tc>
        <w:tc>
          <w:tcPr>
            <w:tcW w:w="1219" w:type="dxa"/>
            <w:tcBorders>
              <w:top w:val="nil"/>
              <w:left w:val="nil"/>
              <w:bottom w:val="single" w:sz="4" w:space="0" w:color="auto"/>
              <w:right w:val="single" w:sz="4" w:space="0" w:color="auto"/>
            </w:tcBorders>
            <w:shd w:val="clear" w:color="auto" w:fill="auto"/>
            <w:noWrap/>
            <w:hideMark/>
          </w:tcPr>
          <w:p w14:paraId="540689A7" w14:textId="77777777" w:rsidR="00D253AB" w:rsidRPr="001A280D" w:rsidRDefault="00D253AB" w:rsidP="00D253AB">
            <w:pPr>
              <w:jc w:val="right"/>
              <w:rPr>
                <w:sz w:val="20"/>
                <w:szCs w:val="20"/>
              </w:rPr>
            </w:pPr>
            <w:r>
              <w:rPr>
                <w:sz w:val="20"/>
                <w:szCs w:val="20"/>
              </w:rPr>
              <w:t>193</w:t>
            </w:r>
          </w:p>
        </w:tc>
        <w:tc>
          <w:tcPr>
            <w:tcW w:w="1219" w:type="dxa"/>
            <w:tcBorders>
              <w:top w:val="nil"/>
              <w:left w:val="nil"/>
              <w:bottom w:val="single" w:sz="4" w:space="0" w:color="auto"/>
              <w:right w:val="single" w:sz="4" w:space="0" w:color="auto"/>
            </w:tcBorders>
            <w:shd w:val="clear" w:color="auto" w:fill="auto"/>
            <w:noWrap/>
            <w:hideMark/>
          </w:tcPr>
          <w:p w14:paraId="19DB9C38" w14:textId="77777777" w:rsidR="00D253AB" w:rsidRPr="001A280D" w:rsidRDefault="00D253AB" w:rsidP="00D253AB">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14:paraId="1904CDF0" w14:textId="77777777" w:rsidR="00D253AB" w:rsidRPr="001A280D" w:rsidRDefault="00D253AB" w:rsidP="00D253AB">
            <w:pPr>
              <w:jc w:val="right"/>
              <w:rPr>
                <w:sz w:val="20"/>
                <w:szCs w:val="20"/>
              </w:rPr>
            </w:pPr>
            <w:r>
              <w:rPr>
                <w:sz w:val="20"/>
                <w:szCs w:val="20"/>
              </w:rPr>
              <w:t>313</w:t>
            </w:r>
          </w:p>
        </w:tc>
        <w:tc>
          <w:tcPr>
            <w:tcW w:w="1332" w:type="dxa"/>
            <w:tcBorders>
              <w:top w:val="nil"/>
              <w:left w:val="nil"/>
              <w:bottom w:val="single" w:sz="4" w:space="0" w:color="auto"/>
              <w:right w:val="single" w:sz="4" w:space="0" w:color="auto"/>
            </w:tcBorders>
            <w:shd w:val="clear" w:color="auto" w:fill="auto"/>
            <w:noWrap/>
            <w:hideMark/>
          </w:tcPr>
          <w:p w14:paraId="685D2F80" w14:textId="777B3481" w:rsidR="00D253AB" w:rsidRPr="001A280D" w:rsidRDefault="00FE3E45" w:rsidP="007D4FA6">
            <w:pPr>
              <w:jc w:val="right"/>
              <w:rPr>
                <w:sz w:val="20"/>
                <w:szCs w:val="20"/>
              </w:rPr>
            </w:pPr>
            <w:r>
              <w:rPr>
                <w:sz w:val="20"/>
                <w:szCs w:val="20"/>
              </w:rPr>
              <w:t>0</w:t>
            </w:r>
          </w:p>
        </w:tc>
      </w:tr>
      <w:tr w:rsidR="00D253AB" w:rsidRPr="001A280D" w14:paraId="2C285645" w14:textId="77777777" w:rsidTr="008F14FA">
        <w:tc>
          <w:tcPr>
            <w:tcW w:w="3256" w:type="dxa"/>
            <w:tcBorders>
              <w:top w:val="nil"/>
              <w:left w:val="single" w:sz="4" w:space="0" w:color="auto"/>
              <w:bottom w:val="single" w:sz="4" w:space="0" w:color="auto"/>
              <w:right w:val="single" w:sz="4" w:space="0" w:color="auto"/>
            </w:tcBorders>
            <w:shd w:val="clear" w:color="auto" w:fill="auto"/>
            <w:noWrap/>
            <w:hideMark/>
          </w:tcPr>
          <w:p w14:paraId="07956A14" w14:textId="77777777" w:rsidR="00D253AB" w:rsidRPr="001A280D" w:rsidRDefault="00D253AB" w:rsidP="00D253AB">
            <w:pPr>
              <w:jc w:val="left"/>
              <w:rPr>
                <w:sz w:val="20"/>
                <w:szCs w:val="20"/>
              </w:rPr>
            </w:pPr>
            <w:r>
              <w:rPr>
                <w:sz w:val="20"/>
                <w:szCs w:val="20"/>
              </w:rPr>
              <w:t>HPMP phase III</w:t>
            </w:r>
          </w:p>
        </w:tc>
        <w:tc>
          <w:tcPr>
            <w:tcW w:w="1219" w:type="dxa"/>
            <w:tcBorders>
              <w:top w:val="nil"/>
              <w:left w:val="nil"/>
              <w:bottom w:val="single" w:sz="4" w:space="0" w:color="auto"/>
              <w:right w:val="single" w:sz="4" w:space="0" w:color="auto"/>
            </w:tcBorders>
            <w:shd w:val="clear" w:color="auto" w:fill="auto"/>
            <w:noWrap/>
            <w:hideMark/>
          </w:tcPr>
          <w:p w14:paraId="0A133DF6" w14:textId="77777777" w:rsidR="00D253AB" w:rsidRPr="001A280D" w:rsidRDefault="00D253AB" w:rsidP="00D253AB">
            <w:pPr>
              <w:jc w:val="right"/>
              <w:rPr>
                <w:sz w:val="20"/>
                <w:szCs w:val="20"/>
              </w:rPr>
            </w:pPr>
            <w:r>
              <w:rPr>
                <w:sz w:val="20"/>
                <w:szCs w:val="20"/>
              </w:rPr>
              <w:t>2 702</w:t>
            </w:r>
          </w:p>
        </w:tc>
        <w:tc>
          <w:tcPr>
            <w:tcW w:w="1219" w:type="dxa"/>
            <w:tcBorders>
              <w:top w:val="nil"/>
              <w:left w:val="nil"/>
              <w:bottom w:val="single" w:sz="4" w:space="0" w:color="auto"/>
              <w:right w:val="single" w:sz="4" w:space="0" w:color="auto"/>
            </w:tcBorders>
            <w:shd w:val="clear" w:color="auto" w:fill="auto"/>
            <w:noWrap/>
            <w:hideMark/>
          </w:tcPr>
          <w:p w14:paraId="1F3CBECA" w14:textId="77777777" w:rsidR="00D253AB" w:rsidRPr="001A280D" w:rsidRDefault="00D253AB" w:rsidP="00D253AB">
            <w:pPr>
              <w:jc w:val="right"/>
              <w:rPr>
                <w:sz w:val="20"/>
                <w:szCs w:val="20"/>
              </w:rPr>
            </w:pPr>
            <w:r>
              <w:rPr>
                <w:sz w:val="20"/>
                <w:szCs w:val="20"/>
              </w:rPr>
              <w:t>9 114</w:t>
            </w:r>
          </w:p>
        </w:tc>
        <w:tc>
          <w:tcPr>
            <w:tcW w:w="1219" w:type="dxa"/>
            <w:tcBorders>
              <w:top w:val="nil"/>
              <w:left w:val="nil"/>
              <w:bottom w:val="single" w:sz="4" w:space="0" w:color="auto"/>
              <w:right w:val="single" w:sz="4" w:space="0" w:color="auto"/>
            </w:tcBorders>
            <w:shd w:val="clear" w:color="auto" w:fill="auto"/>
            <w:noWrap/>
            <w:hideMark/>
          </w:tcPr>
          <w:p w14:paraId="78701C9A" w14:textId="77777777" w:rsidR="00D253AB" w:rsidRPr="001A280D" w:rsidRDefault="00D253AB" w:rsidP="00D253AB">
            <w:pPr>
              <w:jc w:val="right"/>
              <w:rPr>
                <w:sz w:val="20"/>
                <w:szCs w:val="20"/>
              </w:rPr>
            </w:pPr>
            <w:r>
              <w:rPr>
                <w:sz w:val="20"/>
                <w:szCs w:val="20"/>
              </w:rPr>
              <w:t>5 948</w:t>
            </w:r>
          </w:p>
        </w:tc>
        <w:tc>
          <w:tcPr>
            <w:tcW w:w="1219" w:type="dxa"/>
            <w:tcBorders>
              <w:top w:val="nil"/>
              <w:left w:val="nil"/>
              <w:bottom w:val="single" w:sz="4" w:space="0" w:color="auto"/>
              <w:right w:val="single" w:sz="4" w:space="0" w:color="auto"/>
            </w:tcBorders>
            <w:shd w:val="clear" w:color="auto" w:fill="auto"/>
            <w:noWrap/>
            <w:hideMark/>
          </w:tcPr>
          <w:p w14:paraId="00063C41" w14:textId="77777777" w:rsidR="00D253AB" w:rsidRPr="001A280D" w:rsidRDefault="00D253AB" w:rsidP="00D253AB">
            <w:pPr>
              <w:jc w:val="right"/>
              <w:rPr>
                <w:sz w:val="20"/>
                <w:szCs w:val="20"/>
              </w:rPr>
            </w:pPr>
            <w:r>
              <w:rPr>
                <w:sz w:val="20"/>
                <w:szCs w:val="20"/>
              </w:rPr>
              <w:t>17 763</w:t>
            </w:r>
          </w:p>
        </w:tc>
        <w:tc>
          <w:tcPr>
            <w:tcW w:w="1332" w:type="dxa"/>
            <w:tcBorders>
              <w:top w:val="nil"/>
              <w:left w:val="nil"/>
              <w:bottom w:val="single" w:sz="4" w:space="0" w:color="auto"/>
              <w:right w:val="single" w:sz="4" w:space="0" w:color="auto"/>
            </w:tcBorders>
            <w:shd w:val="clear" w:color="auto" w:fill="auto"/>
            <w:noWrap/>
            <w:hideMark/>
          </w:tcPr>
          <w:p w14:paraId="0A424A48" w14:textId="77777777" w:rsidR="00D253AB" w:rsidRPr="001A280D" w:rsidRDefault="00D253AB" w:rsidP="00D253AB">
            <w:pPr>
              <w:jc w:val="right"/>
              <w:rPr>
                <w:sz w:val="20"/>
                <w:szCs w:val="20"/>
              </w:rPr>
            </w:pPr>
            <w:r>
              <w:rPr>
                <w:sz w:val="20"/>
                <w:szCs w:val="20"/>
              </w:rPr>
              <w:t>31 044</w:t>
            </w:r>
          </w:p>
        </w:tc>
      </w:tr>
      <w:tr w:rsidR="00D253AB" w:rsidRPr="001A280D" w14:paraId="5887E6B9" w14:textId="77777777" w:rsidTr="008F14FA">
        <w:tc>
          <w:tcPr>
            <w:tcW w:w="3256" w:type="dxa"/>
            <w:tcBorders>
              <w:top w:val="nil"/>
              <w:left w:val="single" w:sz="4" w:space="0" w:color="auto"/>
              <w:bottom w:val="single" w:sz="4" w:space="0" w:color="auto"/>
              <w:right w:val="single" w:sz="4" w:space="0" w:color="auto"/>
            </w:tcBorders>
            <w:shd w:val="clear" w:color="auto" w:fill="auto"/>
            <w:noWrap/>
            <w:hideMark/>
          </w:tcPr>
          <w:p w14:paraId="22825959" w14:textId="77777777" w:rsidR="00D253AB" w:rsidRPr="001A280D" w:rsidRDefault="00D253AB" w:rsidP="00D253AB">
            <w:pPr>
              <w:jc w:val="left"/>
              <w:rPr>
                <w:sz w:val="20"/>
                <w:szCs w:val="20"/>
              </w:rPr>
            </w:pPr>
            <w:r>
              <w:rPr>
                <w:sz w:val="20"/>
                <w:szCs w:val="20"/>
              </w:rPr>
              <w:lastRenderedPageBreak/>
              <w:t>Assistance technique HCFC</w:t>
            </w:r>
          </w:p>
        </w:tc>
        <w:tc>
          <w:tcPr>
            <w:tcW w:w="1219" w:type="dxa"/>
            <w:tcBorders>
              <w:top w:val="nil"/>
              <w:left w:val="nil"/>
              <w:bottom w:val="single" w:sz="4" w:space="0" w:color="auto"/>
              <w:right w:val="single" w:sz="4" w:space="0" w:color="auto"/>
            </w:tcBorders>
            <w:shd w:val="clear" w:color="auto" w:fill="auto"/>
            <w:noWrap/>
            <w:hideMark/>
          </w:tcPr>
          <w:p w14:paraId="7DAA6925" w14:textId="77777777" w:rsidR="00D253AB" w:rsidRPr="001A280D" w:rsidRDefault="00D253AB" w:rsidP="00D253AB">
            <w:pPr>
              <w:jc w:val="right"/>
              <w:rPr>
                <w:sz w:val="20"/>
                <w:szCs w:val="20"/>
              </w:rPr>
            </w:pPr>
            <w:r>
              <w:rPr>
                <w:sz w:val="20"/>
                <w:szCs w:val="20"/>
              </w:rPr>
              <w:t>482</w:t>
            </w:r>
          </w:p>
        </w:tc>
        <w:tc>
          <w:tcPr>
            <w:tcW w:w="1219" w:type="dxa"/>
            <w:tcBorders>
              <w:top w:val="nil"/>
              <w:left w:val="nil"/>
              <w:bottom w:val="single" w:sz="4" w:space="0" w:color="auto"/>
              <w:right w:val="single" w:sz="4" w:space="0" w:color="auto"/>
            </w:tcBorders>
            <w:shd w:val="clear" w:color="auto" w:fill="auto"/>
            <w:noWrap/>
            <w:hideMark/>
          </w:tcPr>
          <w:p w14:paraId="0D90AB07" w14:textId="77777777" w:rsidR="00D253AB" w:rsidRPr="001A280D" w:rsidRDefault="00D253AB" w:rsidP="00D253AB">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14:paraId="01FDE551" w14:textId="77777777" w:rsidR="00D253AB" w:rsidRPr="001A280D" w:rsidRDefault="00D253AB" w:rsidP="00D253AB">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14:paraId="045309A1" w14:textId="77777777" w:rsidR="00D253AB" w:rsidRPr="001A280D" w:rsidRDefault="00D253AB" w:rsidP="00D253AB">
            <w:pPr>
              <w:jc w:val="right"/>
              <w:rPr>
                <w:sz w:val="20"/>
                <w:szCs w:val="20"/>
              </w:rPr>
            </w:pPr>
            <w:r>
              <w:rPr>
                <w:sz w:val="20"/>
                <w:szCs w:val="20"/>
              </w:rPr>
              <w:t>482</w:t>
            </w:r>
          </w:p>
        </w:tc>
        <w:tc>
          <w:tcPr>
            <w:tcW w:w="1332" w:type="dxa"/>
            <w:tcBorders>
              <w:top w:val="nil"/>
              <w:left w:val="nil"/>
              <w:bottom w:val="single" w:sz="4" w:space="0" w:color="auto"/>
              <w:right w:val="single" w:sz="4" w:space="0" w:color="auto"/>
            </w:tcBorders>
            <w:shd w:val="clear" w:color="auto" w:fill="auto"/>
            <w:noWrap/>
            <w:hideMark/>
          </w:tcPr>
          <w:p w14:paraId="00A5179F" w14:textId="77777777" w:rsidR="00D253AB" w:rsidRPr="001A280D" w:rsidRDefault="00FE3E45" w:rsidP="00D253AB">
            <w:pPr>
              <w:jc w:val="right"/>
              <w:rPr>
                <w:sz w:val="20"/>
                <w:szCs w:val="20"/>
              </w:rPr>
            </w:pPr>
            <w:r>
              <w:rPr>
                <w:sz w:val="20"/>
                <w:szCs w:val="20"/>
              </w:rPr>
              <w:t>0 </w:t>
            </w:r>
          </w:p>
        </w:tc>
      </w:tr>
      <w:tr w:rsidR="00D253AB" w:rsidRPr="001A280D" w14:paraId="05C90DCE" w14:textId="77777777" w:rsidTr="008F14FA">
        <w:tc>
          <w:tcPr>
            <w:tcW w:w="3256" w:type="dxa"/>
            <w:tcBorders>
              <w:top w:val="nil"/>
              <w:left w:val="single" w:sz="4" w:space="0" w:color="auto"/>
              <w:bottom w:val="single" w:sz="4" w:space="0" w:color="auto"/>
              <w:right w:val="single" w:sz="4" w:space="0" w:color="auto"/>
            </w:tcBorders>
            <w:shd w:val="clear" w:color="auto" w:fill="auto"/>
            <w:noWrap/>
            <w:hideMark/>
          </w:tcPr>
          <w:p w14:paraId="70AB2C16" w14:textId="6EB79601" w:rsidR="00D253AB" w:rsidRPr="001A280D" w:rsidRDefault="00D253AB" w:rsidP="00D253AB">
            <w:pPr>
              <w:jc w:val="left"/>
              <w:rPr>
                <w:b/>
                <w:bCs/>
                <w:sz w:val="20"/>
                <w:szCs w:val="20"/>
              </w:rPr>
            </w:pPr>
            <w:r>
              <w:rPr>
                <w:b/>
                <w:bCs/>
                <w:sz w:val="20"/>
                <w:szCs w:val="20"/>
              </w:rPr>
              <w:t>Sous-total activités HCFC</w:t>
            </w:r>
          </w:p>
        </w:tc>
        <w:tc>
          <w:tcPr>
            <w:tcW w:w="1219" w:type="dxa"/>
            <w:tcBorders>
              <w:top w:val="nil"/>
              <w:left w:val="nil"/>
              <w:bottom w:val="single" w:sz="4" w:space="0" w:color="auto"/>
              <w:right w:val="single" w:sz="4" w:space="0" w:color="auto"/>
            </w:tcBorders>
            <w:shd w:val="clear" w:color="auto" w:fill="auto"/>
            <w:noWrap/>
            <w:hideMark/>
          </w:tcPr>
          <w:p w14:paraId="71C74771" w14:textId="77777777" w:rsidR="00D253AB" w:rsidRPr="001A280D" w:rsidRDefault="00D253AB" w:rsidP="00D253AB">
            <w:pPr>
              <w:jc w:val="right"/>
              <w:rPr>
                <w:b/>
                <w:bCs/>
                <w:sz w:val="20"/>
                <w:szCs w:val="20"/>
              </w:rPr>
            </w:pPr>
            <w:r>
              <w:rPr>
                <w:b/>
                <w:bCs/>
                <w:sz w:val="20"/>
                <w:szCs w:val="20"/>
              </w:rPr>
              <w:t>18 829</w:t>
            </w:r>
          </w:p>
        </w:tc>
        <w:tc>
          <w:tcPr>
            <w:tcW w:w="1219" w:type="dxa"/>
            <w:tcBorders>
              <w:top w:val="nil"/>
              <w:left w:val="nil"/>
              <w:bottom w:val="single" w:sz="4" w:space="0" w:color="auto"/>
              <w:right w:val="single" w:sz="4" w:space="0" w:color="auto"/>
            </w:tcBorders>
            <w:shd w:val="clear" w:color="auto" w:fill="auto"/>
            <w:noWrap/>
            <w:hideMark/>
          </w:tcPr>
          <w:p w14:paraId="050CB935" w14:textId="77777777" w:rsidR="00D253AB" w:rsidRPr="001A280D" w:rsidRDefault="00D253AB" w:rsidP="00D253AB">
            <w:pPr>
              <w:jc w:val="right"/>
              <w:rPr>
                <w:b/>
                <w:bCs/>
                <w:sz w:val="20"/>
                <w:szCs w:val="20"/>
              </w:rPr>
            </w:pPr>
            <w:r>
              <w:rPr>
                <w:b/>
                <w:bCs/>
                <w:sz w:val="20"/>
                <w:szCs w:val="20"/>
              </w:rPr>
              <w:t>33 620</w:t>
            </w:r>
          </w:p>
        </w:tc>
        <w:tc>
          <w:tcPr>
            <w:tcW w:w="1219" w:type="dxa"/>
            <w:tcBorders>
              <w:top w:val="nil"/>
              <w:left w:val="nil"/>
              <w:bottom w:val="single" w:sz="4" w:space="0" w:color="auto"/>
              <w:right w:val="single" w:sz="4" w:space="0" w:color="auto"/>
            </w:tcBorders>
            <w:shd w:val="clear" w:color="auto" w:fill="auto"/>
            <w:noWrap/>
            <w:hideMark/>
          </w:tcPr>
          <w:p w14:paraId="5429E32B" w14:textId="77777777" w:rsidR="00D253AB" w:rsidRPr="001A280D" w:rsidRDefault="00D253AB" w:rsidP="00D253AB">
            <w:pPr>
              <w:jc w:val="right"/>
              <w:rPr>
                <w:b/>
                <w:bCs/>
                <w:sz w:val="20"/>
                <w:szCs w:val="20"/>
              </w:rPr>
            </w:pPr>
            <w:r>
              <w:rPr>
                <w:b/>
                <w:bCs/>
                <w:sz w:val="20"/>
                <w:szCs w:val="20"/>
              </w:rPr>
              <w:t>15 671</w:t>
            </w:r>
          </w:p>
        </w:tc>
        <w:tc>
          <w:tcPr>
            <w:tcW w:w="1219" w:type="dxa"/>
            <w:tcBorders>
              <w:top w:val="nil"/>
              <w:left w:val="nil"/>
              <w:bottom w:val="single" w:sz="4" w:space="0" w:color="auto"/>
              <w:right w:val="single" w:sz="4" w:space="0" w:color="auto"/>
            </w:tcBorders>
            <w:shd w:val="clear" w:color="auto" w:fill="auto"/>
            <w:noWrap/>
            <w:hideMark/>
          </w:tcPr>
          <w:p w14:paraId="65FCDC4F" w14:textId="77777777" w:rsidR="00D253AB" w:rsidRPr="001A280D" w:rsidRDefault="00D253AB" w:rsidP="00D253AB">
            <w:pPr>
              <w:jc w:val="right"/>
              <w:rPr>
                <w:b/>
                <w:bCs/>
                <w:sz w:val="20"/>
                <w:szCs w:val="20"/>
              </w:rPr>
            </w:pPr>
            <w:r>
              <w:rPr>
                <w:b/>
                <w:bCs/>
                <w:sz w:val="20"/>
                <w:szCs w:val="20"/>
              </w:rPr>
              <w:t>68 120</w:t>
            </w:r>
          </w:p>
        </w:tc>
        <w:tc>
          <w:tcPr>
            <w:tcW w:w="1332" w:type="dxa"/>
            <w:tcBorders>
              <w:top w:val="nil"/>
              <w:left w:val="nil"/>
              <w:bottom w:val="single" w:sz="4" w:space="0" w:color="auto"/>
              <w:right w:val="single" w:sz="4" w:space="0" w:color="auto"/>
            </w:tcBorders>
            <w:shd w:val="clear" w:color="auto" w:fill="auto"/>
            <w:noWrap/>
            <w:hideMark/>
          </w:tcPr>
          <w:p w14:paraId="309CADEC" w14:textId="77777777" w:rsidR="00D253AB" w:rsidRPr="001A280D" w:rsidRDefault="00D253AB" w:rsidP="00D253AB">
            <w:pPr>
              <w:jc w:val="right"/>
              <w:rPr>
                <w:b/>
                <w:bCs/>
                <w:sz w:val="20"/>
                <w:szCs w:val="20"/>
              </w:rPr>
            </w:pPr>
            <w:r>
              <w:rPr>
                <w:b/>
                <w:bCs/>
                <w:sz w:val="20"/>
                <w:szCs w:val="20"/>
              </w:rPr>
              <w:t>101 701</w:t>
            </w:r>
          </w:p>
        </w:tc>
      </w:tr>
      <w:tr w:rsidR="00D253AB" w:rsidRPr="001A280D" w14:paraId="1E6EC957" w14:textId="77777777" w:rsidTr="008F14FA">
        <w:tc>
          <w:tcPr>
            <w:tcW w:w="94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D234DDD" w14:textId="77777777" w:rsidR="00D253AB" w:rsidRPr="001A280D" w:rsidRDefault="00D253AB" w:rsidP="000935F8">
            <w:pPr>
              <w:keepNext/>
              <w:jc w:val="left"/>
              <w:rPr>
                <w:b/>
                <w:bCs/>
                <w:sz w:val="20"/>
                <w:szCs w:val="20"/>
              </w:rPr>
            </w:pPr>
            <w:r>
              <w:rPr>
                <w:b/>
                <w:bCs/>
                <w:sz w:val="20"/>
                <w:szCs w:val="20"/>
              </w:rPr>
              <w:t>Activités HFC</w:t>
            </w:r>
          </w:p>
        </w:tc>
      </w:tr>
      <w:tr w:rsidR="00D253AB" w:rsidRPr="001A280D" w14:paraId="18F4B341" w14:textId="77777777" w:rsidTr="008F14FA">
        <w:tc>
          <w:tcPr>
            <w:tcW w:w="3256" w:type="dxa"/>
            <w:tcBorders>
              <w:top w:val="nil"/>
              <w:left w:val="single" w:sz="4" w:space="0" w:color="auto"/>
              <w:bottom w:val="single" w:sz="4" w:space="0" w:color="auto"/>
              <w:right w:val="single" w:sz="4" w:space="0" w:color="auto"/>
            </w:tcBorders>
            <w:shd w:val="clear" w:color="auto" w:fill="auto"/>
            <w:noWrap/>
            <w:hideMark/>
          </w:tcPr>
          <w:p w14:paraId="1B2ECEF9" w14:textId="77777777" w:rsidR="00D253AB" w:rsidRPr="001A280D" w:rsidRDefault="004B7FF9" w:rsidP="004B7FF9">
            <w:pPr>
              <w:jc w:val="left"/>
              <w:rPr>
                <w:sz w:val="20"/>
                <w:szCs w:val="20"/>
              </w:rPr>
            </w:pPr>
            <w:r>
              <w:rPr>
                <w:sz w:val="20"/>
                <w:szCs w:val="20"/>
              </w:rPr>
              <w:t>Plan de mise en œuvre des HFC de Kigali (KIP) – PRP</w:t>
            </w:r>
          </w:p>
        </w:tc>
        <w:tc>
          <w:tcPr>
            <w:tcW w:w="1219" w:type="dxa"/>
            <w:tcBorders>
              <w:top w:val="nil"/>
              <w:left w:val="nil"/>
              <w:bottom w:val="single" w:sz="4" w:space="0" w:color="auto"/>
              <w:right w:val="single" w:sz="4" w:space="0" w:color="auto"/>
            </w:tcBorders>
            <w:shd w:val="clear" w:color="auto" w:fill="auto"/>
            <w:noWrap/>
            <w:hideMark/>
          </w:tcPr>
          <w:p w14:paraId="6DC6DB0E" w14:textId="77777777" w:rsidR="00D253AB" w:rsidRPr="001A280D" w:rsidRDefault="00D253AB" w:rsidP="00D253AB">
            <w:pPr>
              <w:jc w:val="right"/>
              <w:rPr>
                <w:sz w:val="20"/>
                <w:szCs w:val="20"/>
              </w:rPr>
            </w:pPr>
            <w:r>
              <w:rPr>
                <w:sz w:val="20"/>
                <w:szCs w:val="20"/>
              </w:rPr>
              <w:t>1 797</w:t>
            </w:r>
          </w:p>
        </w:tc>
        <w:tc>
          <w:tcPr>
            <w:tcW w:w="1219" w:type="dxa"/>
            <w:tcBorders>
              <w:top w:val="nil"/>
              <w:left w:val="nil"/>
              <w:bottom w:val="single" w:sz="4" w:space="0" w:color="auto"/>
              <w:right w:val="single" w:sz="4" w:space="0" w:color="auto"/>
            </w:tcBorders>
            <w:shd w:val="clear" w:color="auto" w:fill="auto"/>
            <w:noWrap/>
            <w:hideMark/>
          </w:tcPr>
          <w:p w14:paraId="00CE958F" w14:textId="77777777" w:rsidR="00D253AB" w:rsidRPr="001A280D" w:rsidRDefault="00D253AB" w:rsidP="00D253AB">
            <w:pPr>
              <w:jc w:val="right"/>
              <w:rPr>
                <w:sz w:val="20"/>
                <w:szCs w:val="20"/>
              </w:rPr>
            </w:pPr>
            <w:r>
              <w:rPr>
                <w:sz w:val="20"/>
                <w:szCs w:val="20"/>
              </w:rPr>
              <w:t>1 737</w:t>
            </w:r>
          </w:p>
        </w:tc>
        <w:tc>
          <w:tcPr>
            <w:tcW w:w="1219" w:type="dxa"/>
            <w:tcBorders>
              <w:top w:val="nil"/>
              <w:left w:val="nil"/>
              <w:bottom w:val="single" w:sz="4" w:space="0" w:color="auto"/>
              <w:right w:val="single" w:sz="4" w:space="0" w:color="auto"/>
            </w:tcBorders>
            <w:shd w:val="clear" w:color="auto" w:fill="auto"/>
            <w:noWrap/>
            <w:hideMark/>
          </w:tcPr>
          <w:p w14:paraId="104C50F7" w14:textId="77777777" w:rsidR="00D253AB" w:rsidRPr="001A280D" w:rsidRDefault="00D253AB" w:rsidP="00D253AB">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14:paraId="5ACAC82E" w14:textId="77777777" w:rsidR="00D253AB" w:rsidRPr="001A280D" w:rsidRDefault="00D253AB" w:rsidP="00D253AB">
            <w:pPr>
              <w:jc w:val="right"/>
              <w:rPr>
                <w:sz w:val="20"/>
                <w:szCs w:val="20"/>
              </w:rPr>
            </w:pPr>
            <w:r>
              <w:rPr>
                <w:sz w:val="20"/>
                <w:szCs w:val="20"/>
              </w:rPr>
              <w:t>3 533</w:t>
            </w:r>
          </w:p>
        </w:tc>
        <w:tc>
          <w:tcPr>
            <w:tcW w:w="1332" w:type="dxa"/>
            <w:tcBorders>
              <w:top w:val="nil"/>
              <w:left w:val="nil"/>
              <w:bottom w:val="single" w:sz="4" w:space="0" w:color="auto"/>
              <w:right w:val="single" w:sz="4" w:space="0" w:color="auto"/>
            </w:tcBorders>
            <w:shd w:val="clear" w:color="auto" w:fill="auto"/>
            <w:noWrap/>
            <w:hideMark/>
          </w:tcPr>
          <w:p w14:paraId="306E77BF" w14:textId="4C9A3BC3" w:rsidR="00D253AB" w:rsidRPr="001A280D" w:rsidRDefault="00FE3E45" w:rsidP="007D4FA6">
            <w:pPr>
              <w:jc w:val="right"/>
              <w:rPr>
                <w:sz w:val="20"/>
                <w:szCs w:val="20"/>
              </w:rPr>
            </w:pPr>
            <w:r>
              <w:rPr>
                <w:sz w:val="20"/>
                <w:szCs w:val="20"/>
              </w:rPr>
              <w:t>0</w:t>
            </w:r>
          </w:p>
        </w:tc>
      </w:tr>
      <w:tr w:rsidR="00D253AB" w:rsidRPr="001A280D" w14:paraId="00D5142B" w14:textId="77777777" w:rsidTr="008F14FA">
        <w:tc>
          <w:tcPr>
            <w:tcW w:w="3256" w:type="dxa"/>
            <w:tcBorders>
              <w:top w:val="nil"/>
              <w:left w:val="single" w:sz="4" w:space="0" w:color="auto"/>
              <w:bottom w:val="single" w:sz="4" w:space="0" w:color="auto"/>
              <w:right w:val="single" w:sz="4" w:space="0" w:color="auto"/>
            </w:tcBorders>
            <w:shd w:val="clear" w:color="auto" w:fill="auto"/>
            <w:noWrap/>
            <w:hideMark/>
          </w:tcPr>
          <w:p w14:paraId="7E8D886B" w14:textId="56E4322A" w:rsidR="00D253AB" w:rsidRPr="001A280D" w:rsidRDefault="00D253AB" w:rsidP="00D253AB">
            <w:pPr>
              <w:jc w:val="left"/>
              <w:rPr>
                <w:b/>
                <w:bCs/>
                <w:sz w:val="20"/>
                <w:szCs w:val="20"/>
              </w:rPr>
            </w:pPr>
            <w:r>
              <w:rPr>
                <w:b/>
                <w:bCs/>
                <w:sz w:val="20"/>
                <w:szCs w:val="20"/>
              </w:rPr>
              <w:t>Sous-total activités HCFC</w:t>
            </w:r>
          </w:p>
        </w:tc>
        <w:tc>
          <w:tcPr>
            <w:tcW w:w="1219" w:type="dxa"/>
            <w:tcBorders>
              <w:top w:val="nil"/>
              <w:left w:val="nil"/>
              <w:bottom w:val="single" w:sz="4" w:space="0" w:color="auto"/>
              <w:right w:val="single" w:sz="4" w:space="0" w:color="auto"/>
            </w:tcBorders>
            <w:shd w:val="clear" w:color="auto" w:fill="auto"/>
            <w:noWrap/>
            <w:hideMark/>
          </w:tcPr>
          <w:p w14:paraId="16B77FD6" w14:textId="77777777" w:rsidR="00D253AB" w:rsidRPr="001A280D" w:rsidRDefault="00D253AB" w:rsidP="00D253AB">
            <w:pPr>
              <w:jc w:val="right"/>
              <w:rPr>
                <w:b/>
                <w:bCs/>
                <w:sz w:val="20"/>
                <w:szCs w:val="20"/>
              </w:rPr>
            </w:pPr>
            <w:r>
              <w:rPr>
                <w:b/>
                <w:bCs/>
                <w:sz w:val="20"/>
                <w:szCs w:val="20"/>
              </w:rPr>
              <w:t>1 797</w:t>
            </w:r>
          </w:p>
        </w:tc>
        <w:tc>
          <w:tcPr>
            <w:tcW w:w="1219" w:type="dxa"/>
            <w:tcBorders>
              <w:top w:val="nil"/>
              <w:left w:val="nil"/>
              <w:bottom w:val="single" w:sz="4" w:space="0" w:color="auto"/>
              <w:right w:val="single" w:sz="4" w:space="0" w:color="auto"/>
            </w:tcBorders>
            <w:shd w:val="clear" w:color="auto" w:fill="auto"/>
            <w:noWrap/>
            <w:hideMark/>
          </w:tcPr>
          <w:p w14:paraId="18AFFE1A" w14:textId="77777777" w:rsidR="00D253AB" w:rsidRPr="001A280D" w:rsidRDefault="00D253AB" w:rsidP="00D253AB">
            <w:pPr>
              <w:jc w:val="right"/>
              <w:rPr>
                <w:b/>
                <w:bCs/>
                <w:sz w:val="20"/>
                <w:szCs w:val="20"/>
              </w:rPr>
            </w:pPr>
            <w:r>
              <w:rPr>
                <w:b/>
                <w:bCs/>
                <w:sz w:val="20"/>
                <w:szCs w:val="20"/>
              </w:rPr>
              <w:t>1 737</w:t>
            </w:r>
          </w:p>
        </w:tc>
        <w:tc>
          <w:tcPr>
            <w:tcW w:w="1219" w:type="dxa"/>
            <w:tcBorders>
              <w:top w:val="nil"/>
              <w:left w:val="nil"/>
              <w:bottom w:val="single" w:sz="4" w:space="0" w:color="auto"/>
              <w:right w:val="single" w:sz="4" w:space="0" w:color="auto"/>
            </w:tcBorders>
            <w:shd w:val="clear" w:color="auto" w:fill="auto"/>
            <w:noWrap/>
            <w:hideMark/>
          </w:tcPr>
          <w:p w14:paraId="32B3D841" w14:textId="77777777" w:rsidR="00D253AB" w:rsidRPr="001A280D" w:rsidRDefault="00D253AB" w:rsidP="00D253AB">
            <w:pPr>
              <w:jc w:val="right"/>
              <w:rPr>
                <w:b/>
                <w:bCs/>
                <w:sz w:val="20"/>
                <w:szCs w:val="20"/>
              </w:rPr>
            </w:pPr>
            <w:r>
              <w:rPr>
                <w:b/>
                <w:bCs/>
                <w:sz w:val="20"/>
                <w:szCs w:val="20"/>
              </w:rPr>
              <w:t>0</w:t>
            </w:r>
          </w:p>
        </w:tc>
        <w:tc>
          <w:tcPr>
            <w:tcW w:w="1219" w:type="dxa"/>
            <w:tcBorders>
              <w:top w:val="nil"/>
              <w:left w:val="nil"/>
              <w:bottom w:val="single" w:sz="4" w:space="0" w:color="auto"/>
              <w:right w:val="single" w:sz="4" w:space="0" w:color="auto"/>
            </w:tcBorders>
            <w:shd w:val="clear" w:color="auto" w:fill="auto"/>
            <w:noWrap/>
            <w:hideMark/>
          </w:tcPr>
          <w:p w14:paraId="387C00EB" w14:textId="77777777" w:rsidR="00D253AB" w:rsidRPr="001A280D" w:rsidRDefault="00D253AB" w:rsidP="00D253AB">
            <w:pPr>
              <w:jc w:val="right"/>
              <w:rPr>
                <w:b/>
                <w:bCs/>
                <w:sz w:val="20"/>
                <w:szCs w:val="20"/>
              </w:rPr>
            </w:pPr>
            <w:r>
              <w:rPr>
                <w:b/>
                <w:bCs/>
                <w:sz w:val="20"/>
                <w:szCs w:val="20"/>
              </w:rPr>
              <w:t>3 533</w:t>
            </w:r>
          </w:p>
        </w:tc>
        <w:tc>
          <w:tcPr>
            <w:tcW w:w="1332" w:type="dxa"/>
            <w:tcBorders>
              <w:top w:val="nil"/>
              <w:left w:val="nil"/>
              <w:bottom w:val="single" w:sz="4" w:space="0" w:color="auto"/>
              <w:right w:val="single" w:sz="4" w:space="0" w:color="auto"/>
            </w:tcBorders>
            <w:shd w:val="clear" w:color="auto" w:fill="auto"/>
            <w:noWrap/>
            <w:hideMark/>
          </w:tcPr>
          <w:p w14:paraId="083BFFE8" w14:textId="77777777" w:rsidR="00D253AB" w:rsidRPr="001A280D" w:rsidRDefault="00D253AB" w:rsidP="00D253AB">
            <w:pPr>
              <w:jc w:val="right"/>
              <w:rPr>
                <w:b/>
                <w:bCs/>
                <w:sz w:val="20"/>
                <w:szCs w:val="20"/>
              </w:rPr>
            </w:pPr>
            <w:r>
              <w:rPr>
                <w:b/>
                <w:bCs/>
                <w:sz w:val="20"/>
                <w:szCs w:val="20"/>
              </w:rPr>
              <w:t>0</w:t>
            </w:r>
          </w:p>
        </w:tc>
      </w:tr>
      <w:tr w:rsidR="00D253AB" w:rsidRPr="001A280D" w14:paraId="2A7162D2" w14:textId="77777777" w:rsidTr="008F14FA">
        <w:tc>
          <w:tcPr>
            <w:tcW w:w="94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9736188" w14:textId="77777777" w:rsidR="00D253AB" w:rsidRPr="001A280D" w:rsidRDefault="00D253AB" w:rsidP="00D253AB">
            <w:pPr>
              <w:jc w:val="left"/>
              <w:rPr>
                <w:b/>
                <w:bCs/>
                <w:sz w:val="20"/>
                <w:szCs w:val="20"/>
              </w:rPr>
            </w:pPr>
            <w:r>
              <w:rPr>
                <w:b/>
                <w:bCs/>
                <w:sz w:val="20"/>
                <w:szCs w:val="20"/>
              </w:rPr>
              <w:t>Activités standard</w:t>
            </w:r>
          </w:p>
        </w:tc>
      </w:tr>
      <w:tr w:rsidR="00D253AB" w:rsidRPr="001A280D" w14:paraId="0498EEF7" w14:textId="77777777" w:rsidTr="008F14FA">
        <w:tc>
          <w:tcPr>
            <w:tcW w:w="3256" w:type="dxa"/>
            <w:tcBorders>
              <w:top w:val="nil"/>
              <w:left w:val="single" w:sz="4" w:space="0" w:color="auto"/>
              <w:bottom w:val="single" w:sz="4" w:space="0" w:color="auto"/>
              <w:right w:val="single" w:sz="4" w:space="0" w:color="auto"/>
            </w:tcBorders>
            <w:shd w:val="clear" w:color="auto" w:fill="auto"/>
            <w:noWrap/>
            <w:hideMark/>
          </w:tcPr>
          <w:p w14:paraId="5AE8CB0C" w14:textId="316D2AFD" w:rsidR="00D253AB" w:rsidRPr="001A280D" w:rsidRDefault="00D253AB" w:rsidP="00D253AB">
            <w:pPr>
              <w:jc w:val="left"/>
              <w:rPr>
                <w:sz w:val="20"/>
                <w:szCs w:val="20"/>
              </w:rPr>
            </w:pPr>
            <w:r>
              <w:rPr>
                <w:sz w:val="20"/>
                <w:szCs w:val="20"/>
              </w:rPr>
              <w:t>Renforcement institutionnel (IS)</w:t>
            </w:r>
          </w:p>
        </w:tc>
        <w:tc>
          <w:tcPr>
            <w:tcW w:w="1219" w:type="dxa"/>
            <w:tcBorders>
              <w:top w:val="nil"/>
              <w:left w:val="nil"/>
              <w:bottom w:val="single" w:sz="4" w:space="0" w:color="auto"/>
              <w:right w:val="single" w:sz="4" w:space="0" w:color="auto"/>
            </w:tcBorders>
            <w:shd w:val="clear" w:color="auto" w:fill="auto"/>
            <w:noWrap/>
            <w:hideMark/>
          </w:tcPr>
          <w:p w14:paraId="2FC268C2" w14:textId="77777777" w:rsidR="00D253AB" w:rsidRPr="001A280D" w:rsidRDefault="00D253AB" w:rsidP="00D253AB">
            <w:pPr>
              <w:jc w:val="right"/>
              <w:rPr>
                <w:sz w:val="20"/>
                <w:szCs w:val="20"/>
              </w:rPr>
            </w:pPr>
            <w:r>
              <w:rPr>
                <w:sz w:val="20"/>
                <w:szCs w:val="20"/>
              </w:rPr>
              <w:t>1 535</w:t>
            </w:r>
          </w:p>
        </w:tc>
        <w:tc>
          <w:tcPr>
            <w:tcW w:w="1219" w:type="dxa"/>
            <w:tcBorders>
              <w:top w:val="nil"/>
              <w:left w:val="nil"/>
              <w:bottom w:val="single" w:sz="4" w:space="0" w:color="auto"/>
              <w:right w:val="single" w:sz="4" w:space="0" w:color="auto"/>
            </w:tcBorders>
            <w:shd w:val="clear" w:color="auto" w:fill="auto"/>
            <w:noWrap/>
            <w:hideMark/>
          </w:tcPr>
          <w:p w14:paraId="5039B118" w14:textId="77777777" w:rsidR="00D253AB" w:rsidRPr="001A280D" w:rsidRDefault="00D253AB" w:rsidP="00D253AB">
            <w:pPr>
              <w:jc w:val="right"/>
              <w:rPr>
                <w:sz w:val="20"/>
                <w:szCs w:val="20"/>
              </w:rPr>
            </w:pPr>
            <w:r>
              <w:rPr>
                <w:sz w:val="20"/>
                <w:szCs w:val="20"/>
              </w:rPr>
              <w:t>1 374</w:t>
            </w:r>
          </w:p>
        </w:tc>
        <w:tc>
          <w:tcPr>
            <w:tcW w:w="1219" w:type="dxa"/>
            <w:tcBorders>
              <w:top w:val="nil"/>
              <w:left w:val="nil"/>
              <w:bottom w:val="single" w:sz="4" w:space="0" w:color="auto"/>
              <w:right w:val="single" w:sz="4" w:space="0" w:color="auto"/>
            </w:tcBorders>
            <w:shd w:val="clear" w:color="auto" w:fill="auto"/>
            <w:noWrap/>
            <w:hideMark/>
          </w:tcPr>
          <w:p w14:paraId="504BBEA8" w14:textId="77777777" w:rsidR="00D253AB" w:rsidRPr="001A280D" w:rsidRDefault="00D253AB" w:rsidP="00D253AB">
            <w:pPr>
              <w:jc w:val="right"/>
              <w:rPr>
                <w:sz w:val="20"/>
                <w:szCs w:val="20"/>
              </w:rPr>
            </w:pPr>
            <w:r>
              <w:rPr>
                <w:sz w:val="20"/>
                <w:szCs w:val="20"/>
              </w:rPr>
              <w:t>1 535</w:t>
            </w:r>
          </w:p>
        </w:tc>
        <w:tc>
          <w:tcPr>
            <w:tcW w:w="1219" w:type="dxa"/>
            <w:tcBorders>
              <w:top w:val="nil"/>
              <w:left w:val="nil"/>
              <w:bottom w:val="single" w:sz="4" w:space="0" w:color="auto"/>
              <w:right w:val="single" w:sz="4" w:space="0" w:color="auto"/>
            </w:tcBorders>
            <w:shd w:val="clear" w:color="auto" w:fill="auto"/>
            <w:noWrap/>
            <w:hideMark/>
          </w:tcPr>
          <w:p w14:paraId="04DE242D" w14:textId="77777777" w:rsidR="00D253AB" w:rsidRPr="001A280D" w:rsidRDefault="00D253AB" w:rsidP="00D253AB">
            <w:pPr>
              <w:jc w:val="right"/>
              <w:rPr>
                <w:sz w:val="20"/>
                <w:szCs w:val="20"/>
              </w:rPr>
            </w:pPr>
            <w:r>
              <w:rPr>
                <w:sz w:val="20"/>
                <w:szCs w:val="20"/>
              </w:rPr>
              <w:t>4 443</w:t>
            </w:r>
          </w:p>
        </w:tc>
        <w:tc>
          <w:tcPr>
            <w:tcW w:w="1332" w:type="dxa"/>
            <w:tcBorders>
              <w:top w:val="nil"/>
              <w:left w:val="nil"/>
              <w:bottom w:val="single" w:sz="4" w:space="0" w:color="auto"/>
              <w:right w:val="single" w:sz="4" w:space="0" w:color="auto"/>
            </w:tcBorders>
            <w:shd w:val="clear" w:color="auto" w:fill="auto"/>
            <w:noWrap/>
            <w:hideMark/>
          </w:tcPr>
          <w:p w14:paraId="591E9076" w14:textId="53F38E44" w:rsidR="00D253AB" w:rsidRPr="001A280D" w:rsidRDefault="00FE3E45" w:rsidP="007D4FA6">
            <w:pPr>
              <w:jc w:val="right"/>
              <w:rPr>
                <w:sz w:val="20"/>
                <w:szCs w:val="20"/>
              </w:rPr>
            </w:pPr>
            <w:r>
              <w:rPr>
                <w:sz w:val="20"/>
                <w:szCs w:val="20"/>
              </w:rPr>
              <w:t>0</w:t>
            </w:r>
          </w:p>
        </w:tc>
      </w:tr>
      <w:tr w:rsidR="00D253AB" w:rsidRPr="001A280D" w14:paraId="629D2C2C" w14:textId="77777777" w:rsidTr="008F14FA">
        <w:tc>
          <w:tcPr>
            <w:tcW w:w="3256" w:type="dxa"/>
            <w:tcBorders>
              <w:top w:val="nil"/>
              <w:left w:val="single" w:sz="4" w:space="0" w:color="auto"/>
              <w:bottom w:val="single" w:sz="4" w:space="0" w:color="auto"/>
              <w:right w:val="single" w:sz="4" w:space="0" w:color="auto"/>
            </w:tcBorders>
            <w:shd w:val="clear" w:color="auto" w:fill="auto"/>
            <w:noWrap/>
            <w:hideMark/>
          </w:tcPr>
          <w:p w14:paraId="7A142303" w14:textId="77777777" w:rsidR="00D253AB" w:rsidRPr="001A280D" w:rsidRDefault="00D253AB" w:rsidP="00D253AB">
            <w:pPr>
              <w:jc w:val="left"/>
              <w:rPr>
                <w:sz w:val="20"/>
                <w:szCs w:val="20"/>
              </w:rPr>
            </w:pPr>
            <w:r>
              <w:rPr>
                <w:sz w:val="20"/>
                <w:szCs w:val="20"/>
              </w:rPr>
              <w:t>Unité centrale</w:t>
            </w:r>
          </w:p>
        </w:tc>
        <w:tc>
          <w:tcPr>
            <w:tcW w:w="1219" w:type="dxa"/>
            <w:tcBorders>
              <w:top w:val="nil"/>
              <w:left w:val="nil"/>
              <w:bottom w:val="single" w:sz="4" w:space="0" w:color="auto"/>
              <w:right w:val="single" w:sz="4" w:space="0" w:color="auto"/>
            </w:tcBorders>
            <w:shd w:val="clear" w:color="auto" w:fill="auto"/>
            <w:noWrap/>
            <w:hideMark/>
          </w:tcPr>
          <w:p w14:paraId="71902D83" w14:textId="77777777" w:rsidR="00D253AB" w:rsidRPr="001A280D" w:rsidRDefault="00D253AB" w:rsidP="00D253AB">
            <w:pPr>
              <w:jc w:val="right"/>
              <w:rPr>
                <w:sz w:val="20"/>
                <w:szCs w:val="20"/>
              </w:rPr>
            </w:pPr>
            <w:r>
              <w:rPr>
                <w:sz w:val="20"/>
                <w:szCs w:val="20"/>
              </w:rPr>
              <w:t>2 050</w:t>
            </w:r>
          </w:p>
        </w:tc>
        <w:tc>
          <w:tcPr>
            <w:tcW w:w="1219" w:type="dxa"/>
            <w:tcBorders>
              <w:top w:val="nil"/>
              <w:left w:val="nil"/>
              <w:bottom w:val="single" w:sz="4" w:space="0" w:color="auto"/>
              <w:right w:val="single" w:sz="4" w:space="0" w:color="auto"/>
            </w:tcBorders>
            <w:shd w:val="clear" w:color="auto" w:fill="auto"/>
            <w:noWrap/>
            <w:hideMark/>
          </w:tcPr>
          <w:p w14:paraId="432EEB82" w14:textId="77777777" w:rsidR="00D253AB" w:rsidRPr="001A280D" w:rsidRDefault="00D253AB" w:rsidP="00D253AB">
            <w:pPr>
              <w:jc w:val="right"/>
              <w:rPr>
                <w:sz w:val="20"/>
                <w:szCs w:val="20"/>
              </w:rPr>
            </w:pPr>
            <w:r>
              <w:rPr>
                <w:sz w:val="20"/>
                <w:szCs w:val="20"/>
              </w:rPr>
              <w:t>2 065</w:t>
            </w:r>
          </w:p>
        </w:tc>
        <w:tc>
          <w:tcPr>
            <w:tcW w:w="1219" w:type="dxa"/>
            <w:tcBorders>
              <w:top w:val="nil"/>
              <w:left w:val="nil"/>
              <w:bottom w:val="single" w:sz="4" w:space="0" w:color="auto"/>
              <w:right w:val="single" w:sz="4" w:space="0" w:color="auto"/>
            </w:tcBorders>
            <w:shd w:val="clear" w:color="auto" w:fill="auto"/>
            <w:noWrap/>
            <w:hideMark/>
          </w:tcPr>
          <w:p w14:paraId="7A0DA9DF" w14:textId="77777777" w:rsidR="00D253AB" w:rsidRPr="001A280D" w:rsidRDefault="00D253AB" w:rsidP="00D253AB">
            <w:pPr>
              <w:jc w:val="right"/>
              <w:rPr>
                <w:sz w:val="20"/>
                <w:szCs w:val="20"/>
              </w:rPr>
            </w:pPr>
            <w:r>
              <w:rPr>
                <w:sz w:val="20"/>
                <w:szCs w:val="20"/>
              </w:rPr>
              <w:t>2 079</w:t>
            </w:r>
          </w:p>
        </w:tc>
        <w:tc>
          <w:tcPr>
            <w:tcW w:w="1219" w:type="dxa"/>
            <w:tcBorders>
              <w:top w:val="nil"/>
              <w:left w:val="nil"/>
              <w:bottom w:val="single" w:sz="4" w:space="0" w:color="auto"/>
              <w:right w:val="single" w:sz="4" w:space="0" w:color="auto"/>
            </w:tcBorders>
            <w:shd w:val="clear" w:color="auto" w:fill="auto"/>
            <w:noWrap/>
            <w:hideMark/>
          </w:tcPr>
          <w:p w14:paraId="793AD36F" w14:textId="77777777" w:rsidR="00D253AB" w:rsidRPr="001A280D" w:rsidRDefault="00D253AB" w:rsidP="00D253AB">
            <w:pPr>
              <w:jc w:val="right"/>
              <w:rPr>
                <w:sz w:val="20"/>
                <w:szCs w:val="20"/>
              </w:rPr>
            </w:pPr>
            <w:r>
              <w:rPr>
                <w:sz w:val="20"/>
                <w:szCs w:val="20"/>
              </w:rPr>
              <w:t>6 194</w:t>
            </w:r>
          </w:p>
        </w:tc>
        <w:tc>
          <w:tcPr>
            <w:tcW w:w="1332" w:type="dxa"/>
            <w:tcBorders>
              <w:top w:val="nil"/>
              <w:left w:val="nil"/>
              <w:bottom w:val="single" w:sz="4" w:space="0" w:color="auto"/>
              <w:right w:val="single" w:sz="4" w:space="0" w:color="auto"/>
            </w:tcBorders>
            <w:shd w:val="clear" w:color="auto" w:fill="auto"/>
            <w:noWrap/>
            <w:hideMark/>
          </w:tcPr>
          <w:p w14:paraId="60CE3A3D" w14:textId="41A5AC28" w:rsidR="00D253AB" w:rsidRPr="001A280D" w:rsidRDefault="00FE3E45" w:rsidP="007D4FA6">
            <w:pPr>
              <w:jc w:val="right"/>
              <w:rPr>
                <w:sz w:val="20"/>
                <w:szCs w:val="20"/>
              </w:rPr>
            </w:pPr>
            <w:r>
              <w:rPr>
                <w:sz w:val="20"/>
                <w:szCs w:val="20"/>
              </w:rPr>
              <w:t>0</w:t>
            </w:r>
          </w:p>
        </w:tc>
      </w:tr>
      <w:tr w:rsidR="00D253AB" w:rsidRPr="001A280D" w14:paraId="160EE263" w14:textId="77777777" w:rsidTr="008F14FA">
        <w:tc>
          <w:tcPr>
            <w:tcW w:w="3256" w:type="dxa"/>
            <w:tcBorders>
              <w:top w:val="nil"/>
              <w:left w:val="single" w:sz="4" w:space="0" w:color="auto"/>
              <w:bottom w:val="single" w:sz="4" w:space="0" w:color="auto"/>
              <w:right w:val="single" w:sz="4" w:space="0" w:color="auto"/>
            </w:tcBorders>
            <w:shd w:val="clear" w:color="auto" w:fill="auto"/>
            <w:noWrap/>
            <w:hideMark/>
          </w:tcPr>
          <w:p w14:paraId="42B4710C" w14:textId="49CEB5C9" w:rsidR="00D253AB" w:rsidRPr="001A280D" w:rsidRDefault="00D253AB" w:rsidP="00D253AB">
            <w:pPr>
              <w:jc w:val="left"/>
              <w:rPr>
                <w:b/>
                <w:bCs/>
                <w:sz w:val="20"/>
                <w:szCs w:val="20"/>
              </w:rPr>
            </w:pPr>
            <w:r>
              <w:rPr>
                <w:b/>
                <w:bCs/>
                <w:sz w:val="20"/>
                <w:szCs w:val="20"/>
              </w:rPr>
              <w:t>Sous-total activités standard</w:t>
            </w:r>
          </w:p>
        </w:tc>
        <w:tc>
          <w:tcPr>
            <w:tcW w:w="1219" w:type="dxa"/>
            <w:tcBorders>
              <w:top w:val="nil"/>
              <w:left w:val="nil"/>
              <w:bottom w:val="single" w:sz="4" w:space="0" w:color="auto"/>
              <w:right w:val="single" w:sz="4" w:space="0" w:color="auto"/>
            </w:tcBorders>
            <w:shd w:val="clear" w:color="auto" w:fill="auto"/>
            <w:noWrap/>
            <w:hideMark/>
          </w:tcPr>
          <w:p w14:paraId="1F61A3C4" w14:textId="77777777" w:rsidR="00D253AB" w:rsidRPr="001A280D" w:rsidRDefault="00D253AB" w:rsidP="00D253AB">
            <w:pPr>
              <w:jc w:val="right"/>
              <w:rPr>
                <w:b/>
                <w:bCs/>
                <w:sz w:val="20"/>
                <w:szCs w:val="20"/>
              </w:rPr>
            </w:pPr>
            <w:r>
              <w:rPr>
                <w:b/>
                <w:bCs/>
                <w:sz w:val="20"/>
                <w:szCs w:val="20"/>
              </w:rPr>
              <w:t>3 585</w:t>
            </w:r>
          </w:p>
        </w:tc>
        <w:tc>
          <w:tcPr>
            <w:tcW w:w="1219" w:type="dxa"/>
            <w:tcBorders>
              <w:top w:val="nil"/>
              <w:left w:val="nil"/>
              <w:bottom w:val="single" w:sz="4" w:space="0" w:color="auto"/>
              <w:right w:val="single" w:sz="4" w:space="0" w:color="auto"/>
            </w:tcBorders>
            <w:shd w:val="clear" w:color="auto" w:fill="auto"/>
            <w:noWrap/>
            <w:hideMark/>
          </w:tcPr>
          <w:p w14:paraId="7FD457D6" w14:textId="77777777" w:rsidR="00D253AB" w:rsidRPr="001A280D" w:rsidRDefault="00D253AB" w:rsidP="00D253AB">
            <w:pPr>
              <w:jc w:val="right"/>
              <w:rPr>
                <w:b/>
                <w:bCs/>
                <w:sz w:val="20"/>
                <w:szCs w:val="20"/>
              </w:rPr>
            </w:pPr>
            <w:r>
              <w:rPr>
                <w:b/>
                <w:bCs/>
                <w:sz w:val="20"/>
                <w:szCs w:val="20"/>
              </w:rPr>
              <w:t>3 439</w:t>
            </w:r>
          </w:p>
        </w:tc>
        <w:tc>
          <w:tcPr>
            <w:tcW w:w="1219" w:type="dxa"/>
            <w:tcBorders>
              <w:top w:val="nil"/>
              <w:left w:val="nil"/>
              <w:bottom w:val="single" w:sz="4" w:space="0" w:color="auto"/>
              <w:right w:val="single" w:sz="4" w:space="0" w:color="auto"/>
            </w:tcBorders>
            <w:shd w:val="clear" w:color="auto" w:fill="auto"/>
            <w:noWrap/>
            <w:hideMark/>
          </w:tcPr>
          <w:p w14:paraId="103AB172" w14:textId="77777777" w:rsidR="00D253AB" w:rsidRPr="001A280D" w:rsidRDefault="00D253AB" w:rsidP="00D253AB">
            <w:pPr>
              <w:jc w:val="right"/>
              <w:rPr>
                <w:b/>
                <w:bCs/>
                <w:sz w:val="20"/>
                <w:szCs w:val="20"/>
              </w:rPr>
            </w:pPr>
            <w:r>
              <w:rPr>
                <w:b/>
                <w:bCs/>
                <w:sz w:val="20"/>
                <w:szCs w:val="20"/>
              </w:rPr>
              <w:t>3 614</w:t>
            </w:r>
          </w:p>
        </w:tc>
        <w:tc>
          <w:tcPr>
            <w:tcW w:w="1219" w:type="dxa"/>
            <w:tcBorders>
              <w:top w:val="nil"/>
              <w:left w:val="nil"/>
              <w:bottom w:val="single" w:sz="4" w:space="0" w:color="auto"/>
              <w:right w:val="single" w:sz="4" w:space="0" w:color="auto"/>
            </w:tcBorders>
            <w:shd w:val="clear" w:color="auto" w:fill="auto"/>
            <w:noWrap/>
            <w:hideMark/>
          </w:tcPr>
          <w:p w14:paraId="36B609E7" w14:textId="77777777" w:rsidR="00D253AB" w:rsidRPr="001A280D" w:rsidRDefault="00D253AB" w:rsidP="00D253AB">
            <w:pPr>
              <w:jc w:val="right"/>
              <w:rPr>
                <w:b/>
                <w:bCs/>
                <w:sz w:val="20"/>
                <w:szCs w:val="20"/>
              </w:rPr>
            </w:pPr>
            <w:r>
              <w:rPr>
                <w:b/>
                <w:bCs/>
                <w:sz w:val="20"/>
                <w:szCs w:val="20"/>
              </w:rPr>
              <w:t>10 638</w:t>
            </w:r>
          </w:p>
        </w:tc>
        <w:tc>
          <w:tcPr>
            <w:tcW w:w="1332" w:type="dxa"/>
            <w:tcBorders>
              <w:top w:val="nil"/>
              <w:left w:val="nil"/>
              <w:bottom w:val="single" w:sz="4" w:space="0" w:color="auto"/>
              <w:right w:val="single" w:sz="4" w:space="0" w:color="auto"/>
            </w:tcBorders>
            <w:shd w:val="clear" w:color="auto" w:fill="auto"/>
            <w:noWrap/>
            <w:hideMark/>
          </w:tcPr>
          <w:p w14:paraId="00A6B232" w14:textId="77777777" w:rsidR="00D253AB" w:rsidRPr="001A280D" w:rsidRDefault="00D253AB" w:rsidP="00D253AB">
            <w:pPr>
              <w:jc w:val="right"/>
              <w:rPr>
                <w:b/>
                <w:bCs/>
                <w:sz w:val="20"/>
                <w:szCs w:val="20"/>
              </w:rPr>
            </w:pPr>
            <w:r>
              <w:rPr>
                <w:b/>
                <w:bCs/>
                <w:sz w:val="20"/>
                <w:szCs w:val="20"/>
              </w:rPr>
              <w:t>0</w:t>
            </w:r>
          </w:p>
        </w:tc>
      </w:tr>
      <w:tr w:rsidR="00D253AB" w:rsidRPr="001A280D" w14:paraId="2BACC32B" w14:textId="77777777" w:rsidTr="008F14FA">
        <w:tc>
          <w:tcPr>
            <w:tcW w:w="3256" w:type="dxa"/>
            <w:tcBorders>
              <w:top w:val="nil"/>
              <w:left w:val="single" w:sz="4" w:space="0" w:color="auto"/>
              <w:bottom w:val="single" w:sz="4" w:space="0" w:color="auto"/>
              <w:right w:val="single" w:sz="4" w:space="0" w:color="auto"/>
            </w:tcBorders>
            <w:shd w:val="clear" w:color="auto" w:fill="auto"/>
            <w:noWrap/>
            <w:hideMark/>
          </w:tcPr>
          <w:p w14:paraId="540FA89C" w14:textId="77777777" w:rsidR="00D253AB" w:rsidRPr="001A280D" w:rsidRDefault="00D253AB" w:rsidP="00D253AB">
            <w:pPr>
              <w:jc w:val="left"/>
              <w:rPr>
                <w:b/>
                <w:bCs/>
                <w:sz w:val="20"/>
                <w:szCs w:val="20"/>
              </w:rPr>
            </w:pPr>
            <w:r>
              <w:rPr>
                <w:b/>
                <w:bCs/>
                <w:sz w:val="20"/>
                <w:szCs w:val="20"/>
              </w:rPr>
              <w:t>Total</w:t>
            </w:r>
          </w:p>
        </w:tc>
        <w:tc>
          <w:tcPr>
            <w:tcW w:w="1219" w:type="dxa"/>
            <w:tcBorders>
              <w:top w:val="nil"/>
              <w:left w:val="nil"/>
              <w:bottom w:val="single" w:sz="4" w:space="0" w:color="auto"/>
              <w:right w:val="single" w:sz="4" w:space="0" w:color="auto"/>
            </w:tcBorders>
            <w:shd w:val="clear" w:color="auto" w:fill="auto"/>
            <w:noWrap/>
            <w:hideMark/>
          </w:tcPr>
          <w:p w14:paraId="77C45A4C" w14:textId="77777777" w:rsidR="00D253AB" w:rsidRPr="001A280D" w:rsidRDefault="00D253AB" w:rsidP="00D253AB">
            <w:pPr>
              <w:jc w:val="right"/>
              <w:rPr>
                <w:b/>
                <w:bCs/>
                <w:sz w:val="20"/>
                <w:szCs w:val="20"/>
              </w:rPr>
            </w:pPr>
            <w:r>
              <w:rPr>
                <w:b/>
                <w:bCs/>
                <w:sz w:val="20"/>
                <w:szCs w:val="20"/>
              </w:rPr>
              <w:t>24 211</w:t>
            </w:r>
          </w:p>
        </w:tc>
        <w:tc>
          <w:tcPr>
            <w:tcW w:w="1219" w:type="dxa"/>
            <w:tcBorders>
              <w:top w:val="nil"/>
              <w:left w:val="nil"/>
              <w:bottom w:val="single" w:sz="4" w:space="0" w:color="auto"/>
              <w:right w:val="single" w:sz="4" w:space="0" w:color="auto"/>
            </w:tcBorders>
            <w:shd w:val="clear" w:color="auto" w:fill="auto"/>
            <w:noWrap/>
            <w:hideMark/>
          </w:tcPr>
          <w:p w14:paraId="42C9143D" w14:textId="77777777" w:rsidR="00D253AB" w:rsidRPr="001A280D" w:rsidRDefault="00D253AB" w:rsidP="00D253AB">
            <w:pPr>
              <w:jc w:val="right"/>
              <w:rPr>
                <w:b/>
                <w:bCs/>
                <w:sz w:val="20"/>
                <w:szCs w:val="20"/>
              </w:rPr>
            </w:pPr>
            <w:r>
              <w:rPr>
                <w:b/>
                <w:bCs/>
                <w:sz w:val="20"/>
                <w:szCs w:val="20"/>
              </w:rPr>
              <w:t>38 796</w:t>
            </w:r>
          </w:p>
        </w:tc>
        <w:tc>
          <w:tcPr>
            <w:tcW w:w="1219" w:type="dxa"/>
            <w:tcBorders>
              <w:top w:val="nil"/>
              <w:left w:val="nil"/>
              <w:bottom w:val="single" w:sz="4" w:space="0" w:color="auto"/>
              <w:right w:val="single" w:sz="4" w:space="0" w:color="auto"/>
            </w:tcBorders>
            <w:shd w:val="clear" w:color="auto" w:fill="auto"/>
            <w:noWrap/>
            <w:hideMark/>
          </w:tcPr>
          <w:p w14:paraId="371A411A" w14:textId="77777777" w:rsidR="00D253AB" w:rsidRPr="001A280D" w:rsidRDefault="00D253AB" w:rsidP="00D253AB">
            <w:pPr>
              <w:jc w:val="right"/>
              <w:rPr>
                <w:b/>
                <w:bCs/>
                <w:sz w:val="20"/>
                <w:szCs w:val="20"/>
              </w:rPr>
            </w:pPr>
            <w:r>
              <w:rPr>
                <w:b/>
                <w:bCs/>
                <w:sz w:val="20"/>
                <w:szCs w:val="20"/>
              </w:rPr>
              <w:t>19 285</w:t>
            </w:r>
          </w:p>
        </w:tc>
        <w:tc>
          <w:tcPr>
            <w:tcW w:w="1219" w:type="dxa"/>
            <w:tcBorders>
              <w:top w:val="nil"/>
              <w:left w:val="nil"/>
              <w:bottom w:val="single" w:sz="4" w:space="0" w:color="auto"/>
              <w:right w:val="single" w:sz="4" w:space="0" w:color="auto"/>
            </w:tcBorders>
            <w:shd w:val="clear" w:color="auto" w:fill="auto"/>
            <w:noWrap/>
            <w:hideMark/>
          </w:tcPr>
          <w:p w14:paraId="05404D3A" w14:textId="77777777" w:rsidR="00D253AB" w:rsidRPr="001A280D" w:rsidRDefault="00D253AB" w:rsidP="00D253AB">
            <w:pPr>
              <w:jc w:val="right"/>
              <w:rPr>
                <w:b/>
                <w:bCs/>
                <w:sz w:val="20"/>
                <w:szCs w:val="20"/>
              </w:rPr>
            </w:pPr>
            <w:r>
              <w:rPr>
                <w:b/>
                <w:bCs/>
                <w:sz w:val="20"/>
                <w:szCs w:val="20"/>
              </w:rPr>
              <w:t>82 292</w:t>
            </w:r>
          </w:p>
        </w:tc>
        <w:tc>
          <w:tcPr>
            <w:tcW w:w="1332" w:type="dxa"/>
            <w:tcBorders>
              <w:top w:val="nil"/>
              <w:left w:val="nil"/>
              <w:bottom w:val="single" w:sz="4" w:space="0" w:color="auto"/>
              <w:right w:val="single" w:sz="4" w:space="0" w:color="auto"/>
            </w:tcBorders>
            <w:shd w:val="clear" w:color="auto" w:fill="auto"/>
            <w:noWrap/>
            <w:hideMark/>
          </w:tcPr>
          <w:p w14:paraId="0EDF6830" w14:textId="77777777" w:rsidR="00D253AB" w:rsidRPr="001A280D" w:rsidRDefault="00D253AB" w:rsidP="00D253AB">
            <w:pPr>
              <w:jc w:val="right"/>
              <w:rPr>
                <w:b/>
                <w:bCs/>
                <w:sz w:val="20"/>
                <w:szCs w:val="20"/>
              </w:rPr>
            </w:pPr>
            <w:r>
              <w:rPr>
                <w:b/>
                <w:bCs/>
                <w:sz w:val="20"/>
                <w:szCs w:val="20"/>
              </w:rPr>
              <w:t>101 701</w:t>
            </w:r>
          </w:p>
        </w:tc>
      </w:tr>
    </w:tbl>
    <w:p w14:paraId="1DC81846" w14:textId="77777777" w:rsidR="002724DD" w:rsidRPr="000935F8" w:rsidRDefault="002724DD" w:rsidP="002724DD">
      <w:pPr>
        <w:rPr>
          <w:sz w:val="19"/>
          <w:szCs w:val="19"/>
        </w:rPr>
      </w:pPr>
      <w:r>
        <w:rPr>
          <w:sz w:val="19"/>
          <w:szCs w:val="19"/>
        </w:rPr>
        <w:t>* Y compris les frais de soutien de l'agence, le cas échéant.</w:t>
      </w:r>
    </w:p>
    <w:p w14:paraId="2057EC21" w14:textId="77777777" w:rsidR="002724DD" w:rsidRPr="00F9631F" w:rsidRDefault="002724DD" w:rsidP="002724DD"/>
    <w:p w14:paraId="680A7864" w14:textId="77777777" w:rsidR="002724DD" w:rsidRPr="001A280D" w:rsidRDefault="002724DD" w:rsidP="002724DD">
      <w:pPr>
        <w:pStyle w:val="Heading1"/>
        <w:keepNext/>
        <w:numPr>
          <w:ilvl w:val="0"/>
          <w:numId w:val="0"/>
        </w:numPr>
        <w:rPr>
          <w:b/>
        </w:rPr>
      </w:pPr>
      <w:r>
        <w:rPr>
          <w:b/>
        </w:rPr>
        <w:t xml:space="preserve">Observations du Secrétariat </w:t>
      </w:r>
    </w:p>
    <w:p w14:paraId="74B97C53" w14:textId="77777777" w:rsidR="002724DD" w:rsidRPr="001A280D" w:rsidRDefault="002724DD" w:rsidP="002724DD">
      <w:pPr>
        <w:pStyle w:val="Heading1"/>
        <w:numPr>
          <w:ilvl w:val="0"/>
          <w:numId w:val="0"/>
        </w:numPr>
        <w:rPr>
          <w:u w:val="single"/>
        </w:rPr>
      </w:pPr>
      <w:r>
        <w:rPr>
          <w:u w:val="single"/>
        </w:rPr>
        <w:t xml:space="preserve">Phase II des HPMP </w:t>
      </w:r>
    </w:p>
    <w:p w14:paraId="0AE380DB" w14:textId="40D75A2A" w:rsidR="002724DD" w:rsidRPr="001A280D" w:rsidRDefault="002724DD" w:rsidP="00754950">
      <w:pPr>
        <w:pStyle w:val="Heading1"/>
      </w:pPr>
      <w:r>
        <w:t xml:space="preserve">Les niveaux totaux de financement </w:t>
      </w:r>
      <w:r w:rsidR="00281AD9">
        <w:t>de</w:t>
      </w:r>
      <w:r>
        <w:t xml:space="preserve"> la phase II des programmes de gestion des produits chimiques pour les pays à faible volume de consommation (LVC) afin d'atteindre la réduction de 67,5 % de la valeur de référence des HCFC s'élèvent à 766 691 dollars US (dont 471 289 dollars US pour 2022</w:t>
      </w:r>
      <w:r w:rsidR="008F14FA">
        <w:noBreakHyphen/>
      </w:r>
      <w:r>
        <w:t>2024), et à 4,07 millions de dollars US (dont 2,48 millions de dollars US pour 2022-2024) pour atteindre une réduction de 100 %.</w:t>
      </w:r>
    </w:p>
    <w:p w14:paraId="54D2F90B" w14:textId="77777777" w:rsidR="002724DD" w:rsidRPr="001A280D" w:rsidRDefault="002724DD" w:rsidP="002724DD">
      <w:pPr>
        <w:pStyle w:val="Heading1"/>
      </w:pPr>
      <w:r>
        <w:t>La répartition du financement de la phase II des HPMP pour les pays non-LVC par secteur est présentée dans le Tableau 2.</w:t>
      </w:r>
    </w:p>
    <w:p w14:paraId="3CA910A2" w14:textId="77777777" w:rsidR="002724DD" w:rsidRPr="001A280D" w:rsidRDefault="002724DD" w:rsidP="002724DD">
      <w:pPr>
        <w:keepNext/>
        <w:rPr>
          <w:b/>
        </w:rPr>
      </w:pPr>
      <w:r>
        <w:rPr>
          <w:b/>
        </w:rPr>
        <w:t>Tableau 2. Répartition du financement de la phase II des HPMP dans les pays non-LVC par secteur (en milliers de dollars US)</w:t>
      </w:r>
    </w:p>
    <w:tbl>
      <w:tblPr>
        <w:tblW w:w="9469" w:type="dxa"/>
        <w:tblInd w:w="-5" w:type="dxa"/>
        <w:tblLook w:val="04A0" w:firstRow="1" w:lastRow="0" w:firstColumn="1" w:lastColumn="0" w:noHBand="0" w:noVBand="1"/>
      </w:tblPr>
      <w:tblGrid>
        <w:gridCol w:w="2694"/>
        <w:gridCol w:w="1559"/>
        <w:gridCol w:w="1559"/>
        <w:gridCol w:w="1559"/>
        <w:gridCol w:w="2098"/>
      </w:tblGrid>
      <w:tr w:rsidR="00DD6D55" w:rsidRPr="001A280D" w14:paraId="79814A72" w14:textId="77777777" w:rsidTr="008F14FA">
        <w:trPr>
          <w:trHeight w:val="144"/>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FF76F" w14:textId="77777777" w:rsidR="00DD6D55" w:rsidRPr="00B05998" w:rsidRDefault="00DD6D55" w:rsidP="00B05998">
            <w:pPr>
              <w:jc w:val="left"/>
              <w:rPr>
                <w:b/>
                <w:bCs/>
                <w:sz w:val="21"/>
                <w:szCs w:val="21"/>
              </w:rPr>
            </w:pPr>
            <w:r>
              <w:rPr>
                <w:b/>
                <w:bCs/>
                <w:sz w:val="21"/>
                <w:szCs w:val="21"/>
              </w:rPr>
              <w:t>Secteur</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CF43C55" w14:textId="77777777" w:rsidR="00DD6D55" w:rsidRPr="00B05998" w:rsidRDefault="00DD6D55" w:rsidP="00DD6D55">
            <w:pPr>
              <w:jc w:val="center"/>
              <w:rPr>
                <w:b/>
                <w:bCs/>
                <w:sz w:val="21"/>
                <w:szCs w:val="21"/>
              </w:rPr>
            </w:pPr>
            <w:r>
              <w:rPr>
                <w:b/>
                <w:bCs/>
                <w:sz w:val="21"/>
                <w:szCs w:val="21"/>
              </w:rPr>
              <w:t>(2022-2024)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0BB6F02" w14:textId="77777777" w:rsidR="00DD6D55" w:rsidRPr="00B05998" w:rsidRDefault="00DD6D55" w:rsidP="00DD6D55">
            <w:pPr>
              <w:jc w:val="center"/>
              <w:rPr>
                <w:b/>
                <w:bCs/>
                <w:sz w:val="21"/>
                <w:szCs w:val="21"/>
              </w:rPr>
            </w:pPr>
            <w:r>
              <w:rPr>
                <w:b/>
                <w:bCs/>
                <w:sz w:val="21"/>
                <w:szCs w:val="21"/>
              </w:rPr>
              <w:t>Après 2024</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19E694E" w14:textId="77777777" w:rsidR="00DD6D55" w:rsidRPr="00B05998" w:rsidRDefault="00DD6D55" w:rsidP="00DD6D55">
            <w:pPr>
              <w:jc w:val="center"/>
              <w:rPr>
                <w:b/>
                <w:bCs/>
                <w:sz w:val="21"/>
                <w:szCs w:val="21"/>
              </w:rPr>
            </w:pPr>
            <w:r>
              <w:rPr>
                <w:b/>
                <w:bCs/>
                <w:sz w:val="21"/>
                <w:szCs w:val="21"/>
              </w:rPr>
              <w:t>Total</w:t>
            </w:r>
          </w:p>
        </w:tc>
        <w:tc>
          <w:tcPr>
            <w:tcW w:w="2098"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53ABD69" w14:textId="77777777" w:rsidR="00DD6D55" w:rsidRPr="00B05998" w:rsidRDefault="00DD6D55" w:rsidP="00DD6D55">
            <w:pPr>
              <w:jc w:val="center"/>
              <w:rPr>
                <w:b/>
                <w:bCs/>
                <w:sz w:val="21"/>
                <w:szCs w:val="21"/>
              </w:rPr>
            </w:pPr>
            <w:r>
              <w:rPr>
                <w:b/>
                <w:bCs/>
                <w:sz w:val="21"/>
                <w:szCs w:val="21"/>
              </w:rPr>
              <w:t>Pourcentage du total (%)</w:t>
            </w:r>
          </w:p>
        </w:tc>
      </w:tr>
      <w:tr w:rsidR="00DD6D55" w:rsidRPr="001A280D" w14:paraId="1D2557F4" w14:textId="77777777" w:rsidTr="008F14FA">
        <w:trPr>
          <w:trHeight w:val="177"/>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7011E76E" w14:textId="77777777" w:rsidR="00DD6D55" w:rsidRPr="00B05998" w:rsidRDefault="00DD6D55" w:rsidP="00DD6D55">
            <w:pPr>
              <w:jc w:val="left"/>
              <w:rPr>
                <w:sz w:val="21"/>
                <w:szCs w:val="21"/>
              </w:rPr>
            </w:pPr>
            <w:r>
              <w:rPr>
                <w:sz w:val="21"/>
                <w:szCs w:val="21"/>
              </w:rPr>
              <w:t xml:space="preserve">Mousse rigide </w:t>
            </w:r>
          </w:p>
        </w:tc>
        <w:tc>
          <w:tcPr>
            <w:tcW w:w="1559" w:type="dxa"/>
            <w:tcBorders>
              <w:top w:val="nil"/>
              <w:left w:val="nil"/>
              <w:bottom w:val="single" w:sz="4" w:space="0" w:color="auto"/>
              <w:right w:val="single" w:sz="4" w:space="0" w:color="auto"/>
            </w:tcBorders>
            <w:shd w:val="clear" w:color="auto" w:fill="auto"/>
            <w:noWrap/>
            <w:vAlign w:val="center"/>
            <w:hideMark/>
          </w:tcPr>
          <w:p w14:paraId="79E85614" w14:textId="77777777" w:rsidR="00DD6D55" w:rsidRPr="00B05998" w:rsidRDefault="00DD6D55" w:rsidP="00DD6D55">
            <w:pPr>
              <w:jc w:val="right"/>
              <w:rPr>
                <w:sz w:val="21"/>
                <w:szCs w:val="21"/>
              </w:rPr>
            </w:pPr>
            <w:r>
              <w:rPr>
                <w:sz w:val="21"/>
                <w:szCs w:val="21"/>
              </w:rPr>
              <w:t>885</w:t>
            </w:r>
          </w:p>
        </w:tc>
        <w:tc>
          <w:tcPr>
            <w:tcW w:w="1559" w:type="dxa"/>
            <w:tcBorders>
              <w:top w:val="nil"/>
              <w:left w:val="nil"/>
              <w:bottom w:val="single" w:sz="4" w:space="0" w:color="auto"/>
              <w:right w:val="single" w:sz="4" w:space="0" w:color="auto"/>
            </w:tcBorders>
            <w:shd w:val="clear" w:color="auto" w:fill="auto"/>
            <w:noWrap/>
            <w:vAlign w:val="center"/>
            <w:hideMark/>
          </w:tcPr>
          <w:p w14:paraId="613B257D" w14:textId="77777777" w:rsidR="00DD6D55" w:rsidRPr="00B05998" w:rsidRDefault="00DD6D55" w:rsidP="00DD6D55">
            <w:pPr>
              <w:jc w:val="right"/>
              <w:rPr>
                <w:sz w:val="21"/>
                <w:szCs w:val="21"/>
              </w:rPr>
            </w:pPr>
            <w:r>
              <w:rPr>
                <w:sz w:val="21"/>
                <w:szCs w:val="21"/>
              </w:rPr>
              <w:t>91</w:t>
            </w:r>
          </w:p>
        </w:tc>
        <w:tc>
          <w:tcPr>
            <w:tcW w:w="1559" w:type="dxa"/>
            <w:tcBorders>
              <w:top w:val="nil"/>
              <w:left w:val="nil"/>
              <w:bottom w:val="single" w:sz="4" w:space="0" w:color="auto"/>
              <w:right w:val="single" w:sz="4" w:space="0" w:color="auto"/>
            </w:tcBorders>
            <w:shd w:val="clear" w:color="auto" w:fill="auto"/>
            <w:noWrap/>
            <w:vAlign w:val="center"/>
            <w:hideMark/>
          </w:tcPr>
          <w:p w14:paraId="351A1FBA" w14:textId="77777777" w:rsidR="00DD6D55" w:rsidRPr="00B05998" w:rsidRDefault="00DD6D55" w:rsidP="00DD6D55">
            <w:pPr>
              <w:jc w:val="right"/>
              <w:rPr>
                <w:sz w:val="21"/>
                <w:szCs w:val="21"/>
              </w:rPr>
            </w:pPr>
            <w:r>
              <w:rPr>
                <w:sz w:val="21"/>
                <w:szCs w:val="21"/>
              </w:rPr>
              <w:t>976</w:t>
            </w:r>
          </w:p>
        </w:tc>
        <w:tc>
          <w:tcPr>
            <w:tcW w:w="2098" w:type="dxa"/>
            <w:tcBorders>
              <w:top w:val="nil"/>
              <w:left w:val="nil"/>
              <w:bottom w:val="single" w:sz="4" w:space="0" w:color="auto"/>
              <w:right w:val="single" w:sz="4" w:space="0" w:color="auto"/>
            </w:tcBorders>
            <w:shd w:val="clear" w:color="auto" w:fill="auto"/>
            <w:noWrap/>
            <w:vAlign w:val="center"/>
            <w:hideMark/>
          </w:tcPr>
          <w:p w14:paraId="463FEAF3" w14:textId="3A97CA2F" w:rsidR="00DD6D55" w:rsidRPr="00B05998" w:rsidRDefault="00DD6D55" w:rsidP="00DD6D55">
            <w:pPr>
              <w:jc w:val="right"/>
              <w:rPr>
                <w:sz w:val="21"/>
                <w:szCs w:val="21"/>
              </w:rPr>
            </w:pPr>
            <w:r>
              <w:rPr>
                <w:sz w:val="21"/>
                <w:szCs w:val="21"/>
              </w:rPr>
              <w:t>2,0</w:t>
            </w:r>
          </w:p>
        </w:tc>
      </w:tr>
      <w:tr w:rsidR="00DD6D55" w:rsidRPr="001A280D" w14:paraId="104FE5F0" w14:textId="77777777" w:rsidTr="008F14FA">
        <w:trPr>
          <w:trHeight w:val="80"/>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3CABDFCB" w14:textId="77777777" w:rsidR="00DD6D55" w:rsidRPr="00B05998" w:rsidRDefault="00DD6D55" w:rsidP="00DD6D55">
            <w:pPr>
              <w:jc w:val="left"/>
              <w:rPr>
                <w:sz w:val="21"/>
                <w:szCs w:val="21"/>
              </w:rPr>
            </w:pPr>
            <w:r>
              <w:rPr>
                <w:sz w:val="21"/>
                <w:szCs w:val="21"/>
              </w:rPr>
              <w:t>Fabrication de produits frigorifiques</w:t>
            </w:r>
          </w:p>
        </w:tc>
        <w:tc>
          <w:tcPr>
            <w:tcW w:w="1559" w:type="dxa"/>
            <w:tcBorders>
              <w:top w:val="nil"/>
              <w:left w:val="nil"/>
              <w:bottom w:val="single" w:sz="4" w:space="0" w:color="auto"/>
              <w:right w:val="single" w:sz="4" w:space="0" w:color="auto"/>
            </w:tcBorders>
            <w:shd w:val="clear" w:color="auto" w:fill="auto"/>
            <w:noWrap/>
            <w:vAlign w:val="center"/>
            <w:hideMark/>
          </w:tcPr>
          <w:p w14:paraId="28B53268" w14:textId="77777777" w:rsidR="00DD6D55" w:rsidRPr="00B05998" w:rsidRDefault="00DD6D55" w:rsidP="00DD6D55">
            <w:pPr>
              <w:jc w:val="right"/>
              <w:rPr>
                <w:sz w:val="21"/>
                <w:szCs w:val="21"/>
              </w:rPr>
            </w:pPr>
            <w:r>
              <w:rPr>
                <w:sz w:val="21"/>
                <w:szCs w:val="21"/>
              </w:rPr>
              <w:t>4 719</w:t>
            </w:r>
          </w:p>
        </w:tc>
        <w:tc>
          <w:tcPr>
            <w:tcW w:w="1559" w:type="dxa"/>
            <w:tcBorders>
              <w:top w:val="nil"/>
              <w:left w:val="nil"/>
              <w:bottom w:val="single" w:sz="4" w:space="0" w:color="auto"/>
              <w:right w:val="single" w:sz="4" w:space="0" w:color="auto"/>
            </w:tcBorders>
            <w:shd w:val="clear" w:color="auto" w:fill="auto"/>
            <w:noWrap/>
            <w:vAlign w:val="center"/>
            <w:hideMark/>
          </w:tcPr>
          <w:p w14:paraId="4A5B9A72" w14:textId="77777777" w:rsidR="00DD6D55" w:rsidRPr="00B05998" w:rsidRDefault="00DD6D55" w:rsidP="00DD6D55">
            <w:pPr>
              <w:jc w:val="right"/>
              <w:rPr>
                <w:sz w:val="21"/>
                <w:szCs w:val="21"/>
              </w:rPr>
            </w:pPr>
            <w:r>
              <w:rPr>
                <w:sz w:val="21"/>
                <w:szCs w:val="21"/>
              </w:rPr>
              <w:t>23 994</w:t>
            </w:r>
          </w:p>
        </w:tc>
        <w:tc>
          <w:tcPr>
            <w:tcW w:w="1559" w:type="dxa"/>
            <w:tcBorders>
              <w:top w:val="nil"/>
              <w:left w:val="nil"/>
              <w:bottom w:val="single" w:sz="4" w:space="0" w:color="auto"/>
              <w:right w:val="single" w:sz="4" w:space="0" w:color="auto"/>
            </w:tcBorders>
            <w:shd w:val="clear" w:color="auto" w:fill="auto"/>
            <w:noWrap/>
            <w:vAlign w:val="center"/>
            <w:hideMark/>
          </w:tcPr>
          <w:p w14:paraId="3740D903" w14:textId="77777777" w:rsidR="00DD6D55" w:rsidRPr="00B05998" w:rsidRDefault="00DD6D55" w:rsidP="00DD6D55">
            <w:pPr>
              <w:jc w:val="right"/>
              <w:rPr>
                <w:sz w:val="21"/>
                <w:szCs w:val="21"/>
              </w:rPr>
            </w:pPr>
            <w:r>
              <w:rPr>
                <w:sz w:val="21"/>
                <w:szCs w:val="21"/>
              </w:rPr>
              <w:t>28 713</w:t>
            </w:r>
          </w:p>
        </w:tc>
        <w:tc>
          <w:tcPr>
            <w:tcW w:w="2098" w:type="dxa"/>
            <w:tcBorders>
              <w:top w:val="nil"/>
              <w:left w:val="nil"/>
              <w:bottom w:val="single" w:sz="4" w:space="0" w:color="auto"/>
              <w:right w:val="single" w:sz="4" w:space="0" w:color="auto"/>
            </w:tcBorders>
            <w:shd w:val="clear" w:color="auto" w:fill="auto"/>
            <w:noWrap/>
            <w:vAlign w:val="center"/>
            <w:hideMark/>
          </w:tcPr>
          <w:p w14:paraId="4DD21A83" w14:textId="6C343E4B" w:rsidR="00DD6D55" w:rsidRPr="00B05998" w:rsidRDefault="00DD6D55" w:rsidP="00DD6D55">
            <w:pPr>
              <w:jc w:val="right"/>
              <w:rPr>
                <w:sz w:val="21"/>
                <w:szCs w:val="21"/>
              </w:rPr>
            </w:pPr>
            <w:r>
              <w:rPr>
                <w:sz w:val="21"/>
                <w:szCs w:val="21"/>
              </w:rPr>
              <w:t>59,5</w:t>
            </w:r>
          </w:p>
        </w:tc>
      </w:tr>
      <w:tr w:rsidR="00DD6D55" w:rsidRPr="001A280D" w14:paraId="2295888B" w14:textId="77777777" w:rsidTr="008F14FA">
        <w:trPr>
          <w:trHeight w:val="58"/>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6434F390" w14:textId="77777777" w:rsidR="00DD6D55" w:rsidRPr="00B05998" w:rsidRDefault="00DD6D55" w:rsidP="00DD6D55">
            <w:pPr>
              <w:jc w:val="left"/>
              <w:rPr>
                <w:sz w:val="21"/>
                <w:szCs w:val="21"/>
              </w:rPr>
            </w:pPr>
            <w:r>
              <w:rPr>
                <w:sz w:val="21"/>
                <w:szCs w:val="21"/>
              </w:rPr>
              <w:t>Entretien de la réfrigération</w:t>
            </w:r>
          </w:p>
        </w:tc>
        <w:tc>
          <w:tcPr>
            <w:tcW w:w="1559" w:type="dxa"/>
            <w:tcBorders>
              <w:top w:val="nil"/>
              <w:left w:val="nil"/>
              <w:bottom w:val="single" w:sz="4" w:space="0" w:color="auto"/>
              <w:right w:val="single" w:sz="4" w:space="0" w:color="auto"/>
            </w:tcBorders>
            <w:shd w:val="clear" w:color="auto" w:fill="auto"/>
            <w:noWrap/>
            <w:vAlign w:val="center"/>
            <w:hideMark/>
          </w:tcPr>
          <w:p w14:paraId="5E70D12C" w14:textId="77777777" w:rsidR="00DD6D55" w:rsidRPr="00B05998" w:rsidRDefault="00DD6D55" w:rsidP="00DD6D55">
            <w:pPr>
              <w:jc w:val="right"/>
              <w:rPr>
                <w:sz w:val="21"/>
                <w:szCs w:val="21"/>
              </w:rPr>
            </w:pPr>
            <w:r>
              <w:rPr>
                <w:sz w:val="21"/>
                <w:szCs w:val="21"/>
              </w:rPr>
              <w:t>7 299</w:t>
            </w:r>
          </w:p>
        </w:tc>
        <w:tc>
          <w:tcPr>
            <w:tcW w:w="1559" w:type="dxa"/>
            <w:tcBorders>
              <w:top w:val="nil"/>
              <w:left w:val="nil"/>
              <w:bottom w:val="single" w:sz="4" w:space="0" w:color="auto"/>
              <w:right w:val="single" w:sz="4" w:space="0" w:color="auto"/>
            </w:tcBorders>
            <w:shd w:val="clear" w:color="auto" w:fill="auto"/>
            <w:noWrap/>
            <w:vAlign w:val="center"/>
            <w:hideMark/>
          </w:tcPr>
          <w:p w14:paraId="29157A79" w14:textId="77777777" w:rsidR="00DD6D55" w:rsidRPr="00B05998" w:rsidRDefault="00DD6D55" w:rsidP="00DD6D55">
            <w:pPr>
              <w:jc w:val="right"/>
              <w:rPr>
                <w:sz w:val="21"/>
                <w:szCs w:val="21"/>
              </w:rPr>
            </w:pPr>
            <w:r>
              <w:rPr>
                <w:sz w:val="21"/>
                <w:szCs w:val="21"/>
              </w:rPr>
              <w:t>11 249</w:t>
            </w:r>
          </w:p>
        </w:tc>
        <w:tc>
          <w:tcPr>
            <w:tcW w:w="1559" w:type="dxa"/>
            <w:tcBorders>
              <w:top w:val="nil"/>
              <w:left w:val="nil"/>
              <w:bottom w:val="single" w:sz="4" w:space="0" w:color="auto"/>
              <w:right w:val="single" w:sz="4" w:space="0" w:color="auto"/>
            </w:tcBorders>
            <w:shd w:val="clear" w:color="auto" w:fill="auto"/>
            <w:noWrap/>
            <w:vAlign w:val="center"/>
            <w:hideMark/>
          </w:tcPr>
          <w:p w14:paraId="3808469B" w14:textId="77777777" w:rsidR="00DD6D55" w:rsidRPr="00B05998" w:rsidRDefault="00DD6D55" w:rsidP="00DD6D55">
            <w:pPr>
              <w:jc w:val="right"/>
              <w:rPr>
                <w:sz w:val="21"/>
                <w:szCs w:val="21"/>
              </w:rPr>
            </w:pPr>
            <w:r>
              <w:rPr>
                <w:sz w:val="21"/>
                <w:szCs w:val="21"/>
              </w:rPr>
              <w:t>18 548</w:t>
            </w:r>
          </w:p>
        </w:tc>
        <w:tc>
          <w:tcPr>
            <w:tcW w:w="2098" w:type="dxa"/>
            <w:tcBorders>
              <w:top w:val="nil"/>
              <w:left w:val="nil"/>
              <w:bottom w:val="single" w:sz="4" w:space="0" w:color="auto"/>
              <w:right w:val="single" w:sz="4" w:space="0" w:color="auto"/>
            </w:tcBorders>
            <w:shd w:val="clear" w:color="auto" w:fill="auto"/>
            <w:noWrap/>
            <w:vAlign w:val="center"/>
            <w:hideMark/>
          </w:tcPr>
          <w:p w14:paraId="30896933" w14:textId="2B46BF8E" w:rsidR="00DD6D55" w:rsidRPr="00B05998" w:rsidRDefault="00DD6D55" w:rsidP="00DD6D55">
            <w:pPr>
              <w:jc w:val="right"/>
              <w:rPr>
                <w:sz w:val="21"/>
                <w:szCs w:val="21"/>
              </w:rPr>
            </w:pPr>
            <w:r>
              <w:rPr>
                <w:sz w:val="21"/>
                <w:szCs w:val="21"/>
              </w:rPr>
              <w:t>38,5</w:t>
            </w:r>
          </w:p>
        </w:tc>
      </w:tr>
      <w:tr w:rsidR="00DD6D55" w:rsidRPr="001A280D" w14:paraId="268A78EA" w14:textId="77777777" w:rsidTr="008F14FA">
        <w:trPr>
          <w:trHeight w:val="58"/>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5DA40D1E" w14:textId="77777777" w:rsidR="00DD6D55" w:rsidRPr="00B05998" w:rsidRDefault="00DD6D55" w:rsidP="00DD6D55">
            <w:pPr>
              <w:jc w:val="left"/>
              <w:rPr>
                <w:b/>
                <w:bCs/>
                <w:sz w:val="21"/>
                <w:szCs w:val="21"/>
              </w:rPr>
            </w:pPr>
            <w:r>
              <w:rPr>
                <w:b/>
                <w:bCs/>
                <w:sz w:val="21"/>
                <w:szCs w:val="21"/>
              </w:rPr>
              <w:t>Total</w:t>
            </w:r>
          </w:p>
        </w:tc>
        <w:tc>
          <w:tcPr>
            <w:tcW w:w="1559" w:type="dxa"/>
            <w:tcBorders>
              <w:top w:val="nil"/>
              <w:left w:val="nil"/>
              <w:bottom w:val="single" w:sz="4" w:space="0" w:color="auto"/>
              <w:right w:val="single" w:sz="4" w:space="0" w:color="auto"/>
            </w:tcBorders>
            <w:shd w:val="clear" w:color="auto" w:fill="auto"/>
            <w:noWrap/>
            <w:vAlign w:val="center"/>
            <w:hideMark/>
          </w:tcPr>
          <w:p w14:paraId="799822D1" w14:textId="77777777" w:rsidR="00DD6D55" w:rsidRPr="00B05998" w:rsidRDefault="00DD6D55" w:rsidP="00DD6D55">
            <w:pPr>
              <w:jc w:val="right"/>
              <w:rPr>
                <w:b/>
                <w:bCs/>
                <w:sz w:val="21"/>
                <w:szCs w:val="21"/>
              </w:rPr>
            </w:pPr>
            <w:r>
              <w:rPr>
                <w:b/>
                <w:bCs/>
                <w:sz w:val="21"/>
                <w:szCs w:val="21"/>
              </w:rPr>
              <w:t>12 903</w:t>
            </w:r>
          </w:p>
        </w:tc>
        <w:tc>
          <w:tcPr>
            <w:tcW w:w="1559" w:type="dxa"/>
            <w:tcBorders>
              <w:top w:val="nil"/>
              <w:left w:val="nil"/>
              <w:bottom w:val="single" w:sz="4" w:space="0" w:color="auto"/>
              <w:right w:val="single" w:sz="4" w:space="0" w:color="auto"/>
            </w:tcBorders>
            <w:shd w:val="clear" w:color="auto" w:fill="auto"/>
            <w:noWrap/>
            <w:vAlign w:val="center"/>
            <w:hideMark/>
          </w:tcPr>
          <w:p w14:paraId="5C7CB3D8" w14:textId="77777777" w:rsidR="00DD6D55" w:rsidRPr="00B05998" w:rsidRDefault="00DD6D55" w:rsidP="00DD6D55">
            <w:pPr>
              <w:jc w:val="right"/>
              <w:rPr>
                <w:b/>
                <w:bCs/>
                <w:sz w:val="21"/>
                <w:szCs w:val="21"/>
              </w:rPr>
            </w:pPr>
            <w:r>
              <w:rPr>
                <w:b/>
                <w:bCs/>
                <w:sz w:val="21"/>
                <w:szCs w:val="21"/>
              </w:rPr>
              <w:t>35 334</w:t>
            </w:r>
          </w:p>
        </w:tc>
        <w:tc>
          <w:tcPr>
            <w:tcW w:w="1559" w:type="dxa"/>
            <w:tcBorders>
              <w:top w:val="nil"/>
              <w:left w:val="nil"/>
              <w:bottom w:val="single" w:sz="4" w:space="0" w:color="auto"/>
              <w:right w:val="single" w:sz="4" w:space="0" w:color="auto"/>
            </w:tcBorders>
            <w:shd w:val="clear" w:color="auto" w:fill="auto"/>
            <w:noWrap/>
            <w:vAlign w:val="center"/>
            <w:hideMark/>
          </w:tcPr>
          <w:p w14:paraId="370C527E" w14:textId="77777777" w:rsidR="00DD6D55" w:rsidRPr="00B05998" w:rsidRDefault="00DD6D55" w:rsidP="00DD6D55">
            <w:pPr>
              <w:jc w:val="right"/>
              <w:rPr>
                <w:b/>
                <w:bCs/>
                <w:sz w:val="21"/>
                <w:szCs w:val="21"/>
              </w:rPr>
            </w:pPr>
            <w:r>
              <w:rPr>
                <w:b/>
                <w:bCs/>
                <w:sz w:val="21"/>
                <w:szCs w:val="21"/>
              </w:rPr>
              <w:t>48 237</w:t>
            </w:r>
          </w:p>
        </w:tc>
        <w:tc>
          <w:tcPr>
            <w:tcW w:w="2098" w:type="dxa"/>
            <w:tcBorders>
              <w:top w:val="nil"/>
              <w:left w:val="nil"/>
              <w:bottom w:val="single" w:sz="4" w:space="0" w:color="auto"/>
              <w:right w:val="single" w:sz="4" w:space="0" w:color="auto"/>
            </w:tcBorders>
            <w:shd w:val="clear" w:color="auto" w:fill="auto"/>
            <w:noWrap/>
            <w:vAlign w:val="center"/>
            <w:hideMark/>
          </w:tcPr>
          <w:p w14:paraId="6EC56A43" w14:textId="542F6B40" w:rsidR="00DD6D55" w:rsidRPr="00B05998" w:rsidRDefault="00DD6D55" w:rsidP="00DD6D55">
            <w:pPr>
              <w:jc w:val="right"/>
              <w:rPr>
                <w:b/>
                <w:bCs/>
                <w:sz w:val="21"/>
                <w:szCs w:val="21"/>
              </w:rPr>
            </w:pPr>
            <w:r>
              <w:rPr>
                <w:b/>
                <w:bCs/>
                <w:sz w:val="21"/>
                <w:szCs w:val="21"/>
              </w:rPr>
              <w:t>100,0</w:t>
            </w:r>
          </w:p>
        </w:tc>
      </w:tr>
    </w:tbl>
    <w:p w14:paraId="294D6421" w14:textId="77777777" w:rsidR="002724DD" w:rsidRPr="001A280D" w:rsidRDefault="002724DD" w:rsidP="002724DD">
      <w:pPr>
        <w:jc w:val="left"/>
        <w:rPr>
          <w:b/>
        </w:rPr>
      </w:pPr>
    </w:p>
    <w:p w14:paraId="19070588" w14:textId="77777777" w:rsidR="002724DD" w:rsidRPr="001A280D" w:rsidRDefault="002724DD" w:rsidP="002724DD">
      <w:pPr>
        <w:pStyle w:val="Heading1"/>
        <w:numPr>
          <w:ilvl w:val="0"/>
          <w:numId w:val="0"/>
        </w:numPr>
        <w:rPr>
          <w:u w:val="single"/>
        </w:rPr>
      </w:pPr>
      <w:r>
        <w:rPr>
          <w:u w:val="single"/>
        </w:rPr>
        <w:t xml:space="preserve">Phase III des HPMP </w:t>
      </w:r>
    </w:p>
    <w:p w14:paraId="3D6BE715" w14:textId="790F6EC6" w:rsidR="002724DD" w:rsidRPr="001A280D" w:rsidRDefault="002724DD" w:rsidP="009F7A49">
      <w:pPr>
        <w:pStyle w:val="Heading1"/>
      </w:pPr>
      <w:r>
        <w:t>Un total de 48,81 millions de dollars US est inclus dans le plan d'activités pour la phase III des PGHP de 12 pays (Argentine, Arménie, Brésil, Chili, République islamique d'Iran, Jordanie, Mexique, Nigeria, Oman, Pakistan, Philippines et Soudan) (dont 17,76 millions de dollars US pour 2022-2024).</w:t>
      </w:r>
      <w:r w:rsidR="00B05998">
        <w:rPr>
          <w:rStyle w:val="FootnoteReference"/>
        </w:rPr>
        <w:footnoteReference w:id="3"/>
      </w:r>
      <w:r>
        <w:t xml:space="preserve"> </w:t>
      </w:r>
    </w:p>
    <w:p w14:paraId="6F8CDEB4" w14:textId="77777777" w:rsidR="002724DD" w:rsidRPr="00F9631F" w:rsidRDefault="002724DD" w:rsidP="002724DD">
      <w:pPr>
        <w:rPr>
          <w:u w:val="single"/>
        </w:rPr>
      </w:pPr>
      <w:r>
        <w:rPr>
          <w:u w:val="single"/>
        </w:rPr>
        <w:t>Projet régional d'assistance technique pour les HCFC</w:t>
      </w:r>
    </w:p>
    <w:p w14:paraId="0A488393" w14:textId="77777777" w:rsidR="002724DD" w:rsidRPr="00F9631F" w:rsidRDefault="002724DD" w:rsidP="002724DD">
      <w:pPr>
        <w:rPr>
          <w:u w:val="single"/>
        </w:rPr>
      </w:pPr>
    </w:p>
    <w:p w14:paraId="1AEC4C56" w14:textId="22B4826C" w:rsidR="002724DD" w:rsidRPr="001A280D" w:rsidRDefault="002724DD" w:rsidP="000C36F0">
      <w:pPr>
        <w:pStyle w:val="Heading1"/>
        <w:widowControl w:val="0"/>
      </w:pPr>
      <w:r>
        <w:t>L'ONUDI a inclus un projet régional d'assistance technique pour les HCFC visant à promouvoir les réfrigérants à faible potentiel de réchauffement global pour les secteurs de la climatisation dans les pays à température ambiante élevée (PRAHA</w:t>
      </w:r>
      <w:r>
        <w:noBreakHyphen/>
        <w:t xml:space="preserve">III), s'élevant à 481 500 dollars américains en 2022. </w:t>
      </w:r>
      <w:bookmarkStart w:id="1" w:name="OLE_LINK1"/>
      <w:bookmarkStart w:id="2" w:name="OLE_LINK2"/>
      <w:r>
        <w:t>Ce</w:t>
      </w:r>
      <w:r w:rsidR="008F14FA">
        <w:t> </w:t>
      </w:r>
      <w:r>
        <w:t>projet a été examiné lors de la 86</w:t>
      </w:r>
      <w:r>
        <w:rPr>
          <w:vertAlign w:val="superscript"/>
        </w:rPr>
        <w:t>e</w:t>
      </w:r>
      <w:r>
        <w:t xml:space="preserve"> </w:t>
      </w:r>
      <w:r w:rsidR="00281AD9">
        <w:t xml:space="preserve">réunion. </w:t>
      </w:r>
      <w:r>
        <w:t xml:space="preserve">Au cours de cette réunion, quelques membres ont exprimé leur soutien au </w:t>
      </w:r>
      <w:r>
        <w:lastRenderedPageBreak/>
        <w:t xml:space="preserve">rétablissement du projet ; toutefois, il a également été souligné qu'il n'y avait pas de </w:t>
      </w:r>
      <w:r w:rsidR="00281AD9">
        <w:t>possibilité</w:t>
      </w:r>
      <w:r>
        <w:t xml:space="preserve"> de financement pour de tels projets d'assistance technique et que le travail nécessaire pour aborder les alternatives à faible ou zéro PRP était décrit dans la décision XXVIII/2.</w:t>
      </w:r>
      <w:r w:rsidR="00DD462C">
        <w:rPr>
          <w:rStyle w:val="FootnoteReference"/>
        </w:rPr>
        <w:footnoteReference w:id="4"/>
      </w:r>
      <w:r>
        <w:t xml:space="preserve"> Par la suite, le projet n'a pas été réintégré dans le plan d’activités 2022</w:t>
      </w:r>
      <w:r>
        <w:noBreakHyphen/>
        <w:t xml:space="preserve">2024. </w:t>
      </w:r>
    </w:p>
    <w:bookmarkEnd w:id="1"/>
    <w:bookmarkEnd w:id="2"/>
    <w:p w14:paraId="76393FFA" w14:textId="77777777" w:rsidR="002724DD" w:rsidRPr="001A280D" w:rsidRDefault="002724DD" w:rsidP="000C36F0">
      <w:pPr>
        <w:widowControl w:val="0"/>
        <w:rPr>
          <w:u w:val="single"/>
        </w:rPr>
      </w:pPr>
      <w:r>
        <w:rPr>
          <w:u w:val="single"/>
        </w:rPr>
        <w:t>Activités HFC</w:t>
      </w:r>
    </w:p>
    <w:p w14:paraId="0D5857A1" w14:textId="77777777" w:rsidR="002724DD" w:rsidRPr="00A271AC" w:rsidRDefault="002724DD" w:rsidP="000C36F0">
      <w:pPr>
        <w:widowControl w:val="0"/>
      </w:pPr>
    </w:p>
    <w:p w14:paraId="11266E11" w14:textId="03AEB70E" w:rsidR="002724DD" w:rsidRPr="001A280D" w:rsidRDefault="00DD462C" w:rsidP="000C36F0">
      <w:pPr>
        <w:pStyle w:val="Heading1"/>
        <w:widowControl w:val="0"/>
        <w:rPr>
          <w:u w:val="single"/>
        </w:rPr>
      </w:pPr>
      <w:r>
        <w:t>Un total de 3,53 millions de dollars US est prévu pour</w:t>
      </w:r>
      <w:r w:rsidR="00281AD9">
        <w:t xml:space="preserve"> les activités de préparation de</w:t>
      </w:r>
      <w:r>
        <w:t xml:space="preserve"> projet </w:t>
      </w:r>
      <w:r w:rsidR="00281AD9">
        <w:t xml:space="preserve">de </w:t>
      </w:r>
      <w:r>
        <w:t>KIP</w:t>
      </w:r>
      <w:r w:rsidR="00A824D1" w:rsidRPr="001A280D">
        <w:rPr>
          <w:rStyle w:val="FootnoteReference"/>
        </w:rPr>
        <w:footnoteReference w:id="5"/>
      </w:r>
      <w:r>
        <w:t xml:space="preserve"> en 2022 et 2023 pour 34 pays. Dix-neuf de ces 34 pays n'ont pas ratifié l'amendement de Kigali, mais ont soumis la lettre requise de leur gouvernement indiquant leur intention de faire tout leur possible pour ratifier l'amendement.</w:t>
      </w:r>
    </w:p>
    <w:p w14:paraId="0A594CF5" w14:textId="77777777" w:rsidR="002724DD" w:rsidRPr="001A280D" w:rsidRDefault="002724DD" w:rsidP="002724DD">
      <w:pPr>
        <w:pStyle w:val="Heading1"/>
        <w:numPr>
          <w:ilvl w:val="0"/>
          <w:numId w:val="0"/>
        </w:numPr>
        <w:rPr>
          <w:u w:val="single"/>
        </w:rPr>
      </w:pPr>
      <w:r>
        <w:rPr>
          <w:u w:val="single"/>
        </w:rPr>
        <w:t>Unité centrale</w:t>
      </w:r>
    </w:p>
    <w:p w14:paraId="1EEA111F" w14:textId="77777777" w:rsidR="003770F0" w:rsidRPr="001A280D" w:rsidRDefault="003770F0" w:rsidP="003770F0">
      <w:pPr>
        <w:pStyle w:val="Heading1"/>
        <w:keepNext/>
      </w:pPr>
      <w:r>
        <w:t>Les coûts unitaires de base</w:t>
      </w:r>
      <w:r w:rsidRPr="001A280D">
        <w:rPr>
          <w:rStyle w:val="FootnoteReference"/>
        </w:rPr>
        <w:footnoteReference w:id="6"/>
      </w:r>
      <w:r>
        <w:t xml:space="preserve"> devraient augmenter à un taux annuel de 0,7 % comme convenu. </w:t>
      </w:r>
    </w:p>
    <w:p w14:paraId="149F9BFE" w14:textId="77777777" w:rsidR="002724DD" w:rsidRPr="001A280D" w:rsidRDefault="002724DD" w:rsidP="002724DD">
      <w:pPr>
        <w:spacing w:after="240"/>
        <w:rPr>
          <w:b/>
        </w:rPr>
      </w:pPr>
      <w:r>
        <w:rPr>
          <w:b/>
          <w:bCs/>
        </w:rPr>
        <w:t>Ajustements proposés par le Secrétariat</w:t>
      </w:r>
    </w:p>
    <w:p w14:paraId="4A302EEC" w14:textId="09075E76" w:rsidR="002724DD" w:rsidRPr="001A280D" w:rsidRDefault="002724DD" w:rsidP="002724DD">
      <w:pPr>
        <w:pStyle w:val="Heading1"/>
      </w:pPr>
      <w:r>
        <w:t>Les ajustements au plan d'acti</w:t>
      </w:r>
      <w:r w:rsidR="00281AD9">
        <w:t xml:space="preserve">vités de l'ONUDI pour 2022-2024 </w:t>
      </w:r>
      <w:r>
        <w:t>étaient basés sur les décisions pertinentes du Comité exécutif. D'autres ajustements peuvent être nécessaires dans l'attente d'une décision des Parties sur le niveau de la reconstitution du Fonds multilatéral pour la période triennale 2021-2023.</w:t>
      </w:r>
      <w:r w:rsidRPr="001A280D">
        <w:rPr>
          <w:rStyle w:val="FootnoteReference"/>
        </w:rPr>
        <w:footnoteReference w:id="7"/>
      </w:r>
      <w:r>
        <w:t xml:space="preserve"> </w:t>
      </w:r>
    </w:p>
    <w:p w14:paraId="3584F0CC" w14:textId="77777777" w:rsidR="002724DD" w:rsidRPr="001A280D" w:rsidRDefault="002724DD" w:rsidP="002724DD">
      <w:pPr>
        <w:pStyle w:val="Heading1"/>
      </w:pPr>
      <w:r>
        <w:t xml:space="preserve">En examinant le plan d'activités révisé de l'ONUDI pour 2022-2024, le Secrétariat a noté que les ajustements suivants n'ont pas été inclus : </w:t>
      </w:r>
    </w:p>
    <w:p w14:paraId="48168C83" w14:textId="77777777" w:rsidR="002724DD" w:rsidRPr="001A280D" w:rsidRDefault="002724DD" w:rsidP="002724DD">
      <w:pPr>
        <w:keepNext/>
        <w:rPr>
          <w:b/>
          <w:bCs/>
        </w:rPr>
      </w:pPr>
      <w:r>
        <w:rPr>
          <w:b/>
        </w:rPr>
        <w:t xml:space="preserve">Tableau 3. </w:t>
      </w:r>
      <w:r>
        <w:rPr>
          <w:b/>
          <w:bCs/>
        </w:rPr>
        <w:t>Ajustements du plan d'activités de l'ONUDI pour 2022-2024 (en milliers de dollars US)</w:t>
      </w:r>
    </w:p>
    <w:tbl>
      <w:tblPr>
        <w:tblStyle w:val="TableGrid"/>
        <w:tblW w:w="9464" w:type="dxa"/>
        <w:tblLook w:val="04A0" w:firstRow="1" w:lastRow="0" w:firstColumn="1" w:lastColumn="0" w:noHBand="0" w:noVBand="1"/>
      </w:tblPr>
      <w:tblGrid>
        <w:gridCol w:w="6750"/>
        <w:gridCol w:w="1262"/>
        <w:gridCol w:w="1452"/>
      </w:tblGrid>
      <w:tr w:rsidR="002724DD" w:rsidRPr="003E2A48" w14:paraId="7DFB1738" w14:textId="77777777" w:rsidTr="008F14FA">
        <w:tc>
          <w:tcPr>
            <w:tcW w:w="6750" w:type="dxa"/>
          </w:tcPr>
          <w:p w14:paraId="24196598" w14:textId="77777777" w:rsidR="002724DD" w:rsidRPr="003E2A48" w:rsidRDefault="002724DD" w:rsidP="00ED5A59">
            <w:pPr>
              <w:keepNext/>
              <w:rPr>
                <w:b/>
                <w:sz w:val="21"/>
                <w:szCs w:val="21"/>
              </w:rPr>
            </w:pPr>
            <w:r>
              <w:rPr>
                <w:b/>
                <w:sz w:val="21"/>
                <w:szCs w:val="21"/>
              </w:rPr>
              <w:t>Ajustement</w:t>
            </w:r>
          </w:p>
        </w:tc>
        <w:tc>
          <w:tcPr>
            <w:tcW w:w="1262" w:type="dxa"/>
          </w:tcPr>
          <w:p w14:paraId="7D5B3030" w14:textId="77777777" w:rsidR="002724DD" w:rsidRPr="003E2A48" w:rsidRDefault="002724DD" w:rsidP="004353C0">
            <w:pPr>
              <w:keepNext/>
              <w:jc w:val="center"/>
              <w:rPr>
                <w:b/>
                <w:sz w:val="21"/>
                <w:szCs w:val="21"/>
              </w:rPr>
            </w:pPr>
            <w:r>
              <w:rPr>
                <w:b/>
                <w:sz w:val="21"/>
                <w:szCs w:val="21"/>
              </w:rPr>
              <w:t xml:space="preserve">2022-2024 </w:t>
            </w:r>
          </w:p>
        </w:tc>
        <w:tc>
          <w:tcPr>
            <w:tcW w:w="1452" w:type="dxa"/>
          </w:tcPr>
          <w:p w14:paraId="2E549594" w14:textId="77777777" w:rsidR="002724DD" w:rsidRPr="003E2A48" w:rsidRDefault="002724DD" w:rsidP="004353C0">
            <w:pPr>
              <w:keepNext/>
              <w:jc w:val="center"/>
              <w:rPr>
                <w:b/>
                <w:sz w:val="21"/>
                <w:szCs w:val="21"/>
              </w:rPr>
            </w:pPr>
            <w:r>
              <w:rPr>
                <w:b/>
                <w:sz w:val="21"/>
                <w:szCs w:val="21"/>
              </w:rPr>
              <w:t>Après 2024</w:t>
            </w:r>
          </w:p>
        </w:tc>
      </w:tr>
      <w:tr w:rsidR="004353C0" w:rsidRPr="003E2A48" w14:paraId="4B60786A" w14:textId="77777777" w:rsidTr="008F14FA">
        <w:tc>
          <w:tcPr>
            <w:tcW w:w="6750" w:type="dxa"/>
          </w:tcPr>
          <w:p w14:paraId="24B6B1FC" w14:textId="7B153918" w:rsidR="004353C0" w:rsidRPr="003E2A48" w:rsidRDefault="004353C0" w:rsidP="00977DCB">
            <w:pPr>
              <w:keepNext/>
              <w:jc w:val="left"/>
              <w:rPr>
                <w:b/>
                <w:sz w:val="21"/>
                <w:szCs w:val="21"/>
              </w:rPr>
            </w:pPr>
            <w:r>
              <w:rPr>
                <w:sz w:val="21"/>
                <w:szCs w:val="21"/>
              </w:rPr>
              <w:t>Valeurs des HPMP pour refléter les montants réels approuvés dans le cadre des Accords, y compris les tranches de HPMP qui sont dues mais non soumises à la 88</w:t>
            </w:r>
            <w:r>
              <w:rPr>
                <w:sz w:val="21"/>
                <w:szCs w:val="21"/>
                <w:vertAlign w:val="superscript"/>
              </w:rPr>
              <w:t>e</w:t>
            </w:r>
            <w:r>
              <w:rPr>
                <w:sz w:val="21"/>
                <w:szCs w:val="21"/>
              </w:rPr>
              <w:t xml:space="preserve"> réunion</w:t>
            </w:r>
          </w:p>
        </w:tc>
        <w:tc>
          <w:tcPr>
            <w:tcW w:w="1262" w:type="dxa"/>
          </w:tcPr>
          <w:p w14:paraId="0FD6E718" w14:textId="77777777" w:rsidR="004353C0" w:rsidRPr="003E2A48" w:rsidRDefault="004353C0" w:rsidP="004353C0">
            <w:pPr>
              <w:jc w:val="right"/>
              <w:rPr>
                <w:sz w:val="21"/>
                <w:szCs w:val="21"/>
              </w:rPr>
            </w:pPr>
            <w:r>
              <w:rPr>
                <w:sz w:val="21"/>
                <w:szCs w:val="21"/>
              </w:rPr>
              <w:t>198</w:t>
            </w:r>
          </w:p>
        </w:tc>
        <w:tc>
          <w:tcPr>
            <w:tcW w:w="1452" w:type="dxa"/>
          </w:tcPr>
          <w:p w14:paraId="426C2F54" w14:textId="77777777" w:rsidR="004353C0" w:rsidRPr="003E2A48" w:rsidRDefault="004353C0" w:rsidP="004353C0">
            <w:pPr>
              <w:jc w:val="right"/>
              <w:rPr>
                <w:sz w:val="21"/>
                <w:szCs w:val="21"/>
              </w:rPr>
            </w:pPr>
            <w:r>
              <w:rPr>
                <w:sz w:val="21"/>
                <w:szCs w:val="21"/>
              </w:rPr>
              <w:t>0</w:t>
            </w:r>
          </w:p>
        </w:tc>
      </w:tr>
      <w:tr w:rsidR="002724DD" w:rsidRPr="003E2A48" w14:paraId="581E551E" w14:textId="77777777" w:rsidTr="008F14FA">
        <w:tc>
          <w:tcPr>
            <w:tcW w:w="6750" w:type="dxa"/>
          </w:tcPr>
          <w:p w14:paraId="4EF85E9D" w14:textId="77777777" w:rsidR="002724DD" w:rsidRPr="003E2A48" w:rsidRDefault="002724DD" w:rsidP="008E617E">
            <w:pPr>
              <w:jc w:val="left"/>
              <w:rPr>
                <w:sz w:val="21"/>
                <w:szCs w:val="21"/>
              </w:rPr>
            </w:pPr>
            <w:r>
              <w:rPr>
                <w:sz w:val="21"/>
                <w:szCs w:val="21"/>
              </w:rPr>
              <w:t xml:space="preserve">Assistance technique HCFC </w:t>
            </w:r>
          </w:p>
        </w:tc>
        <w:tc>
          <w:tcPr>
            <w:tcW w:w="1262" w:type="dxa"/>
            <w:shd w:val="clear" w:color="auto" w:fill="auto"/>
          </w:tcPr>
          <w:p w14:paraId="29527A4A" w14:textId="6A0E64A7" w:rsidR="002724DD" w:rsidRPr="003E2A48" w:rsidRDefault="00281AD9" w:rsidP="00281AD9">
            <w:pPr>
              <w:jc w:val="right"/>
              <w:rPr>
                <w:sz w:val="21"/>
                <w:szCs w:val="21"/>
              </w:rPr>
            </w:pPr>
            <w:r>
              <w:rPr>
                <w:sz w:val="21"/>
                <w:szCs w:val="21"/>
              </w:rPr>
              <w:t>(</w:t>
            </w:r>
            <w:r w:rsidR="002724DD">
              <w:rPr>
                <w:sz w:val="21"/>
                <w:szCs w:val="21"/>
              </w:rPr>
              <w:t>482</w:t>
            </w:r>
            <w:r>
              <w:rPr>
                <w:sz w:val="21"/>
                <w:szCs w:val="21"/>
              </w:rPr>
              <w:t>)</w:t>
            </w:r>
          </w:p>
        </w:tc>
        <w:tc>
          <w:tcPr>
            <w:tcW w:w="1452" w:type="dxa"/>
            <w:shd w:val="clear" w:color="auto" w:fill="auto"/>
          </w:tcPr>
          <w:p w14:paraId="5C2A26C6" w14:textId="77777777" w:rsidR="002724DD" w:rsidRPr="003E2A48" w:rsidRDefault="002724DD" w:rsidP="00ED5A59">
            <w:pPr>
              <w:jc w:val="right"/>
              <w:rPr>
                <w:sz w:val="21"/>
                <w:szCs w:val="21"/>
              </w:rPr>
            </w:pPr>
            <w:r>
              <w:rPr>
                <w:sz w:val="21"/>
                <w:szCs w:val="21"/>
              </w:rPr>
              <w:t>0</w:t>
            </w:r>
          </w:p>
        </w:tc>
      </w:tr>
      <w:tr w:rsidR="00591FF9" w:rsidRPr="003E2A48" w14:paraId="0F3A1A2D" w14:textId="77777777" w:rsidTr="008F14FA">
        <w:tc>
          <w:tcPr>
            <w:tcW w:w="6750" w:type="dxa"/>
          </w:tcPr>
          <w:p w14:paraId="1EB43BEA" w14:textId="173CB641" w:rsidR="00591FF9" w:rsidRPr="003E2A48" w:rsidRDefault="00645749" w:rsidP="00977DCB">
            <w:pPr>
              <w:jc w:val="left"/>
              <w:rPr>
                <w:sz w:val="21"/>
                <w:szCs w:val="21"/>
              </w:rPr>
            </w:pPr>
            <w:r>
              <w:rPr>
                <w:sz w:val="21"/>
                <w:szCs w:val="21"/>
              </w:rPr>
              <w:t>PRP pour la phase III des HPMP</w:t>
            </w:r>
            <w:r w:rsidR="00591FF9">
              <w:rPr>
                <w:sz w:val="21"/>
                <w:szCs w:val="21"/>
              </w:rPr>
              <w:t xml:space="preserve"> soumise à la 88</w:t>
            </w:r>
            <w:r w:rsidR="00591FF9">
              <w:rPr>
                <w:sz w:val="21"/>
                <w:szCs w:val="21"/>
                <w:vertAlign w:val="superscript"/>
              </w:rPr>
              <w:t>e</w:t>
            </w:r>
            <w:r w:rsidR="00591FF9">
              <w:rPr>
                <w:sz w:val="21"/>
                <w:szCs w:val="21"/>
              </w:rPr>
              <w:t xml:space="preserve"> réunion</w:t>
            </w:r>
          </w:p>
        </w:tc>
        <w:tc>
          <w:tcPr>
            <w:tcW w:w="1262" w:type="dxa"/>
            <w:shd w:val="clear" w:color="auto" w:fill="auto"/>
          </w:tcPr>
          <w:p w14:paraId="036B3596" w14:textId="744C38C6" w:rsidR="00591FF9" w:rsidRPr="003E2A48" w:rsidRDefault="00281AD9" w:rsidP="00281AD9">
            <w:pPr>
              <w:jc w:val="right"/>
              <w:rPr>
                <w:sz w:val="21"/>
                <w:szCs w:val="21"/>
              </w:rPr>
            </w:pPr>
            <w:r>
              <w:rPr>
                <w:sz w:val="21"/>
                <w:szCs w:val="21"/>
              </w:rPr>
              <w:t>(</w:t>
            </w:r>
            <w:r w:rsidR="00591FF9">
              <w:rPr>
                <w:sz w:val="21"/>
                <w:szCs w:val="21"/>
              </w:rPr>
              <w:t>24</w:t>
            </w:r>
            <w:r>
              <w:rPr>
                <w:sz w:val="21"/>
                <w:szCs w:val="21"/>
              </w:rPr>
              <w:t>)</w:t>
            </w:r>
          </w:p>
        </w:tc>
        <w:tc>
          <w:tcPr>
            <w:tcW w:w="1452" w:type="dxa"/>
            <w:shd w:val="clear" w:color="auto" w:fill="auto"/>
          </w:tcPr>
          <w:p w14:paraId="42F36A19" w14:textId="77777777" w:rsidR="00591FF9" w:rsidRPr="003E2A48" w:rsidRDefault="00591FF9" w:rsidP="00ED5A59">
            <w:pPr>
              <w:jc w:val="right"/>
              <w:rPr>
                <w:sz w:val="21"/>
                <w:szCs w:val="21"/>
              </w:rPr>
            </w:pPr>
            <w:r>
              <w:rPr>
                <w:sz w:val="21"/>
                <w:szCs w:val="21"/>
              </w:rPr>
              <w:t>0</w:t>
            </w:r>
          </w:p>
        </w:tc>
      </w:tr>
      <w:tr w:rsidR="00902D5E" w:rsidRPr="003E2A48" w14:paraId="20D0D3AF" w14:textId="77777777" w:rsidTr="008F14FA">
        <w:tc>
          <w:tcPr>
            <w:tcW w:w="6750" w:type="dxa"/>
          </w:tcPr>
          <w:p w14:paraId="430AE2B3" w14:textId="2187BCB8" w:rsidR="00902D5E" w:rsidRPr="003E2A48" w:rsidRDefault="00645749" w:rsidP="00766DC4">
            <w:pPr>
              <w:jc w:val="left"/>
              <w:rPr>
                <w:sz w:val="21"/>
                <w:szCs w:val="21"/>
              </w:rPr>
            </w:pPr>
            <w:r>
              <w:rPr>
                <w:sz w:val="21"/>
                <w:szCs w:val="21"/>
              </w:rPr>
              <w:t>PRP pour les KIP</w:t>
            </w:r>
            <w:r w:rsidR="00902D5E">
              <w:rPr>
                <w:sz w:val="21"/>
                <w:szCs w:val="21"/>
              </w:rPr>
              <w:t xml:space="preserve"> conformément à la décision 87/50 </w:t>
            </w:r>
          </w:p>
        </w:tc>
        <w:tc>
          <w:tcPr>
            <w:tcW w:w="1262" w:type="dxa"/>
            <w:shd w:val="clear" w:color="auto" w:fill="auto"/>
          </w:tcPr>
          <w:p w14:paraId="13A7C944" w14:textId="38793787" w:rsidR="00902D5E" w:rsidRPr="003E2A48" w:rsidRDefault="00281AD9" w:rsidP="00281AD9">
            <w:pPr>
              <w:jc w:val="right"/>
              <w:rPr>
                <w:sz w:val="21"/>
                <w:szCs w:val="21"/>
              </w:rPr>
            </w:pPr>
            <w:r>
              <w:rPr>
                <w:sz w:val="21"/>
                <w:szCs w:val="21"/>
              </w:rPr>
              <w:t>(</w:t>
            </w:r>
            <w:r w:rsidR="00902D5E">
              <w:rPr>
                <w:sz w:val="21"/>
                <w:szCs w:val="21"/>
              </w:rPr>
              <w:t>282</w:t>
            </w:r>
            <w:r>
              <w:rPr>
                <w:sz w:val="21"/>
                <w:szCs w:val="21"/>
              </w:rPr>
              <w:t>)</w:t>
            </w:r>
          </w:p>
        </w:tc>
        <w:tc>
          <w:tcPr>
            <w:tcW w:w="1452" w:type="dxa"/>
            <w:shd w:val="clear" w:color="auto" w:fill="auto"/>
          </w:tcPr>
          <w:p w14:paraId="26E1002F" w14:textId="77777777" w:rsidR="00902D5E" w:rsidRPr="003E2A48" w:rsidRDefault="00902D5E" w:rsidP="00902D5E">
            <w:pPr>
              <w:jc w:val="right"/>
              <w:rPr>
                <w:sz w:val="21"/>
                <w:szCs w:val="21"/>
              </w:rPr>
            </w:pPr>
            <w:r>
              <w:rPr>
                <w:sz w:val="21"/>
                <w:szCs w:val="21"/>
              </w:rPr>
              <w:t>0</w:t>
            </w:r>
          </w:p>
        </w:tc>
      </w:tr>
    </w:tbl>
    <w:p w14:paraId="0655946E" w14:textId="77777777" w:rsidR="002724DD" w:rsidRPr="001A280D" w:rsidRDefault="002724DD" w:rsidP="002724DD">
      <w:pPr>
        <w:widowControl w:val="0"/>
      </w:pPr>
    </w:p>
    <w:p w14:paraId="1C2BE7C0" w14:textId="3E12B346" w:rsidR="002724DD" w:rsidRPr="001A280D" w:rsidRDefault="002724DD" w:rsidP="002724DD">
      <w:pPr>
        <w:pStyle w:val="Heading1"/>
      </w:pPr>
      <w:r>
        <w:t xml:space="preserve">Le </w:t>
      </w:r>
      <w:r w:rsidR="00281AD9">
        <w:t>T</w:t>
      </w:r>
      <w:r>
        <w:t xml:space="preserve">ableau 4 présente les résultats des ajustements proposés par le Secrétariat au plan d'activités de l'ONUDI pour 2022-2024, </w:t>
      </w:r>
      <w:r w:rsidR="00281AD9">
        <w:t>lesquels</w:t>
      </w:r>
      <w:r>
        <w:t xml:space="preserve"> sont également abordés dans le contexte du plan d’activités consolidé du Fonds multilatéral pour 2022-2024.</w:t>
      </w:r>
      <w:r w:rsidRPr="001A280D">
        <w:rPr>
          <w:rStyle w:val="FootnoteReference"/>
        </w:rPr>
        <w:footnoteReference w:id="8"/>
      </w:r>
    </w:p>
    <w:p w14:paraId="5B667588" w14:textId="348AF6F0" w:rsidR="002724DD" w:rsidRDefault="002724DD" w:rsidP="008E617E">
      <w:pPr>
        <w:pStyle w:val="Heading1"/>
        <w:keepNext/>
        <w:keepLines/>
        <w:numPr>
          <w:ilvl w:val="0"/>
          <w:numId w:val="0"/>
        </w:numPr>
        <w:spacing w:after="0"/>
        <w:rPr>
          <w:b/>
        </w:rPr>
      </w:pPr>
      <w:r>
        <w:rPr>
          <w:b/>
        </w:rPr>
        <w:lastRenderedPageBreak/>
        <w:t>Tableau 4. Allocation des ressources dans le plan d'activités ajusté de l'ONUDI pour 2022</w:t>
      </w:r>
      <w:r w:rsidR="008F14FA">
        <w:rPr>
          <w:b/>
        </w:rPr>
        <w:noBreakHyphen/>
      </w:r>
      <w:r>
        <w:rPr>
          <w:b/>
        </w:rPr>
        <w:t>2024 (en</w:t>
      </w:r>
      <w:r w:rsidR="008F14FA">
        <w:rPr>
          <w:b/>
        </w:rPr>
        <w:t> </w:t>
      </w:r>
      <w:r>
        <w:rPr>
          <w:b/>
        </w:rPr>
        <w:t xml:space="preserve">milliers de dollars </w:t>
      </w:r>
      <w:proofErr w:type="gramStart"/>
      <w:r>
        <w:rPr>
          <w:b/>
        </w:rPr>
        <w:t>US)*</w:t>
      </w:r>
      <w:proofErr w:type="gramEnd"/>
      <w:r>
        <w:rPr>
          <w:b/>
        </w:rPr>
        <w:t>.</w:t>
      </w:r>
    </w:p>
    <w:tbl>
      <w:tblPr>
        <w:tblW w:w="9464" w:type="dxa"/>
        <w:tblLayout w:type="fixed"/>
        <w:tblLook w:val="04A0" w:firstRow="1" w:lastRow="0" w:firstColumn="1" w:lastColumn="0" w:noHBand="0" w:noVBand="1"/>
      </w:tblPr>
      <w:tblGrid>
        <w:gridCol w:w="3397"/>
        <w:gridCol w:w="1190"/>
        <w:gridCol w:w="1191"/>
        <w:gridCol w:w="1191"/>
        <w:gridCol w:w="1191"/>
        <w:gridCol w:w="1304"/>
      </w:tblGrid>
      <w:tr w:rsidR="00FB15F9" w:rsidRPr="00423E2F" w14:paraId="70F634A5" w14:textId="77777777" w:rsidTr="008F14FA">
        <w:trPr>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hideMark/>
          </w:tcPr>
          <w:p w14:paraId="04B7D8DF" w14:textId="77777777" w:rsidR="00FB15F9" w:rsidRPr="00423E2F" w:rsidRDefault="00FB15F9" w:rsidP="008E617E">
            <w:pPr>
              <w:keepNext/>
              <w:keepLines/>
              <w:jc w:val="left"/>
              <w:rPr>
                <w:b/>
                <w:bCs/>
                <w:sz w:val="20"/>
                <w:szCs w:val="20"/>
              </w:rPr>
            </w:pPr>
            <w:r>
              <w:rPr>
                <w:b/>
                <w:bCs/>
                <w:sz w:val="20"/>
                <w:szCs w:val="20"/>
              </w:rPr>
              <w:t>Description </w:t>
            </w:r>
          </w:p>
        </w:tc>
        <w:tc>
          <w:tcPr>
            <w:tcW w:w="1190"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C079D29" w14:textId="77777777" w:rsidR="00FB15F9" w:rsidRPr="00423E2F" w:rsidRDefault="00FB15F9" w:rsidP="008E617E">
            <w:pPr>
              <w:keepNext/>
              <w:keepLines/>
              <w:jc w:val="center"/>
              <w:rPr>
                <w:b/>
                <w:bCs/>
                <w:sz w:val="20"/>
                <w:szCs w:val="20"/>
              </w:rPr>
            </w:pPr>
            <w:r>
              <w:rPr>
                <w:b/>
                <w:bCs/>
                <w:sz w:val="20"/>
                <w:szCs w:val="20"/>
              </w:rPr>
              <w:t>2022</w:t>
            </w:r>
          </w:p>
        </w:tc>
        <w:tc>
          <w:tcPr>
            <w:tcW w:w="119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B24DF92" w14:textId="77777777" w:rsidR="00FB15F9" w:rsidRPr="00423E2F" w:rsidRDefault="00FB15F9" w:rsidP="008E617E">
            <w:pPr>
              <w:keepNext/>
              <w:keepLines/>
              <w:jc w:val="center"/>
              <w:rPr>
                <w:b/>
                <w:bCs/>
                <w:sz w:val="20"/>
                <w:szCs w:val="20"/>
              </w:rPr>
            </w:pPr>
            <w:r>
              <w:rPr>
                <w:b/>
                <w:bCs/>
                <w:sz w:val="20"/>
                <w:szCs w:val="20"/>
              </w:rPr>
              <w:t>2023</w:t>
            </w:r>
          </w:p>
        </w:tc>
        <w:tc>
          <w:tcPr>
            <w:tcW w:w="119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0A1CE4B" w14:textId="77777777" w:rsidR="00FB15F9" w:rsidRPr="00423E2F" w:rsidRDefault="00FB15F9" w:rsidP="008E617E">
            <w:pPr>
              <w:keepNext/>
              <w:keepLines/>
              <w:jc w:val="center"/>
              <w:rPr>
                <w:b/>
                <w:bCs/>
                <w:sz w:val="20"/>
                <w:szCs w:val="20"/>
              </w:rPr>
            </w:pPr>
            <w:r>
              <w:rPr>
                <w:b/>
                <w:bCs/>
                <w:sz w:val="20"/>
                <w:szCs w:val="20"/>
              </w:rPr>
              <w:t>2024</w:t>
            </w:r>
          </w:p>
        </w:tc>
        <w:tc>
          <w:tcPr>
            <w:tcW w:w="1191"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E916552" w14:textId="77777777" w:rsidR="008F14FA" w:rsidRDefault="00FB15F9" w:rsidP="008E617E">
            <w:pPr>
              <w:keepNext/>
              <w:keepLines/>
              <w:jc w:val="center"/>
              <w:rPr>
                <w:b/>
                <w:bCs/>
                <w:sz w:val="20"/>
                <w:szCs w:val="20"/>
              </w:rPr>
            </w:pPr>
            <w:r>
              <w:rPr>
                <w:b/>
                <w:bCs/>
                <w:sz w:val="20"/>
                <w:szCs w:val="20"/>
              </w:rPr>
              <w:t xml:space="preserve">Total </w:t>
            </w:r>
          </w:p>
          <w:p w14:paraId="5A73B63C" w14:textId="523035EB" w:rsidR="00FB15F9" w:rsidRPr="00423E2F" w:rsidRDefault="00FB15F9" w:rsidP="008E617E">
            <w:pPr>
              <w:keepNext/>
              <w:keepLines/>
              <w:jc w:val="center"/>
              <w:rPr>
                <w:b/>
                <w:bCs/>
                <w:sz w:val="20"/>
                <w:szCs w:val="20"/>
              </w:rPr>
            </w:pPr>
            <w:r>
              <w:rPr>
                <w:b/>
                <w:bCs/>
                <w:sz w:val="20"/>
                <w:szCs w:val="20"/>
              </w:rPr>
              <w:t>(2022–2024)</w:t>
            </w:r>
          </w:p>
        </w:tc>
        <w:tc>
          <w:tcPr>
            <w:tcW w:w="1304"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4231555" w14:textId="77777777" w:rsidR="00FB15F9" w:rsidRPr="00423E2F" w:rsidRDefault="00FB15F9" w:rsidP="008E617E">
            <w:pPr>
              <w:keepNext/>
              <w:keepLines/>
              <w:jc w:val="center"/>
              <w:rPr>
                <w:b/>
                <w:bCs/>
                <w:sz w:val="20"/>
                <w:szCs w:val="20"/>
              </w:rPr>
            </w:pPr>
            <w:r>
              <w:rPr>
                <w:b/>
                <w:bCs/>
                <w:sz w:val="20"/>
                <w:szCs w:val="20"/>
              </w:rPr>
              <w:t>Total après 2024</w:t>
            </w:r>
          </w:p>
        </w:tc>
      </w:tr>
      <w:tr w:rsidR="00FB15F9" w:rsidRPr="00423E2F" w14:paraId="4F4A2EE6" w14:textId="77777777" w:rsidTr="008F14FA">
        <w:tc>
          <w:tcPr>
            <w:tcW w:w="94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04E84D2" w14:textId="77777777" w:rsidR="00FB15F9" w:rsidRPr="00423E2F" w:rsidRDefault="00FB15F9" w:rsidP="008E617E">
            <w:pPr>
              <w:keepNext/>
              <w:keepLines/>
              <w:jc w:val="left"/>
              <w:rPr>
                <w:b/>
                <w:bCs/>
                <w:sz w:val="20"/>
                <w:szCs w:val="20"/>
              </w:rPr>
            </w:pPr>
            <w:r>
              <w:rPr>
                <w:b/>
                <w:bCs/>
                <w:sz w:val="20"/>
                <w:szCs w:val="20"/>
              </w:rPr>
              <w:t>Activités HCFC</w:t>
            </w:r>
          </w:p>
        </w:tc>
      </w:tr>
      <w:tr w:rsidR="00FB15F9" w:rsidRPr="00423E2F" w14:paraId="41D18E52" w14:textId="77777777" w:rsidTr="008F14FA">
        <w:tc>
          <w:tcPr>
            <w:tcW w:w="3397" w:type="dxa"/>
            <w:tcBorders>
              <w:top w:val="nil"/>
              <w:left w:val="single" w:sz="4" w:space="0" w:color="auto"/>
              <w:bottom w:val="single" w:sz="4" w:space="0" w:color="auto"/>
              <w:right w:val="single" w:sz="4" w:space="0" w:color="auto"/>
            </w:tcBorders>
            <w:shd w:val="clear" w:color="auto" w:fill="auto"/>
            <w:noWrap/>
            <w:hideMark/>
          </w:tcPr>
          <w:p w14:paraId="6BF619C0" w14:textId="77777777" w:rsidR="00FB15F9" w:rsidRPr="00423E2F" w:rsidRDefault="00FB15F9" w:rsidP="00FB15F9">
            <w:pPr>
              <w:jc w:val="left"/>
              <w:rPr>
                <w:sz w:val="20"/>
                <w:szCs w:val="20"/>
              </w:rPr>
            </w:pPr>
            <w:r>
              <w:rPr>
                <w:sz w:val="20"/>
                <w:szCs w:val="20"/>
              </w:rPr>
              <w:t>Plans de gestion de l'élimination des HCFC approuvés (HPMP)</w:t>
            </w:r>
          </w:p>
        </w:tc>
        <w:tc>
          <w:tcPr>
            <w:tcW w:w="1190" w:type="dxa"/>
            <w:tcBorders>
              <w:top w:val="nil"/>
              <w:left w:val="nil"/>
              <w:bottom w:val="single" w:sz="4" w:space="0" w:color="auto"/>
              <w:right w:val="single" w:sz="4" w:space="0" w:color="auto"/>
            </w:tcBorders>
            <w:shd w:val="clear" w:color="auto" w:fill="auto"/>
            <w:noWrap/>
            <w:hideMark/>
          </w:tcPr>
          <w:p w14:paraId="5B46BFAD" w14:textId="77777777" w:rsidR="00FB15F9" w:rsidRPr="00423E2F" w:rsidRDefault="00FB15F9" w:rsidP="00FB15F9">
            <w:pPr>
              <w:jc w:val="right"/>
              <w:rPr>
                <w:sz w:val="20"/>
                <w:szCs w:val="20"/>
              </w:rPr>
            </w:pPr>
            <w:r>
              <w:rPr>
                <w:sz w:val="20"/>
                <w:szCs w:val="20"/>
              </w:rPr>
              <w:t>12 075</w:t>
            </w:r>
          </w:p>
        </w:tc>
        <w:tc>
          <w:tcPr>
            <w:tcW w:w="1191" w:type="dxa"/>
            <w:tcBorders>
              <w:top w:val="nil"/>
              <w:left w:val="nil"/>
              <w:bottom w:val="single" w:sz="4" w:space="0" w:color="auto"/>
              <w:right w:val="single" w:sz="4" w:space="0" w:color="auto"/>
            </w:tcBorders>
            <w:shd w:val="clear" w:color="auto" w:fill="auto"/>
            <w:noWrap/>
            <w:hideMark/>
          </w:tcPr>
          <w:p w14:paraId="44344376" w14:textId="77777777" w:rsidR="00FB15F9" w:rsidRPr="00423E2F" w:rsidRDefault="00FB15F9" w:rsidP="00FB15F9">
            <w:pPr>
              <w:jc w:val="right"/>
              <w:rPr>
                <w:sz w:val="20"/>
                <w:szCs w:val="20"/>
              </w:rPr>
            </w:pPr>
            <w:r>
              <w:rPr>
                <w:sz w:val="20"/>
                <w:szCs w:val="20"/>
              </w:rPr>
              <w:t>18 832</w:t>
            </w:r>
          </w:p>
        </w:tc>
        <w:tc>
          <w:tcPr>
            <w:tcW w:w="1191" w:type="dxa"/>
            <w:tcBorders>
              <w:top w:val="nil"/>
              <w:left w:val="nil"/>
              <w:bottom w:val="single" w:sz="4" w:space="0" w:color="auto"/>
              <w:right w:val="single" w:sz="4" w:space="0" w:color="auto"/>
            </w:tcBorders>
            <w:shd w:val="clear" w:color="auto" w:fill="auto"/>
            <w:noWrap/>
            <w:hideMark/>
          </w:tcPr>
          <w:p w14:paraId="240CEA20" w14:textId="77777777" w:rsidR="00FB15F9" w:rsidRPr="00423E2F" w:rsidRDefault="00FB15F9" w:rsidP="00FB15F9">
            <w:pPr>
              <w:jc w:val="right"/>
              <w:rPr>
                <w:sz w:val="20"/>
                <w:szCs w:val="20"/>
              </w:rPr>
            </w:pPr>
            <w:r>
              <w:rPr>
                <w:sz w:val="20"/>
                <w:szCs w:val="20"/>
              </w:rPr>
              <w:t>2 958</w:t>
            </w:r>
          </w:p>
        </w:tc>
        <w:tc>
          <w:tcPr>
            <w:tcW w:w="1191" w:type="dxa"/>
            <w:tcBorders>
              <w:top w:val="nil"/>
              <w:left w:val="nil"/>
              <w:bottom w:val="single" w:sz="4" w:space="0" w:color="auto"/>
              <w:right w:val="single" w:sz="4" w:space="0" w:color="auto"/>
            </w:tcBorders>
            <w:shd w:val="clear" w:color="auto" w:fill="auto"/>
            <w:noWrap/>
            <w:hideMark/>
          </w:tcPr>
          <w:p w14:paraId="1E7E8274" w14:textId="77777777" w:rsidR="00FB15F9" w:rsidRPr="00423E2F" w:rsidRDefault="00FB15F9" w:rsidP="00FB15F9">
            <w:pPr>
              <w:jc w:val="right"/>
              <w:rPr>
                <w:sz w:val="20"/>
                <w:szCs w:val="20"/>
              </w:rPr>
            </w:pPr>
            <w:r>
              <w:rPr>
                <w:sz w:val="20"/>
                <w:szCs w:val="20"/>
              </w:rPr>
              <w:t>33 865</w:t>
            </w:r>
          </w:p>
        </w:tc>
        <w:tc>
          <w:tcPr>
            <w:tcW w:w="1304" w:type="dxa"/>
            <w:tcBorders>
              <w:top w:val="nil"/>
              <w:left w:val="nil"/>
              <w:bottom w:val="single" w:sz="4" w:space="0" w:color="auto"/>
              <w:right w:val="single" w:sz="4" w:space="0" w:color="auto"/>
            </w:tcBorders>
            <w:shd w:val="clear" w:color="auto" w:fill="auto"/>
            <w:noWrap/>
            <w:hideMark/>
          </w:tcPr>
          <w:p w14:paraId="765F51C9" w14:textId="77777777" w:rsidR="00FB15F9" w:rsidRPr="00423E2F" w:rsidRDefault="00FB15F9" w:rsidP="00FB15F9">
            <w:pPr>
              <w:jc w:val="right"/>
              <w:rPr>
                <w:sz w:val="20"/>
                <w:szCs w:val="20"/>
              </w:rPr>
            </w:pPr>
            <w:r>
              <w:rPr>
                <w:sz w:val="20"/>
                <w:szCs w:val="20"/>
              </w:rPr>
              <w:t>33 440</w:t>
            </w:r>
          </w:p>
        </w:tc>
      </w:tr>
      <w:tr w:rsidR="00FB15F9" w:rsidRPr="00423E2F" w14:paraId="1722EB85" w14:textId="77777777" w:rsidTr="008F14FA">
        <w:tc>
          <w:tcPr>
            <w:tcW w:w="3397" w:type="dxa"/>
            <w:tcBorders>
              <w:top w:val="nil"/>
              <w:left w:val="single" w:sz="4" w:space="0" w:color="auto"/>
              <w:bottom w:val="single" w:sz="4" w:space="0" w:color="auto"/>
              <w:right w:val="single" w:sz="4" w:space="0" w:color="auto"/>
            </w:tcBorders>
            <w:shd w:val="clear" w:color="auto" w:fill="auto"/>
            <w:noWrap/>
            <w:hideMark/>
          </w:tcPr>
          <w:p w14:paraId="1F4DB4D6" w14:textId="4FD271BA" w:rsidR="00FB15F9" w:rsidRPr="00423E2F" w:rsidRDefault="00FB15F9" w:rsidP="00766DC4">
            <w:pPr>
              <w:jc w:val="left"/>
              <w:rPr>
                <w:sz w:val="20"/>
                <w:szCs w:val="20"/>
              </w:rPr>
            </w:pPr>
            <w:r>
              <w:rPr>
                <w:sz w:val="20"/>
                <w:szCs w:val="20"/>
              </w:rPr>
              <w:t>HPMP PRP – phase II</w:t>
            </w:r>
          </w:p>
        </w:tc>
        <w:tc>
          <w:tcPr>
            <w:tcW w:w="1190" w:type="dxa"/>
            <w:tcBorders>
              <w:top w:val="nil"/>
              <w:left w:val="nil"/>
              <w:bottom w:val="single" w:sz="4" w:space="0" w:color="auto"/>
              <w:right w:val="single" w:sz="4" w:space="0" w:color="auto"/>
            </w:tcBorders>
            <w:shd w:val="clear" w:color="auto" w:fill="auto"/>
            <w:noWrap/>
            <w:hideMark/>
          </w:tcPr>
          <w:p w14:paraId="031F2F71" w14:textId="77777777" w:rsidR="00FB15F9" w:rsidRPr="00423E2F" w:rsidRDefault="00FB15F9" w:rsidP="00FB15F9">
            <w:pPr>
              <w:jc w:val="right"/>
              <w:rPr>
                <w:sz w:val="20"/>
                <w:szCs w:val="20"/>
              </w:rPr>
            </w:pPr>
            <w:r>
              <w:rPr>
                <w:sz w:val="20"/>
                <w:szCs w:val="20"/>
              </w:rPr>
              <w:t>16</w:t>
            </w:r>
          </w:p>
        </w:tc>
        <w:tc>
          <w:tcPr>
            <w:tcW w:w="1191" w:type="dxa"/>
            <w:tcBorders>
              <w:top w:val="nil"/>
              <w:left w:val="nil"/>
              <w:bottom w:val="single" w:sz="4" w:space="0" w:color="auto"/>
              <w:right w:val="single" w:sz="4" w:space="0" w:color="auto"/>
            </w:tcBorders>
            <w:shd w:val="clear" w:color="auto" w:fill="auto"/>
            <w:noWrap/>
            <w:hideMark/>
          </w:tcPr>
          <w:p w14:paraId="5E6BB048" w14:textId="77777777" w:rsidR="00FB15F9" w:rsidRPr="00423E2F" w:rsidRDefault="00FB15F9" w:rsidP="00FB15F9">
            <w:pPr>
              <w:jc w:val="right"/>
              <w:rPr>
                <w:sz w:val="20"/>
                <w:szCs w:val="20"/>
              </w:rPr>
            </w:pPr>
            <w:r>
              <w:rPr>
                <w:sz w:val="20"/>
                <w:szCs w:val="20"/>
              </w:rPr>
              <w:t>29</w:t>
            </w:r>
          </w:p>
        </w:tc>
        <w:tc>
          <w:tcPr>
            <w:tcW w:w="1191" w:type="dxa"/>
            <w:tcBorders>
              <w:top w:val="nil"/>
              <w:left w:val="nil"/>
              <w:bottom w:val="single" w:sz="4" w:space="0" w:color="auto"/>
              <w:right w:val="single" w:sz="4" w:space="0" w:color="auto"/>
            </w:tcBorders>
            <w:shd w:val="clear" w:color="auto" w:fill="auto"/>
            <w:noWrap/>
            <w:hideMark/>
          </w:tcPr>
          <w:p w14:paraId="645696C5" w14:textId="77777777" w:rsidR="00FB15F9" w:rsidRPr="00423E2F" w:rsidRDefault="00FB15F9" w:rsidP="00FB15F9">
            <w:pPr>
              <w:jc w:val="right"/>
              <w:rPr>
                <w:sz w:val="20"/>
                <w:szCs w:val="20"/>
              </w:rPr>
            </w:pPr>
            <w:r>
              <w:rPr>
                <w:sz w:val="20"/>
                <w:szCs w:val="20"/>
              </w:rPr>
              <w:t>0</w:t>
            </w:r>
          </w:p>
        </w:tc>
        <w:tc>
          <w:tcPr>
            <w:tcW w:w="1191" w:type="dxa"/>
            <w:tcBorders>
              <w:top w:val="nil"/>
              <w:left w:val="nil"/>
              <w:bottom w:val="single" w:sz="4" w:space="0" w:color="auto"/>
              <w:right w:val="single" w:sz="4" w:space="0" w:color="auto"/>
            </w:tcBorders>
            <w:shd w:val="clear" w:color="auto" w:fill="auto"/>
            <w:noWrap/>
            <w:hideMark/>
          </w:tcPr>
          <w:p w14:paraId="68E2E186" w14:textId="77777777" w:rsidR="00FB15F9" w:rsidRPr="00423E2F" w:rsidRDefault="00FB15F9" w:rsidP="00FB15F9">
            <w:pPr>
              <w:jc w:val="right"/>
              <w:rPr>
                <w:sz w:val="20"/>
                <w:szCs w:val="20"/>
              </w:rPr>
            </w:pPr>
            <w:r>
              <w:rPr>
                <w:sz w:val="20"/>
                <w:szCs w:val="20"/>
              </w:rPr>
              <w:t>45</w:t>
            </w:r>
          </w:p>
        </w:tc>
        <w:tc>
          <w:tcPr>
            <w:tcW w:w="1304" w:type="dxa"/>
            <w:tcBorders>
              <w:top w:val="nil"/>
              <w:left w:val="nil"/>
              <w:bottom w:val="single" w:sz="4" w:space="0" w:color="auto"/>
              <w:right w:val="single" w:sz="4" w:space="0" w:color="auto"/>
            </w:tcBorders>
            <w:shd w:val="clear" w:color="auto" w:fill="auto"/>
            <w:noWrap/>
            <w:hideMark/>
          </w:tcPr>
          <w:p w14:paraId="62F2C957" w14:textId="6BF3FED7" w:rsidR="00FB15F9" w:rsidRPr="00423E2F" w:rsidRDefault="008A116E" w:rsidP="004D646C">
            <w:pPr>
              <w:jc w:val="right"/>
              <w:rPr>
                <w:sz w:val="20"/>
                <w:szCs w:val="20"/>
              </w:rPr>
            </w:pPr>
            <w:r>
              <w:rPr>
                <w:sz w:val="20"/>
                <w:szCs w:val="20"/>
              </w:rPr>
              <w:t>0</w:t>
            </w:r>
          </w:p>
        </w:tc>
      </w:tr>
      <w:tr w:rsidR="00FB15F9" w:rsidRPr="00423E2F" w14:paraId="060B1EC2" w14:textId="77777777" w:rsidTr="008F14FA">
        <w:tc>
          <w:tcPr>
            <w:tcW w:w="3397" w:type="dxa"/>
            <w:tcBorders>
              <w:top w:val="nil"/>
              <w:left w:val="single" w:sz="4" w:space="0" w:color="auto"/>
              <w:bottom w:val="single" w:sz="4" w:space="0" w:color="auto"/>
              <w:right w:val="single" w:sz="4" w:space="0" w:color="auto"/>
            </w:tcBorders>
            <w:shd w:val="clear" w:color="auto" w:fill="auto"/>
            <w:noWrap/>
            <w:hideMark/>
          </w:tcPr>
          <w:p w14:paraId="31B209C9" w14:textId="77777777" w:rsidR="00FB15F9" w:rsidRPr="00423E2F" w:rsidRDefault="00FB15F9" w:rsidP="00FB15F9">
            <w:pPr>
              <w:jc w:val="left"/>
              <w:rPr>
                <w:sz w:val="20"/>
                <w:szCs w:val="20"/>
              </w:rPr>
            </w:pPr>
            <w:r>
              <w:rPr>
                <w:sz w:val="20"/>
                <w:szCs w:val="20"/>
              </w:rPr>
              <w:t xml:space="preserve">HPMP phase II </w:t>
            </w:r>
          </w:p>
        </w:tc>
        <w:tc>
          <w:tcPr>
            <w:tcW w:w="1190" w:type="dxa"/>
            <w:tcBorders>
              <w:top w:val="nil"/>
              <w:left w:val="nil"/>
              <w:bottom w:val="single" w:sz="4" w:space="0" w:color="auto"/>
              <w:right w:val="single" w:sz="4" w:space="0" w:color="auto"/>
            </w:tcBorders>
            <w:shd w:val="clear" w:color="auto" w:fill="auto"/>
            <w:noWrap/>
            <w:hideMark/>
          </w:tcPr>
          <w:p w14:paraId="162E2DE7" w14:textId="77777777" w:rsidR="00FB15F9" w:rsidRPr="00423E2F" w:rsidRDefault="00FB15F9" w:rsidP="00FB15F9">
            <w:pPr>
              <w:jc w:val="right"/>
              <w:rPr>
                <w:sz w:val="20"/>
                <w:szCs w:val="20"/>
              </w:rPr>
            </w:pPr>
            <w:r>
              <w:rPr>
                <w:sz w:val="20"/>
                <w:szCs w:val="20"/>
              </w:rPr>
              <w:t>3 633</w:t>
            </w:r>
          </w:p>
        </w:tc>
        <w:tc>
          <w:tcPr>
            <w:tcW w:w="1191" w:type="dxa"/>
            <w:tcBorders>
              <w:top w:val="nil"/>
              <w:left w:val="nil"/>
              <w:bottom w:val="single" w:sz="4" w:space="0" w:color="auto"/>
              <w:right w:val="single" w:sz="4" w:space="0" w:color="auto"/>
            </w:tcBorders>
            <w:shd w:val="clear" w:color="auto" w:fill="auto"/>
            <w:noWrap/>
            <w:hideMark/>
          </w:tcPr>
          <w:p w14:paraId="04A3AE25" w14:textId="77777777" w:rsidR="00FB15F9" w:rsidRPr="00423E2F" w:rsidRDefault="00FB15F9" w:rsidP="00FB15F9">
            <w:pPr>
              <w:jc w:val="right"/>
              <w:rPr>
                <w:sz w:val="20"/>
                <w:szCs w:val="20"/>
              </w:rPr>
            </w:pPr>
            <w:r>
              <w:rPr>
                <w:sz w:val="20"/>
                <w:szCs w:val="20"/>
              </w:rPr>
              <w:t>5 453</w:t>
            </w:r>
          </w:p>
        </w:tc>
        <w:tc>
          <w:tcPr>
            <w:tcW w:w="1191" w:type="dxa"/>
            <w:tcBorders>
              <w:top w:val="nil"/>
              <w:left w:val="nil"/>
              <w:bottom w:val="single" w:sz="4" w:space="0" w:color="auto"/>
              <w:right w:val="single" w:sz="4" w:space="0" w:color="auto"/>
            </w:tcBorders>
            <w:shd w:val="clear" w:color="auto" w:fill="auto"/>
            <w:noWrap/>
            <w:hideMark/>
          </w:tcPr>
          <w:p w14:paraId="165C6FE6" w14:textId="77777777" w:rsidR="00FB15F9" w:rsidRPr="00423E2F" w:rsidRDefault="00FB15F9" w:rsidP="00FB15F9">
            <w:pPr>
              <w:jc w:val="right"/>
              <w:rPr>
                <w:sz w:val="20"/>
                <w:szCs w:val="20"/>
              </w:rPr>
            </w:pPr>
            <w:r>
              <w:rPr>
                <w:sz w:val="20"/>
                <w:szCs w:val="20"/>
              </w:rPr>
              <w:t>6 765</w:t>
            </w:r>
          </w:p>
        </w:tc>
        <w:tc>
          <w:tcPr>
            <w:tcW w:w="1191" w:type="dxa"/>
            <w:tcBorders>
              <w:top w:val="nil"/>
              <w:left w:val="nil"/>
              <w:bottom w:val="single" w:sz="4" w:space="0" w:color="auto"/>
              <w:right w:val="single" w:sz="4" w:space="0" w:color="auto"/>
            </w:tcBorders>
            <w:shd w:val="clear" w:color="auto" w:fill="auto"/>
            <w:noWrap/>
            <w:hideMark/>
          </w:tcPr>
          <w:p w14:paraId="733D95B4" w14:textId="77777777" w:rsidR="00FB15F9" w:rsidRPr="00423E2F" w:rsidRDefault="00FB15F9" w:rsidP="00FB15F9">
            <w:pPr>
              <w:jc w:val="right"/>
              <w:rPr>
                <w:sz w:val="20"/>
                <w:szCs w:val="20"/>
              </w:rPr>
            </w:pPr>
            <w:r>
              <w:rPr>
                <w:sz w:val="20"/>
                <w:szCs w:val="20"/>
              </w:rPr>
              <w:t>15 851</w:t>
            </w:r>
          </w:p>
        </w:tc>
        <w:tc>
          <w:tcPr>
            <w:tcW w:w="1304" w:type="dxa"/>
            <w:tcBorders>
              <w:top w:val="nil"/>
              <w:left w:val="nil"/>
              <w:bottom w:val="single" w:sz="4" w:space="0" w:color="auto"/>
              <w:right w:val="single" w:sz="4" w:space="0" w:color="auto"/>
            </w:tcBorders>
            <w:shd w:val="clear" w:color="auto" w:fill="auto"/>
            <w:noWrap/>
            <w:hideMark/>
          </w:tcPr>
          <w:p w14:paraId="1CA521B7" w14:textId="77777777" w:rsidR="00FB15F9" w:rsidRPr="00423E2F" w:rsidRDefault="00FB15F9" w:rsidP="00FB15F9">
            <w:pPr>
              <w:jc w:val="right"/>
              <w:rPr>
                <w:sz w:val="20"/>
                <w:szCs w:val="20"/>
              </w:rPr>
            </w:pPr>
            <w:r>
              <w:rPr>
                <w:sz w:val="20"/>
                <w:szCs w:val="20"/>
              </w:rPr>
              <w:t>37 218</w:t>
            </w:r>
          </w:p>
        </w:tc>
      </w:tr>
      <w:tr w:rsidR="00FB15F9" w:rsidRPr="00423E2F" w14:paraId="4CD33276" w14:textId="77777777" w:rsidTr="008F14FA">
        <w:tc>
          <w:tcPr>
            <w:tcW w:w="3397" w:type="dxa"/>
            <w:tcBorders>
              <w:top w:val="nil"/>
              <w:left w:val="single" w:sz="4" w:space="0" w:color="auto"/>
              <w:bottom w:val="single" w:sz="4" w:space="0" w:color="auto"/>
              <w:right w:val="single" w:sz="4" w:space="0" w:color="auto"/>
            </w:tcBorders>
            <w:shd w:val="clear" w:color="auto" w:fill="auto"/>
            <w:noWrap/>
            <w:hideMark/>
          </w:tcPr>
          <w:p w14:paraId="73A7B192" w14:textId="77777777" w:rsidR="00FB15F9" w:rsidRPr="00423E2F" w:rsidRDefault="00FB15F9" w:rsidP="00FB15F9">
            <w:pPr>
              <w:jc w:val="left"/>
              <w:rPr>
                <w:sz w:val="20"/>
                <w:szCs w:val="20"/>
              </w:rPr>
            </w:pPr>
            <w:r>
              <w:rPr>
                <w:sz w:val="20"/>
                <w:szCs w:val="20"/>
              </w:rPr>
              <w:t>HPMP PRP – phase III</w:t>
            </w:r>
          </w:p>
        </w:tc>
        <w:tc>
          <w:tcPr>
            <w:tcW w:w="1190" w:type="dxa"/>
            <w:tcBorders>
              <w:top w:val="nil"/>
              <w:left w:val="nil"/>
              <w:bottom w:val="single" w:sz="4" w:space="0" w:color="auto"/>
              <w:right w:val="single" w:sz="4" w:space="0" w:color="auto"/>
            </w:tcBorders>
            <w:shd w:val="clear" w:color="auto" w:fill="auto"/>
            <w:noWrap/>
            <w:hideMark/>
          </w:tcPr>
          <w:p w14:paraId="0354179E" w14:textId="77777777" w:rsidR="00FB15F9" w:rsidRPr="00423E2F" w:rsidRDefault="00FB15F9" w:rsidP="00FB15F9">
            <w:pPr>
              <w:jc w:val="right"/>
              <w:rPr>
                <w:sz w:val="20"/>
                <w:szCs w:val="20"/>
              </w:rPr>
            </w:pPr>
            <w:r>
              <w:rPr>
                <w:sz w:val="20"/>
                <w:szCs w:val="20"/>
              </w:rPr>
              <w:t>96</w:t>
            </w:r>
          </w:p>
        </w:tc>
        <w:tc>
          <w:tcPr>
            <w:tcW w:w="1191" w:type="dxa"/>
            <w:tcBorders>
              <w:top w:val="nil"/>
              <w:left w:val="nil"/>
              <w:bottom w:val="single" w:sz="4" w:space="0" w:color="auto"/>
              <w:right w:val="single" w:sz="4" w:space="0" w:color="auto"/>
            </w:tcBorders>
            <w:shd w:val="clear" w:color="auto" w:fill="auto"/>
            <w:noWrap/>
            <w:hideMark/>
          </w:tcPr>
          <w:p w14:paraId="4C1AB954" w14:textId="77777777" w:rsidR="00FB15F9" w:rsidRPr="00423E2F" w:rsidRDefault="00FB15F9" w:rsidP="00FB15F9">
            <w:pPr>
              <w:jc w:val="right"/>
              <w:rPr>
                <w:sz w:val="20"/>
                <w:szCs w:val="20"/>
              </w:rPr>
            </w:pPr>
            <w:r>
              <w:rPr>
                <w:sz w:val="20"/>
                <w:szCs w:val="20"/>
              </w:rPr>
              <w:t>193</w:t>
            </w:r>
          </w:p>
        </w:tc>
        <w:tc>
          <w:tcPr>
            <w:tcW w:w="1191" w:type="dxa"/>
            <w:tcBorders>
              <w:top w:val="nil"/>
              <w:left w:val="nil"/>
              <w:bottom w:val="single" w:sz="4" w:space="0" w:color="auto"/>
              <w:right w:val="single" w:sz="4" w:space="0" w:color="auto"/>
            </w:tcBorders>
            <w:shd w:val="clear" w:color="auto" w:fill="auto"/>
            <w:noWrap/>
            <w:hideMark/>
          </w:tcPr>
          <w:p w14:paraId="38449672" w14:textId="77777777" w:rsidR="00FB15F9" w:rsidRPr="00423E2F" w:rsidRDefault="00FB15F9" w:rsidP="00FB15F9">
            <w:pPr>
              <w:jc w:val="right"/>
              <w:rPr>
                <w:sz w:val="20"/>
                <w:szCs w:val="20"/>
              </w:rPr>
            </w:pPr>
            <w:r>
              <w:rPr>
                <w:sz w:val="20"/>
                <w:szCs w:val="20"/>
              </w:rPr>
              <w:t>0</w:t>
            </w:r>
          </w:p>
        </w:tc>
        <w:tc>
          <w:tcPr>
            <w:tcW w:w="1191" w:type="dxa"/>
            <w:tcBorders>
              <w:top w:val="nil"/>
              <w:left w:val="nil"/>
              <w:bottom w:val="single" w:sz="4" w:space="0" w:color="auto"/>
              <w:right w:val="single" w:sz="4" w:space="0" w:color="auto"/>
            </w:tcBorders>
            <w:shd w:val="clear" w:color="auto" w:fill="auto"/>
            <w:noWrap/>
            <w:hideMark/>
          </w:tcPr>
          <w:p w14:paraId="3A4C7678" w14:textId="77777777" w:rsidR="00FB15F9" w:rsidRPr="00423E2F" w:rsidRDefault="00FB15F9" w:rsidP="00FB15F9">
            <w:pPr>
              <w:jc w:val="right"/>
              <w:rPr>
                <w:sz w:val="20"/>
                <w:szCs w:val="20"/>
              </w:rPr>
            </w:pPr>
            <w:r>
              <w:rPr>
                <w:sz w:val="20"/>
                <w:szCs w:val="20"/>
              </w:rPr>
              <w:t>289</w:t>
            </w:r>
          </w:p>
        </w:tc>
        <w:tc>
          <w:tcPr>
            <w:tcW w:w="1304" w:type="dxa"/>
            <w:tcBorders>
              <w:top w:val="nil"/>
              <w:left w:val="nil"/>
              <w:bottom w:val="single" w:sz="4" w:space="0" w:color="auto"/>
              <w:right w:val="single" w:sz="4" w:space="0" w:color="auto"/>
            </w:tcBorders>
            <w:shd w:val="clear" w:color="auto" w:fill="auto"/>
            <w:noWrap/>
            <w:hideMark/>
          </w:tcPr>
          <w:p w14:paraId="2269B861" w14:textId="49702BD0" w:rsidR="00FB15F9" w:rsidRPr="00423E2F" w:rsidRDefault="00FB15F9" w:rsidP="00FB15F9">
            <w:pPr>
              <w:jc w:val="right"/>
              <w:rPr>
                <w:sz w:val="20"/>
                <w:szCs w:val="20"/>
              </w:rPr>
            </w:pPr>
            <w:r>
              <w:rPr>
                <w:sz w:val="20"/>
                <w:szCs w:val="20"/>
              </w:rPr>
              <w:t> 0</w:t>
            </w:r>
          </w:p>
        </w:tc>
      </w:tr>
      <w:tr w:rsidR="00FB15F9" w:rsidRPr="00423E2F" w14:paraId="5FE6FC2F" w14:textId="77777777" w:rsidTr="008F14FA">
        <w:tc>
          <w:tcPr>
            <w:tcW w:w="3397" w:type="dxa"/>
            <w:tcBorders>
              <w:top w:val="nil"/>
              <w:left w:val="single" w:sz="4" w:space="0" w:color="auto"/>
              <w:bottom w:val="single" w:sz="4" w:space="0" w:color="auto"/>
              <w:right w:val="single" w:sz="4" w:space="0" w:color="auto"/>
            </w:tcBorders>
            <w:shd w:val="clear" w:color="auto" w:fill="auto"/>
            <w:noWrap/>
            <w:hideMark/>
          </w:tcPr>
          <w:p w14:paraId="5D43AECF" w14:textId="77777777" w:rsidR="00FB15F9" w:rsidRPr="00423E2F" w:rsidRDefault="00FB15F9" w:rsidP="00FB15F9">
            <w:pPr>
              <w:jc w:val="left"/>
              <w:rPr>
                <w:sz w:val="20"/>
                <w:szCs w:val="20"/>
              </w:rPr>
            </w:pPr>
            <w:r>
              <w:rPr>
                <w:sz w:val="20"/>
                <w:szCs w:val="20"/>
              </w:rPr>
              <w:t>HPMP phase III</w:t>
            </w:r>
          </w:p>
        </w:tc>
        <w:tc>
          <w:tcPr>
            <w:tcW w:w="1190" w:type="dxa"/>
            <w:tcBorders>
              <w:top w:val="nil"/>
              <w:left w:val="nil"/>
              <w:bottom w:val="single" w:sz="4" w:space="0" w:color="auto"/>
              <w:right w:val="single" w:sz="4" w:space="0" w:color="auto"/>
            </w:tcBorders>
            <w:shd w:val="clear" w:color="auto" w:fill="auto"/>
            <w:noWrap/>
            <w:hideMark/>
          </w:tcPr>
          <w:p w14:paraId="08962228" w14:textId="77777777" w:rsidR="00FB15F9" w:rsidRPr="00423E2F" w:rsidRDefault="00FB15F9" w:rsidP="00FB15F9">
            <w:pPr>
              <w:jc w:val="right"/>
              <w:rPr>
                <w:sz w:val="20"/>
                <w:szCs w:val="20"/>
              </w:rPr>
            </w:pPr>
            <w:r>
              <w:rPr>
                <w:sz w:val="20"/>
                <w:szCs w:val="20"/>
              </w:rPr>
              <w:t>2 702</w:t>
            </w:r>
          </w:p>
        </w:tc>
        <w:tc>
          <w:tcPr>
            <w:tcW w:w="1191" w:type="dxa"/>
            <w:tcBorders>
              <w:top w:val="nil"/>
              <w:left w:val="nil"/>
              <w:bottom w:val="single" w:sz="4" w:space="0" w:color="auto"/>
              <w:right w:val="single" w:sz="4" w:space="0" w:color="auto"/>
            </w:tcBorders>
            <w:shd w:val="clear" w:color="auto" w:fill="auto"/>
            <w:noWrap/>
            <w:hideMark/>
          </w:tcPr>
          <w:p w14:paraId="02A8FBAD" w14:textId="77777777" w:rsidR="00FB15F9" w:rsidRPr="00423E2F" w:rsidRDefault="00FB15F9" w:rsidP="00FB15F9">
            <w:pPr>
              <w:jc w:val="right"/>
              <w:rPr>
                <w:sz w:val="20"/>
                <w:szCs w:val="20"/>
              </w:rPr>
            </w:pPr>
            <w:r>
              <w:rPr>
                <w:sz w:val="20"/>
                <w:szCs w:val="20"/>
              </w:rPr>
              <w:t>9 114</w:t>
            </w:r>
          </w:p>
        </w:tc>
        <w:tc>
          <w:tcPr>
            <w:tcW w:w="1191" w:type="dxa"/>
            <w:tcBorders>
              <w:top w:val="nil"/>
              <w:left w:val="nil"/>
              <w:bottom w:val="single" w:sz="4" w:space="0" w:color="auto"/>
              <w:right w:val="single" w:sz="4" w:space="0" w:color="auto"/>
            </w:tcBorders>
            <w:shd w:val="clear" w:color="auto" w:fill="auto"/>
            <w:noWrap/>
            <w:hideMark/>
          </w:tcPr>
          <w:p w14:paraId="27CBD698" w14:textId="77777777" w:rsidR="00FB15F9" w:rsidRPr="00423E2F" w:rsidRDefault="00FB15F9" w:rsidP="00FB15F9">
            <w:pPr>
              <w:jc w:val="right"/>
              <w:rPr>
                <w:sz w:val="20"/>
                <w:szCs w:val="20"/>
              </w:rPr>
            </w:pPr>
            <w:r>
              <w:rPr>
                <w:sz w:val="20"/>
                <w:szCs w:val="20"/>
              </w:rPr>
              <w:t>5 948</w:t>
            </w:r>
          </w:p>
        </w:tc>
        <w:tc>
          <w:tcPr>
            <w:tcW w:w="1191" w:type="dxa"/>
            <w:tcBorders>
              <w:top w:val="nil"/>
              <w:left w:val="nil"/>
              <w:bottom w:val="single" w:sz="4" w:space="0" w:color="auto"/>
              <w:right w:val="single" w:sz="4" w:space="0" w:color="auto"/>
            </w:tcBorders>
            <w:shd w:val="clear" w:color="auto" w:fill="auto"/>
            <w:noWrap/>
            <w:hideMark/>
          </w:tcPr>
          <w:p w14:paraId="51F44848" w14:textId="77777777" w:rsidR="00FB15F9" w:rsidRPr="00423E2F" w:rsidRDefault="00FB15F9" w:rsidP="00FB15F9">
            <w:pPr>
              <w:jc w:val="right"/>
              <w:rPr>
                <w:sz w:val="20"/>
                <w:szCs w:val="20"/>
              </w:rPr>
            </w:pPr>
            <w:r>
              <w:rPr>
                <w:sz w:val="20"/>
                <w:szCs w:val="20"/>
              </w:rPr>
              <w:t>17 763</w:t>
            </w:r>
          </w:p>
        </w:tc>
        <w:tc>
          <w:tcPr>
            <w:tcW w:w="1304" w:type="dxa"/>
            <w:tcBorders>
              <w:top w:val="nil"/>
              <w:left w:val="nil"/>
              <w:bottom w:val="single" w:sz="4" w:space="0" w:color="auto"/>
              <w:right w:val="single" w:sz="4" w:space="0" w:color="auto"/>
            </w:tcBorders>
            <w:shd w:val="clear" w:color="auto" w:fill="auto"/>
            <w:noWrap/>
            <w:hideMark/>
          </w:tcPr>
          <w:p w14:paraId="2385D271" w14:textId="77777777" w:rsidR="00FB15F9" w:rsidRPr="00423E2F" w:rsidRDefault="00FB15F9" w:rsidP="00FB15F9">
            <w:pPr>
              <w:jc w:val="right"/>
              <w:rPr>
                <w:sz w:val="20"/>
                <w:szCs w:val="20"/>
              </w:rPr>
            </w:pPr>
            <w:r>
              <w:rPr>
                <w:sz w:val="20"/>
                <w:szCs w:val="20"/>
              </w:rPr>
              <w:t>31 044</w:t>
            </w:r>
          </w:p>
        </w:tc>
      </w:tr>
      <w:tr w:rsidR="00FB15F9" w:rsidRPr="00423E2F" w14:paraId="252B6A69" w14:textId="77777777" w:rsidTr="008F14FA">
        <w:tc>
          <w:tcPr>
            <w:tcW w:w="3397" w:type="dxa"/>
            <w:tcBorders>
              <w:top w:val="nil"/>
              <w:left w:val="single" w:sz="4" w:space="0" w:color="auto"/>
              <w:bottom w:val="single" w:sz="4" w:space="0" w:color="auto"/>
              <w:right w:val="single" w:sz="4" w:space="0" w:color="auto"/>
            </w:tcBorders>
            <w:shd w:val="clear" w:color="auto" w:fill="auto"/>
            <w:noWrap/>
            <w:hideMark/>
          </w:tcPr>
          <w:p w14:paraId="3B658DB0" w14:textId="77777777" w:rsidR="00FB15F9" w:rsidRPr="00423E2F" w:rsidRDefault="00FB15F9" w:rsidP="00FB15F9">
            <w:pPr>
              <w:jc w:val="left"/>
              <w:rPr>
                <w:sz w:val="20"/>
                <w:szCs w:val="20"/>
              </w:rPr>
            </w:pPr>
            <w:r>
              <w:rPr>
                <w:sz w:val="20"/>
                <w:szCs w:val="20"/>
              </w:rPr>
              <w:t>Assistance technique HCFC</w:t>
            </w:r>
          </w:p>
        </w:tc>
        <w:tc>
          <w:tcPr>
            <w:tcW w:w="1190" w:type="dxa"/>
            <w:tcBorders>
              <w:top w:val="nil"/>
              <w:left w:val="nil"/>
              <w:bottom w:val="single" w:sz="4" w:space="0" w:color="auto"/>
              <w:right w:val="single" w:sz="4" w:space="0" w:color="auto"/>
            </w:tcBorders>
            <w:shd w:val="clear" w:color="auto" w:fill="auto"/>
            <w:noWrap/>
            <w:hideMark/>
          </w:tcPr>
          <w:p w14:paraId="41F96105" w14:textId="77777777" w:rsidR="00FB15F9" w:rsidRPr="00423E2F" w:rsidRDefault="00FB15F9" w:rsidP="00FB15F9">
            <w:pPr>
              <w:jc w:val="right"/>
              <w:rPr>
                <w:sz w:val="20"/>
                <w:szCs w:val="20"/>
              </w:rPr>
            </w:pPr>
            <w:r>
              <w:rPr>
                <w:sz w:val="20"/>
                <w:szCs w:val="20"/>
              </w:rPr>
              <w:t>0</w:t>
            </w:r>
          </w:p>
        </w:tc>
        <w:tc>
          <w:tcPr>
            <w:tcW w:w="1191" w:type="dxa"/>
            <w:tcBorders>
              <w:top w:val="nil"/>
              <w:left w:val="nil"/>
              <w:bottom w:val="single" w:sz="4" w:space="0" w:color="auto"/>
              <w:right w:val="single" w:sz="4" w:space="0" w:color="auto"/>
            </w:tcBorders>
            <w:shd w:val="clear" w:color="auto" w:fill="auto"/>
            <w:noWrap/>
            <w:hideMark/>
          </w:tcPr>
          <w:p w14:paraId="170BCC9E" w14:textId="77777777" w:rsidR="00FB15F9" w:rsidRPr="00423E2F" w:rsidRDefault="00FB15F9" w:rsidP="00FB15F9">
            <w:pPr>
              <w:jc w:val="right"/>
              <w:rPr>
                <w:sz w:val="20"/>
                <w:szCs w:val="20"/>
              </w:rPr>
            </w:pPr>
            <w:r>
              <w:rPr>
                <w:sz w:val="20"/>
                <w:szCs w:val="20"/>
              </w:rPr>
              <w:t>0</w:t>
            </w:r>
          </w:p>
        </w:tc>
        <w:tc>
          <w:tcPr>
            <w:tcW w:w="1191" w:type="dxa"/>
            <w:tcBorders>
              <w:top w:val="nil"/>
              <w:left w:val="nil"/>
              <w:bottom w:val="single" w:sz="4" w:space="0" w:color="auto"/>
              <w:right w:val="single" w:sz="4" w:space="0" w:color="auto"/>
            </w:tcBorders>
            <w:shd w:val="clear" w:color="auto" w:fill="auto"/>
            <w:noWrap/>
            <w:hideMark/>
          </w:tcPr>
          <w:p w14:paraId="3AB58E09" w14:textId="77777777" w:rsidR="00FB15F9" w:rsidRPr="00423E2F" w:rsidRDefault="00FB15F9" w:rsidP="00FB15F9">
            <w:pPr>
              <w:jc w:val="right"/>
              <w:rPr>
                <w:sz w:val="20"/>
                <w:szCs w:val="20"/>
              </w:rPr>
            </w:pPr>
            <w:r>
              <w:rPr>
                <w:sz w:val="20"/>
                <w:szCs w:val="20"/>
              </w:rPr>
              <w:t>0</w:t>
            </w:r>
          </w:p>
        </w:tc>
        <w:tc>
          <w:tcPr>
            <w:tcW w:w="1191" w:type="dxa"/>
            <w:tcBorders>
              <w:top w:val="nil"/>
              <w:left w:val="nil"/>
              <w:bottom w:val="single" w:sz="4" w:space="0" w:color="auto"/>
              <w:right w:val="single" w:sz="4" w:space="0" w:color="auto"/>
            </w:tcBorders>
            <w:shd w:val="clear" w:color="auto" w:fill="auto"/>
            <w:noWrap/>
            <w:hideMark/>
          </w:tcPr>
          <w:p w14:paraId="6216B16E" w14:textId="77777777" w:rsidR="00FB15F9" w:rsidRPr="00423E2F" w:rsidRDefault="00FB15F9" w:rsidP="00FB15F9">
            <w:pPr>
              <w:jc w:val="right"/>
              <w:rPr>
                <w:sz w:val="20"/>
                <w:szCs w:val="20"/>
              </w:rPr>
            </w:pPr>
            <w:r>
              <w:rPr>
                <w:sz w:val="20"/>
                <w:szCs w:val="20"/>
              </w:rPr>
              <w:t>0</w:t>
            </w:r>
          </w:p>
        </w:tc>
        <w:tc>
          <w:tcPr>
            <w:tcW w:w="1304" w:type="dxa"/>
            <w:tcBorders>
              <w:top w:val="nil"/>
              <w:left w:val="nil"/>
              <w:bottom w:val="single" w:sz="4" w:space="0" w:color="auto"/>
              <w:right w:val="single" w:sz="4" w:space="0" w:color="auto"/>
            </w:tcBorders>
            <w:shd w:val="clear" w:color="auto" w:fill="auto"/>
            <w:noWrap/>
            <w:hideMark/>
          </w:tcPr>
          <w:p w14:paraId="1BA1B1B7" w14:textId="516379C9" w:rsidR="00FB15F9" w:rsidRPr="00423E2F" w:rsidRDefault="00FB15F9" w:rsidP="00FB15F9">
            <w:pPr>
              <w:jc w:val="right"/>
              <w:rPr>
                <w:sz w:val="20"/>
                <w:szCs w:val="20"/>
              </w:rPr>
            </w:pPr>
            <w:r>
              <w:rPr>
                <w:sz w:val="20"/>
                <w:szCs w:val="20"/>
              </w:rPr>
              <w:t> 0</w:t>
            </w:r>
          </w:p>
        </w:tc>
      </w:tr>
      <w:tr w:rsidR="00FB15F9" w:rsidRPr="00423E2F" w14:paraId="4AFBBD8D" w14:textId="77777777" w:rsidTr="008F14FA">
        <w:tc>
          <w:tcPr>
            <w:tcW w:w="3397" w:type="dxa"/>
            <w:tcBorders>
              <w:top w:val="nil"/>
              <w:left w:val="single" w:sz="4" w:space="0" w:color="auto"/>
              <w:bottom w:val="single" w:sz="4" w:space="0" w:color="auto"/>
              <w:right w:val="single" w:sz="4" w:space="0" w:color="auto"/>
            </w:tcBorders>
            <w:shd w:val="clear" w:color="auto" w:fill="auto"/>
            <w:noWrap/>
            <w:hideMark/>
          </w:tcPr>
          <w:p w14:paraId="0D9E0914" w14:textId="71B20377" w:rsidR="00FB15F9" w:rsidRPr="00423E2F" w:rsidRDefault="00FB15F9" w:rsidP="00FB15F9">
            <w:pPr>
              <w:jc w:val="left"/>
              <w:rPr>
                <w:b/>
                <w:bCs/>
                <w:sz w:val="20"/>
                <w:szCs w:val="20"/>
              </w:rPr>
            </w:pPr>
            <w:r>
              <w:rPr>
                <w:b/>
                <w:bCs/>
                <w:sz w:val="20"/>
                <w:szCs w:val="20"/>
              </w:rPr>
              <w:t>Sous-total activités HCFC</w:t>
            </w:r>
          </w:p>
        </w:tc>
        <w:tc>
          <w:tcPr>
            <w:tcW w:w="1190" w:type="dxa"/>
            <w:tcBorders>
              <w:top w:val="nil"/>
              <w:left w:val="nil"/>
              <w:bottom w:val="single" w:sz="4" w:space="0" w:color="auto"/>
              <w:right w:val="single" w:sz="4" w:space="0" w:color="auto"/>
            </w:tcBorders>
            <w:shd w:val="clear" w:color="auto" w:fill="auto"/>
            <w:noWrap/>
            <w:hideMark/>
          </w:tcPr>
          <w:p w14:paraId="02CEE9F5" w14:textId="77777777" w:rsidR="00FB15F9" w:rsidRPr="00423E2F" w:rsidRDefault="00FB15F9" w:rsidP="00FB15F9">
            <w:pPr>
              <w:jc w:val="right"/>
              <w:rPr>
                <w:b/>
                <w:bCs/>
                <w:sz w:val="20"/>
                <w:szCs w:val="20"/>
              </w:rPr>
            </w:pPr>
            <w:r>
              <w:rPr>
                <w:b/>
                <w:bCs/>
                <w:sz w:val="20"/>
                <w:szCs w:val="20"/>
              </w:rPr>
              <w:t>18 522</w:t>
            </w:r>
          </w:p>
        </w:tc>
        <w:tc>
          <w:tcPr>
            <w:tcW w:w="1191" w:type="dxa"/>
            <w:tcBorders>
              <w:top w:val="nil"/>
              <w:left w:val="nil"/>
              <w:bottom w:val="single" w:sz="4" w:space="0" w:color="auto"/>
              <w:right w:val="single" w:sz="4" w:space="0" w:color="auto"/>
            </w:tcBorders>
            <w:shd w:val="clear" w:color="auto" w:fill="auto"/>
            <w:noWrap/>
            <w:hideMark/>
          </w:tcPr>
          <w:p w14:paraId="56F21D7D" w14:textId="77777777" w:rsidR="00FB15F9" w:rsidRPr="00423E2F" w:rsidRDefault="00FB15F9" w:rsidP="00FB15F9">
            <w:pPr>
              <w:jc w:val="right"/>
              <w:rPr>
                <w:b/>
                <w:bCs/>
                <w:sz w:val="20"/>
                <w:szCs w:val="20"/>
              </w:rPr>
            </w:pPr>
            <w:r>
              <w:rPr>
                <w:b/>
                <w:bCs/>
                <w:sz w:val="20"/>
                <w:szCs w:val="20"/>
              </w:rPr>
              <w:t>33 620</w:t>
            </w:r>
          </w:p>
        </w:tc>
        <w:tc>
          <w:tcPr>
            <w:tcW w:w="1191" w:type="dxa"/>
            <w:tcBorders>
              <w:top w:val="nil"/>
              <w:left w:val="nil"/>
              <w:bottom w:val="single" w:sz="4" w:space="0" w:color="auto"/>
              <w:right w:val="single" w:sz="4" w:space="0" w:color="auto"/>
            </w:tcBorders>
            <w:shd w:val="clear" w:color="auto" w:fill="auto"/>
            <w:noWrap/>
            <w:hideMark/>
          </w:tcPr>
          <w:p w14:paraId="21623B2D" w14:textId="77777777" w:rsidR="00FB15F9" w:rsidRPr="00423E2F" w:rsidRDefault="00FB15F9" w:rsidP="00FB15F9">
            <w:pPr>
              <w:jc w:val="right"/>
              <w:rPr>
                <w:b/>
                <w:bCs/>
                <w:sz w:val="20"/>
                <w:szCs w:val="20"/>
              </w:rPr>
            </w:pPr>
            <w:r>
              <w:rPr>
                <w:b/>
                <w:bCs/>
                <w:sz w:val="20"/>
                <w:szCs w:val="20"/>
              </w:rPr>
              <w:t>15 671</w:t>
            </w:r>
          </w:p>
        </w:tc>
        <w:tc>
          <w:tcPr>
            <w:tcW w:w="1191" w:type="dxa"/>
            <w:tcBorders>
              <w:top w:val="nil"/>
              <w:left w:val="nil"/>
              <w:bottom w:val="single" w:sz="4" w:space="0" w:color="auto"/>
              <w:right w:val="single" w:sz="4" w:space="0" w:color="auto"/>
            </w:tcBorders>
            <w:shd w:val="clear" w:color="auto" w:fill="auto"/>
            <w:noWrap/>
            <w:hideMark/>
          </w:tcPr>
          <w:p w14:paraId="5084F401" w14:textId="77777777" w:rsidR="00FB15F9" w:rsidRPr="00423E2F" w:rsidRDefault="00FB15F9" w:rsidP="00FB15F9">
            <w:pPr>
              <w:jc w:val="right"/>
              <w:rPr>
                <w:b/>
                <w:bCs/>
                <w:sz w:val="20"/>
                <w:szCs w:val="20"/>
              </w:rPr>
            </w:pPr>
            <w:r>
              <w:rPr>
                <w:b/>
                <w:bCs/>
                <w:sz w:val="20"/>
                <w:szCs w:val="20"/>
              </w:rPr>
              <w:t>67 813</w:t>
            </w:r>
          </w:p>
        </w:tc>
        <w:tc>
          <w:tcPr>
            <w:tcW w:w="1304" w:type="dxa"/>
            <w:tcBorders>
              <w:top w:val="nil"/>
              <w:left w:val="nil"/>
              <w:bottom w:val="single" w:sz="4" w:space="0" w:color="auto"/>
              <w:right w:val="single" w:sz="4" w:space="0" w:color="auto"/>
            </w:tcBorders>
            <w:shd w:val="clear" w:color="auto" w:fill="auto"/>
            <w:noWrap/>
            <w:hideMark/>
          </w:tcPr>
          <w:p w14:paraId="1791AF38" w14:textId="77777777" w:rsidR="00FB15F9" w:rsidRPr="00423E2F" w:rsidRDefault="00FB15F9" w:rsidP="00FB15F9">
            <w:pPr>
              <w:jc w:val="right"/>
              <w:rPr>
                <w:b/>
                <w:bCs/>
                <w:sz w:val="20"/>
                <w:szCs w:val="20"/>
              </w:rPr>
            </w:pPr>
            <w:r>
              <w:rPr>
                <w:b/>
                <w:bCs/>
                <w:sz w:val="20"/>
                <w:szCs w:val="20"/>
              </w:rPr>
              <w:t>101 701</w:t>
            </w:r>
          </w:p>
        </w:tc>
      </w:tr>
      <w:tr w:rsidR="00FB15F9" w:rsidRPr="00423E2F" w14:paraId="3FFC1E6C" w14:textId="77777777" w:rsidTr="008F14FA">
        <w:tc>
          <w:tcPr>
            <w:tcW w:w="94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6A3ABA1" w14:textId="77777777" w:rsidR="00FB15F9" w:rsidRPr="00423E2F" w:rsidRDefault="00FB15F9" w:rsidP="00FB15F9">
            <w:pPr>
              <w:jc w:val="left"/>
              <w:rPr>
                <w:b/>
                <w:bCs/>
                <w:sz w:val="20"/>
                <w:szCs w:val="20"/>
              </w:rPr>
            </w:pPr>
            <w:r>
              <w:rPr>
                <w:b/>
                <w:bCs/>
                <w:sz w:val="20"/>
                <w:szCs w:val="20"/>
              </w:rPr>
              <w:t>Activités HFC</w:t>
            </w:r>
          </w:p>
        </w:tc>
      </w:tr>
      <w:tr w:rsidR="00FB15F9" w:rsidRPr="00423E2F" w14:paraId="73991C11" w14:textId="77777777" w:rsidTr="008F14FA">
        <w:tc>
          <w:tcPr>
            <w:tcW w:w="3397" w:type="dxa"/>
            <w:tcBorders>
              <w:top w:val="nil"/>
              <w:left w:val="single" w:sz="4" w:space="0" w:color="auto"/>
              <w:bottom w:val="single" w:sz="4" w:space="0" w:color="auto"/>
              <w:right w:val="single" w:sz="4" w:space="0" w:color="auto"/>
            </w:tcBorders>
            <w:shd w:val="clear" w:color="auto" w:fill="auto"/>
            <w:noWrap/>
            <w:hideMark/>
          </w:tcPr>
          <w:p w14:paraId="4627F465" w14:textId="77777777" w:rsidR="00FB15F9" w:rsidRPr="00423E2F" w:rsidRDefault="004B7FF9" w:rsidP="00FB15F9">
            <w:pPr>
              <w:jc w:val="left"/>
              <w:rPr>
                <w:sz w:val="20"/>
                <w:szCs w:val="20"/>
              </w:rPr>
            </w:pPr>
            <w:r>
              <w:rPr>
                <w:sz w:val="20"/>
                <w:szCs w:val="20"/>
              </w:rPr>
              <w:t>KIP – PRP</w:t>
            </w:r>
          </w:p>
        </w:tc>
        <w:tc>
          <w:tcPr>
            <w:tcW w:w="1190" w:type="dxa"/>
            <w:tcBorders>
              <w:top w:val="nil"/>
              <w:left w:val="nil"/>
              <w:bottom w:val="single" w:sz="4" w:space="0" w:color="auto"/>
              <w:right w:val="single" w:sz="4" w:space="0" w:color="auto"/>
            </w:tcBorders>
            <w:shd w:val="clear" w:color="auto" w:fill="auto"/>
            <w:noWrap/>
            <w:hideMark/>
          </w:tcPr>
          <w:p w14:paraId="05D79465" w14:textId="77777777" w:rsidR="00FB15F9" w:rsidRPr="00423E2F" w:rsidRDefault="00FB15F9" w:rsidP="00FB15F9">
            <w:pPr>
              <w:jc w:val="right"/>
              <w:rPr>
                <w:sz w:val="20"/>
                <w:szCs w:val="20"/>
              </w:rPr>
            </w:pPr>
            <w:r>
              <w:rPr>
                <w:sz w:val="20"/>
                <w:szCs w:val="20"/>
              </w:rPr>
              <w:t>1 515</w:t>
            </w:r>
          </w:p>
        </w:tc>
        <w:tc>
          <w:tcPr>
            <w:tcW w:w="1191" w:type="dxa"/>
            <w:tcBorders>
              <w:top w:val="nil"/>
              <w:left w:val="nil"/>
              <w:bottom w:val="single" w:sz="4" w:space="0" w:color="auto"/>
              <w:right w:val="single" w:sz="4" w:space="0" w:color="auto"/>
            </w:tcBorders>
            <w:shd w:val="clear" w:color="auto" w:fill="auto"/>
            <w:noWrap/>
            <w:hideMark/>
          </w:tcPr>
          <w:p w14:paraId="3A64A808" w14:textId="77777777" w:rsidR="00FB15F9" w:rsidRPr="00423E2F" w:rsidRDefault="00FB15F9" w:rsidP="00FB15F9">
            <w:pPr>
              <w:jc w:val="right"/>
              <w:rPr>
                <w:sz w:val="20"/>
                <w:szCs w:val="20"/>
              </w:rPr>
            </w:pPr>
            <w:r>
              <w:rPr>
                <w:sz w:val="20"/>
                <w:szCs w:val="20"/>
              </w:rPr>
              <w:t>1 737</w:t>
            </w:r>
          </w:p>
        </w:tc>
        <w:tc>
          <w:tcPr>
            <w:tcW w:w="1191" w:type="dxa"/>
            <w:tcBorders>
              <w:top w:val="nil"/>
              <w:left w:val="nil"/>
              <w:bottom w:val="single" w:sz="4" w:space="0" w:color="auto"/>
              <w:right w:val="single" w:sz="4" w:space="0" w:color="auto"/>
            </w:tcBorders>
            <w:shd w:val="clear" w:color="auto" w:fill="auto"/>
            <w:noWrap/>
            <w:hideMark/>
          </w:tcPr>
          <w:p w14:paraId="428EFD5E" w14:textId="77777777" w:rsidR="00FB15F9" w:rsidRPr="00423E2F" w:rsidRDefault="00FB15F9" w:rsidP="00FB15F9">
            <w:pPr>
              <w:jc w:val="right"/>
              <w:rPr>
                <w:sz w:val="20"/>
                <w:szCs w:val="20"/>
              </w:rPr>
            </w:pPr>
            <w:r>
              <w:rPr>
                <w:sz w:val="20"/>
                <w:szCs w:val="20"/>
              </w:rPr>
              <w:t>0</w:t>
            </w:r>
          </w:p>
        </w:tc>
        <w:tc>
          <w:tcPr>
            <w:tcW w:w="1191" w:type="dxa"/>
            <w:tcBorders>
              <w:top w:val="nil"/>
              <w:left w:val="nil"/>
              <w:bottom w:val="single" w:sz="4" w:space="0" w:color="auto"/>
              <w:right w:val="single" w:sz="4" w:space="0" w:color="auto"/>
            </w:tcBorders>
            <w:shd w:val="clear" w:color="auto" w:fill="auto"/>
            <w:noWrap/>
            <w:hideMark/>
          </w:tcPr>
          <w:p w14:paraId="029ADD6A" w14:textId="77777777" w:rsidR="00FB15F9" w:rsidRPr="00423E2F" w:rsidRDefault="00FB15F9" w:rsidP="00FB15F9">
            <w:pPr>
              <w:jc w:val="right"/>
              <w:rPr>
                <w:sz w:val="20"/>
                <w:szCs w:val="20"/>
              </w:rPr>
            </w:pPr>
            <w:r>
              <w:rPr>
                <w:sz w:val="20"/>
                <w:szCs w:val="20"/>
              </w:rPr>
              <w:t>3 251</w:t>
            </w:r>
          </w:p>
        </w:tc>
        <w:tc>
          <w:tcPr>
            <w:tcW w:w="1304" w:type="dxa"/>
            <w:tcBorders>
              <w:top w:val="nil"/>
              <w:left w:val="nil"/>
              <w:bottom w:val="single" w:sz="4" w:space="0" w:color="auto"/>
              <w:right w:val="single" w:sz="4" w:space="0" w:color="auto"/>
            </w:tcBorders>
            <w:shd w:val="clear" w:color="auto" w:fill="auto"/>
            <w:noWrap/>
            <w:hideMark/>
          </w:tcPr>
          <w:p w14:paraId="0A2CCBF5" w14:textId="2957B00C" w:rsidR="00FB15F9" w:rsidRPr="00423E2F" w:rsidRDefault="008A116E" w:rsidP="008A116E">
            <w:pPr>
              <w:jc w:val="right"/>
              <w:rPr>
                <w:sz w:val="20"/>
                <w:szCs w:val="20"/>
              </w:rPr>
            </w:pPr>
            <w:r>
              <w:rPr>
                <w:sz w:val="20"/>
                <w:szCs w:val="20"/>
              </w:rPr>
              <w:t>0</w:t>
            </w:r>
          </w:p>
        </w:tc>
      </w:tr>
      <w:tr w:rsidR="00FB15F9" w:rsidRPr="00423E2F" w14:paraId="749644C9" w14:textId="77777777" w:rsidTr="008F14FA">
        <w:tc>
          <w:tcPr>
            <w:tcW w:w="3397" w:type="dxa"/>
            <w:tcBorders>
              <w:top w:val="nil"/>
              <w:left w:val="single" w:sz="4" w:space="0" w:color="auto"/>
              <w:bottom w:val="single" w:sz="4" w:space="0" w:color="auto"/>
              <w:right w:val="single" w:sz="4" w:space="0" w:color="auto"/>
            </w:tcBorders>
            <w:shd w:val="clear" w:color="auto" w:fill="auto"/>
            <w:noWrap/>
            <w:hideMark/>
          </w:tcPr>
          <w:p w14:paraId="53D6B37F" w14:textId="553BEFA7" w:rsidR="00FB15F9" w:rsidRPr="00423E2F" w:rsidRDefault="00FB15F9" w:rsidP="00FB15F9">
            <w:pPr>
              <w:jc w:val="left"/>
              <w:rPr>
                <w:b/>
                <w:bCs/>
                <w:sz w:val="20"/>
                <w:szCs w:val="20"/>
              </w:rPr>
            </w:pPr>
            <w:r>
              <w:rPr>
                <w:b/>
                <w:bCs/>
                <w:sz w:val="20"/>
                <w:szCs w:val="20"/>
              </w:rPr>
              <w:t>Sous-total activités HCFC</w:t>
            </w:r>
          </w:p>
        </w:tc>
        <w:tc>
          <w:tcPr>
            <w:tcW w:w="1190" w:type="dxa"/>
            <w:tcBorders>
              <w:top w:val="nil"/>
              <w:left w:val="nil"/>
              <w:bottom w:val="single" w:sz="4" w:space="0" w:color="auto"/>
              <w:right w:val="single" w:sz="4" w:space="0" w:color="auto"/>
            </w:tcBorders>
            <w:shd w:val="clear" w:color="auto" w:fill="auto"/>
            <w:noWrap/>
            <w:hideMark/>
          </w:tcPr>
          <w:p w14:paraId="6EB0FF74" w14:textId="77777777" w:rsidR="00FB15F9" w:rsidRPr="00423E2F" w:rsidRDefault="00FB15F9" w:rsidP="00FB15F9">
            <w:pPr>
              <w:jc w:val="right"/>
              <w:rPr>
                <w:b/>
                <w:bCs/>
                <w:sz w:val="20"/>
                <w:szCs w:val="20"/>
              </w:rPr>
            </w:pPr>
            <w:r>
              <w:rPr>
                <w:b/>
                <w:bCs/>
                <w:sz w:val="20"/>
                <w:szCs w:val="20"/>
              </w:rPr>
              <w:t>1 515</w:t>
            </w:r>
          </w:p>
        </w:tc>
        <w:tc>
          <w:tcPr>
            <w:tcW w:w="1191" w:type="dxa"/>
            <w:tcBorders>
              <w:top w:val="nil"/>
              <w:left w:val="nil"/>
              <w:bottom w:val="single" w:sz="4" w:space="0" w:color="auto"/>
              <w:right w:val="single" w:sz="4" w:space="0" w:color="auto"/>
            </w:tcBorders>
            <w:shd w:val="clear" w:color="auto" w:fill="auto"/>
            <w:noWrap/>
            <w:hideMark/>
          </w:tcPr>
          <w:p w14:paraId="1744E9B2" w14:textId="77777777" w:rsidR="00FB15F9" w:rsidRPr="00423E2F" w:rsidRDefault="00FB15F9" w:rsidP="00FB15F9">
            <w:pPr>
              <w:jc w:val="right"/>
              <w:rPr>
                <w:b/>
                <w:bCs/>
                <w:sz w:val="20"/>
                <w:szCs w:val="20"/>
              </w:rPr>
            </w:pPr>
            <w:r>
              <w:rPr>
                <w:b/>
                <w:bCs/>
                <w:sz w:val="20"/>
                <w:szCs w:val="20"/>
              </w:rPr>
              <w:t>1 737</w:t>
            </w:r>
          </w:p>
        </w:tc>
        <w:tc>
          <w:tcPr>
            <w:tcW w:w="1191" w:type="dxa"/>
            <w:tcBorders>
              <w:top w:val="nil"/>
              <w:left w:val="nil"/>
              <w:bottom w:val="single" w:sz="4" w:space="0" w:color="auto"/>
              <w:right w:val="single" w:sz="4" w:space="0" w:color="auto"/>
            </w:tcBorders>
            <w:shd w:val="clear" w:color="auto" w:fill="auto"/>
            <w:noWrap/>
            <w:hideMark/>
          </w:tcPr>
          <w:p w14:paraId="49C62283" w14:textId="77777777" w:rsidR="00FB15F9" w:rsidRPr="00423E2F" w:rsidRDefault="00FB15F9" w:rsidP="00FB15F9">
            <w:pPr>
              <w:jc w:val="right"/>
              <w:rPr>
                <w:b/>
                <w:bCs/>
                <w:sz w:val="20"/>
                <w:szCs w:val="20"/>
              </w:rPr>
            </w:pPr>
            <w:r>
              <w:rPr>
                <w:b/>
                <w:bCs/>
                <w:sz w:val="20"/>
                <w:szCs w:val="20"/>
              </w:rPr>
              <w:t>0</w:t>
            </w:r>
          </w:p>
        </w:tc>
        <w:tc>
          <w:tcPr>
            <w:tcW w:w="1191" w:type="dxa"/>
            <w:tcBorders>
              <w:top w:val="nil"/>
              <w:left w:val="nil"/>
              <w:bottom w:val="single" w:sz="4" w:space="0" w:color="auto"/>
              <w:right w:val="single" w:sz="4" w:space="0" w:color="auto"/>
            </w:tcBorders>
            <w:shd w:val="clear" w:color="auto" w:fill="auto"/>
            <w:noWrap/>
            <w:hideMark/>
          </w:tcPr>
          <w:p w14:paraId="5126D50E" w14:textId="77777777" w:rsidR="00FB15F9" w:rsidRPr="00423E2F" w:rsidRDefault="00FB15F9" w:rsidP="00FB15F9">
            <w:pPr>
              <w:jc w:val="right"/>
              <w:rPr>
                <w:b/>
                <w:bCs/>
                <w:sz w:val="20"/>
                <w:szCs w:val="20"/>
              </w:rPr>
            </w:pPr>
            <w:r>
              <w:rPr>
                <w:b/>
                <w:bCs/>
                <w:sz w:val="20"/>
                <w:szCs w:val="20"/>
              </w:rPr>
              <w:t>3 251</w:t>
            </w:r>
          </w:p>
        </w:tc>
        <w:tc>
          <w:tcPr>
            <w:tcW w:w="1304" w:type="dxa"/>
            <w:tcBorders>
              <w:top w:val="nil"/>
              <w:left w:val="nil"/>
              <w:bottom w:val="single" w:sz="4" w:space="0" w:color="auto"/>
              <w:right w:val="single" w:sz="4" w:space="0" w:color="auto"/>
            </w:tcBorders>
            <w:shd w:val="clear" w:color="auto" w:fill="auto"/>
            <w:noWrap/>
            <w:hideMark/>
          </w:tcPr>
          <w:p w14:paraId="59C84F47" w14:textId="77777777" w:rsidR="00FB15F9" w:rsidRPr="00423E2F" w:rsidRDefault="00FB15F9" w:rsidP="00FB15F9">
            <w:pPr>
              <w:jc w:val="right"/>
              <w:rPr>
                <w:b/>
                <w:bCs/>
                <w:sz w:val="20"/>
                <w:szCs w:val="20"/>
              </w:rPr>
            </w:pPr>
            <w:r>
              <w:rPr>
                <w:b/>
                <w:bCs/>
                <w:sz w:val="20"/>
                <w:szCs w:val="20"/>
              </w:rPr>
              <w:t>0</w:t>
            </w:r>
          </w:p>
        </w:tc>
      </w:tr>
      <w:tr w:rsidR="00FB15F9" w:rsidRPr="00423E2F" w14:paraId="14839ABC" w14:textId="77777777" w:rsidTr="008F14FA">
        <w:tc>
          <w:tcPr>
            <w:tcW w:w="9464"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3D9C5BC" w14:textId="77777777" w:rsidR="00FB15F9" w:rsidRPr="00423E2F" w:rsidRDefault="00FB15F9" w:rsidP="00FB15F9">
            <w:pPr>
              <w:jc w:val="left"/>
              <w:rPr>
                <w:b/>
                <w:bCs/>
                <w:sz w:val="20"/>
                <w:szCs w:val="20"/>
              </w:rPr>
            </w:pPr>
            <w:r>
              <w:rPr>
                <w:b/>
                <w:bCs/>
                <w:sz w:val="20"/>
                <w:szCs w:val="20"/>
              </w:rPr>
              <w:t>Activités standard</w:t>
            </w:r>
          </w:p>
        </w:tc>
      </w:tr>
      <w:tr w:rsidR="00FB15F9" w:rsidRPr="00423E2F" w14:paraId="63CFCC96" w14:textId="77777777" w:rsidTr="008F14FA">
        <w:tc>
          <w:tcPr>
            <w:tcW w:w="3397" w:type="dxa"/>
            <w:tcBorders>
              <w:top w:val="nil"/>
              <w:left w:val="single" w:sz="4" w:space="0" w:color="auto"/>
              <w:bottom w:val="single" w:sz="4" w:space="0" w:color="auto"/>
              <w:right w:val="single" w:sz="4" w:space="0" w:color="auto"/>
            </w:tcBorders>
            <w:shd w:val="clear" w:color="auto" w:fill="auto"/>
            <w:noWrap/>
            <w:hideMark/>
          </w:tcPr>
          <w:p w14:paraId="17D3E52F" w14:textId="5761D458" w:rsidR="00FB15F9" w:rsidRPr="00423E2F" w:rsidRDefault="00766DC4" w:rsidP="008E617E">
            <w:pPr>
              <w:jc w:val="left"/>
              <w:rPr>
                <w:sz w:val="20"/>
                <w:szCs w:val="20"/>
              </w:rPr>
            </w:pPr>
            <w:r>
              <w:rPr>
                <w:sz w:val="20"/>
                <w:szCs w:val="20"/>
              </w:rPr>
              <w:t xml:space="preserve">IS </w:t>
            </w:r>
          </w:p>
        </w:tc>
        <w:tc>
          <w:tcPr>
            <w:tcW w:w="1190" w:type="dxa"/>
            <w:tcBorders>
              <w:top w:val="nil"/>
              <w:left w:val="nil"/>
              <w:bottom w:val="single" w:sz="4" w:space="0" w:color="auto"/>
              <w:right w:val="single" w:sz="4" w:space="0" w:color="auto"/>
            </w:tcBorders>
            <w:shd w:val="clear" w:color="auto" w:fill="auto"/>
            <w:noWrap/>
            <w:hideMark/>
          </w:tcPr>
          <w:p w14:paraId="370BE91B" w14:textId="77777777" w:rsidR="00FB15F9" w:rsidRPr="00423E2F" w:rsidRDefault="00FB15F9" w:rsidP="00FB15F9">
            <w:pPr>
              <w:jc w:val="right"/>
              <w:rPr>
                <w:sz w:val="20"/>
                <w:szCs w:val="20"/>
              </w:rPr>
            </w:pPr>
            <w:r>
              <w:rPr>
                <w:sz w:val="20"/>
                <w:szCs w:val="20"/>
              </w:rPr>
              <w:t>1 535</w:t>
            </w:r>
          </w:p>
        </w:tc>
        <w:tc>
          <w:tcPr>
            <w:tcW w:w="1191" w:type="dxa"/>
            <w:tcBorders>
              <w:top w:val="nil"/>
              <w:left w:val="nil"/>
              <w:bottom w:val="single" w:sz="4" w:space="0" w:color="auto"/>
              <w:right w:val="single" w:sz="4" w:space="0" w:color="auto"/>
            </w:tcBorders>
            <w:shd w:val="clear" w:color="auto" w:fill="auto"/>
            <w:noWrap/>
            <w:hideMark/>
          </w:tcPr>
          <w:p w14:paraId="5EFA9104" w14:textId="77777777" w:rsidR="00FB15F9" w:rsidRPr="00423E2F" w:rsidRDefault="00FB15F9" w:rsidP="00FB15F9">
            <w:pPr>
              <w:jc w:val="right"/>
              <w:rPr>
                <w:sz w:val="20"/>
                <w:szCs w:val="20"/>
              </w:rPr>
            </w:pPr>
            <w:r>
              <w:rPr>
                <w:sz w:val="20"/>
                <w:szCs w:val="20"/>
              </w:rPr>
              <w:t>1 374</w:t>
            </w:r>
          </w:p>
        </w:tc>
        <w:tc>
          <w:tcPr>
            <w:tcW w:w="1191" w:type="dxa"/>
            <w:tcBorders>
              <w:top w:val="nil"/>
              <w:left w:val="nil"/>
              <w:bottom w:val="single" w:sz="4" w:space="0" w:color="auto"/>
              <w:right w:val="single" w:sz="4" w:space="0" w:color="auto"/>
            </w:tcBorders>
            <w:shd w:val="clear" w:color="auto" w:fill="auto"/>
            <w:noWrap/>
            <w:hideMark/>
          </w:tcPr>
          <w:p w14:paraId="4D9A28FC" w14:textId="77777777" w:rsidR="00FB15F9" w:rsidRPr="00423E2F" w:rsidRDefault="00FB15F9" w:rsidP="00FB15F9">
            <w:pPr>
              <w:jc w:val="right"/>
              <w:rPr>
                <w:sz w:val="20"/>
                <w:szCs w:val="20"/>
              </w:rPr>
            </w:pPr>
            <w:r>
              <w:rPr>
                <w:sz w:val="20"/>
                <w:szCs w:val="20"/>
              </w:rPr>
              <w:t>1 535</w:t>
            </w:r>
          </w:p>
        </w:tc>
        <w:tc>
          <w:tcPr>
            <w:tcW w:w="1191" w:type="dxa"/>
            <w:tcBorders>
              <w:top w:val="nil"/>
              <w:left w:val="nil"/>
              <w:bottom w:val="single" w:sz="4" w:space="0" w:color="auto"/>
              <w:right w:val="single" w:sz="4" w:space="0" w:color="auto"/>
            </w:tcBorders>
            <w:shd w:val="clear" w:color="auto" w:fill="auto"/>
            <w:noWrap/>
            <w:hideMark/>
          </w:tcPr>
          <w:p w14:paraId="2E231FEB" w14:textId="77777777" w:rsidR="00FB15F9" w:rsidRPr="00423E2F" w:rsidRDefault="00FB15F9" w:rsidP="00FB15F9">
            <w:pPr>
              <w:jc w:val="right"/>
              <w:rPr>
                <w:sz w:val="20"/>
                <w:szCs w:val="20"/>
              </w:rPr>
            </w:pPr>
            <w:r>
              <w:rPr>
                <w:sz w:val="20"/>
                <w:szCs w:val="20"/>
              </w:rPr>
              <w:t>4 443</w:t>
            </w:r>
          </w:p>
        </w:tc>
        <w:tc>
          <w:tcPr>
            <w:tcW w:w="1304" w:type="dxa"/>
            <w:tcBorders>
              <w:top w:val="nil"/>
              <w:left w:val="nil"/>
              <w:bottom w:val="single" w:sz="4" w:space="0" w:color="auto"/>
              <w:right w:val="single" w:sz="4" w:space="0" w:color="auto"/>
            </w:tcBorders>
            <w:shd w:val="clear" w:color="auto" w:fill="auto"/>
            <w:noWrap/>
            <w:hideMark/>
          </w:tcPr>
          <w:p w14:paraId="148C4215" w14:textId="24097D06" w:rsidR="00FB15F9" w:rsidRPr="00423E2F" w:rsidRDefault="008A116E" w:rsidP="008A116E">
            <w:pPr>
              <w:jc w:val="right"/>
              <w:rPr>
                <w:sz w:val="20"/>
                <w:szCs w:val="20"/>
              </w:rPr>
            </w:pPr>
            <w:r>
              <w:rPr>
                <w:sz w:val="20"/>
                <w:szCs w:val="20"/>
              </w:rPr>
              <w:t>0</w:t>
            </w:r>
          </w:p>
        </w:tc>
      </w:tr>
      <w:tr w:rsidR="00FB15F9" w:rsidRPr="00423E2F" w14:paraId="0A50EF2F" w14:textId="77777777" w:rsidTr="008F14FA">
        <w:tc>
          <w:tcPr>
            <w:tcW w:w="3397" w:type="dxa"/>
            <w:tcBorders>
              <w:top w:val="nil"/>
              <w:left w:val="single" w:sz="4" w:space="0" w:color="auto"/>
              <w:bottom w:val="single" w:sz="4" w:space="0" w:color="auto"/>
              <w:right w:val="single" w:sz="4" w:space="0" w:color="auto"/>
            </w:tcBorders>
            <w:shd w:val="clear" w:color="auto" w:fill="auto"/>
            <w:noWrap/>
            <w:hideMark/>
          </w:tcPr>
          <w:p w14:paraId="35E86FBC" w14:textId="77777777" w:rsidR="00FB15F9" w:rsidRPr="00423E2F" w:rsidRDefault="00FB15F9" w:rsidP="00FB15F9">
            <w:pPr>
              <w:jc w:val="left"/>
              <w:rPr>
                <w:sz w:val="20"/>
                <w:szCs w:val="20"/>
              </w:rPr>
            </w:pPr>
            <w:r>
              <w:rPr>
                <w:sz w:val="20"/>
                <w:szCs w:val="20"/>
              </w:rPr>
              <w:t>Unité centrale</w:t>
            </w:r>
          </w:p>
        </w:tc>
        <w:tc>
          <w:tcPr>
            <w:tcW w:w="1190" w:type="dxa"/>
            <w:tcBorders>
              <w:top w:val="nil"/>
              <w:left w:val="nil"/>
              <w:bottom w:val="single" w:sz="4" w:space="0" w:color="auto"/>
              <w:right w:val="single" w:sz="4" w:space="0" w:color="auto"/>
            </w:tcBorders>
            <w:shd w:val="clear" w:color="auto" w:fill="auto"/>
            <w:noWrap/>
            <w:hideMark/>
          </w:tcPr>
          <w:p w14:paraId="31133F96" w14:textId="77777777" w:rsidR="00FB15F9" w:rsidRPr="00423E2F" w:rsidRDefault="00FB15F9" w:rsidP="00FB15F9">
            <w:pPr>
              <w:jc w:val="right"/>
              <w:rPr>
                <w:sz w:val="20"/>
                <w:szCs w:val="20"/>
              </w:rPr>
            </w:pPr>
            <w:r>
              <w:rPr>
                <w:sz w:val="20"/>
                <w:szCs w:val="20"/>
              </w:rPr>
              <w:t>2 050</w:t>
            </w:r>
          </w:p>
        </w:tc>
        <w:tc>
          <w:tcPr>
            <w:tcW w:w="1191" w:type="dxa"/>
            <w:tcBorders>
              <w:top w:val="nil"/>
              <w:left w:val="nil"/>
              <w:bottom w:val="single" w:sz="4" w:space="0" w:color="auto"/>
              <w:right w:val="single" w:sz="4" w:space="0" w:color="auto"/>
            </w:tcBorders>
            <w:shd w:val="clear" w:color="auto" w:fill="auto"/>
            <w:noWrap/>
            <w:hideMark/>
          </w:tcPr>
          <w:p w14:paraId="4A7B317D" w14:textId="77777777" w:rsidR="00FB15F9" w:rsidRPr="00423E2F" w:rsidRDefault="00FB15F9" w:rsidP="00FB15F9">
            <w:pPr>
              <w:jc w:val="right"/>
              <w:rPr>
                <w:sz w:val="20"/>
                <w:szCs w:val="20"/>
              </w:rPr>
            </w:pPr>
            <w:r>
              <w:rPr>
                <w:sz w:val="20"/>
                <w:szCs w:val="20"/>
              </w:rPr>
              <w:t>2 065</w:t>
            </w:r>
          </w:p>
        </w:tc>
        <w:tc>
          <w:tcPr>
            <w:tcW w:w="1191" w:type="dxa"/>
            <w:tcBorders>
              <w:top w:val="nil"/>
              <w:left w:val="nil"/>
              <w:bottom w:val="single" w:sz="4" w:space="0" w:color="auto"/>
              <w:right w:val="single" w:sz="4" w:space="0" w:color="auto"/>
            </w:tcBorders>
            <w:shd w:val="clear" w:color="auto" w:fill="auto"/>
            <w:noWrap/>
            <w:hideMark/>
          </w:tcPr>
          <w:p w14:paraId="732653A3" w14:textId="77777777" w:rsidR="00FB15F9" w:rsidRPr="00423E2F" w:rsidRDefault="00FB15F9" w:rsidP="00FB15F9">
            <w:pPr>
              <w:jc w:val="right"/>
              <w:rPr>
                <w:sz w:val="20"/>
                <w:szCs w:val="20"/>
              </w:rPr>
            </w:pPr>
            <w:r>
              <w:rPr>
                <w:sz w:val="20"/>
                <w:szCs w:val="20"/>
              </w:rPr>
              <w:t>2 079</w:t>
            </w:r>
          </w:p>
        </w:tc>
        <w:tc>
          <w:tcPr>
            <w:tcW w:w="1191" w:type="dxa"/>
            <w:tcBorders>
              <w:top w:val="nil"/>
              <w:left w:val="nil"/>
              <w:bottom w:val="single" w:sz="4" w:space="0" w:color="auto"/>
              <w:right w:val="single" w:sz="4" w:space="0" w:color="auto"/>
            </w:tcBorders>
            <w:shd w:val="clear" w:color="auto" w:fill="auto"/>
            <w:noWrap/>
            <w:hideMark/>
          </w:tcPr>
          <w:p w14:paraId="20637C25" w14:textId="77777777" w:rsidR="00FB15F9" w:rsidRPr="00423E2F" w:rsidRDefault="00FB15F9" w:rsidP="00FB15F9">
            <w:pPr>
              <w:jc w:val="right"/>
              <w:rPr>
                <w:sz w:val="20"/>
                <w:szCs w:val="20"/>
              </w:rPr>
            </w:pPr>
            <w:r>
              <w:rPr>
                <w:sz w:val="20"/>
                <w:szCs w:val="20"/>
              </w:rPr>
              <w:t>6 194</w:t>
            </w:r>
          </w:p>
        </w:tc>
        <w:tc>
          <w:tcPr>
            <w:tcW w:w="1304" w:type="dxa"/>
            <w:tcBorders>
              <w:top w:val="nil"/>
              <w:left w:val="nil"/>
              <w:bottom w:val="single" w:sz="4" w:space="0" w:color="auto"/>
              <w:right w:val="single" w:sz="4" w:space="0" w:color="auto"/>
            </w:tcBorders>
            <w:shd w:val="clear" w:color="auto" w:fill="auto"/>
            <w:noWrap/>
            <w:hideMark/>
          </w:tcPr>
          <w:p w14:paraId="239E4886" w14:textId="1B0E1FA8" w:rsidR="00FB15F9" w:rsidRPr="00423E2F" w:rsidRDefault="008A116E" w:rsidP="008A116E">
            <w:pPr>
              <w:jc w:val="right"/>
              <w:rPr>
                <w:sz w:val="20"/>
                <w:szCs w:val="20"/>
              </w:rPr>
            </w:pPr>
            <w:r>
              <w:rPr>
                <w:sz w:val="20"/>
                <w:szCs w:val="20"/>
              </w:rPr>
              <w:t>0</w:t>
            </w:r>
          </w:p>
        </w:tc>
      </w:tr>
      <w:tr w:rsidR="00FB15F9" w:rsidRPr="00423E2F" w14:paraId="35714478" w14:textId="77777777" w:rsidTr="008F14FA">
        <w:tc>
          <w:tcPr>
            <w:tcW w:w="3397" w:type="dxa"/>
            <w:tcBorders>
              <w:top w:val="nil"/>
              <w:left w:val="single" w:sz="4" w:space="0" w:color="auto"/>
              <w:bottom w:val="single" w:sz="4" w:space="0" w:color="auto"/>
              <w:right w:val="single" w:sz="4" w:space="0" w:color="auto"/>
            </w:tcBorders>
            <w:shd w:val="clear" w:color="auto" w:fill="auto"/>
            <w:noWrap/>
            <w:hideMark/>
          </w:tcPr>
          <w:p w14:paraId="5DF4A1E2" w14:textId="7765CA95" w:rsidR="00FB15F9" w:rsidRPr="00423E2F" w:rsidRDefault="00FB15F9" w:rsidP="00FB15F9">
            <w:pPr>
              <w:jc w:val="left"/>
              <w:rPr>
                <w:b/>
                <w:bCs/>
                <w:sz w:val="20"/>
                <w:szCs w:val="20"/>
              </w:rPr>
            </w:pPr>
            <w:r>
              <w:rPr>
                <w:b/>
                <w:bCs/>
                <w:sz w:val="20"/>
                <w:szCs w:val="20"/>
              </w:rPr>
              <w:t>Sous-total activités standard</w:t>
            </w:r>
          </w:p>
        </w:tc>
        <w:tc>
          <w:tcPr>
            <w:tcW w:w="1190" w:type="dxa"/>
            <w:tcBorders>
              <w:top w:val="nil"/>
              <w:left w:val="nil"/>
              <w:bottom w:val="single" w:sz="4" w:space="0" w:color="auto"/>
              <w:right w:val="single" w:sz="4" w:space="0" w:color="auto"/>
            </w:tcBorders>
            <w:shd w:val="clear" w:color="auto" w:fill="auto"/>
            <w:noWrap/>
            <w:hideMark/>
          </w:tcPr>
          <w:p w14:paraId="0CF343B4" w14:textId="77777777" w:rsidR="00FB15F9" w:rsidRPr="00423E2F" w:rsidRDefault="00FB15F9" w:rsidP="00FB15F9">
            <w:pPr>
              <w:jc w:val="right"/>
              <w:rPr>
                <w:b/>
                <w:bCs/>
                <w:sz w:val="20"/>
                <w:szCs w:val="20"/>
              </w:rPr>
            </w:pPr>
            <w:r>
              <w:rPr>
                <w:b/>
                <w:bCs/>
                <w:sz w:val="20"/>
                <w:szCs w:val="20"/>
              </w:rPr>
              <w:t>3 585</w:t>
            </w:r>
          </w:p>
        </w:tc>
        <w:tc>
          <w:tcPr>
            <w:tcW w:w="1191" w:type="dxa"/>
            <w:tcBorders>
              <w:top w:val="nil"/>
              <w:left w:val="nil"/>
              <w:bottom w:val="single" w:sz="4" w:space="0" w:color="auto"/>
              <w:right w:val="single" w:sz="4" w:space="0" w:color="auto"/>
            </w:tcBorders>
            <w:shd w:val="clear" w:color="auto" w:fill="auto"/>
            <w:noWrap/>
            <w:hideMark/>
          </w:tcPr>
          <w:p w14:paraId="6B7919BE" w14:textId="77777777" w:rsidR="00FB15F9" w:rsidRPr="00423E2F" w:rsidRDefault="00FB15F9" w:rsidP="00FB15F9">
            <w:pPr>
              <w:jc w:val="right"/>
              <w:rPr>
                <w:b/>
                <w:bCs/>
                <w:sz w:val="20"/>
                <w:szCs w:val="20"/>
              </w:rPr>
            </w:pPr>
            <w:r>
              <w:rPr>
                <w:b/>
                <w:bCs/>
                <w:sz w:val="20"/>
                <w:szCs w:val="20"/>
              </w:rPr>
              <w:t>3 439</w:t>
            </w:r>
          </w:p>
        </w:tc>
        <w:tc>
          <w:tcPr>
            <w:tcW w:w="1191" w:type="dxa"/>
            <w:tcBorders>
              <w:top w:val="nil"/>
              <w:left w:val="nil"/>
              <w:bottom w:val="single" w:sz="4" w:space="0" w:color="auto"/>
              <w:right w:val="single" w:sz="4" w:space="0" w:color="auto"/>
            </w:tcBorders>
            <w:shd w:val="clear" w:color="auto" w:fill="auto"/>
            <w:noWrap/>
            <w:hideMark/>
          </w:tcPr>
          <w:p w14:paraId="1FDD878F" w14:textId="77777777" w:rsidR="00FB15F9" w:rsidRPr="00423E2F" w:rsidRDefault="00FB15F9" w:rsidP="00FB15F9">
            <w:pPr>
              <w:jc w:val="right"/>
              <w:rPr>
                <w:b/>
                <w:bCs/>
                <w:sz w:val="20"/>
                <w:szCs w:val="20"/>
              </w:rPr>
            </w:pPr>
            <w:r>
              <w:rPr>
                <w:b/>
                <w:bCs/>
                <w:sz w:val="20"/>
                <w:szCs w:val="20"/>
              </w:rPr>
              <w:t>3 614</w:t>
            </w:r>
          </w:p>
        </w:tc>
        <w:tc>
          <w:tcPr>
            <w:tcW w:w="1191" w:type="dxa"/>
            <w:tcBorders>
              <w:top w:val="nil"/>
              <w:left w:val="nil"/>
              <w:bottom w:val="single" w:sz="4" w:space="0" w:color="auto"/>
              <w:right w:val="single" w:sz="4" w:space="0" w:color="auto"/>
            </w:tcBorders>
            <w:shd w:val="clear" w:color="auto" w:fill="auto"/>
            <w:noWrap/>
            <w:hideMark/>
          </w:tcPr>
          <w:p w14:paraId="10A64468" w14:textId="77777777" w:rsidR="00FB15F9" w:rsidRPr="00423E2F" w:rsidRDefault="00FB15F9" w:rsidP="00FB15F9">
            <w:pPr>
              <w:jc w:val="right"/>
              <w:rPr>
                <w:b/>
                <w:bCs/>
                <w:sz w:val="20"/>
                <w:szCs w:val="20"/>
              </w:rPr>
            </w:pPr>
            <w:r>
              <w:rPr>
                <w:b/>
                <w:bCs/>
                <w:sz w:val="20"/>
                <w:szCs w:val="20"/>
              </w:rPr>
              <w:t>10 638</w:t>
            </w:r>
          </w:p>
        </w:tc>
        <w:tc>
          <w:tcPr>
            <w:tcW w:w="1304" w:type="dxa"/>
            <w:tcBorders>
              <w:top w:val="nil"/>
              <w:left w:val="nil"/>
              <w:bottom w:val="single" w:sz="4" w:space="0" w:color="auto"/>
              <w:right w:val="single" w:sz="4" w:space="0" w:color="auto"/>
            </w:tcBorders>
            <w:shd w:val="clear" w:color="auto" w:fill="auto"/>
            <w:noWrap/>
            <w:hideMark/>
          </w:tcPr>
          <w:p w14:paraId="559AF9E2" w14:textId="77777777" w:rsidR="00FB15F9" w:rsidRPr="00423E2F" w:rsidRDefault="00FB15F9" w:rsidP="00FB15F9">
            <w:pPr>
              <w:jc w:val="right"/>
              <w:rPr>
                <w:b/>
                <w:bCs/>
                <w:sz w:val="20"/>
                <w:szCs w:val="20"/>
              </w:rPr>
            </w:pPr>
            <w:r>
              <w:rPr>
                <w:b/>
                <w:bCs/>
                <w:sz w:val="20"/>
                <w:szCs w:val="20"/>
              </w:rPr>
              <w:t>0</w:t>
            </w:r>
          </w:p>
        </w:tc>
      </w:tr>
      <w:tr w:rsidR="00FB15F9" w:rsidRPr="00423E2F" w14:paraId="4BD1561B" w14:textId="77777777" w:rsidTr="008F14FA">
        <w:tc>
          <w:tcPr>
            <w:tcW w:w="3397" w:type="dxa"/>
            <w:tcBorders>
              <w:top w:val="nil"/>
              <w:left w:val="single" w:sz="4" w:space="0" w:color="auto"/>
              <w:bottom w:val="single" w:sz="4" w:space="0" w:color="auto"/>
              <w:right w:val="single" w:sz="4" w:space="0" w:color="auto"/>
            </w:tcBorders>
            <w:shd w:val="clear" w:color="auto" w:fill="auto"/>
            <w:noWrap/>
            <w:hideMark/>
          </w:tcPr>
          <w:p w14:paraId="555C829D" w14:textId="77777777" w:rsidR="00FB15F9" w:rsidRPr="00423E2F" w:rsidRDefault="00FB15F9" w:rsidP="00FB15F9">
            <w:pPr>
              <w:jc w:val="left"/>
              <w:rPr>
                <w:b/>
                <w:bCs/>
                <w:sz w:val="20"/>
                <w:szCs w:val="20"/>
              </w:rPr>
            </w:pPr>
            <w:r>
              <w:rPr>
                <w:b/>
                <w:bCs/>
                <w:sz w:val="20"/>
                <w:szCs w:val="20"/>
              </w:rPr>
              <w:t>Total</w:t>
            </w:r>
          </w:p>
        </w:tc>
        <w:tc>
          <w:tcPr>
            <w:tcW w:w="1190" w:type="dxa"/>
            <w:tcBorders>
              <w:top w:val="nil"/>
              <w:left w:val="nil"/>
              <w:bottom w:val="single" w:sz="4" w:space="0" w:color="auto"/>
              <w:right w:val="single" w:sz="4" w:space="0" w:color="auto"/>
            </w:tcBorders>
            <w:shd w:val="clear" w:color="auto" w:fill="auto"/>
            <w:noWrap/>
            <w:hideMark/>
          </w:tcPr>
          <w:p w14:paraId="590BA4C3" w14:textId="77777777" w:rsidR="00FB15F9" w:rsidRPr="00423E2F" w:rsidRDefault="00FB15F9" w:rsidP="00FB15F9">
            <w:pPr>
              <w:jc w:val="right"/>
              <w:rPr>
                <w:b/>
                <w:bCs/>
                <w:sz w:val="20"/>
                <w:szCs w:val="20"/>
              </w:rPr>
            </w:pPr>
            <w:r>
              <w:rPr>
                <w:b/>
                <w:bCs/>
                <w:sz w:val="20"/>
                <w:szCs w:val="20"/>
              </w:rPr>
              <w:t>23 621</w:t>
            </w:r>
          </w:p>
        </w:tc>
        <w:tc>
          <w:tcPr>
            <w:tcW w:w="1191" w:type="dxa"/>
            <w:tcBorders>
              <w:top w:val="nil"/>
              <w:left w:val="nil"/>
              <w:bottom w:val="single" w:sz="4" w:space="0" w:color="auto"/>
              <w:right w:val="single" w:sz="4" w:space="0" w:color="auto"/>
            </w:tcBorders>
            <w:shd w:val="clear" w:color="auto" w:fill="auto"/>
            <w:noWrap/>
            <w:hideMark/>
          </w:tcPr>
          <w:p w14:paraId="2EBCC3FA" w14:textId="77777777" w:rsidR="00FB15F9" w:rsidRPr="00423E2F" w:rsidRDefault="00FB15F9" w:rsidP="00FB15F9">
            <w:pPr>
              <w:jc w:val="right"/>
              <w:rPr>
                <w:b/>
                <w:bCs/>
                <w:sz w:val="20"/>
                <w:szCs w:val="20"/>
              </w:rPr>
            </w:pPr>
            <w:r>
              <w:rPr>
                <w:b/>
                <w:bCs/>
                <w:sz w:val="20"/>
                <w:szCs w:val="20"/>
              </w:rPr>
              <w:t>38 796</w:t>
            </w:r>
          </w:p>
        </w:tc>
        <w:tc>
          <w:tcPr>
            <w:tcW w:w="1191" w:type="dxa"/>
            <w:tcBorders>
              <w:top w:val="nil"/>
              <w:left w:val="nil"/>
              <w:bottom w:val="single" w:sz="4" w:space="0" w:color="auto"/>
              <w:right w:val="single" w:sz="4" w:space="0" w:color="auto"/>
            </w:tcBorders>
            <w:shd w:val="clear" w:color="auto" w:fill="auto"/>
            <w:noWrap/>
            <w:hideMark/>
          </w:tcPr>
          <w:p w14:paraId="1AB72052" w14:textId="77777777" w:rsidR="00FB15F9" w:rsidRPr="00423E2F" w:rsidRDefault="00FB15F9" w:rsidP="00FB15F9">
            <w:pPr>
              <w:jc w:val="right"/>
              <w:rPr>
                <w:b/>
                <w:bCs/>
                <w:sz w:val="20"/>
                <w:szCs w:val="20"/>
              </w:rPr>
            </w:pPr>
            <w:r>
              <w:rPr>
                <w:b/>
                <w:bCs/>
                <w:sz w:val="20"/>
                <w:szCs w:val="20"/>
              </w:rPr>
              <w:t>19 285</w:t>
            </w:r>
          </w:p>
        </w:tc>
        <w:tc>
          <w:tcPr>
            <w:tcW w:w="1191" w:type="dxa"/>
            <w:tcBorders>
              <w:top w:val="nil"/>
              <w:left w:val="nil"/>
              <w:bottom w:val="single" w:sz="4" w:space="0" w:color="auto"/>
              <w:right w:val="single" w:sz="4" w:space="0" w:color="auto"/>
            </w:tcBorders>
            <w:shd w:val="clear" w:color="auto" w:fill="auto"/>
            <w:noWrap/>
            <w:hideMark/>
          </w:tcPr>
          <w:p w14:paraId="7E5F9CBD" w14:textId="77777777" w:rsidR="00FB15F9" w:rsidRPr="00423E2F" w:rsidRDefault="00FB15F9" w:rsidP="00FB15F9">
            <w:pPr>
              <w:jc w:val="right"/>
              <w:rPr>
                <w:b/>
                <w:bCs/>
                <w:sz w:val="20"/>
                <w:szCs w:val="20"/>
              </w:rPr>
            </w:pPr>
            <w:r>
              <w:rPr>
                <w:b/>
                <w:bCs/>
                <w:sz w:val="20"/>
                <w:szCs w:val="20"/>
              </w:rPr>
              <w:t>81 702</w:t>
            </w:r>
          </w:p>
        </w:tc>
        <w:tc>
          <w:tcPr>
            <w:tcW w:w="1304" w:type="dxa"/>
            <w:tcBorders>
              <w:top w:val="nil"/>
              <w:left w:val="nil"/>
              <w:bottom w:val="single" w:sz="4" w:space="0" w:color="auto"/>
              <w:right w:val="single" w:sz="4" w:space="0" w:color="auto"/>
            </w:tcBorders>
            <w:shd w:val="clear" w:color="auto" w:fill="auto"/>
            <w:noWrap/>
            <w:hideMark/>
          </w:tcPr>
          <w:p w14:paraId="350CEC48" w14:textId="77777777" w:rsidR="00FB15F9" w:rsidRPr="00423E2F" w:rsidRDefault="00FB15F9" w:rsidP="00FB15F9">
            <w:pPr>
              <w:jc w:val="right"/>
              <w:rPr>
                <w:b/>
                <w:bCs/>
                <w:sz w:val="20"/>
                <w:szCs w:val="20"/>
              </w:rPr>
            </w:pPr>
            <w:r>
              <w:rPr>
                <w:b/>
                <w:bCs/>
                <w:sz w:val="20"/>
                <w:szCs w:val="20"/>
              </w:rPr>
              <w:t>101 701</w:t>
            </w:r>
          </w:p>
        </w:tc>
      </w:tr>
    </w:tbl>
    <w:p w14:paraId="38E11C61" w14:textId="77777777" w:rsidR="002724DD" w:rsidRPr="001A280D" w:rsidRDefault="002724DD" w:rsidP="002724DD">
      <w:pPr>
        <w:rPr>
          <w:sz w:val="20"/>
          <w:szCs w:val="20"/>
        </w:rPr>
      </w:pPr>
      <w:r>
        <w:rPr>
          <w:sz w:val="20"/>
          <w:szCs w:val="20"/>
        </w:rPr>
        <w:t>* Y compris les frais de soutien de l'agence, le cas échéant.</w:t>
      </w:r>
    </w:p>
    <w:p w14:paraId="2F0A9586" w14:textId="77777777" w:rsidR="002724DD" w:rsidRPr="001A280D" w:rsidRDefault="002724DD" w:rsidP="002724DD"/>
    <w:p w14:paraId="4416F8D1" w14:textId="77777777" w:rsidR="002724DD" w:rsidRPr="001A280D" w:rsidRDefault="002724DD" w:rsidP="002724DD">
      <w:pPr>
        <w:pStyle w:val="sub-title"/>
        <w:keepNext/>
        <w:spacing w:after="240"/>
        <w:rPr>
          <w:noProof w:val="0"/>
        </w:rPr>
      </w:pPr>
      <w:r>
        <w:t xml:space="preserve">Indicateurs de performance </w:t>
      </w:r>
    </w:p>
    <w:p w14:paraId="40543A2D" w14:textId="78F3F5F8" w:rsidR="002724DD" w:rsidRPr="001A280D" w:rsidRDefault="002724DD" w:rsidP="002724DD">
      <w:pPr>
        <w:pStyle w:val="Heading1"/>
      </w:pPr>
      <w:r>
        <w:t>L'ONUDI a présenté des indicateurs de performance conformément à la décision 71/28 dans le récit de son plan d'activités</w:t>
      </w:r>
      <w:r w:rsidR="007E570B">
        <w:t>.</w:t>
      </w:r>
      <w:r>
        <w:t xml:space="preserve"> Le Secrétariat a informé l'ONUDI des objectifs figurant dans le Tableau 5.</w:t>
      </w:r>
    </w:p>
    <w:p w14:paraId="7A48986D" w14:textId="77777777" w:rsidR="002724DD" w:rsidRPr="001A280D" w:rsidRDefault="002724DD" w:rsidP="002724DD">
      <w:pPr>
        <w:pStyle w:val="subhead"/>
        <w:keepNext/>
        <w:jc w:val="left"/>
        <w:rPr>
          <w:b/>
          <w:sz w:val="22"/>
          <w:szCs w:val="22"/>
        </w:rPr>
      </w:pPr>
      <w:r>
        <w:rPr>
          <w:b/>
          <w:sz w:val="22"/>
          <w:szCs w:val="22"/>
        </w:rPr>
        <w:t xml:space="preserve">Tableau 5. Indicateurs de performance de l'ONUDI pour </w:t>
      </w:r>
      <w:r>
        <w:rPr>
          <w:b/>
          <w:bCs/>
          <w:sz w:val="22"/>
          <w:szCs w:val="22"/>
        </w:rPr>
        <w:t>2022</w:t>
      </w: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49"/>
        <w:gridCol w:w="2072"/>
        <w:gridCol w:w="4340"/>
        <w:gridCol w:w="1488"/>
      </w:tblGrid>
      <w:tr w:rsidR="002724DD" w:rsidRPr="001A280D" w14:paraId="48DD22E5" w14:textId="77777777" w:rsidTr="00ED5A59">
        <w:trPr>
          <w:tblHeader/>
          <w:jc w:val="center"/>
        </w:trPr>
        <w:tc>
          <w:tcPr>
            <w:tcW w:w="1449" w:type="dxa"/>
            <w:shd w:val="clear" w:color="auto" w:fill="auto"/>
            <w:hideMark/>
          </w:tcPr>
          <w:p w14:paraId="4E0C83C2" w14:textId="77777777" w:rsidR="002724DD" w:rsidRPr="001A280D" w:rsidRDefault="002724DD" w:rsidP="00ED5A59">
            <w:pPr>
              <w:keepNext/>
              <w:jc w:val="left"/>
              <w:rPr>
                <w:b/>
                <w:bCs/>
                <w:sz w:val="20"/>
                <w:szCs w:val="20"/>
              </w:rPr>
            </w:pPr>
            <w:r>
              <w:rPr>
                <w:b/>
                <w:bCs/>
                <w:sz w:val="20"/>
                <w:szCs w:val="20"/>
              </w:rPr>
              <w:t xml:space="preserve">Type d'indicateur </w:t>
            </w:r>
          </w:p>
        </w:tc>
        <w:tc>
          <w:tcPr>
            <w:tcW w:w="2072" w:type="dxa"/>
            <w:shd w:val="clear" w:color="auto" w:fill="auto"/>
            <w:hideMark/>
          </w:tcPr>
          <w:p w14:paraId="5127948C" w14:textId="77777777" w:rsidR="002724DD" w:rsidRPr="001A280D" w:rsidRDefault="002724DD" w:rsidP="00ED5A59">
            <w:pPr>
              <w:keepNext/>
              <w:jc w:val="center"/>
              <w:rPr>
                <w:b/>
                <w:bCs/>
                <w:sz w:val="20"/>
                <w:szCs w:val="20"/>
              </w:rPr>
            </w:pPr>
            <w:r>
              <w:rPr>
                <w:b/>
                <w:bCs/>
                <w:sz w:val="20"/>
                <w:szCs w:val="20"/>
              </w:rPr>
              <w:t>Titre abrégé</w:t>
            </w:r>
          </w:p>
        </w:tc>
        <w:tc>
          <w:tcPr>
            <w:tcW w:w="4340" w:type="dxa"/>
            <w:shd w:val="clear" w:color="auto" w:fill="auto"/>
            <w:hideMark/>
          </w:tcPr>
          <w:p w14:paraId="767AAE5A" w14:textId="77777777" w:rsidR="002724DD" w:rsidRPr="001A280D" w:rsidRDefault="002724DD" w:rsidP="00ED5A59">
            <w:pPr>
              <w:keepNext/>
              <w:jc w:val="center"/>
              <w:rPr>
                <w:b/>
                <w:bCs/>
                <w:sz w:val="20"/>
                <w:szCs w:val="20"/>
              </w:rPr>
            </w:pPr>
            <w:r>
              <w:rPr>
                <w:b/>
                <w:bCs/>
                <w:sz w:val="20"/>
                <w:szCs w:val="20"/>
              </w:rPr>
              <w:t>Calcul</w:t>
            </w:r>
          </w:p>
        </w:tc>
        <w:tc>
          <w:tcPr>
            <w:tcW w:w="1488" w:type="dxa"/>
          </w:tcPr>
          <w:p w14:paraId="5B7F9753" w14:textId="77777777" w:rsidR="002724DD" w:rsidRPr="001A280D" w:rsidRDefault="002724DD" w:rsidP="00C96FC8">
            <w:pPr>
              <w:keepNext/>
              <w:jc w:val="center"/>
              <w:rPr>
                <w:b/>
                <w:bCs/>
                <w:sz w:val="20"/>
                <w:szCs w:val="20"/>
              </w:rPr>
            </w:pPr>
            <w:r>
              <w:rPr>
                <w:b/>
                <w:bCs/>
                <w:sz w:val="20"/>
                <w:szCs w:val="20"/>
              </w:rPr>
              <w:t>Objectif 2022</w:t>
            </w:r>
          </w:p>
        </w:tc>
      </w:tr>
      <w:tr w:rsidR="002724DD" w:rsidRPr="001A280D" w14:paraId="70B66AC5" w14:textId="77777777" w:rsidTr="00ED5A59">
        <w:trPr>
          <w:jc w:val="center"/>
        </w:trPr>
        <w:tc>
          <w:tcPr>
            <w:tcW w:w="1449" w:type="dxa"/>
            <w:shd w:val="clear" w:color="auto" w:fill="auto"/>
            <w:hideMark/>
          </w:tcPr>
          <w:p w14:paraId="66907990" w14:textId="77777777" w:rsidR="002724DD" w:rsidRPr="001A280D" w:rsidRDefault="002724DD" w:rsidP="00ED5A59">
            <w:pPr>
              <w:keepNext/>
              <w:jc w:val="left"/>
              <w:rPr>
                <w:sz w:val="20"/>
                <w:szCs w:val="20"/>
              </w:rPr>
            </w:pPr>
            <w:r>
              <w:rPr>
                <w:sz w:val="20"/>
                <w:szCs w:val="20"/>
              </w:rPr>
              <w:t xml:space="preserve">Planification--Approbation </w:t>
            </w:r>
          </w:p>
        </w:tc>
        <w:tc>
          <w:tcPr>
            <w:tcW w:w="2072" w:type="dxa"/>
            <w:shd w:val="clear" w:color="auto" w:fill="auto"/>
            <w:hideMark/>
          </w:tcPr>
          <w:p w14:paraId="4F94895D" w14:textId="77777777" w:rsidR="002724DD" w:rsidRPr="001A280D" w:rsidRDefault="002724DD" w:rsidP="00ED5A59">
            <w:pPr>
              <w:keepNext/>
              <w:jc w:val="left"/>
              <w:rPr>
                <w:sz w:val="20"/>
                <w:szCs w:val="20"/>
              </w:rPr>
            </w:pPr>
            <w:r>
              <w:rPr>
                <w:sz w:val="20"/>
                <w:szCs w:val="20"/>
              </w:rPr>
              <w:t>Tranches approuvées</w:t>
            </w:r>
          </w:p>
        </w:tc>
        <w:tc>
          <w:tcPr>
            <w:tcW w:w="4340" w:type="dxa"/>
            <w:shd w:val="clear" w:color="auto" w:fill="auto"/>
            <w:hideMark/>
          </w:tcPr>
          <w:p w14:paraId="10669EE3" w14:textId="77777777" w:rsidR="002724DD" w:rsidRPr="001A280D" w:rsidRDefault="002724DD" w:rsidP="00ED5A59">
            <w:pPr>
              <w:keepNext/>
              <w:jc w:val="left"/>
              <w:rPr>
                <w:sz w:val="20"/>
                <w:szCs w:val="20"/>
              </w:rPr>
            </w:pPr>
            <w:r>
              <w:rPr>
                <w:sz w:val="20"/>
                <w:szCs w:val="20"/>
              </w:rPr>
              <w:t>Nombre de tranches approuvées par rapport à celles qui sont prévues*</w:t>
            </w:r>
          </w:p>
        </w:tc>
        <w:tc>
          <w:tcPr>
            <w:tcW w:w="1488" w:type="dxa"/>
          </w:tcPr>
          <w:p w14:paraId="4BEA25BC" w14:textId="77777777" w:rsidR="002724DD" w:rsidRPr="001A280D" w:rsidRDefault="00A126A1" w:rsidP="00ED5A59">
            <w:pPr>
              <w:keepNext/>
              <w:jc w:val="right"/>
              <w:rPr>
                <w:sz w:val="20"/>
                <w:szCs w:val="20"/>
              </w:rPr>
            </w:pPr>
            <w:r>
              <w:rPr>
                <w:sz w:val="20"/>
                <w:szCs w:val="20"/>
              </w:rPr>
              <w:t>47</w:t>
            </w:r>
          </w:p>
        </w:tc>
      </w:tr>
      <w:tr w:rsidR="002724DD" w:rsidRPr="001A280D" w14:paraId="6BF3250B" w14:textId="77777777" w:rsidTr="00ED5A59">
        <w:trPr>
          <w:jc w:val="center"/>
        </w:trPr>
        <w:tc>
          <w:tcPr>
            <w:tcW w:w="1449" w:type="dxa"/>
            <w:shd w:val="clear" w:color="auto" w:fill="auto"/>
            <w:hideMark/>
          </w:tcPr>
          <w:p w14:paraId="212B00BA" w14:textId="77777777" w:rsidR="002724DD" w:rsidRPr="001A280D" w:rsidRDefault="002724DD" w:rsidP="00ED5A59">
            <w:pPr>
              <w:keepNext/>
              <w:jc w:val="left"/>
              <w:rPr>
                <w:sz w:val="20"/>
                <w:szCs w:val="20"/>
              </w:rPr>
            </w:pPr>
            <w:r>
              <w:rPr>
                <w:sz w:val="20"/>
                <w:szCs w:val="20"/>
              </w:rPr>
              <w:t xml:space="preserve">Planification--Approbation </w:t>
            </w:r>
          </w:p>
        </w:tc>
        <w:tc>
          <w:tcPr>
            <w:tcW w:w="2072" w:type="dxa"/>
            <w:shd w:val="clear" w:color="auto" w:fill="auto"/>
            <w:hideMark/>
          </w:tcPr>
          <w:p w14:paraId="09C7AE79" w14:textId="77777777" w:rsidR="002724DD" w:rsidRPr="001A280D" w:rsidRDefault="002724DD" w:rsidP="00ED5A59">
            <w:pPr>
              <w:keepNext/>
              <w:jc w:val="left"/>
              <w:rPr>
                <w:sz w:val="20"/>
                <w:szCs w:val="20"/>
              </w:rPr>
            </w:pPr>
            <w:r>
              <w:rPr>
                <w:sz w:val="20"/>
                <w:szCs w:val="20"/>
              </w:rPr>
              <w:t>Projets/activités approuvés</w:t>
            </w:r>
          </w:p>
        </w:tc>
        <w:tc>
          <w:tcPr>
            <w:tcW w:w="4340" w:type="dxa"/>
            <w:shd w:val="clear" w:color="auto" w:fill="auto"/>
            <w:hideMark/>
          </w:tcPr>
          <w:p w14:paraId="4C7D15B3" w14:textId="77777777" w:rsidR="002724DD" w:rsidRPr="001A280D" w:rsidRDefault="002724DD" w:rsidP="00ED5A59">
            <w:pPr>
              <w:keepNext/>
              <w:jc w:val="left"/>
              <w:rPr>
                <w:sz w:val="20"/>
                <w:szCs w:val="20"/>
              </w:rPr>
            </w:pPr>
            <w:r>
              <w:rPr>
                <w:sz w:val="20"/>
                <w:szCs w:val="20"/>
              </w:rPr>
              <w:t>Nombre de projets/activités approuvés par rapport à ceux prévus (y compris les activités de préparation des projets)**</w:t>
            </w:r>
          </w:p>
        </w:tc>
        <w:tc>
          <w:tcPr>
            <w:tcW w:w="1488" w:type="dxa"/>
          </w:tcPr>
          <w:p w14:paraId="75B64147" w14:textId="77777777" w:rsidR="002724DD" w:rsidRPr="001A280D" w:rsidRDefault="00FB15F9" w:rsidP="00ED5A59">
            <w:pPr>
              <w:keepNext/>
              <w:jc w:val="right"/>
              <w:rPr>
                <w:sz w:val="20"/>
                <w:szCs w:val="20"/>
              </w:rPr>
            </w:pPr>
            <w:r>
              <w:rPr>
                <w:sz w:val="20"/>
                <w:szCs w:val="20"/>
              </w:rPr>
              <w:t>28</w:t>
            </w:r>
          </w:p>
        </w:tc>
      </w:tr>
      <w:tr w:rsidR="002724DD" w:rsidRPr="001A280D" w14:paraId="7130A7A8" w14:textId="77777777" w:rsidTr="00ED5A59">
        <w:trPr>
          <w:jc w:val="center"/>
        </w:trPr>
        <w:tc>
          <w:tcPr>
            <w:tcW w:w="1449" w:type="dxa"/>
            <w:shd w:val="clear" w:color="auto" w:fill="auto"/>
            <w:hideMark/>
          </w:tcPr>
          <w:p w14:paraId="69E118B2" w14:textId="77777777" w:rsidR="002724DD" w:rsidRPr="001A280D" w:rsidRDefault="002724DD" w:rsidP="00ED5A59">
            <w:pPr>
              <w:jc w:val="left"/>
              <w:rPr>
                <w:sz w:val="20"/>
                <w:szCs w:val="20"/>
              </w:rPr>
            </w:pPr>
            <w:r>
              <w:rPr>
                <w:sz w:val="20"/>
                <w:szCs w:val="20"/>
              </w:rPr>
              <w:t xml:space="preserve">Mise en œuvre </w:t>
            </w:r>
          </w:p>
        </w:tc>
        <w:tc>
          <w:tcPr>
            <w:tcW w:w="2072" w:type="dxa"/>
            <w:shd w:val="clear" w:color="auto" w:fill="auto"/>
            <w:hideMark/>
          </w:tcPr>
          <w:p w14:paraId="7B7D4EAF" w14:textId="77777777" w:rsidR="002724DD" w:rsidRPr="001A280D" w:rsidRDefault="002724DD" w:rsidP="00ED5A59">
            <w:pPr>
              <w:jc w:val="left"/>
              <w:rPr>
                <w:sz w:val="20"/>
                <w:szCs w:val="20"/>
              </w:rPr>
            </w:pPr>
            <w:r>
              <w:rPr>
                <w:sz w:val="20"/>
                <w:szCs w:val="20"/>
              </w:rPr>
              <w:t>Fonds versés</w:t>
            </w:r>
          </w:p>
        </w:tc>
        <w:tc>
          <w:tcPr>
            <w:tcW w:w="4340" w:type="dxa"/>
            <w:shd w:val="clear" w:color="auto" w:fill="auto"/>
            <w:hideMark/>
          </w:tcPr>
          <w:p w14:paraId="1140909B" w14:textId="77777777" w:rsidR="002724DD" w:rsidRPr="001A280D" w:rsidRDefault="002724DD" w:rsidP="00ED5A59">
            <w:pPr>
              <w:jc w:val="left"/>
              <w:rPr>
                <w:sz w:val="20"/>
                <w:szCs w:val="20"/>
              </w:rPr>
            </w:pPr>
            <w:r>
              <w:rPr>
                <w:sz w:val="20"/>
                <w:szCs w:val="20"/>
              </w:rPr>
              <w:t>Sur la base des déboursements estimés dans le rapport d'avancement</w:t>
            </w:r>
          </w:p>
        </w:tc>
        <w:tc>
          <w:tcPr>
            <w:tcW w:w="1488" w:type="dxa"/>
          </w:tcPr>
          <w:p w14:paraId="3BACD05C" w14:textId="77777777" w:rsidR="007E570B" w:rsidRDefault="002724DD" w:rsidP="00ED5A59">
            <w:pPr>
              <w:jc w:val="right"/>
              <w:rPr>
                <w:sz w:val="20"/>
                <w:szCs w:val="20"/>
              </w:rPr>
            </w:pPr>
            <w:r>
              <w:rPr>
                <w:sz w:val="20"/>
                <w:szCs w:val="20"/>
              </w:rPr>
              <w:t>26 753</w:t>
            </w:r>
            <w:r w:rsidR="007E570B">
              <w:rPr>
                <w:sz w:val="20"/>
                <w:szCs w:val="20"/>
              </w:rPr>
              <w:t> </w:t>
            </w:r>
            <w:r>
              <w:rPr>
                <w:sz w:val="20"/>
                <w:szCs w:val="20"/>
              </w:rPr>
              <w:t>292 </w:t>
            </w:r>
          </w:p>
          <w:p w14:paraId="74F835B0" w14:textId="6FC23C1A" w:rsidR="002724DD" w:rsidRPr="001A280D" w:rsidRDefault="002724DD" w:rsidP="00ED5A59">
            <w:pPr>
              <w:jc w:val="right"/>
              <w:rPr>
                <w:sz w:val="20"/>
                <w:szCs w:val="20"/>
              </w:rPr>
            </w:pPr>
            <w:r>
              <w:rPr>
                <w:sz w:val="20"/>
                <w:szCs w:val="20"/>
              </w:rPr>
              <w:t>dollars US</w:t>
            </w:r>
          </w:p>
        </w:tc>
      </w:tr>
      <w:tr w:rsidR="002724DD" w:rsidRPr="001A280D" w14:paraId="21C4B907" w14:textId="77777777" w:rsidTr="00ED5A59">
        <w:trPr>
          <w:jc w:val="center"/>
        </w:trPr>
        <w:tc>
          <w:tcPr>
            <w:tcW w:w="1449" w:type="dxa"/>
            <w:shd w:val="clear" w:color="auto" w:fill="auto"/>
            <w:hideMark/>
          </w:tcPr>
          <w:p w14:paraId="729CC8A5" w14:textId="77777777" w:rsidR="002724DD" w:rsidRPr="001A280D" w:rsidRDefault="002724DD" w:rsidP="00ED5A59">
            <w:pPr>
              <w:jc w:val="left"/>
              <w:rPr>
                <w:sz w:val="20"/>
                <w:szCs w:val="20"/>
              </w:rPr>
            </w:pPr>
            <w:r>
              <w:rPr>
                <w:sz w:val="20"/>
                <w:szCs w:val="20"/>
              </w:rPr>
              <w:t>Mise en œuvre</w:t>
            </w:r>
          </w:p>
        </w:tc>
        <w:tc>
          <w:tcPr>
            <w:tcW w:w="2072" w:type="dxa"/>
            <w:shd w:val="clear" w:color="auto" w:fill="auto"/>
            <w:hideMark/>
          </w:tcPr>
          <w:p w14:paraId="03CA6273" w14:textId="5E44B92C" w:rsidR="002724DD" w:rsidRPr="001A280D" w:rsidRDefault="002724DD" w:rsidP="00ED5A59">
            <w:pPr>
              <w:jc w:val="left"/>
              <w:rPr>
                <w:sz w:val="20"/>
                <w:szCs w:val="20"/>
              </w:rPr>
            </w:pPr>
            <w:r>
              <w:rPr>
                <w:sz w:val="20"/>
                <w:szCs w:val="20"/>
              </w:rPr>
              <w:t>Élimination des SAO</w:t>
            </w:r>
          </w:p>
        </w:tc>
        <w:tc>
          <w:tcPr>
            <w:tcW w:w="4340" w:type="dxa"/>
            <w:shd w:val="clear" w:color="auto" w:fill="auto"/>
            <w:hideMark/>
          </w:tcPr>
          <w:p w14:paraId="062F76AD" w14:textId="77777777" w:rsidR="002724DD" w:rsidRPr="001A280D" w:rsidRDefault="002724DD" w:rsidP="00ED5A59">
            <w:pPr>
              <w:jc w:val="left"/>
              <w:rPr>
                <w:sz w:val="20"/>
                <w:szCs w:val="20"/>
              </w:rPr>
            </w:pPr>
            <w:r>
              <w:rPr>
                <w:sz w:val="20"/>
                <w:szCs w:val="20"/>
              </w:rPr>
              <w:t>Élimination des SAO pour la tranche lorsque la prochaine tranche est approuvée par rapport à celles prévues par les plans d'activités*</w:t>
            </w:r>
          </w:p>
        </w:tc>
        <w:tc>
          <w:tcPr>
            <w:tcW w:w="1488" w:type="dxa"/>
          </w:tcPr>
          <w:p w14:paraId="098893C1" w14:textId="77777777" w:rsidR="007E570B" w:rsidRDefault="00A126A1" w:rsidP="00ED5A59">
            <w:pPr>
              <w:jc w:val="right"/>
              <w:rPr>
                <w:b/>
                <w:bCs/>
                <w:sz w:val="20"/>
                <w:szCs w:val="20"/>
              </w:rPr>
            </w:pPr>
            <w:r>
              <w:rPr>
                <w:bCs/>
                <w:sz w:val="20"/>
                <w:szCs w:val="20"/>
              </w:rPr>
              <w:t>366,6</w:t>
            </w:r>
            <w:r>
              <w:rPr>
                <w:b/>
                <w:bCs/>
                <w:sz w:val="20"/>
                <w:szCs w:val="20"/>
              </w:rPr>
              <w:t xml:space="preserve"> </w:t>
            </w:r>
          </w:p>
          <w:p w14:paraId="65E8745B" w14:textId="57991294" w:rsidR="002724DD" w:rsidRPr="001A280D" w:rsidRDefault="00A126A1" w:rsidP="00ED5A59">
            <w:pPr>
              <w:jc w:val="right"/>
              <w:rPr>
                <w:sz w:val="20"/>
                <w:szCs w:val="20"/>
              </w:rPr>
            </w:pPr>
            <w:r>
              <w:rPr>
                <w:sz w:val="20"/>
                <w:szCs w:val="20"/>
              </w:rPr>
              <w:t>tonnes PAO</w:t>
            </w:r>
          </w:p>
        </w:tc>
      </w:tr>
      <w:tr w:rsidR="002724DD" w:rsidRPr="001A280D" w14:paraId="5981F9CF" w14:textId="77777777" w:rsidTr="00ED5A59">
        <w:trPr>
          <w:jc w:val="center"/>
        </w:trPr>
        <w:tc>
          <w:tcPr>
            <w:tcW w:w="1449" w:type="dxa"/>
            <w:shd w:val="clear" w:color="auto" w:fill="auto"/>
            <w:hideMark/>
          </w:tcPr>
          <w:p w14:paraId="12FAFF96" w14:textId="77777777" w:rsidR="002724DD" w:rsidRPr="001A280D" w:rsidRDefault="002724DD" w:rsidP="00ED5A59">
            <w:pPr>
              <w:jc w:val="left"/>
              <w:rPr>
                <w:sz w:val="20"/>
                <w:szCs w:val="20"/>
              </w:rPr>
            </w:pPr>
            <w:r>
              <w:rPr>
                <w:sz w:val="20"/>
                <w:szCs w:val="20"/>
              </w:rPr>
              <w:t xml:space="preserve">Mise en œuvre </w:t>
            </w:r>
          </w:p>
        </w:tc>
        <w:tc>
          <w:tcPr>
            <w:tcW w:w="2072" w:type="dxa"/>
            <w:shd w:val="clear" w:color="auto" w:fill="auto"/>
            <w:hideMark/>
          </w:tcPr>
          <w:p w14:paraId="422BE041" w14:textId="77777777" w:rsidR="002724DD" w:rsidRPr="001A280D" w:rsidRDefault="002724DD" w:rsidP="00ED5A59">
            <w:pPr>
              <w:jc w:val="left"/>
              <w:rPr>
                <w:sz w:val="20"/>
                <w:szCs w:val="20"/>
              </w:rPr>
            </w:pPr>
            <w:r>
              <w:rPr>
                <w:sz w:val="20"/>
                <w:szCs w:val="20"/>
              </w:rPr>
              <w:t>Achèvement du projet pour les activités</w:t>
            </w:r>
          </w:p>
        </w:tc>
        <w:tc>
          <w:tcPr>
            <w:tcW w:w="4340" w:type="dxa"/>
            <w:shd w:val="clear" w:color="auto" w:fill="auto"/>
            <w:hideMark/>
          </w:tcPr>
          <w:p w14:paraId="2846F163" w14:textId="77777777" w:rsidR="002724DD" w:rsidRPr="001A280D" w:rsidRDefault="002724DD" w:rsidP="00ED5A59">
            <w:pPr>
              <w:jc w:val="left"/>
              <w:rPr>
                <w:sz w:val="20"/>
                <w:szCs w:val="20"/>
              </w:rPr>
            </w:pPr>
            <w:r>
              <w:rPr>
                <w:sz w:val="20"/>
                <w:szCs w:val="20"/>
              </w:rPr>
              <w:t>Achèvement du projet par rapport à ce qui était prévu dans les rapports d'avancement pour toutes les activités (à l'exception de la préparation du projet).</w:t>
            </w:r>
          </w:p>
        </w:tc>
        <w:tc>
          <w:tcPr>
            <w:tcW w:w="1488" w:type="dxa"/>
          </w:tcPr>
          <w:p w14:paraId="44A7194A" w14:textId="77777777" w:rsidR="002724DD" w:rsidRPr="001A280D" w:rsidRDefault="00A71820" w:rsidP="00ED5A59">
            <w:pPr>
              <w:jc w:val="right"/>
              <w:rPr>
                <w:sz w:val="20"/>
                <w:szCs w:val="20"/>
              </w:rPr>
            </w:pPr>
            <w:r>
              <w:rPr>
                <w:sz w:val="20"/>
                <w:szCs w:val="20"/>
              </w:rPr>
              <w:t>42</w:t>
            </w:r>
          </w:p>
        </w:tc>
      </w:tr>
      <w:tr w:rsidR="002724DD" w:rsidRPr="001A280D" w14:paraId="1C2C6F06" w14:textId="77777777" w:rsidTr="00ED5A59">
        <w:trPr>
          <w:jc w:val="center"/>
        </w:trPr>
        <w:tc>
          <w:tcPr>
            <w:tcW w:w="1449" w:type="dxa"/>
            <w:shd w:val="clear" w:color="auto" w:fill="auto"/>
            <w:hideMark/>
          </w:tcPr>
          <w:p w14:paraId="6A595070" w14:textId="77777777" w:rsidR="002724DD" w:rsidRPr="001A280D" w:rsidRDefault="002724DD" w:rsidP="00ED5A59">
            <w:pPr>
              <w:jc w:val="left"/>
              <w:rPr>
                <w:sz w:val="20"/>
                <w:szCs w:val="20"/>
              </w:rPr>
            </w:pPr>
            <w:r>
              <w:rPr>
                <w:sz w:val="20"/>
                <w:szCs w:val="20"/>
              </w:rPr>
              <w:t>Administrative</w:t>
            </w:r>
          </w:p>
        </w:tc>
        <w:tc>
          <w:tcPr>
            <w:tcW w:w="2072" w:type="dxa"/>
            <w:shd w:val="clear" w:color="auto" w:fill="auto"/>
            <w:hideMark/>
          </w:tcPr>
          <w:p w14:paraId="7F6FDB82" w14:textId="77777777" w:rsidR="002724DD" w:rsidRPr="001A280D" w:rsidRDefault="002724DD" w:rsidP="00ED5A59">
            <w:pPr>
              <w:jc w:val="left"/>
              <w:rPr>
                <w:sz w:val="20"/>
                <w:szCs w:val="20"/>
              </w:rPr>
            </w:pPr>
            <w:r>
              <w:rPr>
                <w:sz w:val="20"/>
                <w:szCs w:val="20"/>
              </w:rPr>
              <w:t>Rapidité de l'exécution financière</w:t>
            </w:r>
          </w:p>
        </w:tc>
        <w:tc>
          <w:tcPr>
            <w:tcW w:w="4340" w:type="dxa"/>
            <w:shd w:val="clear" w:color="auto" w:fill="auto"/>
            <w:hideMark/>
          </w:tcPr>
          <w:p w14:paraId="01450FFA" w14:textId="11DD007A" w:rsidR="002724DD" w:rsidRPr="001A280D" w:rsidRDefault="007E570B" w:rsidP="007E570B">
            <w:pPr>
              <w:jc w:val="left"/>
              <w:rPr>
                <w:sz w:val="20"/>
                <w:szCs w:val="20"/>
              </w:rPr>
            </w:pPr>
            <w:r>
              <w:rPr>
                <w:sz w:val="20"/>
                <w:szCs w:val="20"/>
              </w:rPr>
              <w:t>Degré d’achèvement des</w:t>
            </w:r>
            <w:r w:rsidR="002724DD">
              <w:rPr>
                <w:sz w:val="20"/>
                <w:szCs w:val="20"/>
              </w:rPr>
              <w:t xml:space="preserve"> projets </w:t>
            </w:r>
            <w:r>
              <w:rPr>
                <w:sz w:val="20"/>
                <w:szCs w:val="20"/>
              </w:rPr>
              <w:t>sur le plan financier</w:t>
            </w:r>
            <w:r w:rsidR="002724DD">
              <w:rPr>
                <w:sz w:val="20"/>
                <w:szCs w:val="20"/>
              </w:rPr>
              <w:t xml:space="preserve"> 12 mois après leur achèvement</w:t>
            </w:r>
          </w:p>
        </w:tc>
        <w:tc>
          <w:tcPr>
            <w:tcW w:w="1488" w:type="dxa"/>
          </w:tcPr>
          <w:p w14:paraId="5182A623" w14:textId="77777777" w:rsidR="002724DD" w:rsidRPr="001A280D" w:rsidRDefault="002724DD" w:rsidP="00ED5A59">
            <w:pPr>
              <w:jc w:val="right"/>
              <w:rPr>
                <w:sz w:val="20"/>
                <w:szCs w:val="20"/>
              </w:rPr>
            </w:pPr>
            <w:r>
              <w:rPr>
                <w:sz w:val="20"/>
                <w:szCs w:val="20"/>
              </w:rPr>
              <w:t>12 mois après l'achèvement opérationnel</w:t>
            </w:r>
          </w:p>
        </w:tc>
      </w:tr>
      <w:tr w:rsidR="002724DD" w:rsidRPr="001A280D" w14:paraId="29D5D83E" w14:textId="77777777" w:rsidTr="00ED5A59">
        <w:trPr>
          <w:jc w:val="center"/>
        </w:trPr>
        <w:tc>
          <w:tcPr>
            <w:tcW w:w="1449" w:type="dxa"/>
            <w:shd w:val="clear" w:color="auto" w:fill="auto"/>
            <w:hideMark/>
          </w:tcPr>
          <w:p w14:paraId="6FAC041B" w14:textId="77777777" w:rsidR="002724DD" w:rsidRPr="001A280D" w:rsidRDefault="002724DD" w:rsidP="00ED5A59">
            <w:pPr>
              <w:jc w:val="left"/>
              <w:rPr>
                <w:sz w:val="20"/>
                <w:szCs w:val="20"/>
              </w:rPr>
            </w:pPr>
            <w:r>
              <w:rPr>
                <w:sz w:val="20"/>
                <w:szCs w:val="20"/>
              </w:rPr>
              <w:t xml:space="preserve">Administrative </w:t>
            </w:r>
          </w:p>
        </w:tc>
        <w:tc>
          <w:tcPr>
            <w:tcW w:w="2072" w:type="dxa"/>
            <w:shd w:val="clear" w:color="auto" w:fill="auto"/>
            <w:hideMark/>
          </w:tcPr>
          <w:p w14:paraId="3526723A" w14:textId="77777777" w:rsidR="002724DD" w:rsidRPr="001A280D" w:rsidRDefault="002724DD" w:rsidP="00ED5A59">
            <w:pPr>
              <w:jc w:val="left"/>
              <w:rPr>
                <w:sz w:val="20"/>
                <w:szCs w:val="20"/>
              </w:rPr>
            </w:pPr>
            <w:r>
              <w:rPr>
                <w:sz w:val="20"/>
                <w:szCs w:val="20"/>
              </w:rPr>
              <w:t>Soumission en temps voulu des rapports d'achèvement de projet</w:t>
            </w:r>
          </w:p>
        </w:tc>
        <w:tc>
          <w:tcPr>
            <w:tcW w:w="4340" w:type="dxa"/>
            <w:shd w:val="clear" w:color="auto" w:fill="auto"/>
            <w:hideMark/>
          </w:tcPr>
          <w:p w14:paraId="1EF8DCA3" w14:textId="77777777" w:rsidR="002724DD" w:rsidRPr="001A280D" w:rsidRDefault="002724DD" w:rsidP="00ED5A59">
            <w:pPr>
              <w:jc w:val="left"/>
              <w:rPr>
                <w:sz w:val="20"/>
                <w:szCs w:val="20"/>
              </w:rPr>
            </w:pPr>
            <w:r>
              <w:rPr>
                <w:sz w:val="20"/>
                <w:szCs w:val="20"/>
              </w:rPr>
              <w:t>Soumission en temps voulu des rapports d'achèvement de projet par rapport aux projets convenus</w:t>
            </w:r>
          </w:p>
        </w:tc>
        <w:tc>
          <w:tcPr>
            <w:tcW w:w="1488" w:type="dxa"/>
          </w:tcPr>
          <w:p w14:paraId="4C350A38" w14:textId="77777777" w:rsidR="002724DD" w:rsidRPr="001A280D" w:rsidRDefault="002724DD" w:rsidP="00ED5A59">
            <w:pPr>
              <w:jc w:val="right"/>
              <w:rPr>
                <w:sz w:val="20"/>
                <w:szCs w:val="20"/>
              </w:rPr>
            </w:pPr>
            <w:r>
              <w:rPr>
                <w:sz w:val="20"/>
                <w:szCs w:val="20"/>
              </w:rPr>
              <w:t>En temps voulu (10)</w:t>
            </w:r>
          </w:p>
        </w:tc>
      </w:tr>
      <w:tr w:rsidR="002724DD" w:rsidRPr="001A280D" w14:paraId="7D99506E" w14:textId="77777777" w:rsidTr="00ED5A59">
        <w:trPr>
          <w:jc w:val="center"/>
        </w:trPr>
        <w:tc>
          <w:tcPr>
            <w:tcW w:w="1449" w:type="dxa"/>
            <w:shd w:val="clear" w:color="auto" w:fill="auto"/>
            <w:hideMark/>
          </w:tcPr>
          <w:p w14:paraId="0BD58A75" w14:textId="77777777" w:rsidR="002724DD" w:rsidRPr="001A280D" w:rsidRDefault="002724DD" w:rsidP="00ED5A59">
            <w:pPr>
              <w:keepNext/>
              <w:jc w:val="left"/>
              <w:rPr>
                <w:sz w:val="20"/>
                <w:szCs w:val="20"/>
              </w:rPr>
            </w:pPr>
            <w:r>
              <w:rPr>
                <w:sz w:val="20"/>
                <w:szCs w:val="20"/>
              </w:rPr>
              <w:lastRenderedPageBreak/>
              <w:t xml:space="preserve">Administrative </w:t>
            </w:r>
          </w:p>
        </w:tc>
        <w:tc>
          <w:tcPr>
            <w:tcW w:w="2072" w:type="dxa"/>
            <w:shd w:val="clear" w:color="auto" w:fill="auto"/>
            <w:hideMark/>
          </w:tcPr>
          <w:p w14:paraId="1A2D6C5E" w14:textId="77777777" w:rsidR="002724DD" w:rsidRPr="001A280D" w:rsidRDefault="002724DD" w:rsidP="00ED5A59">
            <w:pPr>
              <w:keepNext/>
              <w:jc w:val="left"/>
              <w:rPr>
                <w:sz w:val="20"/>
                <w:szCs w:val="20"/>
              </w:rPr>
            </w:pPr>
            <w:r>
              <w:rPr>
                <w:sz w:val="20"/>
                <w:szCs w:val="20"/>
              </w:rPr>
              <w:t>Soumission en temps voulu des rapports d'achèvement de projet</w:t>
            </w:r>
          </w:p>
        </w:tc>
        <w:tc>
          <w:tcPr>
            <w:tcW w:w="4340" w:type="dxa"/>
            <w:shd w:val="clear" w:color="auto" w:fill="auto"/>
            <w:hideMark/>
          </w:tcPr>
          <w:p w14:paraId="5BA31F06" w14:textId="77777777" w:rsidR="002724DD" w:rsidRPr="001A280D" w:rsidRDefault="002724DD" w:rsidP="00ED5A59">
            <w:pPr>
              <w:keepNext/>
              <w:jc w:val="left"/>
              <w:rPr>
                <w:sz w:val="20"/>
                <w:szCs w:val="20"/>
              </w:rPr>
            </w:pPr>
            <w:r>
              <w:rPr>
                <w:sz w:val="20"/>
                <w:szCs w:val="20"/>
              </w:rPr>
              <w:t>Soumission en temps voulu des rapports d'avancement et des plans d'activités et réponses, sauf accord contraire.</w:t>
            </w:r>
          </w:p>
        </w:tc>
        <w:tc>
          <w:tcPr>
            <w:tcW w:w="1488" w:type="dxa"/>
          </w:tcPr>
          <w:p w14:paraId="1BEA10F5" w14:textId="77777777" w:rsidR="002724DD" w:rsidRPr="001A280D" w:rsidRDefault="002724DD" w:rsidP="00ED5A59">
            <w:pPr>
              <w:keepNext/>
              <w:jc w:val="right"/>
              <w:rPr>
                <w:sz w:val="20"/>
                <w:szCs w:val="20"/>
              </w:rPr>
            </w:pPr>
            <w:r>
              <w:rPr>
                <w:sz w:val="20"/>
                <w:szCs w:val="20"/>
              </w:rPr>
              <w:t>En temps voulu</w:t>
            </w:r>
          </w:p>
        </w:tc>
      </w:tr>
    </w:tbl>
    <w:p w14:paraId="7DAF8C76" w14:textId="77777777" w:rsidR="002724DD" w:rsidRPr="001A280D" w:rsidRDefault="002724DD" w:rsidP="002724DD">
      <w:pPr>
        <w:keepNext/>
        <w:rPr>
          <w:sz w:val="20"/>
        </w:rPr>
      </w:pPr>
      <w:r>
        <w:rPr>
          <w:sz w:val="20"/>
        </w:rPr>
        <w:t>* L'objectif d'une agence serait réduit si elle ne pouvait pas soumettre une tranche due à une autre agence coopérante ou désignée, alors que cette dernière l’avait convenu.</w:t>
      </w:r>
    </w:p>
    <w:p w14:paraId="52AC787D" w14:textId="77777777" w:rsidR="002724DD" w:rsidRPr="001A280D" w:rsidRDefault="002724DD" w:rsidP="002724DD">
      <w:pPr>
        <w:keepNext/>
        <w:rPr>
          <w:sz w:val="20"/>
        </w:rPr>
      </w:pPr>
      <w:r>
        <w:rPr>
          <w:sz w:val="20"/>
        </w:rPr>
        <w:t xml:space="preserve">** La préparation du projet ne doit pas être évaluée si le Comité exécutif n'a pas pris de décision sur son financement. </w:t>
      </w:r>
    </w:p>
    <w:p w14:paraId="3D97235C" w14:textId="77777777" w:rsidR="002724DD" w:rsidRPr="001A280D" w:rsidRDefault="002724DD" w:rsidP="002724DD"/>
    <w:p w14:paraId="6A3452FE" w14:textId="77777777" w:rsidR="002724DD" w:rsidRPr="001A280D" w:rsidRDefault="002724DD" w:rsidP="008E617E">
      <w:pPr>
        <w:pStyle w:val="sub-title"/>
        <w:widowControl w:val="0"/>
        <w:spacing w:after="240"/>
        <w:rPr>
          <w:noProof w:val="0"/>
        </w:rPr>
      </w:pPr>
      <w:r>
        <w:t>RECOMMANDATION</w:t>
      </w:r>
    </w:p>
    <w:p w14:paraId="7460BA8E" w14:textId="77777777" w:rsidR="002724DD" w:rsidRPr="001A280D" w:rsidRDefault="002724DD" w:rsidP="008E617E">
      <w:pPr>
        <w:pStyle w:val="Heading1"/>
        <w:widowControl w:val="0"/>
      </w:pPr>
      <w:r>
        <w:t>Le Comité exécutif peut souhaiter :</w:t>
      </w:r>
    </w:p>
    <w:p w14:paraId="3DE1C316" w14:textId="77777777" w:rsidR="002724DD" w:rsidRPr="00777972" w:rsidRDefault="002724DD" w:rsidP="008E617E">
      <w:pPr>
        <w:pStyle w:val="Heading2"/>
      </w:pPr>
      <w:r>
        <w:t>Prendre note du plan d'activités de l'ONUDI pour 2022-2024, contenu dans le document UNEP/OzL.Pro/ExCom/88/26; et</w:t>
      </w:r>
    </w:p>
    <w:p w14:paraId="1905F33E" w14:textId="77777777" w:rsidR="002724DD" w:rsidRPr="00777972" w:rsidRDefault="002724DD" w:rsidP="002724DD">
      <w:pPr>
        <w:pStyle w:val="Heading2"/>
        <w:keepNext/>
        <w:keepLines/>
        <w:numPr>
          <w:ilvl w:val="1"/>
          <w:numId w:val="1"/>
        </w:numPr>
      </w:pPr>
      <w:r>
        <w:t>Approuver les indicateurs de performance de l’UNIDO présentés dans le Tableau 5 du document UNEP/OzL.Pro/ExCom/88/26.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724DD" w:rsidRPr="00F9631F" w14:paraId="071EB548" w14:textId="77777777" w:rsidTr="00ED5A59">
        <w:tc>
          <w:tcPr>
            <w:tcW w:w="1871" w:type="dxa"/>
          </w:tcPr>
          <w:p w14:paraId="1451599C" w14:textId="77777777" w:rsidR="002724DD" w:rsidRPr="00F9631F" w:rsidRDefault="002724DD" w:rsidP="00ED5A59"/>
        </w:tc>
        <w:tc>
          <w:tcPr>
            <w:tcW w:w="1872" w:type="dxa"/>
          </w:tcPr>
          <w:p w14:paraId="0FE75F1C" w14:textId="77777777" w:rsidR="002724DD" w:rsidRPr="00F9631F" w:rsidRDefault="002724DD" w:rsidP="00ED5A59"/>
        </w:tc>
        <w:tc>
          <w:tcPr>
            <w:tcW w:w="1872" w:type="dxa"/>
            <w:tcBorders>
              <w:bottom w:val="single" w:sz="4" w:space="0" w:color="auto"/>
            </w:tcBorders>
          </w:tcPr>
          <w:p w14:paraId="3A3879CF" w14:textId="77777777" w:rsidR="002724DD" w:rsidRPr="00F9631F" w:rsidRDefault="002724DD" w:rsidP="00ED5A59"/>
        </w:tc>
        <w:tc>
          <w:tcPr>
            <w:tcW w:w="1872" w:type="dxa"/>
          </w:tcPr>
          <w:p w14:paraId="23A5BC5D" w14:textId="77777777" w:rsidR="002724DD" w:rsidRPr="00F9631F" w:rsidRDefault="002724DD" w:rsidP="00ED5A59"/>
        </w:tc>
        <w:tc>
          <w:tcPr>
            <w:tcW w:w="1873" w:type="dxa"/>
          </w:tcPr>
          <w:p w14:paraId="2837FE2C" w14:textId="77777777" w:rsidR="002724DD" w:rsidRPr="00F9631F" w:rsidRDefault="002724DD" w:rsidP="00ED5A59"/>
        </w:tc>
      </w:tr>
    </w:tbl>
    <w:p w14:paraId="401D2FB9"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DEFB2C" w14:textId="77777777" w:rsidR="00AC5032" w:rsidRDefault="00AC5032" w:rsidP="004A504B">
      <w:r>
        <w:separator/>
      </w:r>
    </w:p>
  </w:endnote>
  <w:endnote w:type="continuationSeparator" w:id="0">
    <w:p w14:paraId="495B99B1" w14:textId="77777777" w:rsidR="00AC5032" w:rsidRDefault="00AC503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2FCD5" w14:textId="2E425855" w:rsidR="00DC6A10" w:rsidRPr="0033525D" w:rsidRDefault="00BC2495">
    <w:pPr>
      <w:jc w:val="center"/>
    </w:pPr>
    <w:r>
      <w:fldChar w:fldCharType="begin"/>
    </w:r>
    <w:r w:rsidR="00851352">
      <w:instrText xml:space="preserve"> PAGE </w:instrText>
    </w:r>
    <w:r>
      <w:fldChar w:fldCharType="separate"/>
    </w:r>
    <w:r w:rsidR="00EA773E">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F86DB" w14:textId="2FED3263" w:rsidR="00DC6A10" w:rsidRPr="0033525D" w:rsidRDefault="00BC2495">
    <w:pPr>
      <w:jc w:val="center"/>
    </w:pPr>
    <w:r>
      <w:fldChar w:fldCharType="begin"/>
    </w:r>
    <w:r w:rsidR="00851352">
      <w:instrText xml:space="preserve"> PAGE </w:instrText>
    </w:r>
    <w:r>
      <w:fldChar w:fldCharType="separate"/>
    </w:r>
    <w:r w:rsidR="00EA773E">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5613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5DB05FD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EA13F" w14:textId="77777777" w:rsidR="00AC5032" w:rsidRDefault="00AC5032" w:rsidP="004A504B">
      <w:r>
        <w:separator/>
      </w:r>
    </w:p>
  </w:footnote>
  <w:footnote w:type="continuationSeparator" w:id="0">
    <w:p w14:paraId="0DA88C57" w14:textId="77777777" w:rsidR="00AC5032" w:rsidRDefault="00AC5032" w:rsidP="004A504B">
      <w:r>
        <w:continuationSeparator/>
      </w:r>
    </w:p>
  </w:footnote>
  <w:footnote w:id="1">
    <w:p w14:paraId="52185293" w14:textId="77777777" w:rsidR="00B86471" w:rsidRPr="001A280D" w:rsidRDefault="00B86471">
      <w:pPr>
        <w:pStyle w:val="FootnoteText"/>
      </w:pPr>
      <w:r>
        <w:rPr>
          <w:rStyle w:val="FootnoteReference"/>
        </w:rPr>
        <w:footnoteRef/>
      </w:r>
      <w:r>
        <w:t xml:space="preserve"> Des réunions en ligne et un processus d'approbation intersession se tiendront en novembre et décembre 2021 en raison de la maladie à coronavirus (COVID-19).</w:t>
      </w:r>
    </w:p>
  </w:footnote>
  <w:footnote w:id="2">
    <w:p w14:paraId="0A24AC98" w14:textId="445ACC45" w:rsidR="002724DD" w:rsidRDefault="002724DD" w:rsidP="002724DD">
      <w:pPr>
        <w:pStyle w:val="FootnoteText"/>
      </w:pPr>
      <w:r>
        <w:rPr>
          <w:rStyle w:val="FootnoteReference"/>
        </w:rPr>
        <w:footnoteRef/>
      </w:r>
      <w:r>
        <w:t xml:space="preserve"> Compte tenu des contraintes imposées par la pandémie de COVID-19, les commentaires du Secrétariat sur la soumission initiale du plan d'activités de l'ONUDI pour 2021-2023 ont été traités dans le cadre de discussions bilatérales et de nombreux échanges de messages électroniques. Toutes les questions ont été traitées de manière satisfaisante.</w:t>
      </w:r>
    </w:p>
    <w:p w14:paraId="6A5B5106" w14:textId="77777777" w:rsidR="00BC28A1" w:rsidRPr="00F9631F" w:rsidRDefault="00BC28A1" w:rsidP="002724DD">
      <w:pPr>
        <w:pStyle w:val="FootnoteText"/>
      </w:pPr>
    </w:p>
  </w:footnote>
  <w:footnote w:id="3">
    <w:p w14:paraId="5E558E87" w14:textId="55CFA23D" w:rsidR="00B05998" w:rsidRDefault="00B05998">
      <w:pPr>
        <w:pStyle w:val="FootnoteText"/>
      </w:pPr>
      <w:r>
        <w:rPr>
          <w:rStyle w:val="FootnoteReference"/>
        </w:rPr>
        <w:footnoteRef/>
      </w:r>
      <w:r>
        <w:t xml:space="preserve"> L'inclusion de la phase III des PGHP dans le plan d'activités n'est autorisée que pour les pays dont la phase II des PGHP a été approuvée et dont les objectifs de réduction sont inférieurs aux objectifs de conformité de 2025, conformément à la décision 84/46(e).</w:t>
      </w:r>
    </w:p>
  </w:footnote>
  <w:footnote w:id="4">
    <w:p w14:paraId="71571308" w14:textId="7CE39DCA" w:rsidR="00DD462C" w:rsidRPr="00DD462C" w:rsidRDefault="00DD462C">
      <w:pPr>
        <w:pStyle w:val="FootnoteText"/>
      </w:pPr>
      <w:r>
        <w:t>UNEP/OzL.Pro/ExCom/86/100</w:t>
      </w:r>
    </w:p>
  </w:footnote>
  <w:footnote w:id="5">
    <w:p w14:paraId="3BFDF8DE" w14:textId="727F6DB7" w:rsidR="00A824D1" w:rsidRPr="001A280D" w:rsidRDefault="00A824D1" w:rsidP="00A824D1">
      <w:pPr>
        <w:pStyle w:val="FootnoteText"/>
      </w:pPr>
      <w:r>
        <w:rPr>
          <w:rStyle w:val="FootnoteReference"/>
        </w:rPr>
        <w:footnoteRef/>
      </w:r>
      <w:r>
        <w:t xml:space="preserve"> Le financement de la préparation de plans nationaux d’application pour satisfaire aux obligations initiales de réduction des HFC pourrait être fourni, au plus tôt, cinq ans avant ces obligations, après qu'un pays a ratifié l'amendement de Kigali et sur la base de directives à approuver ultérieurement [décision 79/46(b)(iii)]. En outre, les activités de préparation à la réduction progressive des HFC pourraient être incluses dans le plan d'activités pour les pays qui n'ont pas ratifié l'amendement de Kigali mais qui ont soumis une lettre indiquant l'intention de leur gouvernement de faire tous les efforts possibles pour ratifier l'amendement de Kigali (décision 84/46(f)). Les lignes directrices pour la préparation des PMC ont été approuvées lors de la 87</w:t>
      </w:r>
      <w:r>
        <w:rPr>
          <w:vertAlign w:val="superscript"/>
        </w:rPr>
        <w:t>e</w:t>
      </w:r>
      <w:r>
        <w:t xml:space="preserve"> réunion</w:t>
      </w:r>
      <w:r>
        <w:rPr>
          <w:b/>
          <w:bCs/>
        </w:rPr>
        <w:t xml:space="preserve"> </w:t>
      </w:r>
      <w:r>
        <w:t xml:space="preserve">(décision 87/50). </w:t>
      </w:r>
    </w:p>
  </w:footnote>
  <w:footnote w:id="6">
    <w:p w14:paraId="19413897" w14:textId="1DA10563" w:rsidR="003770F0" w:rsidRPr="001A280D" w:rsidRDefault="003770F0" w:rsidP="003770F0">
      <w:pPr>
        <w:pStyle w:val="FootnoteText"/>
      </w:pPr>
      <w:r>
        <w:rPr>
          <w:rStyle w:val="FootnoteReference"/>
        </w:rPr>
        <w:footnoteRef/>
      </w:r>
      <w:r>
        <w:t xml:space="preserve"> L</w:t>
      </w:r>
      <w:r w:rsidR="00281AD9">
        <w:t>es coûts unitaires de base de l’</w:t>
      </w:r>
      <w:r>
        <w:t>ONUDI pour 2022 ont été soumis à l'Assemblée générale des Nations Unies à sa 88</w:t>
      </w:r>
      <w:r>
        <w:rPr>
          <w:vertAlign w:val="superscript"/>
        </w:rPr>
        <w:t>e</w:t>
      </w:r>
      <w:r w:rsidR="00281AD9">
        <w:rPr>
          <w:vertAlign w:val="superscript"/>
        </w:rPr>
        <w:t xml:space="preserve"> </w:t>
      </w:r>
      <w:r>
        <w:t>réunion (UNEP/OzL.Pro/ExCom/88/35).</w:t>
      </w:r>
    </w:p>
  </w:footnote>
  <w:footnote w:id="7">
    <w:p w14:paraId="7624A775" w14:textId="38172157" w:rsidR="002724DD" w:rsidRPr="00777972" w:rsidRDefault="002724DD" w:rsidP="002724DD">
      <w:pPr>
        <w:pStyle w:val="FootnoteText"/>
      </w:pPr>
      <w:r>
        <w:rPr>
          <w:rStyle w:val="FootnoteReference"/>
        </w:rPr>
        <w:footnoteRef/>
      </w:r>
      <w:r>
        <w:t xml:space="preserve"> En l'absence d'une décision des parties sur le niveau de reconstitution du Fonds multilatéral pour la période triennale 2021</w:t>
      </w:r>
      <w:r>
        <w:noBreakHyphen/>
        <w:t>2023, et à la lumière de la décision XXXII/1, le budget indicatif pour l'allocation des ressources du plan d'activités pour 2022-2024 a été évalué au même niveau que la reconstitution des ressources de la période triennale 2018-2020. Cette question est abordée dans le plan d'activités consolidé 2022-2024 du Fonds multilatéral (UNEP/OzL.Pro/ExCom/88/22).</w:t>
      </w:r>
    </w:p>
  </w:footnote>
  <w:footnote w:id="8">
    <w:p w14:paraId="773932F4" w14:textId="65E9EC00" w:rsidR="002724DD" w:rsidRPr="00F9631F" w:rsidRDefault="002724DD" w:rsidP="002724DD">
      <w:pPr>
        <w:pStyle w:val="FootnoteText"/>
      </w:pPr>
      <w:r>
        <w:rPr>
          <w:rStyle w:val="FootnoteReference"/>
        </w:rPr>
        <w:footnoteRef/>
      </w:r>
      <w:r>
        <w:t xml:space="preserve"> UNEP/OzL.Pro/ExCom/88/22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87DA0" w14:textId="4270A806" w:rsidR="00DC6A10" w:rsidRPr="0033525D" w:rsidRDefault="006D7039">
    <w:r>
      <w:fldChar w:fldCharType="begin"/>
    </w:r>
    <w:r>
      <w:instrText xml:space="preserve"> DOCPROPERTY "Document number"  \* MERGEFORMAT </w:instrText>
    </w:r>
    <w:r>
      <w:fldChar w:fldCharType="separate"/>
    </w:r>
    <w:r w:rsidR="008F14FA">
      <w:t>UNEP/</w:t>
    </w:r>
    <w:proofErr w:type="spellStart"/>
    <w:r w:rsidR="008F14FA">
      <w:t>OzL.Pro</w:t>
    </w:r>
    <w:proofErr w:type="spellEnd"/>
    <w:r w:rsidR="008F14FA">
      <w:t>/</w:t>
    </w:r>
    <w:proofErr w:type="spellStart"/>
    <w:r w:rsidR="008F14FA">
      <w:t>ExCom</w:t>
    </w:r>
    <w:proofErr w:type="spellEnd"/>
    <w:r w:rsidR="008F14FA">
      <w:t>/88/26</w:t>
    </w:r>
    <w:r>
      <w:fldChar w:fldCharType="end"/>
    </w:r>
  </w:p>
  <w:p w14:paraId="48284A73" w14:textId="77777777" w:rsidR="00DC6A10" w:rsidRPr="0033525D" w:rsidRDefault="00DC6A10"/>
  <w:p w14:paraId="4CBD0A20"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4C8EC" w14:textId="1FA2E8EC" w:rsidR="00DC6A10" w:rsidRPr="0033525D" w:rsidRDefault="006D7039">
    <w:pPr>
      <w:jc w:val="right"/>
    </w:pPr>
    <w:r>
      <w:fldChar w:fldCharType="begin"/>
    </w:r>
    <w:r>
      <w:instrText xml:space="preserve"> DOCPROPERTY "Document number"  \* MERGEFORMAT </w:instrText>
    </w:r>
    <w:r>
      <w:fldChar w:fldCharType="separate"/>
    </w:r>
    <w:r w:rsidR="008F14FA">
      <w:t>UNEP/</w:t>
    </w:r>
    <w:proofErr w:type="spellStart"/>
    <w:r w:rsidR="008F14FA">
      <w:t>OzL.Pro</w:t>
    </w:r>
    <w:proofErr w:type="spellEnd"/>
    <w:r w:rsidR="008F14FA">
      <w:t>/</w:t>
    </w:r>
    <w:proofErr w:type="spellStart"/>
    <w:r w:rsidR="008F14FA">
      <w:t>ExCom</w:t>
    </w:r>
    <w:proofErr w:type="spellEnd"/>
    <w:r w:rsidR="008F14FA">
      <w:t>/88/26</w:t>
    </w:r>
    <w:r>
      <w:fldChar w:fldCharType="end"/>
    </w:r>
  </w:p>
  <w:p w14:paraId="252CE3C5" w14:textId="77777777" w:rsidR="00DC6A10" w:rsidRPr="0033525D" w:rsidRDefault="00DC6A10"/>
  <w:p w14:paraId="462AD4D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724DD"/>
    <w:rsid w:val="00000FED"/>
    <w:rsid w:val="00001652"/>
    <w:rsid w:val="0000434E"/>
    <w:rsid w:val="000211A9"/>
    <w:rsid w:val="000274A4"/>
    <w:rsid w:val="00031260"/>
    <w:rsid w:val="0003681A"/>
    <w:rsid w:val="000372B7"/>
    <w:rsid w:val="00040337"/>
    <w:rsid w:val="00050F6E"/>
    <w:rsid w:val="00061EC2"/>
    <w:rsid w:val="00066CE8"/>
    <w:rsid w:val="0007193E"/>
    <w:rsid w:val="00080ED0"/>
    <w:rsid w:val="000824A9"/>
    <w:rsid w:val="00085B8F"/>
    <w:rsid w:val="00090481"/>
    <w:rsid w:val="000935F8"/>
    <w:rsid w:val="000A3826"/>
    <w:rsid w:val="000A6C26"/>
    <w:rsid w:val="000C3699"/>
    <w:rsid w:val="000C36F0"/>
    <w:rsid w:val="000D52A4"/>
    <w:rsid w:val="000D5F9F"/>
    <w:rsid w:val="000E07BC"/>
    <w:rsid w:val="000F0B3A"/>
    <w:rsid w:val="000F1CD4"/>
    <w:rsid w:val="000F4103"/>
    <w:rsid w:val="000F70A7"/>
    <w:rsid w:val="00113CCA"/>
    <w:rsid w:val="00122F25"/>
    <w:rsid w:val="00135980"/>
    <w:rsid w:val="0015228F"/>
    <w:rsid w:val="00164719"/>
    <w:rsid w:val="00166FC4"/>
    <w:rsid w:val="001677AC"/>
    <w:rsid w:val="001804EA"/>
    <w:rsid w:val="001864F6"/>
    <w:rsid w:val="00190A61"/>
    <w:rsid w:val="00190D4B"/>
    <w:rsid w:val="001A2215"/>
    <w:rsid w:val="001A280D"/>
    <w:rsid w:val="001A3342"/>
    <w:rsid w:val="001A3E3D"/>
    <w:rsid w:val="001A7049"/>
    <w:rsid w:val="001B1E40"/>
    <w:rsid w:val="001C764E"/>
    <w:rsid w:val="001E1052"/>
    <w:rsid w:val="001E17A8"/>
    <w:rsid w:val="001E21B1"/>
    <w:rsid w:val="001E2F93"/>
    <w:rsid w:val="001E4554"/>
    <w:rsid w:val="001E61E5"/>
    <w:rsid w:val="001F2159"/>
    <w:rsid w:val="00210B8B"/>
    <w:rsid w:val="00214863"/>
    <w:rsid w:val="002156B4"/>
    <w:rsid w:val="00224FCD"/>
    <w:rsid w:val="00230AD9"/>
    <w:rsid w:val="00253222"/>
    <w:rsid w:val="00262847"/>
    <w:rsid w:val="002635D5"/>
    <w:rsid w:val="002724DD"/>
    <w:rsid w:val="00281AD9"/>
    <w:rsid w:val="00281BB2"/>
    <w:rsid w:val="00286AB3"/>
    <w:rsid w:val="002B254E"/>
    <w:rsid w:val="002B72E9"/>
    <w:rsid w:val="002C7998"/>
    <w:rsid w:val="002F1E53"/>
    <w:rsid w:val="002F2CAA"/>
    <w:rsid w:val="0030052C"/>
    <w:rsid w:val="00307D17"/>
    <w:rsid w:val="00325766"/>
    <w:rsid w:val="003306E1"/>
    <w:rsid w:val="003320E4"/>
    <w:rsid w:val="0033525D"/>
    <w:rsid w:val="003414F3"/>
    <w:rsid w:val="00350499"/>
    <w:rsid w:val="0035613E"/>
    <w:rsid w:val="003613A3"/>
    <w:rsid w:val="00363EE9"/>
    <w:rsid w:val="00376128"/>
    <w:rsid w:val="003770F0"/>
    <w:rsid w:val="0037742E"/>
    <w:rsid w:val="00377D56"/>
    <w:rsid w:val="0038245A"/>
    <w:rsid w:val="003840E6"/>
    <w:rsid w:val="00385CFC"/>
    <w:rsid w:val="00387FF9"/>
    <w:rsid w:val="0039337A"/>
    <w:rsid w:val="003A3189"/>
    <w:rsid w:val="003A3CA7"/>
    <w:rsid w:val="003B33BD"/>
    <w:rsid w:val="003B569D"/>
    <w:rsid w:val="003C2C6D"/>
    <w:rsid w:val="003C3C0E"/>
    <w:rsid w:val="003D42A6"/>
    <w:rsid w:val="003D4F21"/>
    <w:rsid w:val="003D4FAC"/>
    <w:rsid w:val="003E2A48"/>
    <w:rsid w:val="003E7906"/>
    <w:rsid w:val="003F3C50"/>
    <w:rsid w:val="00406A6A"/>
    <w:rsid w:val="00406B22"/>
    <w:rsid w:val="00423E2F"/>
    <w:rsid w:val="004328A7"/>
    <w:rsid w:val="00433BF4"/>
    <w:rsid w:val="00434C74"/>
    <w:rsid w:val="004353C0"/>
    <w:rsid w:val="00456EB4"/>
    <w:rsid w:val="004718F3"/>
    <w:rsid w:val="00475040"/>
    <w:rsid w:val="00493D40"/>
    <w:rsid w:val="004967B6"/>
    <w:rsid w:val="004A504B"/>
    <w:rsid w:val="004A6911"/>
    <w:rsid w:val="004B54E0"/>
    <w:rsid w:val="004B7384"/>
    <w:rsid w:val="004B7FF9"/>
    <w:rsid w:val="004C4269"/>
    <w:rsid w:val="004D6236"/>
    <w:rsid w:val="004D646C"/>
    <w:rsid w:val="004D7F90"/>
    <w:rsid w:val="004E4DBB"/>
    <w:rsid w:val="004E4E41"/>
    <w:rsid w:val="004E7F9C"/>
    <w:rsid w:val="004F3493"/>
    <w:rsid w:val="004F5143"/>
    <w:rsid w:val="00512B09"/>
    <w:rsid w:val="005220ED"/>
    <w:rsid w:val="00533796"/>
    <w:rsid w:val="00537343"/>
    <w:rsid w:val="00555D75"/>
    <w:rsid w:val="00560DF0"/>
    <w:rsid w:val="0056759C"/>
    <w:rsid w:val="00570871"/>
    <w:rsid w:val="00572B42"/>
    <w:rsid w:val="00591FF9"/>
    <w:rsid w:val="0059513E"/>
    <w:rsid w:val="005A6AA4"/>
    <w:rsid w:val="005A6D9F"/>
    <w:rsid w:val="005B48FF"/>
    <w:rsid w:val="005B5377"/>
    <w:rsid w:val="005D363F"/>
    <w:rsid w:val="005F48F5"/>
    <w:rsid w:val="00604C15"/>
    <w:rsid w:val="006158D5"/>
    <w:rsid w:val="00622FE5"/>
    <w:rsid w:val="00625D83"/>
    <w:rsid w:val="00645749"/>
    <w:rsid w:val="006623E7"/>
    <w:rsid w:val="00662B80"/>
    <w:rsid w:val="00670F6C"/>
    <w:rsid w:val="006852C7"/>
    <w:rsid w:val="006852CE"/>
    <w:rsid w:val="00692D14"/>
    <w:rsid w:val="006B14BA"/>
    <w:rsid w:val="006B65C7"/>
    <w:rsid w:val="006C1727"/>
    <w:rsid w:val="006C32FD"/>
    <w:rsid w:val="006C39CE"/>
    <w:rsid w:val="006C3C10"/>
    <w:rsid w:val="006C6FD3"/>
    <w:rsid w:val="006D0FCC"/>
    <w:rsid w:val="006D21F5"/>
    <w:rsid w:val="006D7039"/>
    <w:rsid w:val="006E126D"/>
    <w:rsid w:val="006E1FC3"/>
    <w:rsid w:val="007043E7"/>
    <w:rsid w:val="00704CE9"/>
    <w:rsid w:val="0070616B"/>
    <w:rsid w:val="00706295"/>
    <w:rsid w:val="00706FDA"/>
    <w:rsid w:val="00711F9A"/>
    <w:rsid w:val="00713810"/>
    <w:rsid w:val="007303A5"/>
    <w:rsid w:val="00730B3E"/>
    <w:rsid w:val="0073420B"/>
    <w:rsid w:val="0073560F"/>
    <w:rsid w:val="007472F2"/>
    <w:rsid w:val="0074760E"/>
    <w:rsid w:val="00754950"/>
    <w:rsid w:val="00754ABA"/>
    <w:rsid w:val="00766DC4"/>
    <w:rsid w:val="00777972"/>
    <w:rsid w:val="00782B0D"/>
    <w:rsid w:val="00783971"/>
    <w:rsid w:val="007A1546"/>
    <w:rsid w:val="007A228C"/>
    <w:rsid w:val="007A368E"/>
    <w:rsid w:val="007A5868"/>
    <w:rsid w:val="007B04CE"/>
    <w:rsid w:val="007B6871"/>
    <w:rsid w:val="007B7A2F"/>
    <w:rsid w:val="007C3D33"/>
    <w:rsid w:val="007D294A"/>
    <w:rsid w:val="007D47D2"/>
    <w:rsid w:val="007D4FA6"/>
    <w:rsid w:val="007D6EC0"/>
    <w:rsid w:val="007D7E1D"/>
    <w:rsid w:val="007E1D71"/>
    <w:rsid w:val="007E570B"/>
    <w:rsid w:val="00804765"/>
    <w:rsid w:val="00831979"/>
    <w:rsid w:val="00851352"/>
    <w:rsid w:val="00857077"/>
    <w:rsid w:val="00863230"/>
    <w:rsid w:val="00865BD0"/>
    <w:rsid w:val="008717D8"/>
    <w:rsid w:val="0087215C"/>
    <w:rsid w:val="00875D25"/>
    <w:rsid w:val="00880E35"/>
    <w:rsid w:val="008875FE"/>
    <w:rsid w:val="00887F8E"/>
    <w:rsid w:val="00896234"/>
    <w:rsid w:val="00897E43"/>
    <w:rsid w:val="008A116E"/>
    <w:rsid w:val="008C0A81"/>
    <w:rsid w:val="008C5738"/>
    <w:rsid w:val="008C7EAD"/>
    <w:rsid w:val="008D0CFE"/>
    <w:rsid w:val="008D6152"/>
    <w:rsid w:val="008E617E"/>
    <w:rsid w:val="008E7BA9"/>
    <w:rsid w:val="008F0F81"/>
    <w:rsid w:val="008F14FA"/>
    <w:rsid w:val="008F27BF"/>
    <w:rsid w:val="00902D5E"/>
    <w:rsid w:val="009142EC"/>
    <w:rsid w:val="009154C3"/>
    <w:rsid w:val="00923540"/>
    <w:rsid w:val="00926767"/>
    <w:rsid w:val="009361D5"/>
    <w:rsid w:val="009428A4"/>
    <w:rsid w:val="009659F4"/>
    <w:rsid w:val="00970D60"/>
    <w:rsid w:val="00977DCB"/>
    <w:rsid w:val="0099390E"/>
    <w:rsid w:val="009960E5"/>
    <w:rsid w:val="009A7ADC"/>
    <w:rsid w:val="009B0D30"/>
    <w:rsid w:val="009B2A43"/>
    <w:rsid w:val="009C19B7"/>
    <w:rsid w:val="009C5ABB"/>
    <w:rsid w:val="009D7C51"/>
    <w:rsid w:val="009E196C"/>
    <w:rsid w:val="009F36BF"/>
    <w:rsid w:val="009F7A49"/>
    <w:rsid w:val="00A111B6"/>
    <w:rsid w:val="00A126A1"/>
    <w:rsid w:val="00A26D27"/>
    <w:rsid w:val="00A271AC"/>
    <w:rsid w:val="00A33D26"/>
    <w:rsid w:val="00A376EE"/>
    <w:rsid w:val="00A42A99"/>
    <w:rsid w:val="00A5151A"/>
    <w:rsid w:val="00A57E0A"/>
    <w:rsid w:val="00A71820"/>
    <w:rsid w:val="00A823F6"/>
    <w:rsid w:val="00A824D1"/>
    <w:rsid w:val="00A8719E"/>
    <w:rsid w:val="00AA0A89"/>
    <w:rsid w:val="00AA52C1"/>
    <w:rsid w:val="00AA6429"/>
    <w:rsid w:val="00AA7BF2"/>
    <w:rsid w:val="00AC01AA"/>
    <w:rsid w:val="00AC4F72"/>
    <w:rsid w:val="00AC5032"/>
    <w:rsid w:val="00AF741A"/>
    <w:rsid w:val="00B01ADB"/>
    <w:rsid w:val="00B04161"/>
    <w:rsid w:val="00B056F9"/>
    <w:rsid w:val="00B05998"/>
    <w:rsid w:val="00B11E3D"/>
    <w:rsid w:val="00B17E82"/>
    <w:rsid w:val="00B220A9"/>
    <w:rsid w:val="00B4575A"/>
    <w:rsid w:val="00B55CED"/>
    <w:rsid w:val="00B575BA"/>
    <w:rsid w:val="00B71608"/>
    <w:rsid w:val="00B76429"/>
    <w:rsid w:val="00B86471"/>
    <w:rsid w:val="00B956D4"/>
    <w:rsid w:val="00B97446"/>
    <w:rsid w:val="00BA5CF1"/>
    <w:rsid w:val="00BA7432"/>
    <w:rsid w:val="00BB2764"/>
    <w:rsid w:val="00BC1AA0"/>
    <w:rsid w:val="00BC2495"/>
    <w:rsid w:val="00BC28A1"/>
    <w:rsid w:val="00BC7EB9"/>
    <w:rsid w:val="00BD2643"/>
    <w:rsid w:val="00BD56B1"/>
    <w:rsid w:val="00BD6558"/>
    <w:rsid w:val="00BF2F76"/>
    <w:rsid w:val="00BF3022"/>
    <w:rsid w:val="00BF3214"/>
    <w:rsid w:val="00BF5573"/>
    <w:rsid w:val="00C15867"/>
    <w:rsid w:val="00C2296D"/>
    <w:rsid w:val="00C23155"/>
    <w:rsid w:val="00C317D9"/>
    <w:rsid w:val="00C40C41"/>
    <w:rsid w:val="00C45885"/>
    <w:rsid w:val="00C50630"/>
    <w:rsid w:val="00C50F22"/>
    <w:rsid w:val="00C57971"/>
    <w:rsid w:val="00C649DB"/>
    <w:rsid w:val="00C65BD7"/>
    <w:rsid w:val="00C76BA4"/>
    <w:rsid w:val="00C83A48"/>
    <w:rsid w:val="00C85865"/>
    <w:rsid w:val="00C85E85"/>
    <w:rsid w:val="00C94D7D"/>
    <w:rsid w:val="00C96FC8"/>
    <w:rsid w:val="00CA2EAE"/>
    <w:rsid w:val="00CA4AC1"/>
    <w:rsid w:val="00CA5EB4"/>
    <w:rsid w:val="00CB0316"/>
    <w:rsid w:val="00CB0B11"/>
    <w:rsid w:val="00CB426A"/>
    <w:rsid w:val="00CB5354"/>
    <w:rsid w:val="00CC3C9E"/>
    <w:rsid w:val="00CC62B0"/>
    <w:rsid w:val="00CC6A14"/>
    <w:rsid w:val="00CC70A3"/>
    <w:rsid w:val="00CD4442"/>
    <w:rsid w:val="00CD53C3"/>
    <w:rsid w:val="00CD574E"/>
    <w:rsid w:val="00CE4C22"/>
    <w:rsid w:val="00CE76E5"/>
    <w:rsid w:val="00CF41EC"/>
    <w:rsid w:val="00CF5D04"/>
    <w:rsid w:val="00D04DE4"/>
    <w:rsid w:val="00D063F1"/>
    <w:rsid w:val="00D14F22"/>
    <w:rsid w:val="00D253AB"/>
    <w:rsid w:val="00D4741C"/>
    <w:rsid w:val="00D57918"/>
    <w:rsid w:val="00D73DC6"/>
    <w:rsid w:val="00D74C1A"/>
    <w:rsid w:val="00D754C1"/>
    <w:rsid w:val="00D77393"/>
    <w:rsid w:val="00D77A35"/>
    <w:rsid w:val="00D81B3E"/>
    <w:rsid w:val="00D842AA"/>
    <w:rsid w:val="00D90C70"/>
    <w:rsid w:val="00D90E49"/>
    <w:rsid w:val="00D96ADE"/>
    <w:rsid w:val="00DA0CE2"/>
    <w:rsid w:val="00DC6A10"/>
    <w:rsid w:val="00DD462C"/>
    <w:rsid w:val="00DD6D55"/>
    <w:rsid w:val="00DE657E"/>
    <w:rsid w:val="00DF1BAC"/>
    <w:rsid w:val="00DF4704"/>
    <w:rsid w:val="00DF7EFE"/>
    <w:rsid w:val="00E024AA"/>
    <w:rsid w:val="00E15C77"/>
    <w:rsid w:val="00E250F1"/>
    <w:rsid w:val="00E3550D"/>
    <w:rsid w:val="00E52838"/>
    <w:rsid w:val="00E570CC"/>
    <w:rsid w:val="00E614E0"/>
    <w:rsid w:val="00E73F7F"/>
    <w:rsid w:val="00E85409"/>
    <w:rsid w:val="00EA429F"/>
    <w:rsid w:val="00EA4F9E"/>
    <w:rsid w:val="00EA63CA"/>
    <w:rsid w:val="00EA6D3B"/>
    <w:rsid w:val="00EA773E"/>
    <w:rsid w:val="00EB00AD"/>
    <w:rsid w:val="00EB136C"/>
    <w:rsid w:val="00EB480E"/>
    <w:rsid w:val="00EB50B4"/>
    <w:rsid w:val="00EB5EC6"/>
    <w:rsid w:val="00EB7FC9"/>
    <w:rsid w:val="00ED27E8"/>
    <w:rsid w:val="00ED7137"/>
    <w:rsid w:val="00EF06EA"/>
    <w:rsid w:val="00F0080A"/>
    <w:rsid w:val="00F21088"/>
    <w:rsid w:val="00F31446"/>
    <w:rsid w:val="00F327E7"/>
    <w:rsid w:val="00F3304F"/>
    <w:rsid w:val="00F35746"/>
    <w:rsid w:val="00F447C7"/>
    <w:rsid w:val="00F459B4"/>
    <w:rsid w:val="00F5211B"/>
    <w:rsid w:val="00F5532C"/>
    <w:rsid w:val="00F554A9"/>
    <w:rsid w:val="00F716FD"/>
    <w:rsid w:val="00F80355"/>
    <w:rsid w:val="00F87C43"/>
    <w:rsid w:val="00FA07D1"/>
    <w:rsid w:val="00FA5722"/>
    <w:rsid w:val="00FB0C81"/>
    <w:rsid w:val="00FB15F9"/>
    <w:rsid w:val="00FC2200"/>
    <w:rsid w:val="00FC2540"/>
    <w:rsid w:val="00FE0FA9"/>
    <w:rsid w:val="00FE32F9"/>
    <w:rsid w:val="00FE3E4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DCDDF"/>
  <w15:docId w15:val="{5089F778-3418-4183-9FD8-5CF9DF170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rsid w:val="006E126D"/>
    <w:rPr>
      <w:lang w:val="fr-FR"/>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2724DD"/>
    <w:pPr>
      <w:jc w:val="center"/>
      <w:outlineLvl w:val="0"/>
    </w:pPr>
    <w:rPr>
      <w:b/>
      <w:caps/>
      <w:sz w:val="22"/>
      <w:szCs w:val="22"/>
    </w:rPr>
  </w:style>
  <w:style w:type="paragraph" w:customStyle="1" w:styleId="subhead">
    <w:name w:val="subhead"/>
    <w:basedOn w:val="Normal"/>
    <w:next w:val="Normal"/>
    <w:uiPriority w:val="99"/>
    <w:rsid w:val="002724DD"/>
    <w:pPr>
      <w:tabs>
        <w:tab w:val="left" w:pos="-720"/>
        <w:tab w:val="left" w:pos="0"/>
        <w:tab w:val="left" w:pos="720"/>
        <w:tab w:val="left" w:pos="1440"/>
        <w:tab w:val="left" w:pos="2160"/>
        <w:tab w:val="left" w:pos="2880"/>
        <w:tab w:val="left" w:pos="3600"/>
      </w:tabs>
      <w:jc w:val="center"/>
    </w:pPr>
    <w:rPr>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2724DD"/>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503">
      <w:bodyDiv w:val="1"/>
      <w:marLeft w:val="0"/>
      <w:marRight w:val="0"/>
      <w:marTop w:val="0"/>
      <w:marBottom w:val="0"/>
      <w:divBdr>
        <w:top w:val="none" w:sz="0" w:space="0" w:color="auto"/>
        <w:left w:val="none" w:sz="0" w:space="0" w:color="auto"/>
        <w:bottom w:val="none" w:sz="0" w:space="0" w:color="auto"/>
        <w:right w:val="none" w:sz="0" w:space="0" w:color="auto"/>
      </w:divBdr>
    </w:div>
    <w:div w:id="621154679">
      <w:bodyDiv w:val="1"/>
      <w:marLeft w:val="0"/>
      <w:marRight w:val="0"/>
      <w:marTop w:val="0"/>
      <w:marBottom w:val="0"/>
      <w:divBdr>
        <w:top w:val="none" w:sz="0" w:space="0" w:color="auto"/>
        <w:left w:val="none" w:sz="0" w:space="0" w:color="auto"/>
        <w:bottom w:val="none" w:sz="0" w:space="0" w:color="auto"/>
        <w:right w:val="none" w:sz="0" w:space="0" w:color="auto"/>
      </w:divBdr>
    </w:div>
    <w:div w:id="1257861993">
      <w:bodyDiv w:val="1"/>
      <w:marLeft w:val="0"/>
      <w:marRight w:val="0"/>
      <w:marTop w:val="0"/>
      <w:marBottom w:val="0"/>
      <w:divBdr>
        <w:top w:val="none" w:sz="0" w:space="0" w:color="auto"/>
        <w:left w:val="none" w:sz="0" w:space="0" w:color="auto"/>
        <w:bottom w:val="none" w:sz="0" w:space="0" w:color="auto"/>
        <w:right w:val="none" w:sz="0" w:space="0" w:color="auto"/>
      </w:divBdr>
    </w:div>
    <w:div w:id="1394278886">
      <w:bodyDiv w:val="1"/>
      <w:marLeft w:val="0"/>
      <w:marRight w:val="0"/>
      <w:marTop w:val="0"/>
      <w:marBottom w:val="0"/>
      <w:divBdr>
        <w:top w:val="none" w:sz="0" w:space="0" w:color="auto"/>
        <w:left w:val="none" w:sz="0" w:space="0" w:color="auto"/>
        <w:bottom w:val="none" w:sz="0" w:space="0" w:color="auto"/>
        <w:right w:val="none" w:sz="0" w:space="0" w:color="auto"/>
      </w:divBdr>
    </w:div>
    <w:div w:id="16636974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UNEP/OzL.Pro/ExCom/88/26</Document_x0020_Number>
  </documentManagement>
</p:properties>
</file>

<file path=customXml/itemProps1.xml><?xml version="1.0" encoding="utf-8"?>
<ds:datastoreItem xmlns:ds="http://schemas.openxmlformats.org/officeDocument/2006/customXml" ds:itemID="{A27487E5-BDF9-4A5F-BE68-8E30D8F9F6EC}"/>
</file>

<file path=customXml/itemProps2.xml><?xml version="1.0" encoding="utf-8"?>
<ds:datastoreItem xmlns:ds="http://schemas.openxmlformats.org/officeDocument/2006/customXml" ds:itemID="{B1E9BFEC-6F52-4D5D-BA24-EA04B6324E05}"/>
</file>

<file path=customXml/itemProps3.xml><?xml version="1.0" encoding="utf-8"?>
<ds:datastoreItem xmlns:ds="http://schemas.openxmlformats.org/officeDocument/2006/customXml" ds:itemID="{3B8C3DD8-6670-41E7-A5DB-F887E33ABD59}"/>
</file>

<file path=customXml/itemProps4.xml><?xml version="1.0" encoding="utf-8"?>
<ds:datastoreItem xmlns:ds="http://schemas.openxmlformats.org/officeDocument/2006/customXml" ds:itemID="{32957593-096B-4F4E-A229-310CC0E8294B}"/>
</file>

<file path=docProps/app.xml><?xml version="1.0" encoding="utf-8"?>
<Properties xmlns="http://schemas.openxmlformats.org/officeDocument/2006/extended-properties" xmlns:vt="http://schemas.openxmlformats.org/officeDocument/2006/docPropsVTypes">
  <Template>Eec88G</Template>
  <TotalTime>2</TotalTime>
  <Pages>5</Pages>
  <Words>1362</Words>
  <Characters>7766</Characters>
  <Application>Microsoft Office Word</Application>
  <DocSecurity>0</DocSecurity>
  <Lines>64</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Plan d'activités de l'UNIDO pour la période 2022-2024</vt:lpstr>
      <vt:lpstr>2022-2024 business plans of UNIDO</vt:lpstr>
    </vt:vector>
  </TitlesOfParts>
  <Company>UNMFS</Company>
  <LinksUpToDate>false</LinksUpToDate>
  <CharactersWithSpaces>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de l'UNIDO pour la période 2022-2024</dc:title>
  <dc:subject/>
  <dc:creator>Laura Duong</dc:creator>
  <cp:lastModifiedBy>HBE</cp:lastModifiedBy>
  <cp:revision>3</cp:revision>
  <cp:lastPrinted>2021-10-28T20:13:00Z</cp:lastPrinted>
  <dcterms:created xsi:type="dcterms:W3CDTF">2021-11-05T05:17:00Z</dcterms:created>
  <dcterms:modified xsi:type="dcterms:W3CDTF">2021-11-09T15:51:00Z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UNEP/OzL.Pro/ExCom/88/26</vt:lpwstr>
  </property>
  <property fmtid="{D5CDD505-2E9C-101B-9397-08002B2CF9AE}" pid="3" name="Revision date">
    <vt:lpwstr>10/26/2021</vt:lpwstr>
  </property>
  <property fmtid="{D5CDD505-2E9C-101B-9397-08002B2CF9AE}" pid="4" name="ContentTypeId">
    <vt:lpwstr>0x01010009F56DB39A5B9F46AA87ED0A960035E8</vt:lpwstr>
  </property>
</Properties>
</file>