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C26DEA" w:rsidTr="00484843">
        <w:trPr>
          <w:trHeight w:val="720"/>
        </w:trPr>
        <w:tc>
          <w:tcPr>
            <w:tcW w:w="5490" w:type="dxa"/>
            <w:gridSpan w:val="2"/>
            <w:tcBorders>
              <w:bottom w:val="single" w:sz="18" w:space="0" w:color="auto"/>
            </w:tcBorders>
          </w:tcPr>
          <w:p w:rsidR="00C15867" w:rsidRPr="00C26DEA" w:rsidRDefault="00C15867" w:rsidP="004848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26DEA">
              <w:rPr>
                <w:rFonts w:ascii="Univers" w:hAnsi="Univers"/>
                <w:b/>
                <w:sz w:val="28"/>
                <w:szCs w:val="28"/>
              </w:rPr>
              <w:t>UNITED</w:t>
            </w:r>
            <w:r w:rsidRPr="00C26DEA">
              <w:rPr>
                <w:rFonts w:ascii="Univers" w:hAnsi="Univers"/>
                <w:b/>
                <w:sz w:val="28"/>
                <w:szCs w:val="28"/>
              </w:rPr>
              <w:br/>
              <w:t>NATIONS</w:t>
            </w:r>
          </w:p>
        </w:tc>
        <w:tc>
          <w:tcPr>
            <w:tcW w:w="4590" w:type="dxa"/>
            <w:tcBorders>
              <w:bottom w:val="single" w:sz="18" w:space="0" w:color="auto"/>
            </w:tcBorders>
          </w:tcPr>
          <w:p w:rsidR="00C15867" w:rsidRPr="00C26DEA" w:rsidRDefault="00C15867" w:rsidP="00484843">
            <w:pPr>
              <w:jc w:val="right"/>
              <w:rPr>
                <w:sz w:val="52"/>
                <w:szCs w:val="52"/>
              </w:rPr>
            </w:pPr>
            <w:r w:rsidRPr="00C26DEA">
              <w:rPr>
                <w:rFonts w:ascii="Univers Bold" w:hAnsi="Univers Bold"/>
                <w:b/>
                <w:sz w:val="72"/>
              </w:rPr>
              <w:t>EP</w:t>
            </w:r>
          </w:p>
        </w:tc>
      </w:tr>
      <w:tr w:rsidR="00C15867" w:rsidRPr="00C26DEA" w:rsidTr="004848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C26DEA" w:rsidRDefault="00C15867" w:rsidP="00484843">
            <w:pPr>
              <w:spacing w:before="120"/>
            </w:pPr>
            <w:r w:rsidRPr="00C26DEA">
              <w:rPr>
                <w:noProof/>
                <w:lang w:val="en-CA" w:eastAsia="zh-CN"/>
              </w:rPr>
              <w:drawing>
                <wp:anchor distT="0" distB="0" distL="114300" distR="114300" simplePos="0" relativeHeight="251660288" behindDoc="0" locked="0" layoutInCell="1" allowOverlap="1" wp14:anchorId="4C56970D" wp14:editId="30EDBDD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C26DEA">
              <w:rPr>
                <w:noProof/>
                <w:lang w:val="en-CA" w:eastAsia="zh-CN"/>
              </w:rPr>
              <w:drawing>
                <wp:anchor distT="0" distB="0" distL="114300" distR="114300" simplePos="0" relativeHeight="251661312" behindDoc="1" locked="0" layoutInCell="0" allowOverlap="1" wp14:anchorId="2B97CA93" wp14:editId="7943467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C26DEA" w:rsidRDefault="00C15867" w:rsidP="004848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26DEA">
              <w:rPr>
                <w:rFonts w:ascii="Univers" w:hAnsi="Univers"/>
                <w:b/>
                <w:sz w:val="32"/>
              </w:rPr>
              <w:t>United Nations</w:t>
            </w:r>
          </w:p>
          <w:p w:rsidR="00C15867" w:rsidRPr="00C26DEA" w:rsidRDefault="00C15867" w:rsidP="004848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26DEA">
              <w:rPr>
                <w:rFonts w:ascii="Univers" w:hAnsi="Univers"/>
                <w:b/>
                <w:sz w:val="32"/>
              </w:rPr>
              <w:t>Environment</w:t>
            </w:r>
          </w:p>
          <w:p w:rsidR="00C15867" w:rsidRPr="00C26DEA" w:rsidRDefault="00C15867" w:rsidP="004848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26DEA">
              <w:rPr>
                <w:rFonts w:ascii="Univers" w:hAnsi="Univers"/>
                <w:b/>
                <w:sz w:val="32"/>
              </w:rPr>
              <w:t>Programme</w:t>
            </w:r>
          </w:p>
          <w:p w:rsidR="00C15867" w:rsidRPr="00C26DEA" w:rsidRDefault="00C15867" w:rsidP="00484843">
            <w:pPr>
              <w:spacing w:before="720"/>
              <w:ind w:left="158"/>
            </w:pPr>
          </w:p>
        </w:tc>
        <w:tc>
          <w:tcPr>
            <w:tcW w:w="4590" w:type="dxa"/>
            <w:tcBorders>
              <w:top w:val="nil"/>
              <w:left w:val="nil"/>
              <w:bottom w:val="single" w:sz="36" w:space="0" w:color="auto"/>
              <w:right w:val="nil"/>
            </w:tcBorders>
          </w:tcPr>
          <w:p w:rsidR="00C15867" w:rsidRPr="00C26DEA" w:rsidRDefault="00C15867" w:rsidP="00484843">
            <w:r w:rsidRPr="00C26DEA">
              <w:t>Distr.</w:t>
            </w:r>
          </w:p>
          <w:p w:rsidR="00923540" w:rsidRPr="00C26DEA" w:rsidRDefault="00923540" w:rsidP="00923540">
            <w:r w:rsidRPr="00C26DEA">
              <w:t>GENERAL</w:t>
            </w:r>
          </w:p>
          <w:p w:rsidR="00C15867" w:rsidRPr="00C26DEA" w:rsidRDefault="00C15867" w:rsidP="00484843"/>
          <w:p w:rsidR="00C15867" w:rsidRPr="00C26DEA" w:rsidRDefault="00C15867" w:rsidP="00484843"/>
          <w:p w:rsidR="00C15867" w:rsidRPr="00C26DEA" w:rsidRDefault="001804EA" w:rsidP="00484843">
            <w:r w:rsidRPr="00C26DEA">
              <w:fldChar w:fldCharType="begin"/>
            </w:r>
            <w:r w:rsidRPr="00C26DEA">
              <w:instrText xml:space="preserve"> DOCPROPERTY "Document number"  \* MERGEFORMAT </w:instrText>
            </w:r>
            <w:r w:rsidRPr="00C26DEA">
              <w:fldChar w:fldCharType="separate"/>
            </w:r>
            <w:r w:rsidR="00272D07">
              <w:t>UNEP/OzL.Pro/</w:t>
            </w:r>
            <w:proofErr w:type="spellStart"/>
            <w:r w:rsidR="00272D07">
              <w:t>ExCom</w:t>
            </w:r>
            <w:proofErr w:type="spellEnd"/>
            <w:r w:rsidR="00272D07">
              <w:t>/77/21</w:t>
            </w:r>
            <w:r w:rsidRPr="00C26DEA">
              <w:fldChar w:fldCharType="end"/>
            </w:r>
          </w:p>
          <w:p w:rsidR="00C15867" w:rsidRPr="00C26DEA" w:rsidRDefault="00BC2495" w:rsidP="00484843">
            <w:r w:rsidRPr="00C26DEA">
              <w:fldChar w:fldCharType="begin"/>
            </w:r>
            <w:r w:rsidR="00851352" w:rsidRPr="00C26DEA">
              <w:instrText xml:space="preserve"> DOCPROPERTY "Revision date" \@ "d MMMM YYYY"  \* MERGEFORMAT </w:instrText>
            </w:r>
            <w:r w:rsidRPr="00C26DEA">
              <w:fldChar w:fldCharType="separate"/>
            </w:r>
            <w:r w:rsidR="00E01C1F">
              <w:t>25 October 2016</w:t>
            </w:r>
            <w:r w:rsidRPr="00C26DEA">
              <w:fldChar w:fldCharType="end"/>
            </w:r>
          </w:p>
          <w:p w:rsidR="00C15867" w:rsidRPr="00C26DEA" w:rsidRDefault="00C15867" w:rsidP="00484843">
            <w:pPr>
              <w:rPr>
                <w:caps/>
              </w:rPr>
            </w:pPr>
            <w:bookmarkStart w:id="0" w:name="_GoBack"/>
            <w:bookmarkEnd w:id="0"/>
          </w:p>
          <w:p w:rsidR="00C15867" w:rsidRPr="00C26DEA" w:rsidRDefault="00C15867" w:rsidP="00484843">
            <w:r w:rsidRPr="00C26DEA">
              <w:t>ORIGINAL: ENGLISH</w:t>
            </w:r>
          </w:p>
        </w:tc>
      </w:tr>
    </w:tbl>
    <w:p w:rsidR="00667244" w:rsidRPr="00C26DEA" w:rsidRDefault="00C15867" w:rsidP="00667244">
      <w:pPr>
        <w:jc w:val="left"/>
      </w:pPr>
      <w:r w:rsidRPr="00C26DEA">
        <w:t>EXECUTIVE COMMITTEE OF</w:t>
      </w:r>
      <w:r w:rsidRPr="00C26DEA">
        <w:br/>
        <w:t xml:space="preserve">  THE MULTILATERAL FUND FOR THE</w:t>
      </w:r>
      <w:r w:rsidRPr="00C26DEA">
        <w:br/>
        <w:t xml:space="preserve">  IMPLEMENTATION OF THE MONTREAL PROTOCOL</w:t>
      </w:r>
      <w:r w:rsidRPr="00C26DEA">
        <w:br/>
      </w:r>
      <w:r w:rsidR="00667244" w:rsidRPr="00C26DEA">
        <w:rPr>
          <w:lang w:val="en-CA"/>
        </w:rPr>
        <w:t>Seventy-</w:t>
      </w:r>
      <w:r w:rsidR="00822233" w:rsidRPr="00C26DEA">
        <w:rPr>
          <w:lang w:val="en-CA"/>
        </w:rPr>
        <w:t>seventh</w:t>
      </w:r>
      <w:r w:rsidR="00667244" w:rsidRPr="00C26DEA">
        <w:t xml:space="preserve"> Meeting</w:t>
      </w:r>
    </w:p>
    <w:p w:rsidR="00667244" w:rsidRPr="00C26DEA" w:rsidRDefault="00667244" w:rsidP="00667244">
      <w:pPr>
        <w:jc w:val="left"/>
        <w:rPr>
          <w:lang w:val="en-CA"/>
        </w:rPr>
      </w:pPr>
      <w:r w:rsidRPr="00C26DEA">
        <w:t>Montreal</w:t>
      </w:r>
      <w:r w:rsidRPr="00C26DEA">
        <w:rPr>
          <w:lang w:val="en-CA"/>
        </w:rPr>
        <w:t xml:space="preserve">, </w:t>
      </w:r>
      <w:r w:rsidR="00822233" w:rsidRPr="00C26DEA">
        <w:t xml:space="preserve">28 November </w:t>
      </w:r>
      <w:r w:rsidR="00272D07">
        <w:t>-</w:t>
      </w:r>
      <w:r w:rsidR="00822233" w:rsidRPr="00C26DEA">
        <w:t xml:space="preserve"> 2 December 2016</w:t>
      </w:r>
    </w:p>
    <w:p w:rsidR="00C15867" w:rsidRPr="00C26DEA" w:rsidRDefault="00C15867" w:rsidP="00667244">
      <w:pPr>
        <w:jc w:val="left"/>
        <w:rPr>
          <w:lang w:val="en-US"/>
        </w:rPr>
      </w:pPr>
    </w:p>
    <w:p w:rsidR="00C15867" w:rsidRDefault="00C15867" w:rsidP="00C15867">
      <w:pPr>
        <w:pStyle w:val="Heading3"/>
        <w:numPr>
          <w:ilvl w:val="0"/>
          <w:numId w:val="0"/>
        </w:numPr>
        <w:spacing w:after="0"/>
        <w:rPr>
          <w:lang w:val="en-US"/>
        </w:rPr>
      </w:pPr>
    </w:p>
    <w:p w:rsidR="00617E7F" w:rsidRPr="00617E7F" w:rsidRDefault="00617E7F" w:rsidP="00617E7F">
      <w:pPr>
        <w:rPr>
          <w:lang w:val="en-US"/>
        </w:rPr>
      </w:pPr>
    </w:p>
    <w:p w:rsidR="00755C59" w:rsidRPr="00C26DEA" w:rsidRDefault="00755C59" w:rsidP="00FF2091">
      <w:pPr>
        <w:pStyle w:val="Title2"/>
        <w:rPr>
          <w:szCs w:val="24"/>
          <w:lang w:val="en-CA"/>
        </w:rPr>
      </w:pPr>
      <w:r w:rsidRPr="00C26DEA">
        <w:rPr>
          <w:caps w:val="0"/>
          <w:szCs w:val="24"/>
          <w:lang w:val="en-CA"/>
        </w:rPr>
        <w:t>BILATERAL AGENCIES’ BUSINESS PLANS FOR 2017-2019</w:t>
      </w:r>
    </w:p>
    <w:p w:rsidR="00755C59" w:rsidRPr="00C26DEA" w:rsidRDefault="00755C59" w:rsidP="00FF2091">
      <w:pPr>
        <w:pStyle w:val="Title2"/>
        <w:rPr>
          <w:szCs w:val="24"/>
          <w:lang w:val="en-CA"/>
        </w:rPr>
      </w:pPr>
    </w:p>
    <w:p w:rsidR="00755C59" w:rsidRPr="00C26DEA" w:rsidRDefault="00755C59" w:rsidP="00FF2091">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C26DEA">
        <w:rPr>
          <w:sz w:val="22"/>
          <w:szCs w:val="22"/>
          <w:lang w:val="en-CA"/>
        </w:rPr>
        <w:t>Introduction</w:t>
      </w:r>
    </w:p>
    <w:p w:rsidR="00755C59" w:rsidRPr="00C26DEA" w:rsidRDefault="00755C59" w:rsidP="00FF2091">
      <w:pPr>
        <w:rPr>
          <w:lang w:val="en-CA"/>
        </w:rPr>
      </w:pPr>
    </w:p>
    <w:p w:rsidR="00755C59" w:rsidRPr="00C26DEA" w:rsidRDefault="00755C59" w:rsidP="00FF2091">
      <w:pPr>
        <w:pStyle w:val="Heading1"/>
      </w:pPr>
      <w:r w:rsidRPr="00C26DEA">
        <w:t xml:space="preserve"> The following bilateral agencies submitted business plans for the years</w:t>
      </w:r>
      <w:r w:rsidR="00E613F2" w:rsidRPr="00C26DEA">
        <w:t xml:space="preserve"> 2017-2019</w:t>
      </w:r>
      <w:r w:rsidRPr="00C26DEA">
        <w:t xml:space="preserve"> to the</w:t>
      </w:r>
      <w:r w:rsidR="00E613F2" w:rsidRPr="00C26DEA">
        <w:t xml:space="preserve"> 77</w:t>
      </w:r>
      <w:r w:rsidRPr="00C26DEA">
        <w:rPr>
          <w:vertAlign w:val="superscript"/>
        </w:rPr>
        <w:t>th</w:t>
      </w:r>
      <w:r w:rsidRPr="00C26DEA">
        <w:t> meeting: Germany</w:t>
      </w:r>
      <w:r w:rsidR="00FB21C7" w:rsidRPr="00C26DEA">
        <w:t>,</w:t>
      </w:r>
      <w:r w:rsidRPr="00C26DEA">
        <w:t xml:space="preserve"> Italy</w:t>
      </w:r>
      <w:r w:rsidR="00FB21C7" w:rsidRPr="00C26DEA">
        <w:t xml:space="preserve"> and Japan</w:t>
      </w:r>
      <w:r w:rsidRPr="00C26DEA">
        <w:rPr>
          <w:vertAlign w:val="superscript"/>
        </w:rPr>
        <w:footnoteReference w:id="1"/>
      </w:r>
      <w:r w:rsidRPr="00C26DEA">
        <w:t xml:space="preserve">. Although France did not officially submit a </w:t>
      </w:r>
      <w:r w:rsidR="00FB21C7" w:rsidRPr="00C26DEA">
        <w:t>business plan</w:t>
      </w:r>
      <w:r w:rsidRPr="00C26DEA">
        <w:t>, the present document has included a table with the allocation of resources for France based on activities associated with HCFC phase-out management plans (HPMPs) approved in principle.</w:t>
      </w:r>
    </w:p>
    <w:p w:rsidR="00755C59" w:rsidRPr="00C26DEA" w:rsidRDefault="00755C59" w:rsidP="00FF2091">
      <w:pPr>
        <w:pStyle w:val="Heading1"/>
      </w:pPr>
      <w:r w:rsidRPr="00C26DEA">
        <w:t xml:space="preserve">Bilateral agencies intend to have activities in </w:t>
      </w:r>
      <w:r w:rsidR="006A7FD5" w:rsidRPr="00C26DEA">
        <w:t>19</w:t>
      </w:r>
      <w:r w:rsidRPr="00C26DEA">
        <w:t xml:space="preserve"> Article 5 countries, namely: Brazil, China, Colombia,</w:t>
      </w:r>
      <w:r w:rsidR="006A7FD5" w:rsidRPr="00C26DEA">
        <w:t xml:space="preserve"> Egypt, </w:t>
      </w:r>
      <w:r w:rsidRPr="00C26DEA">
        <w:t xml:space="preserve">Ghana, India, Iran (Islamic Republic of), Kenya, </w:t>
      </w:r>
      <w:r w:rsidR="00272D07" w:rsidRPr="00C26DEA">
        <w:t xml:space="preserve">the </w:t>
      </w:r>
      <w:r w:rsidRPr="00C26DEA">
        <w:t>La</w:t>
      </w:r>
      <w:r w:rsidR="00272D07">
        <w:t>o People’s Democratic Republic</w:t>
      </w:r>
      <w:r w:rsidRPr="00C26DEA">
        <w:t xml:space="preserve">, Lesotho, Liberia, Mauritius, Namibia, </w:t>
      </w:r>
      <w:r w:rsidR="006A7FD5" w:rsidRPr="00C26DEA">
        <w:t xml:space="preserve">Nigeria, </w:t>
      </w:r>
      <w:r w:rsidRPr="00C26DEA">
        <w:t>Papua New Guinea, Seychelles, Tunisia</w:t>
      </w:r>
      <w:r w:rsidR="006A7FD5" w:rsidRPr="00C26DEA">
        <w:t>, Viet</w:t>
      </w:r>
      <w:r w:rsidR="00272D07">
        <w:t> N</w:t>
      </w:r>
      <w:r w:rsidR="006A7FD5" w:rsidRPr="00C26DEA">
        <w:t>am</w:t>
      </w:r>
      <w:r w:rsidRPr="00C26DEA">
        <w:t xml:space="preserve"> and Zimbabwe at a value of US $</w:t>
      </w:r>
      <w:r w:rsidR="00735E55" w:rsidRPr="00C26DEA">
        <w:rPr>
          <w:bCs/>
          <w:lang w:val="en-CA"/>
        </w:rPr>
        <w:t>11,708,867</w:t>
      </w:r>
      <w:r w:rsidRPr="00C26DEA">
        <w:t>. An additional US $</w:t>
      </w:r>
      <w:r w:rsidR="00735E55" w:rsidRPr="00C26DEA">
        <w:t xml:space="preserve">6,731,114 </w:t>
      </w:r>
      <w:r w:rsidRPr="00C26DEA">
        <w:t>would be req</w:t>
      </w:r>
      <w:r w:rsidR="0040619D" w:rsidRPr="00C26DEA">
        <w:t>uested for the period after 2019</w:t>
      </w:r>
      <w:r w:rsidRPr="00C26DEA">
        <w:t xml:space="preserve"> as shown in Table 1</w:t>
      </w:r>
      <w:r w:rsidRPr="00C26DEA">
        <w:rPr>
          <w:rStyle w:val="FootnoteReference"/>
        </w:rPr>
        <w:footnoteReference w:id="2"/>
      </w:r>
      <w:r w:rsidRPr="00C26DEA">
        <w:t xml:space="preserve">. </w:t>
      </w:r>
    </w:p>
    <w:p w:rsidR="00755C59" w:rsidRPr="00C26DEA" w:rsidRDefault="00755C59" w:rsidP="00617E7F">
      <w:pPr>
        <w:keepNext/>
        <w:rPr>
          <w:b/>
          <w:lang w:val="en-CA"/>
        </w:rPr>
      </w:pPr>
      <w:r w:rsidRPr="00C26DEA">
        <w:rPr>
          <w:b/>
        </w:rPr>
        <w:lastRenderedPageBreak/>
        <w:t>Table 1:</w:t>
      </w:r>
      <w:r w:rsidRPr="00C26DEA">
        <w:t xml:space="preserve"> </w:t>
      </w:r>
      <w:r w:rsidRPr="00C26DEA">
        <w:rPr>
          <w:b/>
        </w:rPr>
        <w:t xml:space="preserve">Resource allocation in the bilateral agencies’ business plans for </w:t>
      </w:r>
      <w:r w:rsidRPr="00C26DEA">
        <w:rPr>
          <w:b/>
          <w:caps/>
          <w:szCs w:val="24"/>
          <w:lang w:val="en-CA"/>
        </w:rPr>
        <w:t>201</w:t>
      </w:r>
      <w:r w:rsidR="006A7FD5" w:rsidRPr="00C26DEA">
        <w:rPr>
          <w:b/>
          <w:caps/>
          <w:szCs w:val="24"/>
          <w:lang w:val="en-CA"/>
        </w:rPr>
        <w:t>7</w:t>
      </w:r>
      <w:r w:rsidRPr="00C26DEA">
        <w:rPr>
          <w:b/>
          <w:szCs w:val="24"/>
          <w:lang w:val="en-CA"/>
        </w:rPr>
        <w:t>-201</w:t>
      </w:r>
      <w:r w:rsidR="006A7FD5" w:rsidRPr="00C26DEA">
        <w:rPr>
          <w:b/>
          <w:caps/>
          <w:szCs w:val="24"/>
          <w:lang w:val="en-CA"/>
        </w:rPr>
        <w:t>9</w:t>
      </w:r>
      <w:r w:rsidRPr="00C26DEA">
        <w:rPr>
          <w:caps/>
          <w:szCs w:val="24"/>
          <w:lang w:val="en-CA"/>
        </w:rPr>
        <w:t xml:space="preserve"> </w:t>
      </w:r>
      <w:r w:rsidRPr="00C26DEA">
        <w:rPr>
          <w:b/>
          <w:lang w:val="en-CA"/>
        </w:rPr>
        <w:t>(US $)*</w:t>
      </w:r>
    </w:p>
    <w:tbl>
      <w:tblPr>
        <w:tblW w:w="9361" w:type="dxa"/>
        <w:tblInd w:w="103" w:type="dxa"/>
        <w:tblLayout w:type="fixed"/>
        <w:tblLook w:val="04A0" w:firstRow="1" w:lastRow="0" w:firstColumn="1" w:lastColumn="0" w:noHBand="0" w:noVBand="1"/>
      </w:tblPr>
      <w:tblGrid>
        <w:gridCol w:w="2415"/>
        <w:gridCol w:w="1039"/>
        <w:gridCol w:w="1040"/>
        <w:gridCol w:w="1040"/>
        <w:gridCol w:w="1275"/>
        <w:gridCol w:w="1276"/>
        <w:gridCol w:w="1276"/>
      </w:tblGrid>
      <w:tr w:rsidR="006A7FD5" w:rsidRPr="00C26DEA" w:rsidTr="00272D07">
        <w:trPr>
          <w:trHeight w:val="255"/>
          <w:tblHeader/>
        </w:trPr>
        <w:tc>
          <w:tcPr>
            <w:tcW w:w="2415" w:type="dxa"/>
            <w:tcBorders>
              <w:top w:val="single" w:sz="4" w:space="0" w:color="auto"/>
              <w:left w:val="single" w:sz="4" w:space="0" w:color="auto"/>
              <w:bottom w:val="single" w:sz="4" w:space="0" w:color="auto"/>
              <w:right w:val="single" w:sz="4" w:space="0" w:color="auto"/>
            </w:tcBorders>
            <w:shd w:val="clear" w:color="auto" w:fill="auto"/>
            <w:noWrap/>
            <w:hideMark/>
          </w:tcPr>
          <w:p w:rsidR="006A7FD5" w:rsidRPr="00C26DEA" w:rsidRDefault="006A7FD5" w:rsidP="00617E7F">
            <w:pPr>
              <w:keepNext/>
              <w:jc w:val="left"/>
              <w:rPr>
                <w:b/>
                <w:bCs/>
                <w:sz w:val="20"/>
                <w:szCs w:val="20"/>
                <w:lang w:val="en-CA" w:eastAsia="en-CA"/>
              </w:rPr>
            </w:pPr>
            <w:r w:rsidRPr="00C26DEA">
              <w:rPr>
                <w:b/>
                <w:bCs/>
                <w:sz w:val="20"/>
                <w:szCs w:val="20"/>
                <w:lang w:val="en-US" w:eastAsia="en-CA"/>
              </w:rPr>
              <w:t>Item</w:t>
            </w:r>
          </w:p>
        </w:tc>
        <w:tc>
          <w:tcPr>
            <w:tcW w:w="1039" w:type="dxa"/>
            <w:tcBorders>
              <w:top w:val="single" w:sz="4" w:space="0" w:color="auto"/>
              <w:left w:val="nil"/>
              <w:bottom w:val="single" w:sz="4" w:space="0" w:color="auto"/>
              <w:right w:val="single" w:sz="4" w:space="0" w:color="auto"/>
            </w:tcBorders>
            <w:shd w:val="clear" w:color="auto" w:fill="auto"/>
            <w:noWrap/>
            <w:hideMark/>
          </w:tcPr>
          <w:p w:rsidR="006A7FD5" w:rsidRPr="00C26DEA" w:rsidRDefault="006A7FD5" w:rsidP="00617E7F">
            <w:pPr>
              <w:keepNext/>
              <w:jc w:val="center"/>
              <w:rPr>
                <w:b/>
                <w:bCs/>
                <w:sz w:val="20"/>
                <w:szCs w:val="20"/>
                <w:lang w:val="en-CA" w:eastAsia="en-CA"/>
              </w:rPr>
            </w:pPr>
            <w:r w:rsidRPr="00C26DEA">
              <w:rPr>
                <w:b/>
                <w:bCs/>
                <w:sz w:val="20"/>
                <w:szCs w:val="20"/>
                <w:lang w:val="en-US" w:eastAsia="en-CA"/>
              </w:rPr>
              <w:t>2017</w:t>
            </w:r>
          </w:p>
        </w:tc>
        <w:tc>
          <w:tcPr>
            <w:tcW w:w="1040" w:type="dxa"/>
            <w:tcBorders>
              <w:top w:val="single" w:sz="4" w:space="0" w:color="auto"/>
              <w:left w:val="nil"/>
              <w:bottom w:val="single" w:sz="4" w:space="0" w:color="auto"/>
              <w:right w:val="single" w:sz="4" w:space="0" w:color="auto"/>
            </w:tcBorders>
            <w:shd w:val="clear" w:color="auto" w:fill="auto"/>
            <w:noWrap/>
            <w:hideMark/>
          </w:tcPr>
          <w:p w:rsidR="006A7FD5" w:rsidRPr="00C26DEA" w:rsidRDefault="006A7FD5" w:rsidP="00617E7F">
            <w:pPr>
              <w:keepNext/>
              <w:jc w:val="center"/>
              <w:rPr>
                <w:b/>
                <w:bCs/>
                <w:sz w:val="20"/>
                <w:szCs w:val="20"/>
                <w:lang w:val="en-CA" w:eastAsia="en-CA"/>
              </w:rPr>
            </w:pPr>
            <w:r w:rsidRPr="00C26DEA">
              <w:rPr>
                <w:b/>
                <w:bCs/>
                <w:sz w:val="20"/>
                <w:szCs w:val="20"/>
                <w:lang w:val="en-US" w:eastAsia="en-CA"/>
              </w:rPr>
              <w:t>2018</w:t>
            </w:r>
          </w:p>
        </w:tc>
        <w:tc>
          <w:tcPr>
            <w:tcW w:w="1040" w:type="dxa"/>
            <w:tcBorders>
              <w:top w:val="single" w:sz="4" w:space="0" w:color="auto"/>
              <w:left w:val="nil"/>
              <w:bottom w:val="single" w:sz="4" w:space="0" w:color="auto"/>
              <w:right w:val="single" w:sz="4" w:space="0" w:color="auto"/>
            </w:tcBorders>
            <w:shd w:val="clear" w:color="auto" w:fill="auto"/>
            <w:noWrap/>
            <w:hideMark/>
          </w:tcPr>
          <w:p w:rsidR="006A7FD5" w:rsidRPr="00C26DEA" w:rsidRDefault="006A7FD5" w:rsidP="00617E7F">
            <w:pPr>
              <w:keepNext/>
              <w:jc w:val="center"/>
              <w:rPr>
                <w:b/>
                <w:bCs/>
                <w:sz w:val="20"/>
                <w:szCs w:val="20"/>
                <w:lang w:val="en-CA" w:eastAsia="en-CA"/>
              </w:rPr>
            </w:pPr>
            <w:r w:rsidRPr="00C26DEA">
              <w:rPr>
                <w:b/>
                <w:bCs/>
                <w:sz w:val="20"/>
                <w:szCs w:val="20"/>
                <w:lang w:val="en-US" w:eastAsia="en-CA"/>
              </w:rPr>
              <w:t>2019</w:t>
            </w:r>
          </w:p>
        </w:tc>
        <w:tc>
          <w:tcPr>
            <w:tcW w:w="1275" w:type="dxa"/>
            <w:tcBorders>
              <w:top w:val="single" w:sz="4" w:space="0" w:color="auto"/>
              <w:left w:val="nil"/>
              <w:bottom w:val="single" w:sz="4" w:space="0" w:color="auto"/>
              <w:right w:val="single" w:sz="4" w:space="0" w:color="auto"/>
            </w:tcBorders>
            <w:shd w:val="clear" w:color="auto" w:fill="auto"/>
            <w:noWrap/>
            <w:hideMark/>
          </w:tcPr>
          <w:p w:rsidR="006A7FD5" w:rsidRPr="00C26DEA" w:rsidRDefault="006A7FD5" w:rsidP="00617E7F">
            <w:pPr>
              <w:keepNext/>
              <w:jc w:val="center"/>
              <w:rPr>
                <w:b/>
                <w:bCs/>
                <w:sz w:val="20"/>
                <w:szCs w:val="20"/>
                <w:lang w:val="en-CA" w:eastAsia="en-CA"/>
              </w:rPr>
            </w:pPr>
            <w:r w:rsidRPr="00C26DEA">
              <w:rPr>
                <w:b/>
                <w:bCs/>
                <w:sz w:val="20"/>
                <w:szCs w:val="20"/>
                <w:lang w:val="en-CA" w:eastAsia="en-CA"/>
              </w:rPr>
              <w:t>Total</w:t>
            </w:r>
          </w:p>
          <w:p w:rsidR="006A7FD5" w:rsidRPr="00C26DEA" w:rsidRDefault="006A7FD5" w:rsidP="00617E7F">
            <w:pPr>
              <w:keepNext/>
              <w:jc w:val="center"/>
              <w:rPr>
                <w:b/>
                <w:bCs/>
                <w:sz w:val="20"/>
                <w:szCs w:val="20"/>
                <w:lang w:val="en-CA" w:eastAsia="en-CA"/>
              </w:rPr>
            </w:pPr>
            <w:r w:rsidRPr="00C26DEA">
              <w:rPr>
                <w:b/>
                <w:bCs/>
                <w:sz w:val="20"/>
                <w:szCs w:val="20"/>
                <w:lang w:val="en-CA" w:eastAsia="en-CA"/>
              </w:rPr>
              <w:t>(2017-2019)</w:t>
            </w:r>
          </w:p>
        </w:tc>
        <w:tc>
          <w:tcPr>
            <w:tcW w:w="1276" w:type="dxa"/>
            <w:tcBorders>
              <w:top w:val="single" w:sz="4" w:space="0" w:color="auto"/>
              <w:left w:val="nil"/>
              <w:bottom w:val="single" w:sz="4" w:space="0" w:color="auto"/>
              <w:right w:val="single" w:sz="4" w:space="0" w:color="auto"/>
            </w:tcBorders>
            <w:shd w:val="clear" w:color="auto" w:fill="auto"/>
            <w:hideMark/>
          </w:tcPr>
          <w:p w:rsidR="006A7FD5" w:rsidRPr="00C26DEA" w:rsidRDefault="006A7FD5" w:rsidP="00617E7F">
            <w:pPr>
              <w:keepNext/>
              <w:jc w:val="center"/>
              <w:rPr>
                <w:b/>
                <w:bCs/>
                <w:sz w:val="20"/>
                <w:szCs w:val="20"/>
                <w:lang w:val="en-CA" w:eastAsia="en-CA"/>
              </w:rPr>
            </w:pPr>
            <w:r w:rsidRPr="00C26DEA">
              <w:rPr>
                <w:b/>
                <w:bCs/>
                <w:sz w:val="20"/>
                <w:szCs w:val="20"/>
                <w:lang w:val="en-CA" w:eastAsia="en-CA"/>
              </w:rPr>
              <w:t>2020</w:t>
            </w:r>
          </w:p>
        </w:tc>
        <w:tc>
          <w:tcPr>
            <w:tcW w:w="1276" w:type="dxa"/>
            <w:tcBorders>
              <w:top w:val="single" w:sz="4" w:space="0" w:color="auto"/>
              <w:left w:val="nil"/>
              <w:bottom w:val="single" w:sz="4" w:space="0" w:color="auto"/>
              <w:right w:val="single" w:sz="4" w:space="0" w:color="auto"/>
            </w:tcBorders>
            <w:shd w:val="clear" w:color="auto" w:fill="auto"/>
            <w:hideMark/>
          </w:tcPr>
          <w:p w:rsidR="006A7FD5" w:rsidRPr="00C26DEA" w:rsidRDefault="006A7FD5" w:rsidP="00617E7F">
            <w:pPr>
              <w:keepNext/>
              <w:jc w:val="center"/>
              <w:rPr>
                <w:b/>
                <w:bCs/>
                <w:sz w:val="20"/>
                <w:szCs w:val="20"/>
                <w:lang w:val="en-CA" w:eastAsia="en-CA"/>
              </w:rPr>
            </w:pPr>
            <w:r w:rsidRPr="00C26DEA">
              <w:rPr>
                <w:b/>
                <w:bCs/>
                <w:sz w:val="20"/>
                <w:szCs w:val="20"/>
                <w:lang w:val="en-CA" w:eastAsia="en-CA"/>
              </w:rPr>
              <w:t>Total after 2020</w:t>
            </w:r>
          </w:p>
        </w:tc>
      </w:tr>
      <w:tr w:rsidR="006A7FD5" w:rsidRPr="00C26DEA" w:rsidTr="00E214D0">
        <w:trPr>
          <w:trHeight w:val="255"/>
        </w:trPr>
        <w:tc>
          <w:tcPr>
            <w:tcW w:w="2415" w:type="dxa"/>
            <w:tcBorders>
              <w:top w:val="nil"/>
              <w:left w:val="single" w:sz="4" w:space="0" w:color="auto"/>
              <w:bottom w:val="single" w:sz="4" w:space="0" w:color="auto"/>
              <w:right w:val="single" w:sz="4" w:space="0" w:color="auto"/>
            </w:tcBorders>
            <w:shd w:val="clear" w:color="auto" w:fill="auto"/>
            <w:noWrap/>
            <w:vAlign w:val="center"/>
            <w:hideMark/>
          </w:tcPr>
          <w:p w:rsidR="006A7FD5" w:rsidRPr="00C26DEA" w:rsidRDefault="006A7FD5" w:rsidP="00617E7F">
            <w:pPr>
              <w:keepNext/>
              <w:jc w:val="left"/>
              <w:rPr>
                <w:sz w:val="20"/>
                <w:szCs w:val="20"/>
                <w:lang w:val="en-CA" w:eastAsia="en-CA"/>
              </w:rPr>
            </w:pPr>
            <w:r w:rsidRPr="00C26DEA">
              <w:rPr>
                <w:sz w:val="20"/>
                <w:szCs w:val="20"/>
                <w:lang w:val="en-CA" w:eastAsia="en-CA"/>
              </w:rPr>
              <w:t xml:space="preserve">Approved </w:t>
            </w:r>
            <w:r w:rsidR="005F0490">
              <w:rPr>
                <w:sz w:val="20"/>
                <w:szCs w:val="20"/>
                <w:lang w:val="en-CA" w:eastAsia="en-CA"/>
              </w:rPr>
              <w:t>HPMPs</w:t>
            </w:r>
          </w:p>
        </w:tc>
        <w:tc>
          <w:tcPr>
            <w:tcW w:w="1039" w:type="dxa"/>
            <w:tcBorders>
              <w:top w:val="nil"/>
              <w:left w:val="nil"/>
              <w:bottom w:val="single" w:sz="4" w:space="0" w:color="auto"/>
              <w:right w:val="single" w:sz="4" w:space="0" w:color="auto"/>
            </w:tcBorders>
            <w:shd w:val="clear" w:color="auto" w:fill="auto"/>
            <w:noWrap/>
            <w:hideMark/>
          </w:tcPr>
          <w:p w:rsidR="006A7FD5" w:rsidRPr="00C26DEA" w:rsidRDefault="006A7FD5" w:rsidP="00617E7F">
            <w:pPr>
              <w:keepNext/>
              <w:jc w:val="right"/>
              <w:rPr>
                <w:sz w:val="20"/>
                <w:szCs w:val="20"/>
                <w:lang w:val="en-CA" w:eastAsia="en-CA"/>
              </w:rPr>
            </w:pPr>
            <w:r w:rsidRPr="00C26DEA">
              <w:rPr>
                <w:sz w:val="20"/>
                <w:szCs w:val="20"/>
                <w:lang w:val="en-CA" w:eastAsia="en-CA"/>
              </w:rPr>
              <w:t>1,722,017</w:t>
            </w:r>
          </w:p>
        </w:tc>
        <w:tc>
          <w:tcPr>
            <w:tcW w:w="1040" w:type="dxa"/>
            <w:tcBorders>
              <w:top w:val="nil"/>
              <w:left w:val="nil"/>
              <w:bottom w:val="single" w:sz="4" w:space="0" w:color="auto"/>
              <w:right w:val="single" w:sz="4" w:space="0" w:color="auto"/>
            </w:tcBorders>
            <w:shd w:val="clear" w:color="auto" w:fill="auto"/>
            <w:noWrap/>
            <w:hideMark/>
          </w:tcPr>
          <w:p w:rsidR="006A7FD5" w:rsidRPr="00C26DEA" w:rsidRDefault="006A7FD5" w:rsidP="00617E7F">
            <w:pPr>
              <w:keepNext/>
              <w:jc w:val="right"/>
              <w:rPr>
                <w:sz w:val="20"/>
                <w:szCs w:val="20"/>
                <w:lang w:val="en-CA" w:eastAsia="en-CA"/>
              </w:rPr>
            </w:pPr>
            <w:r w:rsidRPr="00C26DEA">
              <w:rPr>
                <w:sz w:val="20"/>
                <w:szCs w:val="20"/>
                <w:lang w:val="en-CA" w:eastAsia="en-CA"/>
              </w:rPr>
              <w:t>4,546,000</w:t>
            </w:r>
          </w:p>
        </w:tc>
        <w:tc>
          <w:tcPr>
            <w:tcW w:w="1040" w:type="dxa"/>
            <w:tcBorders>
              <w:top w:val="nil"/>
              <w:left w:val="nil"/>
              <w:bottom w:val="single" w:sz="4" w:space="0" w:color="auto"/>
              <w:right w:val="single" w:sz="4" w:space="0" w:color="auto"/>
            </w:tcBorders>
            <w:shd w:val="clear" w:color="auto" w:fill="auto"/>
            <w:noWrap/>
            <w:hideMark/>
          </w:tcPr>
          <w:p w:rsidR="006A7FD5" w:rsidRPr="00C26DEA" w:rsidRDefault="006A7FD5" w:rsidP="00617E7F">
            <w:pPr>
              <w:keepNext/>
              <w:jc w:val="right"/>
              <w:rPr>
                <w:sz w:val="20"/>
                <w:szCs w:val="20"/>
                <w:lang w:val="en-CA" w:eastAsia="en-CA"/>
              </w:rPr>
            </w:pPr>
            <w:r w:rsidRPr="00C26DEA">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hideMark/>
          </w:tcPr>
          <w:p w:rsidR="006A7FD5" w:rsidRPr="00C26DEA" w:rsidRDefault="006A7FD5" w:rsidP="00617E7F">
            <w:pPr>
              <w:keepNext/>
              <w:jc w:val="right"/>
              <w:rPr>
                <w:sz w:val="20"/>
                <w:szCs w:val="20"/>
                <w:lang w:val="en-CA" w:eastAsia="en-CA"/>
              </w:rPr>
            </w:pPr>
            <w:r w:rsidRPr="00C26DEA">
              <w:rPr>
                <w:sz w:val="20"/>
                <w:szCs w:val="20"/>
                <w:lang w:val="en-CA" w:eastAsia="en-CA"/>
              </w:rPr>
              <w:t>6,268,017</w:t>
            </w:r>
          </w:p>
        </w:tc>
        <w:tc>
          <w:tcPr>
            <w:tcW w:w="1276" w:type="dxa"/>
            <w:tcBorders>
              <w:top w:val="nil"/>
              <w:left w:val="nil"/>
              <w:bottom w:val="single" w:sz="4" w:space="0" w:color="auto"/>
              <w:right w:val="single" w:sz="4" w:space="0" w:color="auto"/>
            </w:tcBorders>
            <w:shd w:val="clear" w:color="auto" w:fill="auto"/>
            <w:noWrap/>
            <w:hideMark/>
          </w:tcPr>
          <w:p w:rsidR="006A7FD5" w:rsidRPr="00C26DEA" w:rsidRDefault="006A7FD5" w:rsidP="00617E7F">
            <w:pPr>
              <w:keepNext/>
              <w:jc w:val="right"/>
              <w:rPr>
                <w:sz w:val="20"/>
                <w:szCs w:val="20"/>
                <w:lang w:val="en-CA" w:eastAsia="en-CA"/>
              </w:rPr>
            </w:pPr>
            <w:r w:rsidRPr="00C26DEA">
              <w:rPr>
                <w:sz w:val="20"/>
                <w:szCs w:val="20"/>
                <w:lang w:val="en-CA" w:eastAsia="en-CA"/>
              </w:rPr>
              <w:t>1,576,746</w:t>
            </w:r>
          </w:p>
        </w:tc>
        <w:tc>
          <w:tcPr>
            <w:tcW w:w="1276" w:type="dxa"/>
            <w:tcBorders>
              <w:top w:val="nil"/>
              <w:left w:val="nil"/>
              <w:bottom w:val="single" w:sz="4" w:space="0" w:color="auto"/>
              <w:right w:val="single" w:sz="4" w:space="0" w:color="auto"/>
            </w:tcBorders>
            <w:shd w:val="clear" w:color="auto" w:fill="auto"/>
            <w:noWrap/>
            <w:hideMark/>
          </w:tcPr>
          <w:p w:rsidR="006A7FD5" w:rsidRPr="00C26DEA" w:rsidRDefault="006A7FD5" w:rsidP="00617E7F">
            <w:pPr>
              <w:keepNext/>
              <w:jc w:val="right"/>
              <w:rPr>
                <w:sz w:val="20"/>
                <w:szCs w:val="20"/>
                <w:lang w:val="en-CA" w:eastAsia="en-CA"/>
              </w:rPr>
            </w:pPr>
            <w:r w:rsidRPr="00C26DEA">
              <w:rPr>
                <w:sz w:val="20"/>
                <w:szCs w:val="20"/>
                <w:lang w:val="en-CA" w:eastAsia="en-CA"/>
              </w:rPr>
              <w:t>1,527,350</w:t>
            </w:r>
          </w:p>
        </w:tc>
      </w:tr>
      <w:tr w:rsidR="006A7FD5" w:rsidRPr="00C26DEA" w:rsidTr="00E214D0">
        <w:trPr>
          <w:trHeight w:val="255"/>
        </w:trPr>
        <w:tc>
          <w:tcPr>
            <w:tcW w:w="2415" w:type="dxa"/>
            <w:tcBorders>
              <w:top w:val="nil"/>
              <w:left w:val="single" w:sz="4" w:space="0" w:color="auto"/>
              <w:bottom w:val="single" w:sz="4" w:space="0" w:color="auto"/>
              <w:right w:val="single" w:sz="4" w:space="0" w:color="auto"/>
            </w:tcBorders>
            <w:shd w:val="clear" w:color="auto" w:fill="auto"/>
            <w:noWrap/>
            <w:vAlign w:val="center"/>
            <w:hideMark/>
          </w:tcPr>
          <w:p w:rsidR="006A7FD5" w:rsidRPr="00C26DEA" w:rsidRDefault="006A7FD5" w:rsidP="00617E7F">
            <w:pPr>
              <w:keepNext/>
              <w:jc w:val="left"/>
              <w:rPr>
                <w:sz w:val="20"/>
                <w:szCs w:val="20"/>
                <w:lang w:val="en-CA" w:eastAsia="en-CA"/>
              </w:rPr>
            </w:pPr>
            <w:r w:rsidRPr="00C26DEA">
              <w:rPr>
                <w:sz w:val="20"/>
                <w:szCs w:val="20"/>
                <w:lang w:val="en-US" w:eastAsia="en-CA"/>
              </w:rPr>
              <w:t>HPMP project preparation (PRP) - stage II</w:t>
            </w:r>
          </w:p>
        </w:tc>
        <w:tc>
          <w:tcPr>
            <w:tcW w:w="1039" w:type="dxa"/>
            <w:tcBorders>
              <w:top w:val="nil"/>
              <w:left w:val="nil"/>
              <w:bottom w:val="single" w:sz="4" w:space="0" w:color="auto"/>
              <w:right w:val="single" w:sz="4" w:space="0" w:color="auto"/>
            </w:tcBorders>
            <w:shd w:val="clear" w:color="auto" w:fill="auto"/>
            <w:noWrap/>
            <w:hideMark/>
          </w:tcPr>
          <w:p w:rsidR="006A7FD5" w:rsidRPr="00C26DEA" w:rsidRDefault="006A7FD5" w:rsidP="00617E7F">
            <w:pPr>
              <w:keepNext/>
              <w:jc w:val="right"/>
              <w:rPr>
                <w:sz w:val="20"/>
                <w:szCs w:val="20"/>
                <w:lang w:val="en-CA" w:eastAsia="en-CA"/>
              </w:rPr>
            </w:pPr>
            <w:r w:rsidRPr="00C26DEA">
              <w:rPr>
                <w:sz w:val="20"/>
                <w:szCs w:val="20"/>
                <w:lang w:val="en-CA" w:eastAsia="en-CA"/>
              </w:rPr>
              <w:t>0</w:t>
            </w:r>
          </w:p>
        </w:tc>
        <w:tc>
          <w:tcPr>
            <w:tcW w:w="1040" w:type="dxa"/>
            <w:tcBorders>
              <w:top w:val="nil"/>
              <w:left w:val="nil"/>
              <w:bottom w:val="single" w:sz="4" w:space="0" w:color="auto"/>
              <w:right w:val="single" w:sz="4" w:space="0" w:color="auto"/>
            </w:tcBorders>
            <w:shd w:val="clear" w:color="auto" w:fill="auto"/>
            <w:noWrap/>
            <w:hideMark/>
          </w:tcPr>
          <w:p w:rsidR="006A7FD5" w:rsidRPr="00C26DEA" w:rsidRDefault="006A7FD5" w:rsidP="00617E7F">
            <w:pPr>
              <w:keepNext/>
              <w:jc w:val="right"/>
              <w:rPr>
                <w:sz w:val="20"/>
                <w:szCs w:val="20"/>
                <w:lang w:val="en-CA" w:eastAsia="en-CA"/>
              </w:rPr>
            </w:pPr>
            <w:r w:rsidRPr="00C26DEA">
              <w:rPr>
                <w:sz w:val="20"/>
                <w:szCs w:val="20"/>
                <w:lang w:val="en-CA" w:eastAsia="en-CA"/>
              </w:rPr>
              <w:t>0</w:t>
            </w:r>
          </w:p>
        </w:tc>
        <w:tc>
          <w:tcPr>
            <w:tcW w:w="1040" w:type="dxa"/>
            <w:tcBorders>
              <w:top w:val="nil"/>
              <w:left w:val="nil"/>
              <w:bottom w:val="single" w:sz="4" w:space="0" w:color="auto"/>
              <w:right w:val="single" w:sz="4" w:space="0" w:color="auto"/>
            </w:tcBorders>
            <w:shd w:val="clear" w:color="auto" w:fill="auto"/>
            <w:noWrap/>
            <w:hideMark/>
          </w:tcPr>
          <w:p w:rsidR="006A7FD5" w:rsidRPr="00C26DEA" w:rsidRDefault="006A7FD5" w:rsidP="00617E7F">
            <w:pPr>
              <w:keepNext/>
              <w:jc w:val="right"/>
              <w:rPr>
                <w:sz w:val="20"/>
                <w:szCs w:val="20"/>
                <w:lang w:val="en-CA" w:eastAsia="en-CA"/>
              </w:rPr>
            </w:pPr>
            <w:r w:rsidRPr="00C26DEA">
              <w:rPr>
                <w:sz w:val="20"/>
                <w:szCs w:val="20"/>
                <w:lang w:val="en-CA" w:eastAsia="en-CA"/>
              </w:rPr>
              <w:t>154</w:t>
            </w:r>
            <w:r w:rsidR="0040619D" w:rsidRPr="00C26DEA">
              <w:rPr>
                <w:sz w:val="20"/>
                <w:szCs w:val="20"/>
                <w:lang w:val="en-CA" w:eastAsia="en-CA"/>
              </w:rPr>
              <w:t>,</w:t>
            </w:r>
            <w:r w:rsidRPr="00C26DEA">
              <w:rPr>
                <w:sz w:val="20"/>
                <w:szCs w:val="20"/>
                <w:lang w:val="en-CA" w:eastAsia="en-CA"/>
              </w:rPr>
              <w:t>000</w:t>
            </w:r>
          </w:p>
        </w:tc>
        <w:tc>
          <w:tcPr>
            <w:tcW w:w="1275" w:type="dxa"/>
            <w:tcBorders>
              <w:top w:val="nil"/>
              <w:left w:val="nil"/>
              <w:bottom w:val="single" w:sz="4" w:space="0" w:color="auto"/>
              <w:right w:val="single" w:sz="4" w:space="0" w:color="auto"/>
            </w:tcBorders>
            <w:shd w:val="clear" w:color="auto" w:fill="auto"/>
            <w:noWrap/>
            <w:hideMark/>
          </w:tcPr>
          <w:p w:rsidR="006A7FD5" w:rsidRPr="00C26DEA" w:rsidRDefault="006A7FD5" w:rsidP="00617E7F">
            <w:pPr>
              <w:keepNext/>
              <w:jc w:val="right"/>
              <w:rPr>
                <w:sz w:val="20"/>
                <w:szCs w:val="20"/>
                <w:lang w:val="en-CA" w:eastAsia="en-CA"/>
              </w:rPr>
            </w:pPr>
            <w:r w:rsidRPr="00C26DEA">
              <w:rPr>
                <w:sz w:val="20"/>
                <w:szCs w:val="20"/>
                <w:lang w:val="en-CA" w:eastAsia="en-CA"/>
              </w:rPr>
              <w:t>154,000</w:t>
            </w:r>
          </w:p>
        </w:tc>
        <w:tc>
          <w:tcPr>
            <w:tcW w:w="1276" w:type="dxa"/>
            <w:tcBorders>
              <w:top w:val="nil"/>
              <w:left w:val="nil"/>
              <w:bottom w:val="single" w:sz="4" w:space="0" w:color="auto"/>
              <w:right w:val="single" w:sz="4" w:space="0" w:color="auto"/>
            </w:tcBorders>
            <w:shd w:val="clear" w:color="auto" w:fill="auto"/>
            <w:noWrap/>
            <w:hideMark/>
          </w:tcPr>
          <w:p w:rsidR="006A7FD5" w:rsidRPr="00C26DEA" w:rsidRDefault="006A7FD5" w:rsidP="00617E7F">
            <w:pPr>
              <w:keepNext/>
              <w:jc w:val="right"/>
              <w:rPr>
                <w:sz w:val="20"/>
                <w:szCs w:val="20"/>
                <w:lang w:val="en-CA" w:eastAsia="en-CA"/>
              </w:rPr>
            </w:pPr>
            <w:r w:rsidRPr="00C26DE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6A7FD5" w:rsidRPr="00C26DEA" w:rsidRDefault="006A7FD5" w:rsidP="00617E7F">
            <w:pPr>
              <w:keepNext/>
              <w:jc w:val="right"/>
              <w:rPr>
                <w:sz w:val="20"/>
                <w:szCs w:val="20"/>
                <w:lang w:val="en-CA" w:eastAsia="en-CA"/>
              </w:rPr>
            </w:pPr>
            <w:r w:rsidRPr="00C26DEA">
              <w:rPr>
                <w:sz w:val="20"/>
                <w:szCs w:val="20"/>
                <w:lang w:val="en-CA" w:eastAsia="en-CA"/>
              </w:rPr>
              <w:t>80</w:t>
            </w:r>
            <w:r w:rsidR="0040619D" w:rsidRPr="00C26DEA">
              <w:rPr>
                <w:sz w:val="20"/>
                <w:szCs w:val="20"/>
                <w:lang w:val="en-CA" w:eastAsia="en-CA"/>
              </w:rPr>
              <w:t>,</w:t>
            </w:r>
            <w:r w:rsidRPr="00C26DEA">
              <w:rPr>
                <w:sz w:val="20"/>
                <w:szCs w:val="20"/>
                <w:lang w:val="en-CA" w:eastAsia="en-CA"/>
              </w:rPr>
              <w:t>000</w:t>
            </w:r>
          </w:p>
        </w:tc>
      </w:tr>
      <w:tr w:rsidR="006A7FD5" w:rsidRPr="00C26DEA" w:rsidTr="00E214D0">
        <w:trPr>
          <w:trHeight w:val="255"/>
        </w:trPr>
        <w:tc>
          <w:tcPr>
            <w:tcW w:w="2415" w:type="dxa"/>
            <w:tcBorders>
              <w:top w:val="nil"/>
              <w:left w:val="single" w:sz="4" w:space="0" w:color="auto"/>
              <w:bottom w:val="single" w:sz="4" w:space="0" w:color="auto"/>
              <w:right w:val="single" w:sz="4" w:space="0" w:color="auto"/>
            </w:tcBorders>
            <w:shd w:val="clear" w:color="auto" w:fill="auto"/>
            <w:noWrap/>
            <w:vAlign w:val="center"/>
            <w:hideMark/>
          </w:tcPr>
          <w:p w:rsidR="006A7FD5" w:rsidRPr="00C26DEA" w:rsidRDefault="006A7FD5" w:rsidP="00617E7F">
            <w:pPr>
              <w:keepNext/>
              <w:jc w:val="left"/>
              <w:rPr>
                <w:sz w:val="20"/>
                <w:szCs w:val="20"/>
                <w:lang w:val="en-CA" w:eastAsia="en-CA"/>
              </w:rPr>
            </w:pPr>
            <w:r w:rsidRPr="00C26DEA">
              <w:rPr>
                <w:sz w:val="20"/>
                <w:szCs w:val="20"/>
                <w:lang w:val="en-US" w:eastAsia="en-CA"/>
              </w:rPr>
              <w:t>HPMP stage II</w:t>
            </w:r>
          </w:p>
        </w:tc>
        <w:tc>
          <w:tcPr>
            <w:tcW w:w="1039" w:type="dxa"/>
            <w:tcBorders>
              <w:top w:val="nil"/>
              <w:left w:val="nil"/>
              <w:bottom w:val="single" w:sz="4" w:space="0" w:color="auto"/>
              <w:right w:val="single" w:sz="4" w:space="0" w:color="auto"/>
            </w:tcBorders>
            <w:shd w:val="clear" w:color="auto" w:fill="auto"/>
            <w:noWrap/>
            <w:hideMark/>
          </w:tcPr>
          <w:p w:rsidR="006A7FD5" w:rsidRPr="00C26DEA" w:rsidRDefault="006A7FD5" w:rsidP="00617E7F">
            <w:pPr>
              <w:keepNext/>
              <w:jc w:val="right"/>
              <w:rPr>
                <w:sz w:val="20"/>
                <w:szCs w:val="20"/>
                <w:lang w:val="en-CA" w:eastAsia="en-CA"/>
              </w:rPr>
            </w:pPr>
            <w:r w:rsidRPr="00C26DEA">
              <w:rPr>
                <w:sz w:val="20"/>
                <w:szCs w:val="20"/>
                <w:lang w:val="en-CA" w:eastAsia="en-CA"/>
              </w:rPr>
              <w:t>656,001</w:t>
            </w:r>
          </w:p>
        </w:tc>
        <w:tc>
          <w:tcPr>
            <w:tcW w:w="1040" w:type="dxa"/>
            <w:tcBorders>
              <w:top w:val="nil"/>
              <w:left w:val="nil"/>
              <w:bottom w:val="single" w:sz="4" w:space="0" w:color="auto"/>
              <w:right w:val="single" w:sz="4" w:space="0" w:color="auto"/>
            </w:tcBorders>
            <w:shd w:val="clear" w:color="auto" w:fill="auto"/>
            <w:noWrap/>
            <w:hideMark/>
          </w:tcPr>
          <w:p w:rsidR="006A7FD5" w:rsidRPr="00C26DEA" w:rsidRDefault="006A7FD5" w:rsidP="00617E7F">
            <w:pPr>
              <w:keepNext/>
              <w:jc w:val="right"/>
              <w:rPr>
                <w:sz w:val="20"/>
                <w:szCs w:val="20"/>
                <w:lang w:val="en-CA" w:eastAsia="en-CA"/>
              </w:rPr>
            </w:pPr>
            <w:r w:rsidRPr="00C26DEA">
              <w:rPr>
                <w:sz w:val="20"/>
                <w:szCs w:val="20"/>
                <w:lang w:val="en-CA" w:eastAsia="en-CA"/>
              </w:rPr>
              <w:t>3,594,847</w:t>
            </w:r>
          </w:p>
        </w:tc>
        <w:tc>
          <w:tcPr>
            <w:tcW w:w="1040" w:type="dxa"/>
            <w:tcBorders>
              <w:top w:val="nil"/>
              <w:left w:val="nil"/>
              <w:bottom w:val="single" w:sz="4" w:space="0" w:color="auto"/>
              <w:right w:val="single" w:sz="4" w:space="0" w:color="auto"/>
            </w:tcBorders>
            <w:shd w:val="clear" w:color="auto" w:fill="auto"/>
            <w:noWrap/>
            <w:hideMark/>
          </w:tcPr>
          <w:p w:rsidR="006A7FD5" w:rsidRPr="00C26DEA" w:rsidRDefault="006A7FD5" w:rsidP="00617E7F">
            <w:pPr>
              <w:keepNext/>
              <w:jc w:val="right"/>
              <w:rPr>
                <w:sz w:val="20"/>
                <w:szCs w:val="20"/>
                <w:lang w:val="en-CA" w:eastAsia="en-CA"/>
              </w:rPr>
            </w:pPr>
            <w:r w:rsidRPr="00C26DEA">
              <w:rPr>
                <w:sz w:val="20"/>
                <w:szCs w:val="20"/>
                <w:lang w:val="en-CA" w:eastAsia="en-CA"/>
              </w:rPr>
              <w:t>1,036,001</w:t>
            </w:r>
          </w:p>
        </w:tc>
        <w:tc>
          <w:tcPr>
            <w:tcW w:w="1275" w:type="dxa"/>
            <w:tcBorders>
              <w:top w:val="nil"/>
              <w:left w:val="nil"/>
              <w:bottom w:val="single" w:sz="4" w:space="0" w:color="auto"/>
              <w:right w:val="single" w:sz="4" w:space="0" w:color="auto"/>
            </w:tcBorders>
            <w:shd w:val="clear" w:color="auto" w:fill="auto"/>
            <w:noWrap/>
            <w:hideMark/>
          </w:tcPr>
          <w:p w:rsidR="006A7FD5" w:rsidRPr="00C26DEA" w:rsidRDefault="006A7FD5" w:rsidP="00617E7F">
            <w:pPr>
              <w:keepNext/>
              <w:jc w:val="right"/>
              <w:rPr>
                <w:sz w:val="20"/>
                <w:szCs w:val="20"/>
                <w:lang w:val="en-CA" w:eastAsia="en-CA"/>
              </w:rPr>
            </w:pPr>
            <w:r w:rsidRPr="00C26DEA">
              <w:rPr>
                <w:sz w:val="20"/>
                <w:szCs w:val="20"/>
                <w:lang w:val="en-CA" w:eastAsia="en-CA"/>
              </w:rPr>
              <w:t>5,286,850</w:t>
            </w:r>
          </w:p>
        </w:tc>
        <w:tc>
          <w:tcPr>
            <w:tcW w:w="1276" w:type="dxa"/>
            <w:tcBorders>
              <w:top w:val="nil"/>
              <w:left w:val="nil"/>
              <w:bottom w:val="single" w:sz="4" w:space="0" w:color="auto"/>
              <w:right w:val="single" w:sz="4" w:space="0" w:color="auto"/>
            </w:tcBorders>
            <w:shd w:val="clear" w:color="auto" w:fill="auto"/>
            <w:noWrap/>
            <w:hideMark/>
          </w:tcPr>
          <w:p w:rsidR="006A7FD5" w:rsidRPr="00C26DEA" w:rsidRDefault="006A7FD5" w:rsidP="00617E7F">
            <w:pPr>
              <w:keepNext/>
              <w:jc w:val="right"/>
              <w:rPr>
                <w:sz w:val="20"/>
                <w:szCs w:val="20"/>
                <w:lang w:val="en-CA" w:eastAsia="en-CA"/>
              </w:rPr>
            </w:pPr>
            <w:r w:rsidRPr="00C26DEA">
              <w:rPr>
                <w:sz w:val="20"/>
                <w:szCs w:val="20"/>
                <w:lang w:val="en-CA" w:eastAsia="en-CA"/>
              </w:rPr>
              <w:t>290,400</w:t>
            </w:r>
          </w:p>
        </w:tc>
        <w:tc>
          <w:tcPr>
            <w:tcW w:w="1276" w:type="dxa"/>
            <w:tcBorders>
              <w:top w:val="nil"/>
              <w:left w:val="nil"/>
              <w:bottom w:val="single" w:sz="4" w:space="0" w:color="auto"/>
              <w:right w:val="single" w:sz="4" w:space="0" w:color="auto"/>
            </w:tcBorders>
            <w:shd w:val="clear" w:color="auto" w:fill="auto"/>
            <w:noWrap/>
            <w:hideMark/>
          </w:tcPr>
          <w:p w:rsidR="006A7FD5" w:rsidRPr="00C26DEA" w:rsidRDefault="006A7FD5" w:rsidP="00617E7F">
            <w:pPr>
              <w:keepNext/>
              <w:jc w:val="right"/>
              <w:rPr>
                <w:sz w:val="20"/>
                <w:szCs w:val="20"/>
                <w:lang w:val="en-CA" w:eastAsia="en-CA"/>
              </w:rPr>
            </w:pPr>
            <w:r w:rsidRPr="00C26DEA">
              <w:rPr>
                <w:sz w:val="20"/>
                <w:szCs w:val="20"/>
                <w:lang w:val="en-CA" w:eastAsia="en-CA"/>
              </w:rPr>
              <w:t>3,256,618</w:t>
            </w:r>
          </w:p>
        </w:tc>
      </w:tr>
      <w:tr w:rsidR="006A7FD5" w:rsidRPr="00C26DEA" w:rsidTr="00E214D0">
        <w:trPr>
          <w:trHeight w:val="255"/>
        </w:trPr>
        <w:tc>
          <w:tcPr>
            <w:tcW w:w="2415" w:type="dxa"/>
            <w:tcBorders>
              <w:top w:val="nil"/>
              <w:left w:val="single" w:sz="4" w:space="0" w:color="auto"/>
              <w:bottom w:val="single" w:sz="4" w:space="0" w:color="auto"/>
              <w:right w:val="single" w:sz="4" w:space="0" w:color="auto"/>
            </w:tcBorders>
            <w:shd w:val="clear" w:color="auto" w:fill="auto"/>
            <w:noWrap/>
            <w:vAlign w:val="center"/>
            <w:hideMark/>
          </w:tcPr>
          <w:p w:rsidR="006A7FD5" w:rsidRPr="00C26DEA" w:rsidRDefault="006A7FD5" w:rsidP="00FF2091">
            <w:pPr>
              <w:jc w:val="left"/>
              <w:rPr>
                <w:b/>
                <w:bCs/>
                <w:sz w:val="20"/>
                <w:szCs w:val="20"/>
                <w:lang w:val="en-CA" w:eastAsia="en-CA"/>
              </w:rPr>
            </w:pPr>
            <w:r w:rsidRPr="00C26DEA">
              <w:rPr>
                <w:b/>
                <w:bCs/>
                <w:sz w:val="20"/>
                <w:szCs w:val="20"/>
                <w:lang w:val="en-CA" w:eastAsia="en-CA"/>
              </w:rPr>
              <w:t>Grand total</w:t>
            </w:r>
          </w:p>
        </w:tc>
        <w:tc>
          <w:tcPr>
            <w:tcW w:w="1039" w:type="dxa"/>
            <w:tcBorders>
              <w:top w:val="nil"/>
              <w:left w:val="nil"/>
              <w:bottom w:val="single" w:sz="4" w:space="0" w:color="auto"/>
              <w:right w:val="single" w:sz="4" w:space="0" w:color="auto"/>
            </w:tcBorders>
            <w:shd w:val="clear" w:color="auto" w:fill="auto"/>
            <w:noWrap/>
            <w:hideMark/>
          </w:tcPr>
          <w:p w:rsidR="006A7FD5" w:rsidRPr="00C26DEA" w:rsidRDefault="006A7FD5" w:rsidP="00E214D0">
            <w:pPr>
              <w:jc w:val="right"/>
              <w:rPr>
                <w:b/>
                <w:bCs/>
                <w:sz w:val="20"/>
                <w:szCs w:val="20"/>
                <w:lang w:val="en-CA" w:eastAsia="en-CA"/>
              </w:rPr>
            </w:pPr>
            <w:r w:rsidRPr="00C26DEA">
              <w:rPr>
                <w:b/>
                <w:bCs/>
                <w:sz w:val="20"/>
                <w:szCs w:val="20"/>
                <w:lang w:val="en-CA" w:eastAsia="en-CA"/>
              </w:rPr>
              <w:t>2,378,018</w:t>
            </w:r>
          </w:p>
        </w:tc>
        <w:tc>
          <w:tcPr>
            <w:tcW w:w="1040" w:type="dxa"/>
            <w:tcBorders>
              <w:top w:val="nil"/>
              <w:left w:val="nil"/>
              <w:bottom w:val="single" w:sz="4" w:space="0" w:color="auto"/>
              <w:right w:val="single" w:sz="4" w:space="0" w:color="auto"/>
            </w:tcBorders>
            <w:shd w:val="clear" w:color="auto" w:fill="auto"/>
            <w:noWrap/>
            <w:hideMark/>
          </w:tcPr>
          <w:p w:rsidR="006A7FD5" w:rsidRPr="00C26DEA" w:rsidRDefault="006A7FD5" w:rsidP="00E214D0">
            <w:pPr>
              <w:jc w:val="right"/>
              <w:rPr>
                <w:b/>
                <w:bCs/>
                <w:sz w:val="20"/>
                <w:szCs w:val="20"/>
                <w:lang w:val="en-CA" w:eastAsia="en-CA"/>
              </w:rPr>
            </w:pPr>
            <w:r w:rsidRPr="00C26DEA">
              <w:rPr>
                <w:b/>
                <w:bCs/>
                <w:sz w:val="20"/>
                <w:szCs w:val="20"/>
                <w:lang w:val="en-CA" w:eastAsia="en-CA"/>
              </w:rPr>
              <w:t>8,140,847</w:t>
            </w:r>
          </w:p>
        </w:tc>
        <w:tc>
          <w:tcPr>
            <w:tcW w:w="1040" w:type="dxa"/>
            <w:tcBorders>
              <w:top w:val="nil"/>
              <w:left w:val="nil"/>
              <w:bottom w:val="single" w:sz="4" w:space="0" w:color="auto"/>
              <w:right w:val="single" w:sz="4" w:space="0" w:color="auto"/>
            </w:tcBorders>
            <w:shd w:val="clear" w:color="auto" w:fill="auto"/>
            <w:noWrap/>
            <w:hideMark/>
          </w:tcPr>
          <w:p w:rsidR="006A7FD5" w:rsidRPr="00C26DEA" w:rsidRDefault="006A7FD5" w:rsidP="00E214D0">
            <w:pPr>
              <w:jc w:val="right"/>
              <w:rPr>
                <w:b/>
                <w:bCs/>
                <w:sz w:val="20"/>
                <w:szCs w:val="20"/>
                <w:lang w:val="en-CA" w:eastAsia="en-CA"/>
              </w:rPr>
            </w:pPr>
            <w:r w:rsidRPr="00C26DEA">
              <w:rPr>
                <w:b/>
                <w:bCs/>
                <w:sz w:val="20"/>
                <w:szCs w:val="20"/>
                <w:lang w:val="en-CA" w:eastAsia="en-CA"/>
              </w:rPr>
              <w:t>1,190,001</w:t>
            </w:r>
          </w:p>
        </w:tc>
        <w:tc>
          <w:tcPr>
            <w:tcW w:w="1275" w:type="dxa"/>
            <w:tcBorders>
              <w:top w:val="nil"/>
              <w:left w:val="nil"/>
              <w:bottom w:val="single" w:sz="4" w:space="0" w:color="auto"/>
              <w:right w:val="single" w:sz="4" w:space="0" w:color="auto"/>
            </w:tcBorders>
            <w:shd w:val="clear" w:color="auto" w:fill="auto"/>
            <w:noWrap/>
            <w:hideMark/>
          </w:tcPr>
          <w:p w:rsidR="006A7FD5" w:rsidRPr="00C26DEA" w:rsidRDefault="006A7FD5" w:rsidP="00E214D0">
            <w:pPr>
              <w:jc w:val="right"/>
              <w:rPr>
                <w:b/>
                <w:bCs/>
                <w:sz w:val="20"/>
                <w:szCs w:val="20"/>
                <w:lang w:val="en-CA" w:eastAsia="en-CA"/>
              </w:rPr>
            </w:pPr>
            <w:r w:rsidRPr="00C26DEA">
              <w:rPr>
                <w:b/>
                <w:bCs/>
                <w:sz w:val="20"/>
                <w:szCs w:val="20"/>
                <w:lang w:val="en-CA" w:eastAsia="en-CA"/>
              </w:rPr>
              <w:t>11,708,867</w:t>
            </w:r>
          </w:p>
        </w:tc>
        <w:tc>
          <w:tcPr>
            <w:tcW w:w="1276" w:type="dxa"/>
            <w:tcBorders>
              <w:top w:val="nil"/>
              <w:left w:val="nil"/>
              <w:bottom w:val="single" w:sz="4" w:space="0" w:color="auto"/>
              <w:right w:val="single" w:sz="4" w:space="0" w:color="auto"/>
            </w:tcBorders>
            <w:shd w:val="clear" w:color="auto" w:fill="auto"/>
            <w:noWrap/>
            <w:hideMark/>
          </w:tcPr>
          <w:p w:rsidR="006A7FD5" w:rsidRPr="00C26DEA" w:rsidRDefault="006A7FD5" w:rsidP="00E214D0">
            <w:pPr>
              <w:jc w:val="right"/>
              <w:rPr>
                <w:b/>
                <w:bCs/>
                <w:sz w:val="20"/>
                <w:szCs w:val="20"/>
                <w:lang w:val="en-CA" w:eastAsia="en-CA"/>
              </w:rPr>
            </w:pPr>
            <w:r w:rsidRPr="00C26DEA">
              <w:rPr>
                <w:b/>
                <w:bCs/>
                <w:sz w:val="20"/>
                <w:szCs w:val="20"/>
                <w:lang w:val="en-CA" w:eastAsia="en-CA"/>
              </w:rPr>
              <w:t>1,867,146</w:t>
            </w:r>
          </w:p>
        </w:tc>
        <w:tc>
          <w:tcPr>
            <w:tcW w:w="1276" w:type="dxa"/>
            <w:tcBorders>
              <w:top w:val="nil"/>
              <w:left w:val="nil"/>
              <w:bottom w:val="single" w:sz="4" w:space="0" w:color="auto"/>
              <w:right w:val="single" w:sz="4" w:space="0" w:color="auto"/>
            </w:tcBorders>
            <w:shd w:val="clear" w:color="auto" w:fill="auto"/>
            <w:noWrap/>
            <w:hideMark/>
          </w:tcPr>
          <w:p w:rsidR="006A7FD5" w:rsidRPr="00C26DEA" w:rsidRDefault="006A7FD5" w:rsidP="00E214D0">
            <w:pPr>
              <w:jc w:val="right"/>
              <w:rPr>
                <w:b/>
                <w:bCs/>
                <w:sz w:val="20"/>
                <w:szCs w:val="20"/>
                <w:lang w:val="en-CA" w:eastAsia="en-CA"/>
              </w:rPr>
            </w:pPr>
            <w:r w:rsidRPr="00C26DEA">
              <w:rPr>
                <w:b/>
                <w:bCs/>
                <w:sz w:val="20"/>
                <w:szCs w:val="20"/>
                <w:lang w:val="en-CA" w:eastAsia="en-CA"/>
              </w:rPr>
              <w:t>4,863,968</w:t>
            </w:r>
          </w:p>
        </w:tc>
      </w:tr>
    </w:tbl>
    <w:p w:rsidR="00755C59" w:rsidRPr="00C26DEA" w:rsidRDefault="00755C59" w:rsidP="00FF2091">
      <w:pPr>
        <w:rPr>
          <w:sz w:val="18"/>
          <w:szCs w:val="18"/>
          <w:lang w:val="en-CA"/>
        </w:rPr>
      </w:pPr>
      <w:r w:rsidRPr="00C26DEA">
        <w:rPr>
          <w:sz w:val="18"/>
          <w:szCs w:val="18"/>
          <w:lang w:val="en-CA"/>
        </w:rPr>
        <w:t>* Including agency support cost.</w:t>
      </w:r>
    </w:p>
    <w:p w:rsidR="00617E7F" w:rsidRDefault="00617E7F" w:rsidP="00FF2091">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p>
    <w:p w:rsidR="00755C59" w:rsidRPr="00C26DEA" w:rsidRDefault="00755C59" w:rsidP="00FF2091">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r w:rsidRPr="00C26DEA">
        <w:rPr>
          <w:sz w:val="22"/>
          <w:szCs w:val="22"/>
          <w:lang w:val="en-CA"/>
        </w:rPr>
        <w:t>COMMENTS</w:t>
      </w:r>
    </w:p>
    <w:p w:rsidR="00755C59" w:rsidRPr="00C26DEA" w:rsidRDefault="00755C59" w:rsidP="00FF2091">
      <w:pPr>
        <w:keepNext/>
        <w:rPr>
          <w:lang w:val="en-CA"/>
        </w:rPr>
      </w:pPr>
    </w:p>
    <w:p w:rsidR="00755C59" w:rsidRPr="00C26DEA" w:rsidRDefault="00755C59" w:rsidP="00FF2091">
      <w:pPr>
        <w:pStyle w:val="Heading1"/>
      </w:pPr>
      <w:r w:rsidRPr="00C26DEA">
        <w:t xml:space="preserve">The Secretariat reviewed each bilateral agency’s business plan, provided comments on several of the proposed activities, and assessed the value of the activities against the annual pledged contributions. </w:t>
      </w:r>
    </w:p>
    <w:p w:rsidR="00755C59" w:rsidRPr="00C26DEA" w:rsidRDefault="00755C59" w:rsidP="00FF2091">
      <w:pPr>
        <w:rPr>
          <w:b/>
          <w:bCs/>
          <w:lang w:val="en-CA"/>
        </w:rPr>
      </w:pPr>
      <w:r w:rsidRPr="00C26DEA">
        <w:rPr>
          <w:b/>
          <w:bCs/>
          <w:lang w:val="en-CA"/>
        </w:rPr>
        <w:t>France</w:t>
      </w:r>
    </w:p>
    <w:p w:rsidR="00755C59" w:rsidRPr="00C26DEA" w:rsidRDefault="00755C59" w:rsidP="00FF2091">
      <w:pPr>
        <w:rPr>
          <w:b/>
          <w:bCs/>
          <w:lang w:val="en-CA"/>
        </w:rPr>
      </w:pPr>
    </w:p>
    <w:p w:rsidR="00755C59" w:rsidRPr="00C26DEA" w:rsidRDefault="00755C59" w:rsidP="00FF2091">
      <w:pPr>
        <w:pStyle w:val="Heading1"/>
      </w:pPr>
      <w:r w:rsidRPr="00C26DEA">
        <w:t xml:space="preserve">The resource allocation in France’s business plan for </w:t>
      </w:r>
      <w:r w:rsidRPr="00C26DEA">
        <w:rPr>
          <w:caps/>
          <w:szCs w:val="24"/>
          <w:lang w:val="en-CA"/>
        </w:rPr>
        <w:t>201</w:t>
      </w:r>
      <w:r w:rsidR="00835729" w:rsidRPr="00C26DEA">
        <w:rPr>
          <w:caps/>
          <w:szCs w:val="24"/>
          <w:lang w:val="en-CA"/>
        </w:rPr>
        <w:t>7</w:t>
      </w:r>
      <w:r w:rsidRPr="00C26DEA">
        <w:rPr>
          <w:szCs w:val="24"/>
          <w:lang w:val="en-CA"/>
        </w:rPr>
        <w:t>-201</w:t>
      </w:r>
      <w:r w:rsidR="00835729" w:rsidRPr="00C26DEA">
        <w:rPr>
          <w:caps/>
          <w:szCs w:val="24"/>
          <w:lang w:val="en-CA"/>
        </w:rPr>
        <w:t>9</w:t>
      </w:r>
      <w:r w:rsidRPr="00C26DEA">
        <w:rPr>
          <w:caps/>
          <w:szCs w:val="24"/>
          <w:lang w:val="en-CA"/>
        </w:rPr>
        <w:t xml:space="preserve"> </w:t>
      </w:r>
      <w:r w:rsidRPr="00C26DEA">
        <w:t xml:space="preserve">is presented in Table 2. </w:t>
      </w:r>
      <w:r w:rsidR="005F0490" w:rsidRPr="00C26DEA">
        <w:t>T</w:t>
      </w:r>
      <w:r w:rsidRPr="00C26DEA">
        <w:t>wenty</w:t>
      </w:r>
      <w:r w:rsidR="005F0490">
        <w:t xml:space="preserve"> </w:t>
      </w:r>
      <w:r w:rsidRPr="00C26DEA">
        <w:t>per cent of France’s annua</w:t>
      </w:r>
      <w:r w:rsidR="00835729" w:rsidRPr="00C26DEA">
        <w:t>l pledged contributions for 2017</w:t>
      </w:r>
      <w:r w:rsidRPr="00C26DEA">
        <w:t xml:space="preserve"> </w:t>
      </w:r>
      <w:proofErr w:type="gramStart"/>
      <w:r w:rsidRPr="00C26DEA">
        <w:t>amounts</w:t>
      </w:r>
      <w:proofErr w:type="gramEnd"/>
      <w:r w:rsidRPr="00C26DEA">
        <w:t xml:space="preserve"> to US $2,260,651. </w:t>
      </w:r>
    </w:p>
    <w:p w:rsidR="00755C59" w:rsidRPr="00C26DEA" w:rsidRDefault="00755C59" w:rsidP="00FF2091">
      <w:pPr>
        <w:pStyle w:val="subhead"/>
        <w:keepNext/>
        <w:jc w:val="both"/>
        <w:rPr>
          <w:b/>
          <w:sz w:val="22"/>
          <w:szCs w:val="22"/>
          <w:lang w:val="en-CA"/>
        </w:rPr>
      </w:pPr>
      <w:r w:rsidRPr="00C26DEA">
        <w:rPr>
          <w:b/>
          <w:sz w:val="22"/>
          <w:szCs w:val="22"/>
          <w:lang w:val="en-CA"/>
        </w:rPr>
        <w:t>Table 2: Allocation of resources for France (US $)*/**</w:t>
      </w:r>
    </w:p>
    <w:tbl>
      <w:tblPr>
        <w:tblW w:w="950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5"/>
        <w:gridCol w:w="1389"/>
        <w:gridCol w:w="1389"/>
        <w:gridCol w:w="1389"/>
        <w:gridCol w:w="1389"/>
        <w:gridCol w:w="1532"/>
      </w:tblGrid>
      <w:tr w:rsidR="00835729" w:rsidRPr="00C26DEA" w:rsidTr="00DB0986">
        <w:trPr>
          <w:trHeight w:val="480"/>
        </w:trPr>
        <w:tc>
          <w:tcPr>
            <w:tcW w:w="2415" w:type="dxa"/>
            <w:shd w:val="clear" w:color="auto" w:fill="auto"/>
            <w:noWrap/>
            <w:hideMark/>
          </w:tcPr>
          <w:p w:rsidR="00835729" w:rsidRPr="00C26DEA" w:rsidRDefault="00835729" w:rsidP="00FF2091">
            <w:pPr>
              <w:jc w:val="left"/>
              <w:rPr>
                <w:b/>
                <w:bCs/>
                <w:sz w:val="20"/>
                <w:szCs w:val="20"/>
                <w:lang w:val="en-CA" w:eastAsia="en-CA"/>
              </w:rPr>
            </w:pPr>
            <w:r w:rsidRPr="00C26DEA">
              <w:rPr>
                <w:b/>
                <w:bCs/>
                <w:sz w:val="20"/>
                <w:szCs w:val="20"/>
                <w:lang w:val="en-US" w:eastAsia="en-CA"/>
              </w:rPr>
              <w:t>Item</w:t>
            </w:r>
          </w:p>
        </w:tc>
        <w:tc>
          <w:tcPr>
            <w:tcW w:w="1389" w:type="dxa"/>
            <w:shd w:val="clear" w:color="auto" w:fill="auto"/>
            <w:noWrap/>
            <w:hideMark/>
          </w:tcPr>
          <w:p w:rsidR="00835729" w:rsidRPr="00C26DEA" w:rsidRDefault="00835729" w:rsidP="00FF2091">
            <w:pPr>
              <w:jc w:val="center"/>
              <w:rPr>
                <w:b/>
                <w:bCs/>
                <w:sz w:val="20"/>
                <w:szCs w:val="20"/>
                <w:lang w:val="en-CA" w:eastAsia="en-CA"/>
              </w:rPr>
            </w:pPr>
            <w:r w:rsidRPr="00C26DEA">
              <w:rPr>
                <w:b/>
                <w:bCs/>
                <w:sz w:val="20"/>
                <w:szCs w:val="20"/>
                <w:lang w:val="en-US" w:eastAsia="en-CA"/>
              </w:rPr>
              <w:t>2017</w:t>
            </w:r>
          </w:p>
        </w:tc>
        <w:tc>
          <w:tcPr>
            <w:tcW w:w="1389" w:type="dxa"/>
            <w:shd w:val="clear" w:color="auto" w:fill="auto"/>
            <w:noWrap/>
            <w:hideMark/>
          </w:tcPr>
          <w:p w:rsidR="00835729" w:rsidRPr="00C26DEA" w:rsidRDefault="00835729" w:rsidP="00FF2091">
            <w:pPr>
              <w:jc w:val="center"/>
              <w:rPr>
                <w:b/>
                <w:bCs/>
                <w:sz w:val="20"/>
                <w:szCs w:val="20"/>
                <w:lang w:val="en-CA" w:eastAsia="en-CA"/>
              </w:rPr>
            </w:pPr>
            <w:r w:rsidRPr="00C26DEA">
              <w:rPr>
                <w:b/>
                <w:bCs/>
                <w:sz w:val="20"/>
                <w:szCs w:val="20"/>
                <w:lang w:val="en-US" w:eastAsia="en-CA"/>
              </w:rPr>
              <w:t>2018</w:t>
            </w:r>
          </w:p>
        </w:tc>
        <w:tc>
          <w:tcPr>
            <w:tcW w:w="1389" w:type="dxa"/>
          </w:tcPr>
          <w:p w:rsidR="00835729" w:rsidRPr="00C26DEA" w:rsidRDefault="00835729" w:rsidP="00FF2091">
            <w:pPr>
              <w:jc w:val="center"/>
              <w:rPr>
                <w:b/>
                <w:bCs/>
                <w:sz w:val="20"/>
                <w:szCs w:val="20"/>
                <w:lang w:val="en-CA" w:eastAsia="en-CA"/>
              </w:rPr>
            </w:pPr>
            <w:r w:rsidRPr="00C26DEA">
              <w:rPr>
                <w:b/>
                <w:bCs/>
                <w:sz w:val="20"/>
                <w:szCs w:val="20"/>
                <w:lang w:val="en-CA" w:eastAsia="en-CA"/>
              </w:rPr>
              <w:t>2019</w:t>
            </w:r>
          </w:p>
        </w:tc>
        <w:tc>
          <w:tcPr>
            <w:tcW w:w="1389" w:type="dxa"/>
            <w:shd w:val="clear" w:color="auto" w:fill="auto"/>
            <w:noWrap/>
            <w:hideMark/>
          </w:tcPr>
          <w:p w:rsidR="00835729" w:rsidRPr="00C26DEA" w:rsidRDefault="00835729" w:rsidP="00FF2091">
            <w:pPr>
              <w:jc w:val="center"/>
              <w:rPr>
                <w:b/>
                <w:bCs/>
                <w:sz w:val="20"/>
                <w:szCs w:val="20"/>
                <w:lang w:val="en-CA" w:eastAsia="en-CA"/>
              </w:rPr>
            </w:pPr>
            <w:r w:rsidRPr="00C26DEA">
              <w:rPr>
                <w:b/>
                <w:bCs/>
                <w:sz w:val="20"/>
                <w:szCs w:val="20"/>
                <w:lang w:val="en-CA" w:eastAsia="en-CA"/>
              </w:rPr>
              <w:t>Total</w:t>
            </w:r>
          </w:p>
          <w:p w:rsidR="00835729" w:rsidRPr="00C26DEA" w:rsidRDefault="002B4431" w:rsidP="00FF2091">
            <w:pPr>
              <w:jc w:val="center"/>
              <w:rPr>
                <w:b/>
                <w:bCs/>
                <w:sz w:val="20"/>
                <w:szCs w:val="20"/>
                <w:lang w:val="en-CA" w:eastAsia="en-CA"/>
              </w:rPr>
            </w:pPr>
            <w:r w:rsidRPr="00C26DEA">
              <w:rPr>
                <w:b/>
                <w:bCs/>
                <w:sz w:val="20"/>
                <w:szCs w:val="20"/>
                <w:lang w:val="en-CA" w:eastAsia="en-CA"/>
              </w:rPr>
              <w:t>(2017-2019</w:t>
            </w:r>
            <w:r w:rsidR="00835729" w:rsidRPr="00C26DEA">
              <w:rPr>
                <w:b/>
                <w:bCs/>
                <w:sz w:val="20"/>
                <w:szCs w:val="20"/>
                <w:lang w:val="en-CA" w:eastAsia="en-CA"/>
              </w:rPr>
              <w:t>)</w:t>
            </w:r>
          </w:p>
        </w:tc>
        <w:tc>
          <w:tcPr>
            <w:tcW w:w="1532" w:type="dxa"/>
            <w:shd w:val="clear" w:color="auto" w:fill="auto"/>
            <w:hideMark/>
          </w:tcPr>
          <w:p w:rsidR="00835729" w:rsidRPr="00C26DEA" w:rsidRDefault="00835729" w:rsidP="00FF2091">
            <w:pPr>
              <w:jc w:val="center"/>
              <w:rPr>
                <w:b/>
                <w:bCs/>
                <w:sz w:val="20"/>
                <w:szCs w:val="20"/>
                <w:lang w:val="en-CA" w:eastAsia="en-CA"/>
              </w:rPr>
            </w:pPr>
            <w:r w:rsidRPr="00C26DEA">
              <w:rPr>
                <w:b/>
                <w:bCs/>
                <w:sz w:val="20"/>
                <w:szCs w:val="20"/>
                <w:lang w:val="en-CA" w:eastAsia="en-CA"/>
              </w:rPr>
              <w:t>Total</w:t>
            </w:r>
            <w:r w:rsidR="002B4431" w:rsidRPr="00C26DEA">
              <w:rPr>
                <w:b/>
                <w:bCs/>
                <w:sz w:val="20"/>
                <w:szCs w:val="20"/>
                <w:lang w:val="en-CA" w:eastAsia="en-CA"/>
              </w:rPr>
              <w:t xml:space="preserve"> 2020</w:t>
            </w:r>
          </w:p>
        </w:tc>
      </w:tr>
      <w:tr w:rsidR="002B4431" w:rsidRPr="00C26DEA" w:rsidTr="00DB0986">
        <w:trPr>
          <w:trHeight w:val="255"/>
        </w:trPr>
        <w:tc>
          <w:tcPr>
            <w:tcW w:w="2415" w:type="dxa"/>
            <w:shd w:val="clear" w:color="auto" w:fill="auto"/>
            <w:noWrap/>
            <w:vAlign w:val="center"/>
            <w:hideMark/>
          </w:tcPr>
          <w:p w:rsidR="002B4431" w:rsidRPr="00C26DEA" w:rsidRDefault="002B4431" w:rsidP="00FF2091">
            <w:pPr>
              <w:jc w:val="left"/>
              <w:rPr>
                <w:sz w:val="20"/>
                <w:szCs w:val="20"/>
                <w:lang w:val="en-CA" w:eastAsia="en-CA"/>
              </w:rPr>
            </w:pPr>
            <w:r w:rsidRPr="00C26DEA">
              <w:rPr>
                <w:sz w:val="20"/>
                <w:szCs w:val="20"/>
                <w:lang w:val="en-CA" w:eastAsia="en-CA"/>
              </w:rPr>
              <w:t xml:space="preserve">Approved </w:t>
            </w:r>
            <w:r w:rsidR="00E260D5">
              <w:rPr>
                <w:sz w:val="20"/>
                <w:szCs w:val="20"/>
                <w:lang w:val="en-CA" w:eastAsia="en-CA"/>
              </w:rPr>
              <w:t>HPMPs</w:t>
            </w:r>
          </w:p>
        </w:tc>
        <w:tc>
          <w:tcPr>
            <w:tcW w:w="1389" w:type="dxa"/>
            <w:shd w:val="clear" w:color="auto" w:fill="auto"/>
            <w:noWrap/>
            <w:vAlign w:val="center"/>
          </w:tcPr>
          <w:p w:rsidR="002B4431" w:rsidRPr="00C26DEA" w:rsidRDefault="002B4431" w:rsidP="00FF2091">
            <w:pPr>
              <w:jc w:val="right"/>
              <w:rPr>
                <w:sz w:val="20"/>
                <w:szCs w:val="20"/>
              </w:rPr>
            </w:pPr>
            <w:r w:rsidRPr="00C26DEA">
              <w:rPr>
                <w:sz w:val="20"/>
                <w:szCs w:val="20"/>
              </w:rPr>
              <w:t>179,669</w:t>
            </w:r>
          </w:p>
        </w:tc>
        <w:tc>
          <w:tcPr>
            <w:tcW w:w="1389" w:type="dxa"/>
            <w:shd w:val="clear" w:color="auto" w:fill="auto"/>
            <w:noWrap/>
            <w:vAlign w:val="center"/>
          </w:tcPr>
          <w:p w:rsidR="002B4431" w:rsidRPr="00C26DEA" w:rsidRDefault="002B4431" w:rsidP="00FF2091">
            <w:pPr>
              <w:jc w:val="right"/>
              <w:rPr>
                <w:sz w:val="20"/>
                <w:szCs w:val="20"/>
              </w:rPr>
            </w:pPr>
            <w:r w:rsidRPr="00C26DEA">
              <w:rPr>
                <w:sz w:val="20"/>
                <w:szCs w:val="20"/>
              </w:rPr>
              <w:t> </w:t>
            </w:r>
          </w:p>
        </w:tc>
        <w:tc>
          <w:tcPr>
            <w:tcW w:w="1389" w:type="dxa"/>
          </w:tcPr>
          <w:p w:rsidR="002B4431" w:rsidRPr="00C26DEA" w:rsidRDefault="002B4431" w:rsidP="00FF2091">
            <w:pPr>
              <w:jc w:val="right"/>
              <w:rPr>
                <w:sz w:val="20"/>
                <w:szCs w:val="20"/>
              </w:rPr>
            </w:pPr>
          </w:p>
        </w:tc>
        <w:tc>
          <w:tcPr>
            <w:tcW w:w="1389" w:type="dxa"/>
            <w:shd w:val="clear" w:color="auto" w:fill="auto"/>
            <w:noWrap/>
            <w:vAlign w:val="center"/>
          </w:tcPr>
          <w:p w:rsidR="002B4431" w:rsidRPr="00C26DEA" w:rsidRDefault="002B4431" w:rsidP="00FF2091">
            <w:pPr>
              <w:jc w:val="right"/>
              <w:rPr>
                <w:sz w:val="20"/>
                <w:szCs w:val="20"/>
              </w:rPr>
            </w:pPr>
            <w:r w:rsidRPr="00C26DEA">
              <w:rPr>
                <w:sz w:val="20"/>
                <w:szCs w:val="20"/>
              </w:rPr>
              <w:t>179,669</w:t>
            </w:r>
          </w:p>
        </w:tc>
        <w:tc>
          <w:tcPr>
            <w:tcW w:w="1532" w:type="dxa"/>
            <w:shd w:val="clear" w:color="auto" w:fill="auto"/>
          </w:tcPr>
          <w:p w:rsidR="002B4431" w:rsidRPr="00C26DEA" w:rsidRDefault="002B4431" w:rsidP="00FF2091">
            <w:pPr>
              <w:jc w:val="right"/>
              <w:rPr>
                <w:sz w:val="20"/>
                <w:szCs w:val="20"/>
              </w:rPr>
            </w:pPr>
            <w:r w:rsidRPr="00C26DEA">
              <w:rPr>
                <w:sz w:val="20"/>
                <w:szCs w:val="20"/>
              </w:rPr>
              <w:t>5,085</w:t>
            </w:r>
          </w:p>
        </w:tc>
      </w:tr>
      <w:tr w:rsidR="002B4431" w:rsidRPr="00C26DEA" w:rsidTr="00DB0986">
        <w:trPr>
          <w:trHeight w:val="255"/>
        </w:trPr>
        <w:tc>
          <w:tcPr>
            <w:tcW w:w="2415" w:type="dxa"/>
            <w:shd w:val="clear" w:color="auto" w:fill="auto"/>
            <w:noWrap/>
            <w:vAlign w:val="center"/>
            <w:hideMark/>
          </w:tcPr>
          <w:p w:rsidR="002B4431" w:rsidRPr="00C26DEA" w:rsidRDefault="002B4431" w:rsidP="00FF2091">
            <w:pPr>
              <w:jc w:val="left"/>
              <w:rPr>
                <w:b/>
                <w:bCs/>
                <w:sz w:val="20"/>
                <w:szCs w:val="20"/>
                <w:lang w:val="en-CA" w:eastAsia="en-CA"/>
              </w:rPr>
            </w:pPr>
            <w:r w:rsidRPr="00C26DEA">
              <w:rPr>
                <w:b/>
                <w:bCs/>
                <w:sz w:val="20"/>
                <w:szCs w:val="20"/>
                <w:lang w:val="en-CA" w:eastAsia="en-CA"/>
              </w:rPr>
              <w:t>Grand total</w:t>
            </w:r>
          </w:p>
        </w:tc>
        <w:tc>
          <w:tcPr>
            <w:tcW w:w="1389" w:type="dxa"/>
            <w:shd w:val="clear" w:color="auto" w:fill="auto"/>
            <w:noWrap/>
            <w:vAlign w:val="center"/>
          </w:tcPr>
          <w:p w:rsidR="002B4431" w:rsidRPr="00C26DEA" w:rsidRDefault="002B4431" w:rsidP="00FF2091">
            <w:pPr>
              <w:jc w:val="right"/>
              <w:rPr>
                <w:b/>
                <w:bCs/>
                <w:sz w:val="20"/>
                <w:szCs w:val="20"/>
              </w:rPr>
            </w:pPr>
            <w:r w:rsidRPr="00C26DEA">
              <w:rPr>
                <w:b/>
                <w:bCs/>
                <w:sz w:val="20"/>
                <w:szCs w:val="20"/>
              </w:rPr>
              <w:t>179,669</w:t>
            </w:r>
          </w:p>
        </w:tc>
        <w:tc>
          <w:tcPr>
            <w:tcW w:w="1389" w:type="dxa"/>
            <w:shd w:val="clear" w:color="auto" w:fill="auto"/>
            <w:noWrap/>
            <w:vAlign w:val="center"/>
          </w:tcPr>
          <w:p w:rsidR="002B4431" w:rsidRPr="00C26DEA" w:rsidRDefault="002B4431" w:rsidP="00FF2091">
            <w:pPr>
              <w:jc w:val="right"/>
              <w:rPr>
                <w:b/>
                <w:bCs/>
                <w:sz w:val="20"/>
                <w:szCs w:val="20"/>
              </w:rPr>
            </w:pPr>
            <w:r w:rsidRPr="00C26DEA">
              <w:rPr>
                <w:b/>
                <w:bCs/>
                <w:sz w:val="20"/>
                <w:szCs w:val="20"/>
              </w:rPr>
              <w:t>0</w:t>
            </w:r>
          </w:p>
        </w:tc>
        <w:tc>
          <w:tcPr>
            <w:tcW w:w="1389" w:type="dxa"/>
          </w:tcPr>
          <w:p w:rsidR="002B4431" w:rsidRPr="00C26DEA" w:rsidRDefault="002B4431" w:rsidP="00FF2091">
            <w:pPr>
              <w:jc w:val="right"/>
              <w:rPr>
                <w:b/>
                <w:bCs/>
                <w:sz w:val="20"/>
                <w:szCs w:val="20"/>
              </w:rPr>
            </w:pPr>
            <w:r w:rsidRPr="00C26DEA">
              <w:rPr>
                <w:b/>
                <w:bCs/>
                <w:sz w:val="20"/>
                <w:szCs w:val="20"/>
              </w:rPr>
              <w:t>0</w:t>
            </w:r>
          </w:p>
        </w:tc>
        <w:tc>
          <w:tcPr>
            <w:tcW w:w="1389" w:type="dxa"/>
            <w:shd w:val="clear" w:color="auto" w:fill="auto"/>
            <w:noWrap/>
            <w:vAlign w:val="center"/>
          </w:tcPr>
          <w:p w:rsidR="002B4431" w:rsidRPr="00C26DEA" w:rsidRDefault="002B4431" w:rsidP="00FF2091">
            <w:pPr>
              <w:jc w:val="right"/>
              <w:rPr>
                <w:b/>
                <w:bCs/>
                <w:sz w:val="20"/>
                <w:szCs w:val="20"/>
              </w:rPr>
            </w:pPr>
            <w:r w:rsidRPr="00C26DEA">
              <w:rPr>
                <w:b/>
                <w:bCs/>
                <w:sz w:val="20"/>
                <w:szCs w:val="20"/>
              </w:rPr>
              <w:t>179,669</w:t>
            </w:r>
          </w:p>
        </w:tc>
        <w:tc>
          <w:tcPr>
            <w:tcW w:w="1532" w:type="dxa"/>
            <w:shd w:val="clear" w:color="auto" w:fill="auto"/>
            <w:noWrap/>
          </w:tcPr>
          <w:p w:rsidR="002B4431" w:rsidRPr="00C26DEA" w:rsidRDefault="002B4431" w:rsidP="00FF2091">
            <w:pPr>
              <w:jc w:val="right"/>
              <w:rPr>
                <w:b/>
                <w:sz w:val="20"/>
                <w:szCs w:val="20"/>
              </w:rPr>
            </w:pPr>
            <w:r w:rsidRPr="00C26DEA">
              <w:rPr>
                <w:b/>
                <w:sz w:val="20"/>
                <w:szCs w:val="20"/>
              </w:rPr>
              <w:t>5,085</w:t>
            </w:r>
          </w:p>
        </w:tc>
      </w:tr>
    </w:tbl>
    <w:p w:rsidR="00755C59" w:rsidRPr="00C26DEA" w:rsidRDefault="00755C59" w:rsidP="00FF2091">
      <w:pPr>
        <w:rPr>
          <w:sz w:val="18"/>
          <w:szCs w:val="18"/>
          <w:lang w:val="en-CA"/>
        </w:rPr>
      </w:pPr>
      <w:r w:rsidRPr="00C26DEA">
        <w:rPr>
          <w:sz w:val="18"/>
          <w:szCs w:val="18"/>
          <w:lang w:val="en-CA"/>
        </w:rPr>
        <w:t>* Including agency support cost.</w:t>
      </w:r>
    </w:p>
    <w:p w:rsidR="00755C59" w:rsidRPr="00C26DEA" w:rsidRDefault="00755C59" w:rsidP="00FF2091">
      <w:pPr>
        <w:jc w:val="left"/>
        <w:rPr>
          <w:b/>
          <w:sz w:val="18"/>
          <w:szCs w:val="18"/>
          <w:lang w:val="en-CA"/>
        </w:rPr>
      </w:pPr>
      <w:r w:rsidRPr="00C26DEA">
        <w:rPr>
          <w:sz w:val="18"/>
          <w:szCs w:val="18"/>
        </w:rPr>
        <w:t>** There are no activities after 2020.</w:t>
      </w:r>
    </w:p>
    <w:p w:rsidR="00755C59" w:rsidRPr="00C26DEA" w:rsidRDefault="00755C59" w:rsidP="00FF2091">
      <w:pPr>
        <w:pStyle w:val="Heading1"/>
        <w:numPr>
          <w:ilvl w:val="0"/>
          <w:numId w:val="0"/>
        </w:numPr>
        <w:spacing w:after="0"/>
        <w:rPr>
          <w:lang w:val="en-CA"/>
        </w:rPr>
      </w:pPr>
    </w:p>
    <w:p w:rsidR="00755C59" w:rsidRPr="00C26DEA" w:rsidRDefault="00755C59" w:rsidP="00FF2091">
      <w:pPr>
        <w:rPr>
          <w:b/>
          <w:bCs/>
          <w:lang w:val="en-CA"/>
        </w:rPr>
      </w:pPr>
      <w:r w:rsidRPr="00C26DEA">
        <w:rPr>
          <w:b/>
          <w:bCs/>
          <w:lang w:val="en-CA"/>
        </w:rPr>
        <w:t>Germany</w:t>
      </w:r>
    </w:p>
    <w:p w:rsidR="00755C59" w:rsidRPr="00C26DEA" w:rsidRDefault="00755C59" w:rsidP="00FF2091">
      <w:pPr>
        <w:rPr>
          <w:iCs/>
          <w:lang w:val="en-CA"/>
        </w:rPr>
      </w:pPr>
    </w:p>
    <w:p w:rsidR="00755C59" w:rsidRPr="00C26DEA" w:rsidRDefault="00755C59" w:rsidP="00FF2091">
      <w:pPr>
        <w:pStyle w:val="Heading1"/>
        <w:rPr>
          <w:lang w:val="en-CA"/>
        </w:rPr>
      </w:pPr>
      <w:r w:rsidRPr="00C26DEA">
        <w:t>The resource allocation in Germany’s business plan for</w:t>
      </w:r>
      <w:r w:rsidRPr="00C26DEA">
        <w:rPr>
          <w:caps/>
          <w:szCs w:val="24"/>
          <w:lang w:val="en-CA"/>
        </w:rPr>
        <w:t xml:space="preserve"> 201</w:t>
      </w:r>
      <w:r w:rsidR="002B4431" w:rsidRPr="00C26DEA">
        <w:rPr>
          <w:caps/>
          <w:szCs w:val="24"/>
          <w:lang w:val="en-CA"/>
        </w:rPr>
        <w:t>7</w:t>
      </w:r>
      <w:r w:rsidRPr="00C26DEA">
        <w:rPr>
          <w:szCs w:val="24"/>
          <w:lang w:val="en-CA"/>
        </w:rPr>
        <w:t>-201</w:t>
      </w:r>
      <w:r w:rsidR="002B4431" w:rsidRPr="00C26DEA">
        <w:rPr>
          <w:caps/>
          <w:szCs w:val="24"/>
          <w:lang w:val="en-CA"/>
        </w:rPr>
        <w:t>9</w:t>
      </w:r>
      <w:r w:rsidRPr="00C26DEA">
        <w:rPr>
          <w:caps/>
          <w:szCs w:val="24"/>
          <w:lang w:val="en-CA"/>
        </w:rPr>
        <w:t xml:space="preserve"> </w:t>
      </w:r>
      <w:r w:rsidRPr="00C26DEA">
        <w:t xml:space="preserve">is presented in Table 3. </w:t>
      </w:r>
    </w:p>
    <w:p w:rsidR="00755C59" w:rsidRPr="00C26DEA" w:rsidRDefault="00755C59" w:rsidP="00FF2091">
      <w:pPr>
        <w:pStyle w:val="subhead"/>
        <w:keepNext/>
        <w:jc w:val="both"/>
        <w:rPr>
          <w:b/>
          <w:sz w:val="22"/>
          <w:szCs w:val="22"/>
          <w:lang w:val="en-CA"/>
        </w:rPr>
      </w:pPr>
      <w:r w:rsidRPr="00C26DEA">
        <w:rPr>
          <w:b/>
          <w:sz w:val="22"/>
          <w:szCs w:val="22"/>
          <w:lang w:val="en-CA"/>
        </w:rPr>
        <w:t>Table 3: Allocation of resources for Germany</w:t>
      </w:r>
      <w:r w:rsidRPr="00C26DEA">
        <w:rPr>
          <w:sz w:val="22"/>
          <w:szCs w:val="22"/>
          <w:lang w:val="en-CA"/>
        </w:rPr>
        <w:t xml:space="preserve"> </w:t>
      </w:r>
      <w:r w:rsidRPr="00C26DEA">
        <w:rPr>
          <w:b/>
          <w:sz w:val="22"/>
          <w:szCs w:val="22"/>
          <w:lang w:val="en-CA"/>
        </w:rPr>
        <w:t>(US $)*</w:t>
      </w:r>
    </w:p>
    <w:tbl>
      <w:tblPr>
        <w:tblW w:w="9503" w:type="dxa"/>
        <w:tblInd w:w="103" w:type="dxa"/>
        <w:tblLayout w:type="fixed"/>
        <w:tblLook w:val="04A0" w:firstRow="1" w:lastRow="0" w:firstColumn="1" w:lastColumn="0" w:noHBand="0" w:noVBand="1"/>
      </w:tblPr>
      <w:tblGrid>
        <w:gridCol w:w="2415"/>
        <w:gridCol w:w="1134"/>
        <w:gridCol w:w="1134"/>
        <w:gridCol w:w="1134"/>
        <w:gridCol w:w="1276"/>
        <w:gridCol w:w="1205"/>
        <w:gridCol w:w="1205"/>
      </w:tblGrid>
      <w:tr w:rsidR="00D7738C" w:rsidRPr="00C26DEA" w:rsidTr="00082FBA">
        <w:trPr>
          <w:trHeight w:val="255"/>
        </w:trPr>
        <w:tc>
          <w:tcPr>
            <w:tcW w:w="2415" w:type="dxa"/>
            <w:tcBorders>
              <w:top w:val="single" w:sz="4" w:space="0" w:color="auto"/>
              <w:left w:val="single" w:sz="4" w:space="0" w:color="auto"/>
              <w:bottom w:val="single" w:sz="4" w:space="0" w:color="auto"/>
              <w:right w:val="single" w:sz="4" w:space="0" w:color="auto"/>
            </w:tcBorders>
            <w:shd w:val="clear" w:color="auto" w:fill="auto"/>
            <w:noWrap/>
            <w:hideMark/>
          </w:tcPr>
          <w:p w:rsidR="00D7738C" w:rsidRPr="00C26DEA" w:rsidRDefault="00D7738C" w:rsidP="00FF2091">
            <w:pPr>
              <w:jc w:val="left"/>
              <w:rPr>
                <w:b/>
                <w:bCs/>
                <w:sz w:val="20"/>
                <w:szCs w:val="20"/>
                <w:lang w:val="en-CA" w:eastAsia="en-CA"/>
              </w:rPr>
            </w:pPr>
            <w:r w:rsidRPr="00C26DEA">
              <w:rPr>
                <w:b/>
                <w:bCs/>
                <w:sz w:val="20"/>
                <w:szCs w:val="20"/>
                <w:lang w:val="en-US" w:eastAsia="en-CA"/>
              </w:rPr>
              <w:t>Item</w:t>
            </w:r>
          </w:p>
        </w:tc>
        <w:tc>
          <w:tcPr>
            <w:tcW w:w="1134" w:type="dxa"/>
            <w:tcBorders>
              <w:top w:val="single" w:sz="4" w:space="0" w:color="auto"/>
              <w:left w:val="nil"/>
              <w:bottom w:val="single" w:sz="4" w:space="0" w:color="auto"/>
              <w:right w:val="single" w:sz="4" w:space="0" w:color="auto"/>
            </w:tcBorders>
            <w:shd w:val="clear" w:color="auto" w:fill="auto"/>
            <w:noWrap/>
            <w:hideMark/>
          </w:tcPr>
          <w:p w:rsidR="00D7738C" w:rsidRPr="00C26DEA" w:rsidRDefault="00D7738C" w:rsidP="00FF2091">
            <w:pPr>
              <w:jc w:val="center"/>
              <w:rPr>
                <w:b/>
                <w:bCs/>
                <w:sz w:val="20"/>
                <w:szCs w:val="20"/>
                <w:lang w:val="en-CA" w:eastAsia="en-CA"/>
              </w:rPr>
            </w:pPr>
            <w:r w:rsidRPr="00C26DEA">
              <w:rPr>
                <w:b/>
                <w:bCs/>
                <w:sz w:val="20"/>
                <w:szCs w:val="20"/>
                <w:lang w:val="en-US" w:eastAsia="en-CA"/>
              </w:rPr>
              <w:t>2017</w:t>
            </w:r>
          </w:p>
        </w:tc>
        <w:tc>
          <w:tcPr>
            <w:tcW w:w="1134" w:type="dxa"/>
            <w:tcBorders>
              <w:top w:val="single" w:sz="4" w:space="0" w:color="auto"/>
              <w:left w:val="nil"/>
              <w:bottom w:val="single" w:sz="4" w:space="0" w:color="auto"/>
              <w:right w:val="single" w:sz="4" w:space="0" w:color="auto"/>
            </w:tcBorders>
            <w:shd w:val="clear" w:color="auto" w:fill="auto"/>
            <w:noWrap/>
            <w:hideMark/>
          </w:tcPr>
          <w:p w:rsidR="00D7738C" w:rsidRPr="00C26DEA" w:rsidRDefault="00D7738C" w:rsidP="00FF2091">
            <w:pPr>
              <w:jc w:val="center"/>
              <w:rPr>
                <w:b/>
                <w:bCs/>
                <w:sz w:val="20"/>
                <w:szCs w:val="20"/>
                <w:lang w:val="en-CA" w:eastAsia="en-CA"/>
              </w:rPr>
            </w:pPr>
            <w:r w:rsidRPr="00C26DEA">
              <w:rPr>
                <w:b/>
                <w:bCs/>
                <w:sz w:val="20"/>
                <w:szCs w:val="20"/>
                <w:lang w:val="en-US" w:eastAsia="en-CA"/>
              </w:rPr>
              <w:t>2018</w:t>
            </w:r>
          </w:p>
        </w:tc>
        <w:tc>
          <w:tcPr>
            <w:tcW w:w="1134" w:type="dxa"/>
            <w:tcBorders>
              <w:top w:val="single" w:sz="4" w:space="0" w:color="auto"/>
              <w:left w:val="nil"/>
              <w:bottom w:val="single" w:sz="4" w:space="0" w:color="auto"/>
              <w:right w:val="single" w:sz="4" w:space="0" w:color="auto"/>
            </w:tcBorders>
            <w:shd w:val="clear" w:color="auto" w:fill="auto"/>
            <w:noWrap/>
            <w:hideMark/>
          </w:tcPr>
          <w:p w:rsidR="00D7738C" w:rsidRPr="00C26DEA" w:rsidRDefault="00D7738C" w:rsidP="00FF2091">
            <w:pPr>
              <w:jc w:val="center"/>
              <w:rPr>
                <w:b/>
                <w:bCs/>
                <w:sz w:val="20"/>
                <w:szCs w:val="20"/>
                <w:lang w:val="en-CA" w:eastAsia="en-CA"/>
              </w:rPr>
            </w:pPr>
            <w:r w:rsidRPr="00C26DEA">
              <w:rPr>
                <w:b/>
                <w:bCs/>
                <w:sz w:val="20"/>
                <w:szCs w:val="20"/>
                <w:lang w:val="en-US" w:eastAsia="en-CA"/>
              </w:rPr>
              <w:t>2019</w:t>
            </w:r>
          </w:p>
        </w:tc>
        <w:tc>
          <w:tcPr>
            <w:tcW w:w="1276" w:type="dxa"/>
            <w:tcBorders>
              <w:top w:val="single" w:sz="4" w:space="0" w:color="auto"/>
              <w:left w:val="nil"/>
              <w:bottom w:val="single" w:sz="4" w:space="0" w:color="auto"/>
              <w:right w:val="single" w:sz="4" w:space="0" w:color="auto"/>
            </w:tcBorders>
            <w:shd w:val="clear" w:color="auto" w:fill="auto"/>
            <w:hideMark/>
          </w:tcPr>
          <w:p w:rsidR="00D7738C" w:rsidRPr="00C26DEA" w:rsidRDefault="00D7738C" w:rsidP="00FF2091">
            <w:pPr>
              <w:jc w:val="center"/>
              <w:rPr>
                <w:b/>
                <w:bCs/>
                <w:sz w:val="20"/>
                <w:szCs w:val="20"/>
                <w:lang w:val="en-CA" w:eastAsia="en-CA"/>
              </w:rPr>
            </w:pPr>
            <w:r w:rsidRPr="00C26DEA">
              <w:rPr>
                <w:b/>
                <w:bCs/>
                <w:sz w:val="20"/>
                <w:szCs w:val="20"/>
                <w:lang w:val="en-CA" w:eastAsia="en-CA"/>
              </w:rPr>
              <w:t xml:space="preserve">Total </w:t>
            </w:r>
          </w:p>
          <w:p w:rsidR="00D7738C" w:rsidRPr="00C26DEA" w:rsidRDefault="00D7738C" w:rsidP="00FF2091">
            <w:pPr>
              <w:jc w:val="center"/>
              <w:rPr>
                <w:b/>
                <w:bCs/>
                <w:sz w:val="20"/>
                <w:szCs w:val="20"/>
                <w:lang w:val="en-CA" w:eastAsia="en-CA"/>
              </w:rPr>
            </w:pPr>
            <w:r w:rsidRPr="00C26DEA">
              <w:rPr>
                <w:b/>
                <w:bCs/>
                <w:sz w:val="20"/>
                <w:szCs w:val="20"/>
                <w:lang w:val="en-CA" w:eastAsia="en-CA"/>
              </w:rPr>
              <w:t>(2017-2019)</w:t>
            </w:r>
          </w:p>
        </w:tc>
        <w:tc>
          <w:tcPr>
            <w:tcW w:w="1205" w:type="dxa"/>
            <w:tcBorders>
              <w:top w:val="single" w:sz="4" w:space="0" w:color="auto"/>
              <w:left w:val="nil"/>
              <w:bottom w:val="single" w:sz="4" w:space="0" w:color="auto"/>
              <w:right w:val="single" w:sz="4" w:space="0" w:color="auto"/>
            </w:tcBorders>
            <w:shd w:val="clear" w:color="auto" w:fill="auto"/>
            <w:hideMark/>
          </w:tcPr>
          <w:p w:rsidR="00D7738C" w:rsidRPr="00C26DEA" w:rsidRDefault="00D7738C" w:rsidP="00FF2091">
            <w:pPr>
              <w:jc w:val="center"/>
              <w:rPr>
                <w:b/>
                <w:bCs/>
                <w:sz w:val="20"/>
                <w:szCs w:val="20"/>
                <w:lang w:val="en-CA" w:eastAsia="en-CA"/>
              </w:rPr>
            </w:pPr>
            <w:r w:rsidRPr="00C26DEA">
              <w:rPr>
                <w:b/>
                <w:bCs/>
                <w:sz w:val="20"/>
                <w:szCs w:val="20"/>
                <w:lang w:val="en-CA" w:eastAsia="en-CA"/>
              </w:rPr>
              <w:t>2020</w:t>
            </w:r>
          </w:p>
        </w:tc>
        <w:tc>
          <w:tcPr>
            <w:tcW w:w="1205" w:type="dxa"/>
            <w:tcBorders>
              <w:top w:val="single" w:sz="4" w:space="0" w:color="auto"/>
              <w:left w:val="nil"/>
              <w:bottom w:val="single" w:sz="4" w:space="0" w:color="auto"/>
              <w:right w:val="single" w:sz="4" w:space="0" w:color="auto"/>
            </w:tcBorders>
            <w:shd w:val="clear" w:color="auto" w:fill="auto"/>
            <w:hideMark/>
          </w:tcPr>
          <w:p w:rsidR="00D7738C" w:rsidRPr="00C26DEA" w:rsidRDefault="00D7738C" w:rsidP="00FF2091">
            <w:pPr>
              <w:jc w:val="center"/>
              <w:rPr>
                <w:b/>
                <w:bCs/>
                <w:sz w:val="20"/>
                <w:szCs w:val="20"/>
                <w:lang w:val="en-CA" w:eastAsia="en-CA"/>
              </w:rPr>
            </w:pPr>
            <w:r w:rsidRPr="00C26DEA">
              <w:rPr>
                <w:b/>
                <w:bCs/>
                <w:sz w:val="20"/>
                <w:szCs w:val="20"/>
                <w:lang w:val="en-CA" w:eastAsia="en-CA"/>
              </w:rPr>
              <w:t>Total after 2020</w:t>
            </w:r>
          </w:p>
        </w:tc>
      </w:tr>
      <w:tr w:rsidR="00D7738C" w:rsidRPr="00C26DEA" w:rsidTr="00082FBA">
        <w:trPr>
          <w:trHeight w:val="255"/>
        </w:trPr>
        <w:tc>
          <w:tcPr>
            <w:tcW w:w="2415" w:type="dxa"/>
            <w:tcBorders>
              <w:top w:val="nil"/>
              <w:left w:val="single" w:sz="4" w:space="0" w:color="auto"/>
              <w:bottom w:val="single" w:sz="4" w:space="0" w:color="auto"/>
              <w:right w:val="single" w:sz="4" w:space="0" w:color="auto"/>
            </w:tcBorders>
            <w:shd w:val="clear" w:color="auto" w:fill="auto"/>
            <w:noWrap/>
            <w:vAlign w:val="center"/>
            <w:hideMark/>
          </w:tcPr>
          <w:p w:rsidR="00D7738C" w:rsidRPr="00C26DEA" w:rsidRDefault="00D7738C" w:rsidP="00FF2091">
            <w:pPr>
              <w:jc w:val="left"/>
              <w:rPr>
                <w:sz w:val="20"/>
                <w:szCs w:val="20"/>
                <w:lang w:val="en-CA" w:eastAsia="en-CA"/>
              </w:rPr>
            </w:pPr>
            <w:r w:rsidRPr="00C26DEA">
              <w:rPr>
                <w:sz w:val="20"/>
                <w:szCs w:val="20"/>
                <w:lang w:val="en-US" w:eastAsia="en-CA"/>
              </w:rPr>
              <w:t xml:space="preserve">Approved </w:t>
            </w:r>
            <w:r w:rsidR="00E260D5">
              <w:rPr>
                <w:sz w:val="20"/>
                <w:szCs w:val="20"/>
                <w:lang w:val="en-CA" w:eastAsia="en-CA"/>
              </w:rPr>
              <w:t>HPMPs</w:t>
            </w:r>
          </w:p>
        </w:tc>
        <w:tc>
          <w:tcPr>
            <w:tcW w:w="1134"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sz w:val="20"/>
                <w:szCs w:val="20"/>
                <w:lang w:val="en-CA" w:eastAsia="en-CA"/>
              </w:rPr>
            </w:pPr>
            <w:r w:rsidRPr="00C26DEA">
              <w:rPr>
                <w:sz w:val="20"/>
                <w:szCs w:val="20"/>
                <w:lang w:val="en-CA" w:eastAsia="en-CA"/>
              </w:rPr>
              <w:t>1,722,017</w:t>
            </w:r>
          </w:p>
        </w:tc>
        <w:tc>
          <w:tcPr>
            <w:tcW w:w="1134"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sz w:val="20"/>
                <w:szCs w:val="20"/>
                <w:lang w:val="en-CA" w:eastAsia="en-CA"/>
              </w:rPr>
            </w:pPr>
            <w:r w:rsidRPr="00C26DEA">
              <w:rPr>
                <w:sz w:val="20"/>
                <w:szCs w:val="20"/>
                <w:lang w:val="en-CA" w:eastAsia="en-CA"/>
              </w:rPr>
              <w:t>4,478,000</w:t>
            </w:r>
          </w:p>
        </w:tc>
        <w:tc>
          <w:tcPr>
            <w:tcW w:w="1134"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sz w:val="20"/>
                <w:szCs w:val="20"/>
                <w:lang w:val="en-CA" w:eastAsia="en-CA"/>
              </w:rPr>
            </w:pPr>
            <w:r w:rsidRPr="00C26DE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sz w:val="20"/>
                <w:szCs w:val="20"/>
                <w:lang w:val="en-CA" w:eastAsia="en-CA"/>
              </w:rPr>
            </w:pPr>
            <w:r w:rsidRPr="00C26DEA">
              <w:rPr>
                <w:sz w:val="20"/>
                <w:szCs w:val="20"/>
                <w:lang w:val="en-CA" w:eastAsia="en-CA"/>
              </w:rPr>
              <w:t>6,200,017</w:t>
            </w:r>
          </w:p>
        </w:tc>
        <w:tc>
          <w:tcPr>
            <w:tcW w:w="1205"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sz w:val="20"/>
                <w:szCs w:val="20"/>
                <w:lang w:val="en-CA" w:eastAsia="en-CA"/>
              </w:rPr>
            </w:pPr>
            <w:r w:rsidRPr="00C26DEA">
              <w:rPr>
                <w:sz w:val="20"/>
                <w:szCs w:val="20"/>
                <w:lang w:val="en-CA" w:eastAsia="en-CA"/>
              </w:rPr>
              <w:t>1,576,746</w:t>
            </w:r>
          </w:p>
        </w:tc>
        <w:tc>
          <w:tcPr>
            <w:tcW w:w="1205"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sz w:val="20"/>
                <w:szCs w:val="20"/>
                <w:lang w:val="en-CA" w:eastAsia="en-CA"/>
              </w:rPr>
            </w:pPr>
            <w:r w:rsidRPr="00C26DEA">
              <w:rPr>
                <w:sz w:val="20"/>
                <w:szCs w:val="20"/>
                <w:lang w:val="en-CA" w:eastAsia="en-CA"/>
              </w:rPr>
              <w:t>1,527,350</w:t>
            </w:r>
          </w:p>
        </w:tc>
      </w:tr>
      <w:tr w:rsidR="00D7738C" w:rsidRPr="00C26DEA" w:rsidTr="00082FBA">
        <w:trPr>
          <w:trHeight w:val="255"/>
        </w:trPr>
        <w:tc>
          <w:tcPr>
            <w:tcW w:w="2415" w:type="dxa"/>
            <w:tcBorders>
              <w:top w:val="nil"/>
              <w:left w:val="single" w:sz="4" w:space="0" w:color="auto"/>
              <w:bottom w:val="single" w:sz="4" w:space="0" w:color="auto"/>
              <w:right w:val="single" w:sz="4" w:space="0" w:color="auto"/>
            </w:tcBorders>
            <w:shd w:val="clear" w:color="auto" w:fill="auto"/>
            <w:noWrap/>
            <w:vAlign w:val="center"/>
            <w:hideMark/>
          </w:tcPr>
          <w:p w:rsidR="00D7738C" w:rsidRPr="00C26DEA" w:rsidRDefault="00D7738C" w:rsidP="00FF2091">
            <w:pPr>
              <w:jc w:val="left"/>
              <w:rPr>
                <w:sz w:val="20"/>
                <w:szCs w:val="20"/>
                <w:lang w:val="en-CA" w:eastAsia="en-CA"/>
              </w:rPr>
            </w:pPr>
            <w:r w:rsidRPr="00C26DEA">
              <w:rPr>
                <w:sz w:val="20"/>
                <w:szCs w:val="20"/>
                <w:lang w:val="en-US" w:eastAsia="en-CA"/>
              </w:rPr>
              <w:t>HPMP PRP - stage II</w:t>
            </w:r>
          </w:p>
        </w:tc>
        <w:tc>
          <w:tcPr>
            <w:tcW w:w="1134"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sz w:val="20"/>
                <w:szCs w:val="20"/>
                <w:lang w:val="en-CA" w:eastAsia="en-CA"/>
              </w:rPr>
            </w:pPr>
            <w:r w:rsidRPr="00C26DEA">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sz w:val="20"/>
                <w:szCs w:val="20"/>
                <w:lang w:val="en-CA" w:eastAsia="en-CA"/>
              </w:rPr>
            </w:pPr>
            <w:r w:rsidRPr="00C26DEA">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sz w:val="20"/>
                <w:szCs w:val="20"/>
                <w:lang w:val="en-CA" w:eastAsia="en-CA"/>
              </w:rPr>
            </w:pPr>
            <w:r w:rsidRPr="00C26DEA">
              <w:rPr>
                <w:sz w:val="20"/>
                <w:szCs w:val="20"/>
                <w:lang w:val="en-CA" w:eastAsia="en-CA"/>
              </w:rPr>
              <w:t>154,000</w:t>
            </w:r>
          </w:p>
        </w:tc>
        <w:tc>
          <w:tcPr>
            <w:tcW w:w="1276"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sz w:val="20"/>
                <w:szCs w:val="20"/>
                <w:lang w:val="en-CA" w:eastAsia="en-CA"/>
              </w:rPr>
            </w:pPr>
            <w:r w:rsidRPr="00C26DEA">
              <w:rPr>
                <w:sz w:val="20"/>
                <w:szCs w:val="20"/>
                <w:lang w:val="en-CA" w:eastAsia="en-CA"/>
              </w:rPr>
              <w:t>154,000</w:t>
            </w:r>
          </w:p>
        </w:tc>
        <w:tc>
          <w:tcPr>
            <w:tcW w:w="1205"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sz w:val="20"/>
                <w:szCs w:val="20"/>
                <w:lang w:val="en-CA" w:eastAsia="en-CA"/>
              </w:rPr>
            </w:pPr>
            <w:r w:rsidRPr="00C26DEA">
              <w:rPr>
                <w:sz w:val="20"/>
                <w:szCs w:val="20"/>
                <w:lang w:val="en-CA" w:eastAsia="en-CA"/>
              </w:rPr>
              <w:t>0</w:t>
            </w:r>
          </w:p>
        </w:tc>
        <w:tc>
          <w:tcPr>
            <w:tcW w:w="1205"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sz w:val="20"/>
                <w:szCs w:val="20"/>
                <w:lang w:val="en-CA" w:eastAsia="en-CA"/>
              </w:rPr>
            </w:pPr>
            <w:r w:rsidRPr="00C26DEA">
              <w:rPr>
                <w:sz w:val="20"/>
                <w:szCs w:val="20"/>
                <w:lang w:val="en-CA" w:eastAsia="en-CA"/>
              </w:rPr>
              <w:t>80,000</w:t>
            </w:r>
          </w:p>
        </w:tc>
      </w:tr>
      <w:tr w:rsidR="00D7738C" w:rsidRPr="00C26DEA" w:rsidTr="00082FBA">
        <w:trPr>
          <w:trHeight w:val="255"/>
        </w:trPr>
        <w:tc>
          <w:tcPr>
            <w:tcW w:w="2415" w:type="dxa"/>
            <w:tcBorders>
              <w:top w:val="nil"/>
              <w:left w:val="single" w:sz="4" w:space="0" w:color="auto"/>
              <w:bottom w:val="single" w:sz="4" w:space="0" w:color="auto"/>
              <w:right w:val="single" w:sz="4" w:space="0" w:color="auto"/>
            </w:tcBorders>
            <w:shd w:val="clear" w:color="auto" w:fill="auto"/>
            <w:noWrap/>
            <w:vAlign w:val="center"/>
            <w:hideMark/>
          </w:tcPr>
          <w:p w:rsidR="00D7738C" w:rsidRPr="00C26DEA" w:rsidRDefault="00D7738C" w:rsidP="00FF2091">
            <w:pPr>
              <w:jc w:val="left"/>
              <w:rPr>
                <w:sz w:val="20"/>
                <w:szCs w:val="20"/>
                <w:lang w:val="en-CA" w:eastAsia="en-CA"/>
              </w:rPr>
            </w:pPr>
            <w:r w:rsidRPr="00C26DEA">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sz w:val="20"/>
                <w:szCs w:val="20"/>
                <w:lang w:val="en-CA" w:eastAsia="en-CA"/>
              </w:rPr>
            </w:pPr>
            <w:r w:rsidRPr="00C26DEA">
              <w:rPr>
                <w:sz w:val="20"/>
                <w:szCs w:val="20"/>
                <w:lang w:val="en-CA" w:eastAsia="en-CA"/>
              </w:rPr>
              <w:t>300,000</w:t>
            </w:r>
          </w:p>
        </w:tc>
        <w:tc>
          <w:tcPr>
            <w:tcW w:w="1134"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sz w:val="20"/>
                <w:szCs w:val="20"/>
                <w:lang w:val="en-CA" w:eastAsia="en-CA"/>
              </w:rPr>
            </w:pPr>
            <w:r w:rsidRPr="00C26DEA">
              <w:rPr>
                <w:sz w:val="20"/>
                <w:szCs w:val="20"/>
                <w:lang w:val="en-CA" w:eastAsia="en-CA"/>
              </w:rPr>
              <w:t>2,900,000</w:t>
            </w:r>
          </w:p>
        </w:tc>
        <w:tc>
          <w:tcPr>
            <w:tcW w:w="1134"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sz w:val="20"/>
                <w:szCs w:val="20"/>
                <w:lang w:val="en-CA" w:eastAsia="en-CA"/>
              </w:rPr>
            </w:pPr>
            <w:r w:rsidRPr="00C26DEA">
              <w:rPr>
                <w:sz w:val="20"/>
                <w:szCs w:val="20"/>
                <w:lang w:val="en-CA" w:eastAsia="en-CA"/>
              </w:rPr>
              <w:t>680,000</w:t>
            </w:r>
          </w:p>
        </w:tc>
        <w:tc>
          <w:tcPr>
            <w:tcW w:w="1276"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sz w:val="20"/>
                <w:szCs w:val="20"/>
                <w:lang w:val="en-CA" w:eastAsia="en-CA"/>
              </w:rPr>
            </w:pPr>
            <w:r w:rsidRPr="00C26DEA">
              <w:rPr>
                <w:sz w:val="20"/>
                <w:szCs w:val="20"/>
                <w:lang w:val="en-CA" w:eastAsia="en-CA"/>
              </w:rPr>
              <w:t>3,880,000</w:t>
            </w:r>
          </w:p>
        </w:tc>
        <w:tc>
          <w:tcPr>
            <w:tcW w:w="1205"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sz w:val="20"/>
                <w:szCs w:val="20"/>
                <w:lang w:val="en-CA" w:eastAsia="en-CA"/>
              </w:rPr>
            </w:pPr>
            <w:r w:rsidRPr="00C26DEA">
              <w:rPr>
                <w:sz w:val="20"/>
                <w:szCs w:val="20"/>
                <w:lang w:val="en-CA" w:eastAsia="en-CA"/>
              </w:rPr>
              <w:t>200,000</w:t>
            </w:r>
          </w:p>
        </w:tc>
        <w:tc>
          <w:tcPr>
            <w:tcW w:w="1205"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sz w:val="20"/>
                <w:szCs w:val="20"/>
                <w:lang w:val="en-CA" w:eastAsia="en-CA"/>
              </w:rPr>
            </w:pPr>
            <w:r w:rsidRPr="00C26DEA">
              <w:rPr>
                <w:sz w:val="20"/>
                <w:szCs w:val="20"/>
                <w:lang w:val="en-CA" w:eastAsia="en-CA"/>
              </w:rPr>
              <w:t>3,256,618</w:t>
            </w:r>
          </w:p>
        </w:tc>
      </w:tr>
      <w:tr w:rsidR="00D7738C" w:rsidRPr="00C26DEA" w:rsidTr="00082FBA">
        <w:trPr>
          <w:trHeight w:val="255"/>
        </w:trPr>
        <w:tc>
          <w:tcPr>
            <w:tcW w:w="2415" w:type="dxa"/>
            <w:tcBorders>
              <w:top w:val="nil"/>
              <w:left w:val="single" w:sz="4" w:space="0" w:color="auto"/>
              <w:bottom w:val="single" w:sz="4" w:space="0" w:color="auto"/>
              <w:right w:val="single" w:sz="4" w:space="0" w:color="auto"/>
            </w:tcBorders>
            <w:shd w:val="clear" w:color="auto" w:fill="auto"/>
            <w:noWrap/>
            <w:vAlign w:val="center"/>
            <w:hideMark/>
          </w:tcPr>
          <w:p w:rsidR="00D7738C" w:rsidRPr="00C26DEA" w:rsidRDefault="00D7738C" w:rsidP="00FF2091">
            <w:pPr>
              <w:jc w:val="left"/>
              <w:rPr>
                <w:b/>
                <w:bCs/>
                <w:sz w:val="20"/>
                <w:szCs w:val="20"/>
                <w:lang w:val="en-CA" w:eastAsia="en-CA"/>
              </w:rPr>
            </w:pPr>
            <w:r w:rsidRPr="00C26DEA">
              <w:rPr>
                <w:b/>
                <w:bCs/>
                <w:sz w:val="20"/>
                <w:szCs w:val="20"/>
                <w:lang w:val="en-CA" w:eastAsia="en-CA"/>
              </w:rPr>
              <w:t>Grand total</w:t>
            </w:r>
          </w:p>
        </w:tc>
        <w:tc>
          <w:tcPr>
            <w:tcW w:w="1134"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b/>
                <w:bCs/>
                <w:sz w:val="20"/>
                <w:szCs w:val="20"/>
                <w:lang w:val="en-CA" w:eastAsia="en-CA"/>
              </w:rPr>
            </w:pPr>
            <w:r w:rsidRPr="00C26DEA">
              <w:rPr>
                <w:b/>
                <w:bCs/>
                <w:sz w:val="20"/>
                <w:szCs w:val="20"/>
                <w:lang w:val="en-CA" w:eastAsia="en-CA"/>
              </w:rPr>
              <w:t>2,022,017</w:t>
            </w:r>
          </w:p>
        </w:tc>
        <w:tc>
          <w:tcPr>
            <w:tcW w:w="1134"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b/>
                <w:bCs/>
                <w:sz w:val="20"/>
                <w:szCs w:val="20"/>
                <w:lang w:val="en-CA" w:eastAsia="en-CA"/>
              </w:rPr>
            </w:pPr>
            <w:r w:rsidRPr="00C26DEA">
              <w:rPr>
                <w:b/>
                <w:bCs/>
                <w:sz w:val="20"/>
                <w:szCs w:val="20"/>
                <w:lang w:val="en-CA" w:eastAsia="en-CA"/>
              </w:rPr>
              <w:t>7,378,000</w:t>
            </w:r>
          </w:p>
        </w:tc>
        <w:tc>
          <w:tcPr>
            <w:tcW w:w="1134"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b/>
                <w:bCs/>
                <w:sz w:val="20"/>
                <w:szCs w:val="20"/>
                <w:lang w:val="en-CA" w:eastAsia="en-CA"/>
              </w:rPr>
            </w:pPr>
            <w:r w:rsidRPr="00C26DEA">
              <w:rPr>
                <w:b/>
                <w:bCs/>
                <w:sz w:val="20"/>
                <w:szCs w:val="20"/>
                <w:lang w:val="en-CA" w:eastAsia="en-CA"/>
              </w:rPr>
              <w:t>834,000</w:t>
            </w:r>
          </w:p>
        </w:tc>
        <w:tc>
          <w:tcPr>
            <w:tcW w:w="1276"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b/>
                <w:bCs/>
                <w:sz w:val="20"/>
                <w:szCs w:val="20"/>
                <w:lang w:val="en-CA" w:eastAsia="en-CA"/>
              </w:rPr>
            </w:pPr>
            <w:r w:rsidRPr="00C26DEA">
              <w:rPr>
                <w:b/>
                <w:bCs/>
                <w:sz w:val="20"/>
                <w:szCs w:val="20"/>
                <w:lang w:val="en-CA" w:eastAsia="en-CA"/>
              </w:rPr>
              <w:t>10,234,017</w:t>
            </w:r>
          </w:p>
        </w:tc>
        <w:tc>
          <w:tcPr>
            <w:tcW w:w="1205"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b/>
                <w:bCs/>
                <w:sz w:val="20"/>
                <w:szCs w:val="20"/>
                <w:lang w:val="en-CA" w:eastAsia="en-CA"/>
              </w:rPr>
            </w:pPr>
            <w:r w:rsidRPr="00C26DEA">
              <w:rPr>
                <w:b/>
                <w:bCs/>
                <w:sz w:val="20"/>
                <w:szCs w:val="20"/>
                <w:lang w:val="en-CA" w:eastAsia="en-CA"/>
              </w:rPr>
              <w:t>1,776,746</w:t>
            </w:r>
          </w:p>
        </w:tc>
        <w:tc>
          <w:tcPr>
            <w:tcW w:w="1205" w:type="dxa"/>
            <w:tcBorders>
              <w:top w:val="nil"/>
              <w:left w:val="nil"/>
              <w:bottom w:val="single" w:sz="4" w:space="0" w:color="auto"/>
              <w:right w:val="single" w:sz="4" w:space="0" w:color="auto"/>
            </w:tcBorders>
            <w:shd w:val="clear" w:color="auto" w:fill="auto"/>
            <w:noWrap/>
            <w:vAlign w:val="center"/>
            <w:hideMark/>
          </w:tcPr>
          <w:p w:rsidR="00D7738C" w:rsidRPr="00C26DEA" w:rsidRDefault="00D7738C" w:rsidP="00FF2091">
            <w:pPr>
              <w:jc w:val="right"/>
              <w:rPr>
                <w:b/>
                <w:bCs/>
                <w:sz w:val="20"/>
                <w:szCs w:val="20"/>
                <w:lang w:val="en-CA" w:eastAsia="en-CA"/>
              </w:rPr>
            </w:pPr>
            <w:r w:rsidRPr="00C26DEA">
              <w:rPr>
                <w:b/>
                <w:bCs/>
                <w:sz w:val="20"/>
                <w:szCs w:val="20"/>
                <w:lang w:val="en-CA" w:eastAsia="en-CA"/>
              </w:rPr>
              <w:t>4,863,968</w:t>
            </w:r>
          </w:p>
        </w:tc>
      </w:tr>
    </w:tbl>
    <w:p w:rsidR="00755C59" w:rsidRPr="00C26DEA" w:rsidRDefault="00755C59" w:rsidP="00FF2091">
      <w:pPr>
        <w:rPr>
          <w:sz w:val="18"/>
          <w:szCs w:val="18"/>
          <w:lang w:val="en-CA"/>
        </w:rPr>
      </w:pPr>
      <w:r w:rsidRPr="00C26DEA">
        <w:rPr>
          <w:sz w:val="18"/>
          <w:szCs w:val="18"/>
          <w:lang w:val="en-CA"/>
        </w:rPr>
        <w:t>* Including agency support cost.</w:t>
      </w:r>
    </w:p>
    <w:p w:rsidR="00755C59" w:rsidRPr="00C26DEA" w:rsidRDefault="00755C59" w:rsidP="00FF2091">
      <w:pPr>
        <w:rPr>
          <w:lang w:val="en-CA"/>
        </w:rPr>
      </w:pPr>
    </w:p>
    <w:p w:rsidR="00755C59" w:rsidRPr="00C26DEA" w:rsidRDefault="00755C59" w:rsidP="00FF2091">
      <w:pPr>
        <w:pStyle w:val="Heading1"/>
      </w:pPr>
      <w:r w:rsidRPr="00C26DEA">
        <w:t>Germany’s</w:t>
      </w:r>
      <w:r w:rsidR="004011F5" w:rsidRPr="00C26DEA">
        <w:t xml:space="preserve"> business plan includes US </w:t>
      </w:r>
      <w:r w:rsidR="00C5035F" w:rsidRPr="00C26DEA">
        <w:t>$</w:t>
      </w:r>
      <w:r w:rsidR="004011F5" w:rsidRPr="00C26DEA">
        <w:t>9.3</w:t>
      </w:r>
      <w:r w:rsidRPr="00C26DEA">
        <w:t xml:space="preserve"> million for approved </w:t>
      </w:r>
      <w:r w:rsidR="00701181" w:rsidRPr="00C26DEA">
        <w:t>stage</w:t>
      </w:r>
      <w:r w:rsidR="00701181">
        <w:t>s</w:t>
      </w:r>
      <w:r w:rsidR="00701181" w:rsidRPr="00C26DEA">
        <w:t xml:space="preserve"> I and II </w:t>
      </w:r>
      <w:r w:rsidR="00701181">
        <w:t xml:space="preserve">of </w:t>
      </w:r>
      <w:r w:rsidRPr="00C26DEA">
        <w:t>HPMP</w:t>
      </w:r>
      <w:r w:rsidR="005F0490">
        <w:t>s</w:t>
      </w:r>
      <w:r w:rsidRPr="00C26DEA">
        <w:t xml:space="preserve"> </w:t>
      </w:r>
      <w:r w:rsidR="004011F5" w:rsidRPr="00C26DEA">
        <w:t>including US $6.2 million for the period of 2017 to 2019</w:t>
      </w:r>
      <w:r w:rsidRPr="00C26DEA">
        <w:t xml:space="preserve">. The Secretariat proposes </w:t>
      </w:r>
      <w:r w:rsidR="006F391A">
        <w:t xml:space="preserve">cost </w:t>
      </w:r>
      <w:r w:rsidRPr="00C26DEA">
        <w:t xml:space="preserve">adjustments to reflect the </w:t>
      </w:r>
      <w:r w:rsidRPr="00C26DEA">
        <w:rPr>
          <w:lang w:val="en-CA"/>
        </w:rPr>
        <w:t>actual</w:t>
      </w:r>
      <w:r w:rsidR="006F391A">
        <w:rPr>
          <w:lang w:val="en-CA"/>
        </w:rPr>
        <w:t xml:space="preserve"> funding</w:t>
      </w:r>
      <w:r w:rsidRPr="00C26DEA">
        <w:rPr>
          <w:lang w:val="en-CA"/>
        </w:rPr>
        <w:t xml:space="preserve"> amounts approved under the agreements</w:t>
      </w:r>
      <w:r w:rsidRPr="00C26DEA">
        <w:t xml:space="preserve"> by US $</w:t>
      </w:r>
      <w:r w:rsidR="00F02366" w:rsidRPr="00C26DEA">
        <w:t>519</w:t>
      </w:r>
      <w:r w:rsidRPr="00C26DEA">
        <w:t xml:space="preserve"> for the</w:t>
      </w:r>
      <w:r w:rsidR="006F391A">
        <w:t xml:space="preserve"> period of 2017</w:t>
      </w:r>
      <w:r w:rsidR="006F391A">
        <w:noBreakHyphen/>
      </w:r>
      <w:r w:rsidR="00F02366" w:rsidRPr="00C26DEA">
        <w:t>2019</w:t>
      </w:r>
      <w:r w:rsidRPr="00C26DEA">
        <w:t xml:space="preserve"> and</w:t>
      </w:r>
      <w:r w:rsidR="00F02366" w:rsidRPr="00C26DEA">
        <w:t xml:space="preserve"> US $163</w:t>
      </w:r>
      <w:r w:rsidRPr="00C26DEA">
        <w:t xml:space="preserve"> for after 201</w:t>
      </w:r>
      <w:r w:rsidR="00F02366" w:rsidRPr="00C26DEA">
        <w:t>9</w:t>
      </w:r>
      <w:r w:rsidRPr="00C26DEA">
        <w:t xml:space="preserve">. </w:t>
      </w:r>
    </w:p>
    <w:p w:rsidR="00755C59" w:rsidRPr="00C26DEA" w:rsidRDefault="00755C59" w:rsidP="00FF2091">
      <w:pPr>
        <w:pStyle w:val="Heading1"/>
        <w:rPr>
          <w:lang w:val="en-CA"/>
        </w:rPr>
      </w:pPr>
      <w:r w:rsidRPr="00C26DEA">
        <w:t>Germany’s business plan includes US $</w:t>
      </w:r>
      <w:r w:rsidR="00CD4E21" w:rsidRPr="00C26DEA">
        <w:t xml:space="preserve">234,000 </w:t>
      </w:r>
      <w:r w:rsidRPr="00C26DEA">
        <w:t>for project preparation of stage II of HPMPs</w:t>
      </w:r>
      <w:r w:rsidR="00CD4E21" w:rsidRPr="00C26DEA">
        <w:t xml:space="preserve"> including US $154,000 </w:t>
      </w:r>
      <w:r w:rsidRPr="00C26DEA">
        <w:t xml:space="preserve">in 2019. The Secretariat proposes to reduce </w:t>
      </w:r>
      <w:r w:rsidRPr="00C26DEA">
        <w:rPr>
          <w:lang w:val="en-CA"/>
        </w:rPr>
        <w:t>the level of funding by US $</w:t>
      </w:r>
      <w:r w:rsidR="00CD4E21" w:rsidRPr="00C26DEA">
        <w:rPr>
          <w:lang w:val="en-CA"/>
        </w:rPr>
        <w:t xml:space="preserve">64,789 </w:t>
      </w:r>
      <w:r w:rsidR="006F391A">
        <w:rPr>
          <w:lang w:val="en-CA"/>
        </w:rPr>
        <w:t xml:space="preserve">in </w:t>
      </w:r>
      <w:r w:rsidR="00CD4E21" w:rsidRPr="00C26DEA">
        <w:rPr>
          <w:lang w:val="en-CA"/>
        </w:rPr>
        <w:t xml:space="preserve">2019 and US $33,611 for after 2019 </w:t>
      </w:r>
      <w:r w:rsidRPr="00C26DEA">
        <w:rPr>
          <w:lang w:val="en-CA"/>
        </w:rPr>
        <w:t>pursuant to decision 71/42.</w:t>
      </w:r>
    </w:p>
    <w:p w:rsidR="00755C59" w:rsidRPr="00C26DEA" w:rsidRDefault="00755C59" w:rsidP="00FF2091">
      <w:pPr>
        <w:pStyle w:val="Heading1"/>
      </w:pPr>
      <w:r w:rsidRPr="00C26DEA">
        <w:t>Germany’s business plan includes US $</w:t>
      </w:r>
      <w:r w:rsidR="00CD4E21" w:rsidRPr="00C26DEA">
        <w:t>4.81</w:t>
      </w:r>
      <w:r w:rsidRPr="00C26DEA">
        <w:t xml:space="preserve"> million (including US $</w:t>
      </w:r>
      <w:r w:rsidR="00CD4E21" w:rsidRPr="00C26DEA">
        <w:t>3.6</w:t>
      </w:r>
      <w:r w:rsidR="006F391A">
        <w:t> </w:t>
      </w:r>
      <w:r w:rsidR="00CD4E21" w:rsidRPr="00C26DEA">
        <w:t>million for the period of 2017 to 2019</w:t>
      </w:r>
      <w:r w:rsidRPr="00C26DEA">
        <w:t>) for stage II of HPMPs th</w:t>
      </w:r>
      <w:r w:rsidR="00CD4E21" w:rsidRPr="00C26DEA">
        <w:t>at have been submitted to the 77</w:t>
      </w:r>
      <w:r w:rsidRPr="00C26DEA">
        <w:rPr>
          <w:vertAlign w:val="superscript"/>
        </w:rPr>
        <w:t>th</w:t>
      </w:r>
      <w:r w:rsidRPr="00C26DEA">
        <w:t xml:space="preserve"> meeting (</w:t>
      </w:r>
      <w:r w:rsidR="00CD4E21" w:rsidRPr="00C26DEA">
        <w:t>China</w:t>
      </w:r>
      <w:r w:rsidRPr="00C26DEA">
        <w:rPr>
          <w:rStyle w:val="FootnoteReference"/>
        </w:rPr>
        <w:footnoteReference w:id="3"/>
      </w:r>
      <w:r w:rsidR="00CD4E21" w:rsidRPr="00C26DEA">
        <w:t>, India</w:t>
      </w:r>
      <w:r w:rsidR="00CD4E21" w:rsidRPr="00C26DEA">
        <w:rPr>
          <w:rStyle w:val="FootnoteReference"/>
        </w:rPr>
        <w:footnoteReference w:id="4"/>
      </w:r>
      <w:r w:rsidRPr="00C26DEA">
        <w:t xml:space="preserve"> and </w:t>
      </w:r>
      <w:r w:rsidR="006F391A">
        <w:t xml:space="preserve">the </w:t>
      </w:r>
      <w:r w:rsidR="00CD4E21" w:rsidRPr="00C26DEA">
        <w:lastRenderedPageBreak/>
        <w:t>Islamic Republic of Iran</w:t>
      </w:r>
      <w:r w:rsidRPr="00C26DEA">
        <w:rPr>
          <w:rStyle w:val="FootnoteReference"/>
        </w:rPr>
        <w:footnoteReference w:id="5"/>
      </w:r>
      <w:r w:rsidRPr="00C26DEA">
        <w:t>). The Secretariat proposes to increase the level of funding for these activities to match the funding originally requested by US $</w:t>
      </w:r>
      <w:r w:rsidR="007435E9" w:rsidRPr="00C26DEA">
        <w:t>3.08 million for the period of 2017 to 2019</w:t>
      </w:r>
      <w:r w:rsidR="00A62C58">
        <w:t xml:space="preserve"> and by US </w:t>
      </w:r>
      <w:r w:rsidRPr="00C26DEA">
        <w:t>$</w:t>
      </w:r>
      <w:r w:rsidR="007435E9" w:rsidRPr="00C26DEA">
        <w:t>7.46 million</w:t>
      </w:r>
      <w:r w:rsidRPr="00C26DEA">
        <w:t xml:space="preserve"> for the period after 201</w:t>
      </w:r>
      <w:r w:rsidR="007435E9" w:rsidRPr="00C26DEA">
        <w:t>9</w:t>
      </w:r>
      <w:r w:rsidRPr="00C26DEA">
        <w:t>.</w:t>
      </w:r>
    </w:p>
    <w:p w:rsidR="00755C59" w:rsidRDefault="00755C59" w:rsidP="005623BD">
      <w:pPr>
        <w:pStyle w:val="Heading1"/>
        <w:keepLines/>
      </w:pPr>
      <w:r w:rsidRPr="00C26DEA">
        <w:t>Germany’s business plan also includes US $</w:t>
      </w:r>
      <w:r w:rsidR="007435E9" w:rsidRPr="00C26DEA">
        <w:t>2.53</w:t>
      </w:r>
      <w:r w:rsidRPr="00C26DEA">
        <w:t xml:space="preserve"> million for stage II of HPMPs for </w:t>
      </w:r>
      <w:r w:rsidR="007435E9" w:rsidRPr="00C26DEA">
        <w:t>four additional countries</w:t>
      </w:r>
      <w:r w:rsidR="006F391A">
        <w:t>,</w:t>
      </w:r>
      <w:r w:rsidRPr="00C26DEA">
        <w:t xml:space="preserve"> </w:t>
      </w:r>
      <w:r w:rsidR="007435E9" w:rsidRPr="00C26DEA">
        <w:t>amounting to</w:t>
      </w:r>
      <w:r w:rsidRPr="00C26DEA">
        <w:t xml:space="preserve"> US $</w:t>
      </w:r>
      <w:r w:rsidR="00A7522F" w:rsidRPr="00C26DEA">
        <w:t>280,000 for the period of 2017 to 2019</w:t>
      </w:r>
      <w:r w:rsidRPr="00C26DEA">
        <w:t>. The Secretariat proposes to reduce the value</w:t>
      </w:r>
      <w:r w:rsidR="006F391A">
        <w:t>s</w:t>
      </w:r>
      <w:r w:rsidRPr="00C26DEA">
        <w:t xml:space="preserve"> by US $</w:t>
      </w:r>
      <w:r w:rsidR="00A7522F" w:rsidRPr="00C26DEA">
        <w:t>33,754 for the period of 2017 to 2019</w:t>
      </w:r>
      <w:r w:rsidRPr="00C26DEA">
        <w:t xml:space="preserve"> and </w:t>
      </w:r>
      <w:r w:rsidR="00701181">
        <w:t xml:space="preserve">by </w:t>
      </w:r>
      <w:r w:rsidR="006F391A">
        <w:t>US </w:t>
      </w:r>
      <w:r w:rsidRPr="00C26DEA">
        <w:t>$</w:t>
      </w:r>
      <w:r w:rsidR="00A7522F" w:rsidRPr="00C26DEA">
        <w:t>1.08 million for the period after 2019</w:t>
      </w:r>
      <w:r w:rsidRPr="00C26DEA">
        <w:t xml:space="preserve"> as the</w:t>
      </w:r>
      <w:r w:rsidR="006F391A">
        <w:t>y</w:t>
      </w:r>
      <w:r w:rsidRPr="00C26DEA">
        <w:t xml:space="preserve"> exceed </w:t>
      </w:r>
      <w:r w:rsidR="00A7522F" w:rsidRPr="00C26DEA">
        <w:t>the maximum allowable values to achieve</w:t>
      </w:r>
      <w:r w:rsidR="00701181">
        <w:t xml:space="preserve"> a</w:t>
      </w:r>
      <w:r w:rsidR="00A7522F" w:rsidRPr="00C26DEA">
        <w:t xml:space="preserve"> 67.5 per cent reduction in the HCFC baseline</w:t>
      </w:r>
      <w:r w:rsidR="002373F3">
        <w:t>,</w:t>
      </w:r>
      <w:r w:rsidR="00A7522F" w:rsidRPr="00C26DEA">
        <w:t xml:space="preserve"> based on decision 74/50(c)(xii)</w:t>
      </w:r>
      <w:r w:rsidRPr="00C26DEA">
        <w:t>.</w:t>
      </w:r>
    </w:p>
    <w:p w:rsidR="00854CEC" w:rsidRPr="00C26DEA" w:rsidRDefault="00854CEC" w:rsidP="00FF2091">
      <w:pPr>
        <w:pStyle w:val="Heading1"/>
      </w:pPr>
      <w:r w:rsidRPr="00C26DEA">
        <w:t xml:space="preserve">Regarding the </w:t>
      </w:r>
      <w:r>
        <w:t xml:space="preserve">possible </w:t>
      </w:r>
      <w:r w:rsidRPr="00C26DEA">
        <w:t>transfer of the HPMP for Afghanistan</w:t>
      </w:r>
      <w:r>
        <w:rPr>
          <w:rStyle w:val="FootnoteReference"/>
        </w:rPr>
        <w:footnoteReference w:id="6"/>
      </w:r>
      <w:r w:rsidRPr="00C26DEA">
        <w:t xml:space="preserve">, the Government of Germany </w:t>
      </w:r>
      <w:r>
        <w:t xml:space="preserve">will report to </w:t>
      </w:r>
      <w:r w:rsidRPr="00C26DEA">
        <w:t>the 77</w:t>
      </w:r>
      <w:r w:rsidRPr="00C26DEA">
        <w:rPr>
          <w:vertAlign w:val="superscript"/>
        </w:rPr>
        <w:t>th</w:t>
      </w:r>
      <w:r w:rsidRPr="00C26DEA">
        <w:t xml:space="preserve"> meeting</w:t>
      </w:r>
      <w:r>
        <w:t xml:space="preserve"> under agenda item 6(e) on reports on projects with specific reporting requirements in line with decision 76/8(a)(iii)</w:t>
      </w:r>
      <w:r w:rsidRPr="00C26DEA">
        <w:t>.</w:t>
      </w:r>
    </w:p>
    <w:p w:rsidR="00755C59" w:rsidRPr="00E260D5" w:rsidRDefault="00755C59" w:rsidP="00FF2091">
      <w:pPr>
        <w:pStyle w:val="Heading1"/>
        <w:rPr>
          <w:lang w:val="en-CA"/>
        </w:rPr>
      </w:pPr>
      <w:r w:rsidRPr="00C26DEA">
        <w:t xml:space="preserve">Table 4 presents the results of the Secretariat’s proposed adjustments to Germany’s business plan. </w:t>
      </w:r>
      <w:r w:rsidRPr="00E260D5">
        <w:rPr>
          <w:lang w:val="en-CA"/>
        </w:rPr>
        <w:t xml:space="preserve">These adjustments have been introduced in the </w:t>
      </w:r>
      <w:proofErr w:type="gramStart"/>
      <w:r w:rsidRPr="00E260D5">
        <w:rPr>
          <w:lang w:val="en-CA"/>
        </w:rPr>
        <w:t>Consolidated</w:t>
      </w:r>
      <w:proofErr w:type="gramEnd"/>
      <w:r w:rsidRPr="00E260D5">
        <w:rPr>
          <w:lang w:val="en-CA"/>
        </w:rPr>
        <w:t xml:space="preserve"> business plan of the Multilateral Fund for 201</w:t>
      </w:r>
      <w:r w:rsidR="00A7522F" w:rsidRPr="00E260D5">
        <w:rPr>
          <w:lang w:val="en-CA"/>
        </w:rPr>
        <w:t>7</w:t>
      </w:r>
      <w:r w:rsidRPr="00E260D5">
        <w:rPr>
          <w:lang w:val="en-CA"/>
        </w:rPr>
        <w:t>-201</w:t>
      </w:r>
      <w:r w:rsidR="00A7522F" w:rsidRPr="00E260D5">
        <w:rPr>
          <w:lang w:val="en-CA"/>
        </w:rPr>
        <w:t>9</w:t>
      </w:r>
      <w:r w:rsidRPr="00E260D5">
        <w:rPr>
          <w:rStyle w:val="FootnoteReference"/>
          <w:lang w:val="en-CA"/>
        </w:rPr>
        <w:footnoteReference w:id="7"/>
      </w:r>
      <w:r w:rsidRPr="00E260D5">
        <w:rPr>
          <w:lang w:val="en-CA"/>
        </w:rPr>
        <w:t>.</w:t>
      </w:r>
    </w:p>
    <w:p w:rsidR="00755C59" w:rsidRPr="00C26DEA" w:rsidRDefault="002373F3" w:rsidP="00FF2091">
      <w:pPr>
        <w:pStyle w:val="Heading1"/>
        <w:numPr>
          <w:ilvl w:val="0"/>
          <w:numId w:val="0"/>
        </w:numPr>
        <w:spacing w:after="0"/>
        <w:rPr>
          <w:b/>
          <w:lang w:val="en-CA"/>
        </w:rPr>
      </w:pPr>
      <w:r>
        <w:rPr>
          <w:b/>
          <w:lang w:val="en-CA"/>
        </w:rPr>
        <w:t>Table 4: Results of the a</w:t>
      </w:r>
      <w:r w:rsidR="00755C59" w:rsidRPr="00C26DEA">
        <w:rPr>
          <w:b/>
          <w:lang w:val="en-CA"/>
        </w:rPr>
        <w:t>djustments to Germany’s business plan</w:t>
      </w:r>
      <w:r w:rsidR="00755C59" w:rsidRPr="00C26DEA">
        <w:rPr>
          <w:lang w:val="en-CA"/>
        </w:rPr>
        <w:t xml:space="preserve"> </w:t>
      </w:r>
      <w:r w:rsidR="00755C59" w:rsidRPr="00C26DEA">
        <w:rPr>
          <w:b/>
          <w:lang w:val="en-CA"/>
        </w:rPr>
        <w:t>(US $)*</w:t>
      </w:r>
    </w:p>
    <w:tbl>
      <w:tblPr>
        <w:tblW w:w="9361" w:type="dxa"/>
        <w:tblInd w:w="103" w:type="dxa"/>
        <w:tblLook w:val="04A0" w:firstRow="1" w:lastRow="0" w:firstColumn="1" w:lastColumn="0" w:noHBand="0" w:noVBand="1"/>
      </w:tblPr>
      <w:tblGrid>
        <w:gridCol w:w="2273"/>
        <w:gridCol w:w="1134"/>
        <w:gridCol w:w="1134"/>
        <w:gridCol w:w="993"/>
        <w:gridCol w:w="1275"/>
        <w:gridCol w:w="1276"/>
        <w:gridCol w:w="1276"/>
      </w:tblGrid>
      <w:tr w:rsidR="00CF30E9" w:rsidRPr="00C26DEA" w:rsidTr="00CF30E9">
        <w:trPr>
          <w:trHeight w:val="255"/>
        </w:trPr>
        <w:tc>
          <w:tcPr>
            <w:tcW w:w="2273" w:type="dxa"/>
            <w:tcBorders>
              <w:top w:val="single" w:sz="4" w:space="0" w:color="auto"/>
              <w:left w:val="single" w:sz="4" w:space="0" w:color="auto"/>
              <w:bottom w:val="single" w:sz="4" w:space="0" w:color="auto"/>
              <w:right w:val="single" w:sz="4" w:space="0" w:color="auto"/>
            </w:tcBorders>
            <w:shd w:val="clear" w:color="auto" w:fill="auto"/>
            <w:noWrap/>
            <w:hideMark/>
          </w:tcPr>
          <w:p w:rsidR="00CF30E9" w:rsidRPr="00C26DEA" w:rsidRDefault="00CF30E9" w:rsidP="00FF2091">
            <w:pPr>
              <w:jc w:val="left"/>
              <w:rPr>
                <w:b/>
                <w:bCs/>
                <w:sz w:val="20"/>
                <w:szCs w:val="20"/>
                <w:lang w:val="en-CA" w:eastAsia="en-CA"/>
              </w:rPr>
            </w:pPr>
            <w:r w:rsidRPr="00C26DEA">
              <w:rPr>
                <w:b/>
                <w:bCs/>
                <w:sz w:val="20"/>
                <w:szCs w:val="20"/>
                <w:lang w:val="en-US" w:eastAsia="en-CA"/>
              </w:rPr>
              <w:t>Item</w:t>
            </w:r>
          </w:p>
        </w:tc>
        <w:tc>
          <w:tcPr>
            <w:tcW w:w="1134" w:type="dxa"/>
            <w:tcBorders>
              <w:top w:val="single" w:sz="4" w:space="0" w:color="auto"/>
              <w:left w:val="nil"/>
              <w:bottom w:val="single" w:sz="4" w:space="0" w:color="auto"/>
              <w:right w:val="single" w:sz="4" w:space="0" w:color="auto"/>
            </w:tcBorders>
            <w:shd w:val="clear" w:color="auto" w:fill="auto"/>
            <w:noWrap/>
            <w:hideMark/>
          </w:tcPr>
          <w:p w:rsidR="00CF30E9" w:rsidRPr="00C26DEA" w:rsidRDefault="00CF30E9" w:rsidP="00FF2091">
            <w:pPr>
              <w:jc w:val="center"/>
              <w:rPr>
                <w:b/>
                <w:bCs/>
                <w:sz w:val="20"/>
                <w:szCs w:val="20"/>
                <w:lang w:val="en-CA" w:eastAsia="en-CA"/>
              </w:rPr>
            </w:pPr>
            <w:r w:rsidRPr="00C26DEA">
              <w:rPr>
                <w:b/>
                <w:bCs/>
                <w:sz w:val="20"/>
                <w:szCs w:val="20"/>
                <w:lang w:val="en-US" w:eastAsia="en-CA"/>
              </w:rPr>
              <w:t>2017</w:t>
            </w:r>
          </w:p>
        </w:tc>
        <w:tc>
          <w:tcPr>
            <w:tcW w:w="1134" w:type="dxa"/>
            <w:tcBorders>
              <w:top w:val="single" w:sz="4" w:space="0" w:color="auto"/>
              <w:left w:val="nil"/>
              <w:bottom w:val="single" w:sz="4" w:space="0" w:color="auto"/>
              <w:right w:val="single" w:sz="4" w:space="0" w:color="auto"/>
            </w:tcBorders>
            <w:shd w:val="clear" w:color="auto" w:fill="auto"/>
            <w:noWrap/>
            <w:hideMark/>
          </w:tcPr>
          <w:p w:rsidR="00CF30E9" w:rsidRPr="00C26DEA" w:rsidRDefault="00CF30E9" w:rsidP="00FF2091">
            <w:pPr>
              <w:jc w:val="center"/>
              <w:rPr>
                <w:b/>
                <w:bCs/>
                <w:sz w:val="20"/>
                <w:szCs w:val="20"/>
                <w:lang w:val="en-CA" w:eastAsia="en-CA"/>
              </w:rPr>
            </w:pPr>
            <w:r w:rsidRPr="00C26DEA">
              <w:rPr>
                <w:b/>
                <w:bCs/>
                <w:sz w:val="20"/>
                <w:szCs w:val="20"/>
                <w:lang w:val="en-US" w:eastAsia="en-CA"/>
              </w:rPr>
              <w:t>2018</w:t>
            </w:r>
          </w:p>
        </w:tc>
        <w:tc>
          <w:tcPr>
            <w:tcW w:w="993" w:type="dxa"/>
            <w:tcBorders>
              <w:top w:val="single" w:sz="4" w:space="0" w:color="auto"/>
              <w:left w:val="nil"/>
              <w:bottom w:val="single" w:sz="4" w:space="0" w:color="auto"/>
              <w:right w:val="single" w:sz="4" w:space="0" w:color="auto"/>
            </w:tcBorders>
            <w:shd w:val="clear" w:color="auto" w:fill="auto"/>
            <w:noWrap/>
            <w:hideMark/>
          </w:tcPr>
          <w:p w:rsidR="00CF30E9" w:rsidRPr="00C26DEA" w:rsidRDefault="00CF30E9" w:rsidP="00FF2091">
            <w:pPr>
              <w:jc w:val="center"/>
              <w:rPr>
                <w:b/>
                <w:bCs/>
                <w:sz w:val="20"/>
                <w:szCs w:val="20"/>
                <w:lang w:val="en-CA" w:eastAsia="en-CA"/>
              </w:rPr>
            </w:pPr>
            <w:r w:rsidRPr="00C26DEA">
              <w:rPr>
                <w:b/>
                <w:bCs/>
                <w:sz w:val="20"/>
                <w:szCs w:val="20"/>
                <w:lang w:val="en-US" w:eastAsia="en-CA"/>
              </w:rPr>
              <w:t>2019</w:t>
            </w:r>
          </w:p>
        </w:tc>
        <w:tc>
          <w:tcPr>
            <w:tcW w:w="1275" w:type="dxa"/>
            <w:tcBorders>
              <w:top w:val="single" w:sz="4" w:space="0" w:color="auto"/>
              <w:left w:val="nil"/>
              <w:bottom w:val="single" w:sz="4" w:space="0" w:color="auto"/>
              <w:right w:val="single" w:sz="4" w:space="0" w:color="auto"/>
            </w:tcBorders>
            <w:shd w:val="clear" w:color="auto" w:fill="auto"/>
            <w:hideMark/>
          </w:tcPr>
          <w:p w:rsidR="00CF30E9" w:rsidRPr="00C26DEA" w:rsidRDefault="00CF30E9" w:rsidP="00FF2091">
            <w:pPr>
              <w:jc w:val="center"/>
              <w:rPr>
                <w:b/>
                <w:bCs/>
                <w:sz w:val="20"/>
                <w:szCs w:val="20"/>
                <w:lang w:val="en-CA" w:eastAsia="en-CA"/>
              </w:rPr>
            </w:pPr>
            <w:r w:rsidRPr="00C26DEA">
              <w:rPr>
                <w:b/>
                <w:bCs/>
                <w:sz w:val="20"/>
                <w:szCs w:val="20"/>
                <w:lang w:val="en-CA" w:eastAsia="en-CA"/>
              </w:rPr>
              <w:t>Total</w:t>
            </w:r>
          </w:p>
          <w:p w:rsidR="00CF30E9" w:rsidRPr="00C26DEA" w:rsidRDefault="00CF30E9" w:rsidP="00FF2091">
            <w:pPr>
              <w:jc w:val="center"/>
              <w:rPr>
                <w:b/>
                <w:bCs/>
                <w:sz w:val="20"/>
                <w:szCs w:val="20"/>
                <w:lang w:val="en-CA" w:eastAsia="en-CA"/>
              </w:rPr>
            </w:pPr>
            <w:r w:rsidRPr="00C26DEA">
              <w:rPr>
                <w:b/>
                <w:bCs/>
                <w:sz w:val="20"/>
                <w:szCs w:val="20"/>
                <w:lang w:val="en-CA" w:eastAsia="en-CA"/>
              </w:rPr>
              <w:t>(2017-2019)</w:t>
            </w:r>
          </w:p>
        </w:tc>
        <w:tc>
          <w:tcPr>
            <w:tcW w:w="1276" w:type="dxa"/>
            <w:tcBorders>
              <w:top w:val="single" w:sz="4" w:space="0" w:color="auto"/>
              <w:left w:val="nil"/>
              <w:bottom w:val="single" w:sz="4" w:space="0" w:color="auto"/>
              <w:right w:val="single" w:sz="4" w:space="0" w:color="auto"/>
            </w:tcBorders>
            <w:shd w:val="clear" w:color="auto" w:fill="auto"/>
            <w:hideMark/>
          </w:tcPr>
          <w:p w:rsidR="00CF30E9" w:rsidRPr="00C26DEA" w:rsidRDefault="00CF30E9" w:rsidP="00FF2091">
            <w:pPr>
              <w:jc w:val="center"/>
              <w:rPr>
                <w:b/>
                <w:bCs/>
                <w:sz w:val="20"/>
                <w:szCs w:val="20"/>
                <w:lang w:val="en-CA" w:eastAsia="en-CA"/>
              </w:rPr>
            </w:pPr>
            <w:r w:rsidRPr="00C26DEA">
              <w:rPr>
                <w:b/>
                <w:bCs/>
                <w:sz w:val="20"/>
                <w:szCs w:val="20"/>
                <w:lang w:val="en-CA" w:eastAsia="en-CA"/>
              </w:rPr>
              <w:t>2020</w:t>
            </w:r>
          </w:p>
        </w:tc>
        <w:tc>
          <w:tcPr>
            <w:tcW w:w="1276" w:type="dxa"/>
            <w:tcBorders>
              <w:top w:val="single" w:sz="4" w:space="0" w:color="auto"/>
              <w:left w:val="nil"/>
              <w:bottom w:val="single" w:sz="4" w:space="0" w:color="auto"/>
              <w:right w:val="single" w:sz="4" w:space="0" w:color="auto"/>
            </w:tcBorders>
            <w:shd w:val="clear" w:color="auto" w:fill="auto"/>
            <w:hideMark/>
          </w:tcPr>
          <w:p w:rsidR="00CF30E9" w:rsidRPr="00C26DEA" w:rsidRDefault="00CF30E9" w:rsidP="00FF2091">
            <w:pPr>
              <w:jc w:val="center"/>
              <w:rPr>
                <w:b/>
                <w:bCs/>
                <w:sz w:val="20"/>
                <w:szCs w:val="20"/>
                <w:lang w:val="en-CA" w:eastAsia="en-CA"/>
              </w:rPr>
            </w:pPr>
            <w:r w:rsidRPr="00C26DEA">
              <w:rPr>
                <w:b/>
                <w:bCs/>
                <w:sz w:val="20"/>
                <w:szCs w:val="20"/>
                <w:lang w:val="en-CA" w:eastAsia="en-CA"/>
              </w:rPr>
              <w:t>Total after 2020</w:t>
            </w:r>
          </w:p>
        </w:tc>
      </w:tr>
      <w:tr w:rsidR="00CF30E9" w:rsidRPr="00C26DEA" w:rsidTr="007C750C">
        <w:trPr>
          <w:trHeight w:val="255"/>
        </w:trPr>
        <w:tc>
          <w:tcPr>
            <w:tcW w:w="2273" w:type="dxa"/>
            <w:tcBorders>
              <w:top w:val="nil"/>
              <w:left w:val="single" w:sz="4" w:space="0" w:color="auto"/>
              <w:bottom w:val="single" w:sz="4" w:space="0" w:color="auto"/>
              <w:right w:val="single" w:sz="4" w:space="0" w:color="auto"/>
            </w:tcBorders>
            <w:shd w:val="clear" w:color="auto" w:fill="auto"/>
            <w:noWrap/>
            <w:vAlign w:val="center"/>
            <w:hideMark/>
          </w:tcPr>
          <w:p w:rsidR="00CF30E9" w:rsidRPr="00C26DEA" w:rsidRDefault="00CF30E9" w:rsidP="00FF2091">
            <w:pPr>
              <w:jc w:val="left"/>
              <w:rPr>
                <w:sz w:val="20"/>
                <w:szCs w:val="20"/>
                <w:lang w:val="en-CA" w:eastAsia="en-CA"/>
              </w:rPr>
            </w:pPr>
            <w:r w:rsidRPr="00C26DEA">
              <w:rPr>
                <w:sz w:val="20"/>
                <w:szCs w:val="20"/>
                <w:lang w:val="en-US" w:eastAsia="en-CA"/>
              </w:rPr>
              <w:t xml:space="preserve">Approved </w:t>
            </w:r>
            <w:r w:rsidR="002373F3">
              <w:rPr>
                <w:sz w:val="20"/>
                <w:szCs w:val="20"/>
                <w:lang w:val="en-US" w:eastAsia="en-CA"/>
              </w:rPr>
              <w:t>HPMPs</w:t>
            </w:r>
          </w:p>
        </w:tc>
        <w:tc>
          <w:tcPr>
            <w:tcW w:w="1134"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sz w:val="20"/>
                <w:szCs w:val="20"/>
                <w:lang w:val="en-CA" w:eastAsia="en-CA"/>
              </w:rPr>
            </w:pPr>
            <w:r w:rsidRPr="00C26DEA">
              <w:rPr>
                <w:sz w:val="20"/>
                <w:szCs w:val="20"/>
                <w:lang w:val="en-CA" w:eastAsia="en-CA"/>
              </w:rPr>
              <w:t>1,722,042</w:t>
            </w:r>
          </w:p>
        </w:tc>
        <w:tc>
          <w:tcPr>
            <w:tcW w:w="1134"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sz w:val="20"/>
                <w:szCs w:val="20"/>
                <w:lang w:val="en-CA" w:eastAsia="en-CA"/>
              </w:rPr>
            </w:pPr>
            <w:bookmarkStart w:id="1" w:name="OLE_LINK3"/>
            <w:r w:rsidRPr="00C26DEA">
              <w:rPr>
                <w:sz w:val="20"/>
                <w:szCs w:val="20"/>
                <w:lang w:val="en-CA" w:eastAsia="en-CA"/>
              </w:rPr>
              <w:t>4,477,456</w:t>
            </w:r>
            <w:bookmarkEnd w:id="1"/>
          </w:p>
        </w:tc>
        <w:tc>
          <w:tcPr>
            <w:tcW w:w="993"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sz w:val="20"/>
                <w:szCs w:val="20"/>
                <w:lang w:val="en-CA" w:eastAsia="en-CA"/>
              </w:rPr>
            </w:pPr>
            <w:r w:rsidRPr="00C26DEA">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sz w:val="20"/>
                <w:szCs w:val="20"/>
                <w:lang w:val="en-CA" w:eastAsia="en-CA"/>
              </w:rPr>
            </w:pPr>
            <w:r w:rsidRPr="00C26DEA">
              <w:rPr>
                <w:sz w:val="20"/>
                <w:szCs w:val="20"/>
                <w:lang w:val="en-CA" w:eastAsia="en-CA"/>
              </w:rPr>
              <w:t>6,199,498</w:t>
            </w:r>
          </w:p>
        </w:tc>
        <w:tc>
          <w:tcPr>
            <w:tcW w:w="1276"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sz w:val="20"/>
                <w:szCs w:val="20"/>
                <w:lang w:val="en-CA" w:eastAsia="en-CA"/>
              </w:rPr>
            </w:pPr>
            <w:bookmarkStart w:id="2" w:name="OLE_LINK4"/>
            <w:r w:rsidRPr="00C26DEA">
              <w:rPr>
                <w:sz w:val="20"/>
                <w:szCs w:val="20"/>
                <w:lang w:val="en-CA" w:eastAsia="en-CA"/>
              </w:rPr>
              <w:t>1,576,849</w:t>
            </w:r>
            <w:bookmarkEnd w:id="2"/>
          </w:p>
        </w:tc>
        <w:tc>
          <w:tcPr>
            <w:tcW w:w="1276"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sz w:val="20"/>
                <w:szCs w:val="20"/>
                <w:lang w:val="en-CA" w:eastAsia="en-CA"/>
              </w:rPr>
            </w:pPr>
            <w:r w:rsidRPr="00C26DEA">
              <w:rPr>
                <w:sz w:val="20"/>
                <w:szCs w:val="20"/>
                <w:lang w:val="en-CA" w:eastAsia="en-CA"/>
              </w:rPr>
              <w:t>1,527,084</w:t>
            </w:r>
          </w:p>
        </w:tc>
      </w:tr>
      <w:tr w:rsidR="00CF30E9" w:rsidRPr="00C26DEA" w:rsidTr="007C750C">
        <w:trPr>
          <w:trHeight w:val="255"/>
        </w:trPr>
        <w:tc>
          <w:tcPr>
            <w:tcW w:w="2273" w:type="dxa"/>
            <w:tcBorders>
              <w:top w:val="nil"/>
              <w:left w:val="single" w:sz="4" w:space="0" w:color="auto"/>
              <w:bottom w:val="single" w:sz="4" w:space="0" w:color="auto"/>
              <w:right w:val="single" w:sz="4" w:space="0" w:color="auto"/>
            </w:tcBorders>
            <w:shd w:val="clear" w:color="auto" w:fill="auto"/>
            <w:noWrap/>
            <w:vAlign w:val="center"/>
            <w:hideMark/>
          </w:tcPr>
          <w:p w:rsidR="00CF30E9" w:rsidRPr="00C26DEA" w:rsidRDefault="00CF30E9" w:rsidP="00FF2091">
            <w:pPr>
              <w:jc w:val="left"/>
              <w:rPr>
                <w:sz w:val="20"/>
                <w:szCs w:val="20"/>
                <w:lang w:val="en-CA" w:eastAsia="en-CA"/>
              </w:rPr>
            </w:pPr>
            <w:r w:rsidRPr="00C26DEA">
              <w:rPr>
                <w:sz w:val="20"/>
                <w:szCs w:val="20"/>
                <w:lang w:val="en-US" w:eastAsia="en-CA"/>
              </w:rPr>
              <w:t>HPMP PRP - stage II</w:t>
            </w:r>
          </w:p>
        </w:tc>
        <w:tc>
          <w:tcPr>
            <w:tcW w:w="1134"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sz w:val="20"/>
                <w:szCs w:val="20"/>
                <w:lang w:val="en-CA" w:eastAsia="en-CA"/>
              </w:rPr>
            </w:pPr>
            <w:r w:rsidRPr="00C26DEA">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sz w:val="20"/>
                <w:szCs w:val="20"/>
                <w:lang w:val="en-CA" w:eastAsia="en-CA"/>
              </w:rPr>
            </w:pPr>
            <w:r w:rsidRPr="00C26DEA">
              <w:rPr>
                <w:sz w:val="20"/>
                <w:szCs w:val="20"/>
                <w:lang w:val="en-CA" w:eastAsia="en-CA"/>
              </w:rPr>
              <w:t>0</w:t>
            </w:r>
          </w:p>
        </w:tc>
        <w:tc>
          <w:tcPr>
            <w:tcW w:w="993"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sz w:val="20"/>
                <w:szCs w:val="20"/>
                <w:lang w:val="en-CA" w:eastAsia="en-CA"/>
              </w:rPr>
            </w:pPr>
            <w:r w:rsidRPr="00C26DEA">
              <w:rPr>
                <w:sz w:val="20"/>
                <w:szCs w:val="20"/>
                <w:lang w:val="en-CA" w:eastAsia="en-CA"/>
              </w:rPr>
              <w:t>89,211</w:t>
            </w:r>
          </w:p>
        </w:tc>
        <w:tc>
          <w:tcPr>
            <w:tcW w:w="1275"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sz w:val="20"/>
                <w:szCs w:val="20"/>
                <w:lang w:val="en-CA" w:eastAsia="en-CA"/>
              </w:rPr>
            </w:pPr>
            <w:r w:rsidRPr="00C26DEA">
              <w:rPr>
                <w:sz w:val="20"/>
                <w:szCs w:val="20"/>
                <w:lang w:val="en-CA" w:eastAsia="en-CA"/>
              </w:rPr>
              <w:t>89,211</w:t>
            </w:r>
          </w:p>
        </w:tc>
        <w:tc>
          <w:tcPr>
            <w:tcW w:w="1276"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sz w:val="20"/>
                <w:szCs w:val="20"/>
                <w:lang w:val="en-CA" w:eastAsia="en-CA"/>
              </w:rPr>
            </w:pPr>
            <w:r w:rsidRPr="00C26DE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sz w:val="20"/>
                <w:szCs w:val="20"/>
                <w:lang w:val="en-CA" w:eastAsia="en-CA"/>
              </w:rPr>
            </w:pPr>
            <w:r w:rsidRPr="00C26DEA">
              <w:rPr>
                <w:sz w:val="20"/>
                <w:szCs w:val="20"/>
                <w:lang w:val="en-CA" w:eastAsia="en-CA"/>
              </w:rPr>
              <w:t>46,389</w:t>
            </w:r>
          </w:p>
        </w:tc>
      </w:tr>
      <w:tr w:rsidR="00CF30E9" w:rsidRPr="00C26DEA" w:rsidTr="007C750C">
        <w:trPr>
          <w:trHeight w:val="255"/>
        </w:trPr>
        <w:tc>
          <w:tcPr>
            <w:tcW w:w="2273" w:type="dxa"/>
            <w:tcBorders>
              <w:top w:val="nil"/>
              <w:left w:val="single" w:sz="4" w:space="0" w:color="auto"/>
              <w:bottom w:val="single" w:sz="4" w:space="0" w:color="auto"/>
              <w:right w:val="single" w:sz="4" w:space="0" w:color="auto"/>
            </w:tcBorders>
            <w:shd w:val="clear" w:color="auto" w:fill="auto"/>
            <w:noWrap/>
            <w:vAlign w:val="center"/>
            <w:hideMark/>
          </w:tcPr>
          <w:p w:rsidR="00CF30E9" w:rsidRPr="00C26DEA" w:rsidRDefault="00CF30E9" w:rsidP="00FF2091">
            <w:pPr>
              <w:jc w:val="left"/>
              <w:rPr>
                <w:sz w:val="20"/>
                <w:szCs w:val="20"/>
                <w:lang w:val="en-CA" w:eastAsia="en-CA"/>
              </w:rPr>
            </w:pPr>
            <w:r w:rsidRPr="00C26DEA">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sz w:val="20"/>
                <w:szCs w:val="20"/>
                <w:lang w:val="en-CA" w:eastAsia="en-CA"/>
              </w:rPr>
            </w:pPr>
            <w:r w:rsidRPr="00C26DEA">
              <w:rPr>
                <w:sz w:val="20"/>
                <w:szCs w:val="20"/>
                <w:lang w:val="en-CA" w:eastAsia="en-CA"/>
              </w:rPr>
              <w:t>295,110</w:t>
            </w:r>
          </w:p>
        </w:tc>
        <w:tc>
          <w:tcPr>
            <w:tcW w:w="1134"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sz w:val="20"/>
                <w:szCs w:val="20"/>
                <w:lang w:val="en-CA" w:eastAsia="en-CA"/>
              </w:rPr>
            </w:pPr>
            <w:r w:rsidRPr="00C26DEA">
              <w:rPr>
                <w:sz w:val="20"/>
                <w:szCs w:val="20"/>
                <w:lang w:val="en-CA" w:eastAsia="en-CA"/>
              </w:rPr>
              <w:t>5,967,209</w:t>
            </w:r>
          </w:p>
        </w:tc>
        <w:tc>
          <w:tcPr>
            <w:tcW w:w="993"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sz w:val="20"/>
                <w:szCs w:val="20"/>
                <w:lang w:val="en-CA" w:eastAsia="en-CA"/>
              </w:rPr>
            </w:pPr>
            <w:r w:rsidRPr="00C26DEA">
              <w:rPr>
                <w:sz w:val="20"/>
                <w:szCs w:val="20"/>
                <w:lang w:val="en-CA" w:eastAsia="en-CA"/>
              </w:rPr>
              <w:t>661,427</w:t>
            </w:r>
          </w:p>
        </w:tc>
        <w:tc>
          <w:tcPr>
            <w:tcW w:w="1275"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sz w:val="20"/>
                <w:szCs w:val="20"/>
                <w:lang w:val="en-CA" w:eastAsia="en-CA"/>
              </w:rPr>
            </w:pPr>
            <w:r w:rsidRPr="00C26DEA">
              <w:rPr>
                <w:sz w:val="20"/>
                <w:szCs w:val="20"/>
                <w:lang w:val="en-CA" w:eastAsia="en-CA"/>
              </w:rPr>
              <w:t>6,923,747</w:t>
            </w:r>
          </w:p>
        </w:tc>
        <w:tc>
          <w:tcPr>
            <w:tcW w:w="1276"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sz w:val="20"/>
                <w:szCs w:val="20"/>
                <w:lang w:val="en-CA" w:eastAsia="en-CA"/>
              </w:rPr>
            </w:pPr>
            <w:r w:rsidRPr="00C26DEA">
              <w:rPr>
                <w:sz w:val="20"/>
                <w:szCs w:val="20"/>
                <w:lang w:val="en-CA" w:eastAsia="en-CA"/>
              </w:rPr>
              <w:t>5,975,833</w:t>
            </w:r>
          </w:p>
        </w:tc>
        <w:tc>
          <w:tcPr>
            <w:tcW w:w="1276"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sz w:val="20"/>
                <w:szCs w:val="20"/>
                <w:lang w:val="en-CA" w:eastAsia="en-CA"/>
              </w:rPr>
            </w:pPr>
            <w:r w:rsidRPr="00C26DEA">
              <w:rPr>
                <w:sz w:val="20"/>
                <w:szCs w:val="20"/>
                <w:lang w:val="en-CA" w:eastAsia="en-CA"/>
              </w:rPr>
              <w:t>3,859,060</w:t>
            </w:r>
          </w:p>
        </w:tc>
      </w:tr>
      <w:tr w:rsidR="00CF30E9" w:rsidRPr="00C26DEA" w:rsidTr="007C750C">
        <w:trPr>
          <w:trHeight w:val="255"/>
        </w:trPr>
        <w:tc>
          <w:tcPr>
            <w:tcW w:w="2273" w:type="dxa"/>
            <w:tcBorders>
              <w:top w:val="nil"/>
              <w:left w:val="single" w:sz="4" w:space="0" w:color="auto"/>
              <w:bottom w:val="single" w:sz="4" w:space="0" w:color="auto"/>
              <w:right w:val="single" w:sz="4" w:space="0" w:color="auto"/>
            </w:tcBorders>
            <w:shd w:val="clear" w:color="auto" w:fill="auto"/>
            <w:noWrap/>
            <w:vAlign w:val="center"/>
            <w:hideMark/>
          </w:tcPr>
          <w:p w:rsidR="00CF30E9" w:rsidRPr="00C26DEA" w:rsidRDefault="00CF30E9" w:rsidP="00FF2091">
            <w:pPr>
              <w:jc w:val="left"/>
              <w:rPr>
                <w:b/>
                <w:bCs/>
                <w:sz w:val="20"/>
                <w:szCs w:val="20"/>
                <w:lang w:val="en-CA" w:eastAsia="en-CA"/>
              </w:rPr>
            </w:pPr>
            <w:r w:rsidRPr="00C26DEA">
              <w:rPr>
                <w:b/>
                <w:bCs/>
                <w:sz w:val="20"/>
                <w:szCs w:val="20"/>
                <w:lang w:val="en-CA" w:eastAsia="en-CA"/>
              </w:rPr>
              <w:t>Grand total</w:t>
            </w:r>
          </w:p>
        </w:tc>
        <w:tc>
          <w:tcPr>
            <w:tcW w:w="1134"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b/>
                <w:bCs/>
                <w:sz w:val="20"/>
                <w:szCs w:val="20"/>
                <w:lang w:val="en-CA" w:eastAsia="en-CA"/>
              </w:rPr>
            </w:pPr>
            <w:bookmarkStart w:id="3" w:name="OLE_LINK2"/>
            <w:r w:rsidRPr="00C26DEA">
              <w:rPr>
                <w:b/>
                <w:bCs/>
                <w:sz w:val="20"/>
                <w:szCs w:val="20"/>
                <w:lang w:val="en-CA" w:eastAsia="en-CA"/>
              </w:rPr>
              <w:t>2,017,152</w:t>
            </w:r>
            <w:bookmarkEnd w:id="3"/>
          </w:p>
        </w:tc>
        <w:tc>
          <w:tcPr>
            <w:tcW w:w="1134"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b/>
                <w:bCs/>
                <w:sz w:val="20"/>
                <w:szCs w:val="20"/>
                <w:lang w:val="en-CA" w:eastAsia="en-CA"/>
              </w:rPr>
            </w:pPr>
            <w:r w:rsidRPr="00C26DEA">
              <w:rPr>
                <w:b/>
                <w:bCs/>
                <w:sz w:val="20"/>
                <w:szCs w:val="20"/>
                <w:lang w:val="en-CA" w:eastAsia="en-CA"/>
              </w:rPr>
              <w:t>10,444,665</w:t>
            </w:r>
          </w:p>
        </w:tc>
        <w:tc>
          <w:tcPr>
            <w:tcW w:w="993"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b/>
                <w:bCs/>
                <w:sz w:val="20"/>
                <w:szCs w:val="20"/>
                <w:lang w:val="en-CA" w:eastAsia="en-CA"/>
              </w:rPr>
            </w:pPr>
            <w:r w:rsidRPr="00C26DEA">
              <w:rPr>
                <w:b/>
                <w:bCs/>
                <w:sz w:val="20"/>
                <w:szCs w:val="20"/>
                <w:lang w:val="en-CA" w:eastAsia="en-CA"/>
              </w:rPr>
              <w:t>750,638</w:t>
            </w:r>
          </w:p>
        </w:tc>
        <w:tc>
          <w:tcPr>
            <w:tcW w:w="1275"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b/>
                <w:bCs/>
                <w:sz w:val="20"/>
                <w:szCs w:val="20"/>
                <w:lang w:val="en-CA" w:eastAsia="en-CA"/>
              </w:rPr>
            </w:pPr>
            <w:r w:rsidRPr="00C26DEA">
              <w:rPr>
                <w:b/>
                <w:bCs/>
                <w:sz w:val="20"/>
                <w:szCs w:val="20"/>
                <w:lang w:val="en-CA" w:eastAsia="en-CA"/>
              </w:rPr>
              <w:t>13,212,455</w:t>
            </w:r>
          </w:p>
        </w:tc>
        <w:tc>
          <w:tcPr>
            <w:tcW w:w="1276"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b/>
                <w:bCs/>
                <w:sz w:val="20"/>
                <w:szCs w:val="20"/>
                <w:lang w:val="en-CA" w:eastAsia="en-CA"/>
              </w:rPr>
            </w:pPr>
            <w:r w:rsidRPr="00C26DEA">
              <w:rPr>
                <w:b/>
                <w:bCs/>
                <w:sz w:val="20"/>
                <w:szCs w:val="20"/>
                <w:lang w:val="en-CA" w:eastAsia="en-CA"/>
              </w:rPr>
              <w:t>7,552,682</w:t>
            </w:r>
          </w:p>
        </w:tc>
        <w:tc>
          <w:tcPr>
            <w:tcW w:w="1276" w:type="dxa"/>
            <w:tcBorders>
              <w:top w:val="nil"/>
              <w:left w:val="nil"/>
              <w:bottom w:val="single" w:sz="4" w:space="0" w:color="auto"/>
              <w:right w:val="single" w:sz="4" w:space="0" w:color="auto"/>
            </w:tcBorders>
            <w:shd w:val="clear" w:color="auto" w:fill="auto"/>
            <w:noWrap/>
            <w:hideMark/>
          </w:tcPr>
          <w:p w:rsidR="00CF30E9" w:rsidRPr="00C26DEA" w:rsidRDefault="00CF30E9" w:rsidP="00FF2091">
            <w:pPr>
              <w:jc w:val="right"/>
              <w:rPr>
                <w:b/>
                <w:bCs/>
                <w:sz w:val="20"/>
                <w:szCs w:val="20"/>
                <w:lang w:val="en-CA" w:eastAsia="en-CA"/>
              </w:rPr>
            </w:pPr>
            <w:r w:rsidRPr="00C26DEA">
              <w:rPr>
                <w:b/>
                <w:bCs/>
                <w:sz w:val="20"/>
                <w:szCs w:val="20"/>
                <w:lang w:val="en-CA" w:eastAsia="en-CA"/>
              </w:rPr>
              <w:t>5,432,533</w:t>
            </w:r>
          </w:p>
        </w:tc>
      </w:tr>
    </w:tbl>
    <w:p w:rsidR="00755C59" w:rsidRPr="00C26DEA" w:rsidRDefault="00755C59" w:rsidP="00FF2091">
      <w:pPr>
        <w:rPr>
          <w:sz w:val="18"/>
          <w:szCs w:val="18"/>
          <w:lang w:val="en-CA"/>
        </w:rPr>
      </w:pPr>
      <w:r w:rsidRPr="00C26DEA">
        <w:rPr>
          <w:sz w:val="18"/>
          <w:szCs w:val="18"/>
          <w:lang w:val="en-CA"/>
        </w:rPr>
        <w:t>* Including agency support cost.</w:t>
      </w:r>
    </w:p>
    <w:p w:rsidR="00755C59" w:rsidRPr="00C26DEA" w:rsidRDefault="00755C59" w:rsidP="00FF2091">
      <w:pPr>
        <w:rPr>
          <w:lang w:val="en-CA"/>
        </w:rPr>
      </w:pPr>
    </w:p>
    <w:p w:rsidR="00BE3E06" w:rsidRPr="00C26DEA" w:rsidRDefault="00BE3E06" w:rsidP="00FF2091">
      <w:pPr>
        <w:pStyle w:val="Heading1"/>
      </w:pPr>
      <w:r w:rsidRPr="00C26DEA">
        <w:t xml:space="preserve">Twenty per cent of Germany’s pledged contributions for the triennium 2015-2017 amounts to US $8,659,025. </w:t>
      </w:r>
      <w:r w:rsidR="00755C59" w:rsidRPr="00C26DEA">
        <w:t>Germany’s</w:t>
      </w:r>
      <w:r w:rsidR="009928DB" w:rsidRPr="00C26DEA">
        <w:t xml:space="preserve"> adjusted business plan for 2017</w:t>
      </w:r>
      <w:r w:rsidR="00755C59" w:rsidRPr="00C26DEA">
        <w:t xml:space="preserve"> contains activities valued at US $</w:t>
      </w:r>
      <w:r w:rsidR="009928DB" w:rsidRPr="00C26DEA">
        <w:t xml:space="preserve">2,017,152 </w:t>
      </w:r>
      <w:r w:rsidR="00755C59" w:rsidRPr="00C26DEA">
        <w:t>which is below the 20 per cent level for 201</w:t>
      </w:r>
      <w:r w:rsidR="009928DB" w:rsidRPr="00C26DEA">
        <w:t>7</w:t>
      </w:r>
      <w:r w:rsidR="00755C59" w:rsidRPr="00C26DEA">
        <w:t xml:space="preserve"> (US $2,886,342). However, with approvals at the 74</w:t>
      </w:r>
      <w:r w:rsidR="00755C59" w:rsidRPr="00C26DEA">
        <w:rPr>
          <w:vertAlign w:val="superscript"/>
        </w:rPr>
        <w:t>th</w:t>
      </w:r>
      <w:r w:rsidR="00780368" w:rsidRPr="00C26DEA">
        <w:t>, 75</w:t>
      </w:r>
      <w:r w:rsidR="00780368" w:rsidRPr="00C26DEA">
        <w:rPr>
          <w:vertAlign w:val="superscript"/>
        </w:rPr>
        <w:t>th</w:t>
      </w:r>
      <w:r w:rsidR="00780368" w:rsidRPr="00C26DEA">
        <w:t xml:space="preserve"> and 76</w:t>
      </w:r>
      <w:r w:rsidR="00780368" w:rsidRPr="00C26DEA">
        <w:rPr>
          <w:vertAlign w:val="superscript"/>
        </w:rPr>
        <w:t>th</w:t>
      </w:r>
      <w:r w:rsidR="00780368" w:rsidRPr="00C26DEA">
        <w:t xml:space="preserve"> </w:t>
      </w:r>
      <w:r w:rsidR="00755C59" w:rsidRPr="00C26DEA">
        <w:t>meeting</w:t>
      </w:r>
      <w:r w:rsidR="00780368" w:rsidRPr="00C26DEA">
        <w:t>s</w:t>
      </w:r>
      <w:r w:rsidR="00755C59" w:rsidRPr="00C26DEA">
        <w:t xml:space="preserve"> (US $</w:t>
      </w:r>
      <w:r w:rsidR="00780368" w:rsidRPr="00C26DEA">
        <w:t>3,998,957</w:t>
      </w:r>
      <w:r w:rsidR="00755C59" w:rsidRPr="00C26DEA">
        <w:t>), plus those cleared at the 73</w:t>
      </w:r>
      <w:r w:rsidR="00755C59" w:rsidRPr="00C26DEA">
        <w:rPr>
          <w:vertAlign w:val="superscript"/>
        </w:rPr>
        <w:t>rd</w:t>
      </w:r>
      <w:r w:rsidR="00755C59" w:rsidRPr="00C26DEA">
        <w:t xml:space="preserve"> meeting but assigned to the 74</w:t>
      </w:r>
      <w:r w:rsidR="00755C59" w:rsidRPr="00C26DEA">
        <w:rPr>
          <w:vertAlign w:val="superscript"/>
        </w:rPr>
        <w:t>th</w:t>
      </w:r>
      <w:r w:rsidR="00755C59" w:rsidRPr="00C26DEA">
        <w:t xml:space="preserve"> meeting (US $659,452), submissions to the 7</w:t>
      </w:r>
      <w:r w:rsidR="007B1BAB" w:rsidRPr="00C26DEA">
        <w:t>7</w:t>
      </w:r>
      <w:r w:rsidR="00755C59" w:rsidRPr="00C26DEA">
        <w:rPr>
          <w:vertAlign w:val="superscript"/>
        </w:rPr>
        <w:t>th</w:t>
      </w:r>
      <w:r w:rsidR="00755C59" w:rsidRPr="00C26DEA">
        <w:t xml:space="preserve"> meeting (US $</w:t>
      </w:r>
      <w:r w:rsidR="007B1BAB" w:rsidRPr="00C26DEA">
        <w:t>4,336,632</w:t>
      </w:r>
      <w:r w:rsidR="00755C59" w:rsidRPr="00C26DEA">
        <w:t>) and activities that are planned in the 2017 business plan as adjusted by the Secretariat (US $</w:t>
      </w:r>
      <w:r w:rsidR="007B1BAB" w:rsidRPr="00C26DEA">
        <w:t>2,017,152</w:t>
      </w:r>
      <w:r w:rsidR="00755C59" w:rsidRPr="00C26DEA">
        <w:t>),</w:t>
      </w:r>
      <w:r w:rsidR="007B1BAB" w:rsidRPr="00C26DEA">
        <w:t xml:space="preserve"> Germany </w:t>
      </w:r>
      <w:r w:rsidR="00755C59" w:rsidRPr="00C26DEA">
        <w:t>exceed</w:t>
      </w:r>
      <w:r w:rsidRPr="00C26DEA">
        <w:t>s</w:t>
      </w:r>
      <w:r w:rsidR="00755C59" w:rsidRPr="00C26DEA">
        <w:t xml:space="preserve"> the bilateral allocation for the 2015-2017 triennium by US $</w:t>
      </w:r>
      <w:r w:rsidR="00780368" w:rsidRPr="00C26DEA">
        <w:t>2,353,168</w:t>
      </w:r>
      <w:r w:rsidR="00755C59" w:rsidRPr="00C26DEA">
        <w:t xml:space="preserve">. </w:t>
      </w:r>
    </w:p>
    <w:p w:rsidR="00755C59" w:rsidRPr="002F0413" w:rsidRDefault="00755C59" w:rsidP="00FF2091">
      <w:pPr>
        <w:pStyle w:val="Heading1"/>
      </w:pPr>
      <w:r w:rsidRPr="00C26DEA">
        <w:t xml:space="preserve">Activities in </w:t>
      </w:r>
      <w:r w:rsidR="00854CEC">
        <w:t>Germany’s</w:t>
      </w:r>
      <w:r w:rsidRPr="00C26DEA">
        <w:t xml:space="preserve"> business plan for 2018-2020 assume the same level of pledged contributions for </w:t>
      </w:r>
      <w:r w:rsidR="00854CEC">
        <w:t xml:space="preserve">the 2015-2017 replenishment, </w:t>
      </w:r>
      <w:r w:rsidRPr="00C26DEA">
        <w:t xml:space="preserve">which would result in </w:t>
      </w:r>
      <w:r w:rsidRPr="00C26DEA">
        <w:rPr>
          <w:lang w:val="en-CA"/>
        </w:rPr>
        <w:t xml:space="preserve">twenty per cent annual pledged contributions </w:t>
      </w:r>
      <w:r w:rsidR="00854CEC">
        <w:rPr>
          <w:lang w:val="en-CA"/>
        </w:rPr>
        <w:t xml:space="preserve">of </w:t>
      </w:r>
      <w:r w:rsidRPr="00C26DEA">
        <w:rPr>
          <w:lang w:val="en-CA"/>
        </w:rPr>
        <w:t xml:space="preserve">US $2,886,342. The total value for Germany for 2018-2020 </w:t>
      </w:r>
      <w:r w:rsidRPr="00C26DEA">
        <w:t>amounts to US $</w:t>
      </w:r>
      <w:r w:rsidR="00FB644E" w:rsidRPr="00C26DEA">
        <w:t xml:space="preserve">18,747,985 </w:t>
      </w:r>
      <w:r w:rsidRPr="00C26DEA">
        <w:t>which would exceed 20 per cent of pledge</w:t>
      </w:r>
      <w:r w:rsidR="00854CEC">
        <w:t>d contributions</w:t>
      </w:r>
      <w:r w:rsidRPr="00C26DEA">
        <w:t>.</w:t>
      </w:r>
      <w:r w:rsidR="00FB644E" w:rsidRPr="00C26DEA">
        <w:t xml:space="preserve"> </w:t>
      </w:r>
      <w:r w:rsidR="004B24F0" w:rsidRPr="00C26DEA">
        <w:t xml:space="preserve">With </w:t>
      </w:r>
      <w:r w:rsidR="000C4706" w:rsidRPr="00C26DEA">
        <w:t xml:space="preserve">the </w:t>
      </w:r>
      <w:r w:rsidR="004B24F0" w:rsidRPr="00C26DEA">
        <w:t>submissions to the 77</w:t>
      </w:r>
      <w:r w:rsidR="004B24F0" w:rsidRPr="00C26DEA">
        <w:rPr>
          <w:vertAlign w:val="superscript"/>
        </w:rPr>
        <w:t>th</w:t>
      </w:r>
      <w:r w:rsidR="004B24F0" w:rsidRPr="00C26DEA">
        <w:t xml:space="preserve"> </w:t>
      </w:r>
      <w:r w:rsidR="005C1FAF" w:rsidRPr="00C26DEA">
        <w:t xml:space="preserve">meeting, Germany </w:t>
      </w:r>
      <w:r w:rsidR="00854CEC">
        <w:t>has already exceeded</w:t>
      </w:r>
      <w:r w:rsidR="004B24F0" w:rsidRPr="00C26DEA">
        <w:t xml:space="preserve"> the bilateral allocation for the 2015-2017 </w:t>
      </w:r>
      <w:proofErr w:type="gramStart"/>
      <w:r w:rsidR="004B24F0" w:rsidRPr="00C26DEA">
        <w:t>triennium</w:t>
      </w:r>
      <w:proofErr w:type="gramEnd"/>
      <w:r w:rsidR="004B24F0" w:rsidRPr="00C26DEA">
        <w:t xml:space="preserve"> and therefore, no more bilateral allocation remain</w:t>
      </w:r>
      <w:r w:rsidR="00BE3E06" w:rsidRPr="00C26DEA">
        <w:t>s</w:t>
      </w:r>
      <w:r w:rsidR="004B24F0" w:rsidRPr="00C26DEA">
        <w:t xml:space="preserve"> for activities in the 2017 business plan. </w:t>
      </w:r>
      <w:r w:rsidR="00854CEC" w:rsidRPr="00C26DEA">
        <w:t>A</w:t>
      </w:r>
      <w:r w:rsidRPr="00C26DEA">
        <w:t>pprovals</w:t>
      </w:r>
      <w:r w:rsidR="00854CEC">
        <w:t xml:space="preserve"> </w:t>
      </w:r>
      <w:r w:rsidRPr="00C26DEA">
        <w:t>in principle for the years 2018</w:t>
      </w:r>
      <w:r w:rsidR="00981A3F">
        <w:t xml:space="preserve"> to </w:t>
      </w:r>
      <w:r w:rsidRPr="00C26DEA">
        <w:t>2020 should not exceed US $</w:t>
      </w:r>
      <w:r w:rsidR="004B24F0" w:rsidRPr="00C26DEA">
        <w:t xml:space="preserve">2,604,720 </w:t>
      </w:r>
      <w:r w:rsidRPr="00C26DEA">
        <w:t xml:space="preserve">(US $8,659,025 allocation for </w:t>
      </w:r>
      <w:r w:rsidR="006C768B">
        <w:t xml:space="preserve">the </w:t>
      </w:r>
      <w:r w:rsidRPr="00C26DEA">
        <w:t>current replenishment minus US $</w:t>
      </w:r>
      <w:r w:rsidR="00BC09C0" w:rsidRPr="00C26DEA">
        <w:t>6,054,305</w:t>
      </w:r>
      <w:r w:rsidRPr="00C26DEA">
        <w:t xml:space="preserve"> for approved </w:t>
      </w:r>
      <w:r w:rsidR="00854CEC">
        <w:t>HPMPs</w:t>
      </w:r>
      <w:r w:rsidRPr="00C26DEA">
        <w:t xml:space="preserve"> in 201</w:t>
      </w:r>
      <w:r w:rsidR="00BC09C0" w:rsidRPr="00C26DEA">
        <w:t>8</w:t>
      </w:r>
      <w:r w:rsidRPr="00C26DEA">
        <w:noBreakHyphen/>
        <w:t>2020).</w:t>
      </w:r>
      <w:r w:rsidR="00484843" w:rsidRPr="00C26DEA">
        <w:t xml:space="preserve"> </w:t>
      </w:r>
      <w:r w:rsidR="00484843" w:rsidRPr="002F0413">
        <w:t>The Executive Committee may wish to consider Germany’s business plan in light of the remaining funding available to Germany.</w:t>
      </w:r>
      <w:r w:rsidRPr="002F0413">
        <w:t xml:space="preserve"> The Government of Germany has been informed of this issue.</w:t>
      </w:r>
    </w:p>
    <w:p w:rsidR="00755C59" w:rsidRPr="00C26DEA" w:rsidRDefault="00755C59" w:rsidP="00FF2091">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r w:rsidRPr="00C26DEA">
        <w:rPr>
          <w:sz w:val="22"/>
          <w:szCs w:val="22"/>
          <w:lang w:val="en-CA"/>
        </w:rPr>
        <w:lastRenderedPageBreak/>
        <w:t>Italy</w:t>
      </w:r>
    </w:p>
    <w:p w:rsidR="00755C59" w:rsidRPr="00C26DEA" w:rsidRDefault="00755C59" w:rsidP="00FF2091">
      <w:pPr>
        <w:pStyle w:val="Footer"/>
        <w:keepNext/>
        <w:tabs>
          <w:tab w:val="clear" w:pos="4320"/>
          <w:tab w:val="clear" w:pos="8640"/>
        </w:tabs>
        <w:rPr>
          <w:lang w:val="en-CA"/>
        </w:rPr>
      </w:pPr>
    </w:p>
    <w:p w:rsidR="00755C59" w:rsidRPr="00C26DEA" w:rsidRDefault="00755C59" w:rsidP="00FF2091">
      <w:pPr>
        <w:pStyle w:val="Heading1"/>
      </w:pPr>
      <w:r w:rsidRPr="00C26DEA">
        <w:t xml:space="preserve">The resource allocation in Italy’s business plan </w:t>
      </w:r>
      <w:r w:rsidRPr="00C26DEA">
        <w:rPr>
          <w:lang w:val="en-CA"/>
        </w:rPr>
        <w:t>for 201</w:t>
      </w:r>
      <w:r w:rsidR="00DD5531" w:rsidRPr="00C26DEA">
        <w:rPr>
          <w:lang w:val="en-CA"/>
        </w:rPr>
        <w:t>7</w:t>
      </w:r>
      <w:r w:rsidRPr="00C26DEA">
        <w:rPr>
          <w:lang w:val="en-CA"/>
        </w:rPr>
        <w:t>-201</w:t>
      </w:r>
      <w:r w:rsidR="00DD5531" w:rsidRPr="00C26DEA">
        <w:rPr>
          <w:lang w:val="en-CA"/>
        </w:rPr>
        <w:t>9</w:t>
      </w:r>
      <w:r w:rsidRPr="00C26DEA">
        <w:rPr>
          <w:lang w:val="en-CA"/>
        </w:rPr>
        <w:t xml:space="preserve"> </w:t>
      </w:r>
      <w:r w:rsidRPr="00C26DEA">
        <w:t xml:space="preserve">is presented in Table 5. </w:t>
      </w:r>
      <w:r w:rsidR="00854CEC">
        <w:t>T</w:t>
      </w:r>
      <w:r w:rsidRPr="00C26DEA">
        <w:t>wenty per cent of Italy’s annual pledged contributions for 201</w:t>
      </w:r>
      <w:r w:rsidR="001D37D9" w:rsidRPr="00C26DEA">
        <w:t>7</w:t>
      </w:r>
      <w:r w:rsidRPr="00C26DEA">
        <w:t xml:space="preserve"> </w:t>
      </w:r>
      <w:proofErr w:type="gramStart"/>
      <w:r w:rsidRPr="00C26DEA">
        <w:t>amounts</w:t>
      </w:r>
      <w:proofErr w:type="gramEnd"/>
      <w:r w:rsidRPr="00C26DEA">
        <w:t xml:space="preserve"> to US $1,797,850. </w:t>
      </w:r>
    </w:p>
    <w:p w:rsidR="00755C59" w:rsidRPr="00C26DEA" w:rsidRDefault="00755C59" w:rsidP="005623BD">
      <w:pPr>
        <w:pStyle w:val="subhead"/>
        <w:keepNext/>
        <w:jc w:val="both"/>
        <w:rPr>
          <w:b/>
          <w:sz w:val="22"/>
          <w:szCs w:val="22"/>
          <w:lang w:val="en-CA"/>
        </w:rPr>
      </w:pPr>
      <w:r w:rsidRPr="00C26DEA">
        <w:rPr>
          <w:b/>
          <w:sz w:val="22"/>
          <w:szCs w:val="22"/>
          <w:lang w:val="en-CA"/>
        </w:rPr>
        <w:t>Table 5: Allocation of resources for Italy</w:t>
      </w:r>
      <w:r w:rsidRPr="00C26DEA">
        <w:rPr>
          <w:sz w:val="22"/>
          <w:szCs w:val="22"/>
          <w:lang w:val="en-CA"/>
        </w:rPr>
        <w:t xml:space="preserve"> </w:t>
      </w:r>
      <w:r w:rsidRPr="00C26DEA">
        <w:rPr>
          <w:b/>
          <w:sz w:val="22"/>
          <w:szCs w:val="22"/>
          <w:lang w:val="en-CA"/>
        </w:rPr>
        <w:t>(US $)*/**</w:t>
      </w:r>
    </w:p>
    <w:tbl>
      <w:tblPr>
        <w:tblW w:w="9361" w:type="dxa"/>
        <w:tblInd w:w="103" w:type="dxa"/>
        <w:tblLayout w:type="fixed"/>
        <w:tblLook w:val="04A0" w:firstRow="1" w:lastRow="0" w:firstColumn="1" w:lastColumn="0" w:noHBand="0" w:noVBand="1"/>
      </w:tblPr>
      <w:tblGrid>
        <w:gridCol w:w="2699"/>
        <w:gridCol w:w="1630"/>
        <w:gridCol w:w="1630"/>
        <w:gridCol w:w="1630"/>
        <w:gridCol w:w="1772"/>
      </w:tblGrid>
      <w:tr w:rsidR="001D37D9" w:rsidRPr="00C26DEA" w:rsidTr="005623BD">
        <w:trPr>
          <w:trHeight w:val="255"/>
        </w:trPr>
        <w:tc>
          <w:tcPr>
            <w:tcW w:w="2699" w:type="dxa"/>
            <w:tcBorders>
              <w:top w:val="single" w:sz="4" w:space="0" w:color="auto"/>
              <w:left w:val="single" w:sz="4" w:space="0" w:color="auto"/>
              <w:bottom w:val="single" w:sz="4" w:space="0" w:color="auto"/>
              <w:right w:val="single" w:sz="4" w:space="0" w:color="auto"/>
            </w:tcBorders>
            <w:shd w:val="clear" w:color="auto" w:fill="auto"/>
            <w:noWrap/>
            <w:hideMark/>
          </w:tcPr>
          <w:p w:rsidR="001D37D9" w:rsidRPr="00C26DEA" w:rsidRDefault="001D37D9" w:rsidP="005623BD">
            <w:pPr>
              <w:keepNext/>
              <w:jc w:val="left"/>
              <w:rPr>
                <w:b/>
                <w:bCs/>
                <w:sz w:val="20"/>
                <w:szCs w:val="20"/>
                <w:lang w:val="en-CA" w:eastAsia="en-CA"/>
              </w:rPr>
            </w:pPr>
            <w:r w:rsidRPr="00C26DEA">
              <w:rPr>
                <w:b/>
                <w:bCs/>
                <w:sz w:val="20"/>
                <w:szCs w:val="20"/>
                <w:lang w:val="en-US" w:eastAsia="en-CA"/>
              </w:rPr>
              <w:t>Item</w:t>
            </w:r>
          </w:p>
        </w:tc>
        <w:tc>
          <w:tcPr>
            <w:tcW w:w="1630" w:type="dxa"/>
            <w:tcBorders>
              <w:top w:val="single" w:sz="4" w:space="0" w:color="auto"/>
              <w:left w:val="nil"/>
              <w:bottom w:val="single" w:sz="4" w:space="0" w:color="auto"/>
              <w:right w:val="single" w:sz="4" w:space="0" w:color="auto"/>
            </w:tcBorders>
            <w:shd w:val="clear" w:color="auto" w:fill="auto"/>
            <w:noWrap/>
            <w:hideMark/>
          </w:tcPr>
          <w:p w:rsidR="001D37D9" w:rsidRPr="00C26DEA" w:rsidRDefault="001D37D9" w:rsidP="005623BD">
            <w:pPr>
              <w:keepNext/>
              <w:jc w:val="center"/>
              <w:rPr>
                <w:b/>
                <w:bCs/>
                <w:sz w:val="20"/>
                <w:szCs w:val="20"/>
                <w:lang w:val="en-CA" w:eastAsia="en-CA"/>
              </w:rPr>
            </w:pPr>
            <w:r w:rsidRPr="00C26DEA">
              <w:rPr>
                <w:b/>
                <w:bCs/>
                <w:sz w:val="20"/>
                <w:szCs w:val="20"/>
                <w:lang w:val="en-US" w:eastAsia="en-CA"/>
              </w:rPr>
              <w:t>2017</w:t>
            </w:r>
          </w:p>
        </w:tc>
        <w:tc>
          <w:tcPr>
            <w:tcW w:w="1630" w:type="dxa"/>
            <w:tcBorders>
              <w:top w:val="single" w:sz="4" w:space="0" w:color="auto"/>
              <w:left w:val="nil"/>
              <w:bottom w:val="single" w:sz="4" w:space="0" w:color="auto"/>
              <w:right w:val="single" w:sz="4" w:space="0" w:color="auto"/>
            </w:tcBorders>
            <w:shd w:val="clear" w:color="auto" w:fill="auto"/>
            <w:noWrap/>
            <w:hideMark/>
          </w:tcPr>
          <w:p w:rsidR="001D37D9" w:rsidRPr="00C26DEA" w:rsidRDefault="001D37D9" w:rsidP="005623BD">
            <w:pPr>
              <w:keepNext/>
              <w:jc w:val="center"/>
              <w:rPr>
                <w:b/>
                <w:bCs/>
                <w:sz w:val="20"/>
                <w:szCs w:val="20"/>
                <w:lang w:val="en-CA" w:eastAsia="en-CA"/>
              </w:rPr>
            </w:pPr>
            <w:r w:rsidRPr="00C26DEA">
              <w:rPr>
                <w:b/>
                <w:bCs/>
                <w:sz w:val="20"/>
                <w:szCs w:val="20"/>
                <w:lang w:val="en-US" w:eastAsia="en-CA"/>
              </w:rPr>
              <w:t>2018</w:t>
            </w:r>
          </w:p>
        </w:tc>
        <w:tc>
          <w:tcPr>
            <w:tcW w:w="1630" w:type="dxa"/>
            <w:tcBorders>
              <w:top w:val="single" w:sz="4" w:space="0" w:color="auto"/>
              <w:left w:val="nil"/>
              <w:bottom w:val="single" w:sz="4" w:space="0" w:color="auto"/>
              <w:right w:val="single" w:sz="4" w:space="0" w:color="auto"/>
            </w:tcBorders>
            <w:shd w:val="clear" w:color="auto" w:fill="auto"/>
            <w:noWrap/>
            <w:hideMark/>
          </w:tcPr>
          <w:p w:rsidR="001D37D9" w:rsidRPr="00C26DEA" w:rsidRDefault="001D37D9" w:rsidP="005623BD">
            <w:pPr>
              <w:keepNext/>
              <w:jc w:val="center"/>
              <w:rPr>
                <w:b/>
                <w:bCs/>
                <w:sz w:val="20"/>
                <w:szCs w:val="20"/>
                <w:lang w:val="en-CA" w:eastAsia="en-CA"/>
              </w:rPr>
            </w:pPr>
            <w:r w:rsidRPr="00C26DEA">
              <w:rPr>
                <w:b/>
                <w:bCs/>
                <w:sz w:val="20"/>
                <w:szCs w:val="20"/>
                <w:lang w:val="en-US" w:eastAsia="en-CA"/>
              </w:rPr>
              <w:t>2019</w:t>
            </w:r>
          </w:p>
        </w:tc>
        <w:tc>
          <w:tcPr>
            <w:tcW w:w="1772" w:type="dxa"/>
            <w:tcBorders>
              <w:top w:val="single" w:sz="4" w:space="0" w:color="auto"/>
              <w:left w:val="nil"/>
              <w:bottom w:val="single" w:sz="4" w:space="0" w:color="auto"/>
              <w:right w:val="single" w:sz="4" w:space="0" w:color="auto"/>
            </w:tcBorders>
            <w:shd w:val="clear" w:color="auto" w:fill="auto"/>
            <w:noWrap/>
            <w:hideMark/>
          </w:tcPr>
          <w:p w:rsidR="001D37D9" w:rsidRPr="00C26DEA" w:rsidRDefault="001D37D9" w:rsidP="005623BD">
            <w:pPr>
              <w:keepNext/>
              <w:jc w:val="center"/>
              <w:rPr>
                <w:b/>
                <w:bCs/>
                <w:sz w:val="20"/>
                <w:szCs w:val="20"/>
                <w:lang w:val="en-CA" w:eastAsia="en-CA"/>
              </w:rPr>
            </w:pPr>
            <w:r w:rsidRPr="00C26DEA">
              <w:rPr>
                <w:b/>
                <w:bCs/>
                <w:sz w:val="20"/>
                <w:szCs w:val="20"/>
                <w:lang w:val="en-CA" w:eastAsia="en-CA"/>
              </w:rPr>
              <w:t>Total</w:t>
            </w:r>
          </w:p>
          <w:p w:rsidR="001D37D9" w:rsidRPr="00C26DEA" w:rsidRDefault="001D37D9" w:rsidP="005623BD">
            <w:pPr>
              <w:keepNext/>
              <w:jc w:val="center"/>
              <w:rPr>
                <w:b/>
                <w:bCs/>
                <w:sz w:val="20"/>
                <w:szCs w:val="20"/>
                <w:lang w:val="en-CA" w:eastAsia="en-CA"/>
              </w:rPr>
            </w:pPr>
            <w:r w:rsidRPr="00C26DEA">
              <w:rPr>
                <w:b/>
                <w:bCs/>
                <w:sz w:val="20"/>
                <w:szCs w:val="20"/>
                <w:lang w:val="en-CA" w:eastAsia="en-CA"/>
              </w:rPr>
              <w:t>(2017-2019)</w:t>
            </w:r>
          </w:p>
        </w:tc>
      </w:tr>
      <w:tr w:rsidR="001D37D9" w:rsidRPr="00C26DEA" w:rsidTr="005623BD">
        <w:trPr>
          <w:trHeight w:val="255"/>
        </w:trPr>
        <w:tc>
          <w:tcPr>
            <w:tcW w:w="936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7D9" w:rsidRPr="00C26DEA" w:rsidRDefault="001D37D9" w:rsidP="005623BD">
            <w:pPr>
              <w:keepNext/>
              <w:jc w:val="left"/>
              <w:rPr>
                <w:b/>
                <w:bCs/>
                <w:sz w:val="20"/>
                <w:szCs w:val="20"/>
                <w:lang w:val="en-CA" w:eastAsia="en-CA"/>
              </w:rPr>
            </w:pPr>
            <w:r w:rsidRPr="00C26DEA">
              <w:rPr>
                <w:b/>
                <w:bCs/>
                <w:sz w:val="20"/>
                <w:szCs w:val="20"/>
                <w:lang w:val="en-CA" w:eastAsia="en-CA"/>
              </w:rPr>
              <w:t>Required for compliance</w:t>
            </w:r>
          </w:p>
        </w:tc>
      </w:tr>
      <w:tr w:rsidR="001D37D9" w:rsidRPr="00C26DEA" w:rsidTr="005623BD">
        <w:trPr>
          <w:trHeight w:val="255"/>
        </w:trPr>
        <w:tc>
          <w:tcPr>
            <w:tcW w:w="2699" w:type="dxa"/>
            <w:tcBorders>
              <w:top w:val="nil"/>
              <w:left w:val="single" w:sz="4" w:space="0" w:color="auto"/>
              <w:bottom w:val="single" w:sz="4" w:space="0" w:color="auto"/>
              <w:right w:val="single" w:sz="4" w:space="0" w:color="auto"/>
            </w:tcBorders>
            <w:shd w:val="clear" w:color="auto" w:fill="auto"/>
            <w:noWrap/>
            <w:vAlign w:val="center"/>
            <w:hideMark/>
          </w:tcPr>
          <w:p w:rsidR="001D37D9" w:rsidRPr="00C26DEA" w:rsidRDefault="001D37D9" w:rsidP="005623BD">
            <w:pPr>
              <w:keepNext/>
              <w:jc w:val="left"/>
              <w:rPr>
                <w:sz w:val="20"/>
                <w:szCs w:val="20"/>
                <w:lang w:val="en-CA" w:eastAsia="en-CA"/>
              </w:rPr>
            </w:pPr>
            <w:r w:rsidRPr="00C26DEA">
              <w:rPr>
                <w:sz w:val="20"/>
                <w:szCs w:val="20"/>
                <w:lang w:val="en-CA" w:eastAsia="en-CA"/>
              </w:rPr>
              <w:t xml:space="preserve">Approved </w:t>
            </w:r>
            <w:r w:rsidR="00854CEC">
              <w:rPr>
                <w:sz w:val="20"/>
                <w:szCs w:val="20"/>
                <w:lang w:val="en-CA" w:eastAsia="en-CA"/>
              </w:rPr>
              <w:t>HPMPs</w:t>
            </w:r>
          </w:p>
        </w:tc>
        <w:tc>
          <w:tcPr>
            <w:tcW w:w="1630" w:type="dxa"/>
            <w:tcBorders>
              <w:top w:val="nil"/>
              <w:left w:val="nil"/>
              <w:bottom w:val="single" w:sz="4" w:space="0" w:color="auto"/>
              <w:right w:val="single" w:sz="4" w:space="0" w:color="auto"/>
            </w:tcBorders>
            <w:shd w:val="clear" w:color="auto" w:fill="auto"/>
            <w:noWrap/>
            <w:vAlign w:val="center"/>
            <w:hideMark/>
          </w:tcPr>
          <w:p w:rsidR="001D37D9" w:rsidRPr="00C26DEA" w:rsidRDefault="001D37D9" w:rsidP="005623BD">
            <w:pPr>
              <w:keepNext/>
              <w:jc w:val="right"/>
              <w:rPr>
                <w:sz w:val="20"/>
                <w:szCs w:val="20"/>
                <w:lang w:val="en-CA" w:eastAsia="en-CA"/>
              </w:rPr>
            </w:pPr>
            <w:r w:rsidRPr="00C26DEA">
              <w:rPr>
                <w:sz w:val="20"/>
                <w:szCs w:val="20"/>
                <w:lang w:val="en-CA" w:eastAsia="en-CA"/>
              </w:rPr>
              <w:t>0</w:t>
            </w:r>
          </w:p>
        </w:tc>
        <w:tc>
          <w:tcPr>
            <w:tcW w:w="1630" w:type="dxa"/>
            <w:tcBorders>
              <w:top w:val="nil"/>
              <w:left w:val="nil"/>
              <w:bottom w:val="single" w:sz="4" w:space="0" w:color="auto"/>
              <w:right w:val="single" w:sz="4" w:space="0" w:color="auto"/>
            </w:tcBorders>
            <w:shd w:val="clear" w:color="auto" w:fill="auto"/>
            <w:noWrap/>
            <w:vAlign w:val="center"/>
            <w:hideMark/>
          </w:tcPr>
          <w:p w:rsidR="001D37D9" w:rsidRPr="00C26DEA" w:rsidRDefault="001D37D9" w:rsidP="005623BD">
            <w:pPr>
              <w:keepNext/>
              <w:jc w:val="right"/>
              <w:rPr>
                <w:sz w:val="20"/>
                <w:szCs w:val="20"/>
                <w:lang w:val="en-CA" w:eastAsia="en-CA"/>
              </w:rPr>
            </w:pPr>
            <w:r w:rsidRPr="00C26DEA">
              <w:rPr>
                <w:sz w:val="20"/>
                <w:szCs w:val="20"/>
                <w:lang w:val="en-CA" w:eastAsia="en-CA"/>
              </w:rPr>
              <w:t>68,000</w:t>
            </w:r>
          </w:p>
        </w:tc>
        <w:tc>
          <w:tcPr>
            <w:tcW w:w="1630" w:type="dxa"/>
            <w:tcBorders>
              <w:top w:val="nil"/>
              <w:left w:val="nil"/>
              <w:bottom w:val="single" w:sz="4" w:space="0" w:color="auto"/>
              <w:right w:val="single" w:sz="4" w:space="0" w:color="auto"/>
            </w:tcBorders>
            <w:shd w:val="clear" w:color="auto" w:fill="auto"/>
            <w:noWrap/>
            <w:vAlign w:val="center"/>
            <w:hideMark/>
          </w:tcPr>
          <w:p w:rsidR="001D37D9" w:rsidRPr="00C26DEA" w:rsidRDefault="001D37D9" w:rsidP="005623BD">
            <w:pPr>
              <w:keepNext/>
              <w:jc w:val="right"/>
              <w:rPr>
                <w:sz w:val="20"/>
                <w:szCs w:val="20"/>
                <w:lang w:val="en-CA" w:eastAsia="en-CA"/>
              </w:rPr>
            </w:pPr>
            <w:r w:rsidRPr="00C26DEA">
              <w:rPr>
                <w:sz w:val="20"/>
                <w:szCs w:val="20"/>
                <w:lang w:val="en-CA" w:eastAsia="en-CA"/>
              </w:rPr>
              <w:t>0</w:t>
            </w:r>
          </w:p>
        </w:tc>
        <w:tc>
          <w:tcPr>
            <w:tcW w:w="1772" w:type="dxa"/>
            <w:tcBorders>
              <w:top w:val="nil"/>
              <w:left w:val="nil"/>
              <w:bottom w:val="single" w:sz="4" w:space="0" w:color="auto"/>
              <w:right w:val="single" w:sz="4" w:space="0" w:color="auto"/>
            </w:tcBorders>
            <w:shd w:val="clear" w:color="auto" w:fill="auto"/>
            <w:noWrap/>
            <w:vAlign w:val="center"/>
            <w:hideMark/>
          </w:tcPr>
          <w:p w:rsidR="001D37D9" w:rsidRPr="00C26DEA" w:rsidRDefault="001D37D9" w:rsidP="005623BD">
            <w:pPr>
              <w:keepNext/>
              <w:jc w:val="right"/>
              <w:rPr>
                <w:sz w:val="20"/>
                <w:szCs w:val="20"/>
                <w:lang w:val="en-CA" w:eastAsia="en-CA"/>
              </w:rPr>
            </w:pPr>
            <w:r w:rsidRPr="00C26DEA">
              <w:rPr>
                <w:sz w:val="20"/>
                <w:szCs w:val="20"/>
                <w:lang w:val="en-CA" w:eastAsia="en-CA"/>
              </w:rPr>
              <w:t>68,000</w:t>
            </w:r>
          </w:p>
        </w:tc>
      </w:tr>
      <w:tr w:rsidR="001D37D9" w:rsidRPr="00C26DEA" w:rsidTr="005623BD">
        <w:trPr>
          <w:trHeight w:val="255"/>
        </w:trPr>
        <w:tc>
          <w:tcPr>
            <w:tcW w:w="2699" w:type="dxa"/>
            <w:tcBorders>
              <w:top w:val="nil"/>
              <w:left w:val="single" w:sz="4" w:space="0" w:color="auto"/>
              <w:bottom w:val="single" w:sz="4" w:space="0" w:color="auto"/>
              <w:right w:val="single" w:sz="4" w:space="0" w:color="auto"/>
            </w:tcBorders>
            <w:shd w:val="clear" w:color="auto" w:fill="auto"/>
            <w:noWrap/>
            <w:vAlign w:val="center"/>
            <w:hideMark/>
          </w:tcPr>
          <w:p w:rsidR="001D37D9" w:rsidRPr="00C26DEA" w:rsidRDefault="001D37D9" w:rsidP="005623BD">
            <w:pPr>
              <w:keepNext/>
              <w:jc w:val="left"/>
              <w:rPr>
                <w:sz w:val="20"/>
                <w:szCs w:val="20"/>
                <w:lang w:val="en-CA" w:eastAsia="en-CA"/>
              </w:rPr>
            </w:pPr>
            <w:r w:rsidRPr="00C26DEA">
              <w:rPr>
                <w:sz w:val="20"/>
                <w:szCs w:val="20"/>
                <w:lang w:val="en-US" w:eastAsia="en-CA"/>
              </w:rPr>
              <w:t>HPMP stage II</w:t>
            </w:r>
          </w:p>
        </w:tc>
        <w:tc>
          <w:tcPr>
            <w:tcW w:w="1630" w:type="dxa"/>
            <w:tcBorders>
              <w:top w:val="nil"/>
              <w:left w:val="nil"/>
              <w:bottom w:val="single" w:sz="4" w:space="0" w:color="auto"/>
              <w:right w:val="single" w:sz="4" w:space="0" w:color="auto"/>
            </w:tcBorders>
            <w:shd w:val="clear" w:color="auto" w:fill="auto"/>
            <w:noWrap/>
            <w:vAlign w:val="center"/>
            <w:hideMark/>
          </w:tcPr>
          <w:p w:rsidR="001D37D9" w:rsidRPr="00C26DEA" w:rsidRDefault="001D37D9" w:rsidP="005623BD">
            <w:pPr>
              <w:keepNext/>
              <w:jc w:val="right"/>
              <w:rPr>
                <w:sz w:val="20"/>
                <w:szCs w:val="20"/>
                <w:lang w:val="en-CA" w:eastAsia="en-CA"/>
              </w:rPr>
            </w:pPr>
            <w:r w:rsidRPr="00C26DEA">
              <w:rPr>
                <w:sz w:val="20"/>
                <w:szCs w:val="20"/>
                <w:lang w:val="en-CA" w:eastAsia="en-CA"/>
              </w:rPr>
              <w:t>265,601</w:t>
            </w:r>
          </w:p>
        </w:tc>
        <w:tc>
          <w:tcPr>
            <w:tcW w:w="1630" w:type="dxa"/>
            <w:tcBorders>
              <w:top w:val="nil"/>
              <w:left w:val="nil"/>
              <w:bottom w:val="single" w:sz="4" w:space="0" w:color="auto"/>
              <w:right w:val="single" w:sz="4" w:space="0" w:color="auto"/>
            </w:tcBorders>
            <w:shd w:val="clear" w:color="auto" w:fill="auto"/>
            <w:noWrap/>
            <w:vAlign w:val="center"/>
            <w:hideMark/>
          </w:tcPr>
          <w:p w:rsidR="001D37D9" w:rsidRPr="00C26DEA" w:rsidRDefault="001D37D9" w:rsidP="005623BD">
            <w:pPr>
              <w:keepNext/>
              <w:jc w:val="right"/>
              <w:rPr>
                <w:sz w:val="20"/>
                <w:szCs w:val="20"/>
                <w:lang w:val="en-CA" w:eastAsia="en-CA"/>
              </w:rPr>
            </w:pPr>
            <w:r w:rsidRPr="00C26DEA">
              <w:rPr>
                <w:sz w:val="20"/>
                <w:szCs w:val="20"/>
                <w:lang w:val="en-CA" w:eastAsia="en-CA"/>
              </w:rPr>
              <w:t>604,447</w:t>
            </w:r>
          </w:p>
        </w:tc>
        <w:tc>
          <w:tcPr>
            <w:tcW w:w="1630" w:type="dxa"/>
            <w:tcBorders>
              <w:top w:val="nil"/>
              <w:left w:val="nil"/>
              <w:bottom w:val="single" w:sz="4" w:space="0" w:color="auto"/>
              <w:right w:val="single" w:sz="4" w:space="0" w:color="auto"/>
            </w:tcBorders>
            <w:shd w:val="clear" w:color="auto" w:fill="auto"/>
            <w:noWrap/>
            <w:vAlign w:val="center"/>
            <w:hideMark/>
          </w:tcPr>
          <w:p w:rsidR="001D37D9" w:rsidRPr="00C26DEA" w:rsidRDefault="001D37D9" w:rsidP="005623BD">
            <w:pPr>
              <w:keepNext/>
              <w:jc w:val="right"/>
              <w:rPr>
                <w:sz w:val="20"/>
                <w:szCs w:val="20"/>
                <w:lang w:val="en-CA" w:eastAsia="en-CA"/>
              </w:rPr>
            </w:pPr>
            <w:r w:rsidRPr="00C26DEA">
              <w:rPr>
                <w:sz w:val="20"/>
                <w:szCs w:val="20"/>
                <w:lang w:val="en-CA" w:eastAsia="en-CA"/>
              </w:rPr>
              <w:t>265,601</w:t>
            </w:r>
          </w:p>
        </w:tc>
        <w:tc>
          <w:tcPr>
            <w:tcW w:w="1772" w:type="dxa"/>
            <w:tcBorders>
              <w:top w:val="nil"/>
              <w:left w:val="nil"/>
              <w:bottom w:val="single" w:sz="4" w:space="0" w:color="auto"/>
              <w:right w:val="single" w:sz="4" w:space="0" w:color="auto"/>
            </w:tcBorders>
            <w:shd w:val="clear" w:color="auto" w:fill="auto"/>
            <w:noWrap/>
            <w:vAlign w:val="center"/>
            <w:hideMark/>
          </w:tcPr>
          <w:p w:rsidR="001D37D9" w:rsidRPr="00C26DEA" w:rsidRDefault="001D37D9" w:rsidP="005623BD">
            <w:pPr>
              <w:keepNext/>
              <w:jc w:val="right"/>
              <w:rPr>
                <w:sz w:val="20"/>
                <w:szCs w:val="20"/>
                <w:lang w:val="en-CA" w:eastAsia="en-CA"/>
              </w:rPr>
            </w:pPr>
            <w:r w:rsidRPr="00C26DEA">
              <w:rPr>
                <w:sz w:val="20"/>
                <w:szCs w:val="20"/>
                <w:lang w:val="en-CA" w:eastAsia="en-CA"/>
              </w:rPr>
              <w:t>1,135,650</w:t>
            </w:r>
          </w:p>
        </w:tc>
      </w:tr>
      <w:tr w:rsidR="001D37D9" w:rsidRPr="00C26DEA" w:rsidTr="005623BD">
        <w:trPr>
          <w:trHeight w:val="255"/>
        </w:trPr>
        <w:tc>
          <w:tcPr>
            <w:tcW w:w="2699" w:type="dxa"/>
            <w:tcBorders>
              <w:top w:val="nil"/>
              <w:left w:val="single" w:sz="4" w:space="0" w:color="auto"/>
              <w:bottom w:val="single" w:sz="4" w:space="0" w:color="auto"/>
              <w:right w:val="single" w:sz="4" w:space="0" w:color="auto"/>
            </w:tcBorders>
            <w:shd w:val="clear" w:color="auto" w:fill="auto"/>
            <w:noWrap/>
            <w:vAlign w:val="center"/>
            <w:hideMark/>
          </w:tcPr>
          <w:p w:rsidR="001D37D9" w:rsidRPr="00C26DEA" w:rsidRDefault="001D37D9" w:rsidP="005623BD">
            <w:pPr>
              <w:keepNext/>
              <w:jc w:val="left"/>
              <w:rPr>
                <w:b/>
                <w:bCs/>
                <w:sz w:val="20"/>
                <w:szCs w:val="20"/>
                <w:lang w:val="en-CA" w:eastAsia="en-CA"/>
              </w:rPr>
            </w:pPr>
            <w:r w:rsidRPr="00C26DEA">
              <w:rPr>
                <w:b/>
                <w:bCs/>
                <w:sz w:val="20"/>
                <w:szCs w:val="20"/>
                <w:lang w:val="en-CA" w:eastAsia="en-CA"/>
              </w:rPr>
              <w:t>Grand total</w:t>
            </w:r>
          </w:p>
        </w:tc>
        <w:tc>
          <w:tcPr>
            <w:tcW w:w="1630" w:type="dxa"/>
            <w:tcBorders>
              <w:top w:val="nil"/>
              <w:left w:val="nil"/>
              <w:bottom w:val="single" w:sz="4" w:space="0" w:color="auto"/>
              <w:right w:val="single" w:sz="4" w:space="0" w:color="auto"/>
            </w:tcBorders>
            <w:shd w:val="clear" w:color="auto" w:fill="auto"/>
            <w:noWrap/>
            <w:vAlign w:val="center"/>
            <w:hideMark/>
          </w:tcPr>
          <w:p w:rsidR="001D37D9" w:rsidRPr="00C26DEA" w:rsidRDefault="001D37D9" w:rsidP="005623BD">
            <w:pPr>
              <w:keepNext/>
              <w:jc w:val="right"/>
              <w:rPr>
                <w:b/>
                <w:bCs/>
                <w:sz w:val="20"/>
                <w:szCs w:val="20"/>
                <w:lang w:val="en-CA" w:eastAsia="en-CA"/>
              </w:rPr>
            </w:pPr>
            <w:r w:rsidRPr="00C26DEA">
              <w:rPr>
                <w:b/>
                <w:bCs/>
                <w:sz w:val="20"/>
                <w:szCs w:val="20"/>
                <w:lang w:val="en-CA" w:eastAsia="en-CA"/>
              </w:rPr>
              <w:t>265,601</w:t>
            </w:r>
          </w:p>
        </w:tc>
        <w:tc>
          <w:tcPr>
            <w:tcW w:w="1630" w:type="dxa"/>
            <w:tcBorders>
              <w:top w:val="nil"/>
              <w:left w:val="nil"/>
              <w:bottom w:val="single" w:sz="4" w:space="0" w:color="auto"/>
              <w:right w:val="single" w:sz="4" w:space="0" w:color="auto"/>
            </w:tcBorders>
            <w:shd w:val="clear" w:color="auto" w:fill="auto"/>
            <w:noWrap/>
            <w:vAlign w:val="center"/>
            <w:hideMark/>
          </w:tcPr>
          <w:p w:rsidR="001D37D9" w:rsidRPr="00C26DEA" w:rsidRDefault="001D37D9" w:rsidP="005623BD">
            <w:pPr>
              <w:keepNext/>
              <w:jc w:val="right"/>
              <w:rPr>
                <w:b/>
                <w:bCs/>
                <w:sz w:val="20"/>
                <w:szCs w:val="20"/>
                <w:lang w:val="en-CA" w:eastAsia="en-CA"/>
              </w:rPr>
            </w:pPr>
            <w:r w:rsidRPr="00C26DEA">
              <w:rPr>
                <w:b/>
                <w:bCs/>
                <w:sz w:val="20"/>
                <w:szCs w:val="20"/>
                <w:lang w:val="en-CA" w:eastAsia="en-CA"/>
              </w:rPr>
              <w:t>672,447</w:t>
            </w:r>
          </w:p>
        </w:tc>
        <w:tc>
          <w:tcPr>
            <w:tcW w:w="1630" w:type="dxa"/>
            <w:tcBorders>
              <w:top w:val="nil"/>
              <w:left w:val="nil"/>
              <w:bottom w:val="single" w:sz="4" w:space="0" w:color="auto"/>
              <w:right w:val="single" w:sz="4" w:space="0" w:color="auto"/>
            </w:tcBorders>
            <w:shd w:val="clear" w:color="auto" w:fill="auto"/>
            <w:noWrap/>
            <w:vAlign w:val="center"/>
            <w:hideMark/>
          </w:tcPr>
          <w:p w:rsidR="001D37D9" w:rsidRPr="00C26DEA" w:rsidRDefault="001D37D9" w:rsidP="005623BD">
            <w:pPr>
              <w:keepNext/>
              <w:jc w:val="right"/>
              <w:rPr>
                <w:b/>
                <w:bCs/>
                <w:sz w:val="20"/>
                <w:szCs w:val="20"/>
                <w:lang w:val="en-CA" w:eastAsia="en-CA"/>
              </w:rPr>
            </w:pPr>
            <w:r w:rsidRPr="00C26DEA">
              <w:rPr>
                <w:b/>
                <w:bCs/>
                <w:sz w:val="20"/>
                <w:szCs w:val="20"/>
                <w:lang w:val="en-CA" w:eastAsia="en-CA"/>
              </w:rPr>
              <w:t>265,601</w:t>
            </w:r>
          </w:p>
        </w:tc>
        <w:tc>
          <w:tcPr>
            <w:tcW w:w="1772" w:type="dxa"/>
            <w:tcBorders>
              <w:top w:val="nil"/>
              <w:left w:val="nil"/>
              <w:bottom w:val="single" w:sz="4" w:space="0" w:color="auto"/>
              <w:right w:val="single" w:sz="4" w:space="0" w:color="auto"/>
            </w:tcBorders>
            <w:shd w:val="clear" w:color="auto" w:fill="auto"/>
            <w:noWrap/>
            <w:vAlign w:val="center"/>
            <w:hideMark/>
          </w:tcPr>
          <w:p w:rsidR="001D37D9" w:rsidRPr="00C26DEA" w:rsidRDefault="001D37D9" w:rsidP="005623BD">
            <w:pPr>
              <w:keepNext/>
              <w:jc w:val="right"/>
              <w:rPr>
                <w:b/>
                <w:bCs/>
                <w:sz w:val="20"/>
                <w:szCs w:val="20"/>
                <w:lang w:val="en-CA" w:eastAsia="en-CA"/>
              </w:rPr>
            </w:pPr>
            <w:r w:rsidRPr="00C26DEA">
              <w:rPr>
                <w:b/>
                <w:bCs/>
                <w:sz w:val="20"/>
                <w:szCs w:val="20"/>
                <w:lang w:val="en-CA" w:eastAsia="en-CA"/>
              </w:rPr>
              <w:t>1,203,650</w:t>
            </w:r>
          </w:p>
        </w:tc>
      </w:tr>
    </w:tbl>
    <w:p w:rsidR="00755C59" w:rsidRPr="00C26DEA" w:rsidRDefault="00755C59" w:rsidP="00FF2091">
      <w:pPr>
        <w:rPr>
          <w:sz w:val="18"/>
          <w:szCs w:val="18"/>
          <w:lang w:val="en-CA"/>
        </w:rPr>
      </w:pPr>
      <w:r w:rsidRPr="00C26DEA">
        <w:rPr>
          <w:sz w:val="18"/>
          <w:szCs w:val="18"/>
          <w:lang w:val="en-CA"/>
        </w:rPr>
        <w:t>* Including agency support cost.</w:t>
      </w:r>
    </w:p>
    <w:p w:rsidR="00755C59" w:rsidRPr="00C26DEA" w:rsidRDefault="00755C59" w:rsidP="00FF2091">
      <w:pPr>
        <w:jc w:val="left"/>
        <w:rPr>
          <w:b/>
          <w:sz w:val="18"/>
          <w:szCs w:val="18"/>
          <w:lang w:val="en-CA"/>
        </w:rPr>
      </w:pPr>
      <w:r w:rsidRPr="00C26DEA">
        <w:rPr>
          <w:sz w:val="18"/>
          <w:szCs w:val="18"/>
        </w:rPr>
        <w:t>** Th</w:t>
      </w:r>
      <w:r w:rsidR="001D37D9" w:rsidRPr="00C26DEA">
        <w:rPr>
          <w:sz w:val="18"/>
          <w:szCs w:val="18"/>
        </w:rPr>
        <w:t>ere are no activities after 2019</w:t>
      </w:r>
      <w:r w:rsidRPr="00C26DEA">
        <w:rPr>
          <w:sz w:val="18"/>
          <w:szCs w:val="18"/>
        </w:rPr>
        <w:t>.</w:t>
      </w:r>
    </w:p>
    <w:p w:rsidR="00755C59" w:rsidRPr="00C26DEA" w:rsidRDefault="00755C59" w:rsidP="00FF2091">
      <w:pPr>
        <w:pStyle w:val="Heading1"/>
        <w:numPr>
          <w:ilvl w:val="0"/>
          <w:numId w:val="0"/>
        </w:numPr>
        <w:spacing w:after="0"/>
        <w:rPr>
          <w:lang w:val="en-CA"/>
        </w:rPr>
      </w:pPr>
    </w:p>
    <w:p w:rsidR="00C5035F" w:rsidRPr="00C26DEA" w:rsidRDefault="00C5035F" w:rsidP="00FF2091">
      <w:pPr>
        <w:pStyle w:val="Heading1"/>
      </w:pPr>
      <w:r w:rsidRPr="00C26DEA">
        <w:t>Italy’s business plan includes US $68,000</w:t>
      </w:r>
      <w:r w:rsidRPr="00C26DEA">
        <w:rPr>
          <w:sz w:val="20"/>
          <w:szCs w:val="20"/>
          <w:lang w:val="en-CA" w:eastAsia="en-CA"/>
        </w:rPr>
        <w:t xml:space="preserve"> </w:t>
      </w:r>
      <w:r w:rsidRPr="00C26DEA">
        <w:t xml:space="preserve">for </w:t>
      </w:r>
      <w:r w:rsidR="00854CEC">
        <w:t xml:space="preserve">an </w:t>
      </w:r>
      <w:r w:rsidRPr="00C26DEA">
        <w:t xml:space="preserve">approved </w:t>
      </w:r>
      <w:r w:rsidR="00981A3F" w:rsidRPr="00C26DEA">
        <w:t xml:space="preserve">stage I </w:t>
      </w:r>
      <w:r w:rsidR="00981A3F">
        <w:t xml:space="preserve">of </w:t>
      </w:r>
      <w:r w:rsidRPr="00C26DEA">
        <w:t xml:space="preserve">HPMP </w:t>
      </w:r>
      <w:r w:rsidR="00854CEC">
        <w:t>in 2018</w:t>
      </w:r>
      <w:r w:rsidRPr="00C26DEA">
        <w:t xml:space="preserve">. The Secretariat proposes to reduce values to reflect the </w:t>
      </w:r>
      <w:r w:rsidRPr="00C26DEA">
        <w:rPr>
          <w:lang w:val="en-CA"/>
        </w:rPr>
        <w:t>actual amounts approved under the agreement</w:t>
      </w:r>
      <w:r w:rsidRPr="00C26DEA">
        <w:t xml:space="preserve"> by US $200 </w:t>
      </w:r>
      <w:r w:rsidR="00693DE0">
        <w:t>in 2018</w:t>
      </w:r>
      <w:r w:rsidRPr="00C26DEA">
        <w:t xml:space="preserve">. </w:t>
      </w:r>
    </w:p>
    <w:p w:rsidR="00C5035F" w:rsidRPr="00C26DEA" w:rsidRDefault="00C5035F" w:rsidP="00FF2091">
      <w:pPr>
        <w:pStyle w:val="Heading1"/>
      </w:pPr>
      <w:r w:rsidRPr="00C26DEA">
        <w:t xml:space="preserve">Italy’s business plan includes US $565,000 for the period of 2017 to 2019 for stage II of </w:t>
      </w:r>
      <w:r w:rsidR="00693DE0">
        <w:t>an HPMP</w:t>
      </w:r>
      <w:r w:rsidRPr="00C26DEA">
        <w:t xml:space="preserve"> that ha</w:t>
      </w:r>
      <w:r w:rsidR="00693DE0">
        <w:t>s</w:t>
      </w:r>
      <w:r w:rsidRPr="00C26DEA">
        <w:t xml:space="preserve"> been submitted to the 77</w:t>
      </w:r>
      <w:r w:rsidRPr="00C26DEA">
        <w:rPr>
          <w:vertAlign w:val="superscript"/>
        </w:rPr>
        <w:t>th</w:t>
      </w:r>
      <w:r w:rsidRPr="00C26DEA">
        <w:t xml:space="preserve"> meeting (</w:t>
      </w:r>
      <w:r w:rsidR="00693DE0">
        <w:t xml:space="preserve">the </w:t>
      </w:r>
      <w:r w:rsidRPr="00C26DEA">
        <w:t>Islamic Republic of Iran</w:t>
      </w:r>
      <w:r w:rsidRPr="00C26DEA">
        <w:rPr>
          <w:rStyle w:val="FootnoteReference"/>
        </w:rPr>
        <w:footnoteReference w:id="8"/>
      </w:r>
      <w:r w:rsidRPr="00C26DEA">
        <w:t>). The Secretariat proposes to reduce the level of funding for this activity to match the fun</w:t>
      </w:r>
      <w:r w:rsidR="00693DE0">
        <w:t>ding originally requested by US </w:t>
      </w:r>
      <w:r w:rsidRPr="00C26DEA">
        <w:t>$565,000 for the period of 2017 to 2019.</w:t>
      </w:r>
    </w:p>
    <w:p w:rsidR="00755C59" w:rsidRPr="00C26DEA" w:rsidRDefault="00755C59" w:rsidP="00FF2091">
      <w:pPr>
        <w:pStyle w:val="Heading1"/>
      </w:pPr>
      <w:r w:rsidRPr="00C26DEA">
        <w:t>Italy’s business plan also includes US $</w:t>
      </w:r>
      <w:r w:rsidR="00D72B83" w:rsidRPr="00C26DEA">
        <w:t xml:space="preserve">570,650 </w:t>
      </w:r>
      <w:r w:rsidRPr="00C26DEA">
        <w:t xml:space="preserve">for stage II of </w:t>
      </w:r>
      <w:r w:rsidR="00A62C58">
        <w:t>an HPMP</w:t>
      </w:r>
      <w:r w:rsidRPr="00C26DEA">
        <w:t xml:space="preserve"> for </w:t>
      </w:r>
      <w:r w:rsidR="00981A3F">
        <w:t xml:space="preserve">the period of 2017 to </w:t>
      </w:r>
      <w:r w:rsidR="00D72B83" w:rsidRPr="00C26DEA">
        <w:t xml:space="preserve">2019 for one </w:t>
      </w:r>
      <w:r w:rsidRPr="00C26DEA">
        <w:t>countr</w:t>
      </w:r>
      <w:r w:rsidR="00981A3F">
        <w:t>y</w:t>
      </w:r>
      <w:r w:rsidR="00D72B83" w:rsidRPr="00C26DEA">
        <w:t xml:space="preserve"> (Nigeria)</w:t>
      </w:r>
      <w:r w:rsidRPr="00C26DEA">
        <w:t xml:space="preserve">. </w:t>
      </w:r>
    </w:p>
    <w:p w:rsidR="00755C59" w:rsidRPr="00C26DEA" w:rsidRDefault="00755C59" w:rsidP="00FF2091">
      <w:pPr>
        <w:jc w:val="left"/>
        <w:rPr>
          <w:b/>
          <w:lang w:val="en-CA"/>
        </w:rPr>
      </w:pPr>
      <w:r w:rsidRPr="00C26DEA">
        <w:rPr>
          <w:b/>
          <w:lang w:val="en-CA"/>
        </w:rPr>
        <w:t xml:space="preserve">Table 6: </w:t>
      </w:r>
      <w:r w:rsidR="00A62C58">
        <w:rPr>
          <w:b/>
          <w:lang w:val="en-CA"/>
        </w:rPr>
        <w:t>Results of the a</w:t>
      </w:r>
      <w:r w:rsidRPr="00C26DEA">
        <w:rPr>
          <w:b/>
          <w:lang w:val="en-CA"/>
        </w:rPr>
        <w:t>djustments to Italy’s business plan</w:t>
      </w:r>
      <w:r w:rsidRPr="00C26DEA">
        <w:rPr>
          <w:lang w:val="en-CA"/>
        </w:rPr>
        <w:t xml:space="preserve"> </w:t>
      </w:r>
      <w:r w:rsidRPr="00C26DEA">
        <w:rPr>
          <w:b/>
          <w:lang w:val="en-CA"/>
        </w:rPr>
        <w:t>(US $)*/**</w:t>
      </w:r>
    </w:p>
    <w:tbl>
      <w:tblPr>
        <w:tblW w:w="9361" w:type="dxa"/>
        <w:tblInd w:w="103" w:type="dxa"/>
        <w:tblLayout w:type="fixed"/>
        <w:tblLook w:val="04A0" w:firstRow="1" w:lastRow="0" w:firstColumn="1" w:lastColumn="0" w:noHBand="0" w:noVBand="1"/>
      </w:tblPr>
      <w:tblGrid>
        <w:gridCol w:w="2699"/>
        <w:gridCol w:w="1630"/>
        <w:gridCol w:w="1630"/>
        <w:gridCol w:w="1630"/>
        <w:gridCol w:w="1772"/>
      </w:tblGrid>
      <w:tr w:rsidR="00D72B83" w:rsidRPr="00C26DEA" w:rsidTr="00DB0986">
        <w:trPr>
          <w:trHeight w:val="255"/>
        </w:trPr>
        <w:tc>
          <w:tcPr>
            <w:tcW w:w="2699" w:type="dxa"/>
            <w:tcBorders>
              <w:top w:val="single" w:sz="4" w:space="0" w:color="auto"/>
              <w:left w:val="single" w:sz="4" w:space="0" w:color="auto"/>
              <w:bottom w:val="single" w:sz="4" w:space="0" w:color="auto"/>
              <w:right w:val="single" w:sz="4" w:space="0" w:color="auto"/>
            </w:tcBorders>
            <w:shd w:val="clear" w:color="auto" w:fill="auto"/>
            <w:noWrap/>
            <w:hideMark/>
          </w:tcPr>
          <w:p w:rsidR="00D72B83" w:rsidRPr="00C26DEA" w:rsidRDefault="00D72B83" w:rsidP="00FF2091">
            <w:pPr>
              <w:jc w:val="left"/>
              <w:rPr>
                <w:b/>
                <w:bCs/>
                <w:sz w:val="20"/>
                <w:szCs w:val="20"/>
                <w:lang w:val="en-CA" w:eastAsia="en-CA"/>
              </w:rPr>
            </w:pPr>
            <w:r w:rsidRPr="00C26DEA">
              <w:rPr>
                <w:b/>
                <w:bCs/>
                <w:sz w:val="20"/>
                <w:szCs w:val="20"/>
                <w:lang w:val="en-US" w:eastAsia="en-CA"/>
              </w:rPr>
              <w:t>Item</w:t>
            </w:r>
          </w:p>
        </w:tc>
        <w:tc>
          <w:tcPr>
            <w:tcW w:w="1630" w:type="dxa"/>
            <w:tcBorders>
              <w:top w:val="single" w:sz="4" w:space="0" w:color="auto"/>
              <w:left w:val="nil"/>
              <w:bottom w:val="single" w:sz="4" w:space="0" w:color="auto"/>
              <w:right w:val="single" w:sz="4" w:space="0" w:color="auto"/>
            </w:tcBorders>
            <w:shd w:val="clear" w:color="auto" w:fill="auto"/>
            <w:noWrap/>
            <w:hideMark/>
          </w:tcPr>
          <w:p w:rsidR="00D72B83" w:rsidRPr="00C26DEA" w:rsidRDefault="00D72B83" w:rsidP="00FF2091">
            <w:pPr>
              <w:jc w:val="center"/>
              <w:rPr>
                <w:b/>
                <w:bCs/>
                <w:sz w:val="20"/>
                <w:szCs w:val="20"/>
                <w:lang w:val="en-CA" w:eastAsia="en-CA"/>
              </w:rPr>
            </w:pPr>
            <w:r w:rsidRPr="00C26DEA">
              <w:rPr>
                <w:b/>
                <w:bCs/>
                <w:sz w:val="20"/>
                <w:szCs w:val="20"/>
                <w:lang w:val="en-US" w:eastAsia="en-CA"/>
              </w:rPr>
              <w:t>2017</w:t>
            </w:r>
          </w:p>
        </w:tc>
        <w:tc>
          <w:tcPr>
            <w:tcW w:w="1630" w:type="dxa"/>
            <w:tcBorders>
              <w:top w:val="single" w:sz="4" w:space="0" w:color="auto"/>
              <w:left w:val="nil"/>
              <w:bottom w:val="single" w:sz="4" w:space="0" w:color="auto"/>
              <w:right w:val="single" w:sz="4" w:space="0" w:color="auto"/>
            </w:tcBorders>
            <w:shd w:val="clear" w:color="auto" w:fill="auto"/>
            <w:noWrap/>
            <w:hideMark/>
          </w:tcPr>
          <w:p w:rsidR="00D72B83" w:rsidRPr="00C26DEA" w:rsidRDefault="00D72B83" w:rsidP="00FF2091">
            <w:pPr>
              <w:jc w:val="center"/>
              <w:rPr>
                <w:b/>
                <w:bCs/>
                <w:sz w:val="20"/>
                <w:szCs w:val="20"/>
                <w:lang w:val="en-CA" w:eastAsia="en-CA"/>
              </w:rPr>
            </w:pPr>
            <w:r w:rsidRPr="00C26DEA">
              <w:rPr>
                <w:b/>
                <w:bCs/>
                <w:sz w:val="20"/>
                <w:szCs w:val="20"/>
                <w:lang w:val="en-US" w:eastAsia="en-CA"/>
              </w:rPr>
              <w:t>2018</w:t>
            </w:r>
          </w:p>
        </w:tc>
        <w:tc>
          <w:tcPr>
            <w:tcW w:w="1630" w:type="dxa"/>
            <w:tcBorders>
              <w:top w:val="single" w:sz="4" w:space="0" w:color="auto"/>
              <w:left w:val="nil"/>
              <w:bottom w:val="single" w:sz="4" w:space="0" w:color="auto"/>
              <w:right w:val="single" w:sz="4" w:space="0" w:color="auto"/>
            </w:tcBorders>
            <w:shd w:val="clear" w:color="auto" w:fill="auto"/>
            <w:noWrap/>
            <w:hideMark/>
          </w:tcPr>
          <w:p w:rsidR="00D72B83" w:rsidRPr="00C26DEA" w:rsidRDefault="00D72B83" w:rsidP="00FF2091">
            <w:pPr>
              <w:jc w:val="center"/>
              <w:rPr>
                <w:b/>
                <w:bCs/>
                <w:sz w:val="20"/>
                <w:szCs w:val="20"/>
                <w:lang w:val="en-CA" w:eastAsia="en-CA"/>
              </w:rPr>
            </w:pPr>
            <w:r w:rsidRPr="00C26DEA">
              <w:rPr>
                <w:b/>
                <w:bCs/>
                <w:sz w:val="20"/>
                <w:szCs w:val="20"/>
                <w:lang w:val="en-US" w:eastAsia="en-CA"/>
              </w:rPr>
              <w:t>2019</w:t>
            </w:r>
          </w:p>
        </w:tc>
        <w:tc>
          <w:tcPr>
            <w:tcW w:w="1772" w:type="dxa"/>
            <w:tcBorders>
              <w:top w:val="single" w:sz="4" w:space="0" w:color="auto"/>
              <w:left w:val="nil"/>
              <w:bottom w:val="single" w:sz="4" w:space="0" w:color="auto"/>
              <w:right w:val="single" w:sz="4" w:space="0" w:color="auto"/>
            </w:tcBorders>
            <w:shd w:val="clear" w:color="auto" w:fill="auto"/>
            <w:noWrap/>
            <w:hideMark/>
          </w:tcPr>
          <w:p w:rsidR="00D72B83" w:rsidRPr="00C26DEA" w:rsidRDefault="00D72B83" w:rsidP="00FF2091">
            <w:pPr>
              <w:jc w:val="center"/>
              <w:rPr>
                <w:b/>
                <w:bCs/>
                <w:sz w:val="20"/>
                <w:szCs w:val="20"/>
                <w:lang w:val="en-CA" w:eastAsia="en-CA"/>
              </w:rPr>
            </w:pPr>
            <w:r w:rsidRPr="00C26DEA">
              <w:rPr>
                <w:b/>
                <w:bCs/>
                <w:sz w:val="20"/>
                <w:szCs w:val="20"/>
                <w:lang w:val="en-CA" w:eastAsia="en-CA"/>
              </w:rPr>
              <w:t>Total</w:t>
            </w:r>
          </w:p>
          <w:p w:rsidR="00D72B83" w:rsidRPr="00C26DEA" w:rsidRDefault="00D72B83" w:rsidP="00FF2091">
            <w:pPr>
              <w:jc w:val="center"/>
              <w:rPr>
                <w:b/>
                <w:bCs/>
                <w:sz w:val="20"/>
                <w:szCs w:val="20"/>
                <w:lang w:val="en-CA" w:eastAsia="en-CA"/>
              </w:rPr>
            </w:pPr>
            <w:r w:rsidRPr="00C26DEA">
              <w:rPr>
                <w:b/>
                <w:bCs/>
                <w:sz w:val="20"/>
                <w:szCs w:val="20"/>
                <w:lang w:val="en-CA" w:eastAsia="en-CA"/>
              </w:rPr>
              <w:t>(2017-2019)</w:t>
            </w:r>
          </w:p>
        </w:tc>
      </w:tr>
      <w:tr w:rsidR="00D72B83" w:rsidRPr="00C26DEA" w:rsidTr="00DB0986">
        <w:trPr>
          <w:trHeight w:val="255"/>
        </w:trPr>
        <w:tc>
          <w:tcPr>
            <w:tcW w:w="936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2B83" w:rsidRPr="00C26DEA" w:rsidRDefault="00D72B83" w:rsidP="00FF2091">
            <w:pPr>
              <w:jc w:val="left"/>
              <w:rPr>
                <w:b/>
                <w:bCs/>
                <w:sz w:val="20"/>
                <w:szCs w:val="20"/>
                <w:lang w:val="en-CA" w:eastAsia="en-CA"/>
              </w:rPr>
            </w:pPr>
            <w:r w:rsidRPr="00C26DEA">
              <w:rPr>
                <w:b/>
                <w:bCs/>
                <w:sz w:val="20"/>
                <w:szCs w:val="20"/>
                <w:lang w:val="en-CA" w:eastAsia="en-CA"/>
              </w:rPr>
              <w:t>Required for compliance</w:t>
            </w:r>
          </w:p>
        </w:tc>
      </w:tr>
      <w:tr w:rsidR="00D72B83" w:rsidRPr="00C26DEA" w:rsidTr="00DB0986">
        <w:trPr>
          <w:trHeight w:val="255"/>
        </w:trPr>
        <w:tc>
          <w:tcPr>
            <w:tcW w:w="2699" w:type="dxa"/>
            <w:tcBorders>
              <w:top w:val="nil"/>
              <w:left w:val="single" w:sz="4" w:space="0" w:color="auto"/>
              <w:bottom w:val="single" w:sz="4" w:space="0" w:color="auto"/>
              <w:right w:val="single" w:sz="4" w:space="0" w:color="auto"/>
            </w:tcBorders>
            <w:shd w:val="clear" w:color="auto" w:fill="auto"/>
            <w:noWrap/>
            <w:vAlign w:val="center"/>
            <w:hideMark/>
          </w:tcPr>
          <w:p w:rsidR="00D72B83" w:rsidRPr="00C26DEA" w:rsidRDefault="00D72B83" w:rsidP="00FF2091">
            <w:pPr>
              <w:jc w:val="left"/>
              <w:rPr>
                <w:sz w:val="20"/>
                <w:szCs w:val="20"/>
                <w:lang w:val="en-CA" w:eastAsia="en-CA"/>
              </w:rPr>
            </w:pPr>
            <w:r w:rsidRPr="00C26DEA">
              <w:rPr>
                <w:sz w:val="20"/>
                <w:szCs w:val="20"/>
                <w:lang w:val="en-CA" w:eastAsia="en-CA"/>
              </w:rPr>
              <w:t xml:space="preserve">Approved </w:t>
            </w:r>
            <w:r w:rsidR="00E260D5">
              <w:rPr>
                <w:sz w:val="20"/>
                <w:szCs w:val="20"/>
                <w:lang w:val="en-CA" w:eastAsia="en-CA"/>
              </w:rPr>
              <w:t>HPMPs</w:t>
            </w:r>
          </w:p>
        </w:tc>
        <w:tc>
          <w:tcPr>
            <w:tcW w:w="1630" w:type="dxa"/>
            <w:tcBorders>
              <w:top w:val="nil"/>
              <w:left w:val="nil"/>
              <w:bottom w:val="single" w:sz="4" w:space="0" w:color="auto"/>
              <w:right w:val="single" w:sz="4" w:space="0" w:color="auto"/>
            </w:tcBorders>
            <w:shd w:val="clear" w:color="auto" w:fill="auto"/>
            <w:noWrap/>
            <w:vAlign w:val="center"/>
            <w:hideMark/>
          </w:tcPr>
          <w:p w:rsidR="00D72B83" w:rsidRPr="00C26DEA" w:rsidRDefault="00D72B83" w:rsidP="00FF2091">
            <w:pPr>
              <w:jc w:val="right"/>
              <w:rPr>
                <w:sz w:val="20"/>
                <w:szCs w:val="20"/>
                <w:lang w:val="en-CA" w:eastAsia="en-CA"/>
              </w:rPr>
            </w:pPr>
            <w:r w:rsidRPr="00C26DEA">
              <w:rPr>
                <w:sz w:val="20"/>
                <w:szCs w:val="20"/>
                <w:lang w:val="en-CA" w:eastAsia="en-CA"/>
              </w:rPr>
              <w:t>0</w:t>
            </w:r>
          </w:p>
        </w:tc>
        <w:tc>
          <w:tcPr>
            <w:tcW w:w="1630" w:type="dxa"/>
            <w:tcBorders>
              <w:top w:val="nil"/>
              <w:left w:val="nil"/>
              <w:bottom w:val="single" w:sz="4" w:space="0" w:color="auto"/>
              <w:right w:val="single" w:sz="4" w:space="0" w:color="auto"/>
            </w:tcBorders>
            <w:shd w:val="clear" w:color="auto" w:fill="auto"/>
            <w:noWrap/>
            <w:vAlign w:val="center"/>
            <w:hideMark/>
          </w:tcPr>
          <w:p w:rsidR="00D72B83" w:rsidRPr="00C26DEA" w:rsidRDefault="00D72B83" w:rsidP="00FF2091">
            <w:pPr>
              <w:jc w:val="right"/>
              <w:rPr>
                <w:sz w:val="20"/>
                <w:szCs w:val="20"/>
                <w:lang w:val="en-CA" w:eastAsia="en-CA"/>
              </w:rPr>
            </w:pPr>
            <w:r w:rsidRPr="00C26DEA">
              <w:rPr>
                <w:sz w:val="20"/>
                <w:szCs w:val="20"/>
                <w:lang w:val="en-CA" w:eastAsia="en-CA"/>
              </w:rPr>
              <w:t>67,800</w:t>
            </w:r>
          </w:p>
        </w:tc>
        <w:tc>
          <w:tcPr>
            <w:tcW w:w="1630" w:type="dxa"/>
            <w:tcBorders>
              <w:top w:val="nil"/>
              <w:left w:val="nil"/>
              <w:bottom w:val="single" w:sz="4" w:space="0" w:color="auto"/>
              <w:right w:val="single" w:sz="4" w:space="0" w:color="auto"/>
            </w:tcBorders>
            <w:shd w:val="clear" w:color="auto" w:fill="auto"/>
            <w:noWrap/>
            <w:vAlign w:val="center"/>
            <w:hideMark/>
          </w:tcPr>
          <w:p w:rsidR="00D72B83" w:rsidRPr="00C26DEA" w:rsidRDefault="00D72B83" w:rsidP="00FF2091">
            <w:pPr>
              <w:jc w:val="right"/>
              <w:rPr>
                <w:sz w:val="20"/>
                <w:szCs w:val="20"/>
                <w:lang w:val="en-CA" w:eastAsia="en-CA"/>
              </w:rPr>
            </w:pPr>
            <w:r w:rsidRPr="00C26DEA">
              <w:rPr>
                <w:sz w:val="20"/>
                <w:szCs w:val="20"/>
                <w:lang w:val="en-CA" w:eastAsia="en-CA"/>
              </w:rPr>
              <w:t>0</w:t>
            </w:r>
          </w:p>
        </w:tc>
        <w:tc>
          <w:tcPr>
            <w:tcW w:w="1772" w:type="dxa"/>
            <w:tcBorders>
              <w:top w:val="nil"/>
              <w:left w:val="nil"/>
              <w:bottom w:val="single" w:sz="4" w:space="0" w:color="auto"/>
              <w:right w:val="single" w:sz="4" w:space="0" w:color="auto"/>
            </w:tcBorders>
            <w:shd w:val="clear" w:color="auto" w:fill="auto"/>
            <w:noWrap/>
            <w:vAlign w:val="center"/>
            <w:hideMark/>
          </w:tcPr>
          <w:p w:rsidR="00D72B83" w:rsidRPr="00C26DEA" w:rsidRDefault="00D72B83" w:rsidP="00FF2091">
            <w:pPr>
              <w:jc w:val="right"/>
              <w:rPr>
                <w:sz w:val="20"/>
                <w:szCs w:val="20"/>
                <w:lang w:val="en-CA" w:eastAsia="en-CA"/>
              </w:rPr>
            </w:pPr>
            <w:r w:rsidRPr="00C26DEA">
              <w:rPr>
                <w:sz w:val="20"/>
                <w:szCs w:val="20"/>
                <w:lang w:val="en-CA" w:eastAsia="en-CA"/>
              </w:rPr>
              <w:t>67,800</w:t>
            </w:r>
          </w:p>
        </w:tc>
      </w:tr>
      <w:tr w:rsidR="00D72B83" w:rsidRPr="00C26DEA" w:rsidTr="00DB0986">
        <w:trPr>
          <w:trHeight w:val="255"/>
        </w:trPr>
        <w:tc>
          <w:tcPr>
            <w:tcW w:w="2699" w:type="dxa"/>
            <w:tcBorders>
              <w:top w:val="nil"/>
              <w:left w:val="single" w:sz="4" w:space="0" w:color="auto"/>
              <w:bottom w:val="single" w:sz="4" w:space="0" w:color="auto"/>
              <w:right w:val="single" w:sz="4" w:space="0" w:color="auto"/>
            </w:tcBorders>
            <w:shd w:val="clear" w:color="auto" w:fill="auto"/>
            <w:noWrap/>
            <w:vAlign w:val="center"/>
            <w:hideMark/>
          </w:tcPr>
          <w:p w:rsidR="00D72B83" w:rsidRPr="00C26DEA" w:rsidRDefault="00D72B83" w:rsidP="00FF2091">
            <w:pPr>
              <w:jc w:val="left"/>
              <w:rPr>
                <w:sz w:val="20"/>
                <w:szCs w:val="20"/>
                <w:lang w:val="en-CA" w:eastAsia="en-CA"/>
              </w:rPr>
            </w:pPr>
            <w:r w:rsidRPr="00C26DEA">
              <w:rPr>
                <w:sz w:val="20"/>
                <w:szCs w:val="20"/>
                <w:lang w:val="en-US" w:eastAsia="en-CA"/>
              </w:rPr>
              <w:t>HPMP stage II</w:t>
            </w:r>
          </w:p>
        </w:tc>
        <w:tc>
          <w:tcPr>
            <w:tcW w:w="1630" w:type="dxa"/>
            <w:tcBorders>
              <w:top w:val="nil"/>
              <w:left w:val="nil"/>
              <w:bottom w:val="single" w:sz="4" w:space="0" w:color="auto"/>
              <w:right w:val="single" w:sz="4" w:space="0" w:color="auto"/>
            </w:tcBorders>
            <w:shd w:val="clear" w:color="auto" w:fill="auto"/>
            <w:noWrap/>
            <w:vAlign w:val="center"/>
            <w:hideMark/>
          </w:tcPr>
          <w:p w:rsidR="00D72B83" w:rsidRPr="00C26DEA" w:rsidRDefault="00D72B83" w:rsidP="00FF2091">
            <w:pPr>
              <w:jc w:val="right"/>
              <w:rPr>
                <w:sz w:val="20"/>
                <w:szCs w:val="20"/>
                <w:lang w:val="en-CA" w:eastAsia="en-CA"/>
              </w:rPr>
            </w:pPr>
            <w:r w:rsidRPr="00C26DEA">
              <w:rPr>
                <w:sz w:val="20"/>
                <w:szCs w:val="20"/>
                <w:lang w:val="en-CA" w:eastAsia="en-CA"/>
              </w:rPr>
              <w:t>265,601</w:t>
            </w:r>
          </w:p>
        </w:tc>
        <w:tc>
          <w:tcPr>
            <w:tcW w:w="1630" w:type="dxa"/>
            <w:tcBorders>
              <w:top w:val="nil"/>
              <w:left w:val="nil"/>
              <w:bottom w:val="single" w:sz="4" w:space="0" w:color="auto"/>
              <w:right w:val="single" w:sz="4" w:space="0" w:color="auto"/>
            </w:tcBorders>
            <w:shd w:val="clear" w:color="auto" w:fill="auto"/>
            <w:noWrap/>
            <w:vAlign w:val="center"/>
            <w:hideMark/>
          </w:tcPr>
          <w:p w:rsidR="00D72B83" w:rsidRPr="00C26DEA" w:rsidRDefault="00D72B83" w:rsidP="00FF2091">
            <w:pPr>
              <w:jc w:val="right"/>
              <w:rPr>
                <w:sz w:val="20"/>
                <w:szCs w:val="20"/>
                <w:lang w:val="en-CA" w:eastAsia="en-CA"/>
              </w:rPr>
            </w:pPr>
            <w:r w:rsidRPr="00C26DEA">
              <w:rPr>
                <w:sz w:val="20"/>
                <w:szCs w:val="20"/>
                <w:lang w:val="en-CA" w:eastAsia="en-CA"/>
              </w:rPr>
              <w:t>39,447</w:t>
            </w:r>
          </w:p>
        </w:tc>
        <w:tc>
          <w:tcPr>
            <w:tcW w:w="1630" w:type="dxa"/>
            <w:tcBorders>
              <w:top w:val="nil"/>
              <w:left w:val="nil"/>
              <w:bottom w:val="single" w:sz="4" w:space="0" w:color="auto"/>
              <w:right w:val="single" w:sz="4" w:space="0" w:color="auto"/>
            </w:tcBorders>
            <w:shd w:val="clear" w:color="auto" w:fill="auto"/>
            <w:noWrap/>
            <w:vAlign w:val="center"/>
            <w:hideMark/>
          </w:tcPr>
          <w:p w:rsidR="00D72B83" w:rsidRPr="00C26DEA" w:rsidRDefault="00D72B83" w:rsidP="00FF2091">
            <w:pPr>
              <w:jc w:val="right"/>
              <w:rPr>
                <w:sz w:val="20"/>
                <w:szCs w:val="20"/>
                <w:lang w:val="en-CA" w:eastAsia="en-CA"/>
              </w:rPr>
            </w:pPr>
            <w:r w:rsidRPr="00C26DEA">
              <w:rPr>
                <w:sz w:val="20"/>
                <w:szCs w:val="20"/>
                <w:lang w:val="en-CA" w:eastAsia="en-CA"/>
              </w:rPr>
              <w:t>265,601</w:t>
            </w:r>
          </w:p>
        </w:tc>
        <w:tc>
          <w:tcPr>
            <w:tcW w:w="1772" w:type="dxa"/>
            <w:tcBorders>
              <w:top w:val="nil"/>
              <w:left w:val="nil"/>
              <w:bottom w:val="single" w:sz="4" w:space="0" w:color="auto"/>
              <w:right w:val="single" w:sz="4" w:space="0" w:color="auto"/>
            </w:tcBorders>
            <w:shd w:val="clear" w:color="auto" w:fill="auto"/>
            <w:noWrap/>
            <w:vAlign w:val="center"/>
            <w:hideMark/>
          </w:tcPr>
          <w:p w:rsidR="00D72B83" w:rsidRPr="00C26DEA" w:rsidRDefault="00D72B83" w:rsidP="00FF2091">
            <w:pPr>
              <w:jc w:val="right"/>
              <w:rPr>
                <w:sz w:val="20"/>
                <w:szCs w:val="20"/>
                <w:lang w:val="en-CA" w:eastAsia="en-CA"/>
              </w:rPr>
            </w:pPr>
            <w:r w:rsidRPr="00C26DEA">
              <w:rPr>
                <w:sz w:val="20"/>
                <w:szCs w:val="20"/>
                <w:lang w:val="en-CA" w:eastAsia="en-CA"/>
              </w:rPr>
              <w:t>570,650</w:t>
            </w:r>
          </w:p>
        </w:tc>
      </w:tr>
      <w:tr w:rsidR="00D72B83" w:rsidRPr="00C26DEA" w:rsidTr="00DB0986">
        <w:trPr>
          <w:trHeight w:val="255"/>
        </w:trPr>
        <w:tc>
          <w:tcPr>
            <w:tcW w:w="2699" w:type="dxa"/>
            <w:tcBorders>
              <w:top w:val="nil"/>
              <w:left w:val="single" w:sz="4" w:space="0" w:color="auto"/>
              <w:bottom w:val="single" w:sz="4" w:space="0" w:color="auto"/>
              <w:right w:val="single" w:sz="4" w:space="0" w:color="auto"/>
            </w:tcBorders>
            <w:shd w:val="clear" w:color="auto" w:fill="auto"/>
            <w:noWrap/>
            <w:vAlign w:val="center"/>
            <w:hideMark/>
          </w:tcPr>
          <w:p w:rsidR="00D72B83" w:rsidRPr="00C26DEA" w:rsidRDefault="00D72B83" w:rsidP="00FF2091">
            <w:pPr>
              <w:jc w:val="left"/>
              <w:rPr>
                <w:b/>
                <w:bCs/>
                <w:sz w:val="20"/>
                <w:szCs w:val="20"/>
                <w:lang w:val="en-CA" w:eastAsia="en-CA"/>
              </w:rPr>
            </w:pPr>
            <w:r w:rsidRPr="00C26DEA">
              <w:rPr>
                <w:b/>
                <w:bCs/>
                <w:sz w:val="20"/>
                <w:szCs w:val="20"/>
                <w:lang w:val="en-CA" w:eastAsia="en-CA"/>
              </w:rPr>
              <w:t>Grand total</w:t>
            </w:r>
          </w:p>
        </w:tc>
        <w:tc>
          <w:tcPr>
            <w:tcW w:w="1630" w:type="dxa"/>
            <w:tcBorders>
              <w:top w:val="nil"/>
              <w:left w:val="nil"/>
              <w:bottom w:val="single" w:sz="4" w:space="0" w:color="auto"/>
              <w:right w:val="single" w:sz="4" w:space="0" w:color="auto"/>
            </w:tcBorders>
            <w:shd w:val="clear" w:color="auto" w:fill="auto"/>
            <w:noWrap/>
            <w:vAlign w:val="center"/>
            <w:hideMark/>
          </w:tcPr>
          <w:p w:rsidR="00D72B83" w:rsidRPr="00C26DEA" w:rsidRDefault="00D72B83" w:rsidP="00FF2091">
            <w:pPr>
              <w:jc w:val="right"/>
              <w:rPr>
                <w:b/>
                <w:bCs/>
                <w:sz w:val="20"/>
                <w:szCs w:val="20"/>
                <w:lang w:val="en-CA" w:eastAsia="en-CA"/>
              </w:rPr>
            </w:pPr>
            <w:r w:rsidRPr="00C26DEA">
              <w:rPr>
                <w:b/>
                <w:bCs/>
                <w:sz w:val="20"/>
                <w:szCs w:val="20"/>
                <w:lang w:val="en-CA" w:eastAsia="en-CA"/>
              </w:rPr>
              <w:t>265,601</w:t>
            </w:r>
          </w:p>
        </w:tc>
        <w:tc>
          <w:tcPr>
            <w:tcW w:w="1630" w:type="dxa"/>
            <w:tcBorders>
              <w:top w:val="nil"/>
              <w:left w:val="nil"/>
              <w:bottom w:val="single" w:sz="4" w:space="0" w:color="auto"/>
              <w:right w:val="single" w:sz="4" w:space="0" w:color="auto"/>
            </w:tcBorders>
            <w:shd w:val="clear" w:color="auto" w:fill="auto"/>
            <w:noWrap/>
            <w:vAlign w:val="center"/>
            <w:hideMark/>
          </w:tcPr>
          <w:p w:rsidR="00D72B83" w:rsidRPr="00C26DEA" w:rsidRDefault="00D72B83" w:rsidP="00FF2091">
            <w:pPr>
              <w:jc w:val="right"/>
              <w:rPr>
                <w:b/>
                <w:bCs/>
                <w:sz w:val="20"/>
                <w:szCs w:val="20"/>
                <w:lang w:val="en-CA" w:eastAsia="en-CA"/>
              </w:rPr>
            </w:pPr>
            <w:r w:rsidRPr="00C26DEA">
              <w:rPr>
                <w:b/>
                <w:bCs/>
                <w:sz w:val="20"/>
                <w:szCs w:val="20"/>
                <w:lang w:val="en-CA" w:eastAsia="en-CA"/>
              </w:rPr>
              <w:t>107,247</w:t>
            </w:r>
          </w:p>
        </w:tc>
        <w:tc>
          <w:tcPr>
            <w:tcW w:w="1630" w:type="dxa"/>
            <w:tcBorders>
              <w:top w:val="nil"/>
              <w:left w:val="nil"/>
              <w:bottom w:val="single" w:sz="4" w:space="0" w:color="auto"/>
              <w:right w:val="single" w:sz="4" w:space="0" w:color="auto"/>
            </w:tcBorders>
            <w:shd w:val="clear" w:color="auto" w:fill="auto"/>
            <w:noWrap/>
            <w:vAlign w:val="center"/>
            <w:hideMark/>
          </w:tcPr>
          <w:p w:rsidR="00D72B83" w:rsidRPr="00C26DEA" w:rsidRDefault="00D72B83" w:rsidP="00FF2091">
            <w:pPr>
              <w:jc w:val="right"/>
              <w:rPr>
                <w:b/>
                <w:bCs/>
                <w:sz w:val="20"/>
                <w:szCs w:val="20"/>
                <w:lang w:val="en-CA" w:eastAsia="en-CA"/>
              </w:rPr>
            </w:pPr>
            <w:r w:rsidRPr="00C26DEA">
              <w:rPr>
                <w:b/>
                <w:bCs/>
                <w:sz w:val="20"/>
                <w:szCs w:val="20"/>
                <w:lang w:val="en-CA" w:eastAsia="en-CA"/>
              </w:rPr>
              <w:t>265,601</w:t>
            </w:r>
          </w:p>
        </w:tc>
        <w:tc>
          <w:tcPr>
            <w:tcW w:w="1772" w:type="dxa"/>
            <w:tcBorders>
              <w:top w:val="nil"/>
              <w:left w:val="nil"/>
              <w:bottom w:val="single" w:sz="4" w:space="0" w:color="auto"/>
              <w:right w:val="single" w:sz="4" w:space="0" w:color="auto"/>
            </w:tcBorders>
            <w:shd w:val="clear" w:color="auto" w:fill="auto"/>
            <w:noWrap/>
            <w:vAlign w:val="center"/>
            <w:hideMark/>
          </w:tcPr>
          <w:p w:rsidR="00D72B83" w:rsidRPr="00C26DEA" w:rsidRDefault="00D72B83" w:rsidP="00FF2091">
            <w:pPr>
              <w:jc w:val="right"/>
              <w:rPr>
                <w:b/>
                <w:bCs/>
                <w:sz w:val="20"/>
                <w:szCs w:val="20"/>
                <w:lang w:val="en-CA" w:eastAsia="en-CA"/>
              </w:rPr>
            </w:pPr>
            <w:r w:rsidRPr="00C26DEA">
              <w:rPr>
                <w:b/>
                <w:bCs/>
                <w:sz w:val="20"/>
                <w:szCs w:val="20"/>
                <w:lang w:val="en-CA" w:eastAsia="en-CA"/>
              </w:rPr>
              <w:t>638,450</w:t>
            </w:r>
          </w:p>
        </w:tc>
      </w:tr>
    </w:tbl>
    <w:p w:rsidR="00755C59" w:rsidRPr="00C26DEA" w:rsidRDefault="00755C59" w:rsidP="00FF2091">
      <w:pPr>
        <w:rPr>
          <w:sz w:val="18"/>
          <w:szCs w:val="18"/>
          <w:lang w:val="en-CA"/>
        </w:rPr>
      </w:pPr>
      <w:r w:rsidRPr="00C26DEA">
        <w:rPr>
          <w:sz w:val="18"/>
          <w:szCs w:val="18"/>
          <w:lang w:val="en-CA"/>
        </w:rPr>
        <w:t>* Including agency support cost.</w:t>
      </w:r>
    </w:p>
    <w:p w:rsidR="00755C59" w:rsidRPr="00C26DEA" w:rsidRDefault="00755C59" w:rsidP="00FF2091">
      <w:pPr>
        <w:jc w:val="left"/>
        <w:rPr>
          <w:sz w:val="18"/>
          <w:szCs w:val="18"/>
        </w:rPr>
      </w:pPr>
      <w:r w:rsidRPr="00C26DEA">
        <w:rPr>
          <w:sz w:val="18"/>
          <w:szCs w:val="18"/>
        </w:rPr>
        <w:t>** There are no activities after 201</w:t>
      </w:r>
      <w:r w:rsidR="00D72B83" w:rsidRPr="00C26DEA">
        <w:rPr>
          <w:sz w:val="18"/>
          <w:szCs w:val="18"/>
        </w:rPr>
        <w:t>9</w:t>
      </w:r>
      <w:r w:rsidRPr="00C26DEA">
        <w:rPr>
          <w:sz w:val="18"/>
          <w:szCs w:val="18"/>
        </w:rPr>
        <w:t>.</w:t>
      </w:r>
    </w:p>
    <w:p w:rsidR="00F94DB3" w:rsidRPr="00C26DEA" w:rsidRDefault="00F94DB3" w:rsidP="00FF2091">
      <w:pPr>
        <w:jc w:val="left"/>
        <w:rPr>
          <w:sz w:val="18"/>
          <w:szCs w:val="18"/>
        </w:rPr>
      </w:pPr>
    </w:p>
    <w:p w:rsidR="00F94DB3" w:rsidRPr="00981A3F" w:rsidRDefault="00981A3F" w:rsidP="00FF2091">
      <w:pPr>
        <w:jc w:val="left"/>
        <w:rPr>
          <w:b/>
          <w:bCs/>
          <w:lang w:val="en-CA"/>
        </w:rPr>
      </w:pPr>
      <w:r w:rsidRPr="00981A3F">
        <w:rPr>
          <w:b/>
        </w:rPr>
        <w:t>Japan</w:t>
      </w:r>
    </w:p>
    <w:p w:rsidR="00F94DB3" w:rsidRPr="00C26DEA" w:rsidRDefault="00F94DB3" w:rsidP="00FF2091">
      <w:pPr>
        <w:jc w:val="left"/>
        <w:rPr>
          <w:b/>
          <w:bCs/>
          <w:lang w:val="en-CA"/>
        </w:rPr>
      </w:pPr>
    </w:p>
    <w:p w:rsidR="00F94DB3" w:rsidRPr="00C26DEA" w:rsidRDefault="00F94DB3" w:rsidP="00FF2091">
      <w:pPr>
        <w:pStyle w:val="Heading1"/>
      </w:pPr>
      <w:r w:rsidRPr="00C26DEA">
        <w:t xml:space="preserve">The resource allocation in Japan’s business plan </w:t>
      </w:r>
      <w:r w:rsidRPr="00C26DEA">
        <w:rPr>
          <w:lang w:val="en-CA"/>
        </w:rPr>
        <w:t xml:space="preserve">for 2017-2019 </w:t>
      </w:r>
      <w:r w:rsidRPr="00C26DEA">
        <w:t xml:space="preserve">is presented in Table 7. </w:t>
      </w:r>
      <w:r w:rsidR="00A62C58">
        <w:t>T</w:t>
      </w:r>
      <w:r w:rsidRPr="00C26DEA">
        <w:t xml:space="preserve">wenty per cent of Japan’s annual pledged contributions for 2017 </w:t>
      </w:r>
      <w:proofErr w:type="gramStart"/>
      <w:r w:rsidRPr="00C26DEA">
        <w:t>amounts</w:t>
      </w:r>
      <w:proofErr w:type="gramEnd"/>
      <w:r w:rsidRPr="00C26DEA">
        <w:t xml:space="preserve"> to US $4,378,622. </w:t>
      </w:r>
    </w:p>
    <w:p w:rsidR="00F94DB3" w:rsidRPr="00C26DEA" w:rsidRDefault="00981A3F" w:rsidP="00FF2091">
      <w:pPr>
        <w:pStyle w:val="subhead"/>
        <w:keepNext/>
        <w:jc w:val="both"/>
        <w:rPr>
          <w:b/>
          <w:sz w:val="22"/>
          <w:szCs w:val="22"/>
          <w:lang w:val="en-CA"/>
        </w:rPr>
      </w:pPr>
      <w:r>
        <w:rPr>
          <w:b/>
          <w:sz w:val="22"/>
          <w:szCs w:val="22"/>
          <w:lang w:val="en-CA"/>
        </w:rPr>
        <w:t>Table 7</w:t>
      </w:r>
      <w:r w:rsidR="00F94DB3" w:rsidRPr="00C26DEA">
        <w:rPr>
          <w:b/>
          <w:sz w:val="22"/>
          <w:szCs w:val="22"/>
          <w:lang w:val="en-CA"/>
        </w:rPr>
        <w:t>: Allocation of resources for Japan</w:t>
      </w:r>
      <w:r w:rsidR="00F94DB3" w:rsidRPr="00C26DEA">
        <w:rPr>
          <w:sz w:val="22"/>
          <w:szCs w:val="22"/>
          <w:lang w:val="en-CA"/>
        </w:rPr>
        <w:t xml:space="preserve"> </w:t>
      </w:r>
      <w:r w:rsidR="00F94DB3" w:rsidRPr="00C26DEA">
        <w:rPr>
          <w:b/>
          <w:sz w:val="22"/>
          <w:szCs w:val="22"/>
          <w:lang w:val="en-CA"/>
        </w:rPr>
        <w:t>(US $)*/**</w:t>
      </w:r>
    </w:p>
    <w:tbl>
      <w:tblPr>
        <w:tblW w:w="9361" w:type="dxa"/>
        <w:tblInd w:w="103" w:type="dxa"/>
        <w:tblLayout w:type="fixed"/>
        <w:tblLook w:val="04A0" w:firstRow="1" w:lastRow="0" w:firstColumn="1" w:lastColumn="0" w:noHBand="0" w:noVBand="1"/>
      </w:tblPr>
      <w:tblGrid>
        <w:gridCol w:w="2699"/>
        <w:gridCol w:w="1332"/>
        <w:gridCol w:w="1332"/>
        <w:gridCol w:w="1333"/>
        <w:gridCol w:w="1332"/>
        <w:gridCol w:w="1333"/>
      </w:tblGrid>
      <w:tr w:rsidR="00F94DB3" w:rsidRPr="00C26DEA" w:rsidTr="005623BD">
        <w:trPr>
          <w:trHeight w:val="255"/>
        </w:trPr>
        <w:tc>
          <w:tcPr>
            <w:tcW w:w="2699" w:type="dxa"/>
            <w:tcBorders>
              <w:top w:val="single" w:sz="4" w:space="0" w:color="auto"/>
              <w:left w:val="single" w:sz="4" w:space="0" w:color="auto"/>
              <w:bottom w:val="single" w:sz="4" w:space="0" w:color="auto"/>
              <w:right w:val="single" w:sz="4" w:space="0" w:color="auto"/>
            </w:tcBorders>
            <w:shd w:val="clear" w:color="auto" w:fill="auto"/>
            <w:noWrap/>
            <w:hideMark/>
          </w:tcPr>
          <w:p w:rsidR="00F94DB3" w:rsidRPr="00C26DEA" w:rsidRDefault="00F94DB3" w:rsidP="005623BD">
            <w:pPr>
              <w:jc w:val="left"/>
              <w:rPr>
                <w:b/>
                <w:bCs/>
                <w:sz w:val="20"/>
                <w:szCs w:val="20"/>
                <w:lang w:val="en-CA" w:eastAsia="en-CA"/>
              </w:rPr>
            </w:pPr>
            <w:r w:rsidRPr="00C26DEA">
              <w:rPr>
                <w:b/>
                <w:bCs/>
                <w:sz w:val="20"/>
                <w:szCs w:val="20"/>
                <w:lang w:val="en-US" w:eastAsia="en-CA"/>
              </w:rPr>
              <w:t>Item</w:t>
            </w:r>
          </w:p>
        </w:tc>
        <w:tc>
          <w:tcPr>
            <w:tcW w:w="1332" w:type="dxa"/>
            <w:tcBorders>
              <w:top w:val="single" w:sz="4" w:space="0" w:color="auto"/>
              <w:left w:val="nil"/>
              <w:bottom w:val="single" w:sz="4" w:space="0" w:color="auto"/>
              <w:right w:val="single" w:sz="4" w:space="0" w:color="auto"/>
            </w:tcBorders>
            <w:shd w:val="clear" w:color="auto" w:fill="auto"/>
            <w:noWrap/>
            <w:hideMark/>
          </w:tcPr>
          <w:p w:rsidR="00F94DB3" w:rsidRPr="00C26DEA" w:rsidRDefault="00F94DB3" w:rsidP="005623BD">
            <w:pPr>
              <w:jc w:val="center"/>
              <w:rPr>
                <w:b/>
                <w:bCs/>
                <w:sz w:val="20"/>
                <w:szCs w:val="20"/>
                <w:lang w:val="en-CA" w:eastAsia="en-CA"/>
              </w:rPr>
            </w:pPr>
            <w:r w:rsidRPr="00C26DEA">
              <w:rPr>
                <w:b/>
                <w:bCs/>
                <w:sz w:val="20"/>
                <w:szCs w:val="20"/>
                <w:lang w:val="en-US" w:eastAsia="en-CA"/>
              </w:rPr>
              <w:t>2017</w:t>
            </w:r>
          </w:p>
        </w:tc>
        <w:tc>
          <w:tcPr>
            <w:tcW w:w="1332" w:type="dxa"/>
            <w:tcBorders>
              <w:top w:val="single" w:sz="4" w:space="0" w:color="auto"/>
              <w:left w:val="nil"/>
              <w:bottom w:val="single" w:sz="4" w:space="0" w:color="auto"/>
              <w:right w:val="single" w:sz="4" w:space="0" w:color="auto"/>
            </w:tcBorders>
            <w:shd w:val="clear" w:color="auto" w:fill="auto"/>
            <w:noWrap/>
            <w:hideMark/>
          </w:tcPr>
          <w:p w:rsidR="00F94DB3" w:rsidRPr="00C26DEA" w:rsidRDefault="00F94DB3" w:rsidP="005623BD">
            <w:pPr>
              <w:jc w:val="center"/>
              <w:rPr>
                <w:b/>
                <w:bCs/>
                <w:sz w:val="20"/>
                <w:szCs w:val="20"/>
                <w:lang w:val="en-CA" w:eastAsia="en-CA"/>
              </w:rPr>
            </w:pPr>
            <w:r w:rsidRPr="00C26DEA">
              <w:rPr>
                <w:b/>
                <w:bCs/>
                <w:sz w:val="20"/>
                <w:szCs w:val="20"/>
                <w:lang w:val="en-US" w:eastAsia="en-CA"/>
              </w:rPr>
              <w:t>2018</w:t>
            </w:r>
          </w:p>
        </w:tc>
        <w:tc>
          <w:tcPr>
            <w:tcW w:w="1333" w:type="dxa"/>
            <w:tcBorders>
              <w:top w:val="single" w:sz="4" w:space="0" w:color="auto"/>
              <w:left w:val="nil"/>
              <w:bottom w:val="single" w:sz="4" w:space="0" w:color="auto"/>
              <w:right w:val="single" w:sz="4" w:space="0" w:color="auto"/>
            </w:tcBorders>
            <w:shd w:val="clear" w:color="auto" w:fill="auto"/>
            <w:noWrap/>
            <w:hideMark/>
          </w:tcPr>
          <w:p w:rsidR="00F94DB3" w:rsidRPr="00C26DEA" w:rsidRDefault="00F94DB3" w:rsidP="005623BD">
            <w:pPr>
              <w:jc w:val="center"/>
              <w:rPr>
                <w:b/>
                <w:bCs/>
                <w:sz w:val="20"/>
                <w:szCs w:val="20"/>
                <w:lang w:val="en-CA" w:eastAsia="en-CA"/>
              </w:rPr>
            </w:pPr>
            <w:r w:rsidRPr="00C26DEA">
              <w:rPr>
                <w:b/>
                <w:bCs/>
                <w:sz w:val="20"/>
                <w:szCs w:val="20"/>
                <w:lang w:val="en-US" w:eastAsia="en-CA"/>
              </w:rPr>
              <w:t>2019</w:t>
            </w:r>
          </w:p>
        </w:tc>
        <w:tc>
          <w:tcPr>
            <w:tcW w:w="1332" w:type="dxa"/>
            <w:tcBorders>
              <w:top w:val="single" w:sz="4" w:space="0" w:color="auto"/>
              <w:left w:val="nil"/>
              <w:bottom w:val="single" w:sz="4" w:space="0" w:color="auto"/>
              <w:right w:val="single" w:sz="4" w:space="0" w:color="auto"/>
            </w:tcBorders>
            <w:shd w:val="clear" w:color="auto" w:fill="auto"/>
            <w:noWrap/>
            <w:hideMark/>
          </w:tcPr>
          <w:p w:rsidR="00F94DB3" w:rsidRPr="00C26DEA" w:rsidRDefault="00F94DB3" w:rsidP="005623BD">
            <w:pPr>
              <w:jc w:val="center"/>
              <w:rPr>
                <w:b/>
                <w:bCs/>
                <w:sz w:val="20"/>
                <w:szCs w:val="20"/>
                <w:lang w:val="en-CA" w:eastAsia="en-CA"/>
              </w:rPr>
            </w:pPr>
            <w:r w:rsidRPr="00C26DEA">
              <w:rPr>
                <w:b/>
                <w:bCs/>
                <w:sz w:val="20"/>
                <w:szCs w:val="20"/>
                <w:lang w:val="en-CA" w:eastAsia="en-CA"/>
              </w:rPr>
              <w:t>Total</w:t>
            </w:r>
          </w:p>
          <w:p w:rsidR="00F94DB3" w:rsidRPr="00C26DEA" w:rsidRDefault="00F94DB3" w:rsidP="005623BD">
            <w:pPr>
              <w:jc w:val="center"/>
              <w:rPr>
                <w:b/>
                <w:bCs/>
                <w:sz w:val="20"/>
                <w:szCs w:val="20"/>
                <w:lang w:val="en-CA" w:eastAsia="en-CA"/>
              </w:rPr>
            </w:pPr>
            <w:r w:rsidRPr="00C26DEA">
              <w:rPr>
                <w:b/>
                <w:bCs/>
                <w:sz w:val="20"/>
                <w:szCs w:val="20"/>
                <w:lang w:val="en-CA" w:eastAsia="en-CA"/>
              </w:rPr>
              <w:t>(2017-2019)</w:t>
            </w:r>
          </w:p>
        </w:tc>
        <w:tc>
          <w:tcPr>
            <w:tcW w:w="1333" w:type="dxa"/>
            <w:tcBorders>
              <w:top w:val="single" w:sz="4" w:space="0" w:color="auto"/>
              <w:left w:val="nil"/>
              <w:bottom w:val="single" w:sz="4" w:space="0" w:color="auto"/>
              <w:right w:val="single" w:sz="4" w:space="0" w:color="auto"/>
            </w:tcBorders>
            <w:shd w:val="clear" w:color="auto" w:fill="auto"/>
            <w:noWrap/>
            <w:hideMark/>
          </w:tcPr>
          <w:p w:rsidR="00F94DB3" w:rsidRPr="00C26DEA" w:rsidRDefault="00F94DB3" w:rsidP="005623BD">
            <w:pPr>
              <w:jc w:val="center"/>
              <w:rPr>
                <w:b/>
                <w:bCs/>
                <w:sz w:val="20"/>
                <w:szCs w:val="20"/>
                <w:lang w:val="en-CA" w:eastAsia="en-CA"/>
              </w:rPr>
            </w:pPr>
            <w:r w:rsidRPr="00C26DEA">
              <w:rPr>
                <w:b/>
                <w:bCs/>
                <w:sz w:val="20"/>
                <w:szCs w:val="20"/>
                <w:lang w:val="en-CA" w:eastAsia="en-CA"/>
              </w:rPr>
              <w:t>2020</w:t>
            </w:r>
          </w:p>
        </w:tc>
      </w:tr>
      <w:tr w:rsidR="00981A3F" w:rsidRPr="00C26DEA" w:rsidTr="007C750C">
        <w:trPr>
          <w:trHeight w:val="255"/>
        </w:trPr>
        <w:tc>
          <w:tcPr>
            <w:tcW w:w="936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1A3F" w:rsidRPr="00981A3F" w:rsidRDefault="00981A3F" w:rsidP="00FF2091">
            <w:pPr>
              <w:jc w:val="left"/>
              <w:rPr>
                <w:b/>
                <w:bCs/>
                <w:sz w:val="20"/>
                <w:szCs w:val="20"/>
                <w:lang w:val="en-CA" w:eastAsia="en-CA"/>
              </w:rPr>
            </w:pPr>
            <w:r w:rsidRPr="00C26DEA">
              <w:rPr>
                <w:b/>
                <w:bCs/>
                <w:sz w:val="20"/>
                <w:szCs w:val="20"/>
                <w:lang w:val="en-CA" w:eastAsia="en-CA"/>
              </w:rPr>
              <w:t>Required for compliance</w:t>
            </w:r>
          </w:p>
        </w:tc>
      </w:tr>
      <w:tr w:rsidR="00F94DB3" w:rsidRPr="00C26DEA" w:rsidTr="00981A3F">
        <w:trPr>
          <w:trHeight w:val="255"/>
        </w:trPr>
        <w:tc>
          <w:tcPr>
            <w:tcW w:w="2699" w:type="dxa"/>
            <w:tcBorders>
              <w:top w:val="nil"/>
              <w:left w:val="single" w:sz="4" w:space="0" w:color="auto"/>
              <w:bottom w:val="single" w:sz="4" w:space="0" w:color="auto"/>
              <w:right w:val="single" w:sz="4" w:space="0" w:color="auto"/>
            </w:tcBorders>
            <w:shd w:val="clear" w:color="auto" w:fill="auto"/>
            <w:noWrap/>
            <w:vAlign w:val="center"/>
            <w:hideMark/>
          </w:tcPr>
          <w:p w:rsidR="00F94DB3" w:rsidRPr="00C26DEA" w:rsidRDefault="00F94DB3" w:rsidP="00FF2091">
            <w:pPr>
              <w:jc w:val="left"/>
              <w:rPr>
                <w:sz w:val="20"/>
                <w:szCs w:val="20"/>
                <w:lang w:val="en-CA" w:eastAsia="en-CA"/>
              </w:rPr>
            </w:pPr>
            <w:r w:rsidRPr="00C26DEA">
              <w:rPr>
                <w:sz w:val="20"/>
                <w:szCs w:val="20"/>
                <w:lang w:val="en-US" w:eastAsia="en-CA"/>
              </w:rPr>
              <w:t>HPMP stage II</w:t>
            </w:r>
          </w:p>
        </w:tc>
        <w:tc>
          <w:tcPr>
            <w:tcW w:w="1332" w:type="dxa"/>
            <w:tcBorders>
              <w:top w:val="nil"/>
              <w:left w:val="nil"/>
              <w:bottom w:val="single" w:sz="4" w:space="0" w:color="auto"/>
              <w:right w:val="single" w:sz="4" w:space="0" w:color="auto"/>
            </w:tcBorders>
            <w:shd w:val="clear" w:color="auto" w:fill="auto"/>
            <w:noWrap/>
            <w:vAlign w:val="center"/>
            <w:hideMark/>
          </w:tcPr>
          <w:p w:rsidR="00F94DB3" w:rsidRPr="00C26DEA" w:rsidRDefault="00F94DB3" w:rsidP="00FF2091">
            <w:pPr>
              <w:jc w:val="right"/>
              <w:rPr>
                <w:sz w:val="20"/>
                <w:szCs w:val="20"/>
                <w:lang w:val="en-CA" w:eastAsia="en-CA"/>
              </w:rPr>
            </w:pPr>
            <w:r w:rsidRPr="00C26DEA">
              <w:rPr>
                <w:sz w:val="20"/>
                <w:szCs w:val="20"/>
                <w:lang w:val="en-CA" w:eastAsia="en-CA"/>
              </w:rPr>
              <w:t>90,400</w:t>
            </w:r>
          </w:p>
        </w:tc>
        <w:tc>
          <w:tcPr>
            <w:tcW w:w="1332" w:type="dxa"/>
            <w:tcBorders>
              <w:top w:val="nil"/>
              <w:left w:val="nil"/>
              <w:bottom w:val="single" w:sz="4" w:space="0" w:color="auto"/>
              <w:right w:val="single" w:sz="4" w:space="0" w:color="auto"/>
            </w:tcBorders>
            <w:shd w:val="clear" w:color="auto" w:fill="auto"/>
            <w:noWrap/>
            <w:vAlign w:val="center"/>
            <w:hideMark/>
          </w:tcPr>
          <w:p w:rsidR="00F94DB3" w:rsidRPr="00C26DEA" w:rsidRDefault="00F94DB3" w:rsidP="00FF2091">
            <w:pPr>
              <w:jc w:val="right"/>
              <w:rPr>
                <w:sz w:val="20"/>
                <w:szCs w:val="20"/>
                <w:lang w:val="en-CA" w:eastAsia="en-CA"/>
              </w:rPr>
            </w:pPr>
            <w:r w:rsidRPr="00C26DEA">
              <w:rPr>
                <w:sz w:val="20"/>
                <w:szCs w:val="20"/>
                <w:lang w:val="en-CA" w:eastAsia="en-CA"/>
              </w:rPr>
              <w:t>90,400</w:t>
            </w:r>
          </w:p>
        </w:tc>
        <w:tc>
          <w:tcPr>
            <w:tcW w:w="1333" w:type="dxa"/>
            <w:tcBorders>
              <w:top w:val="nil"/>
              <w:left w:val="nil"/>
              <w:bottom w:val="single" w:sz="4" w:space="0" w:color="auto"/>
              <w:right w:val="single" w:sz="4" w:space="0" w:color="auto"/>
            </w:tcBorders>
            <w:shd w:val="clear" w:color="auto" w:fill="auto"/>
            <w:noWrap/>
            <w:vAlign w:val="center"/>
            <w:hideMark/>
          </w:tcPr>
          <w:p w:rsidR="00F94DB3" w:rsidRPr="00C26DEA" w:rsidRDefault="00F94DB3" w:rsidP="00FF2091">
            <w:pPr>
              <w:jc w:val="right"/>
              <w:rPr>
                <w:sz w:val="20"/>
                <w:szCs w:val="20"/>
                <w:lang w:val="en-CA" w:eastAsia="en-CA"/>
              </w:rPr>
            </w:pPr>
            <w:r w:rsidRPr="00C26DEA">
              <w:rPr>
                <w:sz w:val="20"/>
                <w:szCs w:val="20"/>
                <w:lang w:val="en-CA" w:eastAsia="en-CA"/>
              </w:rPr>
              <w:t>90,400</w:t>
            </w:r>
          </w:p>
        </w:tc>
        <w:tc>
          <w:tcPr>
            <w:tcW w:w="1332" w:type="dxa"/>
            <w:tcBorders>
              <w:top w:val="nil"/>
              <w:left w:val="nil"/>
              <w:bottom w:val="single" w:sz="4" w:space="0" w:color="auto"/>
              <w:right w:val="single" w:sz="4" w:space="0" w:color="auto"/>
            </w:tcBorders>
            <w:shd w:val="clear" w:color="auto" w:fill="auto"/>
            <w:noWrap/>
            <w:vAlign w:val="center"/>
            <w:hideMark/>
          </w:tcPr>
          <w:p w:rsidR="00F94DB3" w:rsidRPr="00C26DEA" w:rsidRDefault="00F94DB3" w:rsidP="00FF2091">
            <w:pPr>
              <w:jc w:val="right"/>
              <w:rPr>
                <w:sz w:val="20"/>
                <w:szCs w:val="20"/>
                <w:lang w:val="en-CA" w:eastAsia="en-CA"/>
              </w:rPr>
            </w:pPr>
            <w:r w:rsidRPr="00C26DEA">
              <w:rPr>
                <w:sz w:val="20"/>
                <w:szCs w:val="20"/>
                <w:lang w:val="en-CA" w:eastAsia="en-CA"/>
              </w:rPr>
              <w:t>271,200</w:t>
            </w:r>
          </w:p>
        </w:tc>
        <w:tc>
          <w:tcPr>
            <w:tcW w:w="1333" w:type="dxa"/>
            <w:tcBorders>
              <w:top w:val="nil"/>
              <w:left w:val="nil"/>
              <w:bottom w:val="single" w:sz="4" w:space="0" w:color="auto"/>
              <w:right w:val="single" w:sz="4" w:space="0" w:color="auto"/>
            </w:tcBorders>
            <w:shd w:val="clear" w:color="auto" w:fill="auto"/>
            <w:noWrap/>
            <w:vAlign w:val="center"/>
            <w:hideMark/>
          </w:tcPr>
          <w:p w:rsidR="00F94DB3" w:rsidRPr="00C26DEA" w:rsidRDefault="00F94DB3" w:rsidP="00FF2091">
            <w:pPr>
              <w:jc w:val="right"/>
              <w:rPr>
                <w:sz w:val="20"/>
                <w:szCs w:val="20"/>
                <w:lang w:val="en-CA" w:eastAsia="en-CA"/>
              </w:rPr>
            </w:pPr>
            <w:r w:rsidRPr="00C26DEA">
              <w:rPr>
                <w:sz w:val="20"/>
                <w:szCs w:val="20"/>
                <w:lang w:val="en-CA" w:eastAsia="en-CA"/>
              </w:rPr>
              <w:t>90,400</w:t>
            </w:r>
          </w:p>
        </w:tc>
      </w:tr>
      <w:tr w:rsidR="00F94DB3" w:rsidRPr="00C26DEA" w:rsidTr="00981A3F">
        <w:trPr>
          <w:trHeight w:val="255"/>
        </w:trPr>
        <w:tc>
          <w:tcPr>
            <w:tcW w:w="2699" w:type="dxa"/>
            <w:tcBorders>
              <w:top w:val="nil"/>
              <w:left w:val="single" w:sz="4" w:space="0" w:color="auto"/>
              <w:bottom w:val="single" w:sz="4" w:space="0" w:color="auto"/>
              <w:right w:val="single" w:sz="4" w:space="0" w:color="auto"/>
            </w:tcBorders>
            <w:shd w:val="clear" w:color="auto" w:fill="auto"/>
            <w:noWrap/>
            <w:vAlign w:val="center"/>
            <w:hideMark/>
          </w:tcPr>
          <w:p w:rsidR="00F94DB3" w:rsidRPr="00C26DEA" w:rsidRDefault="00F94DB3" w:rsidP="00FF2091">
            <w:pPr>
              <w:jc w:val="left"/>
              <w:rPr>
                <w:b/>
                <w:bCs/>
                <w:sz w:val="20"/>
                <w:szCs w:val="20"/>
                <w:lang w:val="en-CA" w:eastAsia="en-CA"/>
              </w:rPr>
            </w:pPr>
            <w:r w:rsidRPr="00C26DEA">
              <w:rPr>
                <w:b/>
                <w:bCs/>
                <w:sz w:val="20"/>
                <w:szCs w:val="20"/>
                <w:lang w:val="en-CA" w:eastAsia="en-CA"/>
              </w:rPr>
              <w:t>Grand total</w:t>
            </w:r>
          </w:p>
        </w:tc>
        <w:tc>
          <w:tcPr>
            <w:tcW w:w="1332" w:type="dxa"/>
            <w:tcBorders>
              <w:top w:val="nil"/>
              <w:left w:val="nil"/>
              <w:bottom w:val="single" w:sz="4" w:space="0" w:color="auto"/>
              <w:right w:val="single" w:sz="4" w:space="0" w:color="auto"/>
            </w:tcBorders>
            <w:shd w:val="clear" w:color="auto" w:fill="auto"/>
            <w:noWrap/>
            <w:vAlign w:val="center"/>
            <w:hideMark/>
          </w:tcPr>
          <w:p w:rsidR="00F94DB3" w:rsidRPr="00C26DEA" w:rsidRDefault="00F94DB3" w:rsidP="00FF2091">
            <w:pPr>
              <w:jc w:val="right"/>
              <w:rPr>
                <w:b/>
                <w:bCs/>
                <w:sz w:val="20"/>
                <w:szCs w:val="20"/>
                <w:lang w:val="en-CA" w:eastAsia="en-CA"/>
              </w:rPr>
            </w:pPr>
            <w:r w:rsidRPr="00C26DEA">
              <w:rPr>
                <w:b/>
                <w:bCs/>
                <w:sz w:val="20"/>
                <w:szCs w:val="20"/>
                <w:lang w:val="en-CA" w:eastAsia="en-CA"/>
              </w:rPr>
              <w:t>90,400</w:t>
            </w:r>
          </w:p>
        </w:tc>
        <w:tc>
          <w:tcPr>
            <w:tcW w:w="1332" w:type="dxa"/>
            <w:tcBorders>
              <w:top w:val="nil"/>
              <w:left w:val="nil"/>
              <w:bottom w:val="single" w:sz="4" w:space="0" w:color="auto"/>
              <w:right w:val="single" w:sz="4" w:space="0" w:color="auto"/>
            </w:tcBorders>
            <w:shd w:val="clear" w:color="auto" w:fill="auto"/>
            <w:noWrap/>
            <w:vAlign w:val="center"/>
            <w:hideMark/>
          </w:tcPr>
          <w:p w:rsidR="00F94DB3" w:rsidRPr="00C26DEA" w:rsidRDefault="00F94DB3" w:rsidP="00FF2091">
            <w:pPr>
              <w:jc w:val="right"/>
              <w:rPr>
                <w:b/>
                <w:bCs/>
                <w:sz w:val="20"/>
                <w:szCs w:val="20"/>
                <w:lang w:val="en-CA" w:eastAsia="en-CA"/>
              </w:rPr>
            </w:pPr>
            <w:r w:rsidRPr="00C26DEA">
              <w:rPr>
                <w:b/>
                <w:bCs/>
                <w:sz w:val="20"/>
                <w:szCs w:val="20"/>
                <w:lang w:val="en-CA" w:eastAsia="en-CA"/>
              </w:rPr>
              <w:t>90,400</w:t>
            </w:r>
          </w:p>
        </w:tc>
        <w:tc>
          <w:tcPr>
            <w:tcW w:w="1333" w:type="dxa"/>
            <w:tcBorders>
              <w:top w:val="nil"/>
              <w:left w:val="nil"/>
              <w:bottom w:val="single" w:sz="4" w:space="0" w:color="auto"/>
              <w:right w:val="single" w:sz="4" w:space="0" w:color="auto"/>
            </w:tcBorders>
            <w:shd w:val="clear" w:color="auto" w:fill="auto"/>
            <w:noWrap/>
            <w:vAlign w:val="center"/>
            <w:hideMark/>
          </w:tcPr>
          <w:p w:rsidR="00F94DB3" w:rsidRPr="00C26DEA" w:rsidRDefault="00F94DB3" w:rsidP="00FF2091">
            <w:pPr>
              <w:jc w:val="right"/>
              <w:rPr>
                <w:b/>
                <w:bCs/>
                <w:sz w:val="20"/>
                <w:szCs w:val="20"/>
                <w:lang w:val="en-CA" w:eastAsia="en-CA"/>
              </w:rPr>
            </w:pPr>
            <w:r w:rsidRPr="00C26DEA">
              <w:rPr>
                <w:b/>
                <w:bCs/>
                <w:sz w:val="20"/>
                <w:szCs w:val="20"/>
                <w:lang w:val="en-CA" w:eastAsia="en-CA"/>
              </w:rPr>
              <w:t>90,400</w:t>
            </w:r>
          </w:p>
        </w:tc>
        <w:tc>
          <w:tcPr>
            <w:tcW w:w="1332" w:type="dxa"/>
            <w:tcBorders>
              <w:top w:val="nil"/>
              <w:left w:val="nil"/>
              <w:bottom w:val="single" w:sz="4" w:space="0" w:color="auto"/>
              <w:right w:val="single" w:sz="4" w:space="0" w:color="auto"/>
            </w:tcBorders>
            <w:shd w:val="clear" w:color="auto" w:fill="auto"/>
            <w:noWrap/>
            <w:vAlign w:val="center"/>
            <w:hideMark/>
          </w:tcPr>
          <w:p w:rsidR="00F94DB3" w:rsidRPr="00C26DEA" w:rsidRDefault="00F94DB3" w:rsidP="00FF2091">
            <w:pPr>
              <w:jc w:val="right"/>
              <w:rPr>
                <w:b/>
                <w:bCs/>
                <w:sz w:val="20"/>
                <w:szCs w:val="20"/>
                <w:lang w:val="en-CA" w:eastAsia="en-CA"/>
              </w:rPr>
            </w:pPr>
            <w:r w:rsidRPr="00C26DEA">
              <w:rPr>
                <w:b/>
                <w:bCs/>
                <w:sz w:val="20"/>
                <w:szCs w:val="20"/>
                <w:lang w:val="en-CA" w:eastAsia="en-CA"/>
              </w:rPr>
              <w:t>271,200</w:t>
            </w:r>
          </w:p>
        </w:tc>
        <w:tc>
          <w:tcPr>
            <w:tcW w:w="1333" w:type="dxa"/>
            <w:tcBorders>
              <w:top w:val="nil"/>
              <w:left w:val="nil"/>
              <w:bottom w:val="single" w:sz="4" w:space="0" w:color="auto"/>
              <w:right w:val="single" w:sz="4" w:space="0" w:color="auto"/>
            </w:tcBorders>
            <w:shd w:val="clear" w:color="auto" w:fill="auto"/>
            <w:noWrap/>
            <w:vAlign w:val="center"/>
            <w:hideMark/>
          </w:tcPr>
          <w:p w:rsidR="00F94DB3" w:rsidRPr="00C26DEA" w:rsidRDefault="00F94DB3" w:rsidP="00FF2091">
            <w:pPr>
              <w:jc w:val="right"/>
              <w:rPr>
                <w:b/>
                <w:bCs/>
                <w:sz w:val="20"/>
                <w:szCs w:val="20"/>
                <w:lang w:val="en-CA" w:eastAsia="en-CA"/>
              </w:rPr>
            </w:pPr>
            <w:r w:rsidRPr="00C26DEA">
              <w:rPr>
                <w:b/>
                <w:bCs/>
                <w:sz w:val="20"/>
                <w:szCs w:val="20"/>
                <w:lang w:val="en-CA" w:eastAsia="en-CA"/>
              </w:rPr>
              <w:t>90,400</w:t>
            </w:r>
          </w:p>
        </w:tc>
      </w:tr>
    </w:tbl>
    <w:p w:rsidR="00F94DB3" w:rsidRPr="00C26DEA" w:rsidRDefault="00F94DB3" w:rsidP="00FF2091"/>
    <w:p w:rsidR="009C12ED" w:rsidRPr="00C26DEA" w:rsidRDefault="009C12ED" w:rsidP="00FF2091">
      <w:pPr>
        <w:pStyle w:val="Heading1"/>
      </w:pPr>
      <w:r w:rsidRPr="00C26DEA">
        <w:t>Japan’s business plan did not include US $215,129</w:t>
      </w:r>
      <w:r w:rsidRPr="00C26DEA">
        <w:rPr>
          <w:sz w:val="20"/>
          <w:szCs w:val="20"/>
          <w:lang w:val="en-CA" w:eastAsia="en-CA"/>
        </w:rPr>
        <w:t xml:space="preserve"> </w:t>
      </w:r>
      <w:r w:rsidRPr="00C26DEA">
        <w:t xml:space="preserve">approved </w:t>
      </w:r>
      <w:r w:rsidR="00A62C58">
        <w:t xml:space="preserve">in principle </w:t>
      </w:r>
      <w:r w:rsidRPr="00C26DEA">
        <w:t xml:space="preserve">for </w:t>
      </w:r>
      <w:r w:rsidR="00981A3F" w:rsidRPr="00C26DEA">
        <w:t xml:space="preserve">stage I </w:t>
      </w:r>
      <w:r w:rsidR="00981A3F">
        <w:t xml:space="preserve">of </w:t>
      </w:r>
      <w:r w:rsidR="00A62C58">
        <w:t xml:space="preserve">an </w:t>
      </w:r>
      <w:r w:rsidRPr="00C26DEA">
        <w:t>HPMP for the period of 2017 to 2019 for Viet</w:t>
      </w:r>
      <w:r w:rsidR="00981A3F">
        <w:t xml:space="preserve"> N</w:t>
      </w:r>
      <w:r w:rsidRPr="00C26DEA">
        <w:t>am</w:t>
      </w:r>
      <w:r w:rsidR="00A62C58">
        <w:t>; t</w:t>
      </w:r>
      <w:r w:rsidRPr="00C26DEA">
        <w:t xml:space="preserve">he Secretariat proposes </w:t>
      </w:r>
      <w:r w:rsidR="00A62C58">
        <w:t>an adjustment</w:t>
      </w:r>
      <w:r w:rsidRPr="00C26DEA">
        <w:t xml:space="preserve"> </w:t>
      </w:r>
      <w:r w:rsidR="00A62C58">
        <w:t>accordingly</w:t>
      </w:r>
      <w:r w:rsidRPr="00C26DEA">
        <w:t xml:space="preserve">. </w:t>
      </w:r>
    </w:p>
    <w:p w:rsidR="009C12ED" w:rsidRPr="00C26DEA" w:rsidRDefault="009C12ED" w:rsidP="00FF2091">
      <w:pPr>
        <w:pStyle w:val="Heading1"/>
      </w:pPr>
      <w:r w:rsidRPr="00C26DEA">
        <w:lastRenderedPageBreak/>
        <w:t>Japan’s business plan includes US $</w:t>
      </w:r>
      <w:r w:rsidR="00817496" w:rsidRPr="00C26DEA">
        <w:t>361,600 (including US</w:t>
      </w:r>
      <w:r w:rsidR="00981A3F">
        <w:t xml:space="preserve"> </w:t>
      </w:r>
      <w:r w:rsidR="00817496" w:rsidRPr="00C26DEA">
        <w:t xml:space="preserve">$271,200 </w:t>
      </w:r>
      <w:r w:rsidRPr="00C26DEA">
        <w:t>for the period of 2017 to 2019</w:t>
      </w:r>
      <w:r w:rsidR="00817496" w:rsidRPr="00C26DEA">
        <w:t>)</w:t>
      </w:r>
      <w:r w:rsidRPr="00C26DEA">
        <w:t xml:space="preserve"> for stage II of</w:t>
      </w:r>
      <w:r w:rsidR="00A62C58">
        <w:t xml:space="preserve"> an HPMP</w:t>
      </w:r>
      <w:r w:rsidRPr="00C26DEA">
        <w:t xml:space="preserve"> that ha</w:t>
      </w:r>
      <w:r w:rsidR="00A62C58">
        <w:t>s</w:t>
      </w:r>
      <w:r w:rsidRPr="00C26DEA">
        <w:t xml:space="preserve"> been submitted to the 77</w:t>
      </w:r>
      <w:r w:rsidRPr="00C26DEA">
        <w:rPr>
          <w:vertAlign w:val="superscript"/>
        </w:rPr>
        <w:t>th</w:t>
      </w:r>
      <w:r w:rsidRPr="00C26DEA">
        <w:t xml:space="preserve"> meeting (</w:t>
      </w:r>
      <w:r w:rsidR="00817496" w:rsidRPr="00C26DEA">
        <w:t>China</w:t>
      </w:r>
      <w:r w:rsidRPr="00C26DEA">
        <w:rPr>
          <w:rStyle w:val="FootnoteReference"/>
        </w:rPr>
        <w:footnoteReference w:id="9"/>
      </w:r>
      <w:r w:rsidRPr="00C26DEA">
        <w:t xml:space="preserve">). The Secretariat proposes to </w:t>
      </w:r>
      <w:r w:rsidR="00817496" w:rsidRPr="00C26DEA">
        <w:t>increase</w:t>
      </w:r>
      <w:r w:rsidRPr="00C26DEA">
        <w:t xml:space="preserve"> the level of funding to match the funding originally requested by US $</w:t>
      </w:r>
      <w:r w:rsidR="00817496" w:rsidRPr="00C26DEA">
        <w:t>29,531 for the period of 2017 to 2019 and US $9,864 for after 2019.</w:t>
      </w:r>
    </w:p>
    <w:p w:rsidR="00817496" w:rsidRPr="00C26DEA" w:rsidRDefault="00817496" w:rsidP="00FF2091">
      <w:pPr>
        <w:jc w:val="left"/>
        <w:rPr>
          <w:b/>
          <w:lang w:val="en-CA"/>
        </w:rPr>
      </w:pPr>
      <w:r w:rsidRPr="00C26DEA">
        <w:rPr>
          <w:b/>
          <w:lang w:val="en-CA"/>
        </w:rPr>
        <w:t xml:space="preserve">Table </w:t>
      </w:r>
      <w:r w:rsidR="00981A3F">
        <w:rPr>
          <w:b/>
          <w:lang w:val="en-CA"/>
        </w:rPr>
        <w:t>8</w:t>
      </w:r>
      <w:r w:rsidR="006C39B7">
        <w:rPr>
          <w:b/>
          <w:lang w:val="en-CA"/>
        </w:rPr>
        <w:t>: Results of the a</w:t>
      </w:r>
      <w:r w:rsidRPr="00C26DEA">
        <w:rPr>
          <w:b/>
          <w:lang w:val="en-CA"/>
        </w:rPr>
        <w:t>djustments to Japan’s business plan</w:t>
      </w:r>
      <w:r w:rsidRPr="00C26DEA">
        <w:rPr>
          <w:lang w:val="en-CA"/>
        </w:rPr>
        <w:t xml:space="preserve"> </w:t>
      </w:r>
      <w:r w:rsidRPr="00C26DEA">
        <w:rPr>
          <w:b/>
          <w:lang w:val="en-CA"/>
        </w:rPr>
        <w:t>(US $)*/**</w:t>
      </w:r>
    </w:p>
    <w:tbl>
      <w:tblPr>
        <w:tblW w:w="9503" w:type="dxa"/>
        <w:tblInd w:w="103" w:type="dxa"/>
        <w:tblLayout w:type="fixed"/>
        <w:tblLook w:val="04A0" w:firstRow="1" w:lastRow="0" w:firstColumn="1" w:lastColumn="0" w:noHBand="0" w:noVBand="1"/>
      </w:tblPr>
      <w:tblGrid>
        <w:gridCol w:w="2705"/>
        <w:gridCol w:w="1332"/>
        <w:gridCol w:w="1332"/>
        <w:gridCol w:w="1332"/>
        <w:gridCol w:w="1332"/>
        <w:gridCol w:w="1470"/>
      </w:tblGrid>
      <w:tr w:rsidR="00803F59" w:rsidRPr="00C26DEA" w:rsidTr="00DB0986">
        <w:trPr>
          <w:trHeight w:val="255"/>
        </w:trPr>
        <w:tc>
          <w:tcPr>
            <w:tcW w:w="2705" w:type="dxa"/>
            <w:tcBorders>
              <w:top w:val="single" w:sz="4" w:space="0" w:color="auto"/>
              <w:left w:val="single" w:sz="4" w:space="0" w:color="auto"/>
              <w:bottom w:val="single" w:sz="4" w:space="0" w:color="auto"/>
              <w:right w:val="single" w:sz="4" w:space="0" w:color="auto"/>
            </w:tcBorders>
            <w:shd w:val="clear" w:color="auto" w:fill="auto"/>
            <w:noWrap/>
            <w:hideMark/>
          </w:tcPr>
          <w:p w:rsidR="00803F59" w:rsidRPr="00C26DEA" w:rsidRDefault="00803F59" w:rsidP="00FF2091">
            <w:pPr>
              <w:jc w:val="left"/>
              <w:rPr>
                <w:b/>
                <w:bCs/>
                <w:sz w:val="20"/>
                <w:szCs w:val="20"/>
                <w:lang w:val="en-US"/>
              </w:rPr>
            </w:pPr>
            <w:r w:rsidRPr="00C26DEA">
              <w:rPr>
                <w:b/>
                <w:bCs/>
                <w:sz w:val="20"/>
                <w:szCs w:val="20"/>
                <w:lang w:val="en-US"/>
              </w:rPr>
              <w:t>Item</w:t>
            </w:r>
          </w:p>
        </w:tc>
        <w:tc>
          <w:tcPr>
            <w:tcW w:w="1332" w:type="dxa"/>
            <w:tcBorders>
              <w:top w:val="single" w:sz="4" w:space="0" w:color="auto"/>
              <w:left w:val="nil"/>
              <w:bottom w:val="single" w:sz="4" w:space="0" w:color="auto"/>
              <w:right w:val="single" w:sz="4" w:space="0" w:color="auto"/>
            </w:tcBorders>
            <w:shd w:val="clear" w:color="auto" w:fill="auto"/>
            <w:noWrap/>
            <w:hideMark/>
          </w:tcPr>
          <w:p w:rsidR="00803F59" w:rsidRPr="00C26DEA" w:rsidRDefault="00803F59" w:rsidP="00FF2091">
            <w:pPr>
              <w:jc w:val="center"/>
              <w:rPr>
                <w:b/>
                <w:bCs/>
                <w:sz w:val="20"/>
                <w:szCs w:val="20"/>
                <w:lang w:val="en-US"/>
              </w:rPr>
            </w:pPr>
            <w:r w:rsidRPr="00C26DEA">
              <w:rPr>
                <w:b/>
                <w:bCs/>
                <w:sz w:val="20"/>
                <w:szCs w:val="20"/>
                <w:lang w:val="en-US"/>
              </w:rPr>
              <w:t>2017</w:t>
            </w:r>
          </w:p>
        </w:tc>
        <w:tc>
          <w:tcPr>
            <w:tcW w:w="1332" w:type="dxa"/>
            <w:tcBorders>
              <w:top w:val="single" w:sz="4" w:space="0" w:color="auto"/>
              <w:left w:val="nil"/>
              <w:bottom w:val="single" w:sz="4" w:space="0" w:color="auto"/>
              <w:right w:val="single" w:sz="4" w:space="0" w:color="auto"/>
            </w:tcBorders>
            <w:shd w:val="clear" w:color="auto" w:fill="auto"/>
            <w:noWrap/>
            <w:hideMark/>
          </w:tcPr>
          <w:p w:rsidR="00803F59" w:rsidRPr="00C26DEA" w:rsidRDefault="00803F59" w:rsidP="00FF2091">
            <w:pPr>
              <w:jc w:val="center"/>
              <w:rPr>
                <w:b/>
                <w:bCs/>
                <w:sz w:val="20"/>
                <w:szCs w:val="20"/>
                <w:lang w:val="en-US"/>
              </w:rPr>
            </w:pPr>
            <w:r w:rsidRPr="00C26DEA">
              <w:rPr>
                <w:b/>
                <w:bCs/>
                <w:sz w:val="20"/>
                <w:szCs w:val="20"/>
                <w:lang w:val="en-US"/>
              </w:rPr>
              <w:t>2018</w:t>
            </w:r>
          </w:p>
        </w:tc>
        <w:tc>
          <w:tcPr>
            <w:tcW w:w="1332" w:type="dxa"/>
            <w:tcBorders>
              <w:top w:val="single" w:sz="4" w:space="0" w:color="auto"/>
              <w:left w:val="nil"/>
              <w:bottom w:val="single" w:sz="4" w:space="0" w:color="auto"/>
              <w:right w:val="single" w:sz="4" w:space="0" w:color="auto"/>
            </w:tcBorders>
            <w:shd w:val="clear" w:color="auto" w:fill="auto"/>
            <w:noWrap/>
            <w:hideMark/>
          </w:tcPr>
          <w:p w:rsidR="00803F59" w:rsidRPr="00C26DEA" w:rsidRDefault="00803F59" w:rsidP="00FF2091">
            <w:pPr>
              <w:jc w:val="center"/>
              <w:rPr>
                <w:b/>
                <w:bCs/>
                <w:sz w:val="20"/>
                <w:szCs w:val="20"/>
                <w:lang w:val="en-US"/>
              </w:rPr>
            </w:pPr>
            <w:r w:rsidRPr="00C26DEA">
              <w:rPr>
                <w:b/>
                <w:bCs/>
                <w:sz w:val="20"/>
                <w:szCs w:val="20"/>
                <w:lang w:val="en-US"/>
              </w:rPr>
              <w:t>2019</w:t>
            </w:r>
          </w:p>
        </w:tc>
        <w:tc>
          <w:tcPr>
            <w:tcW w:w="1332" w:type="dxa"/>
            <w:tcBorders>
              <w:top w:val="single" w:sz="4" w:space="0" w:color="auto"/>
              <w:left w:val="nil"/>
              <w:bottom w:val="single" w:sz="4" w:space="0" w:color="auto"/>
              <w:right w:val="single" w:sz="4" w:space="0" w:color="auto"/>
            </w:tcBorders>
            <w:shd w:val="clear" w:color="auto" w:fill="auto"/>
            <w:noWrap/>
            <w:hideMark/>
          </w:tcPr>
          <w:p w:rsidR="00803F59" w:rsidRPr="00C26DEA" w:rsidRDefault="00803F59" w:rsidP="00FF2091">
            <w:pPr>
              <w:jc w:val="center"/>
              <w:rPr>
                <w:b/>
                <w:bCs/>
                <w:sz w:val="20"/>
                <w:szCs w:val="20"/>
                <w:lang w:val="en-US"/>
              </w:rPr>
            </w:pPr>
            <w:r w:rsidRPr="00C26DEA">
              <w:rPr>
                <w:b/>
                <w:bCs/>
                <w:sz w:val="20"/>
                <w:szCs w:val="20"/>
                <w:lang w:val="en-US"/>
              </w:rPr>
              <w:t>Total</w:t>
            </w:r>
          </w:p>
          <w:p w:rsidR="00803F59" w:rsidRPr="00C26DEA" w:rsidRDefault="00803F59" w:rsidP="00FF2091">
            <w:pPr>
              <w:jc w:val="center"/>
              <w:rPr>
                <w:b/>
                <w:bCs/>
                <w:sz w:val="20"/>
                <w:szCs w:val="20"/>
                <w:lang w:val="en-US"/>
              </w:rPr>
            </w:pPr>
            <w:r w:rsidRPr="00C26DEA">
              <w:rPr>
                <w:b/>
                <w:bCs/>
                <w:sz w:val="20"/>
                <w:szCs w:val="20"/>
                <w:lang w:val="en-US"/>
              </w:rPr>
              <w:t>(2017-2019)</w:t>
            </w:r>
          </w:p>
        </w:tc>
        <w:tc>
          <w:tcPr>
            <w:tcW w:w="1470" w:type="dxa"/>
            <w:tcBorders>
              <w:top w:val="single" w:sz="4" w:space="0" w:color="auto"/>
              <w:left w:val="nil"/>
              <w:bottom w:val="single" w:sz="4" w:space="0" w:color="auto"/>
              <w:right w:val="single" w:sz="4" w:space="0" w:color="auto"/>
            </w:tcBorders>
            <w:shd w:val="clear" w:color="auto" w:fill="auto"/>
            <w:noWrap/>
            <w:hideMark/>
          </w:tcPr>
          <w:p w:rsidR="00803F59" w:rsidRPr="00C26DEA" w:rsidRDefault="00803F59" w:rsidP="00FF2091">
            <w:pPr>
              <w:jc w:val="center"/>
              <w:rPr>
                <w:b/>
                <w:bCs/>
                <w:sz w:val="20"/>
                <w:szCs w:val="20"/>
                <w:lang w:val="en-US"/>
              </w:rPr>
            </w:pPr>
            <w:r w:rsidRPr="00C26DEA">
              <w:rPr>
                <w:b/>
                <w:bCs/>
                <w:sz w:val="20"/>
                <w:szCs w:val="20"/>
                <w:lang w:val="en-US"/>
              </w:rPr>
              <w:t>2020</w:t>
            </w:r>
          </w:p>
        </w:tc>
      </w:tr>
      <w:tr w:rsidR="00981A3F" w:rsidRPr="00C26DEA" w:rsidTr="00DB0986">
        <w:trPr>
          <w:trHeight w:val="255"/>
        </w:trPr>
        <w:tc>
          <w:tcPr>
            <w:tcW w:w="950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1A3F" w:rsidRPr="00981A3F" w:rsidRDefault="00981A3F" w:rsidP="00FF2091">
            <w:pPr>
              <w:jc w:val="left"/>
              <w:rPr>
                <w:b/>
                <w:bCs/>
                <w:sz w:val="20"/>
                <w:szCs w:val="20"/>
                <w:lang w:val="en-US"/>
              </w:rPr>
            </w:pPr>
            <w:r w:rsidRPr="00C26DEA">
              <w:rPr>
                <w:b/>
                <w:bCs/>
                <w:sz w:val="20"/>
                <w:szCs w:val="20"/>
                <w:lang w:val="en-US"/>
              </w:rPr>
              <w:t>Required for compliance</w:t>
            </w:r>
          </w:p>
        </w:tc>
      </w:tr>
      <w:tr w:rsidR="00803F59" w:rsidRPr="00C26DEA" w:rsidTr="00DB0986">
        <w:trPr>
          <w:trHeight w:val="255"/>
        </w:trPr>
        <w:tc>
          <w:tcPr>
            <w:tcW w:w="2705" w:type="dxa"/>
            <w:tcBorders>
              <w:top w:val="nil"/>
              <w:left w:val="single" w:sz="4" w:space="0" w:color="auto"/>
              <w:bottom w:val="single" w:sz="4" w:space="0" w:color="auto"/>
              <w:right w:val="single" w:sz="4" w:space="0" w:color="auto"/>
            </w:tcBorders>
            <w:shd w:val="clear" w:color="auto" w:fill="auto"/>
            <w:noWrap/>
            <w:vAlign w:val="center"/>
            <w:hideMark/>
          </w:tcPr>
          <w:p w:rsidR="00803F59" w:rsidRPr="00C26DEA" w:rsidRDefault="00803F59" w:rsidP="00FF2091">
            <w:pPr>
              <w:jc w:val="left"/>
              <w:rPr>
                <w:sz w:val="20"/>
                <w:szCs w:val="20"/>
                <w:lang w:val="en-US"/>
              </w:rPr>
            </w:pPr>
            <w:r w:rsidRPr="00C26DEA">
              <w:rPr>
                <w:sz w:val="20"/>
                <w:szCs w:val="20"/>
                <w:lang w:val="en-US"/>
              </w:rPr>
              <w:t xml:space="preserve">Approved </w:t>
            </w:r>
            <w:r w:rsidR="00E260D5">
              <w:rPr>
                <w:sz w:val="20"/>
                <w:szCs w:val="20"/>
                <w:lang w:val="en-CA" w:eastAsia="en-CA"/>
              </w:rPr>
              <w:t>HPMPs</w:t>
            </w:r>
          </w:p>
        </w:tc>
        <w:tc>
          <w:tcPr>
            <w:tcW w:w="1332" w:type="dxa"/>
            <w:tcBorders>
              <w:top w:val="nil"/>
              <w:left w:val="nil"/>
              <w:bottom w:val="single" w:sz="4" w:space="0" w:color="auto"/>
              <w:right w:val="single" w:sz="4" w:space="0" w:color="auto"/>
            </w:tcBorders>
            <w:shd w:val="clear" w:color="auto" w:fill="auto"/>
            <w:noWrap/>
            <w:vAlign w:val="center"/>
            <w:hideMark/>
          </w:tcPr>
          <w:p w:rsidR="00803F59" w:rsidRPr="00C26DEA" w:rsidRDefault="00803F59" w:rsidP="00FF2091">
            <w:pPr>
              <w:jc w:val="right"/>
              <w:rPr>
                <w:sz w:val="20"/>
                <w:szCs w:val="20"/>
                <w:lang w:val="en-US"/>
              </w:rPr>
            </w:pPr>
            <w:r w:rsidRPr="00C26DEA">
              <w:rPr>
                <w:sz w:val="20"/>
                <w:szCs w:val="20"/>
                <w:lang w:val="en-US"/>
              </w:rPr>
              <w:t>185,297</w:t>
            </w:r>
          </w:p>
        </w:tc>
        <w:tc>
          <w:tcPr>
            <w:tcW w:w="1332" w:type="dxa"/>
            <w:tcBorders>
              <w:top w:val="nil"/>
              <w:left w:val="nil"/>
              <w:bottom w:val="single" w:sz="4" w:space="0" w:color="auto"/>
              <w:right w:val="single" w:sz="4" w:space="0" w:color="auto"/>
            </w:tcBorders>
            <w:shd w:val="clear" w:color="auto" w:fill="auto"/>
            <w:noWrap/>
            <w:vAlign w:val="center"/>
            <w:hideMark/>
          </w:tcPr>
          <w:p w:rsidR="00803F59" w:rsidRPr="00C26DEA" w:rsidRDefault="00803F59" w:rsidP="00FF2091">
            <w:pPr>
              <w:jc w:val="right"/>
              <w:rPr>
                <w:sz w:val="20"/>
                <w:szCs w:val="20"/>
                <w:lang w:val="en-US"/>
              </w:rPr>
            </w:pPr>
            <w:r w:rsidRPr="00C26DEA">
              <w:rPr>
                <w:sz w:val="20"/>
                <w:szCs w:val="20"/>
                <w:lang w:val="en-US"/>
              </w:rPr>
              <w:t>29,832</w:t>
            </w:r>
          </w:p>
        </w:tc>
        <w:tc>
          <w:tcPr>
            <w:tcW w:w="1332" w:type="dxa"/>
            <w:tcBorders>
              <w:top w:val="nil"/>
              <w:left w:val="nil"/>
              <w:bottom w:val="single" w:sz="4" w:space="0" w:color="auto"/>
              <w:right w:val="single" w:sz="4" w:space="0" w:color="auto"/>
            </w:tcBorders>
            <w:shd w:val="clear" w:color="auto" w:fill="auto"/>
            <w:noWrap/>
            <w:vAlign w:val="center"/>
            <w:hideMark/>
          </w:tcPr>
          <w:p w:rsidR="00803F59" w:rsidRPr="00C26DEA" w:rsidRDefault="00803F59" w:rsidP="00FF2091">
            <w:pPr>
              <w:jc w:val="right"/>
              <w:rPr>
                <w:sz w:val="20"/>
                <w:szCs w:val="20"/>
                <w:lang w:val="en-US"/>
              </w:rPr>
            </w:pPr>
            <w:r w:rsidRPr="00C26DEA">
              <w:rPr>
                <w:sz w:val="20"/>
                <w:szCs w:val="20"/>
                <w:lang w:val="en-US"/>
              </w:rPr>
              <w:t>0</w:t>
            </w:r>
          </w:p>
        </w:tc>
        <w:tc>
          <w:tcPr>
            <w:tcW w:w="1332" w:type="dxa"/>
            <w:tcBorders>
              <w:top w:val="nil"/>
              <w:left w:val="nil"/>
              <w:bottom w:val="single" w:sz="4" w:space="0" w:color="auto"/>
              <w:right w:val="single" w:sz="4" w:space="0" w:color="auto"/>
            </w:tcBorders>
            <w:shd w:val="clear" w:color="auto" w:fill="auto"/>
            <w:noWrap/>
            <w:vAlign w:val="center"/>
            <w:hideMark/>
          </w:tcPr>
          <w:p w:rsidR="00803F59" w:rsidRPr="00C26DEA" w:rsidRDefault="00803F59" w:rsidP="00FF2091">
            <w:pPr>
              <w:jc w:val="right"/>
              <w:rPr>
                <w:sz w:val="20"/>
                <w:szCs w:val="20"/>
                <w:lang w:val="en-US"/>
              </w:rPr>
            </w:pPr>
            <w:r w:rsidRPr="00C26DEA">
              <w:rPr>
                <w:sz w:val="20"/>
                <w:szCs w:val="20"/>
                <w:lang w:val="en-US"/>
              </w:rPr>
              <w:t>215,129</w:t>
            </w:r>
          </w:p>
        </w:tc>
        <w:tc>
          <w:tcPr>
            <w:tcW w:w="1470" w:type="dxa"/>
            <w:tcBorders>
              <w:top w:val="nil"/>
              <w:left w:val="nil"/>
              <w:bottom w:val="single" w:sz="4" w:space="0" w:color="auto"/>
              <w:right w:val="single" w:sz="4" w:space="0" w:color="auto"/>
            </w:tcBorders>
            <w:shd w:val="clear" w:color="auto" w:fill="auto"/>
            <w:noWrap/>
            <w:vAlign w:val="center"/>
            <w:hideMark/>
          </w:tcPr>
          <w:p w:rsidR="00803F59" w:rsidRPr="00C26DEA" w:rsidRDefault="00803F59" w:rsidP="00FF2091">
            <w:pPr>
              <w:jc w:val="right"/>
              <w:rPr>
                <w:sz w:val="20"/>
                <w:szCs w:val="20"/>
                <w:lang w:val="en-US"/>
              </w:rPr>
            </w:pPr>
            <w:r w:rsidRPr="00C26DEA">
              <w:rPr>
                <w:sz w:val="20"/>
                <w:szCs w:val="20"/>
                <w:lang w:val="en-US"/>
              </w:rPr>
              <w:t>0</w:t>
            </w:r>
          </w:p>
        </w:tc>
      </w:tr>
      <w:tr w:rsidR="00803F59" w:rsidRPr="00C26DEA" w:rsidTr="00DB0986">
        <w:trPr>
          <w:trHeight w:val="255"/>
        </w:trPr>
        <w:tc>
          <w:tcPr>
            <w:tcW w:w="2705" w:type="dxa"/>
            <w:tcBorders>
              <w:top w:val="nil"/>
              <w:left w:val="single" w:sz="4" w:space="0" w:color="auto"/>
              <w:bottom w:val="single" w:sz="4" w:space="0" w:color="auto"/>
              <w:right w:val="single" w:sz="4" w:space="0" w:color="auto"/>
            </w:tcBorders>
            <w:shd w:val="clear" w:color="auto" w:fill="auto"/>
            <w:noWrap/>
            <w:vAlign w:val="center"/>
            <w:hideMark/>
          </w:tcPr>
          <w:p w:rsidR="00803F59" w:rsidRPr="00C26DEA" w:rsidRDefault="00803F59" w:rsidP="00FF2091">
            <w:pPr>
              <w:jc w:val="left"/>
              <w:rPr>
                <w:sz w:val="20"/>
                <w:szCs w:val="20"/>
                <w:lang w:val="en-US"/>
              </w:rPr>
            </w:pPr>
            <w:r w:rsidRPr="00C26DEA">
              <w:rPr>
                <w:sz w:val="20"/>
                <w:szCs w:val="20"/>
                <w:lang w:val="en-US"/>
              </w:rPr>
              <w:t>HPMP stage II</w:t>
            </w:r>
          </w:p>
        </w:tc>
        <w:tc>
          <w:tcPr>
            <w:tcW w:w="1332" w:type="dxa"/>
            <w:tcBorders>
              <w:top w:val="nil"/>
              <w:left w:val="nil"/>
              <w:bottom w:val="single" w:sz="4" w:space="0" w:color="auto"/>
              <w:right w:val="single" w:sz="4" w:space="0" w:color="auto"/>
            </w:tcBorders>
            <w:shd w:val="clear" w:color="auto" w:fill="auto"/>
            <w:noWrap/>
            <w:vAlign w:val="center"/>
            <w:hideMark/>
          </w:tcPr>
          <w:p w:rsidR="00803F59" w:rsidRPr="00C26DEA" w:rsidRDefault="00803F59" w:rsidP="00FF2091">
            <w:pPr>
              <w:jc w:val="right"/>
              <w:rPr>
                <w:sz w:val="20"/>
                <w:szCs w:val="20"/>
                <w:lang w:val="en-US"/>
              </w:rPr>
            </w:pPr>
            <w:r w:rsidRPr="00C26DEA">
              <w:rPr>
                <w:sz w:val="20"/>
                <w:szCs w:val="20"/>
                <w:lang w:val="en-US"/>
              </w:rPr>
              <w:t>100,167</w:t>
            </w:r>
          </w:p>
        </w:tc>
        <w:tc>
          <w:tcPr>
            <w:tcW w:w="1332" w:type="dxa"/>
            <w:tcBorders>
              <w:top w:val="nil"/>
              <w:left w:val="nil"/>
              <w:bottom w:val="single" w:sz="4" w:space="0" w:color="auto"/>
              <w:right w:val="single" w:sz="4" w:space="0" w:color="auto"/>
            </w:tcBorders>
            <w:shd w:val="clear" w:color="auto" w:fill="auto"/>
            <w:noWrap/>
            <w:vAlign w:val="center"/>
            <w:hideMark/>
          </w:tcPr>
          <w:p w:rsidR="00803F59" w:rsidRPr="00C26DEA" w:rsidRDefault="00803F59" w:rsidP="00FF2091">
            <w:pPr>
              <w:jc w:val="right"/>
              <w:rPr>
                <w:sz w:val="20"/>
                <w:szCs w:val="20"/>
                <w:lang w:val="en-US"/>
              </w:rPr>
            </w:pPr>
            <w:r w:rsidRPr="00C26DEA">
              <w:rPr>
                <w:sz w:val="20"/>
                <w:szCs w:val="20"/>
                <w:lang w:val="en-US"/>
              </w:rPr>
              <w:t>100,302</w:t>
            </w:r>
          </w:p>
        </w:tc>
        <w:tc>
          <w:tcPr>
            <w:tcW w:w="1332" w:type="dxa"/>
            <w:tcBorders>
              <w:top w:val="nil"/>
              <w:left w:val="nil"/>
              <w:bottom w:val="single" w:sz="4" w:space="0" w:color="auto"/>
              <w:right w:val="single" w:sz="4" w:space="0" w:color="auto"/>
            </w:tcBorders>
            <w:shd w:val="clear" w:color="auto" w:fill="auto"/>
            <w:noWrap/>
            <w:vAlign w:val="center"/>
            <w:hideMark/>
          </w:tcPr>
          <w:p w:rsidR="00803F59" w:rsidRPr="00C26DEA" w:rsidRDefault="00803F59" w:rsidP="00FF2091">
            <w:pPr>
              <w:jc w:val="right"/>
              <w:rPr>
                <w:sz w:val="20"/>
                <w:szCs w:val="20"/>
                <w:lang w:val="en-US"/>
              </w:rPr>
            </w:pPr>
            <w:r w:rsidRPr="00C26DEA">
              <w:rPr>
                <w:sz w:val="20"/>
                <w:szCs w:val="20"/>
                <w:lang w:val="en-US"/>
              </w:rPr>
              <w:t>100,261</w:t>
            </w:r>
          </w:p>
        </w:tc>
        <w:tc>
          <w:tcPr>
            <w:tcW w:w="1332" w:type="dxa"/>
            <w:tcBorders>
              <w:top w:val="nil"/>
              <w:left w:val="nil"/>
              <w:bottom w:val="single" w:sz="4" w:space="0" w:color="auto"/>
              <w:right w:val="single" w:sz="4" w:space="0" w:color="auto"/>
            </w:tcBorders>
            <w:shd w:val="clear" w:color="auto" w:fill="auto"/>
            <w:noWrap/>
            <w:vAlign w:val="center"/>
            <w:hideMark/>
          </w:tcPr>
          <w:p w:rsidR="00803F59" w:rsidRPr="00C26DEA" w:rsidRDefault="00803F59" w:rsidP="00FF2091">
            <w:pPr>
              <w:jc w:val="right"/>
              <w:rPr>
                <w:sz w:val="20"/>
                <w:szCs w:val="20"/>
                <w:lang w:val="en-US"/>
              </w:rPr>
            </w:pPr>
            <w:r w:rsidRPr="00C26DEA">
              <w:rPr>
                <w:sz w:val="20"/>
                <w:szCs w:val="20"/>
                <w:lang w:val="en-US"/>
              </w:rPr>
              <w:t>300,731</w:t>
            </w:r>
          </w:p>
        </w:tc>
        <w:tc>
          <w:tcPr>
            <w:tcW w:w="1470" w:type="dxa"/>
            <w:tcBorders>
              <w:top w:val="nil"/>
              <w:left w:val="nil"/>
              <w:bottom w:val="single" w:sz="4" w:space="0" w:color="auto"/>
              <w:right w:val="single" w:sz="4" w:space="0" w:color="auto"/>
            </w:tcBorders>
            <w:shd w:val="clear" w:color="auto" w:fill="auto"/>
            <w:noWrap/>
            <w:vAlign w:val="center"/>
            <w:hideMark/>
          </w:tcPr>
          <w:p w:rsidR="00803F59" w:rsidRPr="00C26DEA" w:rsidRDefault="00803F59" w:rsidP="00FF2091">
            <w:pPr>
              <w:jc w:val="right"/>
              <w:rPr>
                <w:sz w:val="20"/>
                <w:szCs w:val="20"/>
                <w:lang w:val="en-US"/>
              </w:rPr>
            </w:pPr>
            <w:r w:rsidRPr="00C26DEA">
              <w:rPr>
                <w:sz w:val="20"/>
                <w:szCs w:val="20"/>
                <w:lang w:val="en-US"/>
              </w:rPr>
              <w:t>100,264</w:t>
            </w:r>
          </w:p>
        </w:tc>
      </w:tr>
      <w:tr w:rsidR="00803F59" w:rsidRPr="00C26DEA" w:rsidTr="00DB0986">
        <w:trPr>
          <w:trHeight w:val="255"/>
        </w:trPr>
        <w:tc>
          <w:tcPr>
            <w:tcW w:w="2705" w:type="dxa"/>
            <w:tcBorders>
              <w:top w:val="nil"/>
              <w:left w:val="single" w:sz="4" w:space="0" w:color="auto"/>
              <w:bottom w:val="single" w:sz="4" w:space="0" w:color="auto"/>
              <w:right w:val="single" w:sz="4" w:space="0" w:color="auto"/>
            </w:tcBorders>
            <w:shd w:val="clear" w:color="auto" w:fill="auto"/>
            <w:noWrap/>
            <w:vAlign w:val="center"/>
            <w:hideMark/>
          </w:tcPr>
          <w:p w:rsidR="00803F59" w:rsidRPr="00C26DEA" w:rsidRDefault="00803F59" w:rsidP="00FF2091">
            <w:pPr>
              <w:jc w:val="left"/>
              <w:rPr>
                <w:b/>
                <w:bCs/>
                <w:sz w:val="20"/>
                <w:szCs w:val="20"/>
                <w:lang w:val="en-US"/>
              </w:rPr>
            </w:pPr>
            <w:r w:rsidRPr="00C26DEA">
              <w:rPr>
                <w:b/>
                <w:bCs/>
                <w:sz w:val="20"/>
                <w:szCs w:val="20"/>
                <w:lang w:val="en-US"/>
              </w:rPr>
              <w:t>Grand total</w:t>
            </w:r>
          </w:p>
        </w:tc>
        <w:tc>
          <w:tcPr>
            <w:tcW w:w="1332" w:type="dxa"/>
            <w:tcBorders>
              <w:top w:val="nil"/>
              <w:left w:val="nil"/>
              <w:bottom w:val="single" w:sz="4" w:space="0" w:color="auto"/>
              <w:right w:val="single" w:sz="4" w:space="0" w:color="auto"/>
            </w:tcBorders>
            <w:shd w:val="clear" w:color="auto" w:fill="auto"/>
            <w:noWrap/>
            <w:vAlign w:val="center"/>
            <w:hideMark/>
          </w:tcPr>
          <w:p w:rsidR="00803F59" w:rsidRPr="00C26DEA" w:rsidRDefault="00803F59" w:rsidP="00FF2091">
            <w:pPr>
              <w:jc w:val="right"/>
              <w:rPr>
                <w:b/>
                <w:bCs/>
                <w:sz w:val="20"/>
                <w:szCs w:val="20"/>
                <w:lang w:val="en-US"/>
              </w:rPr>
            </w:pPr>
            <w:r w:rsidRPr="00C26DEA">
              <w:rPr>
                <w:b/>
                <w:bCs/>
                <w:sz w:val="20"/>
                <w:szCs w:val="20"/>
                <w:lang w:val="en-US"/>
              </w:rPr>
              <w:t>285,465</w:t>
            </w:r>
          </w:p>
        </w:tc>
        <w:tc>
          <w:tcPr>
            <w:tcW w:w="1332" w:type="dxa"/>
            <w:tcBorders>
              <w:top w:val="nil"/>
              <w:left w:val="nil"/>
              <w:bottom w:val="single" w:sz="4" w:space="0" w:color="auto"/>
              <w:right w:val="single" w:sz="4" w:space="0" w:color="auto"/>
            </w:tcBorders>
            <w:shd w:val="clear" w:color="auto" w:fill="auto"/>
            <w:noWrap/>
            <w:vAlign w:val="center"/>
            <w:hideMark/>
          </w:tcPr>
          <w:p w:rsidR="00803F59" w:rsidRPr="00C26DEA" w:rsidRDefault="00803F59" w:rsidP="00FF2091">
            <w:pPr>
              <w:jc w:val="right"/>
              <w:rPr>
                <w:b/>
                <w:bCs/>
                <w:sz w:val="20"/>
                <w:szCs w:val="20"/>
                <w:lang w:val="en-US"/>
              </w:rPr>
            </w:pPr>
            <w:r w:rsidRPr="00C26DEA">
              <w:rPr>
                <w:b/>
                <w:bCs/>
                <w:sz w:val="20"/>
                <w:szCs w:val="20"/>
                <w:lang w:val="en-US"/>
              </w:rPr>
              <w:t>130,134</w:t>
            </w:r>
          </w:p>
        </w:tc>
        <w:tc>
          <w:tcPr>
            <w:tcW w:w="1332" w:type="dxa"/>
            <w:tcBorders>
              <w:top w:val="nil"/>
              <w:left w:val="nil"/>
              <w:bottom w:val="single" w:sz="4" w:space="0" w:color="auto"/>
              <w:right w:val="single" w:sz="4" w:space="0" w:color="auto"/>
            </w:tcBorders>
            <w:shd w:val="clear" w:color="auto" w:fill="auto"/>
            <w:noWrap/>
            <w:vAlign w:val="center"/>
            <w:hideMark/>
          </w:tcPr>
          <w:p w:rsidR="00803F59" w:rsidRPr="00C26DEA" w:rsidRDefault="00803F59" w:rsidP="00FF2091">
            <w:pPr>
              <w:jc w:val="right"/>
              <w:rPr>
                <w:b/>
                <w:bCs/>
                <w:sz w:val="20"/>
                <w:szCs w:val="20"/>
                <w:lang w:val="en-US"/>
              </w:rPr>
            </w:pPr>
            <w:r w:rsidRPr="00C26DEA">
              <w:rPr>
                <w:b/>
                <w:bCs/>
                <w:sz w:val="20"/>
                <w:szCs w:val="20"/>
                <w:lang w:val="en-US"/>
              </w:rPr>
              <w:t>100,261</w:t>
            </w:r>
          </w:p>
        </w:tc>
        <w:tc>
          <w:tcPr>
            <w:tcW w:w="1332" w:type="dxa"/>
            <w:tcBorders>
              <w:top w:val="nil"/>
              <w:left w:val="nil"/>
              <w:bottom w:val="single" w:sz="4" w:space="0" w:color="auto"/>
              <w:right w:val="single" w:sz="4" w:space="0" w:color="auto"/>
            </w:tcBorders>
            <w:shd w:val="clear" w:color="auto" w:fill="auto"/>
            <w:noWrap/>
            <w:vAlign w:val="center"/>
            <w:hideMark/>
          </w:tcPr>
          <w:p w:rsidR="00803F59" w:rsidRPr="00C26DEA" w:rsidRDefault="00803F59" w:rsidP="00FF2091">
            <w:pPr>
              <w:jc w:val="right"/>
              <w:rPr>
                <w:b/>
                <w:bCs/>
                <w:sz w:val="20"/>
                <w:szCs w:val="20"/>
                <w:lang w:val="en-US"/>
              </w:rPr>
            </w:pPr>
            <w:r w:rsidRPr="00C26DEA">
              <w:rPr>
                <w:b/>
                <w:bCs/>
                <w:sz w:val="20"/>
                <w:szCs w:val="20"/>
                <w:lang w:val="en-US"/>
              </w:rPr>
              <w:t>515,860</w:t>
            </w:r>
          </w:p>
        </w:tc>
        <w:tc>
          <w:tcPr>
            <w:tcW w:w="1470" w:type="dxa"/>
            <w:tcBorders>
              <w:top w:val="nil"/>
              <w:left w:val="nil"/>
              <w:bottom w:val="single" w:sz="4" w:space="0" w:color="auto"/>
              <w:right w:val="single" w:sz="4" w:space="0" w:color="auto"/>
            </w:tcBorders>
            <w:shd w:val="clear" w:color="auto" w:fill="auto"/>
            <w:noWrap/>
            <w:vAlign w:val="center"/>
            <w:hideMark/>
          </w:tcPr>
          <w:p w:rsidR="00803F59" w:rsidRPr="00C26DEA" w:rsidRDefault="00803F59" w:rsidP="00FF2091">
            <w:pPr>
              <w:jc w:val="right"/>
              <w:rPr>
                <w:b/>
                <w:bCs/>
                <w:sz w:val="20"/>
                <w:szCs w:val="20"/>
                <w:lang w:val="en-US"/>
              </w:rPr>
            </w:pPr>
            <w:r w:rsidRPr="00C26DEA">
              <w:rPr>
                <w:b/>
                <w:bCs/>
                <w:sz w:val="20"/>
                <w:szCs w:val="20"/>
                <w:lang w:val="en-US"/>
              </w:rPr>
              <w:t>100,264</w:t>
            </w:r>
          </w:p>
        </w:tc>
      </w:tr>
    </w:tbl>
    <w:p w:rsidR="00D96E88" w:rsidRPr="00C26DEA" w:rsidRDefault="00D96E88" w:rsidP="00FF2091">
      <w:pPr>
        <w:rPr>
          <w:sz w:val="18"/>
          <w:szCs w:val="18"/>
          <w:lang w:val="en-CA"/>
        </w:rPr>
      </w:pPr>
      <w:r w:rsidRPr="00C26DEA">
        <w:rPr>
          <w:sz w:val="18"/>
          <w:szCs w:val="18"/>
          <w:lang w:val="en-CA"/>
        </w:rPr>
        <w:t>* Including agency support cost.</w:t>
      </w:r>
    </w:p>
    <w:p w:rsidR="00D96E88" w:rsidRPr="00C26DEA" w:rsidRDefault="00D96E88" w:rsidP="00FF2091">
      <w:pPr>
        <w:jc w:val="left"/>
        <w:rPr>
          <w:sz w:val="18"/>
          <w:szCs w:val="18"/>
        </w:rPr>
      </w:pPr>
      <w:r w:rsidRPr="00C26DEA">
        <w:rPr>
          <w:sz w:val="18"/>
          <w:szCs w:val="18"/>
        </w:rPr>
        <w:t>** There are no activities after 2020.</w:t>
      </w:r>
    </w:p>
    <w:p w:rsidR="00803F59" w:rsidRPr="00C26DEA" w:rsidRDefault="00803F59" w:rsidP="00FF2091">
      <w:pPr>
        <w:jc w:val="left"/>
        <w:rPr>
          <w:b/>
          <w:lang w:val="en-CA"/>
        </w:rPr>
      </w:pPr>
    </w:p>
    <w:p w:rsidR="00755C59" w:rsidRPr="00C26DEA" w:rsidRDefault="00755C59" w:rsidP="00FF2091">
      <w:pPr>
        <w:keepNext/>
        <w:keepLines/>
        <w:rPr>
          <w:rFonts w:ascii="Times New Roman Bold" w:hAnsi="Times New Roman Bold"/>
          <w:b/>
        </w:rPr>
      </w:pPr>
      <w:r w:rsidRPr="00C26DEA">
        <w:rPr>
          <w:rFonts w:ascii="Times New Roman Bold" w:hAnsi="Times New Roman Bold"/>
          <w:b/>
        </w:rPr>
        <w:t>Adjustments to bilateral a</w:t>
      </w:r>
      <w:r w:rsidR="006E2649" w:rsidRPr="00C26DEA">
        <w:rPr>
          <w:rFonts w:ascii="Times New Roman Bold" w:hAnsi="Times New Roman Bold"/>
          <w:b/>
        </w:rPr>
        <w:t>gencies’ business plans for 2017-2019</w:t>
      </w:r>
    </w:p>
    <w:p w:rsidR="00755C59" w:rsidRPr="00C26DEA" w:rsidRDefault="00755C59" w:rsidP="00FF2091">
      <w:pPr>
        <w:pStyle w:val="Footer"/>
        <w:keepNext/>
        <w:keepLines/>
        <w:tabs>
          <w:tab w:val="clear" w:pos="4320"/>
          <w:tab w:val="clear" w:pos="8640"/>
          <w:tab w:val="left" w:pos="450"/>
          <w:tab w:val="left" w:pos="709"/>
          <w:tab w:val="left" w:pos="990"/>
          <w:tab w:val="left" w:pos="2160"/>
        </w:tabs>
      </w:pPr>
    </w:p>
    <w:p w:rsidR="00755C59" w:rsidRPr="00C26DEA" w:rsidRDefault="00755C59" w:rsidP="00FF2091">
      <w:pPr>
        <w:pStyle w:val="Heading1"/>
      </w:pPr>
      <w:r w:rsidRPr="00C26DEA">
        <w:t xml:space="preserve">After making the adjustments proposed above, the total value of bilateral agencies’ business plans for </w:t>
      </w:r>
      <w:r w:rsidRPr="00C26DEA">
        <w:rPr>
          <w:caps/>
          <w:szCs w:val="24"/>
          <w:lang w:val="en-CA"/>
        </w:rPr>
        <w:t>201</w:t>
      </w:r>
      <w:r w:rsidR="00E77236" w:rsidRPr="00C26DEA">
        <w:rPr>
          <w:caps/>
          <w:szCs w:val="24"/>
          <w:lang w:val="en-CA"/>
        </w:rPr>
        <w:t>7</w:t>
      </w:r>
      <w:r w:rsidRPr="00C26DEA">
        <w:rPr>
          <w:szCs w:val="24"/>
          <w:lang w:val="en-CA"/>
        </w:rPr>
        <w:t>-201</w:t>
      </w:r>
      <w:r w:rsidR="00E77236" w:rsidRPr="00C26DEA">
        <w:rPr>
          <w:caps/>
          <w:szCs w:val="24"/>
          <w:lang w:val="en-CA"/>
        </w:rPr>
        <w:t>9</w:t>
      </w:r>
      <w:r w:rsidRPr="00C26DEA">
        <w:rPr>
          <w:caps/>
          <w:szCs w:val="24"/>
          <w:lang w:val="en-CA"/>
        </w:rPr>
        <w:t xml:space="preserve"> </w:t>
      </w:r>
      <w:r w:rsidRPr="00C26DEA">
        <w:t>is US $</w:t>
      </w:r>
      <w:r w:rsidR="00E77236" w:rsidRPr="00C26DEA">
        <w:t xml:space="preserve">14,546,434 </w:t>
      </w:r>
      <w:r w:rsidRPr="00C26DEA">
        <w:t xml:space="preserve">as shown in Table </w:t>
      </w:r>
      <w:r w:rsidR="00981A3F">
        <w:t>9</w:t>
      </w:r>
      <w:r w:rsidRPr="00C26DEA">
        <w:t xml:space="preserve">. </w:t>
      </w:r>
      <w:r w:rsidRPr="00C26DEA">
        <w:rPr>
          <w:lang w:val="en-CA"/>
        </w:rPr>
        <w:t xml:space="preserve">These adjustments have been introduced in the </w:t>
      </w:r>
      <w:proofErr w:type="gramStart"/>
      <w:r w:rsidRPr="00C26DEA">
        <w:rPr>
          <w:lang w:val="en-CA"/>
        </w:rPr>
        <w:t>Consolidated</w:t>
      </w:r>
      <w:proofErr w:type="gramEnd"/>
      <w:r w:rsidRPr="00C26DEA">
        <w:rPr>
          <w:lang w:val="en-CA"/>
        </w:rPr>
        <w:t xml:space="preserve"> business plan o</w:t>
      </w:r>
      <w:r w:rsidR="00E77236" w:rsidRPr="00C26DEA">
        <w:rPr>
          <w:lang w:val="en-CA"/>
        </w:rPr>
        <w:t>f the Multilateral Fund for 2017</w:t>
      </w:r>
      <w:r w:rsidRPr="00C26DEA">
        <w:rPr>
          <w:lang w:val="en-CA"/>
        </w:rPr>
        <w:t>-201</w:t>
      </w:r>
      <w:r w:rsidR="00E77236" w:rsidRPr="00C26DEA">
        <w:rPr>
          <w:lang w:val="en-CA"/>
        </w:rPr>
        <w:t>9</w:t>
      </w:r>
      <w:r w:rsidRPr="00C26DEA">
        <w:rPr>
          <w:lang w:val="en-CA"/>
        </w:rPr>
        <w:t>.</w:t>
      </w:r>
    </w:p>
    <w:p w:rsidR="00755C59" w:rsidRPr="00C26DEA" w:rsidRDefault="00755C59" w:rsidP="00FF2091">
      <w:pPr>
        <w:pStyle w:val="Heading1"/>
        <w:keepNext/>
        <w:numPr>
          <w:ilvl w:val="0"/>
          <w:numId w:val="0"/>
        </w:numPr>
        <w:spacing w:after="0"/>
        <w:rPr>
          <w:b/>
        </w:rPr>
      </w:pPr>
      <w:r w:rsidRPr="00C26DEA">
        <w:rPr>
          <w:b/>
        </w:rPr>
        <w:t xml:space="preserve">Table </w:t>
      </w:r>
      <w:r w:rsidR="00981A3F">
        <w:rPr>
          <w:b/>
        </w:rPr>
        <w:t>9</w:t>
      </w:r>
      <w:r w:rsidRPr="00C26DEA">
        <w:rPr>
          <w:b/>
        </w:rPr>
        <w:t xml:space="preserve">: Resource allocation in the adjusted bilateral agencies’ business plans for </w:t>
      </w:r>
      <w:r w:rsidRPr="00C26DEA">
        <w:rPr>
          <w:b/>
          <w:caps/>
          <w:szCs w:val="24"/>
          <w:lang w:val="en-CA"/>
        </w:rPr>
        <w:t>201</w:t>
      </w:r>
      <w:r w:rsidR="00E77236" w:rsidRPr="00C26DEA">
        <w:rPr>
          <w:b/>
          <w:caps/>
          <w:szCs w:val="24"/>
          <w:lang w:val="en-CA"/>
        </w:rPr>
        <w:t>7</w:t>
      </w:r>
      <w:r w:rsidRPr="00C26DEA">
        <w:rPr>
          <w:b/>
          <w:szCs w:val="24"/>
          <w:lang w:val="en-CA"/>
        </w:rPr>
        <w:t>-201</w:t>
      </w:r>
      <w:r w:rsidR="00E77236" w:rsidRPr="00C26DEA">
        <w:rPr>
          <w:b/>
          <w:caps/>
          <w:szCs w:val="24"/>
          <w:lang w:val="en-CA"/>
        </w:rPr>
        <w:t>9</w:t>
      </w:r>
      <w:r w:rsidRPr="00C26DEA">
        <w:rPr>
          <w:b/>
        </w:rPr>
        <w:t xml:space="preserve"> (US $)</w:t>
      </w:r>
    </w:p>
    <w:tbl>
      <w:tblPr>
        <w:tblW w:w="9545" w:type="dxa"/>
        <w:tblInd w:w="103" w:type="dxa"/>
        <w:tblLook w:val="04A0" w:firstRow="1" w:lastRow="0" w:firstColumn="1" w:lastColumn="0" w:noHBand="0" w:noVBand="1"/>
      </w:tblPr>
      <w:tblGrid>
        <w:gridCol w:w="2165"/>
        <w:gridCol w:w="1080"/>
        <w:gridCol w:w="1170"/>
        <w:gridCol w:w="1266"/>
        <w:gridCol w:w="1344"/>
        <w:gridCol w:w="1260"/>
        <w:gridCol w:w="1260"/>
      </w:tblGrid>
      <w:tr w:rsidR="00E77236" w:rsidRPr="00C26DEA" w:rsidTr="005623BD">
        <w:trPr>
          <w:trHeight w:val="413"/>
        </w:trPr>
        <w:tc>
          <w:tcPr>
            <w:tcW w:w="2165" w:type="dxa"/>
            <w:tcBorders>
              <w:top w:val="single" w:sz="4" w:space="0" w:color="auto"/>
              <w:left w:val="single" w:sz="4" w:space="0" w:color="auto"/>
              <w:bottom w:val="single" w:sz="4" w:space="0" w:color="auto"/>
              <w:right w:val="single" w:sz="4" w:space="0" w:color="auto"/>
            </w:tcBorders>
            <w:shd w:val="clear" w:color="auto" w:fill="auto"/>
            <w:noWrap/>
            <w:hideMark/>
          </w:tcPr>
          <w:p w:rsidR="00E77236" w:rsidRPr="00C26DEA" w:rsidRDefault="00E77236" w:rsidP="005623BD">
            <w:pPr>
              <w:jc w:val="left"/>
              <w:rPr>
                <w:b/>
                <w:bCs/>
                <w:sz w:val="20"/>
                <w:szCs w:val="20"/>
                <w:lang w:val="en-US"/>
              </w:rPr>
            </w:pPr>
            <w:r w:rsidRPr="00C26DEA">
              <w:rPr>
                <w:b/>
                <w:bCs/>
                <w:sz w:val="20"/>
                <w:szCs w:val="20"/>
                <w:lang w:val="en-US"/>
              </w:rPr>
              <w:t>Item</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rsidR="00E77236" w:rsidRPr="00C26DEA" w:rsidRDefault="00E77236" w:rsidP="00FF2091">
            <w:pPr>
              <w:jc w:val="center"/>
              <w:rPr>
                <w:b/>
                <w:bCs/>
                <w:sz w:val="20"/>
                <w:szCs w:val="20"/>
                <w:lang w:val="en-US"/>
              </w:rPr>
            </w:pPr>
            <w:r w:rsidRPr="00C26DEA">
              <w:rPr>
                <w:b/>
                <w:bCs/>
                <w:sz w:val="20"/>
                <w:szCs w:val="20"/>
                <w:lang w:val="en-US"/>
              </w:rPr>
              <w:t>2017</w:t>
            </w: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rsidR="00E77236" w:rsidRPr="00C26DEA" w:rsidRDefault="00E77236" w:rsidP="00FF2091">
            <w:pPr>
              <w:jc w:val="center"/>
              <w:rPr>
                <w:b/>
                <w:bCs/>
                <w:sz w:val="20"/>
                <w:szCs w:val="20"/>
                <w:lang w:val="en-US"/>
              </w:rPr>
            </w:pPr>
            <w:r w:rsidRPr="00C26DEA">
              <w:rPr>
                <w:b/>
                <w:bCs/>
                <w:sz w:val="20"/>
                <w:szCs w:val="20"/>
                <w:lang w:val="en-US"/>
              </w:rPr>
              <w:t>2018</w:t>
            </w:r>
          </w:p>
        </w:tc>
        <w:tc>
          <w:tcPr>
            <w:tcW w:w="1266" w:type="dxa"/>
            <w:tcBorders>
              <w:top w:val="single" w:sz="4" w:space="0" w:color="auto"/>
              <w:left w:val="single" w:sz="4" w:space="0" w:color="auto"/>
              <w:bottom w:val="single" w:sz="4" w:space="0" w:color="auto"/>
              <w:right w:val="single" w:sz="4" w:space="0" w:color="auto"/>
            </w:tcBorders>
            <w:shd w:val="clear" w:color="auto" w:fill="auto"/>
            <w:noWrap/>
            <w:hideMark/>
          </w:tcPr>
          <w:p w:rsidR="00E77236" w:rsidRPr="00C26DEA" w:rsidRDefault="00E77236" w:rsidP="00FF2091">
            <w:pPr>
              <w:jc w:val="center"/>
              <w:rPr>
                <w:b/>
                <w:bCs/>
                <w:sz w:val="20"/>
                <w:szCs w:val="20"/>
                <w:lang w:val="en-US"/>
              </w:rPr>
            </w:pPr>
            <w:r w:rsidRPr="00C26DEA">
              <w:rPr>
                <w:b/>
                <w:bCs/>
                <w:sz w:val="20"/>
                <w:szCs w:val="20"/>
                <w:lang w:val="en-US"/>
              </w:rPr>
              <w:t>2019</w:t>
            </w:r>
          </w:p>
        </w:tc>
        <w:tc>
          <w:tcPr>
            <w:tcW w:w="1344" w:type="dxa"/>
            <w:tcBorders>
              <w:top w:val="single" w:sz="4" w:space="0" w:color="auto"/>
              <w:left w:val="nil"/>
              <w:bottom w:val="single" w:sz="4" w:space="0" w:color="auto"/>
              <w:right w:val="single" w:sz="4" w:space="0" w:color="auto"/>
            </w:tcBorders>
            <w:shd w:val="clear" w:color="auto" w:fill="auto"/>
            <w:hideMark/>
          </w:tcPr>
          <w:p w:rsidR="00E77236" w:rsidRPr="00C26DEA" w:rsidRDefault="00E77236" w:rsidP="00FF2091">
            <w:pPr>
              <w:jc w:val="center"/>
              <w:rPr>
                <w:b/>
                <w:bCs/>
                <w:sz w:val="20"/>
                <w:szCs w:val="20"/>
                <w:lang w:val="en-US"/>
              </w:rPr>
            </w:pPr>
            <w:r w:rsidRPr="00C26DEA">
              <w:rPr>
                <w:b/>
                <w:bCs/>
                <w:sz w:val="20"/>
                <w:szCs w:val="20"/>
                <w:lang w:val="en-CA"/>
              </w:rPr>
              <w:t>Total</w:t>
            </w:r>
          </w:p>
          <w:p w:rsidR="00E77236" w:rsidRPr="00C26DEA" w:rsidRDefault="00E77236" w:rsidP="00FF2091">
            <w:pPr>
              <w:jc w:val="center"/>
              <w:rPr>
                <w:b/>
                <w:bCs/>
                <w:sz w:val="20"/>
                <w:szCs w:val="20"/>
                <w:lang w:val="en-US"/>
              </w:rPr>
            </w:pPr>
            <w:r w:rsidRPr="00C26DEA">
              <w:rPr>
                <w:b/>
                <w:bCs/>
                <w:sz w:val="20"/>
                <w:szCs w:val="20"/>
                <w:lang w:val="en-CA"/>
              </w:rPr>
              <w:t>(2017-2019)</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E77236" w:rsidRPr="00C26DEA" w:rsidRDefault="00E77236" w:rsidP="00FF2091">
            <w:pPr>
              <w:jc w:val="center"/>
              <w:rPr>
                <w:b/>
                <w:bCs/>
                <w:sz w:val="20"/>
                <w:szCs w:val="20"/>
                <w:lang w:val="en-US"/>
              </w:rPr>
            </w:pPr>
            <w:r w:rsidRPr="00C26DEA">
              <w:rPr>
                <w:b/>
                <w:bCs/>
                <w:sz w:val="20"/>
                <w:szCs w:val="20"/>
                <w:lang w:val="en-CA"/>
              </w:rPr>
              <w:t>2020</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E77236" w:rsidRPr="00C26DEA" w:rsidRDefault="00E77236" w:rsidP="00FF2091">
            <w:pPr>
              <w:jc w:val="center"/>
              <w:rPr>
                <w:b/>
                <w:bCs/>
                <w:sz w:val="20"/>
                <w:szCs w:val="20"/>
                <w:lang w:val="en-US"/>
              </w:rPr>
            </w:pPr>
            <w:r w:rsidRPr="00C26DEA">
              <w:rPr>
                <w:b/>
                <w:bCs/>
                <w:sz w:val="20"/>
                <w:szCs w:val="20"/>
                <w:lang w:val="en-CA"/>
              </w:rPr>
              <w:t>Total after 2020</w:t>
            </w:r>
          </w:p>
        </w:tc>
      </w:tr>
      <w:tr w:rsidR="00E77236" w:rsidRPr="00AB5073" w:rsidTr="00E77236">
        <w:trPr>
          <w:trHeight w:val="255"/>
        </w:trPr>
        <w:tc>
          <w:tcPr>
            <w:tcW w:w="2165" w:type="dxa"/>
            <w:tcBorders>
              <w:top w:val="nil"/>
              <w:left w:val="single" w:sz="4" w:space="0" w:color="auto"/>
              <w:bottom w:val="single" w:sz="4" w:space="0" w:color="auto"/>
              <w:right w:val="single" w:sz="4" w:space="0" w:color="auto"/>
            </w:tcBorders>
            <w:shd w:val="clear" w:color="auto" w:fill="auto"/>
            <w:noWrap/>
            <w:vAlign w:val="center"/>
            <w:hideMark/>
          </w:tcPr>
          <w:p w:rsidR="00E77236" w:rsidRPr="00C26DEA" w:rsidRDefault="00E77236" w:rsidP="00FF2091">
            <w:pPr>
              <w:jc w:val="left"/>
              <w:rPr>
                <w:sz w:val="20"/>
                <w:szCs w:val="20"/>
                <w:lang w:val="en-US"/>
              </w:rPr>
            </w:pPr>
            <w:r w:rsidRPr="00C26DEA">
              <w:rPr>
                <w:sz w:val="20"/>
                <w:szCs w:val="20"/>
                <w:lang w:val="en-US"/>
              </w:rPr>
              <w:t xml:space="preserve">Approved </w:t>
            </w:r>
            <w:r w:rsidR="00E260D5">
              <w:rPr>
                <w:sz w:val="20"/>
                <w:szCs w:val="20"/>
                <w:lang w:val="en-CA" w:eastAsia="en-CA"/>
              </w:rPr>
              <w:t>HPMPs</w:t>
            </w:r>
          </w:p>
        </w:tc>
        <w:tc>
          <w:tcPr>
            <w:tcW w:w="1080" w:type="dxa"/>
            <w:tcBorders>
              <w:top w:val="nil"/>
              <w:left w:val="nil"/>
              <w:bottom w:val="single" w:sz="4" w:space="0" w:color="auto"/>
              <w:right w:val="single" w:sz="4" w:space="0" w:color="auto"/>
            </w:tcBorders>
            <w:shd w:val="clear" w:color="auto" w:fill="auto"/>
            <w:noWrap/>
            <w:vAlign w:val="center"/>
            <w:hideMark/>
          </w:tcPr>
          <w:p w:rsidR="00E77236" w:rsidRPr="00C26DEA" w:rsidRDefault="00E77236" w:rsidP="00FF2091">
            <w:pPr>
              <w:jc w:val="right"/>
              <w:rPr>
                <w:sz w:val="20"/>
                <w:szCs w:val="20"/>
                <w:lang w:val="en-US"/>
              </w:rPr>
            </w:pPr>
            <w:r w:rsidRPr="00C26DEA">
              <w:rPr>
                <w:sz w:val="20"/>
                <w:szCs w:val="20"/>
                <w:lang w:val="en-US"/>
              </w:rPr>
              <w:t>2,087,008</w:t>
            </w:r>
          </w:p>
        </w:tc>
        <w:tc>
          <w:tcPr>
            <w:tcW w:w="1170" w:type="dxa"/>
            <w:tcBorders>
              <w:top w:val="nil"/>
              <w:left w:val="nil"/>
              <w:bottom w:val="single" w:sz="4" w:space="0" w:color="auto"/>
              <w:right w:val="single" w:sz="4" w:space="0" w:color="auto"/>
            </w:tcBorders>
            <w:shd w:val="clear" w:color="auto" w:fill="auto"/>
            <w:noWrap/>
            <w:vAlign w:val="center"/>
            <w:hideMark/>
          </w:tcPr>
          <w:p w:rsidR="00E77236" w:rsidRPr="00C26DEA" w:rsidRDefault="00E77236" w:rsidP="00FF2091">
            <w:pPr>
              <w:jc w:val="right"/>
              <w:rPr>
                <w:sz w:val="20"/>
                <w:szCs w:val="20"/>
                <w:lang w:val="en-US"/>
              </w:rPr>
            </w:pPr>
            <w:r w:rsidRPr="00C26DEA">
              <w:rPr>
                <w:sz w:val="20"/>
                <w:szCs w:val="20"/>
                <w:lang w:val="en-US"/>
              </w:rPr>
              <w:t>4,575,088</w:t>
            </w:r>
          </w:p>
        </w:tc>
        <w:tc>
          <w:tcPr>
            <w:tcW w:w="1266" w:type="dxa"/>
            <w:tcBorders>
              <w:top w:val="nil"/>
              <w:left w:val="nil"/>
              <w:bottom w:val="single" w:sz="4" w:space="0" w:color="auto"/>
              <w:right w:val="single" w:sz="4" w:space="0" w:color="auto"/>
            </w:tcBorders>
            <w:shd w:val="clear" w:color="auto" w:fill="auto"/>
            <w:noWrap/>
            <w:vAlign w:val="center"/>
            <w:hideMark/>
          </w:tcPr>
          <w:p w:rsidR="00E77236" w:rsidRPr="00AB5073" w:rsidRDefault="00E77236" w:rsidP="00FF2091">
            <w:pPr>
              <w:jc w:val="right"/>
              <w:rPr>
                <w:sz w:val="20"/>
                <w:szCs w:val="20"/>
                <w:lang w:val="en-US"/>
              </w:rPr>
            </w:pPr>
            <w:r w:rsidRPr="00AB5073">
              <w:rPr>
                <w:sz w:val="20"/>
                <w:szCs w:val="20"/>
                <w:lang w:val="en-US"/>
              </w:rPr>
              <w:t>0</w:t>
            </w:r>
          </w:p>
        </w:tc>
        <w:tc>
          <w:tcPr>
            <w:tcW w:w="1344" w:type="dxa"/>
            <w:tcBorders>
              <w:top w:val="single" w:sz="4" w:space="0" w:color="auto"/>
              <w:left w:val="nil"/>
              <w:bottom w:val="single" w:sz="4" w:space="0" w:color="auto"/>
              <w:right w:val="single" w:sz="4" w:space="0" w:color="auto"/>
            </w:tcBorders>
            <w:shd w:val="clear" w:color="auto" w:fill="auto"/>
            <w:noWrap/>
            <w:vAlign w:val="center"/>
            <w:hideMark/>
          </w:tcPr>
          <w:p w:rsidR="00E77236" w:rsidRPr="00AB5073" w:rsidRDefault="00E77236" w:rsidP="00FF2091">
            <w:pPr>
              <w:jc w:val="right"/>
              <w:rPr>
                <w:sz w:val="20"/>
                <w:szCs w:val="20"/>
                <w:lang w:val="en-US"/>
              </w:rPr>
            </w:pPr>
            <w:r w:rsidRPr="00AB5073">
              <w:rPr>
                <w:sz w:val="20"/>
                <w:szCs w:val="20"/>
                <w:lang w:val="en-US"/>
              </w:rPr>
              <w:t>6,662,096</w:t>
            </w:r>
          </w:p>
        </w:tc>
        <w:tc>
          <w:tcPr>
            <w:tcW w:w="1260" w:type="dxa"/>
            <w:tcBorders>
              <w:top w:val="nil"/>
              <w:left w:val="nil"/>
              <w:bottom w:val="single" w:sz="4" w:space="0" w:color="auto"/>
              <w:right w:val="single" w:sz="4" w:space="0" w:color="auto"/>
            </w:tcBorders>
            <w:shd w:val="clear" w:color="auto" w:fill="auto"/>
            <w:noWrap/>
            <w:vAlign w:val="center"/>
            <w:hideMark/>
          </w:tcPr>
          <w:p w:rsidR="00E77236" w:rsidRPr="00AB5073" w:rsidRDefault="00E77236" w:rsidP="00FF2091">
            <w:pPr>
              <w:jc w:val="right"/>
              <w:rPr>
                <w:sz w:val="20"/>
                <w:szCs w:val="20"/>
                <w:lang w:val="en-US"/>
              </w:rPr>
            </w:pPr>
            <w:r w:rsidRPr="00AB5073">
              <w:rPr>
                <w:sz w:val="20"/>
                <w:szCs w:val="20"/>
                <w:lang w:val="en-US"/>
              </w:rPr>
              <w:t>1,581,934</w:t>
            </w:r>
          </w:p>
        </w:tc>
        <w:tc>
          <w:tcPr>
            <w:tcW w:w="1260" w:type="dxa"/>
            <w:tcBorders>
              <w:top w:val="nil"/>
              <w:left w:val="nil"/>
              <w:bottom w:val="single" w:sz="4" w:space="0" w:color="auto"/>
              <w:right w:val="single" w:sz="4" w:space="0" w:color="auto"/>
            </w:tcBorders>
            <w:shd w:val="clear" w:color="auto" w:fill="auto"/>
            <w:noWrap/>
            <w:vAlign w:val="center"/>
            <w:hideMark/>
          </w:tcPr>
          <w:p w:rsidR="00E77236" w:rsidRPr="00AB5073" w:rsidRDefault="00E77236" w:rsidP="00FF2091">
            <w:pPr>
              <w:jc w:val="right"/>
              <w:rPr>
                <w:sz w:val="20"/>
                <w:szCs w:val="20"/>
                <w:lang w:val="en-US"/>
              </w:rPr>
            </w:pPr>
            <w:r w:rsidRPr="00AB5073">
              <w:rPr>
                <w:sz w:val="20"/>
                <w:szCs w:val="20"/>
                <w:lang w:val="en-US"/>
              </w:rPr>
              <w:t>1,527,084</w:t>
            </w:r>
          </w:p>
        </w:tc>
      </w:tr>
      <w:tr w:rsidR="00E77236" w:rsidRPr="00AB5073" w:rsidTr="00E77236">
        <w:trPr>
          <w:trHeight w:val="255"/>
        </w:trPr>
        <w:tc>
          <w:tcPr>
            <w:tcW w:w="2165" w:type="dxa"/>
            <w:tcBorders>
              <w:top w:val="nil"/>
              <w:left w:val="single" w:sz="4" w:space="0" w:color="auto"/>
              <w:bottom w:val="single" w:sz="4" w:space="0" w:color="auto"/>
              <w:right w:val="single" w:sz="4" w:space="0" w:color="auto"/>
            </w:tcBorders>
            <w:shd w:val="clear" w:color="auto" w:fill="auto"/>
            <w:noWrap/>
            <w:vAlign w:val="center"/>
            <w:hideMark/>
          </w:tcPr>
          <w:p w:rsidR="00E77236" w:rsidRPr="00C26DEA" w:rsidRDefault="00E77236" w:rsidP="00FF2091">
            <w:pPr>
              <w:jc w:val="left"/>
              <w:rPr>
                <w:sz w:val="20"/>
                <w:szCs w:val="20"/>
                <w:lang w:val="en-US"/>
              </w:rPr>
            </w:pPr>
            <w:r w:rsidRPr="00C26DEA">
              <w:rPr>
                <w:sz w:val="20"/>
                <w:szCs w:val="20"/>
                <w:lang w:val="en-US"/>
              </w:rPr>
              <w:t>HPMP PRP - stage II</w:t>
            </w:r>
          </w:p>
        </w:tc>
        <w:tc>
          <w:tcPr>
            <w:tcW w:w="1080" w:type="dxa"/>
            <w:tcBorders>
              <w:top w:val="nil"/>
              <w:left w:val="nil"/>
              <w:bottom w:val="single" w:sz="4" w:space="0" w:color="auto"/>
              <w:right w:val="single" w:sz="4" w:space="0" w:color="auto"/>
            </w:tcBorders>
            <w:shd w:val="clear" w:color="auto" w:fill="auto"/>
            <w:noWrap/>
            <w:vAlign w:val="center"/>
            <w:hideMark/>
          </w:tcPr>
          <w:p w:rsidR="00E77236" w:rsidRPr="00C26DEA" w:rsidRDefault="00E77236" w:rsidP="00FF2091">
            <w:pPr>
              <w:jc w:val="right"/>
              <w:rPr>
                <w:sz w:val="20"/>
                <w:szCs w:val="20"/>
                <w:lang w:val="en-US"/>
              </w:rPr>
            </w:pPr>
            <w:r w:rsidRPr="00C26DEA">
              <w:rPr>
                <w:sz w:val="20"/>
                <w:szCs w:val="20"/>
                <w:lang w:val="en-US"/>
              </w:rPr>
              <w:t>0</w:t>
            </w:r>
          </w:p>
        </w:tc>
        <w:tc>
          <w:tcPr>
            <w:tcW w:w="1170" w:type="dxa"/>
            <w:tcBorders>
              <w:top w:val="nil"/>
              <w:left w:val="nil"/>
              <w:bottom w:val="single" w:sz="4" w:space="0" w:color="auto"/>
              <w:right w:val="single" w:sz="4" w:space="0" w:color="auto"/>
            </w:tcBorders>
            <w:shd w:val="clear" w:color="auto" w:fill="auto"/>
            <w:noWrap/>
            <w:vAlign w:val="center"/>
            <w:hideMark/>
          </w:tcPr>
          <w:p w:rsidR="00E77236" w:rsidRPr="00C26DEA" w:rsidRDefault="00E77236" w:rsidP="00FF2091">
            <w:pPr>
              <w:jc w:val="right"/>
              <w:rPr>
                <w:sz w:val="20"/>
                <w:szCs w:val="20"/>
                <w:lang w:val="en-US"/>
              </w:rPr>
            </w:pPr>
            <w:r w:rsidRPr="00C26DEA">
              <w:rPr>
                <w:sz w:val="20"/>
                <w:szCs w:val="20"/>
                <w:lang w:val="en-US"/>
              </w:rPr>
              <w:t>0</w:t>
            </w:r>
          </w:p>
        </w:tc>
        <w:tc>
          <w:tcPr>
            <w:tcW w:w="1266" w:type="dxa"/>
            <w:tcBorders>
              <w:top w:val="nil"/>
              <w:left w:val="nil"/>
              <w:bottom w:val="single" w:sz="4" w:space="0" w:color="auto"/>
              <w:right w:val="single" w:sz="4" w:space="0" w:color="auto"/>
            </w:tcBorders>
            <w:shd w:val="clear" w:color="auto" w:fill="auto"/>
            <w:noWrap/>
            <w:vAlign w:val="center"/>
            <w:hideMark/>
          </w:tcPr>
          <w:p w:rsidR="00E77236" w:rsidRPr="00AB5073" w:rsidRDefault="00E77236" w:rsidP="00FF2091">
            <w:pPr>
              <w:jc w:val="right"/>
              <w:rPr>
                <w:sz w:val="20"/>
                <w:szCs w:val="20"/>
                <w:lang w:val="en-US"/>
              </w:rPr>
            </w:pPr>
            <w:r w:rsidRPr="00AB5073">
              <w:rPr>
                <w:sz w:val="20"/>
                <w:szCs w:val="20"/>
                <w:lang w:val="en-US"/>
              </w:rPr>
              <w:t>89</w:t>
            </w:r>
            <w:r w:rsidR="00AB5073" w:rsidRPr="00AB5073">
              <w:rPr>
                <w:sz w:val="20"/>
                <w:szCs w:val="20"/>
                <w:lang w:val="en-US"/>
              </w:rPr>
              <w:t>,</w:t>
            </w:r>
            <w:r w:rsidRPr="00AB5073">
              <w:rPr>
                <w:sz w:val="20"/>
                <w:szCs w:val="20"/>
                <w:lang w:val="en-US"/>
              </w:rPr>
              <w:t>21</w:t>
            </w:r>
            <w:r w:rsidR="00AB5073" w:rsidRPr="00AB5073">
              <w:rPr>
                <w:sz w:val="20"/>
                <w:szCs w:val="20"/>
                <w:lang w:val="en-US"/>
              </w:rPr>
              <w:t>1</w:t>
            </w:r>
          </w:p>
        </w:tc>
        <w:tc>
          <w:tcPr>
            <w:tcW w:w="1344" w:type="dxa"/>
            <w:tcBorders>
              <w:top w:val="nil"/>
              <w:left w:val="nil"/>
              <w:bottom w:val="single" w:sz="4" w:space="0" w:color="auto"/>
              <w:right w:val="single" w:sz="4" w:space="0" w:color="auto"/>
            </w:tcBorders>
            <w:shd w:val="clear" w:color="auto" w:fill="auto"/>
            <w:noWrap/>
            <w:vAlign w:val="center"/>
            <w:hideMark/>
          </w:tcPr>
          <w:p w:rsidR="00E77236" w:rsidRPr="00AB5073" w:rsidRDefault="00E77236" w:rsidP="00FF2091">
            <w:pPr>
              <w:jc w:val="right"/>
              <w:rPr>
                <w:sz w:val="20"/>
                <w:szCs w:val="20"/>
                <w:lang w:val="en-US"/>
              </w:rPr>
            </w:pPr>
            <w:r w:rsidRPr="00AB5073">
              <w:rPr>
                <w:sz w:val="20"/>
                <w:szCs w:val="20"/>
                <w:lang w:val="en-US"/>
              </w:rPr>
              <w:t>89,211</w:t>
            </w:r>
          </w:p>
        </w:tc>
        <w:tc>
          <w:tcPr>
            <w:tcW w:w="1260" w:type="dxa"/>
            <w:tcBorders>
              <w:top w:val="nil"/>
              <w:left w:val="nil"/>
              <w:bottom w:val="single" w:sz="4" w:space="0" w:color="auto"/>
              <w:right w:val="single" w:sz="4" w:space="0" w:color="auto"/>
            </w:tcBorders>
            <w:shd w:val="clear" w:color="auto" w:fill="auto"/>
            <w:noWrap/>
            <w:vAlign w:val="center"/>
            <w:hideMark/>
          </w:tcPr>
          <w:p w:rsidR="00E77236" w:rsidRPr="00AB5073" w:rsidRDefault="00E77236" w:rsidP="00FF2091">
            <w:pPr>
              <w:jc w:val="right"/>
              <w:rPr>
                <w:sz w:val="20"/>
                <w:szCs w:val="20"/>
                <w:lang w:val="en-US"/>
              </w:rPr>
            </w:pPr>
            <w:r w:rsidRPr="00AB5073">
              <w:rPr>
                <w:sz w:val="20"/>
                <w:szCs w:val="20"/>
                <w:lang w:val="en-US"/>
              </w:rPr>
              <w:t>0</w:t>
            </w:r>
          </w:p>
        </w:tc>
        <w:tc>
          <w:tcPr>
            <w:tcW w:w="1260" w:type="dxa"/>
            <w:tcBorders>
              <w:top w:val="nil"/>
              <w:left w:val="nil"/>
              <w:bottom w:val="single" w:sz="4" w:space="0" w:color="auto"/>
              <w:right w:val="single" w:sz="4" w:space="0" w:color="auto"/>
            </w:tcBorders>
            <w:shd w:val="clear" w:color="auto" w:fill="auto"/>
            <w:noWrap/>
            <w:vAlign w:val="center"/>
            <w:hideMark/>
          </w:tcPr>
          <w:p w:rsidR="00E77236" w:rsidRPr="00AB5073" w:rsidRDefault="00E77236" w:rsidP="00FF2091">
            <w:pPr>
              <w:jc w:val="right"/>
              <w:rPr>
                <w:sz w:val="20"/>
                <w:szCs w:val="20"/>
                <w:lang w:val="en-US"/>
              </w:rPr>
            </w:pPr>
            <w:r w:rsidRPr="00AB5073">
              <w:rPr>
                <w:sz w:val="20"/>
                <w:szCs w:val="20"/>
                <w:lang w:val="en-US"/>
              </w:rPr>
              <w:t>46</w:t>
            </w:r>
            <w:r w:rsidR="00AB5073" w:rsidRPr="00AB5073">
              <w:rPr>
                <w:sz w:val="20"/>
                <w:szCs w:val="20"/>
                <w:lang w:val="en-US"/>
              </w:rPr>
              <w:t>,</w:t>
            </w:r>
            <w:r w:rsidRPr="00AB5073">
              <w:rPr>
                <w:sz w:val="20"/>
                <w:szCs w:val="20"/>
                <w:lang w:val="en-US"/>
              </w:rPr>
              <w:t>389</w:t>
            </w:r>
          </w:p>
        </w:tc>
      </w:tr>
      <w:tr w:rsidR="00E77236" w:rsidRPr="00C26DEA" w:rsidTr="00E77236">
        <w:trPr>
          <w:trHeight w:val="255"/>
        </w:trPr>
        <w:tc>
          <w:tcPr>
            <w:tcW w:w="2165" w:type="dxa"/>
            <w:tcBorders>
              <w:top w:val="nil"/>
              <w:left w:val="single" w:sz="4" w:space="0" w:color="auto"/>
              <w:bottom w:val="single" w:sz="4" w:space="0" w:color="auto"/>
              <w:right w:val="single" w:sz="4" w:space="0" w:color="auto"/>
            </w:tcBorders>
            <w:shd w:val="clear" w:color="auto" w:fill="auto"/>
            <w:noWrap/>
            <w:vAlign w:val="center"/>
            <w:hideMark/>
          </w:tcPr>
          <w:p w:rsidR="00E77236" w:rsidRPr="00C26DEA" w:rsidRDefault="00E77236" w:rsidP="00FF2091">
            <w:pPr>
              <w:jc w:val="left"/>
              <w:rPr>
                <w:sz w:val="20"/>
                <w:szCs w:val="20"/>
                <w:lang w:val="en-US"/>
              </w:rPr>
            </w:pPr>
            <w:r w:rsidRPr="00C26DEA">
              <w:rPr>
                <w:sz w:val="20"/>
                <w:szCs w:val="20"/>
                <w:lang w:val="en-CA"/>
              </w:rPr>
              <w:t>HPMP stage II</w:t>
            </w:r>
          </w:p>
        </w:tc>
        <w:tc>
          <w:tcPr>
            <w:tcW w:w="1080" w:type="dxa"/>
            <w:tcBorders>
              <w:top w:val="nil"/>
              <w:left w:val="nil"/>
              <w:bottom w:val="single" w:sz="4" w:space="0" w:color="auto"/>
              <w:right w:val="single" w:sz="4" w:space="0" w:color="auto"/>
            </w:tcBorders>
            <w:shd w:val="clear" w:color="auto" w:fill="auto"/>
            <w:noWrap/>
            <w:vAlign w:val="center"/>
            <w:hideMark/>
          </w:tcPr>
          <w:p w:rsidR="00E77236" w:rsidRPr="00C26DEA" w:rsidRDefault="00E77236" w:rsidP="00FF2091">
            <w:pPr>
              <w:jc w:val="right"/>
              <w:rPr>
                <w:sz w:val="20"/>
                <w:szCs w:val="20"/>
                <w:lang w:val="en-US"/>
              </w:rPr>
            </w:pPr>
            <w:r w:rsidRPr="00C26DEA">
              <w:rPr>
                <w:sz w:val="20"/>
                <w:szCs w:val="20"/>
                <w:lang w:val="en-US"/>
              </w:rPr>
              <w:t>660,878</w:t>
            </w:r>
          </w:p>
        </w:tc>
        <w:tc>
          <w:tcPr>
            <w:tcW w:w="1170" w:type="dxa"/>
            <w:tcBorders>
              <w:top w:val="nil"/>
              <w:left w:val="nil"/>
              <w:bottom w:val="single" w:sz="4" w:space="0" w:color="auto"/>
              <w:right w:val="single" w:sz="4" w:space="0" w:color="auto"/>
            </w:tcBorders>
            <w:shd w:val="clear" w:color="auto" w:fill="auto"/>
            <w:noWrap/>
            <w:vAlign w:val="center"/>
            <w:hideMark/>
          </w:tcPr>
          <w:p w:rsidR="00E77236" w:rsidRPr="00C26DEA" w:rsidRDefault="00E77236" w:rsidP="00FF2091">
            <w:pPr>
              <w:jc w:val="right"/>
              <w:rPr>
                <w:sz w:val="20"/>
                <w:szCs w:val="20"/>
                <w:lang w:val="en-US"/>
              </w:rPr>
            </w:pPr>
            <w:r w:rsidRPr="00C26DEA">
              <w:rPr>
                <w:sz w:val="20"/>
                <w:szCs w:val="20"/>
                <w:lang w:val="en-US"/>
              </w:rPr>
              <w:t>6,106,959</w:t>
            </w:r>
          </w:p>
        </w:tc>
        <w:tc>
          <w:tcPr>
            <w:tcW w:w="1266" w:type="dxa"/>
            <w:tcBorders>
              <w:top w:val="nil"/>
              <w:left w:val="nil"/>
              <w:bottom w:val="single" w:sz="4" w:space="0" w:color="auto"/>
              <w:right w:val="single" w:sz="4" w:space="0" w:color="auto"/>
            </w:tcBorders>
            <w:shd w:val="clear" w:color="auto" w:fill="auto"/>
            <w:noWrap/>
            <w:vAlign w:val="center"/>
            <w:hideMark/>
          </w:tcPr>
          <w:p w:rsidR="00E77236" w:rsidRPr="00C26DEA" w:rsidRDefault="00E77236" w:rsidP="00FF2091">
            <w:pPr>
              <w:jc w:val="right"/>
              <w:rPr>
                <w:sz w:val="20"/>
                <w:szCs w:val="20"/>
                <w:lang w:val="en-US"/>
              </w:rPr>
            </w:pPr>
            <w:r w:rsidRPr="00C26DEA">
              <w:rPr>
                <w:sz w:val="20"/>
                <w:szCs w:val="20"/>
                <w:lang w:val="en-US"/>
              </w:rPr>
              <w:t>1,027,290</w:t>
            </w:r>
          </w:p>
        </w:tc>
        <w:tc>
          <w:tcPr>
            <w:tcW w:w="1344" w:type="dxa"/>
            <w:tcBorders>
              <w:top w:val="nil"/>
              <w:left w:val="nil"/>
              <w:bottom w:val="single" w:sz="4" w:space="0" w:color="auto"/>
              <w:right w:val="single" w:sz="4" w:space="0" w:color="auto"/>
            </w:tcBorders>
            <w:shd w:val="clear" w:color="auto" w:fill="auto"/>
            <w:noWrap/>
            <w:vAlign w:val="center"/>
            <w:hideMark/>
          </w:tcPr>
          <w:p w:rsidR="00E77236" w:rsidRPr="00C26DEA" w:rsidRDefault="00E77236" w:rsidP="00FF2091">
            <w:pPr>
              <w:jc w:val="right"/>
              <w:rPr>
                <w:sz w:val="20"/>
                <w:szCs w:val="20"/>
                <w:lang w:val="en-US"/>
              </w:rPr>
            </w:pPr>
            <w:r w:rsidRPr="00C26DEA">
              <w:rPr>
                <w:sz w:val="20"/>
                <w:szCs w:val="20"/>
                <w:lang w:val="en-US"/>
              </w:rPr>
              <w:t>7,795,128</w:t>
            </w:r>
          </w:p>
        </w:tc>
        <w:tc>
          <w:tcPr>
            <w:tcW w:w="1260" w:type="dxa"/>
            <w:tcBorders>
              <w:top w:val="nil"/>
              <w:left w:val="nil"/>
              <w:bottom w:val="single" w:sz="4" w:space="0" w:color="auto"/>
              <w:right w:val="single" w:sz="4" w:space="0" w:color="auto"/>
            </w:tcBorders>
            <w:shd w:val="clear" w:color="auto" w:fill="auto"/>
            <w:noWrap/>
            <w:vAlign w:val="center"/>
            <w:hideMark/>
          </w:tcPr>
          <w:p w:rsidR="00E77236" w:rsidRPr="00C26DEA" w:rsidRDefault="00E77236" w:rsidP="00FF2091">
            <w:pPr>
              <w:jc w:val="right"/>
              <w:rPr>
                <w:sz w:val="20"/>
                <w:szCs w:val="20"/>
                <w:lang w:val="en-US"/>
              </w:rPr>
            </w:pPr>
            <w:r w:rsidRPr="00C26DEA">
              <w:rPr>
                <w:sz w:val="20"/>
                <w:szCs w:val="20"/>
                <w:lang w:val="en-US"/>
              </w:rPr>
              <w:t>6,076,097</w:t>
            </w:r>
          </w:p>
        </w:tc>
        <w:tc>
          <w:tcPr>
            <w:tcW w:w="1260" w:type="dxa"/>
            <w:tcBorders>
              <w:top w:val="nil"/>
              <w:left w:val="nil"/>
              <w:bottom w:val="single" w:sz="4" w:space="0" w:color="auto"/>
              <w:right w:val="single" w:sz="4" w:space="0" w:color="auto"/>
            </w:tcBorders>
            <w:shd w:val="clear" w:color="auto" w:fill="auto"/>
            <w:noWrap/>
            <w:vAlign w:val="center"/>
            <w:hideMark/>
          </w:tcPr>
          <w:p w:rsidR="00E77236" w:rsidRPr="00C26DEA" w:rsidRDefault="00E77236" w:rsidP="00FF2091">
            <w:pPr>
              <w:jc w:val="right"/>
              <w:rPr>
                <w:sz w:val="20"/>
                <w:szCs w:val="20"/>
                <w:lang w:val="en-US"/>
              </w:rPr>
            </w:pPr>
            <w:r w:rsidRPr="00C26DEA">
              <w:rPr>
                <w:sz w:val="20"/>
                <w:szCs w:val="20"/>
                <w:lang w:val="en-US"/>
              </w:rPr>
              <w:t>3,859,060</w:t>
            </w:r>
          </w:p>
        </w:tc>
      </w:tr>
      <w:tr w:rsidR="00E77236" w:rsidRPr="00C26DEA" w:rsidTr="00E77236">
        <w:trPr>
          <w:trHeight w:val="255"/>
        </w:trPr>
        <w:tc>
          <w:tcPr>
            <w:tcW w:w="2165" w:type="dxa"/>
            <w:tcBorders>
              <w:top w:val="nil"/>
              <w:left w:val="single" w:sz="4" w:space="0" w:color="auto"/>
              <w:bottom w:val="single" w:sz="4" w:space="0" w:color="auto"/>
              <w:right w:val="single" w:sz="4" w:space="0" w:color="auto"/>
            </w:tcBorders>
            <w:shd w:val="clear" w:color="auto" w:fill="auto"/>
            <w:noWrap/>
            <w:vAlign w:val="center"/>
            <w:hideMark/>
          </w:tcPr>
          <w:p w:rsidR="00E77236" w:rsidRPr="00C26DEA" w:rsidRDefault="00E77236" w:rsidP="00FF2091">
            <w:pPr>
              <w:jc w:val="left"/>
              <w:rPr>
                <w:b/>
                <w:bCs/>
                <w:sz w:val="20"/>
                <w:szCs w:val="20"/>
                <w:lang w:val="en-US"/>
              </w:rPr>
            </w:pPr>
            <w:r w:rsidRPr="00C26DEA">
              <w:rPr>
                <w:b/>
                <w:bCs/>
                <w:sz w:val="20"/>
                <w:szCs w:val="20"/>
                <w:lang w:val="en-CA"/>
              </w:rPr>
              <w:t>Grand total</w:t>
            </w:r>
          </w:p>
        </w:tc>
        <w:tc>
          <w:tcPr>
            <w:tcW w:w="1080" w:type="dxa"/>
            <w:tcBorders>
              <w:top w:val="nil"/>
              <w:left w:val="nil"/>
              <w:bottom w:val="single" w:sz="4" w:space="0" w:color="auto"/>
              <w:right w:val="single" w:sz="4" w:space="0" w:color="auto"/>
            </w:tcBorders>
            <w:shd w:val="clear" w:color="auto" w:fill="auto"/>
            <w:noWrap/>
            <w:vAlign w:val="center"/>
            <w:hideMark/>
          </w:tcPr>
          <w:p w:rsidR="00E77236" w:rsidRPr="00C26DEA" w:rsidRDefault="00E77236" w:rsidP="00FF2091">
            <w:pPr>
              <w:jc w:val="right"/>
              <w:rPr>
                <w:b/>
                <w:bCs/>
                <w:sz w:val="20"/>
                <w:szCs w:val="20"/>
                <w:lang w:val="en-US"/>
              </w:rPr>
            </w:pPr>
            <w:r w:rsidRPr="00C26DEA">
              <w:rPr>
                <w:b/>
                <w:bCs/>
                <w:sz w:val="20"/>
                <w:szCs w:val="20"/>
                <w:lang w:val="en-US"/>
              </w:rPr>
              <w:t>2,747,887</w:t>
            </w:r>
          </w:p>
        </w:tc>
        <w:tc>
          <w:tcPr>
            <w:tcW w:w="1170" w:type="dxa"/>
            <w:tcBorders>
              <w:top w:val="nil"/>
              <w:left w:val="nil"/>
              <w:bottom w:val="single" w:sz="4" w:space="0" w:color="auto"/>
              <w:right w:val="single" w:sz="4" w:space="0" w:color="auto"/>
            </w:tcBorders>
            <w:shd w:val="clear" w:color="auto" w:fill="auto"/>
            <w:noWrap/>
            <w:vAlign w:val="center"/>
            <w:hideMark/>
          </w:tcPr>
          <w:p w:rsidR="00E77236" w:rsidRPr="00C26DEA" w:rsidRDefault="00E77236" w:rsidP="00FF2091">
            <w:pPr>
              <w:jc w:val="right"/>
              <w:rPr>
                <w:b/>
                <w:bCs/>
                <w:sz w:val="20"/>
                <w:szCs w:val="20"/>
                <w:lang w:val="en-US"/>
              </w:rPr>
            </w:pPr>
            <w:r w:rsidRPr="00C26DEA">
              <w:rPr>
                <w:b/>
                <w:bCs/>
                <w:sz w:val="20"/>
                <w:szCs w:val="20"/>
                <w:lang w:val="en-US"/>
              </w:rPr>
              <w:t>10,682,047</w:t>
            </w:r>
          </w:p>
        </w:tc>
        <w:tc>
          <w:tcPr>
            <w:tcW w:w="1266" w:type="dxa"/>
            <w:tcBorders>
              <w:top w:val="nil"/>
              <w:left w:val="nil"/>
              <w:bottom w:val="single" w:sz="4" w:space="0" w:color="auto"/>
              <w:right w:val="single" w:sz="4" w:space="0" w:color="auto"/>
            </w:tcBorders>
            <w:shd w:val="clear" w:color="auto" w:fill="auto"/>
            <w:noWrap/>
            <w:vAlign w:val="center"/>
            <w:hideMark/>
          </w:tcPr>
          <w:p w:rsidR="00E77236" w:rsidRPr="00C26DEA" w:rsidRDefault="00E77236" w:rsidP="00FF2091">
            <w:pPr>
              <w:jc w:val="right"/>
              <w:rPr>
                <w:b/>
                <w:bCs/>
                <w:sz w:val="20"/>
                <w:szCs w:val="20"/>
                <w:lang w:val="en-US"/>
              </w:rPr>
            </w:pPr>
            <w:r w:rsidRPr="00C26DEA">
              <w:rPr>
                <w:b/>
                <w:bCs/>
                <w:sz w:val="20"/>
                <w:szCs w:val="20"/>
                <w:lang w:val="en-US"/>
              </w:rPr>
              <w:t>1,116,501</w:t>
            </w:r>
          </w:p>
        </w:tc>
        <w:tc>
          <w:tcPr>
            <w:tcW w:w="1344" w:type="dxa"/>
            <w:tcBorders>
              <w:top w:val="nil"/>
              <w:left w:val="nil"/>
              <w:bottom w:val="single" w:sz="4" w:space="0" w:color="auto"/>
              <w:right w:val="single" w:sz="4" w:space="0" w:color="auto"/>
            </w:tcBorders>
            <w:shd w:val="clear" w:color="auto" w:fill="auto"/>
            <w:noWrap/>
            <w:vAlign w:val="center"/>
            <w:hideMark/>
          </w:tcPr>
          <w:p w:rsidR="00E77236" w:rsidRPr="00C26DEA" w:rsidRDefault="00E77236" w:rsidP="00FF2091">
            <w:pPr>
              <w:jc w:val="right"/>
              <w:rPr>
                <w:b/>
                <w:bCs/>
                <w:sz w:val="20"/>
                <w:szCs w:val="20"/>
                <w:lang w:val="en-US"/>
              </w:rPr>
            </w:pPr>
            <w:r w:rsidRPr="00C26DEA">
              <w:rPr>
                <w:b/>
                <w:bCs/>
                <w:sz w:val="20"/>
                <w:szCs w:val="20"/>
                <w:lang w:val="en-US"/>
              </w:rPr>
              <w:t>14,546,434</w:t>
            </w:r>
          </w:p>
        </w:tc>
        <w:tc>
          <w:tcPr>
            <w:tcW w:w="1260" w:type="dxa"/>
            <w:tcBorders>
              <w:top w:val="nil"/>
              <w:left w:val="nil"/>
              <w:bottom w:val="single" w:sz="4" w:space="0" w:color="auto"/>
              <w:right w:val="single" w:sz="4" w:space="0" w:color="auto"/>
            </w:tcBorders>
            <w:shd w:val="clear" w:color="auto" w:fill="auto"/>
            <w:noWrap/>
            <w:vAlign w:val="center"/>
            <w:hideMark/>
          </w:tcPr>
          <w:p w:rsidR="00E77236" w:rsidRPr="00C26DEA" w:rsidRDefault="00E77236" w:rsidP="00FF2091">
            <w:pPr>
              <w:jc w:val="right"/>
              <w:rPr>
                <w:b/>
                <w:bCs/>
                <w:sz w:val="20"/>
                <w:szCs w:val="20"/>
                <w:lang w:val="en-US"/>
              </w:rPr>
            </w:pPr>
            <w:r w:rsidRPr="00C26DEA">
              <w:rPr>
                <w:b/>
                <w:bCs/>
                <w:sz w:val="20"/>
                <w:szCs w:val="20"/>
                <w:lang w:val="en-US"/>
              </w:rPr>
              <w:t>7,658,031</w:t>
            </w:r>
          </w:p>
        </w:tc>
        <w:tc>
          <w:tcPr>
            <w:tcW w:w="1260" w:type="dxa"/>
            <w:tcBorders>
              <w:top w:val="nil"/>
              <w:left w:val="nil"/>
              <w:bottom w:val="single" w:sz="4" w:space="0" w:color="auto"/>
              <w:right w:val="single" w:sz="4" w:space="0" w:color="auto"/>
            </w:tcBorders>
            <w:shd w:val="clear" w:color="auto" w:fill="auto"/>
            <w:noWrap/>
            <w:vAlign w:val="center"/>
            <w:hideMark/>
          </w:tcPr>
          <w:p w:rsidR="00E77236" w:rsidRPr="00C26DEA" w:rsidRDefault="00E77236" w:rsidP="00FF2091">
            <w:pPr>
              <w:jc w:val="right"/>
              <w:rPr>
                <w:b/>
                <w:bCs/>
                <w:sz w:val="20"/>
                <w:szCs w:val="20"/>
                <w:lang w:val="en-US"/>
              </w:rPr>
            </w:pPr>
            <w:r w:rsidRPr="00C26DEA">
              <w:rPr>
                <w:b/>
                <w:bCs/>
                <w:sz w:val="20"/>
                <w:szCs w:val="20"/>
                <w:lang w:val="en-US"/>
              </w:rPr>
              <w:t>5,432,533</w:t>
            </w:r>
          </w:p>
        </w:tc>
      </w:tr>
    </w:tbl>
    <w:p w:rsidR="00755C59" w:rsidRPr="00C26DEA" w:rsidRDefault="00755C59" w:rsidP="00FF2091"/>
    <w:p w:rsidR="00755C59" w:rsidRPr="00C26DEA" w:rsidRDefault="00755C59" w:rsidP="00FF2091">
      <w:pPr>
        <w:pStyle w:val="Heading1"/>
        <w:keepNext/>
        <w:keepLines/>
        <w:numPr>
          <w:ilvl w:val="0"/>
          <w:numId w:val="0"/>
        </w:numPr>
        <w:rPr>
          <w:b/>
          <w:bCs/>
          <w:lang w:val="en-CA"/>
        </w:rPr>
      </w:pPr>
      <w:r w:rsidRPr="00C26DEA">
        <w:rPr>
          <w:b/>
          <w:bCs/>
          <w:lang w:val="en-CA"/>
        </w:rPr>
        <w:t>RECOMMENDATIONS</w:t>
      </w:r>
    </w:p>
    <w:p w:rsidR="00755C59" w:rsidRPr="00C26DEA" w:rsidRDefault="00755C59" w:rsidP="00FF2091">
      <w:pPr>
        <w:pStyle w:val="Heading1"/>
        <w:keepNext/>
        <w:keepLines/>
      </w:pPr>
      <w:r w:rsidRPr="00C26DEA">
        <w:t>The Executive Committee may wish:</w:t>
      </w:r>
    </w:p>
    <w:p w:rsidR="00755C59" w:rsidRPr="00C26DEA" w:rsidRDefault="00755C59" w:rsidP="00FF2091">
      <w:pPr>
        <w:pStyle w:val="Heading2"/>
        <w:keepNext/>
        <w:keepLines/>
        <w:numPr>
          <w:ilvl w:val="1"/>
          <w:numId w:val="1"/>
        </w:numPr>
      </w:pPr>
      <w:r w:rsidRPr="00C26DEA">
        <w:t xml:space="preserve">To note the bilateral agencies’ business plans for </w:t>
      </w:r>
      <w:r w:rsidRPr="00C26DEA">
        <w:rPr>
          <w:caps/>
          <w:szCs w:val="24"/>
          <w:lang w:val="en-CA"/>
        </w:rPr>
        <w:t>201</w:t>
      </w:r>
      <w:r w:rsidR="00E77236" w:rsidRPr="00C26DEA">
        <w:rPr>
          <w:caps/>
          <w:szCs w:val="24"/>
          <w:lang w:val="en-CA"/>
        </w:rPr>
        <w:t>7</w:t>
      </w:r>
      <w:r w:rsidRPr="00C26DEA">
        <w:rPr>
          <w:szCs w:val="24"/>
          <w:lang w:val="en-CA"/>
        </w:rPr>
        <w:t>-201</w:t>
      </w:r>
      <w:r w:rsidR="00E77236" w:rsidRPr="00C26DEA">
        <w:rPr>
          <w:caps/>
          <w:szCs w:val="24"/>
          <w:lang w:val="en-CA"/>
        </w:rPr>
        <w:t>9</w:t>
      </w:r>
      <w:r w:rsidRPr="00C26DEA">
        <w:rPr>
          <w:caps/>
          <w:szCs w:val="24"/>
          <w:lang w:val="en-CA"/>
        </w:rPr>
        <w:t xml:space="preserve"> </w:t>
      </w:r>
      <w:r w:rsidRPr="00C26DEA">
        <w:t>submitted by Germany</w:t>
      </w:r>
      <w:r w:rsidR="00E77236" w:rsidRPr="00C26DEA">
        <w:t>, Italy and Japan</w:t>
      </w:r>
      <w:r w:rsidRPr="00C26DEA">
        <w:t xml:space="preserve"> contained in document</w:t>
      </w:r>
      <w:r w:rsidR="00E77236" w:rsidRPr="00C26DEA">
        <w:t xml:space="preserve"> UNEP/OzL.Pro/</w:t>
      </w:r>
      <w:proofErr w:type="spellStart"/>
      <w:r w:rsidR="00E77236" w:rsidRPr="00C26DEA">
        <w:t>ExCom</w:t>
      </w:r>
      <w:proofErr w:type="spellEnd"/>
      <w:r w:rsidR="00E77236" w:rsidRPr="00C26DEA">
        <w:t>/77/</w:t>
      </w:r>
      <w:r w:rsidR="00981A3F">
        <w:t>21</w:t>
      </w:r>
      <w:r w:rsidRPr="00C26DEA">
        <w:t xml:space="preserve">; and </w:t>
      </w:r>
    </w:p>
    <w:p w:rsidR="004E7F9C" w:rsidRDefault="00755C59" w:rsidP="00FF2091">
      <w:pPr>
        <w:pStyle w:val="Heading2"/>
      </w:pPr>
      <w:r w:rsidRPr="00C26DEA">
        <w:t xml:space="preserve">To consider German components for stage II of HCFC phase-out management plans </w:t>
      </w:r>
      <w:r w:rsidR="00981A3F">
        <w:t xml:space="preserve">(HPMPs) </w:t>
      </w:r>
      <w:r w:rsidRPr="00C26DEA">
        <w:t xml:space="preserve">in light of the remaining funding available to Germany, noting that </w:t>
      </w:r>
      <w:r w:rsidR="00BE3E06" w:rsidRPr="00C26DEA">
        <w:t xml:space="preserve">there is </w:t>
      </w:r>
      <w:r w:rsidR="001E2859" w:rsidRPr="00C26DEA">
        <w:t xml:space="preserve">no </w:t>
      </w:r>
      <w:r w:rsidR="00BE3E06" w:rsidRPr="00C26DEA">
        <w:t xml:space="preserve">remaining funds available for Germany’s 2017 </w:t>
      </w:r>
      <w:r w:rsidR="001E2859" w:rsidRPr="00C26DEA">
        <w:t>allocation</w:t>
      </w:r>
      <w:r w:rsidR="00742F35">
        <w:t xml:space="preserve"> for activities</w:t>
      </w:r>
      <w:r w:rsidR="001E2859" w:rsidRPr="00C26DEA">
        <w:t xml:space="preserve"> and</w:t>
      </w:r>
      <w:r w:rsidRPr="00C26DEA">
        <w:t xml:space="preserve"> that approvals in principle for the years 2018-2020 should not exceed US $</w:t>
      </w:r>
      <w:r w:rsidR="001E2859" w:rsidRPr="00C26DEA">
        <w:t>2,604,720</w:t>
      </w:r>
      <w:r w:rsidR="00CB4EE2">
        <w:t xml:space="preserve"> </w:t>
      </w:r>
      <w:r w:rsidR="00742F35">
        <w:t xml:space="preserve">assuming the same level of replenishment as </w:t>
      </w:r>
      <w:r w:rsidR="00824AC2">
        <w:t>for</w:t>
      </w:r>
      <w:r w:rsidR="00CB4EE2">
        <w:t xml:space="preserve"> the 2015-2017 triennium</w:t>
      </w:r>
      <w:r w:rsidR="00742F35">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163" w:rsidTr="00484843">
        <w:tc>
          <w:tcPr>
            <w:tcW w:w="1915" w:type="dxa"/>
          </w:tcPr>
          <w:p w:rsidR="00AF0163" w:rsidRDefault="00AF0163" w:rsidP="00FF2091">
            <w:pPr>
              <w:rPr>
                <w:lang w:val="en-CA"/>
              </w:rPr>
            </w:pPr>
          </w:p>
        </w:tc>
        <w:tc>
          <w:tcPr>
            <w:tcW w:w="1915" w:type="dxa"/>
          </w:tcPr>
          <w:p w:rsidR="00AF0163" w:rsidRDefault="00AF0163" w:rsidP="00FF2091">
            <w:pPr>
              <w:rPr>
                <w:lang w:val="en-CA"/>
              </w:rPr>
            </w:pPr>
          </w:p>
        </w:tc>
        <w:tc>
          <w:tcPr>
            <w:tcW w:w="1915" w:type="dxa"/>
            <w:tcBorders>
              <w:bottom w:val="single" w:sz="4" w:space="0" w:color="auto"/>
            </w:tcBorders>
          </w:tcPr>
          <w:p w:rsidR="00AF0163" w:rsidRDefault="00AF0163" w:rsidP="00FF2091">
            <w:pPr>
              <w:rPr>
                <w:lang w:val="en-CA"/>
              </w:rPr>
            </w:pPr>
          </w:p>
        </w:tc>
        <w:tc>
          <w:tcPr>
            <w:tcW w:w="1915" w:type="dxa"/>
          </w:tcPr>
          <w:p w:rsidR="00AF0163" w:rsidRDefault="00AF0163" w:rsidP="00FF2091">
            <w:pPr>
              <w:rPr>
                <w:lang w:val="en-CA"/>
              </w:rPr>
            </w:pPr>
          </w:p>
        </w:tc>
        <w:tc>
          <w:tcPr>
            <w:tcW w:w="1916" w:type="dxa"/>
          </w:tcPr>
          <w:p w:rsidR="00AF0163" w:rsidRDefault="00AF0163" w:rsidP="00FF2091">
            <w:pPr>
              <w:rPr>
                <w:lang w:val="en-CA"/>
              </w:rPr>
            </w:pPr>
          </w:p>
        </w:tc>
      </w:tr>
    </w:tbl>
    <w:p w:rsidR="00AF0163" w:rsidRPr="00B04161" w:rsidRDefault="00AF0163" w:rsidP="00FF2091">
      <w:pPr>
        <w:rPr>
          <w:lang w:val="en-CA"/>
        </w:rPr>
      </w:pPr>
    </w:p>
    <w:sectPr w:rsidR="00AF0163" w:rsidRPr="00B04161"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50C" w:rsidRDefault="007C750C" w:rsidP="004A504B">
      <w:r>
        <w:separator/>
      </w:r>
    </w:p>
  </w:endnote>
  <w:endnote w:type="continuationSeparator" w:id="0">
    <w:p w:rsidR="007C750C" w:rsidRDefault="007C750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auto"/>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50C" w:rsidRPr="0033525D" w:rsidRDefault="007C750C">
    <w:pPr>
      <w:jc w:val="center"/>
    </w:pPr>
    <w:r>
      <w:fldChar w:fldCharType="begin"/>
    </w:r>
    <w:r>
      <w:instrText xml:space="preserve"> PAGE </w:instrText>
    </w:r>
    <w:r>
      <w:fldChar w:fldCharType="separate"/>
    </w:r>
    <w:r w:rsidR="00017D19">
      <w:rPr>
        <w:noProof/>
      </w:rPr>
      <w:t>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50C" w:rsidRPr="0033525D" w:rsidRDefault="007C750C">
    <w:pPr>
      <w:jc w:val="center"/>
    </w:pPr>
    <w:r>
      <w:fldChar w:fldCharType="begin"/>
    </w:r>
    <w:r>
      <w:instrText xml:space="preserve"> PAGE </w:instrText>
    </w:r>
    <w:r>
      <w:fldChar w:fldCharType="separate"/>
    </w:r>
    <w:r w:rsidR="00017D19">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50C" w:rsidRDefault="007C750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C750C" w:rsidRDefault="007C750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50C" w:rsidRDefault="007C750C" w:rsidP="004A504B">
      <w:r>
        <w:separator/>
      </w:r>
    </w:p>
  </w:footnote>
  <w:footnote w:type="continuationSeparator" w:id="0">
    <w:p w:rsidR="007C750C" w:rsidRDefault="007C750C" w:rsidP="004A504B">
      <w:r>
        <w:continuationSeparator/>
      </w:r>
    </w:p>
  </w:footnote>
  <w:footnote w:id="1">
    <w:p w:rsidR="007C750C" w:rsidRPr="00437912" w:rsidRDefault="007C750C" w:rsidP="00755C59">
      <w:pPr>
        <w:pStyle w:val="FootnoteText"/>
      </w:pPr>
      <w:r w:rsidRPr="00437912">
        <w:rPr>
          <w:rStyle w:val="FootnoteReference"/>
        </w:rPr>
        <w:footnoteRef/>
      </w:r>
      <w:r w:rsidRPr="00437912">
        <w:t xml:space="preserve"> Bilateral cooperation may be considered as a contribution to the Multilateral Fund up to a value of 20 per cent of a country’s annual pledge to the Fund. The Executive Committee decided to allow flexibility in the year for which bilateral projects would be credited, provided that bilateral agencies submitted their work plans at the beginning of the year in time for consideration during discussions of the business plans at the Committee’s first meeting of the year (decision 25/13(a)). Bilateral cooperation by other non-Article 5 Parties, such as Australia, Canada, the Czech Republic, Finland, France, Israel, Poland, Portugal, Spain, Sweden, Switzerland, the United Kingdom of Great Britain and Northern Ireland, and the United States of America did not submit bilateral business plans and the total value of bilateral activities could increase in the event of such submissions.</w:t>
      </w:r>
    </w:p>
  </w:footnote>
  <w:footnote w:id="2">
    <w:p w:rsidR="007C750C" w:rsidRPr="00437912" w:rsidRDefault="007C750C" w:rsidP="00755C59">
      <w:pPr>
        <w:pStyle w:val="FootnoteText"/>
        <w:rPr>
          <w:lang w:val="en-CA"/>
        </w:rPr>
      </w:pPr>
      <w:r w:rsidRPr="00437912">
        <w:rPr>
          <w:rStyle w:val="FootnoteReference"/>
        </w:rPr>
        <w:footnoteRef/>
      </w:r>
      <w:r w:rsidRPr="00437912">
        <w:t xml:space="preserve"> All activities after 2020 are for approved stage I of HPMPs in Brazil, Colombia, Mauritius, Namibia, Papua New Guinea and Seychelles; for stage II of the HPMPs for China, India and Iran (Islamic Republic of), Lesotho, Liberia, and Zimbabwe; and for HPMP stage II project preparation for Lesotho, Liberia, and Zimbabwe. </w:t>
      </w:r>
    </w:p>
  </w:footnote>
  <w:footnote w:id="3">
    <w:p w:rsidR="007C750C" w:rsidRPr="00437912" w:rsidRDefault="007C750C" w:rsidP="00755C59">
      <w:pPr>
        <w:pStyle w:val="FootnoteText"/>
        <w:rPr>
          <w:lang w:val="en-CA"/>
        </w:rPr>
      </w:pPr>
      <w:r w:rsidRPr="00437912">
        <w:rPr>
          <w:rStyle w:val="FootnoteReference"/>
        </w:rPr>
        <w:footnoteRef/>
      </w:r>
      <w:r w:rsidRPr="00437912">
        <w:t xml:space="preserve"> </w:t>
      </w:r>
      <w:r w:rsidRPr="00437912">
        <w:rPr>
          <w:lang w:val="en-CA"/>
        </w:rPr>
        <w:t>UNEP/OzL.Pro/</w:t>
      </w:r>
      <w:proofErr w:type="spellStart"/>
      <w:r w:rsidRPr="00437912">
        <w:rPr>
          <w:lang w:val="en-CA"/>
        </w:rPr>
        <w:t>ExCom</w:t>
      </w:r>
      <w:proofErr w:type="spellEnd"/>
      <w:r w:rsidRPr="00437912">
        <w:rPr>
          <w:lang w:val="en-CA"/>
        </w:rPr>
        <w:t>/77/3</w:t>
      </w:r>
      <w:r w:rsidR="00F037E9" w:rsidRPr="00437912">
        <w:rPr>
          <w:lang w:val="en-CA"/>
        </w:rPr>
        <w:t>7</w:t>
      </w:r>
      <w:r w:rsidRPr="00437912">
        <w:rPr>
          <w:lang w:val="en-CA"/>
        </w:rPr>
        <w:t>.</w:t>
      </w:r>
    </w:p>
  </w:footnote>
  <w:footnote w:id="4">
    <w:p w:rsidR="007C750C" w:rsidRPr="00437912" w:rsidRDefault="007C750C" w:rsidP="00CD4E21">
      <w:pPr>
        <w:pStyle w:val="FootnoteText"/>
        <w:rPr>
          <w:lang w:val="en-CA"/>
        </w:rPr>
      </w:pPr>
      <w:r w:rsidRPr="00437912">
        <w:rPr>
          <w:rStyle w:val="FootnoteReference"/>
        </w:rPr>
        <w:footnoteRef/>
      </w:r>
      <w:r w:rsidRPr="00437912">
        <w:t xml:space="preserve"> </w:t>
      </w:r>
      <w:r w:rsidRPr="00437912">
        <w:rPr>
          <w:lang w:val="en-CA"/>
        </w:rPr>
        <w:t>UNEP/OzL.Pro/</w:t>
      </w:r>
      <w:proofErr w:type="spellStart"/>
      <w:r w:rsidRPr="00437912">
        <w:rPr>
          <w:lang w:val="en-CA"/>
        </w:rPr>
        <w:t>ExCom</w:t>
      </w:r>
      <w:proofErr w:type="spellEnd"/>
      <w:r w:rsidRPr="00437912">
        <w:rPr>
          <w:lang w:val="en-CA"/>
        </w:rPr>
        <w:t>/77/</w:t>
      </w:r>
      <w:r w:rsidR="00F037E9" w:rsidRPr="00437912">
        <w:rPr>
          <w:lang w:val="en-CA"/>
        </w:rPr>
        <w:t>49</w:t>
      </w:r>
      <w:r w:rsidRPr="00437912">
        <w:rPr>
          <w:lang w:val="en-CA"/>
        </w:rPr>
        <w:t>.</w:t>
      </w:r>
    </w:p>
  </w:footnote>
  <w:footnote w:id="5">
    <w:p w:rsidR="007C750C" w:rsidRPr="00437912" w:rsidRDefault="007C750C" w:rsidP="00755C59">
      <w:pPr>
        <w:pStyle w:val="FootnoteText"/>
        <w:rPr>
          <w:lang w:val="en-CA"/>
        </w:rPr>
      </w:pPr>
      <w:r w:rsidRPr="00437912">
        <w:rPr>
          <w:rStyle w:val="FootnoteReference"/>
        </w:rPr>
        <w:footnoteRef/>
      </w:r>
      <w:r w:rsidRPr="00437912">
        <w:t xml:space="preserve"> </w:t>
      </w:r>
      <w:r w:rsidRPr="00437912">
        <w:rPr>
          <w:lang w:val="en-CA"/>
        </w:rPr>
        <w:t>UNEP/OzL.Pro/</w:t>
      </w:r>
      <w:proofErr w:type="spellStart"/>
      <w:r w:rsidRPr="00437912">
        <w:rPr>
          <w:lang w:val="en-CA"/>
        </w:rPr>
        <w:t>ExCom</w:t>
      </w:r>
      <w:proofErr w:type="spellEnd"/>
      <w:r w:rsidRPr="00437912">
        <w:rPr>
          <w:lang w:val="en-CA"/>
        </w:rPr>
        <w:t>/77/5</w:t>
      </w:r>
      <w:r w:rsidR="00F037E9" w:rsidRPr="00437912">
        <w:rPr>
          <w:lang w:val="en-CA"/>
        </w:rPr>
        <w:t>0</w:t>
      </w:r>
      <w:r w:rsidRPr="00437912">
        <w:rPr>
          <w:lang w:val="en-CA"/>
        </w:rPr>
        <w:t>.</w:t>
      </w:r>
    </w:p>
  </w:footnote>
  <w:footnote w:id="6">
    <w:p w:rsidR="007C750C" w:rsidRPr="00437912" w:rsidRDefault="007C750C" w:rsidP="00854CEC">
      <w:pPr>
        <w:pStyle w:val="FootnoteText"/>
        <w:rPr>
          <w:lang w:val="en-CA"/>
        </w:rPr>
      </w:pPr>
      <w:r w:rsidRPr="00437912">
        <w:rPr>
          <w:rStyle w:val="FootnoteReference"/>
        </w:rPr>
        <w:footnoteRef/>
      </w:r>
      <w:r w:rsidRPr="00437912">
        <w:t xml:space="preserve"> </w:t>
      </w:r>
      <w:r w:rsidRPr="00437912">
        <w:rPr>
          <w:lang w:val="en-CA"/>
        </w:rPr>
        <w:t>Germany did not include the values for the approved HPMP for Afghanistan in its business plan.</w:t>
      </w:r>
    </w:p>
  </w:footnote>
  <w:footnote w:id="7">
    <w:p w:rsidR="007C750C" w:rsidRPr="00437912" w:rsidRDefault="007C750C" w:rsidP="00755C59">
      <w:pPr>
        <w:pStyle w:val="FootnoteText"/>
        <w:rPr>
          <w:lang w:val="en-CA"/>
        </w:rPr>
      </w:pPr>
      <w:r w:rsidRPr="00437912">
        <w:rPr>
          <w:rStyle w:val="FootnoteReference"/>
        </w:rPr>
        <w:footnoteRef/>
      </w:r>
      <w:r w:rsidRPr="00437912">
        <w:t xml:space="preserve"> </w:t>
      </w:r>
      <w:r w:rsidRPr="00437912">
        <w:rPr>
          <w:lang w:val="en-CA"/>
        </w:rPr>
        <w:t>UNEP/OzL.Pro/</w:t>
      </w:r>
      <w:proofErr w:type="spellStart"/>
      <w:r w:rsidRPr="00437912">
        <w:rPr>
          <w:lang w:val="en-CA"/>
        </w:rPr>
        <w:t>ExCom</w:t>
      </w:r>
      <w:proofErr w:type="spellEnd"/>
      <w:r w:rsidRPr="00437912">
        <w:rPr>
          <w:lang w:val="en-CA"/>
        </w:rPr>
        <w:t>/77/20.</w:t>
      </w:r>
    </w:p>
  </w:footnote>
  <w:footnote w:id="8">
    <w:p w:rsidR="007C750C" w:rsidRPr="00437912" w:rsidRDefault="007C750C" w:rsidP="00C5035F">
      <w:pPr>
        <w:pStyle w:val="FootnoteText"/>
        <w:rPr>
          <w:lang w:val="en-CA"/>
        </w:rPr>
      </w:pPr>
      <w:r w:rsidRPr="00437912">
        <w:rPr>
          <w:rStyle w:val="FootnoteReference"/>
        </w:rPr>
        <w:footnoteRef/>
      </w:r>
      <w:r w:rsidRPr="00437912">
        <w:t xml:space="preserve"> </w:t>
      </w:r>
      <w:r w:rsidRPr="00437912">
        <w:rPr>
          <w:lang w:val="en-CA"/>
        </w:rPr>
        <w:t>UNEP/OzL.Pro/</w:t>
      </w:r>
      <w:proofErr w:type="spellStart"/>
      <w:r w:rsidRPr="00437912">
        <w:rPr>
          <w:lang w:val="en-CA"/>
        </w:rPr>
        <w:t>ExCom</w:t>
      </w:r>
      <w:proofErr w:type="spellEnd"/>
      <w:r w:rsidRPr="00437912">
        <w:rPr>
          <w:lang w:val="en-CA"/>
        </w:rPr>
        <w:t>/77/5</w:t>
      </w:r>
      <w:r w:rsidR="00F037E9" w:rsidRPr="00437912">
        <w:rPr>
          <w:lang w:val="en-CA"/>
        </w:rPr>
        <w:t>0</w:t>
      </w:r>
      <w:r w:rsidRPr="00437912">
        <w:rPr>
          <w:lang w:val="en-CA"/>
        </w:rPr>
        <w:t>.</w:t>
      </w:r>
    </w:p>
  </w:footnote>
  <w:footnote w:id="9">
    <w:p w:rsidR="007C750C" w:rsidRPr="00437912" w:rsidRDefault="007C750C" w:rsidP="009C12ED">
      <w:pPr>
        <w:pStyle w:val="FootnoteText"/>
        <w:rPr>
          <w:lang w:val="en-CA"/>
        </w:rPr>
      </w:pPr>
      <w:r w:rsidRPr="00437912">
        <w:rPr>
          <w:rStyle w:val="FootnoteReference"/>
        </w:rPr>
        <w:footnoteRef/>
      </w:r>
      <w:r w:rsidRPr="00437912">
        <w:t xml:space="preserve"> </w:t>
      </w:r>
      <w:r w:rsidRPr="00437912">
        <w:rPr>
          <w:lang w:val="en-CA"/>
        </w:rPr>
        <w:t>UNEP/OzL.Pro/</w:t>
      </w:r>
      <w:proofErr w:type="spellStart"/>
      <w:r w:rsidRPr="00437912">
        <w:rPr>
          <w:lang w:val="en-CA"/>
        </w:rPr>
        <w:t>ExCom</w:t>
      </w:r>
      <w:proofErr w:type="spellEnd"/>
      <w:r w:rsidRPr="00437912">
        <w:rPr>
          <w:lang w:val="en-CA"/>
        </w:rPr>
        <w:t>/77/3</w:t>
      </w:r>
      <w:r w:rsidR="00F037E9" w:rsidRPr="00437912">
        <w:rPr>
          <w:lang w:val="en-CA"/>
        </w:rPr>
        <w:t>7</w:t>
      </w:r>
      <w:r w:rsidRPr="00437912">
        <w:rPr>
          <w:lang w:val="en-C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50C" w:rsidRPr="0033525D" w:rsidRDefault="007C750C">
    <w:r>
      <w:fldChar w:fldCharType="begin"/>
    </w:r>
    <w:r>
      <w:instrText xml:space="preserve"> DOCPROPERTY "Document number"  \* MERGEFORMAT </w:instrText>
    </w:r>
    <w:r>
      <w:fldChar w:fldCharType="separate"/>
    </w:r>
    <w:r w:rsidR="00141676">
      <w:t>UNEP/OzL.Pro/</w:t>
    </w:r>
    <w:proofErr w:type="spellStart"/>
    <w:r w:rsidR="00141676">
      <w:t>ExCom</w:t>
    </w:r>
    <w:proofErr w:type="spellEnd"/>
    <w:r w:rsidR="00141676">
      <w:t>/77/21</w:t>
    </w:r>
    <w:r>
      <w:fldChar w:fldCharType="end"/>
    </w:r>
  </w:p>
  <w:p w:rsidR="007C750C" w:rsidRPr="0033525D" w:rsidRDefault="007C750C"/>
  <w:p w:rsidR="007C750C" w:rsidRPr="0033525D" w:rsidRDefault="007C750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50C" w:rsidRPr="0033525D" w:rsidRDefault="007C750C">
    <w:pPr>
      <w:jc w:val="right"/>
    </w:pPr>
    <w:r>
      <w:fldChar w:fldCharType="begin"/>
    </w:r>
    <w:r>
      <w:instrText xml:space="preserve"> DOCPROPERTY "Document number"  \* MERGEFORMAT </w:instrText>
    </w:r>
    <w:r>
      <w:fldChar w:fldCharType="separate"/>
    </w:r>
    <w:r w:rsidR="00141676">
      <w:t>UNEP/OzL.Pro/</w:t>
    </w:r>
    <w:proofErr w:type="spellStart"/>
    <w:r w:rsidR="00141676">
      <w:t>ExCom</w:t>
    </w:r>
    <w:proofErr w:type="spellEnd"/>
    <w:r w:rsidR="00141676">
      <w:t>/77/21</w:t>
    </w:r>
    <w:r>
      <w:fldChar w:fldCharType="end"/>
    </w:r>
  </w:p>
  <w:p w:rsidR="007C750C" w:rsidRPr="0033525D" w:rsidRDefault="007C750C"/>
  <w:p w:rsidR="007C750C" w:rsidRPr="0033525D" w:rsidRDefault="007C75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C59"/>
    <w:rsid w:val="00000FED"/>
    <w:rsid w:val="0000434E"/>
    <w:rsid w:val="00017D19"/>
    <w:rsid w:val="000211A9"/>
    <w:rsid w:val="00031260"/>
    <w:rsid w:val="0003681A"/>
    <w:rsid w:val="00080ED0"/>
    <w:rsid w:val="00082FBA"/>
    <w:rsid w:val="00085B8F"/>
    <w:rsid w:val="00090481"/>
    <w:rsid w:val="000C4706"/>
    <w:rsid w:val="000E07BC"/>
    <w:rsid w:val="000F1CD4"/>
    <w:rsid w:val="000F4103"/>
    <w:rsid w:val="000F70A7"/>
    <w:rsid w:val="00135980"/>
    <w:rsid w:val="00141676"/>
    <w:rsid w:val="001634C3"/>
    <w:rsid w:val="00164719"/>
    <w:rsid w:val="00166FC4"/>
    <w:rsid w:val="001677AC"/>
    <w:rsid w:val="001804EA"/>
    <w:rsid w:val="00190A61"/>
    <w:rsid w:val="00196711"/>
    <w:rsid w:val="001A3342"/>
    <w:rsid w:val="001A3E3D"/>
    <w:rsid w:val="001A7049"/>
    <w:rsid w:val="001B1E40"/>
    <w:rsid w:val="001C764E"/>
    <w:rsid w:val="001D37D9"/>
    <w:rsid w:val="001E1052"/>
    <w:rsid w:val="001E21B1"/>
    <w:rsid w:val="001E2859"/>
    <w:rsid w:val="001E2F93"/>
    <w:rsid w:val="001E61E5"/>
    <w:rsid w:val="001F2159"/>
    <w:rsid w:val="002156B4"/>
    <w:rsid w:val="002373F3"/>
    <w:rsid w:val="00253222"/>
    <w:rsid w:val="00262847"/>
    <w:rsid w:val="00272D07"/>
    <w:rsid w:val="00294328"/>
    <w:rsid w:val="002B4431"/>
    <w:rsid w:val="002B72E9"/>
    <w:rsid w:val="002C7998"/>
    <w:rsid w:val="002F0413"/>
    <w:rsid w:val="002F1E53"/>
    <w:rsid w:val="002F2CAA"/>
    <w:rsid w:val="00324FA8"/>
    <w:rsid w:val="003306E1"/>
    <w:rsid w:val="003320E4"/>
    <w:rsid w:val="0033525D"/>
    <w:rsid w:val="003414F3"/>
    <w:rsid w:val="0035613E"/>
    <w:rsid w:val="00363EE9"/>
    <w:rsid w:val="0037042C"/>
    <w:rsid w:val="003750E8"/>
    <w:rsid w:val="00376128"/>
    <w:rsid w:val="0037742E"/>
    <w:rsid w:val="0038245A"/>
    <w:rsid w:val="0039337A"/>
    <w:rsid w:val="003A3189"/>
    <w:rsid w:val="003B569D"/>
    <w:rsid w:val="003C3C0E"/>
    <w:rsid w:val="003D4FAC"/>
    <w:rsid w:val="003E7906"/>
    <w:rsid w:val="003F3C50"/>
    <w:rsid w:val="004011F5"/>
    <w:rsid w:val="0040619D"/>
    <w:rsid w:val="0040628C"/>
    <w:rsid w:val="00406A6A"/>
    <w:rsid w:val="00406B22"/>
    <w:rsid w:val="00425D52"/>
    <w:rsid w:val="004328A7"/>
    <w:rsid w:val="00434C74"/>
    <w:rsid w:val="00437912"/>
    <w:rsid w:val="00456EB4"/>
    <w:rsid w:val="004718F3"/>
    <w:rsid w:val="00475040"/>
    <w:rsid w:val="00484843"/>
    <w:rsid w:val="00493D40"/>
    <w:rsid w:val="004967B6"/>
    <w:rsid w:val="004A504B"/>
    <w:rsid w:val="004A6911"/>
    <w:rsid w:val="004B24F0"/>
    <w:rsid w:val="004B54E0"/>
    <w:rsid w:val="004B7384"/>
    <w:rsid w:val="004C4269"/>
    <w:rsid w:val="004D6236"/>
    <w:rsid w:val="004E4DBB"/>
    <w:rsid w:val="004E4E41"/>
    <w:rsid w:val="004E709F"/>
    <w:rsid w:val="004E7F9C"/>
    <w:rsid w:val="004F3493"/>
    <w:rsid w:val="004F44C1"/>
    <w:rsid w:val="00501E84"/>
    <w:rsid w:val="00512B09"/>
    <w:rsid w:val="00555D75"/>
    <w:rsid w:val="00560DF0"/>
    <w:rsid w:val="005623BD"/>
    <w:rsid w:val="0056759C"/>
    <w:rsid w:val="0059513E"/>
    <w:rsid w:val="005B48FF"/>
    <w:rsid w:val="005C1FAF"/>
    <w:rsid w:val="005F0490"/>
    <w:rsid w:val="00604C15"/>
    <w:rsid w:val="006158D5"/>
    <w:rsid w:val="00617E7F"/>
    <w:rsid w:val="00625D83"/>
    <w:rsid w:val="006623E7"/>
    <w:rsid w:val="00662B80"/>
    <w:rsid w:val="00667244"/>
    <w:rsid w:val="006852C7"/>
    <w:rsid w:val="00693DE0"/>
    <w:rsid w:val="006A7FD5"/>
    <w:rsid w:val="006C1727"/>
    <w:rsid w:val="006C32FD"/>
    <w:rsid w:val="006C39B7"/>
    <w:rsid w:val="006C39CE"/>
    <w:rsid w:val="006C4804"/>
    <w:rsid w:val="006C768B"/>
    <w:rsid w:val="006D0FCC"/>
    <w:rsid w:val="006E2649"/>
    <w:rsid w:val="006E4A75"/>
    <w:rsid w:val="006F391A"/>
    <w:rsid w:val="00701181"/>
    <w:rsid w:val="0070616B"/>
    <w:rsid w:val="00706FDA"/>
    <w:rsid w:val="00711F9A"/>
    <w:rsid w:val="00713810"/>
    <w:rsid w:val="007303A5"/>
    <w:rsid w:val="00730B3E"/>
    <w:rsid w:val="0073420B"/>
    <w:rsid w:val="00735E55"/>
    <w:rsid w:val="00742F35"/>
    <w:rsid w:val="007435E9"/>
    <w:rsid w:val="0074760E"/>
    <w:rsid w:val="00754439"/>
    <w:rsid w:val="00754ABA"/>
    <w:rsid w:val="00755C59"/>
    <w:rsid w:val="00775B66"/>
    <w:rsid w:val="00780368"/>
    <w:rsid w:val="007A1546"/>
    <w:rsid w:val="007A228C"/>
    <w:rsid w:val="007A368E"/>
    <w:rsid w:val="007A5868"/>
    <w:rsid w:val="007B04CE"/>
    <w:rsid w:val="007B1BAB"/>
    <w:rsid w:val="007B6871"/>
    <w:rsid w:val="007B7A2F"/>
    <w:rsid w:val="007C3D33"/>
    <w:rsid w:val="007C750C"/>
    <w:rsid w:val="007D247E"/>
    <w:rsid w:val="007D294A"/>
    <w:rsid w:val="007D47D2"/>
    <w:rsid w:val="007D6EC0"/>
    <w:rsid w:val="007D7E1D"/>
    <w:rsid w:val="007E43D4"/>
    <w:rsid w:val="00803F59"/>
    <w:rsid w:val="00817496"/>
    <w:rsid w:val="00822233"/>
    <w:rsid w:val="00824AC2"/>
    <w:rsid w:val="00835729"/>
    <w:rsid w:val="00851352"/>
    <w:rsid w:val="00854CEC"/>
    <w:rsid w:val="00863230"/>
    <w:rsid w:val="008717D8"/>
    <w:rsid w:val="0087215C"/>
    <w:rsid w:val="008875FE"/>
    <w:rsid w:val="00887F8E"/>
    <w:rsid w:val="00896234"/>
    <w:rsid w:val="00897E43"/>
    <w:rsid w:val="008A0675"/>
    <w:rsid w:val="008C5738"/>
    <w:rsid w:val="008C7EAD"/>
    <w:rsid w:val="008D6152"/>
    <w:rsid w:val="008F0F81"/>
    <w:rsid w:val="008F200A"/>
    <w:rsid w:val="008F27BF"/>
    <w:rsid w:val="00923540"/>
    <w:rsid w:val="00926767"/>
    <w:rsid w:val="009361D5"/>
    <w:rsid w:val="00943807"/>
    <w:rsid w:val="009659F4"/>
    <w:rsid w:val="00970D60"/>
    <w:rsid w:val="00981A3F"/>
    <w:rsid w:val="0099051F"/>
    <w:rsid w:val="009928DB"/>
    <w:rsid w:val="009960E5"/>
    <w:rsid w:val="009A7ADC"/>
    <w:rsid w:val="009C12ED"/>
    <w:rsid w:val="009C19B7"/>
    <w:rsid w:val="009D7C51"/>
    <w:rsid w:val="009F36BF"/>
    <w:rsid w:val="00A07D67"/>
    <w:rsid w:val="00A111B6"/>
    <w:rsid w:val="00A26021"/>
    <w:rsid w:val="00A42A99"/>
    <w:rsid w:val="00A5151A"/>
    <w:rsid w:val="00A57E0A"/>
    <w:rsid w:val="00A62C58"/>
    <w:rsid w:val="00A7522F"/>
    <w:rsid w:val="00A823F6"/>
    <w:rsid w:val="00AA0A89"/>
    <w:rsid w:val="00AA6429"/>
    <w:rsid w:val="00AB5073"/>
    <w:rsid w:val="00AC01AA"/>
    <w:rsid w:val="00AC4F72"/>
    <w:rsid w:val="00AF0163"/>
    <w:rsid w:val="00AF741A"/>
    <w:rsid w:val="00B01ADB"/>
    <w:rsid w:val="00B04161"/>
    <w:rsid w:val="00B056F9"/>
    <w:rsid w:val="00B11E3D"/>
    <w:rsid w:val="00B17E82"/>
    <w:rsid w:val="00B4575A"/>
    <w:rsid w:val="00B575BA"/>
    <w:rsid w:val="00B76429"/>
    <w:rsid w:val="00B956D4"/>
    <w:rsid w:val="00B97446"/>
    <w:rsid w:val="00BA7432"/>
    <w:rsid w:val="00BC09C0"/>
    <w:rsid w:val="00BC1AA0"/>
    <w:rsid w:val="00BC2495"/>
    <w:rsid w:val="00BC7EB9"/>
    <w:rsid w:val="00BD2643"/>
    <w:rsid w:val="00BD56B1"/>
    <w:rsid w:val="00BD6558"/>
    <w:rsid w:val="00BE3E06"/>
    <w:rsid w:val="00BF3214"/>
    <w:rsid w:val="00C15867"/>
    <w:rsid w:val="00C2296D"/>
    <w:rsid w:val="00C23155"/>
    <w:rsid w:val="00C26DEA"/>
    <w:rsid w:val="00C40C41"/>
    <w:rsid w:val="00C45885"/>
    <w:rsid w:val="00C5035F"/>
    <w:rsid w:val="00C50F22"/>
    <w:rsid w:val="00C57971"/>
    <w:rsid w:val="00C76BA4"/>
    <w:rsid w:val="00C83A48"/>
    <w:rsid w:val="00C85865"/>
    <w:rsid w:val="00C85E85"/>
    <w:rsid w:val="00CA2EAE"/>
    <w:rsid w:val="00CA4AC1"/>
    <w:rsid w:val="00CB0316"/>
    <w:rsid w:val="00CB0B11"/>
    <w:rsid w:val="00CB4EE2"/>
    <w:rsid w:val="00CB5354"/>
    <w:rsid w:val="00CC6A14"/>
    <w:rsid w:val="00CC70A3"/>
    <w:rsid w:val="00CD4442"/>
    <w:rsid w:val="00CD4E21"/>
    <w:rsid w:val="00CD53C3"/>
    <w:rsid w:val="00CD574E"/>
    <w:rsid w:val="00CD5861"/>
    <w:rsid w:val="00CE4C22"/>
    <w:rsid w:val="00CE7C58"/>
    <w:rsid w:val="00CF30E9"/>
    <w:rsid w:val="00CF41EC"/>
    <w:rsid w:val="00CF5D04"/>
    <w:rsid w:val="00D04DE4"/>
    <w:rsid w:val="00D063F1"/>
    <w:rsid w:val="00D14F22"/>
    <w:rsid w:val="00D57918"/>
    <w:rsid w:val="00D72B83"/>
    <w:rsid w:val="00D73DC6"/>
    <w:rsid w:val="00D74C1A"/>
    <w:rsid w:val="00D754C1"/>
    <w:rsid w:val="00D7738C"/>
    <w:rsid w:val="00D77A35"/>
    <w:rsid w:val="00D81B3E"/>
    <w:rsid w:val="00D90C70"/>
    <w:rsid w:val="00D90E49"/>
    <w:rsid w:val="00D96E88"/>
    <w:rsid w:val="00DB0986"/>
    <w:rsid w:val="00DC6A10"/>
    <w:rsid w:val="00DD5531"/>
    <w:rsid w:val="00DE657E"/>
    <w:rsid w:val="00DF4704"/>
    <w:rsid w:val="00E01C1F"/>
    <w:rsid w:val="00E024AA"/>
    <w:rsid w:val="00E214D0"/>
    <w:rsid w:val="00E250F1"/>
    <w:rsid w:val="00E260D5"/>
    <w:rsid w:val="00E3550D"/>
    <w:rsid w:val="00E613F2"/>
    <w:rsid w:val="00E614E0"/>
    <w:rsid w:val="00E66A74"/>
    <w:rsid w:val="00E73F7F"/>
    <w:rsid w:val="00E77236"/>
    <w:rsid w:val="00EA429F"/>
    <w:rsid w:val="00EA4F9E"/>
    <w:rsid w:val="00EA63CA"/>
    <w:rsid w:val="00EA6D3B"/>
    <w:rsid w:val="00EB00AD"/>
    <w:rsid w:val="00EB136C"/>
    <w:rsid w:val="00EB480E"/>
    <w:rsid w:val="00EB5EC6"/>
    <w:rsid w:val="00EB7FC9"/>
    <w:rsid w:val="00ED27E8"/>
    <w:rsid w:val="00ED7137"/>
    <w:rsid w:val="00F02366"/>
    <w:rsid w:val="00F037E9"/>
    <w:rsid w:val="00F21088"/>
    <w:rsid w:val="00F327E7"/>
    <w:rsid w:val="00F35746"/>
    <w:rsid w:val="00F447C7"/>
    <w:rsid w:val="00F554A9"/>
    <w:rsid w:val="00F716FD"/>
    <w:rsid w:val="00F80355"/>
    <w:rsid w:val="00F80F0A"/>
    <w:rsid w:val="00F94DB3"/>
    <w:rsid w:val="00FB0C81"/>
    <w:rsid w:val="00FB21C7"/>
    <w:rsid w:val="00FB444A"/>
    <w:rsid w:val="00FB644E"/>
    <w:rsid w:val="00FC2200"/>
    <w:rsid w:val="00FC2540"/>
    <w:rsid w:val="00FF0204"/>
    <w:rsid w:val="00FF2091"/>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rsid w:val="00755C59"/>
    <w:pPr>
      <w:jc w:val="center"/>
      <w:outlineLvl w:val="0"/>
    </w:pPr>
    <w:rPr>
      <w:b/>
      <w:caps/>
      <w:sz w:val="22"/>
      <w:szCs w:val="22"/>
      <w:lang w:val="en-GB"/>
    </w:rPr>
  </w:style>
  <w:style w:type="character" w:customStyle="1" w:styleId="FooterChar">
    <w:name w:val="Footer Char"/>
    <w:link w:val="Footer"/>
    <w:uiPriority w:val="99"/>
    <w:rsid w:val="00755C59"/>
    <w:rPr>
      <w:sz w:val="22"/>
      <w:szCs w:val="22"/>
      <w:lang w:val="en-GB"/>
    </w:rPr>
  </w:style>
  <w:style w:type="paragraph" w:customStyle="1" w:styleId="subhead">
    <w:name w:val="subhead"/>
    <w:basedOn w:val="Normal"/>
    <w:next w:val="Normal"/>
    <w:uiPriority w:val="99"/>
    <w:rsid w:val="00755C59"/>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rsid w:val="00755C59"/>
    <w:pPr>
      <w:tabs>
        <w:tab w:val="left" w:pos="-720"/>
        <w:tab w:val="left" w:pos="0"/>
        <w:tab w:val="left" w:pos="720"/>
        <w:tab w:val="left" w:pos="1440"/>
        <w:tab w:val="left" w:pos="2160"/>
        <w:tab w:val="left" w:pos="2880"/>
        <w:tab w:val="left" w:pos="3600"/>
      </w:tabs>
      <w:suppressAutoHyphens/>
    </w:pPr>
    <w:rPr>
      <w:b/>
      <w:bCs/>
      <w:sz w:val="24"/>
      <w:szCs w:val="24"/>
    </w:rPr>
  </w:style>
  <w:style w:type="paragraph" w:styleId="FootnoteText">
    <w:name w:val="footnote text"/>
    <w:basedOn w:val="Normal"/>
    <w:link w:val="FootnoteTextChar"/>
    <w:semiHidden/>
    <w:rsid w:val="00755C59"/>
    <w:rPr>
      <w:sz w:val="20"/>
      <w:szCs w:val="20"/>
    </w:rPr>
  </w:style>
  <w:style w:type="character" w:customStyle="1" w:styleId="FootnoteTextChar">
    <w:name w:val="Footnote Text Char"/>
    <w:basedOn w:val="DefaultParagraphFont"/>
    <w:link w:val="FootnoteText"/>
    <w:semiHidden/>
    <w:rsid w:val="00755C59"/>
    <w:rPr>
      <w:lang w:val="en-GB"/>
    </w:rPr>
  </w:style>
  <w:style w:type="character" w:styleId="FootnoteReference">
    <w:name w:val="footnote reference"/>
    <w:semiHidden/>
    <w:rsid w:val="00755C59"/>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755C59"/>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rsid w:val="00755C59"/>
    <w:pPr>
      <w:jc w:val="center"/>
      <w:outlineLvl w:val="0"/>
    </w:pPr>
    <w:rPr>
      <w:b/>
      <w:caps/>
      <w:sz w:val="22"/>
      <w:szCs w:val="22"/>
      <w:lang w:val="en-GB"/>
    </w:rPr>
  </w:style>
  <w:style w:type="character" w:customStyle="1" w:styleId="FooterChar">
    <w:name w:val="Footer Char"/>
    <w:link w:val="Footer"/>
    <w:uiPriority w:val="99"/>
    <w:rsid w:val="00755C59"/>
    <w:rPr>
      <w:sz w:val="22"/>
      <w:szCs w:val="22"/>
      <w:lang w:val="en-GB"/>
    </w:rPr>
  </w:style>
  <w:style w:type="paragraph" w:customStyle="1" w:styleId="subhead">
    <w:name w:val="subhead"/>
    <w:basedOn w:val="Normal"/>
    <w:next w:val="Normal"/>
    <w:uiPriority w:val="99"/>
    <w:rsid w:val="00755C59"/>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rsid w:val="00755C59"/>
    <w:pPr>
      <w:tabs>
        <w:tab w:val="left" w:pos="-720"/>
        <w:tab w:val="left" w:pos="0"/>
        <w:tab w:val="left" w:pos="720"/>
        <w:tab w:val="left" w:pos="1440"/>
        <w:tab w:val="left" w:pos="2160"/>
        <w:tab w:val="left" w:pos="2880"/>
        <w:tab w:val="left" w:pos="3600"/>
      </w:tabs>
      <w:suppressAutoHyphens/>
    </w:pPr>
    <w:rPr>
      <w:b/>
      <w:bCs/>
      <w:sz w:val="24"/>
      <w:szCs w:val="24"/>
    </w:rPr>
  </w:style>
  <w:style w:type="paragraph" w:styleId="FootnoteText">
    <w:name w:val="footnote text"/>
    <w:basedOn w:val="Normal"/>
    <w:link w:val="FootnoteTextChar"/>
    <w:semiHidden/>
    <w:rsid w:val="00755C59"/>
    <w:rPr>
      <w:sz w:val="20"/>
      <w:szCs w:val="20"/>
    </w:rPr>
  </w:style>
  <w:style w:type="character" w:customStyle="1" w:styleId="FootnoteTextChar">
    <w:name w:val="Footnote Text Char"/>
    <w:basedOn w:val="DefaultParagraphFont"/>
    <w:link w:val="FootnoteText"/>
    <w:semiHidden/>
    <w:rsid w:val="00755C59"/>
    <w:rPr>
      <w:lang w:val="en-GB"/>
    </w:rPr>
  </w:style>
  <w:style w:type="character" w:styleId="FootnoteReference">
    <w:name w:val="footnote reference"/>
    <w:semiHidden/>
    <w:rsid w:val="00755C59"/>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755C5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05929">
      <w:bodyDiv w:val="1"/>
      <w:marLeft w:val="0"/>
      <w:marRight w:val="0"/>
      <w:marTop w:val="0"/>
      <w:marBottom w:val="0"/>
      <w:divBdr>
        <w:top w:val="none" w:sz="0" w:space="0" w:color="auto"/>
        <w:left w:val="none" w:sz="0" w:space="0" w:color="auto"/>
        <w:bottom w:val="none" w:sz="0" w:space="0" w:color="auto"/>
        <w:right w:val="none" w:sz="0" w:space="0" w:color="auto"/>
      </w:divBdr>
    </w:div>
    <w:div w:id="59834541">
      <w:bodyDiv w:val="1"/>
      <w:marLeft w:val="0"/>
      <w:marRight w:val="0"/>
      <w:marTop w:val="0"/>
      <w:marBottom w:val="0"/>
      <w:divBdr>
        <w:top w:val="none" w:sz="0" w:space="0" w:color="auto"/>
        <w:left w:val="none" w:sz="0" w:space="0" w:color="auto"/>
        <w:bottom w:val="none" w:sz="0" w:space="0" w:color="auto"/>
        <w:right w:val="none" w:sz="0" w:space="0" w:color="auto"/>
      </w:divBdr>
    </w:div>
    <w:div w:id="278343076">
      <w:bodyDiv w:val="1"/>
      <w:marLeft w:val="0"/>
      <w:marRight w:val="0"/>
      <w:marTop w:val="0"/>
      <w:marBottom w:val="0"/>
      <w:divBdr>
        <w:top w:val="none" w:sz="0" w:space="0" w:color="auto"/>
        <w:left w:val="none" w:sz="0" w:space="0" w:color="auto"/>
        <w:bottom w:val="none" w:sz="0" w:space="0" w:color="auto"/>
        <w:right w:val="none" w:sz="0" w:space="0" w:color="auto"/>
      </w:divBdr>
    </w:div>
    <w:div w:id="847520499">
      <w:bodyDiv w:val="1"/>
      <w:marLeft w:val="0"/>
      <w:marRight w:val="0"/>
      <w:marTop w:val="0"/>
      <w:marBottom w:val="0"/>
      <w:divBdr>
        <w:top w:val="none" w:sz="0" w:space="0" w:color="auto"/>
        <w:left w:val="none" w:sz="0" w:space="0" w:color="auto"/>
        <w:bottom w:val="none" w:sz="0" w:space="0" w:color="auto"/>
        <w:right w:val="none" w:sz="0" w:space="0" w:color="auto"/>
      </w:divBdr>
    </w:div>
    <w:div w:id="965811913">
      <w:bodyDiv w:val="1"/>
      <w:marLeft w:val="0"/>
      <w:marRight w:val="0"/>
      <w:marTop w:val="0"/>
      <w:marBottom w:val="0"/>
      <w:divBdr>
        <w:top w:val="none" w:sz="0" w:space="0" w:color="auto"/>
        <w:left w:val="none" w:sz="0" w:space="0" w:color="auto"/>
        <w:bottom w:val="none" w:sz="0" w:space="0" w:color="auto"/>
        <w:right w:val="none" w:sz="0" w:space="0" w:color="auto"/>
      </w:divBdr>
    </w:div>
    <w:div w:id="1024745629">
      <w:bodyDiv w:val="1"/>
      <w:marLeft w:val="0"/>
      <w:marRight w:val="0"/>
      <w:marTop w:val="0"/>
      <w:marBottom w:val="0"/>
      <w:divBdr>
        <w:top w:val="none" w:sz="0" w:space="0" w:color="auto"/>
        <w:left w:val="none" w:sz="0" w:space="0" w:color="auto"/>
        <w:bottom w:val="none" w:sz="0" w:space="0" w:color="auto"/>
        <w:right w:val="none" w:sz="0" w:space="0" w:color="auto"/>
      </w:divBdr>
    </w:div>
    <w:div w:id="1623533071">
      <w:bodyDiv w:val="1"/>
      <w:marLeft w:val="0"/>
      <w:marRight w:val="0"/>
      <w:marTop w:val="0"/>
      <w:marBottom w:val="0"/>
      <w:divBdr>
        <w:top w:val="none" w:sz="0" w:space="0" w:color="auto"/>
        <w:left w:val="none" w:sz="0" w:space="0" w:color="auto"/>
        <w:bottom w:val="none" w:sz="0" w:space="0" w:color="auto"/>
        <w:right w:val="none" w:sz="0" w:space="0" w:color="auto"/>
      </w:divBdr>
    </w:div>
    <w:div w:id="18234213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794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UNEP/OzL.Pro/ExCom/77/21</Document_x0020_Number>
    <DocumentType xmlns="64e33b30-101d-41de-b951-961aab25ea29">Pre-session</DocumentType>
  </documentManagement>
</p:properties>
</file>

<file path=customXml/itemProps1.xml><?xml version="1.0" encoding="utf-8"?>
<ds:datastoreItem xmlns:ds="http://schemas.openxmlformats.org/officeDocument/2006/customXml" ds:itemID="{1D5821CB-80BA-4964-8743-E946C1EFE5EA}"/>
</file>

<file path=customXml/itemProps2.xml><?xml version="1.0" encoding="utf-8"?>
<ds:datastoreItem xmlns:ds="http://schemas.openxmlformats.org/officeDocument/2006/customXml" ds:itemID="{8DEEB7CC-ABAB-43AC-B4B8-CC9529A8EBCA}"/>
</file>

<file path=customXml/itemProps3.xml><?xml version="1.0" encoding="utf-8"?>
<ds:datastoreItem xmlns:ds="http://schemas.openxmlformats.org/officeDocument/2006/customXml" ds:itemID="{A0C0A50F-FFE6-44C7-AF53-5F2F4CDF3A7A}"/>
</file>

<file path=customXml/itemProps4.xml><?xml version="1.0" encoding="utf-8"?>
<ds:datastoreItem xmlns:ds="http://schemas.openxmlformats.org/officeDocument/2006/customXml" ds:itemID="{73A3C1E9-A170-4B7F-898C-DAC96F290AAF}"/>
</file>

<file path=docProps/app.xml><?xml version="1.0" encoding="utf-8"?>
<Properties xmlns="http://schemas.openxmlformats.org/officeDocument/2006/extended-properties" xmlns:vt="http://schemas.openxmlformats.org/officeDocument/2006/docPropsVTypes">
  <Template>normal</Template>
  <TotalTime>19</TotalTime>
  <Pages>5</Pages>
  <Words>1653</Words>
  <Characters>9427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Bilateral agencies’ business plans for 2017-2019</vt:lpstr>
    </vt:vector>
  </TitlesOfParts>
  <Company/>
  <LinksUpToDate>false</LinksUpToDate>
  <CharactersWithSpaces>11058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agencies’ business plans for 2017-2019</dc:title>
  <dc:subject>UNEP/OzL.Pro/ExCom/77/21</dc:subject>
  <dc:creator/>
  <cp:lastModifiedBy>muriel Aguiar</cp:lastModifiedBy>
  <cp:revision>14</cp:revision>
  <cp:lastPrinted>2016-10-25T22:11:00Z</cp:lastPrinted>
  <dcterms:created xsi:type="dcterms:W3CDTF">2016-10-25T21:54:00Z</dcterms:created>
  <dcterms:modified xsi:type="dcterms:W3CDTF">2016-10-26T15:09:00Z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UNEP/OzL.Pro/ExCom/77/21</vt:lpwstr>
  </property>
  <property fmtid="{D5CDD505-2E9C-101B-9397-08002B2CF9AE}" pid="3" name="Revision date">
    <vt:lpwstr>25/10/2016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