
<file path=[Content_Types].xml><?xml version="1.0" encoding="utf-8"?>
<Types xmlns="http://schemas.openxmlformats.org/package/2006/content-types">
  <Override PartName="/word/header18.xml" ContentType="application/vnd.openxmlformats-officedocument.wordprocessingml.header+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157991" w:rsidRDefault="006D1D2D" w:rsidP="003919B9">
      <w:pPr>
        <w:rPr>
          <w:lang w:val="en-CA"/>
        </w:rPr>
      </w:pPr>
      <w:r w:rsidRPr="00157991">
        <w:rPr>
          <w:lang w:val="en-CA"/>
        </w:rPr>
        <w:t xml:space="preserve"> </w:t>
      </w:r>
      <w:r w:rsidR="007C227C" w:rsidRPr="00157991">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Pr="00157991" w:rsidRDefault="00EE66BA" w:rsidP="001C3C80">
      <w:pPr>
        <w:tabs>
          <w:tab w:val="left" w:pos="8280"/>
        </w:tabs>
        <w:rPr>
          <w:lang w:val="en-CA"/>
        </w:rPr>
      </w:pPr>
    </w:p>
    <w:p w:rsidR="00EE66BA" w:rsidRPr="00157991" w:rsidRDefault="00EE66BA" w:rsidP="001C3C80">
      <w:pPr>
        <w:tabs>
          <w:tab w:val="left" w:pos="8280"/>
        </w:tabs>
        <w:rPr>
          <w:lang w:val="en-CA"/>
        </w:rPr>
      </w:pPr>
    </w:p>
    <w:p w:rsidR="00EE66BA" w:rsidRPr="00157991" w:rsidRDefault="00EE66BA" w:rsidP="001C3C80">
      <w:pPr>
        <w:tabs>
          <w:tab w:val="left" w:pos="8280"/>
        </w:tabs>
        <w:rPr>
          <w:lang w:val="en-CA"/>
        </w:rPr>
      </w:pPr>
    </w:p>
    <w:p w:rsidR="00EE66BA" w:rsidRPr="00157991" w:rsidRDefault="00A56465" w:rsidP="00A56465">
      <w:pPr>
        <w:tabs>
          <w:tab w:val="left" w:pos="3210"/>
        </w:tabs>
        <w:rPr>
          <w:lang w:val="en-CA"/>
        </w:rPr>
      </w:pPr>
      <w:r w:rsidRPr="00157991">
        <w:rPr>
          <w:lang w:val="en-CA"/>
        </w:rPr>
        <w:tab/>
      </w:r>
    </w:p>
    <w:p w:rsidR="003919B9" w:rsidRPr="00157991" w:rsidRDefault="003919B9" w:rsidP="003919B9">
      <w:pPr>
        <w:ind w:left="5040"/>
        <w:rPr>
          <w:lang w:val="en-CA"/>
        </w:rPr>
      </w:pPr>
      <w:r w:rsidRPr="00157991">
        <w:rPr>
          <w:lang w:val="en-CA"/>
        </w:rPr>
        <w:t xml:space="preserve">  </w:t>
      </w:r>
    </w:p>
    <w:p w:rsidR="003919B9" w:rsidRPr="00157991" w:rsidRDefault="003919B9" w:rsidP="003919B9">
      <w:pPr>
        <w:ind w:left="5040"/>
        <w:rPr>
          <w:lang w:val="en-CA"/>
        </w:rPr>
      </w:pPr>
    </w:p>
    <w:p w:rsidR="003919B9" w:rsidRPr="00157991" w:rsidRDefault="003919B9" w:rsidP="003919B9">
      <w:pPr>
        <w:ind w:left="5040"/>
        <w:rPr>
          <w:lang w:val="en-CA"/>
        </w:rPr>
      </w:pPr>
      <w:r w:rsidRPr="00157991">
        <w:rPr>
          <w:lang w:val="en-CA"/>
        </w:rPr>
        <w:t xml:space="preserve">    </w:t>
      </w:r>
      <w:r w:rsidR="00474CD6" w:rsidRPr="00157991">
        <w:rPr>
          <w:lang w:val="en-CA"/>
        </w:rPr>
        <w:fldChar w:fldCharType="begin"/>
      </w:r>
      <w:r w:rsidR="00474CD6" w:rsidRPr="00157991">
        <w:rPr>
          <w:lang w:val="en-CA"/>
        </w:rPr>
        <w:instrText xml:space="preserve"> DOCPROPERTY "Document number"  \* MERGEFORMAT </w:instrText>
      </w:r>
      <w:r w:rsidR="00474CD6" w:rsidRPr="00157991">
        <w:rPr>
          <w:lang w:val="en-CA"/>
        </w:rPr>
        <w:fldChar w:fldCharType="separate"/>
      </w:r>
      <w:r w:rsidR="001C0A48" w:rsidRPr="00157991">
        <w:rPr>
          <w:lang w:val="en-CA"/>
        </w:rPr>
        <w:t>UNEP/</w:t>
      </w:r>
      <w:proofErr w:type="spellStart"/>
      <w:r w:rsidR="001C0A48" w:rsidRPr="00157991">
        <w:rPr>
          <w:lang w:val="en-CA"/>
        </w:rPr>
        <w:t>OzL.Pro</w:t>
      </w:r>
      <w:proofErr w:type="spellEnd"/>
      <w:r w:rsidR="001C0A48" w:rsidRPr="00157991">
        <w:rPr>
          <w:lang w:val="en-CA"/>
        </w:rPr>
        <w:t>/</w:t>
      </w:r>
      <w:proofErr w:type="spellStart"/>
      <w:r w:rsidR="001C0A48" w:rsidRPr="00157991">
        <w:rPr>
          <w:lang w:val="en-CA"/>
        </w:rPr>
        <w:t>ExCom</w:t>
      </w:r>
      <w:proofErr w:type="spellEnd"/>
      <w:r w:rsidR="001C0A48" w:rsidRPr="00157991">
        <w:rPr>
          <w:lang w:val="en-CA"/>
        </w:rPr>
        <w:t>/83/22</w:t>
      </w:r>
      <w:r w:rsidR="00474CD6" w:rsidRPr="00157991">
        <w:rPr>
          <w:lang w:val="en-CA"/>
        </w:rPr>
        <w:fldChar w:fldCharType="end"/>
      </w:r>
      <w:r w:rsidRPr="00157991">
        <w:rPr>
          <w:lang w:val="en-CA"/>
        </w:rPr>
        <w:br/>
        <w:t xml:space="preserve">    </w:t>
      </w:r>
      <w:r w:rsidRPr="00157991">
        <w:rPr>
          <w:lang w:val="en-CA"/>
        </w:rPr>
        <w:fldChar w:fldCharType="begin"/>
      </w:r>
      <w:r w:rsidRPr="00157991">
        <w:rPr>
          <w:lang w:val="en-CA"/>
        </w:rPr>
        <w:instrText xml:space="preserve"> DOCPROPERTY "Revision date" \@ "d MMMM YYYY"  \* MERGEFORMAT </w:instrText>
      </w:r>
      <w:r w:rsidRPr="00157991">
        <w:rPr>
          <w:lang w:val="en-CA"/>
        </w:rPr>
        <w:fldChar w:fldCharType="separate"/>
      </w:r>
      <w:r w:rsidR="00671909" w:rsidRPr="00157991">
        <w:rPr>
          <w:lang w:val="en-CA"/>
        </w:rPr>
        <w:t>3 May 2019</w:t>
      </w:r>
      <w:r w:rsidRPr="00157991">
        <w:rPr>
          <w:lang w:val="en-CA"/>
        </w:rPr>
        <w:fldChar w:fldCharType="end"/>
      </w:r>
    </w:p>
    <w:p w:rsidR="003919B9" w:rsidRPr="00157991" w:rsidRDefault="003919B9" w:rsidP="003919B9">
      <w:pPr>
        <w:rPr>
          <w:lang w:val="en-CA"/>
        </w:rPr>
      </w:pPr>
    </w:p>
    <w:p w:rsidR="00EE66BA" w:rsidRPr="00157991" w:rsidRDefault="00EE66BA" w:rsidP="001C3C80">
      <w:pPr>
        <w:tabs>
          <w:tab w:val="left" w:pos="8280"/>
        </w:tabs>
        <w:rPr>
          <w:lang w:val="en-CA"/>
        </w:rPr>
      </w:pPr>
    </w:p>
    <w:p w:rsidR="003919B9" w:rsidRPr="00157991" w:rsidRDefault="00AE77AA" w:rsidP="001C3C80">
      <w:pPr>
        <w:tabs>
          <w:tab w:val="left" w:pos="8280"/>
        </w:tabs>
        <w:rPr>
          <w:lang w:val="en-CA"/>
        </w:rPr>
      </w:pPr>
      <w:r w:rsidRPr="00157991">
        <w:rPr>
          <w:lang w:val="en-CA"/>
        </w:rPr>
        <w:br/>
      </w:r>
      <w:r w:rsidR="002B08D9" w:rsidRPr="00157991">
        <w:rPr>
          <w:lang w:val="en-CA"/>
        </w:rPr>
        <w:br/>
      </w:r>
    </w:p>
    <w:p w:rsidR="003919B9" w:rsidRPr="00157991" w:rsidRDefault="003919B9" w:rsidP="001C3C80">
      <w:pPr>
        <w:tabs>
          <w:tab w:val="left" w:pos="8280"/>
        </w:tabs>
        <w:rPr>
          <w:lang w:val="en-CA"/>
        </w:rPr>
      </w:pPr>
    </w:p>
    <w:p w:rsidR="003919B9" w:rsidRPr="00157991" w:rsidRDefault="003919B9" w:rsidP="001C3C80">
      <w:pPr>
        <w:tabs>
          <w:tab w:val="left" w:pos="8280"/>
        </w:tabs>
        <w:rPr>
          <w:lang w:val="en-CA"/>
        </w:rPr>
      </w:pPr>
    </w:p>
    <w:p w:rsidR="003919B9" w:rsidRPr="00157991" w:rsidRDefault="003919B9" w:rsidP="001C3C80">
      <w:pPr>
        <w:tabs>
          <w:tab w:val="left" w:pos="8280"/>
        </w:tabs>
        <w:rPr>
          <w:lang w:val="en-CA"/>
        </w:rPr>
      </w:pPr>
    </w:p>
    <w:p w:rsidR="003919B9" w:rsidRPr="00157991" w:rsidRDefault="003919B9" w:rsidP="001C3C80">
      <w:pPr>
        <w:tabs>
          <w:tab w:val="left" w:pos="8280"/>
        </w:tabs>
        <w:rPr>
          <w:lang w:val="en-CA"/>
        </w:rPr>
      </w:pPr>
    </w:p>
    <w:p w:rsidR="003919B9" w:rsidRPr="00157991" w:rsidRDefault="003919B9" w:rsidP="001C3C80">
      <w:pPr>
        <w:tabs>
          <w:tab w:val="left" w:pos="8280"/>
        </w:tabs>
        <w:rPr>
          <w:lang w:val="en-CA"/>
        </w:rPr>
      </w:pPr>
    </w:p>
    <w:p w:rsidR="002A17FC" w:rsidRPr="00157991" w:rsidRDefault="002A17FC" w:rsidP="00323AEE">
      <w:pPr>
        <w:pStyle w:val="Title1"/>
        <w:rPr>
          <w:lang w:val="en-CA"/>
        </w:rPr>
      </w:pPr>
    </w:p>
    <w:p w:rsidR="002A17FC" w:rsidRPr="00157991" w:rsidRDefault="002A17FC" w:rsidP="00323AEE">
      <w:pPr>
        <w:pStyle w:val="Title1"/>
        <w:rPr>
          <w:lang w:val="en-CA"/>
        </w:rPr>
      </w:pPr>
    </w:p>
    <w:p w:rsidR="00323AEE" w:rsidRDefault="00323AEE" w:rsidP="00323AEE">
      <w:pPr>
        <w:pStyle w:val="Title1"/>
        <w:rPr>
          <w:lang w:val="en-CA"/>
        </w:rPr>
      </w:pPr>
      <w:r w:rsidRPr="00157991">
        <w:rPr>
          <w:lang w:val="en-CA"/>
        </w:rPr>
        <w:t>PROJECT PROPOSALS: CHINA</w:t>
      </w:r>
    </w:p>
    <w:p w:rsidR="007204DA" w:rsidRDefault="007204DA" w:rsidP="00323AEE">
      <w:pPr>
        <w:pStyle w:val="Title1"/>
        <w:rPr>
          <w:lang w:val="en-CA"/>
        </w:rPr>
      </w:pPr>
    </w:p>
    <w:p w:rsidR="00323AEE" w:rsidRPr="00157991" w:rsidRDefault="00323AEE" w:rsidP="00323AEE">
      <w:pPr>
        <w:rPr>
          <w:lang w:val="en-CA"/>
        </w:rPr>
      </w:pPr>
      <w:bookmarkStart w:id="0" w:name="_GoBack"/>
      <w:bookmarkEnd w:id="0"/>
    </w:p>
    <w:p w:rsidR="00323AEE" w:rsidRPr="00157991" w:rsidRDefault="00323AEE" w:rsidP="00323AEE">
      <w:pPr>
        <w:ind w:firstLine="720"/>
        <w:rPr>
          <w:lang w:val="en-CA"/>
        </w:rPr>
      </w:pPr>
      <w:r w:rsidRPr="00157991">
        <w:rPr>
          <w:lang w:val="en-CA"/>
        </w:rPr>
        <w:t>This document consists of the comments and recommendations of the Fund Secretariat on the following project proposals:</w:t>
      </w:r>
    </w:p>
    <w:p w:rsidR="00323AEE" w:rsidRPr="00157991" w:rsidRDefault="00323AEE" w:rsidP="00323AEE">
      <w:pPr>
        <w:rPr>
          <w:lang w:val="en-CA"/>
        </w:rPr>
      </w:pPr>
    </w:p>
    <w:p w:rsidR="00323AEE" w:rsidRPr="00157991" w:rsidRDefault="00323AEE" w:rsidP="00323AEE">
      <w:pPr>
        <w:rPr>
          <w:u w:val="single"/>
          <w:lang w:val="en-CA"/>
        </w:rPr>
      </w:pPr>
      <w:r w:rsidRPr="00157991">
        <w:rPr>
          <w:u w:val="single"/>
          <w:lang w:val="en-CA"/>
        </w:rPr>
        <w:t>Phase-out</w:t>
      </w:r>
    </w:p>
    <w:p w:rsidR="00323AEE" w:rsidRPr="00157991" w:rsidRDefault="00323AEE" w:rsidP="00323AE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9"/>
        <w:gridCol w:w="3791"/>
      </w:tblGrid>
      <w:tr w:rsidR="00323AEE" w:rsidRPr="00157991" w:rsidTr="000D6165">
        <w:tc>
          <w:tcPr>
            <w:tcW w:w="5569" w:type="dxa"/>
          </w:tcPr>
          <w:p w:rsidR="00323AEE" w:rsidRPr="00157991" w:rsidRDefault="00323AEE" w:rsidP="00323AEE">
            <w:pPr>
              <w:pStyle w:val="ListParagraph"/>
              <w:numPr>
                <w:ilvl w:val="0"/>
                <w:numId w:val="21"/>
              </w:numPr>
              <w:ind w:hanging="720"/>
              <w:rPr>
                <w:lang w:val="en-CA"/>
              </w:rPr>
            </w:pPr>
            <w:r w:rsidRPr="00157991">
              <w:rPr>
                <w:lang w:val="en-CA"/>
              </w:rPr>
              <w:t>HCFC phase-out management plan (stage I):</w:t>
            </w:r>
          </w:p>
          <w:p w:rsidR="00323AEE" w:rsidRPr="00157991" w:rsidRDefault="00323AEE" w:rsidP="00323AEE">
            <w:pPr>
              <w:rPr>
                <w:lang w:val="en-CA"/>
              </w:rPr>
            </w:pPr>
          </w:p>
          <w:p w:rsidR="00A34226" w:rsidRPr="00157991" w:rsidRDefault="00A34226" w:rsidP="00323AEE">
            <w:pPr>
              <w:rPr>
                <w:lang w:val="en-CA"/>
              </w:rPr>
            </w:pPr>
          </w:p>
          <w:p w:rsidR="00323AEE" w:rsidRPr="00157991" w:rsidRDefault="002A17FC" w:rsidP="00323AEE">
            <w:pPr>
              <w:ind w:left="720"/>
              <w:rPr>
                <w:lang w:val="en-CA"/>
              </w:rPr>
            </w:pPr>
            <w:r w:rsidRPr="00157991">
              <w:rPr>
                <w:lang w:val="en-CA"/>
              </w:rPr>
              <w:t>R</w:t>
            </w:r>
            <w:r w:rsidR="00323AEE" w:rsidRPr="00157991">
              <w:rPr>
                <w:lang w:val="en-CA"/>
              </w:rPr>
              <w:t>oom air-conditioning manufacturing – revised progress report</w:t>
            </w:r>
          </w:p>
          <w:p w:rsidR="00323AEE" w:rsidRPr="00157991" w:rsidRDefault="00323AEE" w:rsidP="00323AEE">
            <w:pPr>
              <w:ind w:left="720"/>
              <w:rPr>
                <w:lang w:val="en-CA"/>
              </w:rPr>
            </w:pPr>
          </w:p>
        </w:tc>
        <w:tc>
          <w:tcPr>
            <w:tcW w:w="3791" w:type="dxa"/>
          </w:tcPr>
          <w:p w:rsidR="00323AEE" w:rsidRPr="00157991" w:rsidRDefault="00323AEE" w:rsidP="00BA36F4">
            <w:pPr>
              <w:jc w:val="right"/>
              <w:rPr>
                <w:lang w:val="en-CA"/>
              </w:rPr>
            </w:pPr>
            <w:r w:rsidRPr="00157991">
              <w:rPr>
                <w:lang w:val="en-CA"/>
              </w:rPr>
              <w:t>UNDP, UNEP, UNIDO, World Bank,</w:t>
            </w:r>
          </w:p>
          <w:p w:rsidR="00323AEE" w:rsidRPr="00157991" w:rsidRDefault="00323AEE" w:rsidP="00BA36F4">
            <w:pPr>
              <w:jc w:val="right"/>
              <w:rPr>
                <w:lang w:val="en-CA"/>
              </w:rPr>
            </w:pPr>
            <w:r w:rsidRPr="00157991">
              <w:rPr>
                <w:lang w:val="en-CA"/>
              </w:rPr>
              <w:t>Germany, and Japan</w:t>
            </w:r>
          </w:p>
          <w:p w:rsidR="00A34226" w:rsidRPr="00157991" w:rsidRDefault="00A34226" w:rsidP="00BA36F4">
            <w:pPr>
              <w:jc w:val="right"/>
              <w:rPr>
                <w:lang w:val="en-CA"/>
              </w:rPr>
            </w:pPr>
          </w:p>
          <w:p w:rsidR="00323AEE" w:rsidRPr="00157991" w:rsidRDefault="00323AEE" w:rsidP="00BA36F4">
            <w:pPr>
              <w:jc w:val="right"/>
              <w:rPr>
                <w:lang w:val="en-CA"/>
              </w:rPr>
            </w:pPr>
            <w:r w:rsidRPr="00157991">
              <w:rPr>
                <w:lang w:val="en-CA"/>
              </w:rPr>
              <w:t>UNIDO</w:t>
            </w:r>
          </w:p>
          <w:p w:rsidR="00323AEE" w:rsidRPr="00157991" w:rsidRDefault="00323AEE" w:rsidP="00C07545">
            <w:pPr>
              <w:jc w:val="right"/>
              <w:rPr>
                <w:lang w:val="en-CA"/>
              </w:rPr>
            </w:pPr>
          </w:p>
        </w:tc>
      </w:tr>
      <w:tr w:rsidR="00A34226" w:rsidRPr="00157991" w:rsidTr="000D6165">
        <w:tc>
          <w:tcPr>
            <w:tcW w:w="5569" w:type="dxa"/>
          </w:tcPr>
          <w:p w:rsidR="00A34226" w:rsidRPr="00157991" w:rsidRDefault="00A34226" w:rsidP="00A34226">
            <w:pPr>
              <w:rPr>
                <w:lang w:val="en-CA"/>
              </w:rPr>
            </w:pPr>
          </w:p>
        </w:tc>
        <w:tc>
          <w:tcPr>
            <w:tcW w:w="3791" w:type="dxa"/>
          </w:tcPr>
          <w:p w:rsidR="00A34226" w:rsidRPr="00157991" w:rsidRDefault="00A34226" w:rsidP="00BA36F4">
            <w:pPr>
              <w:jc w:val="right"/>
              <w:rPr>
                <w:lang w:val="en-CA"/>
              </w:rPr>
            </w:pPr>
          </w:p>
        </w:tc>
      </w:tr>
      <w:tr w:rsidR="00323AEE" w:rsidRPr="00157991" w:rsidTr="000D6165">
        <w:tc>
          <w:tcPr>
            <w:tcW w:w="5569" w:type="dxa"/>
          </w:tcPr>
          <w:p w:rsidR="00323AEE" w:rsidRPr="00157991" w:rsidRDefault="00323AEE" w:rsidP="00BA36F4">
            <w:pPr>
              <w:pStyle w:val="ListParagraph"/>
              <w:numPr>
                <w:ilvl w:val="0"/>
                <w:numId w:val="21"/>
              </w:numPr>
              <w:ind w:hanging="720"/>
              <w:rPr>
                <w:lang w:val="en-CA"/>
              </w:rPr>
            </w:pPr>
            <w:r w:rsidRPr="00157991">
              <w:rPr>
                <w:lang w:val="en-CA"/>
              </w:rPr>
              <w:t>HCFC phase-out management plan (stage II</w:t>
            </w:r>
            <w:r w:rsidR="00C07545" w:rsidRPr="00157991">
              <w:rPr>
                <w:lang w:val="en-CA"/>
              </w:rPr>
              <w:t>)</w:t>
            </w:r>
            <w:r w:rsidRPr="00157991">
              <w:rPr>
                <w:lang w:val="en-CA"/>
              </w:rPr>
              <w:t>:</w:t>
            </w:r>
          </w:p>
          <w:p w:rsidR="00C07545" w:rsidRPr="00157991" w:rsidRDefault="00C07545" w:rsidP="00C07545">
            <w:pPr>
              <w:rPr>
                <w:lang w:val="en-CA"/>
              </w:rPr>
            </w:pPr>
          </w:p>
          <w:p w:rsidR="00C07545" w:rsidRPr="00157991" w:rsidRDefault="00C07545" w:rsidP="00C07545">
            <w:pPr>
              <w:rPr>
                <w:lang w:val="en-CA"/>
              </w:rPr>
            </w:pPr>
          </w:p>
          <w:p w:rsidR="00323AEE" w:rsidRPr="00157991" w:rsidRDefault="00323AEE" w:rsidP="00BA36F4">
            <w:pPr>
              <w:pStyle w:val="ListParagraph"/>
              <w:rPr>
                <w:lang w:val="en-CA"/>
              </w:rPr>
            </w:pPr>
            <w:r w:rsidRPr="00157991">
              <w:rPr>
                <w:lang w:val="en-CA"/>
              </w:rPr>
              <w:t>Extruded polystyrene foam sector plan</w:t>
            </w:r>
            <w:r w:rsidR="00C07545" w:rsidRPr="00157991">
              <w:rPr>
                <w:lang w:val="en-CA"/>
              </w:rPr>
              <w:t xml:space="preserve"> – third tranche</w:t>
            </w:r>
          </w:p>
          <w:p w:rsidR="00323AEE" w:rsidRPr="00157991" w:rsidRDefault="00323AEE" w:rsidP="00BA36F4">
            <w:pPr>
              <w:pStyle w:val="ListParagraph"/>
              <w:rPr>
                <w:lang w:val="en-CA"/>
              </w:rPr>
            </w:pPr>
          </w:p>
          <w:p w:rsidR="00323AEE" w:rsidRPr="00157991" w:rsidRDefault="00323AEE" w:rsidP="00BA36F4">
            <w:pPr>
              <w:pStyle w:val="ListParagraph"/>
              <w:rPr>
                <w:lang w:val="en-CA"/>
              </w:rPr>
            </w:pPr>
            <w:r w:rsidRPr="00157991">
              <w:rPr>
                <w:lang w:val="en-CA"/>
              </w:rPr>
              <w:t>Industrial and commercial refrigeration and air</w:t>
            </w:r>
            <w:r w:rsidRPr="00157991">
              <w:rPr>
                <w:lang w:val="en-CA"/>
              </w:rPr>
              <w:noBreakHyphen/>
              <w:t>conditioning sector plan</w:t>
            </w:r>
            <w:r w:rsidR="00C07545" w:rsidRPr="00157991">
              <w:rPr>
                <w:lang w:val="en-CA"/>
              </w:rPr>
              <w:t xml:space="preserve"> – third tranche</w:t>
            </w:r>
          </w:p>
          <w:p w:rsidR="00323AEE" w:rsidRPr="00157991" w:rsidRDefault="00323AEE" w:rsidP="00BA36F4">
            <w:pPr>
              <w:pStyle w:val="ListParagraph"/>
              <w:rPr>
                <w:strike/>
                <w:lang w:val="en-CA"/>
              </w:rPr>
            </w:pPr>
          </w:p>
          <w:p w:rsidR="00323AEE" w:rsidRPr="00157991" w:rsidRDefault="00323AEE" w:rsidP="00BA36F4">
            <w:pPr>
              <w:pStyle w:val="ListParagraph"/>
              <w:rPr>
                <w:strike/>
                <w:lang w:val="en-CA"/>
              </w:rPr>
            </w:pPr>
            <w:r w:rsidRPr="00157991">
              <w:rPr>
                <w:lang w:val="en-CA"/>
              </w:rPr>
              <w:t>Refrigeration servicing sector plan and</w:t>
            </w:r>
            <w:r w:rsidR="00C07545" w:rsidRPr="00157991">
              <w:rPr>
                <w:lang w:val="en-CA"/>
              </w:rPr>
              <w:t xml:space="preserve"> national</w:t>
            </w:r>
            <w:r w:rsidRPr="00157991">
              <w:rPr>
                <w:lang w:val="en-CA"/>
              </w:rPr>
              <w:t xml:space="preserve"> enabling programme</w:t>
            </w:r>
            <w:r w:rsidR="00C07545" w:rsidRPr="00157991">
              <w:rPr>
                <w:lang w:val="en-CA"/>
              </w:rPr>
              <w:t xml:space="preserve"> – third tranche</w:t>
            </w:r>
          </w:p>
          <w:p w:rsidR="00323AEE" w:rsidRPr="00157991" w:rsidRDefault="00323AEE" w:rsidP="00BA36F4">
            <w:pPr>
              <w:pStyle w:val="ListParagraph"/>
              <w:rPr>
                <w:strike/>
                <w:lang w:val="en-CA"/>
              </w:rPr>
            </w:pPr>
          </w:p>
          <w:p w:rsidR="00323AEE" w:rsidRPr="00157991" w:rsidRDefault="00C07545" w:rsidP="00BA36F4">
            <w:pPr>
              <w:pStyle w:val="ListParagraph"/>
              <w:rPr>
                <w:lang w:val="en-CA"/>
              </w:rPr>
            </w:pPr>
            <w:r w:rsidRPr="00157991">
              <w:rPr>
                <w:lang w:val="en-CA"/>
              </w:rPr>
              <w:t>Solvent sector plan - third tranche</w:t>
            </w:r>
          </w:p>
          <w:p w:rsidR="00323AEE" w:rsidRPr="00157991" w:rsidRDefault="00323AEE" w:rsidP="00BA36F4">
            <w:pPr>
              <w:pStyle w:val="ListParagraph"/>
              <w:rPr>
                <w:lang w:val="en-CA"/>
              </w:rPr>
            </w:pPr>
          </w:p>
        </w:tc>
        <w:tc>
          <w:tcPr>
            <w:tcW w:w="3791" w:type="dxa"/>
          </w:tcPr>
          <w:p w:rsidR="00323AEE" w:rsidRPr="00157991" w:rsidRDefault="00323AEE" w:rsidP="00BA36F4">
            <w:pPr>
              <w:jc w:val="right"/>
              <w:rPr>
                <w:lang w:val="en-CA"/>
              </w:rPr>
            </w:pPr>
            <w:r w:rsidRPr="00157991">
              <w:rPr>
                <w:lang w:val="en-CA"/>
              </w:rPr>
              <w:t>UNDP, UNEP, UNIDO, World Bank,</w:t>
            </w:r>
          </w:p>
          <w:p w:rsidR="00323AEE" w:rsidRPr="00157991" w:rsidRDefault="00323AEE" w:rsidP="00BA36F4">
            <w:pPr>
              <w:jc w:val="right"/>
              <w:rPr>
                <w:lang w:val="en-CA"/>
              </w:rPr>
            </w:pPr>
            <w:r w:rsidRPr="00157991">
              <w:rPr>
                <w:lang w:val="en-CA"/>
              </w:rPr>
              <w:t xml:space="preserve"> Germany, Italy and Japan</w:t>
            </w:r>
          </w:p>
          <w:p w:rsidR="00323AEE" w:rsidRPr="00157991" w:rsidRDefault="00323AEE" w:rsidP="00BA36F4">
            <w:pPr>
              <w:jc w:val="right"/>
              <w:rPr>
                <w:lang w:val="en-CA"/>
              </w:rPr>
            </w:pPr>
          </w:p>
          <w:p w:rsidR="00323AEE" w:rsidRPr="00157991" w:rsidRDefault="00323AEE" w:rsidP="00BA36F4">
            <w:pPr>
              <w:jc w:val="right"/>
              <w:rPr>
                <w:lang w:val="en-CA"/>
              </w:rPr>
            </w:pPr>
            <w:r w:rsidRPr="00157991">
              <w:rPr>
                <w:lang w:val="en-CA"/>
              </w:rPr>
              <w:t>UNIDO and Germany</w:t>
            </w:r>
          </w:p>
          <w:p w:rsidR="00323AEE" w:rsidRPr="00157991" w:rsidRDefault="00323AEE" w:rsidP="00BA36F4">
            <w:pPr>
              <w:jc w:val="right"/>
              <w:rPr>
                <w:lang w:val="en-CA"/>
              </w:rPr>
            </w:pPr>
          </w:p>
          <w:p w:rsidR="00F17FE1" w:rsidRPr="00157991" w:rsidRDefault="00F17FE1" w:rsidP="00BA36F4">
            <w:pPr>
              <w:jc w:val="right"/>
              <w:rPr>
                <w:lang w:val="en-CA"/>
              </w:rPr>
            </w:pPr>
          </w:p>
          <w:p w:rsidR="00323AEE" w:rsidRPr="00157991" w:rsidRDefault="00323AEE" w:rsidP="00BA36F4">
            <w:pPr>
              <w:jc w:val="right"/>
              <w:rPr>
                <w:lang w:val="en-CA"/>
              </w:rPr>
            </w:pPr>
            <w:r w:rsidRPr="00157991">
              <w:rPr>
                <w:lang w:val="en-CA"/>
              </w:rPr>
              <w:t>UNDP</w:t>
            </w:r>
          </w:p>
          <w:p w:rsidR="00323AEE" w:rsidRPr="00157991" w:rsidRDefault="00323AEE" w:rsidP="00BA36F4">
            <w:pPr>
              <w:jc w:val="right"/>
              <w:rPr>
                <w:lang w:val="en-CA"/>
              </w:rPr>
            </w:pPr>
          </w:p>
          <w:p w:rsidR="00323AEE" w:rsidRPr="00157991" w:rsidRDefault="00323AEE" w:rsidP="00BA36F4">
            <w:pPr>
              <w:jc w:val="right"/>
              <w:rPr>
                <w:lang w:val="en-CA"/>
              </w:rPr>
            </w:pPr>
          </w:p>
          <w:p w:rsidR="00323AEE" w:rsidRPr="00157991" w:rsidRDefault="00323AEE" w:rsidP="00BA36F4">
            <w:pPr>
              <w:jc w:val="right"/>
              <w:rPr>
                <w:lang w:val="en-CA"/>
              </w:rPr>
            </w:pPr>
            <w:r w:rsidRPr="00157991">
              <w:rPr>
                <w:lang w:val="en-CA"/>
              </w:rPr>
              <w:t>UNEP, Germany and Japan</w:t>
            </w:r>
          </w:p>
          <w:p w:rsidR="00323AEE" w:rsidRPr="00157991" w:rsidRDefault="00323AEE" w:rsidP="00BA36F4">
            <w:pPr>
              <w:jc w:val="right"/>
              <w:rPr>
                <w:lang w:val="en-CA"/>
              </w:rPr>
            </w:pPr>
          </w:p>
          <w:p w:rsidR="00323AEE" w:rsidRPr="00157991" w:rsidRDefault="00323AEE" w:rsidP="00BA36F4">
            <w:pPr>
              <w:jc w:val="right"/>
              <w:rPr>
                <w:lang w:val="en-CA"/>
              </w:rPr>
            </w:pPr>
          </w:p>
          <w:p w:rsidR="00323AEE" w:rsidRPr="00157991" w:rsidRDefault="00323AEE" w:rsidP="00BA36F4">
            <w:pPr>
              <w:jc w:val="right"/>
              <w:rPr>
                <w:lang w:val="en-CA"/>
              </w:rPr>
            </w:pPr>
            <w:r w:rsidRPr="00157991">
              <w:rPr>
                <w:lang w:val="en-CA"/>
              </w:rPr>
              <w:t>UNDP</w:t>
            </w:r>
          </w:p>
        </w:tc>
      </w:tr>
    </w:tbl>
    <w:p w:rsidR="002A17FC" w:rsidRPr="00157991" w:rsidRDefault="002A17FC" w:rsidP="00C07545">
      <w:pPr>
        <w:jc w:val="left"/>
        <w:rPr>
          <w:b/>
          <w:lang w:val="en-CA"/>
        </w:rPr>
      </w:pPr>
    </w:p>
    <w:p w:rsidR="002A17FC" w:rsidRPr="00157991" w:rsidRDefault="002A17FC">
      <w:pPr>
        <w:jc w:val="left"/>
        <w:rPr>
          <w:b/>
          <w:lang w:val="en-CA"/>
        </w:rPr>
      </w:pPr>
      <w:r w:rsidRPr="00157991">
        <w:rPr>
          <w:b/>
          <w:lang w:val="en-CA"/>
        </w:rPr>
        <w:br w:type="page"/>
      </w:r>
    </w:p>
    <w:p w:rsidR="00C07545" w:rsidRPr="00157991" w:rsidRDefault="00C07545" w:rsidP="00C07545">
      <w:pPr>
        <w:jc w:val="left"/>
        <w:rPr>
          <w:b/>
          <w:lang w:val="en-CA"/>
        </w:rPr>
      </w:pPr>
      <w:r w:rsidRPr="00157991">
        <w:rPr>
          <w:b/>
          <w:lang w:val="en-CA"/>
        </w:rPr>
        <w:lastRenderedPageBreak/>
        <w:t>HCFC PHASE-OUT MANAGEMENT PLAN (STAGE I) (ANNUAL PROGRESS REPORT) (UNDP, UNEP, UNIDO, World Bank, Germany, and Japan)</w:t>
      </w:r>
    </w:p>
    <w:p w:rsidR="00C07545" w:rsidRPr="00157991" w:rsidRDefault="00C07545" w:rsidP="00C07545">
      <w:pPr>
        <w:rPr>
          <w:lang w:val="en-CA"/>
        </w:rPr>
      </w:pPr>
    </w:p>
    <w:p w:rsidR="00C07545" w:rsidRPr="00157991" w:rsidRDefault="00C07545" w:rsidP="00C07545">
      <w:pPr>
        <w:jc w:val="center"/>
        <w:rPr>
          <w:b/>
          <w:lang w:val="en-CA"/>
        </w:rPr>
      </w:pPr>
      <w:r w:rsidRPr="00157991">
        <w:rPr>
          <w:b/>
          <w:lang w:val="en-CA"/>
        </w:rPr>
        <w:t>Note by the Secretariat</w:t>
      </w:r>
    </w:p>
    <w:p w:rsidR="00C07545" w:rsidRPr="00157991" w:rsidRDefault="00C07545" w:rsidP="00C07545">
      <w:pPr>
        <w:jc w:val="left"/>
        <w:rPr>
          <w:lang w:val="en-CA"/>
        </w:rPr>
      </w:pPr>
    </w:p>
    <w:p w:rsidR="00C07545" w:rsidRPr="00157991" w:rsidRDefault="00C07545" w:rsidP="00C07545">
      <w:pPr>
        <w:rPr>
          <w:b/>
          <w:lang w:val="en-CA"/>
        </w:rPr>
      </w:pPr>
      <w:r w:rsidRPr="00157991">
        <w:rPr>
          <w:b/>
          <w:lang w:val="en-CA"/>
        </w:rPr>
        <w:t>Background</w:t>
      </w:r>
    </w:p>
    <w:p w:rsidR="00C07545" w:rsidRPr="00157991" w:rsidRDefault="00C07545" w:rsidP="00C07545">
      <w:pPr>
        <w:rPr>
          <w:lang w:val="en-CA"/>
        </w:rPr>
      </w:pPr>
    </w:p>
    <w:p w:rsidR="00C07545" w:rsidRPr="00157991" w:rsidRDefault="00C07545" w:rsidP="00C07545">
      <w:pPr>
        <w:pStyle w:val="Heading1"/>
        <w:rPr>
          <w:lang w:val="en-CA"/>
        </w:rPr>
      </w:pPr>
      <w:r w:rsidRPr="00157991">
        <w:rPr>
          <w:lang w:val="en-CA"/>
        </w:rPr>
        <w:t>At its 64</w:t>
      </w:r>
      <w:r w:rsidRPr="00157991">
        <w:rPr>
          <w:vertAlign w:val="superscript"/>
          <w:lang w:val="en-CA"/>
        </w:rPr>
        <w:t>th </w:t>
      </w:r>
      <w:r w:rsidRPr="00157991">
        <w:rPr>
          <w:lang w:val="en-CA"/>
        </w:rPr>
        <w:t>meeting, the Executive Committee approved, in principle, stage I of the HPMP for China for the period 2011 to 2015 at the amount of US $265 million (excluding agency support costs), associated with extruded polystyrene (XPS) foam, polyurethane (PU) foam, industrial and commercial refrigeration and air</w:t>
      </w:r>
      <w:r w:rsidRPr="00157991">
        <w:rPr>
          <w:lang w:val="en-CA"/>
        </w:rPr>
        <w:noBreakHyphen/>
        <w:t>conditioning (ICR), room air</w:t>
      </w:r>
      <w:r w:rsidRPr="00157991">
        <w:rPr>
          <w:lang w:val="en-CA"/>
        </w:rPr>
        <w:noBreakHyphen/>
        <w:t>conditioning manufacturing (RAC) and refrigeration servicing sector plans, the national enabling programme and the national co-ordination plan. The Committee also decided that the solvent sector, at a maximum level of funding of up to US $5,000,000, (excluding support costs), could be considered at the 65</w:t>
      </w:r>
      <w:r w:rsidRPr="00157991">
        <w:rPr>
          <w:vertAlign w:val="superscript"/>
          <w:lang w:val="en-CA"/>
        </w:rPr>
        <w:t>th</w:t>
      </w:r>
      <w:r w:rsidRPr="00157991">
        <w:rPr>
          <w:lang w:val="en-CA"/>
        </w:rPr>
        <w:t> meeting (decision 64/49). With the approval of the solvent sector plan at the 65</w:t>
      </w:r>
      <w:r w:rsidRPr="00157991">
        <w:rPr>
          <w:vertAlign w:val="superscript"/>
          <w:lang w:val="en-CA"/>
        </w:rPr>
        <w:t>th</w:t>
      </w:r>
      <w:r w:rsidRPr="00157991">
        <w:rPr>
          <w:lang w:val="en-CA"/>
        </w:rPr>
        <w:t xml:space="preserve"> meeting (decision 65/36), the overall funding for stage I of the HPMP for China amounted to US $270,000,000. </w:t>
      </w:r>
    </w:p>
    <w:p w:rsidR="00C07545" w:rsidRPr="00157991" w:rsidRDefault="00C07545" w:rsidP="00C07545">
      <w:pPr>
        <w:pStyle w:val="Heading1"/>
        <w:rPr>
          <w:lang w:val="en-CA"/>
        </w:rPr>
      </w:pPr>
      <w:r w:rsidRPr="00157991">
        <w:rPr>
          <w:lang w:val="en-CA"/>
        </w:rPr>
        <w:t>The Agreement between the Government of China and the Executive Committee was updated several times and finalized at the 67</w:t>
      </w:r>
      <w:r w:rsidRPr="00157991">
        <w:rPr>
          <w:vertAlign w:val="superscript"/>
          <w:lang w:val="en-CA"/>
        </w:rPr>
        <w:t>th</w:t>
      </w:r>
      <w:r w:rsidRPr="00157991">
        <w:rPr>
          <w:lang w:val="en-CA"/>
        </w:rPr>
        <w:t> meeting, reflecting the newly established HCFC baseline for compliance in China, the change in responsibility of co-operating agencies, and the established agency support costs (decision 67/20).</w:t>
      </w:r>
    </w:p>
    <w:p w:rsidR="00C07545" w:rsidRPr="00157991" w:rsidRDefault="00C07545" w:rsidP="00C07545">
      <w:pPr>
        <w:pStyle w:val="Heading1"/>
        <w:rPr>
          <w:lang w:val="en-CA"/>
        </w:rPr>
      </w:pPr>
      <w:r w:rsidRPr="00157991">
        <w:rPr>
          <w:lang w:val="en-CA"/>
        </w:rPr>
        <w:t>To ensure compliance with the Montreal Protocol by China, the 2013 and 2015 HCFC consumption control targets in the six sector plans are shown in Table 1.</w:t>
      </w:r>
    </w:p>
    <w:p w:rsidR="00C07545" w:rsidRPr="00157991" w:rsidRDefault="00C07545" w:rsidP="00C07545">
      <w:pPr>
        <w:rPr>
          <w:b/>
          <w:lang w:val="en-CA"/>
        </w:rPr>
      </w:pPr>
      <w:r w:rsidRPr="00157991">
        <w:rPr>
          <w:b/>
          <w:lang w:val="en-CA"/>
        </w:rPr>
        <w:t>Table 1. HCFC consumption limits and targeted phase-out amount in consumption sectors for stage I of the HPMP for China</w:t>
      </w:r>
    </w:p>
    <w:tbl>
      <w:tblPr>
        <w:tblStyle w:val="TableGrid"/>
        <w:tblW w:w="0" w:type="auto"/>
        <w:tblInd w:w="-5" w:type="dxa"/>
        <w:tblLook w:val="04A0" w:firstRow="1" w:lastRow="0" w:firstColumn="1" w:lastColumn="0" w:noHBand="0" w:noVBand="1"/>
      </w:tblPr>
      <w:tblGrid>
        <w:gridCol w:w="3068"/>
        <w:gridCol w:w="1754"/>
        <w:gridCol w:w="1506"/>
        <w:gridCol w:w="1723"/>
        <w:gridCol w:w="1304"/>
      </w:tblGrid>
      <w:tr w:rsidR="00C07545" w:rsidRPr="00157991" w:rsidTr="00BA36F4">
        <w:tc>
          <w:tcPr>
            <w:tcW w:w="3068" w:type="dxa"/>
            <w:vMerge w:val="restart"/>
          </w:tcPr>
          <w:p w:rsidR="00C07545" w:rsidRPr="00157991" w:rsidRDefault="00C07545" w:rsidP="00BA36F4">
            <w:pPr>
              <w:rPr>
                <w:b/>
                <w:sz w:val="20"/>
                <w:szCs w:val="20"/>
                <w:lang w:val="en-CA"/>
              </w:rPr>
            </w:pPr>
            <w:r w:rsidRPr="00157991">
              <w:rPr>
                <w:b/>
                <w:sz w:val="20"/>
                <w:szCs w:val="20"/>
                <w:lang w:val="en-CA"/>
              </w:rPr>
              <w:t>National/Sectoral level</w:t>
            </w:r>
          </w:p>
        </w:tc>
        <w:tc>
          <w:tcPr>
            <w:tcW w:w="3260" w:type="dxa"/>
            <w:gridSpan w:val="2"/>
          </w:tcPr>
          <w:p w:rsidR="00C07545" w:rsidRPr="00157991" w:rsidRDefault="00C07545" w:rsidP="00BA36F4">
            <w:pPr>
              <w:jc w:val="center"/>
              <w:rPr>
                <w:b/>
                <w:sz w:val="20"/>
                <w:szCs w:val="20"/>
                <w:lang w:val="en-CA"/>
              </w:rPr>
            </w:pPr>
            <w:r w:rsidRPr="00157991">
              <w:rPr>
                <w:b/>
                <w:sz w:val="20"/>
                <w:szCs w:val="20"/>
                <w:lang w:val="en-CA"/>
              </w:rPr>
              <w:t>2013 (ODP tonnes)</w:t>
            </w:r>
          </w:p>
        </w:tc>
        <w:tc>
          <w:tcPr>
            <w:tcW w:w="3027" w:type="dxa"/>
            <w:gridSpan w:val="2"/>
          </w:tcPr>
          <w:p w:rsidR="00C07545" w:rsidRPr="00157991" w:rsidRDefault="00C07545" w:rsidP="00BA36F4">
            <w:pPr>
              <w:jc w:val="center"/>
              <w:rPr>
                <w:b/>
                <w:sz w:val="20"/>
                <w:szCs w:val="20"/>
                <w:lang w:val="en-CA"/>
              </w:rPr>
            </w:pPr>
            <w:r w:rsidRPr="00157991">
              <w:rPr>
                <w:b/>
                <w:sz w:val="20"/>
                <w:szCs w:val="20"/>
                <w:lang w:val="en-CA"/>
              </w:rPr>
              <w:t>2015 (ODP tonnes)</w:t>
            </w:r>
          </w:p>
        </w:tc>
      </w:tr>
      <w:tr w:rsidR="00C07545" w:rsidRPr="00157991" w:rsidTr="00BA36F4">
        <w:tc>
          <w:tcPr>
            <w:tcW w:w="3068" w:type="dxa"/>
            <w:vMerge/>
          </w:tcPr>
          <w:p w:rsidR="00C07545" w:rsidRPr="00157991" w:rsidRDefault="00C07545" w:rsidP="00BA36F4">
            <w:pPr>
              <w:rPr>
                <w:sz w:val="20"/>
                <w:szCs w:val="20"/>
                <w:lang w:val="en-CA"/>
              </w:rPr>
            </w:pPr>
          </w:p>
        </w:tc>
        <w:tc>
          <w:tcPr>
            <w:tcW w:w="1754" w:type="dxa"/>
          </w:tcPr>
          <w:p w:rsidR="00C07545" w:rsidRPr="00157991" w:rsidRDefault="00C07545" w:rsidP="00BA36F4">
            <w:pPr>
              <w:jc w:val="center"/>
              <w:rPr>
                <w:sz w:val="20"/>
                <w:szCs w:val="20"/>
                <w:lang w:val="en-CA"/>
              </w:rPr>
            </w:pPr>
            <w:r w:rsidRPr="00157991">
              <w:rPr>
                <w:sz w:val="20"/>
                <w:szCs w:val="20"/>
                <w:lang w:val="en-CA"/>
              </w:rPr>
              <w:t>Max. allowable consumption</w:t>
            </w:r>
          </w:p>
        </w:tc>
        <w:tc>
          <w:tcPr>
            <w:tcW w:w="1506" w:type="dxa"/>
          </w:tcPr>
          <w:p w:rsidR="00C07545" w:rsidRPr="00157991" w:rsidRDefault="00C07545" w:rsidP="00BA36F4">
            <w:pPr>
              <w:jc w:val="center"/>
              <w:rPr>
                <w:sz w:val="20"/>
                <w:szCs w:val="20"/>
                <w:lang w:val="en-CA"/>
              </w:rPr>
            </w:pPr>
            <w:r w:rsidRPr="00157991">
              <w:rPr>
                <w:sz w:val="20"/>
                <w:szCs w:val="20"/>
                <w:lang w:val="en-CA"/>
              </w:rPr>
              <w:t>Phase-out amount</w:t>
            </w:r>
          </w:p>
        </w:tc>
        <w:tc>
          <w:tcPr>
            <w:tcW w:w="1723" w:type="dxa"/>
          </w:tcPr>
          <w:p w:rsidR="00C07545" w:rsidRPr="00157991" w:rsidRDefault="00C07545" w:rsidP="00BA36F4">
            <w:pPr>
              <w:jc w:val="center"/>
              <w:rPr>
                <w:sz w:val="20"/>
                <w:szCs w:val="20"/>
                <w:lang w:val="en-CA"/>
              </w:rPr>
            </w:pPr>
            <w:r w:rsidRPr="00157991">
              <w:rPr>
                <w:sz w:val="20"/>
                <w:szCs w:val="20"/>
                <w:lang w:val="en-CA"/>
              </w:rPr>
              <w:t>Max. allowable consumption</w:t>
            </w:r>
          </w:p>
        </w:tc>
        <w:tc>
          <w:tcPr>
            <w:tcW w:w="1304" w:type="dxa"/>
          </w:tcPr>
          <w:p w:rsidR="00C07545" w:rsidRPr="00157991" w:rsidRDefault="00C07545" w:rsidP="00BA36F4">
            <w:pPr>
              <w:jc w:val="center"/>
              <w:rPr>
                <w:sz w:val="20"/>
                <w:szCs w:val="20"/>
                <w:lang w:val="en-CA"/>
              </w:rPr>
            </w:pPr>
            <w:r w:rsidRPr="00157991">
              <w:rPr>
                <w:sz w:val="20"/>
                <w:szCs w:val="20"/>
                <w:lang w:val="en-CA"/>
              </w:rPr>
              <w:t>Phase-out amount</w:t>
            </w:r>
          </w:p>
        </w:tc>
      </w:tr>
      <w:tr w:rsidR="00C07545" w:rsidRPr="00157991" w:rsidTr="00BA36F4">
        <w:tc>
          <w:tcPr>
            <w:tcW w:w="3068" w:type="dxa"/>
          </w:tcPr>
          <w:p w:rsidR="00C07545" w:rsidRPr="00157991" w:rsidRDefault="00C07545" w:rsidP="00BA36F4">
            <w:pPr>
              <w:rPr>
                <w:b/>
                <w:sz w:val="20"/>
                <w:szCs w:val="20"/>
                <w:lang w:val="en-CA"/>
              </w:rPr>
            </w:pPr>
            <w:r w:rsidRPr="00157991">
              <w:rPr>
                <w:b/>
                <w:sz w:val="20"/>
                <w:szCs w:val="20"/>
                <w:lang w:val="en-CA"/>
              </w:rPr>
              <w:t>National</w:t>
            </w:r>
          </w:p>
        </w:tc>
        <w:tc>
          <w:tcPr>
            <w:tcW w:w="1754" w:type="dxa"/>
          </w:tcPr>
          <w:p w:rsidR="00C07545" w:rsidRPr="00157991" w:rsidRDefault="00C07545" w:rsidP="00BA36F4">
            <w:pPr>
              <w:jc w:val="right"/>
              <w:rPr>
                <w:sz w:val="20"/>
                <w:szCs w:val="20"/>
                <w:lang w:val="en-CA"/>
              </w:rPr>
            </w:pPr>
            <w:r w:rsidRPr="00157991">
              <w:rPr>
                <w:sz w:val="20"/>
                <w:szCs w:val="20"/>
                <w:lang w:val="en-CA"/>
              </w:rPr>
              <w:t>18,865</w:t>
            </w:r>
          </w:p>
        </w:tc>
        <w:tc>
          <w:tcPr>
            <w:tcW w:w="1506" w:type="dxa"/>
          </w:tcPr>
          <w:p w:rsidR="00C07545" w:rsidRPr="00157991" w:rsidRDefault="00C07545" w:rsidP="00BA36F4">
            <w:pPr>
              <w:jc w:val="right"/>
              <w:rPr>
                <w:sz w:val="20"/>
                <w:szCs w:val="20"/>
                <w:lang w:val="en-CA"/>
              </w:rPr>
            </w:pPr>
            <w:r w:rsidRPr="00157991">
              <w:rPr>
                <w:sz w:val="20"/>
                <w:szCs w:val="20"/>
                <w:lang w:val="en-CA"/>
              </w:rPr>
              <w:t>n/a</w:t>
            </w:r>
          </w:p>
        </w:tc>
        <w:tc>
          <w:tcPr>
            <w:tcW w:w="1723" w:type="dxa"/>
          </w:tcPr>
          <w:p w:rsidR="00C07545" w:rsidRPr="00157991" w:rsidRDefault="00C07545" w:rsidP="00BA36F4">
            <w:pPr>
              <w:jc w:val="right"/>
              <w:rPr>
                <w:sz w:val="20"/>
                <w:szCs w:val="20"/>
                <w:lang w:val="en-CA"/>
              </w:rPr>
            </w:pPr>
            <w:r w:rsidRPr="00157991">
              <w:rPr>
                <w:sz w:val="20"/>
                <w:szCs w:val="20"/>
                <w:lang w:val="en-CA"/>
              </w:rPr>
              <w:t>16,979</w:t>
            </w:r>
          </w:p>
        </w:tc>
        <w:tc>
          <w:tcPr>
            <w:tcW w:w="1304" w:type="dxa"/>
          </w:tcPr>
          <w:p w:rsidR="00C07545" w:rsidRPr="00157991" w:rsidRDefault="00C07545" w:rsidP="00BA36F4">
            <w:pPr>
              <w:jc w:val="right"/>
              <w:rPr>
                <w:sz w:val="20"/>
                <w:szCs w:val="20"/>
                <w:lang w:val="en-CA"/>
              </w:rPr>
            </w:pPr>
            <w:r w:rsidRPr="00157991">
              <w:rPr>
                <w:sz w:val="20"/>
                <w:szCs w:val="20"/>
                <w:lang w:val="en-CA"/>
              </w:rPr>
              <w:t>n/a</w:t>
            </w:r>
          </w:p>
        </w:tc>
      </w:tr>
      <w:tr w:rsidR="00C07545" w:rsidRPr="00157991" w:rsidTr="00BA36F4">
        <w:tc>
          <w:tcPr>
            <w:tcW w:w="9355" w:type="dxa"/>
            <w:gridSpan w:val="5"/>
          </w:tcPr>
          <w:p w:rsidR="00C07545" w:rsidRPr="00157991" w:rsidRDefault="00C07545" w:rsidP="00BA36F4">
            <w:pPr>
              <w:jc w:val="left"/>
              <w:rPr>
                <w:b/>
                <w:sz w:val="20"/>
                <w:szCs w:val="20"/>
                <w:lang w:val="en-CA"/>
              </w:rPr>
            </w:pPr>
            <w:r w:rsidRPr="00157991">
              <w:rPr>
                <w:b/>
                <w:sz w:val="20"/>
                <w:szCs w:val="20"/>
                <w:lang w:val="en-CA"/>
              </w:rPr>
              <w:t>Sector plans</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XPS</w:t>
            </w:r>
          </w:p>
        </w:tc>
        <w:tc>
          <w:tcPr>
            <w:tcW w:w="1754" w:type="dxa"/>
          </w:tcPr>
          <w:p w:rsidR="00C07545" w:rsidRPr="00157991" w:rsidRDefault="00C07545" w:rsidP="00BA36F4">
            <w:pPr>
              <w:jc w:val="right"/>
              <w:rPr>
                <w:sz w:val="20"/>
                <w:szCs w:val="20"/>
                <w:lang w:val="en-CA"/>
              </w:rPr>
            </w:pPr>
            <w:r w:rsidRPr="00157991">
              <w:rPr>
                <w:sz w:val="20"/>
                <w:szCs w:val="20"/>
                <w:lang w:val="en-CA"/>
              </w:rPr>
              <w:t>2,540</w:t>
            </w:r>
          </w:p>
        </w:tc>
        <w:tc>
          <w:tcPr>
            <w:tcW w:w="1506" w:type="dxa"/>
          </w:tcPr>
          <w:p w:rsidR="00C07545" w:rsidRPr="00157991" w:rsidRDefault="00C07545" w:rsidP="00BA36F4">
            <w:pPr>
              <w:jc w:val="right"/>
              <w:rPr>
                <w:sz w:val="20"/>
                <w:szCs w:val="20"/>
                <w:lang w:val="en-CA"/>
              </w:rPr>
            </w:pPr>
            <w:r w:rsidRPr="00157991">
              <w:rPr>
                <w:sz w:val="20"/>
                <w:szCs w:val="20"/>
                <w:lang w:val="en-CA"/>
              </w:rPr>
              <w:t>338</w:t>
            </w:r>
          </w:p>
        </w:tc>
        <w:tc>
          <w:tcPr>
            <w:tcW w:w="1723" w:type="dxa"/>
          </w:tcPr>
          <w:p w:rsidR="00C07545" w:rsidRPr="00157991" w:rsidRDefault="00C07545" w:rsidP="00BA36F4">
            <w:pPr>
              <w:jc w:val="right"/>
              <w:rPr>
                <w:sz w:val="20"/>
                <w:szCs w:val="20"/>
                <w:lang w:val="en-CA"/>
              </w:rPr>
            </w:pPr>
            <w:r w:rsidRPr="00157991">
              <w:rPr>
                <w:sz w:val="20"/>
                <w:szCs w:val="20"/>
                <w:lang w:val="en-CA"/>
              </w:rPr>
              <w:t>2,286</w:t>
            </w:r>
          </w:p>
        </w:tc>
        <w:tc>
          <w:tcPr>
            <w:tcW w:w="1304" w:type="dxa"/>
          </w:tcPr>
          <w:p w:rsidR="00C07545" w:rsidRPr="00157991" w:rsidRDefault="00C07545" w:rsidP="00BA36F4">
            <w:pPr>
              <w:jc w:val="right"/>
              <w:rPr>
                <w:sz w:val="20"/>
                <w:szCs w:val="20"/>
                <w:lang w:val="en-CA"/>
              </w:rPr>
            </w:pPr>
            <w:r w:rsidRPr="00157991">
              <w:rPr>
                <w:sz w:val="20"/>
                <w:szCs w:val="20"/>
                <w:lang w:val="en-CA"/>
              </w:rPr>
              <w:t>254</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PU</w:t>
            </w:r>
          </w:p>
        </w:tc>
        <w:tc>
          <w:tcPr>
            <w:tcW w:w="1754" w:type="dxa"/>
          </w:tcPr>
          <w:p w:rsidR="00C07545" w:rsidRPr="00157991" w:rsidRDefault="00C07545" w:rsidP="00BA36F4">
            <w:pPr>
              <w:jc w:val="right"/>
              <w:rPr>
                <w:sz w:val="20"/>
                <w:szCs w:val="20"/>
                <w:lang w:val="en-CA"/>
              </w:rPr>
            </w:pPr>
            <w:r w:rsidRPr="00157991">
              <w:rPr>
                <w:sz w:val="20"/>
                <w:szCs w:val="20"/>
                <w:lang w:val="en-CA"/>
              </w:rPr>
              <w:t>5,392</w:t>
            </w:r>
          </w:p>
        </w:tc>
        <w:tc>
          <w:tcPr>
            <w:tcW w:w="1506"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673</w:t>
            </w:r>
          </w:p>
        </w:tc>
        <w:tc>
          <w:tcPr>
            <w:tcW w:w="1723"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4,450</w:t>
            </w:r>
          </w:p>
        </w:tc>
        <w:tc>
          <w:tcPr>
            <w:tcW w:w="1304"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942</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ICR</w:t>
            </w:r>
          </w:p>
        </w:tc>
        <w:tc>
          <w:tcPr>
            <w:tcW w:w="1754" w:type="dxa"/>
          </w:tcPr>
          <w:p w:rsidR="00C07545" w:rsidRPr="00157991" w:rsidRDefault="00C07545" w:rsidP="00BA36F4">
            <w:pPr>
              <w:jc w:val="right"/>
              <w:rPr>
                <w:sz w:val="20"/>
                <w:szCs w:val="20"/>
                <w:lang w:val="en-CA"/>
              </w:rPr>
            </w:pPr>
            <w:r w:rsidRPr="00157991">
              <w:rPr>
                <w:sz w:val="20"/>
                <w:szCs w:val="20"/>
                <w:lang w:val="en-CA"/>
              </w:rPr>
              <w:t>2,403</w:t>
            </w:r>
          </w:p>
        </w:tc>
        <w:tc>
          <w:tcPr>
            <w:tcW w:w="1506"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224</w:t>
            </w:r>
          </w:p>
        </w:tc>
        <w:tc>
          <w:tcPr>
            <w:tcW w:w="1723"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2,163</w:t>
            </w:r>
          </w:p>
        </w:tc>
        <w:tc>
          <w:tcPr>
            <w:tcW w:w="1304"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240</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RAC</w:t>
            </w:r>
          </w:p>
        </w:tc>
        <w:tc>
          <w:tcPr>
            <w:tcW w:w="1754" w:type="dxa"/>
          </w:tcPr>
          <w:p w:rsidR="00C07545" w:rsidRPr="00157991" w:rsidRDefault="00C07545" w:rsidP="00BA36F4">
            <w:pPr>
              <w:jc w:val="right"/>
              <w:rPr>
                <w:sz w:val="20"/>
                <w:szCs w:val="20"/>
                <w:lang w:val="en-CA"/>
              </w:rPr>
            </w:pPr>
            <w:r w:rsidRPr="00157991">
              <w:rPr>
                <w:sz w:val="20"/>
                <w:szCs w:val="20"/>
                <w:lang w:val="en-CA"/>
              </w:rPr>
              <w:t>4,109</w:t>
            </w:r>
          </w:p>
        </w:tc>
        <w:tc>
          <w:tcPr>
            <w:tcW w:w="1506" w:type="dxa"/>
          </w:tcPr>
          <w:p w:rsidR="00C07545" w:rsidRPr="00157991" w:rsidRDefault="00C07545" w:rsidP="00BA36F4">
            <w:pPr>
              <w:jc w:val="right"/>
              <w:rPr>
                <w:sz w:val="20"/>
                <w:szCs w:val="20"/>
                <w:lang w:val="en-CA"/>
              </w:rPr>
            </w:pPr>
            <w:r w:rsidRPr="00157991">
              <w:rPr>
                <w:sz w:val="20"/>
                <w:szCs w:val="20"/>
                <w:lang w:val="en-CA"/>
              </w:rPr>
              <w:t>176</w:t>
            </w:r>
          </w:p>
        </w:tc>
        <w:tc>
          <w:tcPr>
            <w:tcW w:w="1723" w:type="dxa"/>
          </w:tcPr>
          <w:p w:rsidR="00C07545" w:rsidRPr="00157991" w:rsidRDefault="00C07545" w:rsidP="00BA36F4">
            <w:pPr>
              <w:jc w:val="right"/>
              <w:rPr>
                <w:sz w:val="20"/>
                <w:szCs w:val="20"/>
                <w:lang w:val="en-CA"/>
              </w:rPr>
            </w:pPr>
            <w:r w:rsidRPr="00157991">
              <w:rPr>
                <w:sz w:val="20"/>
                <w:szCs w:val="20"/>
                <w:lang w:val="en-CA"/>
              </w:rPr>
              <w:t>3,698</w:t>
            </w:r>
          </w:p>
        </w:tc>
        <w:tc>
          <w:tcPr>
            <w:tcW w:w="1304" w:type="dxa"/>
          </w:tcPr>
          <w:p w:rsidR="00C07545" w:rsidRPr="00157991" w:rsidRDefault="00C07545" w:rsidP="00BA36F4">
            <w:pPr>
              <w:jc w:val="right"/>
              <w:rPr>
                <w:sz w:val="20"/>
                <w:szCs w:val="20"/>
                <w:lang w:val="en-CA"/>
              </w:rPr>
            </w:pPr>
            <w:r w:rsidRPr="00157991">
              <w:rPr>
                <w:sz w:val="20"/>
                <w:szCs w:val="20"/>
                <w:lang w:val="en-CA"/>
              </w:rPr>
              <w:t>411</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Solvent</w:t>
            </w:r>
          </w:p>
        </w:tc>
        <w:tc>
          <w:tcPr>
            <w:tcW w:w="1754" w:type="dxa"/>
          </w:tcPr>
          <w:p w:rsidR="00C07545" w:rsidRPr="00157991" w:rsidRDefault="00C07545" w:rsidP="00BA36F4">
            <w:pPr>
              <w:jc w:val="right"/>
              <w:rPr>
                <w:sz w:val="20"/>
                <w:szCs w:val="20"/>
                <w:lang w:val="en-CA"/>
              </w:rPr>
            </w:pPr>
            <w:r w:rsidRPr="00157991">
              <w:rPr>
                <w:sz w:val="20"/>
                <w:szCs w:val="20"/>
                <w:lang w:val="en-CA"/>
              </w:rPr>
              <w:t>494</w:t>
            </w:r>
          </w:p>
        </w:tc>
        <w:tc>
          <w:tcPr>
            <w:tcW w:w="1506"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30</w:t>
            </w:r>
          </w:p>
        </w:tc>
        <w:tc>
          <w:tcPr>
            <w:tcW w:w="1723" w:type="dxa"/>
          </w:tcPr>
          <w:p w:rsidR="00C07545" w:rsidRPr="00157991" w:rsidRDefault="00C07545" w:rsidP="00BA36F4">
            <w:pPr>
              <w:jc w:val="right"/>
              <w:rPr>
                <w:color w:val="000000" w:themeColor="text1"/>
                <w:sz w:val="20"/>
                <w:szCs w:val="20"/>
                <w:lang w:val="en-CA"/>
              </w:rPr>
            </w:pPr>
            <w:r w:rsidRPr="00157991">
              <w:rPr>
                <w:color w:val="000000" w:themeColor="text1"/>
                <w:sz w:val="20"/>
                <w:szCs w:val="20"/>
                <w:lang w:val="en-CA"/>
              </w:rPr>
              <w:t>455</w:t>
            </w:r>
          </w:p>
        </w:tc>
        <w:tc>
          <w:tcPr>
            <w:tcW w:w="1304" w:type="dxa"/>
          </w:tcPr>
          <w:p w:rsidR="00C07545" w:rsidRPr="00157991" w:rsidRDefault="00C07545" w:rsidP="00BA36F4">
            <w:pPr>
              <w:jc w:val="right"/>
              <w:rPr>
                <w:sz w:val="20"/>
                <w:szCs w:val="20"/>
                <w:lang w:val="en-CA"/>
              </w:rPr>
            </w:pPr>
            <w:r w:rsidRPr="00157991">
              <w:rPr>
                <w:sz w:val="20"/>
                <w:szCs w:val="20"/>
                <w:lang w:val="en-CA"/>
              </w:rPr>
              <w:t>39</w:t>
            </w:r>
          </w:p>
        </w:tc>
      </w:tr>
      <w:tr w:rsidR="00C07545" w:rsidRPr="00157991" w:rsidTr="00BA36F4">
        <w:tc>
          <w:tcPr>
            <w:tcW w:w="3068" w:type="dxa"/>
          </w:tcPr>
          <w:p w:rsidR="00C07545" w:rsidRPr="00157991" w:rsidRDefault="00C07545" w:rsidP="00BA36F4">
            <w:pPr>
              <w:rPr>
                <w:sz w:val="20"/>
                <w:szCs w:val="20"/>
                <w:lang w:val="en-CA"/>
              </w:rPr>
            </w:pPr>
            <w:r w:rsidRPr="00157991">
              <w:rPr>
                <w:sz w:val="20"/>
                <w:szCs w:val="20"/>
                <w:lang w:val="en-CA"/>
              </w:rPr>
              <w:t>Servicing</w:t>
            </w:r>
          </w:p>
        </w:tc>
        <w:tc>
          <w:tcPr>
            <w:tcW w:w="1754" w:type="dxa"/>
          </w:tcPr>
          <w:p w:rsidR="00C07545" w:rsidRPr="00157991" w:rsidRDefault="00C07545" w:rsidP="00BA36F4">
            <w:pPr>
              <w:jc w:val="right"/>
              <w:rPr>
                <w:sz w:val="20"/>
                <w:szCs w:val="20"/>
                <w:lang w:val="en-CA"/>
              </w:rPr>
            </w:pPr>
            <w:r w:rsidRPr="00157991">
              <w:rPr>
                <w:sz w:val="20"/>
                <w:szCs w:val="20"/>
                <w:lang w:val="en-CA"/>
              </w:rPr>
              <w:t>n/a</w:t>
            </w:r>
          </w:p>
        </w:tc>
        <w:tc>
          <w:tcPr>
            <w:tcW w:w="1506" w:type="dxa"/>
          </w:tcPr>
          <w:p w:rsidR="00C07545" w:rsidRPr="00157991" w:rsidRDefault="00C07545" w:rsidP="00BA36F4">
            <w:pPr>
              <w:jc w:val="right"/>
              <w:rPr>
                <w:sz w:val="20"/>
                <w:szCs w:val="20"/>
                <w:lang w:val="en-CA"/>
              </w:rPr>
            </w:pPr>
            <w:r w:rsidRPr="00157991">
              <w:rPr>
                <w:sz w:val="20"/>
                <w:szCs w:val="20"/>
                <w:lang w:val="en-CA"/>
              </w:rPr>
              <w:t>61</w:t>
            </w:r>
          </w:p>
        </w:tc>
        <w:tc>
          <w:tcPr>
            <w:tcW w:w="1723" w:type="dxa"/>
          </w:tcPr>
          <w:p w:rsidR="00C07545" w:rsidRPr="00157991" w:rsidRDefault="00C07545" w:rsidP="00BA36F4">
            <w:pPr>
              <w:jc w:val="right"/>
              <w:rPr>
                <w:sz w:val="20"/>
                <w:szCs w:val="20"/>
                <w:lang w:val="en-CA"/>
              </w:rPr>
            </w:pPr>
            <w:r w:rsidRPr="00157991">
              <w:rPr>
                <w:sz w:val="20"/>
                <w:szCs w:val="20"/>
                <w:lang w:val="en-CA"/>
              </w:rPr>
              <w:t>n/a</w:t>
            </w:r>
          </w:p>
        </w:tc>
        <w:tc>
          <w:tcPr>
            <w:tcW w:w="1304" w:type="dxa"/>
          </w:tcPr>
          <w:p w:rsidR="00C07545" w:rsidRPr="00157991" w:rsidRDefault="00C07545" w:rsidP="00BA36F4">
            <w:pPr>
              <w:jc w:val="right"/>
              <w:rPr>
                <w:sz w:val="20"/>
                <w:szCs w:val="20"/>
                <w:lang w:val="en-CA"/>
              </w:rPr>
            </w:pPr>
            <w:r w:rsidRPr="00157991">
              <w:rPr>
                <w:sz w:val="20"/>
                <w:szCs w:val="20"/>
                <w:lang w:val="en-CA"/>
              </w:rPr>
              <w:t>0</w:t>
            </w:r>
          </w:p>
        </w:tc>
      </w:tr>
      <w:tr w:rsidR="00C07545" w:rsidRPr="00157991" w:rsidTr="00BA36F4">
        <w:tc>
          <w:tcPr>
            <w:tcW w:w="3068" w:type="dxa"/>
          </w:tcPr>
          <w:p w:rsidR="00C07545" w:rsidRPr="00157991" w:rsidRDefault="00C07545" w:rsidP="00BA36F4">
            <w:pPr>
              <w:rPr>
                <w:b/>
                <w:sz w:val="20"/>
                <w:szCs w:val="20"/>
                <w:lang w:val="en-CA"/>
              </w:rPr>
            </w:pPr>
            <w:r w:rsidRPr="00157991">
              <w:rPr>
                <w:b/>
                <w:sz w:val="20"/>
                <w:szCs w:val="20"/>
                <w:lang w:val="en-CA"/>
              </w:rPr>
              <w:t>Total</w:t>
            </w:r>
          </w:p>
        </w:tc>
        <w:tc>
          <w:tcPr>
            <w:tcW w:w="1754" w:type="dxa"/>
          </w:tcPr>
          <w:p w:rsidR="00C07545" w:rsidRPr="00157991" w:rsidRDefault="00C07545" w:rsidP="00BA36F4">
            <w:pPr>
              <w:jc w:val="right"/>
              <w:rPr>
                <w:b/>
                <w:sz w:val="20"/>
                <w:szCs w:val="20"/>
                <w:lang w:val="en-CA"/>
              </w:rPr>
            </w:pPr>
            <w:r w:rsidRPr="00157991">
              <w:rPr>
                <w:b/>
                <w:sz w:val="20"/>
                <w:szCs w:val="20"/>
                <w:lang w:val="en-CA"/>
              </w:rPr>
              <w:t>n/a</w:t>
            </w:r>
          </w:p>
        </w:tc>
        <w:tc>
          <w:tcPr>
            <w:tcW w:w="1506" w:type="dxa"/>
          </w:tcPr>
          <w:p w:rsidR="00C07545" w:rsidRPr="00157991" w:rsidRDefault="00C07545" w:rsidP="00BA36F4">
            <w:pPr>
              <w:jc w:val="right"/>
              <w:rPr>
                <w:b/>
                <w:sz w:val="20"/>
                <w:szCs w:val="20"/>
                <w:lang w:val="en-CA"/>
              </w:rPr>
            </w:pPr>
            <w:r w:rsidRPr="00157991">
              <w:rPr>
                <w:b/>
                <w:sz w:val="20"/>
                <w:szCs w:val="20"/>
                <w:lang w:val="en-CA"/>
              </w:rPr>
              <w:t>1,502</w:t>
            </w:r>
          </w:p>
        </w:tc>
        <w:tc>
          <w:tcPr>
            <w:tcW w:w="1723" w:type="dxa"/>
          </w:tcPr>
          <w:p w:rsidR="00C07545" w:rsidRPr="00157991" w:rsidRDefault="00C07545" w:rsidP="00BA36F4">
            <w:pPr>
              <w:jc w:val="right"/>
              <w:rPr>
                <w:b/>
                <w:sz w:val="20"/>
                <w:szCs w:val="20"/>
                <w:lang w:val="en-CA"/>
              </w:rPr>
            </w:pPr>
            <w:r w:rsidRPr="00157991">
              <w:rPr>
                <w:b/>
                <w:sz w:val="20"/>
                <w:szCs w:val="20"/>
                <w:lang w:val="en-CA"/>
              </w:rPr>
              <w:t>n/a</w:t>
            </w:r>
          </w:p>
        </w:tc>
        <w:tc>
          <w:tcPr>
            <w:tcW w:w="1304" w:type="dxa"/>
          </w:tcPr>
          <w:p w:rsidR="00C07545" w:rsidRPr="00157991" w:rsidRDefault="00C07545" w:rsidP="00BA36F4">
            <w:pPr>
              <w:jc w:val="right"/>
              <w:rPr>
                <w:b/>
                <w:sz w:val="20"/>
                <w:szCs w:val="20"/>
                <w:lang w:val="en-CA"/>
              </w:rPr>
            </w:pPr>
            <w:r w:rsidRPr="00157991">
              <w:rPr>
                <w:b/>
                <w:sz w:val="20"/>
                <w:szCs w:val="20"/>
                <w:lang w:val="en-CA"/>
              </w:rPr>
              <w:t>1,886</w:t>
            </w:r>
          </w:p>
        </w:tc>
      </w:tr>
    </w:tbl>
    <w:p w:rsidR="00C07545" w:rsidRPr="00157991" w:rsidRDefault="00C07545" w:rsidP="00C07545">
      <w:pPr>
        <w:rPr>
          <w:lang w:val="en-CA"/>
        </w:rPr>
      </w:pPr>
    </w:p>
    <w:p w:rsidR="00C07545" w:rsidRPr="00157991" w:rsidRDefault="00C07545" w:rsidP="00C07545">
      <w:pPr>
        <w:pStyle w:val="Heading1"/>
        <w:rPr>
          <w:lang w:val="en-CA"/>
        </w:rPr>
      </w:pPr>
      <w:r w:rsidRPr="00157991">
        <w:rPr>
          <w:lang w:val="en-CA"/>
        </w:rPr>
        <w:t>All tranches associated with the sector plans have been approved as listed in Table 2.</w:t>
      </w:r>
    </w:p>
    <w:p w:rsidR="00C07545" w:rsidRPr="00157991" w:rsidRDefault="00C07545" w:rsidP="00C07545">
      <w:pPr>
        <w:rPr>
          <w:b/>
          <w:lang w:val="en-CA"/>
        </w:rPr>
      </w:pPr>
      <w:r w:rsidRPr="00157991">
        <w:rPr>
          <w:b/>
          <w:lang w:val="en-CA"/>
        </w:rPr>
        <w:t>Table 2. Dates of approvals of sector plans of the HPMP for China</w:t>
      </w:r>
    </w:p>
    <w:tbl>
      <w:tblPr>
        <w:tblW w:w="5000" w:type="pct"/>
        <w:tblLayout w:type="fixed"/>
        <w:tblLook w:val="04A0" w:firstRow="1" w:lastRow="0" w:firstColumn="1" w:lastColumn="0" w:noHBand="0" w:noVBand="1"/>
      </w:tblPr>
      <w:tblGrid>
        <w:gridCol w:w="1256"/>
        <w:gridCol w:w="1082"/>
        <w:gridCol w:w="724"/>
        <w:gridCol w:w="899"/>
        <w:gridCol w:w="899"/>
        <w:gridCol w:w="899"/>
        <w:gridCol w:w="899"/>
        <w:gridCol w:w="899"/>
        <w:gridCol w:w="901"/>
        <w:gridCol w:w="892"/>
      </w:tblGrid>
      <w:tr w:rsidR="00C07545" w:rsidRPr="00157991" w:rsidTr="002B1060">
        <w:trPr>
          <w:trHeight w:val="170"/>
        </w:trPr>
        <w:tc>
          <w:tcPr>
            <w:tcW w:w="671"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b/>
                <w:bCs/>
                <w:color w:val="000000"/>
                <w:sz w:val="20"/>
                <w:szCs w:val="20"/>
                <w:lang w:val="en-CA"/>
              </w:rPr>
            </w:pPr>
            <w:r w:rsidRPr="00157991">
              <w:rPr>
                <w:b/>
                <w:bCs/>
                <w:color w:val="000000"/>
                <w:sz w:val="20"/>
                <w:szCs w:val="20"/>
                <w:lang w:val="en-CA"/>
              </w:rPr>
              <w:t>Sector plan</w:t>
            </w:r>
          </w:p>
        </w:tc>
        <w:tc>
          <w:tcPr>
            <w:tcW w:w="4329" w:type="pct"/>
            <w:gridSpan w:val="9"/>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Meeting of the Executive Committee</w:t>
            </w:r>
          </w:p>
        </w:tc>
      </w:tr>
      <w:tr w:rsidR="002B1060" w:rsidRPr="00157991" w:rsidTr="002B1060">
        <w:trPr>
          <w:trHeight w:val="50"/>
        </w:trPr>
        <w:tc>
          <w:tcPr>
            <w:tcW w:w="671" w:type="pct"/>
            <w:vMerge/>
            <w:tcBorders>
              <w:top w:val="single" w:sz="4" w:space="0" w:color="auto"/>
              <w:left w:val="single" w:sz="4" w:space="0" w:color="auto"/>
              <w:bottom w:val="single" w:sz="4" w:space="0" w:color="auto"/>
              <w:right w:val="single" w:sz="4" w:space="0" w:color="auto"/>
            </w:tcBorders>
            <w:hideMark/>
          </w:tcPr>
          <w:p w:rsidR="00C07545" w:rsidRPr="00157991" w:rsidRDefault="00C07545" w:rsidP="00BA36F4">
            <w:pPr>
              <w:jc w:val="left"/>
              <w:rPr>
                <w:b/>
                <w:bCs/>
                <w:color w:val="000000"/>
                <w:sz w:val="20"/>
                <w:szCs w:val="20"/>
                <w:lang w:val="en-CA"/>
              </w:rPr>
            </w:pP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64</w:t>
            </w:r>
            <w:r w:rsidRPr="00157991">
              <w:rPr>
                <w:b/>
                <w:bCs/>
                <w:color w:val="000000"/>
                <w:sz w:val="20"/>
                <w:szCs w:val="20"/>
                <w:vertAlign w:val="superscript"/>
                <w:lang w:val="en-CA"/>
              </w:rPr>
              <w:t>th</w:t>
            </w: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65</w:t>
            </w:r>
            <w:r w:rsidRPr="00157991">
              <w:rPr>
                <w:b/>
                <w:bCs/>
                <w:color w:val="000000"/>
                <w:sz w:val="20"/>
                <w:szCs w:val="20"/>
                <w:vertAlign w:val="superscript"/>
                <w:lang w:val="en-CA"/>
              </w:rPr>
              <w:t>th</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68</w:t>
            </w:r>
            <w:r w:rsidRPr="00157991">
              <w:rPr>
                <w:b/>
                <w:bCs/>
                <w:color w:val="000000"/>
                <w:sz w:val="20"/>
                <w:szCs w:val="20"/>
                <w:vertAlign w:val="superscript"/>
                <w:lang w:val="en-CA"/>
              </w:rPr>
              <w:t>th</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69</w:t>
            </w:r>
            <w:r w:rsidRPr="00157991">
              <w:rPr>
                <w:b/>
                <w:bCs/>
                <w:color w:val="000000"/>
                <w:sz w:val="20"/>
                <w:szCs w:val="20"/>
                <w:vertAlign w:val="superscript"/>
                <w:lang w:val="en-CA"/>
              </w:rPr>
              <w:t>th</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71</w:t>
            </w:r>
            <w:r w:rsidRPr="00157991">
              <w:rPr>
                <w:b/>
                <w:bCs/>
                <w:color w:val="000000"/>
                <w:sz w:val="20"/>
                <w:szCs w:val="20"/>
                <w:vertAlign w:val="superscript"/>
                <w:lang w:val="en-CA"/>
              </w:rPr>
              <w:t>st</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center"/>
              <w:rPr>
                <w:b/>
                <w:bCs/>
                <w:color w:val="000000"/>
                <w:sz w:val="20"/>
                <w:szCs w:val="20"/>
                <w:lang w:val="en-CA"/>
              </w:rPr>
            </w:pPr>
            <w:r w:rsidRPr="00157991">
              <w:rPr>
                <w:b/>
                <w:bCs/>
                <w:color w:val="000000"/>
                <w:sz w:val="20"/>
                <w:szCs w:val="20"/>
                <w:lang w:val="en-CA"/>
              </w:rPr>
              <w:t>72</w:t>
            </w:r>
            <w:r w:rsidRPr="00157991">
              <w:rPr>
                <w:b/>
                <w:bCs/>
                <w:color w:val="000000"/>
                <w:sz w:val="20"/>
                <w:szCs w:val="20"/>
                <w:vertAlign w:val="superscript"/>
                <w:lang w:val="en-CA"/>
              </w:rPr>
              <w:t>nd</w:t>
            </w:r>
          </w:p>
        </w:tc>
        <w:tc>
          <w:tcPr>
            <w:tcW w:w="481" w:type="pct"/>
            <w:tcBorders>
              <w:top w:val="nil"/>
              <w:left w:val="nil"/>
              <w:bottom w:val="single" w:sz="4" w:space="0" w:color="auto"/>
              <w:right w:val="single" w:sz="4" w:space="0" w:color="auto"/>
            </w:tcBorders>
          </w:tcPr>
          <w:p w:rsidR="00C07545" w:rsidRPr="00157991" w:rsidRDefault="00C07545" w:rsidP="00BA36F4">
            <w:pPr>
              <w:jc w:val="center"/>
              <w:rPr>
                <w:b/>
                <w:bCs/>
                <w:color w:val="000000"/>
                <w:sz w:val="20"/>
                <w:szCs w:val="20"/>
                <w:lang w:val="en-CA"/>
              </w:rPr>
            </w:pPr>
            <w:r w:rsidRPr="00157991">
              <w:rPr>
                <w:b/>
                <w:bCs/>
                <w:color w:val="000000"/>
                <w:sz w:val="20"/>
                <w:szCs w:val="20"/>
                <w:lang w:val="en-CA"/>
              </w:rPr>
              <w:t>73</w:t>
            </w:r>
            <w:r w:rsidRPr="00157991">
              <w:rPr>
                <w:b/>
                <w:bCs/>
                <w:color w:val="000000"/>
                <w:sz w:val="20"/>
                <w:szCs w:val="20"/>
                <w:vertAlign w:val="superscript"/>
                <w:lang w:val="en-CA"/>
              </w:rPr>
              <w:t>rd</w:t>
            </w:r>
          </w:p>
        </w:tc>
        <w:tc>
          <w:tcPr>
            <w:tcW w:w="482" w:type="pct"/>
            <w:tcBorders>
              <w:top w:val="nil"/>
              <w:left w:val="nil"/>
              <w:bottom w:val="single" w:sz="4" w:space="0" w:color="auto"/>
              <w:right w:val="single" w:sz="4" w:space="0" w:color="auto"/>
            </w:tcBorders>
          </w:tcPr>
          <w:p w:rsidR="00C07545" w:rsidRPr="00157991" w:rsidRDefault="00C07545" w:rsidP="00BA36F4">
            <w:pPr>
              <w:jc w:val="center"/>
              <w:rPr>
                <w:b/>
                <w:bCs/>
                <w:color w:val="000000"/>
                <w:sz w:val="20"/>
                <w:szCs w:val="20"/>
                <w:lang w:val="en-CA"/>
              </w:rPr>
            </w:pPr>
            <w:r w:rsidRPr="00157991">
              <w:rPr>
                <w:b/>
                <w:bCs/>
                <w:color w:val="000000"/>
                <w:sz w:val="20"/>
                <w:szCs w:val="20"/>
                <w:lang w:val="en-CA"/>
              </w:rPr>
              <w:t>74</w:t>
            </w:r>
            <w:r w:rsidRPr="00157991">
              <w:rPr>
                <w:b/>
                <w:bCs/>
                <w:color w:val="000000"/>
                <w:sz w:val="20"/>
                <w:szCs w:val="20"/>
                <w:vertAlign w:val="superscript"/>
                <w:lang w:val="en-CA"/>
              </w:rPr>
              <w:t>th</w:t>
            </w:r>
          </w:p>
        </w:tc>
        <w:tc>
          <w:tcPr>
            <w:tcW w:w="479" w:type="pct"/>
            <w:tcBorders>
              <w:top w:val="nil"/>
              <w:left w:val="nil"/>
              <w:bottom w:val="single" w:sz="4" w:space="0" w:color="auto"/>
              <w:right w:val="single" w:sz="4" w:space="0" w:color="auto"/>
            </w:tcBorders>
          </w:tcPr>
          <w:p w:rsidR="00C07545" w:rsidRPr="00157991" w:rsidRDefault="00C07545" w:rsidP="00BA36F4">
            <w:pPr>
              <w:jc w:val="center"/>
              <w:rPr>
                <w:b/>
                <w:bCs/>
                <w:color w:val="000000"/>
                <w:sz w:val="20"/>
                <w:szCs w:val="20"/>
                <w:lang w:val="en-CA"/>
              </w:rPr>
            </w:pPr>
            <w:r w:rsidRPr="00157991">
              <w:rPr>
                <w:b/>
                <w:bCs/>
                <w:color w:val="000000"/>
                <w:sz w:val="20"/>
                <w:szCs w:val="20"/>
                <w:lang w:val="en-CA"/>
              </w:rPr>
              <w:t>75</w:t>
            </w:r>
            <w:r w:rsidRPr="00157991">
              <w:rPr>
                <w:b/>
                <w:bCs/>
                <w:color w:val="000000"/>
                <w:sz w:val="20"/>
                <w:szCs w:val="20"/>
                <w:vertAlign w:val="superscript"/>
                <w:lang w:val="en-CA"/>
              </w:rPr>
              <w:t>th</w:t>
            </w:r>
          </w:p>
        </w:tc>
      </w:tr>
      <w:tr w:rsidR="002B1060" w:rsidRPr="00157991" w:rsidTr="002B1060">
        <w:trPr>
          <w:trHeight w:val="50"/>
        </w:trPr>
        <w:tc>
          <w:tcPr>
            <w:tcW w:w="671" w:type="pct"/>
            <w:tcBorders>
              <w:top w:val="nil"/>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XPS</w:t>
            </w: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Third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Fourth</w:t>
            </w:r>
          </w:p>
        </w:tc>
        <w:tc>
          <w:tcPr>
            <w:tcW w:w="482"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79"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Fifth</w:t>
            </w:r>
          </w:p>
        </w:tc>
      </w:tr>
      <w:tr w:rsidR="002B1060" w:rsidRPr="00157991" w:rsidTr="002B1060">
        <w:trPr>
          <w:trHeight w:val="89"/>
        </w:trPr>
        <w:tc>
          <w:tcPr>
            <w:tcW w:w="671" w:type="pct"/>
            <w:tcBorders>
              <w:top w:val="nil"/>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PU</w:t>
            </w: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Third*</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Fourth</w:t>
            </w:r>
          </w:p>
        </w:tc>
        <w:tc>
          <w:tcPr>
            <w:tcW w:w="482"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79"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Fifth</w:t>
            </w:r>
          </w:p>
        </w:tc>
      </w:tr>
      <w:tr w:rsidR="002B1060" w:rsidRPr="00157991" w:rsidTr="002B1060">
        <w:trPr>
          <w:trHeight w:val="116"/>
        </w:trPr>
        <w:tc>
          <w:tcPr>
            <w:tcW w:w="671" w:type="pct"/>
            <w:tcBorders>
              <w:top w:val="nil"/>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ICR</w:t>
            </w: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Third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Fourth</w:t>
            </w:r>
          </w:p>
        </w:tc>
        <w:tc>
          <w:tcPr>
            <w:tcW w:w="482"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79"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Fifth</w:t>
            </w:r>
          </w:p>
        </w:tc>
      </w:tr>
      <w:tr w:rsidR="002B1060" w:rsidRPr="00157991" w:rsidTr="002B1060">
        <w:trPr>
          <w:trHeight w:val="56"/>
        </w:trPr>
        <w:tc>
          <w:tcPr>
            <w:tcW w:w="671" w:type="pct"/>
            <w:tcBorders>
              <w:top w:val="nil"/>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RAC</w:t>
            </w: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Third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Fourth</w:t>
            </w:r>
          </w:p>
        </w:tc>
        <w:tc>
          <w:tcPr>
            <w:tcW w:w="482"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79"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Fifth</w:t>
            </w:r>
          </w:p>
        </w:tc>
      </w:tr>
      <w:tr w:rsidR="002B1060" w:rsidRPr="00157991" w:rsidTr="002B1060">
        <w:trPr>
          <w:trHeight w:val="80"/>
        </w:trPr>
        <w:tc>
          <w:tcPr>
            <w:tcW w:w="671" w:type="pct"/>
            <w:tcBorders>
              <w:top w:val="nil"/>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Solvent</w:t>
            </w:r>
          </w:p>
        </w:tc>
        <w:tc>
          <w:tcPr>
            <w:tcW w:w="578"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387"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nil"/>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82"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79" w:type="pct"/>
            <w:tcBorders>
              <w:top w:val="nil"/>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Third</w:t>
            </w:r>
          </w:p>
        </w:tc>
      </w:tr>
      <w:tr w:rsidR="002B1060" w:rsidRPr="00157991" w:rsidTr="002B1060">
        <w:trPr>
          <w:trHeight w:val="50"/>
        </w:trPr>
        <w:tc>
          <w:tcPr>
            <w:tcW w:w="671" w:type="pct"/>
            <w:tcBorders>
              <w:top w:val="single" w:sz="4" w:space="0" w:color="auto"/>
              <w:left w:val="single" w:sz="4" w:space="0" w:color="auto"/>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Servicing</w:t>
            </w:r>
          </w:p>
        </w:tc>
        <w:tc>
          <w:tcPr>
            <w:tcW w:w="578"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First </w:t>
            </w:r>
          </w:p>
        </w:tc>
        <w:tc>
          <w:tcPr>
            <w:tcW w:w="387"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Second </w:t>
            </w:r>
          </w:p>
        </w:tc>
        <w:tc>
          <w:tcPr>
            <w:tcW w:w="481"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p>
        </w:tc>
        <w:tc>
          <w:tcPr>
            <w:tcW w:w="481" w:type="pct"/>
            <w:tcBorders>
              <w:top w:val="single" w:sz="4" w:space="0" w:color="auto"/>
              <w:left w:val="nil"/>
              <w:bottom w:val="single" w:sz="4" w:space="0" w:color="auto"/>
              <w:right w:val="single" w:sz="4" w:space="0" w:color="auto"/>
            </w:tcBorders>
            <w:shd w:val="clear" w:color="auto" w:fill="auto"/>
            <w:noWrap/>
            <w:hideMark/>
          </w:tcPr>
          <w:p w:rsidR="00C07545" w:rsidRPr="00157991" w:rsidRDefault="00C07545" w:rsidP="00BA36F4">
            <w:pPr>
              <w:jc w:val="left"/>
              <w:rPr>
                <w:color w:val="000000"/>
                <w:sz w:val="20"/>
                <w:szCs w:val="20"/>
                <w:lang w:val="en-CA"/>
              </w:rPr>
            </w:pPr>
            <w:r w:rsidRPr="00157991">
              <w:rPr>
                <w:color w:val="000000"/>
                <w:sz w:val="20"/>
                <w:szCs w:val="20"/>
                <w:lang w:val="en-CA"/>
              </w:rPr>
              <w:t xml:space="preserve">Third </w:t>
            </w:r>
          </w:p>
        </w:tc>
        <w:tc>
          <w:tcPr>
            <w:tcW w:w="481" w:type="pct"/>
            <w:tcBorders>
              <w:top w:val="single" w:sz="4" w:space="0" w:color="auto"/>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p>
        </w:tc>
        <w:tc>
          <w:tcPr>
            <w:tcW w:w="482" w:type="pct"/>
            <w:tcBorders>
              <w:top w:val="single" w:sz="4" w:space="0" w:color="auto"/>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Fourth</w:t>
            </w:r>
          </w:p>
        </w:tc>
        <w:tc>
          <w:tcPr>
            <w:tcW w:w="479" w:type="pct"/>
            <w:tcBorders>
              <w:top w:val="single" w:sz="4" w:space="0" w:color="auto"/>
              <w:left w:val="nil"/>
              <w:bottom w:val="single" w:sz="4" w:space="0" w:color="auto"/>
              <w:right w:val="single" w:sz="4" w:space="0" w:color="auto"/>
            </w:tcBorders>
          </w:tcPr>
          <w:p w:rsidR="00C07545" w:rsidRPr="00157991" w:rsidRDefault="00C07545" w:rsidP="00BA36F4">
            <w:pPr>
              <w:jc w:val="left"/>
              <w:rPr>
                <w:color w:val="000000"/>
                <w:sz w:val="20"/>
                <w:szCs w:val="20"/>
                <w:lang w:val="en-CA"/>
              </w:rPr>
            </w:pPr>
            <w:r w:rsidRPr="00157991">
              <w:rPr>
                <w:color w:val="000000"/>
                <w:sz w:val="20"/>
                <w:szCs w:val="20"/>
                <w:lang w:val="en-CA"/>
              </w:rPr>
              <w:t>Fifth</w:t>
            </w:r>
          </w:p>
        </w:tc>
      </w:tr>
      <w:tr w:rsidR="002B1060" w:rsidRPr="00157991" w:rsidTr="002B1060">
        <w:trPr>
          <w:trHeight w:val="50"/>
        </w:trPr>
        <w:tc>
          <w:tcPr>
            <w:tcW w:w="5000" w:type="pct"/>
            <w:gridSpan w:val="10"/>
            <w:tcBorders>
              <w:top w:val="single" w:sz="4" w:space="0" w:color="auto"/>
            </w:tcBorders>
            <w:shd w:val="clear" w:color="auto" w:fill="auto"/>
            <w:noWrap/>
          </w:tcPr>
          <w:p w:rsidR="002B1060" w:rsidRPr="00C33EE9" w:rsidRDefault="00C33EE9" w:rsidP="00C33EE9">
            <w:pPr>
              <w:rPr>
                <w:color w:val="000000"/>
                <w:sz w:val="16"/>
                <w:szCs w:val="16"/>
                <w:lang w:val="en-CA"/>
              </w:rPr>
            </w:pPr>
            <w:r>
              <w:rPr>
                <w:sz w:val="16"/>
                <w:szCs w:val="16"/>
                <w:lang w:val="en-CA"/>
              </w:rPr>
              <w:t xml:space="preserve">* </w:t>
            </w:r>
            <w:r w:rsidR="002B1060" w:rsidRPr="00C33EE9">
              <w:rPr>
                <w:sz w:val="16"/>
                <w:szCs w:val="16"/>
                <w:lang w:val="en-CA"/>
              </w:rPr>
              <w:t>Approved on an exceptional basis on the understanding that funding would be disbursed by the Treasurer to the World Bank only after the Secretariat had accepted as sufficient information provided by the World Bank to the effect that disbursement of 20 per cent or more of the second</w:t>
            </w:r>
            <w:r w:rsidR="002B1060" w:rsidRPr="00C33EE9">
              <w:rPr>
                <w:sz w:val="16"/>
                <w:szCs w:val="16"/>
                <w:vertAlign w:val="superscript"/>
                <w:lang w:val="en-CA"/>
              </w:rPr>
              <w:t> </w:t>
            </w:r>
            <w:r w:rsidR="002B1060" w:rsidRPr="00C33EE9">
              <w:rPr>
                <w:sz w:val="16"/>
                <w:szCs w:val="16"/>
                <w:lang w:val="en-CA"/>
              </w:rPr>
              <w:t>tranche to final beneficiaries had been achieved. Funds were transferred from the Treasurer to the Wold Bank in January 2014.</w:t>
            </w:r>
          </w:p>
        </w:tc>
      </w:tr>
    </w:tbl>
    <w:p w:rsidR="00C07545" w:rsidRPr="00157991" w:rsidRDefault="00C07545" w:rsidP="00C07545">
      <w:pPr>
        <w:rPr>
          <w:b/>
          <w:lang w:val="en-CA"/>
        </w:rPr>
      </w:pPr>
    </w:p>
    <w:p w:rsidR="00D936F8" w:rsidRPr="00157991" w:rsidRDefault="006E450A" w:rsidP="00C07545">
      <w:pPr>
        <w:rPr>
          <w:u w:val="single"/>
          <w:lang w:val="en-CA"/>
        </w:rPr>
      </w:pPr>
      <w:r w:rsidRPr="00157991">
        <w:rPr>
          <w:u w:val="single"/>
          <w:lang w:val="en-CA"/>
        </w:rPr>
        <w:lastRenderedPageBreak/>
        <w:t>Annual progress reports</w:t>
      </w:r>
    </w:p>
    <w:p w:rsidR="006E450A" w:rsidRPr="00157991" w:rsidRDefault="006E450A" w:rsidP="00C07545">
      <w:pPr>
        <w:rPr>
          <w:b/>
          <w:lang w:val="en-CA"/>
        </w:rPr>
      </w:pPr>
    </w:p>
    <w:p w:rsidR="00D936F8" w:rsidRPr="00157991" w:rsidRDefault="003C0F11" w:rsidP="00396F25">
      <w:pPr>
        <w:pStyle w:val="Heading1"/>
        <w:rPr>
          <w:lang w:val="en-CA"/>
        </w:rPr>
      </w:pPr>
      <w:r w:rsidRPr="00157991">
        <w:rPr>
          <w:lang w:val="en-CA"/>
        </w:rPr>
        <w:t>At the 75</w:t>
      </w:r>
      <w:r w:rsidRPr="00157991">
        <w:rPr>
          <w:vertAlign w:val="superscript"/>
          <w:lang w:val="en-CA"/>
        </w:rPr>
        <w:t>th</w:t>
      </w:r>
      <w:r w:rsidRPr="00157991">
        <w:rPr>
          <w:lang w:val="en-CA"/>
        </w:rPr>
        <w:t xml:space="preserve"> meeting, in approving the last tranches of the six sector plans included in </w:t>
      </w:r>
      <w:r w:rsidR="00C33EE9">
        <w:rPr>
          <w:lang w:val="en-CA"/>
        </w:rPr>
        <w:t>stage </w:t>
      </w:r>
      <w:r w:rsidRPr="00157991">
        <w:rPr>
          <w:lang w:val="en-CA"/>
        </w:rPr>
        <w:t xml:space="preserve">I of the HPMP, the Executive Committee requested </w:t>
      </w:r>
      <w:r w:rsidR="00396F25" w:rsidRPr="00157991">
        <w:rPr>
          <w:lang w:val="en-CA"/>
        </w:rPr>
        <w:t xml:space="preserve">the Government of China and the relevant implementing agencies to submit </w:t>
      </w:r>
      <w:r w:rsidR="00396F25" w:rsidRPr="00157991">
        <w:rPr>
          <w:i/>
          <w:lang w:val="en-CA"/>
        </w:rPr>
        <w:t>inter alia</w:t>
      </w:r>
      <w:r w:rsidR="00396F25" w:rsidRPr="00157991">
        <w:rPr>
          <w:lang w:val="en-CA"/>
        </w:rPr>
        <w:t xml:space="preserve"> progress reports on the implementation of the work programme associated with the final tranche of each sector on a yearly basis until the completion of the sector plan</w:t>
      </w:r>
      <w:r w:rsidR="00396F25" w:rsidRPr="00157991">
        <w:rPr>
          <w:rStyle w:val="FootnoteReference"/>
          <w:lang w:val="en-CA"/>
        </w:rPr>
        <w:footnoteReference w:id="1"/>
      </w:r>
      <w:r w:rsidR="00396F25" w:rsidRPr="00157991">
        <w:rPr>
          <w:lang w:val="en-CA"/>
        </w:rPr>
        <w:t xml:space="preserve">. </w:t>
      </w:r>
    </w:p>
    <w:p w:rsidR="006E450A" w:rsidRPr="00157991" w:rsidRDefault="00B10D3F" w:rsidP="00776625">
      <w:pPr>
        <w:pStyle w:val="Heading1"/>
        <w:rPr>
          <w:lang w:val="en-CA"/>
        </w:rPr>
      </w:pPr>
      <w:r w:rsidRPr="00157991">
        <w:rPr>
          <w:lang w:val="en-CA"/>
        </w:rPr>
        <w:t>At the 82</w:t>
      </w:r>
      <w:r w:rsidRPr="00157991">
        <w:rPr>
          <w:vertAlign w:val="superscript"/>
          <w:lang w:val="en-CA"/>
        </w:rPr>
        <w:t>nd</w:t>
      </w:r>
      <w:r w:rsidRPr="00157991">
        <w:rPr>
          <w:lang w:val="en-CA"/>
        </w:rPr>
        <w:t xml:space="preserve"> meeting, o</w:t>
      </w:r>
      <w:r w:rsidR="006E450A" w:rsidRPr="00157991">
        <w:rPr>
          <w:lang w:val="en-CA"/>
        </w:rPr>
        <w:t>n behalf of the Government of China</w:t>
      </w:r>
      <w:r w:rsidR="00EA170E">
        <w:rPr>
          <w:lang w:val="en-CA"/>
        </w:rPr>
        <w:t>,</w:t>
      </w:r>
      <w:r w:rsidR="006E450A" w:rsidRPr="00157991">
        <w:rPr>
          <w:lang w:val="en-CA"/>
        </w:rPr>
        <w:t xml:space="preserve"> UNDP, UNEP, UNIDO, the World Bank, and the Governments of Germany and Japan submitted annual progress reports on the implementation of the work programme associated with the final tranche for the XPS foam, PU foam, ICR, RAC and servicing sector plans associated with </w:t>
      </w:r>
      <w:r w:rsidR="00C33EE9">
        <w:rPr>
          <w:lang w:val="en-CA"/>
        </w:rPr>
        <w:t>stage </w:t>
      </w:r>
      <w:r w:rsidR="006E450A" w:rsidRPr="00157991">
        <w:rPr>
          <w:lang w:val="en-CA"/>
        </w:rPr>
        <w:t xml:space="preserve">I of the HPMP. A progress report on the solvent sector plan was not included as </w:t>
      </w:r>
      <w:r w:rsidR="00C33EE9">
        <w:rPr>
          <w:lang w:val="en-CA"/>
        </w:rPr>
        <w:t>stage </w:t>
      </w:r>
      <w:r w:rsidR="006E450A" w:rsidRPr="00157991">
        <w:rPr>
          <w:lang w:val="en-CA"/>
        </w:rPr>
        <w:t>I had already been completed.</w:t>
      </w:r>
      <w:r w:rsidR="00D00D8F" w:rsidRPr="00157991">
        <w:rPr>
          <w:lang w:val="en-CA"/>
        </w:rPr>
        <w:t xml:space="preserve"> </w:t>
      </w:r>
      <w:r w:rsidR="006E450A" w:rsidRPr="00157991">
        <w:rPr>
          <w:lang w:val="en-CA"/>
        </w:rPr>
        <w:t xml:space="preserve">In considering the </w:t>
      </w:r>
      <w:r w:rsidR="00396F25" w:rsidRPr="00157991">
        <w:rPr>
          <w:lang w:val="en-CA"/>
        </w:rPr>
        <w:t xml:space="preserve">annual </w:t>
      </w:r>
      <w:r w:rsidR="006E450A" w:rsidRPr="00157991">
        <w:rPr>
          <w:lang w:val="en-CA"/>
        </w:rPr>
        <w:t>progress report</w:t>
      </w:r>
      <w:r w:rsidR="00396F25" w:rsidRPr="00157991">
        <w:rPr>
          <w:lang w:val="en-CA"/>
        </w:rPr>
        <w:t>s,</w:t>
      </w:r>
      <w:r w:rsidR="006E450A" w:rsidRPr="00157991">
        <w:rPr>
          <w:lang w:val="en-CA"/>
        </w:rPr>
        <w:t xml:space="preserve"> the Executive Committee decided </w:t>
      </w:r>
      <w:r w:rsidR="006E450A" w:rsidRPr="00157991">
        <w:rPr>
          <w:i/>
          <w:lang w:val="en-CA"/>
        </w:rPr>
        <w:t>inter alia</w:t>
      </w:r>
      <w:r w:rsidR="006E450A" w:rsidRPr="00157991">
        <w:rPr>
          <w:lang w:val="en-CA"/>
        </w:rPr>
        <w:t>:</w:t>
      </w:r>
    </w:p>
    <w:p w:rsidR="00CE4EC2" w:rsidRPr="00157991" w:rsidRDefault="006E450A" w:rsidP="006E450A">
      <w:pPr>
        <w:pStyle w:val="Projecthead"/>
        <w:keepNext/>
        <w:spacing w:line="240" w:lineRule="auto"/>
        <w:jc w:val="both"/>
        <w:rPr>
          <w:sz w:val="22"/>
          <w:szCs w:val="22"/>
          <w:lang w:val="en-CA"/>
        </w:rPr>
      </w:pPr>
      <w:r w:rsidRPr="00157991">
        <w:rPr>
          <w:sz w:val="22"/>
          <w:szCs w:val="22"/>
          <w:lang w:val="en-CA"/>
        </w:rPr>
        <w:t>On m</w:t>
      </w:r>
      <w:r w:rsidR="00CE4EC2" w:rsidRPr="00157991">
        <w:rPr>
          <w:sz w:val="22"/>
          <w:szCs w:val="22"/>
          <w:lang w:val="en-CA"/>
        </w:rPr>
        <w:t xml:space="preserve">onitoring, reporting, verification and enforcement under </w:t>
      </w:r>
      <w:r w:rsidR="00C33EE9">
        <w:rPr>
          <w:sz w:val="22"/>
          <w:szCs w:val="22"/>
          <w:lang w:val="en-CA"/>
        </w:rPr>
        <w:t>stage </w:t>
      </w:r>
      <w:r w:rsidR="00CE4EC2" w:rsidRPr="00157991">
        <w:rPr>
          <w:sz w:val="22"/>
          <w:szCs w:val="22"/>
          <w:lang w:val="en-CA"/>
        </w:rPr>
        <w:t>I of the HPMP for China</w:t>
      </w:r>
    </w:p>
    <w:p w:rsidR="00CE4EC2" w:rsidRPr="00157991" w:rsidRDefault="006E450A" w:rsidP="00EA170E">
      <w:pPr>
        <w:pStyle w:val="Heading1"/>
        <w:numPr>
          <w:ilvl w:val="0"/>
          <w:numId w:val="0"/>
        </w:numPr>
        <w:ind w:left="720"/>
        <w:rPr>
          <w:rFonts w:eastAsiaTheme="minorEastAsia"/>
          <w:lang w:val="en-CA"/>
        </w:rPr>
      </w:pPr>
      <w:r w:rsidRPr="00157991">
        <w:rPr>
          <w:rFonts w:eastAsiaTheme="minorEastAsia"/>
          <w:b/>
          <w:lang w:val="en-CA"/>
        </w:rPr>
        <w:t>D</w:t>
      </w:r>
      <w:r w:rsidR="00CE4EC2" w:rsidRPr="00157991">
        <w:rPr>
          <w:rFonts w:eastAsiaTheme="minorEastAsia"/>
          <w:b/>
          <w:lang w:val="en-CA"/>
        </w:rPr>
        <w:t>ecision 82/65</w:t>
      </w:r>
      <w:r w:rsidRPr="00157991">
        <w:rPr>
          <w:rFonts w:eastAsiaTheme="minorEastAsia"/>
          <w:b/>
          <w:lang w:val="en-CA"/>
        </w:rPr>
        <w:t>:</w:t>
      </w:r>
      <w:r w:rsidRPr="00157991">
        <w:rPr>
          <w:rFonts w:eastAsiaTheme="minorEastAsia"/>
          <w:lang w:val="en-CA"/>
        </w:rPr>
        <w:t xml:space="preserve"> T</w:t>
      </w:r>
      <w:r w:rsidR="00CE4EC2" w:rsidRPr="00157991">
        <w:rPr>
          <w:rFonts w:eastAsiaTheme="minorEastAsia"/>
          <w:lang w:val="en-CA"/>
        </w:rPr>
        <w:t>o request the Government of China, through the relevant implementing agency:</w:t>
      </w:r>
    </w:p>
    <w:p w:rsidR="00CE4EC2" w:rsidRPr="00157991" w:rsidRDefault="00CE4EC2" w:rsidP="00CE4EC2">
      <w:pPr>
        <w:pStyle w:val="Heading2"/>
        <w:numPr>
          <w:ilvl w:val="1"/>
          <w:numId w:val="1"/>
        </w:numPr>
        <w:rPr>
          <w:rFonts w:eastAsiaTheme="minorEastAsia"/>
          <w:lang w:val="en-CA"/>
        </w:rPr>
      </w:pPr>
      <w:r w:rsidRPr="00157991">
        <w:rPr>
          <w:rFonts w:eastAsiaTheme="minorEastAsia"/>
          <w:lang w:val="en-CA"/>
        </w:rPr>
        <w:t>To submit, at the 83</w:t>
      </w:r>
      <w:r w:rsidRPr="00157991">
        <w:rPr>
          <w:rFonts w:eastAsiaTheme="minorEastAsia"/>
          <w:vertAlign w:val="superscript"/>
          <w:lang w:val="en-CA"/>
        </w:rPr>
        <w:t>rd</w:t>
      </w:r>
      <w:r w:rsidRPr="00157991">
        <w:rPr>
          <w:rFonts w:eastAsiaTheme="minorEastAsia"/>
          <w:lang w:val="en-CA"/>
        </w:rPr>
        <w:t xml:space="preserve"> meeting, a review of the current monitoring, reporting, verification and enforcement systems in line with its Agreements with the Executive Committee on the country’s HCFC phase-out management plan and HCFC production phase-out management plan, including information on the organizational structure and capacity at the national and local levels that demonstrated </w:t>
      </w:r>
      <w:r w:rsidRPr="00157991">
        <w:rPr>
          <w:rFonts w:eastAsiaTheme="minorEastAsia"/>
          <w:lang w:val="en-CA" w:eastAsia="zh-CN"/>
        </w:rPr>
        <w:t xml:space="preserve">how </w:t>
      </w:r>
      <w:r w:rsidRPr="00157991">
        <w:rPr>
          <w:rFonts w:eastAsiaTheme="minorEastAsia"/>
          <w:lang w:val="en-CA"/>
        </w:rPr>
        <w:t>the long</w:t>
      </w:r>
      <w:r w:rsidRPr="00157991">
        <w:rPr>
          <w:rFonts w:eastAsiaTheme="minorEastAsia"/>
          <w:lang w:val="en-CA"/>
        </w:rPr>
        <w:noBreakHyphen/>
        <w:t>term sustainability of the phase</w:t>
      </w:r>
      <w:r w:rsidRPr="00157991">
        <w:rPr>
          <w:rFonts w:eastAsiaTheme="minorEastAsia"/>
          <w:lang w:val="en-CA"/>
        </w:rPr>
        <w:noBreakHyphen/>
        <w:t>out of HCFCs in the consumption and production sectors was being ensured and on the efforts to address any illegal trade in those substances; and</w:t>
      </w:r>
    </w:p>
    <w:p w:rsidR="00052C5C" w:rsidRPr="00157991" w:rsidRDefault="00CE4EC2" w:rsidP="006E450A">
      <w:pPr>
        <w:pStyle w:val="Heading2"/>
        <w:numPr>
          <w:ilvl w:val="1"/>
          <w:numId w:val="1"/>
        </w:numPr>
        <w:rPr>
          <w:rFonts w:eastAsiaTheme="minorEastAsia"/>
          <w:lang w:val="en-CA"/>
        </w:rPr>
      </w:pPr>
      <w:r w:rsidRPr="00157991">
        <w:rPr>
          <w:rFonts w:eastAsiaTheme="minorEastAsia"/>
          <w:lang w:val="en-CA"/>
        </w:rPr>
        <w:t>Further to submit, at the 83</w:t>
      </w:r>
      <w:r w:rsidRPr="00157991">
        <w:rPr>
          <w:rFonts w:eastAsiaTheme="minorEastAsia"/>
          <w:vertAlign w:val="superscript"/>
          <w:lang w:val="en-CA"/>
        </w:rPr>
        <w:t>rd</w:t>
      </w:r>
      <w:r w:rsidRPr="00157991">
        <w:rPr>
          <w:rFonts w:eastAsiaTheme="minorEastAsia"/>
          <w:lang w:val="en-CA"/>
        </w:rPr>
        <w:t xml:space="preserve"> meeting, a progress report regarding actions taken with a view to strengthening of legislation on ODS </w:t>
      </w:r>
      <w:r w:rsidRPr="00157991">
        <w:rPr>
          <w:rFonts w:eastAsiaTheme="minorEastAsia"/>
          <w:lang w:val="en-CA" w:eastAsia="zh-CN"/>
        </w:rPr>
        <w:t xml:space="preserve">and implementation thereof </w:t>
      </w:r>
      <w:r w:rsidR="00EA170E">
        <w:rPr>
          <w:rFonts w:eastAsiaTheme="minorEastAsia"/>
          <w:lang w:val="en-CA"/>
        </w:rPr>
        <w:t>in China.</w:t>
      </w:r>
    </w:p>
    <w:p w:rsidR="00CE4EC2" w:rsidRPr="00157991" w:rsidRDefault="006E450A" w:rsidP="006E450A">
      <w:pPr>
        <w:pStyle w:val="Projecthead"/>
        <w:spacing w:line="240" w:lineRule="auto"/>
        <w:jc w:val="both"/>
        <w:rPr>
          <w:sz w:val="22"/>
          <w:szCs w:val="22"/>
          <w:lang w:val="en-CA"/>
        </w:rPr>
      </w:pPr>
      <w:r w:rsidRPr="00157991">
        <w:rPr>
          <w:sz w:val="22"/>
          <w:szCs w:val="22"/>
          <w:lang w:val="en-CA"/>
        </w:rPr>
        <w:t xml:space="preserve">On the annual report of </w:t>
      </w:r>
      <w:proofErr w:type="gramStart"/>
      <w:r w:rsidR="00C33EE9">
        <w:rPr>
          <w:sz w:val="22"/>
          <w:szCs w:val="22"/>
          <w:lang w:val="en-CA"/>
        </w:rPr>
        <w:t>stage</w:t>
      </w:r>
      <w:proofErr w:type="gramEnd"/>
      <w:r w:rsidR="00C33EE9">
        <w:rPr>
          <w:sz w:val="22"/>
          <w:szCs w:val="22"/>
          <w:lang w:val="en-CA"/>
        </w:rPr>
        <w:t> </w:t>
      </w:r>
      <w:r w:rsidR="00CE4EC2" w:rsidRPr="00157991">
        <w:rPr>
          <w:sz w:val="22"/>
          <w:szCs w:val="22"/>
          <w:lang w:val="en-CA"/>
        </w:rPr>
        <w:t>I</w:t>
      </w:r>
      <w:r w:rsidRPr="00157991">
        <w:rPr>
          <w:sz w:val="22"/>
          <w:szCs w:val="22"/>
          <w:lang w:val="en-CA"/>
        </w:rPr>
        <w:t xml:space="preserve"> of the PU ri</w:t>
      </w:r>
      <w:r w:rsidR="00CE4EC2" w:rsidRPr="00157991">
        <w:rPr>
          <w:sz w:val="22"/>
          <w:szCs w:val="22"/>
          <w:lang w:val="en-CA"/>
        </w:rPr>
        <w:t>gid foam sector plan</w:t>
      </w:r>
    </w:p>
    <w:p w:rsidR="00CE4EC2" w:rsidRPr="00157991" w:rsidRDefault="006E450A" w:rsidP="00EA170E">
      <w:pPr>
        <w:pStyle w:val="Heading1"/>
        <w:numPr>
          <w:ilvl w:val="0"/>
          <w:numId w:val="0"/>
        </w:numPr>
        <w:ind w:left="720"/>
        <w:rPr>
          <w:lang w:val="en-CA"/>
        </w:rPr>
      </w:pPr>
      <w:r w:rsidRPr="00157991">
        <w:rPr>
          <w:b/>
          <w:lang w:val="en-CA"/>
        </w:rPr>
        <w:t>D</w:t>
      </w:r>
      <w:r w:rsidR="00CE4EC2" w:rsidRPr="00157991">
        <w:rPr>
          <w:b/>
          <w:lang w:val="en-CA"/>
        </w:rPr>
        <w:t>ecision 82/67(c)</w:t>
      </w:r>
      <w:r w:rsidRPr="00157991">
        <w:rPr>
          <w:b/>
          <w:lang w:val="en-CA"/>
        </w:rPr>
        <w:t>:</w:t>
      </w:r>
      <w:r w:rsidRPr="00157991">
        <w:rPr>
          <w:lang w:val="en-CA"/>
        </w:rPr>
        <w:t xml:space="preserve"> T</w:t>
      </w:r>
      <w:r w:rsidR="00CE4EC2" w:rsidRPr="00157991">
        <w:rPr>
          <w:lang w:val="en-CA"/>
        </w:rPr>
        <w:t>o request the Government of China and the World Bank to prepare for the 83</w:t>
      </w:r>
      <w:r w:rsidR="00CE4EC2" w:rsidRPr="00157991">
        <w:rPr>
          <w:vertAlign w:val="superscript"/>
          <w:lang w:val="en-CA"/>
        </w:rPr>
        <w:t>rd</w:t>
      </w:r>
      <w:r w:rsidR="00ED275A">
        <w:rPr>
          <w:vertAlign w:val="superscript"/>
          <w:lang w:val="en-CA"/>
        </w:rPr>
        <w:t> </w:t>
      </w:r>
      <w:r w:rsidR="00CE4EC2" w:rsidRPr="00157991">
        <w:rPr>
          <w:lang w:val="en-CA"/>
        </w:rPr>
        <w:t xml:space="preserve">meeting a desk study on the current system of monitoring consumption of foam blowing agents at enterprises assisted under the </w:t>
      </w:r>
      <w:r w:rsidR="00C33EE9">
        <w:rPr>
          <w:lang w:val="en-CA"/>
        </w:rPr>
        <w:t>stage </w:t>
      </w:r>
      <w:r w:rsidR="00CE4EC2" w:rsidRPr="00157991">
        <w:rPr>
          <w:lang w:val="en-CA"/>
        </w:rPr>
        <w:t>I of the HPMP and a verification methodology that included random sampling in order to ascertain whether ODS that had already been phased out had been or were being co</w:t>
      </w:r>
      <w:r w:rsidR="00EA170E">
        <w:rPr>
          <w:lang w:val="en-CA"/>
        </w:rPr>
        <w:t>nsumed at those enterprises.</w:t>
      </w:r>
    </w:p>
    <w:p w:rsidR="006E450A" w:rsidRPr="00157991" w:rsidRDefault="006E450A" w:rsidP="006E450A">
      <w:pPr>
        <w:pStyle w:val="Heading1"/>
        <w:numPr>
          <w:ilvl w:val="0"/>
          <w:numId w:val="0"/>
        </w:numPr>
        <w:rPr>
          <w:i/>
          <w:lang w:val="en-CA"/>
        </w:rPr>
      </w:pPr>
      <w:r w:rsidRPr="00157991">
        <w:rPr>
          <w:i/>
          <w:lang w:val="en-CA"/>
        </w:rPr>
        <w:t xml:space="preserve">On the annual report of </w:t>
      </w:r>
      <w:proofErr w:type="gramStart"/>
      <w:r w:rsidR="00C33EE9">
        <w:rPr>
          <w:i/>
          <w:lang w:val="en-CA"/>
        </w:rPr>
        <w:t>stage</w:t>
      </w:r>
      <w:proofErr w:type="gramEnd"/>
      <w:r w:rsidR="00C33EE9">
        <w:rPr>
          <w:i/>
          <w:lang w:val="en-CA"/>
        </w:rPr>
        <w:t> </w:t>
      </w:r>
      <w:r w:rsidRPr="00157991">
        <w:rPr>
          <w:i/>
          <w:lang w:val="en-CA"/>
        </w:rPr>
        <w:t>I of the RAC manufacturing sector plan</w:t>
      </w:r>
    </w:p>
    <w:p w:rsidR="007F01B6" w:rsidRPr="00157991" w:rsidRDefault="006E450A" w:rsidP="00EA170E">
      <w:pPr>
        <w:pStyle w:val="Heading1"/>
        <w:numPr>
          <w:ilvl w:val="0"/>
          <w:numId w:val="0"/>
        </w:numPr>
        <w:ind w:left="720"/>
        <w:rPr>
          <w:lang w:val="en-CA"/>
        </w:rPr>
      </w:pPr>
      <w:r w:rsidRPr="00157991">
        <w:rPr>
          <w:b/>
          <w:lang w:val="en-CA"/>
        </w:rPr>
        <w:t>D</w:t>
      </w:r>
      <w:r w:rsidR="007F01B6" w:rsidRPr="00157991">
        <w:rPr>
          <w:b/>
          <w:lang w:val="en-CA"/>
        </w:rPr>
        <w:t>ecision 82/69(b)</w:t>
      </w:r>
      <w:r w:rsidRPr="00157991">
        <w:rPr>
          <w:b/>
          <w:lang w:val="en-CA"/>
        </w:rPr>
        <w:t>:</w:t>
      </w:r>
      <w:r w:rsidRPr="00157991">
        <w:rPr>
          <w:lang w:val="en-CA"/>
        </w:rPr>
        <w:t xml:space="preserve"> T</w:t>
      </w:r>
      <w:r w:rsidR="007F01B6" w:rsidRPr="00157991">
        <w:rPr>
          <w:lang w:val="en-CA"/>
        </w:rPr>
        <w:t>o request the Government of China and UNIDO to submit, at the 83</w:t>
      </w:r>
      <w:r w:rsidR="007F01B6" w:rsidRPr="00157991">
        <w:rPr>
          <w:vertAlign w:val="superscript"/>
          <w:lang w:val="en-CA"/>
        </w:rPr>
        <w:t>rd</w:t>
      </w:r>
      <w:r w:rsidR="007F01B6" w:rsidRPr="00157991">
        <w:rPr>
          <w:lang w:val="en-CA"/>
        </w:rPr>
        <w:t xml:space="preserve"> meeting, a revised progress report on implementation of the </w:t>
      </w:r>
      <w:r w:rsidR="00D00D8F" w:rsidRPr="00157991">
        <w:rPr>
          <w:lang w:val="en-CA"/>
        </w:rPr>
        <w:t>RAC</w:t>
      </w:r>
      <w:r w:rsidR="007F01B6" w:rsidRPr="00157991">
        <w:rPr>
          <w:lang w:val="en-CA"/>
        </w:rPr>
        <w:t xml:space="preserve"> sector plan under stage I of the HPMP in light of the guidance provided by the Executive Committee at its 82</w:t>
      </w:r>
      <w:r w:rsidR="007F01B6" w:rsidRPr="00157991">
        <w:rPr>
          <w:vertAlign w:val="superscript"/>
          <w:lang w:val="en-CA"/>
        </w:rPr>
        <w:t>nd</w:t>
      </w:r>
      <w:r w:rsidR="00EA170E">
        <w:rPr>
          <w:lang w:val="en-CA"/>
        </w:rPr>
        <w:t> meeting.</w:t>
      </w:r>
    </w:p>
    <w:p w:rsidR="003C5D14" w:rsidRPr="00157991" w:rsidRDefault="003C5D14" w:rsidP="003C5D14">
      <w:pPr>
        <w:pStyle w:val="Heading1"/>
        <w:numPr>
          <w:ilvl w:val="0"/>
          <w:numId w:val="0"/>
        </w:numPr>
        <w:rPr>
          <w:i/>
          <w:lang w:val="en-CA"/>
        </w:rPr>
      </w:pPr>
      <w:r w:rsidRPr="00157991">
        <w:rPr>
          <w:i/>
          <w:lang w:val="en-CA"/>
        </w:rPr>
        <w:t xml:space="preserve">On the annual report of </w:t>
      </w:r>
      <w:proofErr w:type="gramStart"/>
      <w:r w:rsidR="00C33EE9">
        <w:rPr>
          <w:i/>
          <w:lang w:val="en-CA"/>
        </w:rPr>
        <w:t>stage</w:t>
      </w:r>
      <w:proofErr w:type="gramEnd"/>
      <w:r w:rsidR="00C33EE9">
        <w:rPr>
          <w:i/>
          <w:lang w:val="en-CA"/>
        </w:rPr>
        <w:t> </w:t>
      </w:r>
      <w:r w:rsidRPr="00157991">
        <w:rPr>
          <w:i/>
          <w:lang w:val="en-CA"/>
        </w:rPr>
        <w:t>I of the refrigeration servicing sector plan</w:t>
      </w:r>
    </w:p>
    <w:p w:rsidR="003C5D14" w:rsidRPr="00157991" w:rsidRDefault="003C5D14" w:rsidP="00EA170E">
      <w:pPr>
        <w:pStyle w:val="Heading1"/>
        <w:numPr>
          <w:ilvl w:val="0"/>
          <w:numId w:val="0"/>
        </w:numPr>
        <w:ind w:left="720"/>
        <w:rPr>
          <w:lang w:val="en-CA"/>
        </w:rPr>
      </w:pPr>
      <w:r w:rsidRPr="00157991">
        <w:rPr>
          <w:b/>
          <w:lang w:val="en-CA"/>
        </w:rPr>
        <w:t>Decision 82/70(c):</w:t>
      </w:r>
      <w:r w:rsidRPr="00157991">
        <w:rPr>
          <w:lang w:val="en-CA"/>
        </w:rPr>
        <w:t xml:space="preserve"> To request the Government of China, UNEP and the Government of Japan to submit the project completion report</w:t>
      </w:r>
      <w:r w:rsidR="006B296C">
        <w:rPr>
          <w:lang w:val="en-CA"/>
        </w:rPr>
        <w:t xml:space="preserve"> (PCR)</w:t>
      </w:r>
      <w:r w:rsidRPr="00157991">
        <w:rPr>
          <w:lang w:val="en-CA"/>
        </w:rPr>
        <w:t xml:space="preserve"> at the first meeting in 2019.</w:t>
      </w:r>
    </w:p>
    <w:p w:rsidR="00D91ED5" w:rsidRPr="00157991" w:rsidRDefault="00D91ED5" w:rsidP="00BF661F">
      <w:pPr>
        <w:keepNext/>
        <w:keepLines/>
        <w:rPr>
          <w:u w:val="single"/>
          <w:lang w:val="en-CA"/>
        </w:rPr>
      </w:pPr>
      <w:r w:rsidRPr="00157991">
        <w:rPr>
          <w:u w:val="single"/>
          <w:lang w:val="en-CA"/>
        </w:rPr>
        <w:lastRenderedPageBreak/>
        <w:t>Submission to the 83</w:t>
      </w:r>
      <w:r w:rsidRPr="00157991">
        <w:rPr>
          <w:u w:val="single"/>
          <w:vertAlign w:val="superscript"/>
          <w:lang w:val="en-CA"/>
        </w:rPr>
        <w:t>rd</w:t>
      </w:r>
      <w:r w:rsidRPr="00157991">
        <w:rPr>
          <w:u w:val="single"/>
          <w:lang w:val="en-CA"/>
        </w:rPr>
        <w:t> meeting</w:t>
      </w:r>
    </w:p>
    <w:p w:rsidR="00D91ED5" w:rsidRPr="00157991" w:rsidRDefault="00D91ED5" w:rsidP="00BF661F">
      <w:pPr>
        <w:keepNext/>
        <w:keepLines/>
        <w:rPr>
          <w:b/>
          <w:lang w:val="en-CA"/>
        </w:rPr>
      </w:pPr>
    </w:p>
    <w:p w:rsidR="003C5D14" w:rsidRPr="00157991" w:rsidRDefault="00D91ED5" w:rsidP="00BF661F">
      <w:pPr>
        <w:pStyle w:val="Heading1"/>
        <w:keepNext/>
        <w:keepLines/>
        <w:rPr>
          <w:lang w:val="en-CA"/>
        </w:rPr>
      </w:pPr>
      <w:r w:rsidRPr="00157991">
        <w:rPr>
          <w:lang w:val="en-CA"/>
        </w:rPr>
        <w:t>In response to the decisions</w:t>
      </w:r>
      <w:r w:rsidR="003814A7">
        <w:rPr>
          <w:lang w:val="en-CA"/>
        </w:rPr>
        <w:t xml:space="preserve"> adopted</w:t>
      </w:r>
      <w:r w:rsidR="00430A95" w:rsidRPr="00157991">
        <w:rPr>
          <w:lang w:val="en-CA"/>
        </w:rPr>
        <w:t xml:space="preserve"> at</w:t>
      </w:r>
      <w:r w:rsidRPr="00157991">
        <w:rPr>
          <w:lang w:val="en-CA"/>
        </w:rPr>
        <w:t xml:space="preserve"> the 82</w:t>
      </w:r>
      <w:r w:rsidRPr="00157991">
        <w:rPr>
          <w:vertAlign w:val="superscript"/>
          <w:lang w:val="en-CA"/>
        </w:rPr>
        <w:t>nd</w:t>
      </w:r>
      <w:r w:rsidRPr="00157991">
        <w:rPr>
          <w:lang w:val="en-CA"/>
        </w:rPr>
        <w:t xml:space="preserve"> meeting,</w:t>
      </w:r>
      <w:r w:rsidR="00B21B16" w:rsidRPr="00157991">
        <w:rPr>
          <w:lang w:val="en-CA"/>
        </w:rPr>
        <w:t xml:space="preserve"> on behalf of the Government of China:</w:t>
      </w:r>
    </w:p>
    <w:p w:rsidR="00B21B16" w:rsidRPr="006B296C" w:rsidRDefault="00B21B16" w:rsidP="00BF661F">
      <w:pPr>
        <w:pStyle w:val="Heading2"/>
        <w:keepNext/>
        <w:keepLines/>
        <w:rPr>
          <w:lang w:val="en-CA"/>
        </w:rPr>
      </w:pPr>
      <w:r w:rsidRPr="00157991">
        <w:rPr>
          <w:lang w:val="en-CA"/>
        </w:rPr>
        <w:t xml:space="preserve">UNDP and the World Bank submitted the </w:t>
      </w:r>
      <w:r w:rsidR="000F7D8D" w:rsidRPr="00157991">
        <w:rPr>
          <w:lang w:val="en-CA"/>
        </w:rPr>
        <w:t>reports requested by d</w:t>
      </w:r>
      <w:r w:rsidR="00B10D3F" w:rsidRPr="00157991">
        <w:rPr>
          <w:lang w:val="en-CA"/>
        </w:rPr>
        <w:t>ecisions 82/</w:t>
      </w:r>
      <w:r w:rsidR="000F7D8D" w:rsidRPr="00157991">
        <w:rPr>
          <w:lang w:val="en-CA"/>
        </w:rPr>
        <w:t>65</w:t>
      </w:r>
      <w:r w:rsidR="00B10D3F" w:rsidRPr="00157991">
        <w:rPr>
          <w:lang w:val="en-CA"/>
        </w:rPr>
        <w:t xml:space="preserve"> and</w:t>
      </w:r>
      <w:r w:rsidR="00BF661F" w:rsidRPr="00157991">
        <w:rPr>
          <w:lang w:val="en-CA"/>
        </w:rPr>
        <w:t> </w:t>
      </w:r>
      <w:r w:rsidR="00B10D3F" w:rsidRPr="00157991">
        <w:rPr>
          <w:lang w:val="en-CA"/>
        </w:rPr>
        <w:t>82/6</w:t>
      </w:r>
      <w:r w:rsidR="00EA170E">
        <w:rPr>
          <w:lang w:val="en-CA"/>
        </w:rPr>
        <w:t>7</w:t>
      </w:r>
      <w:r w:rsidR="00B10D3F" w:rsidRPr="00157991">
        <w:rPr>
          <w:lang w:val="en-CA"/>
        </w:rPr>
        <w:t>(</w:t>
      </w:r>
      <w:r w:rsidR="00EA170E">
        <w:rPr>
          <w:lang w:val="en-CA"/>
        </w:rPr>
        <w:t>c</w:t>
      </w:r>
      <w:r w:rsidR="00B10D3F" w:rsidRPr="00157991">
        <w:rPr>
          <w:lang w:val="en-CA"/>
        </w:rPr>
        <w:t>)</w:t>
      </w:r>
      <w:r w:rsidR="00D00D8F" w:rsidRPr="00157991">
        <w:rPr>
          <w:lang w:val="en-CA"/>
        </w:rPr>
        <w:t xml:space="preserve">, </w:t>
      </w:r>
      <w:r w:rsidRPr="00157991">
        <w:rPr>
          <w:lang w:val="en-CA"/>
        </w:rPr>
        <w:t xml:space="preserve">respectively, </w:t>
      </w:r>
      <w:r w:rsidR="00D00D8F" w:rsidRPr="00157991">
        <w:rPr>
          <w:lang w:val="en-CA"/>
        </w:rPr>
        <w:t xml:space="preserve">which </w:t>
      </w:r>
      <w:r w:rsidR="003C5D14" w:rsidRPr="00157991">
        <w:rPr>
          <w:lang w:val="en-CA"/>
        </w:rPr>
        <w:t>are discussed in document</w:t>
      </w:r>
      <w:r w:rsidR="00157991">
        <w:rPr>
          <w:lang w:val="en-CA"/>
        </w:rPr>
        <w:t> </w:t>
      </w:r>
      <w:r w:rsidR="003C5D14" w:rsidRPr="00157991">
        <w:rPr>
          <w:lang w:val="en-CA"/>
        </w:rPr>
        <w:t>UNEP/OzL.Pro/Excom</w:t>
      </w:r>
      <w:r w:rsidR="003C5D14" w:rsidRPr="006B296C">
        <w:rPr>
          <w:lang w:val="en-CA"/>
        </w:rPr>
        <w:t>/83/</w:t>
      </w:r>
      <w:r w:rsidR="00157991" w:rsidRPr="006B296C">
        <w:rPr>
          <w:lang w:val="en-CA"/>
        </w:rPr>
        <w:t>11/</w:t>
      </w:r>
      <w:r w:rsidR="003C5D14" w:rsidRPr="006B296C">
        <w:rPr>
          <w:lang w:val="en-CA"/>
        </w:rPr>
        <w:t>Add.1</w:t>
      </w:r>
      <w:r w:rsidRPr="006B296C">
        <w:rPr>
          <w:lang w:val="en-CA"/>
        </w:rPr>
        <w:t>;</w:t>
      </w:r>
    </w:p>
    <w:p w:rsidR="00396F25" w:rsidRPr="00157991" w:rsidRDefault="00396F25" w:rsidP="00396F25">
      <w:pPr>
        <w:pStyle w:val="Heading2"/>
        <w:rPr>
          <w:lang w:val="en-CA"/>
        </w:rPr>
      </w:pPr>
      <w:r w:rsidRPr="00157991">
        <w:rPr>
          <w:lang w:val="en-CA"/>
        </w:rPr>
        <w:t xml:space="preserve">UNIDO submitted the revised progress report on the implementation of the RAC sector, which is </w:t>
      </w:r>
      <w:r w:rsidR="00EA170E">
        <w:rPr>
          <w:lang w:val="en-CA"/>
        </w:rPr>
        <w:t>included in the present document</w:t>
      </w:r>
      <w:r w:rsidRPr="00157991">
        <w:rPr>
          <w:lang w:val="en-CA"/>
        </w:rPr>
        <w:t>; and</w:t>
      </w:r>
    </w:p>
    <w:p w:rsidR="00EA170E" w:rsidRDefault="00B21B16" w:rsidP="003C5D14">
      <w:pPr>
        <w:pStyle w:val="Heading2"/>
        <w:rPr>
          <w:lang w:val="en-CA"/>
        </w:rPr>
      </w:pPr>
      <w:r w:rsidRPr="00157991">
        <w:rPr>
          <w:lang w:val="en-CA"/>
        </w:rPr>
        <w:t xml:space="preserve">UNEP submitted the </w:t>
      </w:r>
      <w:r w:rsidR="003C5D14" w:rsidRPr="00157991">
        <w:rPr>
          <w:lang w:val="en-CA"/>
        </w:rPr>
        <w:t xml:space="preserve">PCR for </w:t>
      </w:r>
      <w:r w:rsidR="00C33EE9">
        <w:rPr>
          <w:lang w:val="en-CA"/>
        </w:rPr>
        <w:t>stage </w:t>
      </w:r>
      <w:r w:rsidR="00D00D8F" w:rsidRPr="00157991">
        <w:rPr>
          <w:lang w:val="en-CA"/>
        </w:rPr>
        <w:t xml:space="preserve">I of the refrigeration </w:t>
      </w:r>
      <w:r w:rsidR="003C5D14" w:rsidRPr="00157991">
        <w:rPr>
          <w:lang w:val="en-CA"/>
        </w:rPr>
        <w:t xml:space="preserve">servicing sector </w:t>
      </w:r>
      <w:r w:rsidR="00D00D8F" w:rsidRPr="00157991">
        <w:rPr>
          <w:lang w:val="en-CA"/>
        </w:rPr>
        <w:t>plan</w:t>
      </w:r>
      <w:r w:rsidR="001A775E" w:rsidRPr="00157991">
        <w:rPr>
          <w:lang w:val="en-CA"/>
        </w:rPr>
        <w:t xml:space="preserve">, which is </w:t>
      </w:r>
      <w:r w:rsidR="00EA170E">
        <w:rPr>
          <w:lang w:val="en-CA"/>
        </w:rPr>
        <w:t>included in the present document.</w:t>
      </w:r>
    </w:p>
    <w:p w:rsidR="00EA170E" w:rsidRDefault="00EA170E">
      <w:pPr>
        <w:jc w:val="left"/>
        <w:rPr>
          <w:lang w:val="en-CA"/>
        </w:rPr>
      </w:pPr>
      <w:r>
        <w:rPr>
          <w:lang w:val="en-CA"/>
        </w:rPr>
        <w:br w:type="page"/>
      </w:r>
    </w:p>
    <w:p w:rsidR="003A1E70" w:rsidRDefault="003A1E70" w:rsidP="00743317">
      <w:pPr>
        <w:rPr>
          <w:b/>
          <w:lang w:val="en-CA"/>
        </w:rPr>
      </w:pPr>
    </w:p>
    <w:p w:rsidR="003A1E70" w:rsidRDefault="003A1E70" w:rsidP="00743317">
      <w:pPr>
        <w:rPr>
          <w:b/>
          <w:lang w:val="en-CA"/>
        </w:rPr>
      </w:pPr>
    </w:p>
    <w:p w:rsidR="00743317" w:rsidRPr="00157991" w:rsidRDefault="00743317" w:rsidP="00743317">
      <w:pPr>
        <w:rPr>
          <w:b/>
          <w:lang w:val="en-CA"/>
        </w:rPr>
      </w:pPr>
      <w:r w:rsidRPr="00157991">
        <w:rPr>
          <w:b/>
          <w:lang w:val="en-CA"/>
        </w:rPr>
        <w:t>HPMP (stage I): RAC sector (UNIDO)</w:t>
      </w:r>
    </w:p>
    <w:p w:rsidR="00743317" w:rsidRPr="00157991" w:rsidRDefault="00743317" w:rsidP="00743317">
      <w:pPr>
        <w:rPr>
          <w:lang w:val="en-CA"/>
        </w:rPr>
      </w:pPr>
    </w:p>
    <w:p w:rsidR="00743317" w:rsidRPr="00157991" w:rsidRDefault="00743317" w:rsidP="00743317">
      <w:pPr>
        <w:rPr>
          <w:u w:val="single"/>
          <w:lang w:val="en-CA"/>
        </w:rPr>
      </w:pPr>
      <w:r w:rsidRPr="00157991">
        <w:rPr>
          <w:u w:val="single"/>
          <w:lang w:val="en-CA"/>
        </w:rPr>
        <w:t>Progress report on the implementation</w:t>
      </w:r>
    </w:p>
    <w:p w:rsidR="00743317" w:rsidRPr="00157991" w:rsidRDefault="00743317" w:rsidP="00743317">
      <w:pPr>
        <w:rPr>
          <w:lang w:val="en-CA"/>
        </w:rPr>
      </w:pPr>
    </w:p>
    <w:p w:rsidR="00743317" w:rsidRPr="00157991" w:rsidRDefault="00743317" w:rsidP="00743317">
      <w:pPr>
        <w:pStyle w:val="Heading1"/>
        <w:rPr>
          <w:b/>
          <w:lang w:val="en-CA"/>
        </w:rPr>
      </w:pPr>
      <w:r w:rsidRPr="00157991">
        <w:rPr>
          <w:lang w:val="en-CA"/>
        </w:rPr>
        <w:t xml:space="preserve">On behalf of the Government of China, UNIDO submitted a revised progress report on implementation of the room air-conditioning sector plan under </w:t>
      </w:r>
      <w:r w:rsidR="00C33EE9">
        <w:rPr>
          <w:lang w:val="en-CA"/>
        </w:rPr>
        <w:t>stage </w:t>
      </w:r>
      <w:r w:rsidRPr="00157991">
        <w:rPr>
          <w:lang w:val="en-CA"/>
        </w:rPr>
        <w:t>I of the HPMP, in line with decision 82/69(b). To facilitate the Executive Committee’s review, changes to the document presented to the 82</w:t>
      </w:r>
      <w:r w:rsidRPr="00157991">
        <w:rPr>
          <w:vertAlign w:val="superscript"/>
          <w:lang w:val="en-CA"/>
        </w:rPr>
        <w:t>nd </w:t>
      </w:r>
      <w:r w:rsidRPr="00157991">
        <w:rPr>
          <w:lang w:val="en-CA"/>
        </w:rPr>
        <w:t xml:space="preserve">meeting </w:t>
      </w:r>
      <w:r w:rsidRPr="00157991">
        <w:rPr>
          <w:b/>
          <w:lang w:val="en-CA"/>
        </w:rPr>
        <w:t>are shown in bold</w:t>
      </w:r>
      <w:r w:rsidRPr="00157991">
        <w:rPr>
          <w:lang w:val="en-CA"/>
        </w:rPr>
        <w:t xml:space="preserve">. </w:t>
      </w:r>
    </w:p>
    <w:p w:rsidR="00743317" w:rsidRPr="00157991" w:rsidRDefault="00743317" w:rsidP="00743317">
      <w:pPr>
        <w:pStyle w:val="Heading1"/>
        <w:rPr>
          <w:lang w:val="en-CA"/>
        </w:rPr>
      </w:pPr>
      <w:r w:rsidRPr="00157991">
        <w:rPr>
          <w:lang w:val="en-CA"/>
        </w:rPr>
        <w:t xml:space="preserve">As of </w:t>
      </w:r>
      <w:r w:rsidRPr="00157991">
        <w:rPr>
          <w:b/>
          <w:lang w:val="en-CA"/>
        </w:rPr>
        <w:t>1 April 2019</w:t>
      </w:r>
      <w:r w:rsidRPr="00157991">
        <w:rPr>
          <w:lang w:val="en-CA"/>
        </w:rPr>
        <w:t>, contracts for the conversion of 18 R-290 RAC lines, eight R-410A RAC lines and three R-290 compressor lines had been signed. A total of 10,813.7 metric tonnes (mt) of HCFC-22 will be phased once the conversion of those lines have been completed, of which 10,488.1 mt are associated with Article-5 ownership. The phase-out of 325.6 mt of HCFC-22 associated with non-Article 5 ownership was funded from sources outside the Multilateral Fund. Another 240 mt of HCFC-22 were phased out through the demonstration project at Midea approved at the 61</w:t>
      </w:r>
      <w:r w:rsidRPr="00157991">
        <w:rPr>
          <w:vertAlign w:val="superscript"/>
          <w:lang w:val="en-CA"/>
        </w:rPr>
        <w:t>st</w:t>
      </w:r>
      <w:r w:rsidRPr="00157991">
        <w:rPr>
          <w:lang w:val="en-CA"/>
        </w:rPr>
        <w:t xml:space="preserve"> meeting. </w:t>
      </w:r>
    </w:p>
    <w:p w:rsidR="00743317" w:rsidRPr="00157991" w:rsidRDefault="00743317" w:rsidP="00743317">
      <w:pPr>
        <w:pStyle w:val="Heading1"/>
        <w:rPr>
          <w:lang w:val="en-CA"/>
        </w:rPr>
      </w:pPr>
      <w:r w:rsidRPr="00157991">
        <w:rPr>
          <w:lang w:val="en-CA"/>
        </w:rPr>
        <w:t xml:space="preserve">Of the 18 R-290 RAC lines, </w:t>
      </w:r>
      <w:r w:rsidRPr="00157991">
        <w:rPr>
          <w:b/>
          <w:lang w:val="en-CA"/>
        </w:rPr>
        <w:t>17</w:t>
      </w:r>
      <w:r w:rsidRPr="00157991">
        <w:rPr>
          <w:lang w:val="en-CA"/>
        </w:rPr>
        <w:t xml:space="preserve"> have been converted</w:t>
      </w:r>
      <w:r w:rsidRPr="00157991">
        <w:rPr>
          <w:b/>
          <w:lang w:val="en-CA"/>
        </w:rPr>
        <w:t xml:space="preserve"> and</w:t>
      </w:r>
      <w:r w:rsidRPr="00157991">
        <w:rPr>
          <w:lang w:val="en-CA"/>
        </w:rPr>
        <w:t xml:space="preserve"> completed national acceptance; </w:t>
      </w:r>
      <w:r w:rsidRPr="00157991">
        <w:rPr>
          <w:b/>
          <w:lang w:val="en-CA"/>
        </w:rPr>
        <w:t>the remaining line is expected to finish its conversion and national acceptance in 2019</w:t>
      </w:r>
      <w:r w:rsidRPr="00157991">
        <w:rPr>
          <w:lang w:val="en-CA"/>
        </w:rPr>
        <w:t xml:space="preserve">. All eight R-410A RAC and three R-290 compressor lines have been converted and completed national acceptance. The status of conversions as of </w:t>
      </w:r>
      <w:r w:rsidRPr="00157991">
        <w:rPr>
          <w:b/>
          <w:lang w:val="en-CA"/>
        </w:rPr>
        <w:t xml:space="preserve">1 April 2019 </w:t>
      </w:r>
      <w:r w:rsidRPr="00157991">
        <w:rPr>
          <w:lang w:val="en-CA"/>
        </w:rPr>
        <w:t xml:space="preserve">is presented in Table 1. </w:t>
      </w:r>
    </w:p>
    <w:p w:rsidR="00743317" w:rsidRPr="00157991" w:rsidRDefault="00743317" w:rsidP="00743317">
      <w:pPr>
        <w:rPr>
          <w:b/>
          <w:lang w:val="en-CA"/>
        </w:rPr>
      </w:pPr>
      <w:r w:rsidRPr="00157991">
        <w:rPr>
          <w:b/>
          <w:lang w:val="en-CA"/>
        </w:rPr>
        <w:t>Table 1. Progress in the implementation of the RAC sector plan in China</w:t>
      </w:r>
    </w:p>
    <w:tbl>
      <w:tblPr>
        <w:tblW w:w="5000" w:type="pct"/>
        <w:tblInd w:w="-5" w:type="dxa"/>
        <w:tblLook w:val="04A0" w:firstRow="1" w:lastRow="0" w:firstColumn="1" w:lastColumn="0" w:noHBand="0" w:noVBand="1"/>
      </w:tblPr>
      <w:tblGrid>
        <w:gridCol w:w="1870"/>
        <w:gridCol w:w="1870"/>
        <w:gridCol w:w="1870"/>
        <w:gridCol w:w="1870"/>
        <w:gridCol w:w="1870"/>
      </w:tblGrid>
      <w:tr w:rsidR="00743317" w:rsidRPr="00157991" w:rsidTr="00671909">
        <w:trPr>
          <w:trHeight w:val="179"/>
        </w:trPr>
        <w:tc>
          <w:tcPr>
            <w:tcW w:w="10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743317" w:rsidRPr="00157991" w:rsidRDefault="00743317" w:rsidP="00671909">
            <w:pPr>
              <w:jc w:val="left"/>
              <w:rPr>
                <w:b/>
                <w:bCs/>
                <w:color w:val="000000"/>
                <w:sz w:val="20"/>
                <w:szCs w:val="20"/>
                <w:lang w:val="en-CA"/>
              </w:rPr>
            </w:pPr>
            <w:r w:rsidRPr="00157991">
              <w:rPr>
                <w:b/>
                <w:bCs/>
                <w:color w:val="000000"/>
                <w:sz w:val="20"/>
                <w:szCs w:val="20"/>
                <w:lang w:val="en-CA"/>
              </w:rPr>
              <w:t>Type of lines</w:t>
            </w:r>
          </w:p>
        </w:tc>
        <w:tc>
          <w:tcPr>
            <w:tcW w:w="1000" w:type="pct"/>
            <w:tcBorders>
              <w:top w:val="single" w:sz="4" w:space="0" w:color="000000"/>
              <w:left w:val="single" w:sz="4" w:space="0" w:color="000000"/>
              <w:bottom w:val="single" w:sz="4" w:space="0" w:color="000000"/>
              <w:right w:val="single" w:sz="4" w:space="0" w:color="000000"/>
            </w:tcBorders>
            <w:vAlign w:val="center"/>
          </w:tcPr>
          <w:p w:rsidR="00743317" w:rsidRPr="00157991" w:rsidRDefault="00743317" w:rsidP="00671909">
            <w:pPr>
              <w:jc w:val="center"/>
              <w:rPr>
                <w:b/>
                <w:bCs/>
                <w:color w:val="000000"/>
                <w:sz w:val="20"/>
                <w:szCs w:val="20"/>
                <w:lang w:val="en-CA"/>
              </w:rPr>
            </w:pPr>
            <w:r w:rsidRPr="00157991">
              <w:rPr>
                <w:b/>
                <w:bCs/>
                <w:color w:val="000000"/>
                <w:sz w:val="20"/>
                <w:szCs w:val="20"/>
                <w:lang w:val="en-CA"/>
              </w:rPr>
              <w:t>Total</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center"/>
              <w:rPr>
                <w:b/>
                <w:bCs/>
                <w:color w:val="000000"/>
                <w:sz w:val="20"/>
                <w:szCs w:val="20"/>
                <w:lang w:val="en-CA"/>
              </w:rPr>
            </w:pPr>
            <w:r w:rsidRPr="00157991">
              <w:rPr>
                <w:b/>
                <w:bCs/>
                <w:color w:val="000000"/>
                <w:sz w:val="20"/>
                <w:szCs w:val="20"/>
                <w:lang w:val="en-CA"/>
              </w:rPr>
              <w:t>Converted</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center"/>
              <w:rPr>
                <w:b/>
                <w:bCs/>
                <w:color w:val="000000"/>
                <w:sz w:val="20"/>
                <w:szCs w:val="20"/>
                <w:lang w:val="en-CA"/>
              </w:rPr>
            </w:pPr>
            <w:r w:rsidRPr="00157991">
              <w:rPr>
                <w:b/>
                <w:bCs/>
                <w:color w:val="000000"/>
                <w:sz w:val="20"/>
                <w:szCs w:val="20"/>
                <w:lang w:val="en-CA"/>
              </w:rPr>
              <w:t>National acceptance</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743317" w:rsidRPr="00157991" w:rsidRDefault="00743317" w:rsidP="00671909">
            <w:pPr>
              <w:jc w:val="center"/>
              <w:rPr>
                <w:b/>
                <w:bCs/>
                <w:color w:val="000000"/>
                <w:sz w:val="20"/>
                <w:szCs w:val="20"/>
                <w:lang w:val="en-CA"/>
              </w:rPr>
            </w:pPr>
            <w:r w:rsidRPr="00157991">
              <w:rPr>
                <w:b/>
                <w:bCs/>
                <w:color w:val="000000"/>
                <w:sz w:val="20"/>
                <w:szCs w:val="20"/>
                <w:lang w:val="en-CA"/>
              </w:rPr>
              <w:t>HCFC-22 consumption (mt)</w:t>
            </w:r>
          </w:p>
        </w:tc>
      </w:tr>
      <w:tr w:rsidR="00743317" w:rsidRPr="00157991" w:rsidTr="00671909">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743317" w:rsidRPr="00157991" w:rsidRDefault="00743317" w:rsidP="00671909">
            <w:pPr>
              <w:jc w:val="left"/>
              <w:rPr>
                <w:bCs/>
                <w:sz w:val="20"/>
                <w:szCs w:val="20"/>
                <w:lang w:val="en-CA"/>
              </w:rPr>
            </w:pPr>
            <w:r w:rsidRPr="00157991">
              <w:rPr>
                <w:sz w:val="20"/>
                <w:szCs w:val="20"/>
                <w:lang w:val="en-CA" w:eastAsia="zh-CN"/>
              </w:rPr>
              <w:t>R-290 RAC</w:t>
            </w:r>
          </w:p>
        </w:tc>
        <w:tc>
          <w:tcPr>
            <w:tcW w:w="1000" w:type="pct"/>
            <w:tcBorders>
              <w:top w:val="single" w:sz="4" w:space="0" w:color="000000"/>
              <w:left w:val="single" w:sz="4" w:space="0" w:color="000000"/>
              <w:bottom w:val="single" w:sz="4" w:space="0" w:color="000000"/>
              <w:right w:val="single" w:sz="4" w:space="0" w:color="000000"/>
            </w:tcBorders>
            <w:vAlign w:val="center"/>
          </w:tcPr>
          <w:p w:rsidR="00743317" w:rsidRPr="00157991" w:rsidRDefault="00743317" w:rsidP="00671909">
            <w:pPr>
              <w:jc w:val="right"/>
              <w:rPr>
                <w:bCs/>
                <w:sz w:val="20"/>
                <w:szCs w:val="20"/>
                <w:lang w:val="en-CA"/>
              </w:rPr>
            </w:pPr>
            <w:r w:rsidRPr="00157991">
              <w:rPr>
                <w:bCs/>
                <w:sz w:val="20"/>
                <w:szCs w:val="20"/>
                <w:lang w:val="en-CA"/>
              </w:rPr>
              <w:t>18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b/>
                <w:sz w:val="20"/>
                <w:szCs w:val="20"/>
                <w:lang w:val="en-CA"/>
              </w:rPr>
            </w:pPr>
            <w:r w:rsidRPr="00157991">
              <w:rPr>
                <w:b/>
                <w:sz w:val="20"/>
                <w:szCs w:val="20"/>
                <w:lang w:val="en-CA"/>
              </w:rPr>
              <w:t>17</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b/>
                <w:bCs/>
                <w:sz w:val="20"/>
                <w:szCs w:val="20"/>
                <w:lang w:val="en-CA"/>
              </w:rPr>
            </w:pPr>
            <w:r w:rsidRPr="00157991">
              <w:rPr>
                <w:b/>
                <w:bCs/>
                <w:sz w:val="20"/>
                <w:szCs w:val="20"/>
                <w:lang w:val="en-CA"/>
              </w:rPr>
              <w:t>17</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743317" w:rsidRPr="00157991" w:rsidRDefault="00743317" w:rsidP="00671909">
            <w:pPr>
              <w:jc w:val="right"/>
              <w:rPr>
                <w:bCs/>
                <w:sz w:val="20"/>
                <w:szCs w:val="20"/>
                <w:lang w:val="en-CA"/>
              </w:rPr>
            </w:pPr>
            <w:r w:rsidRPr="00157991">
              <w:rPr>
                <w:bCs/>
                <w:sz w:val="20"/>
                <w:szCs w:val="20"/>
                <w:lang w:val="en-CA"/>
              </w:rPr>
              <w:t>7,827.3</w:t>
            </w:r>
          </w:p>
        </w:tc>
      </w:tr>
      <w:tr w:rsidR="00743317" w:rsidRPr="00157991" w:rsidTr="00671909">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743317" w:rsidRPr="00157991" w:rsidRDefault="00743317" w:rsidP="00671909">
            <w:pPr>
              <w:jc w:val="left"/>
              <w:rPr>
                <w:sz w:val="20"/>
                <w:szCs w:val="20"/>
                <w:lang w:val="en-CA"/>
              </w:rPr>
            </w:pPr>
            <w:r w:rsidRPr="00157991">
              <w:rPr>
                <w:sz w:val="20"/>
                <w:szCs w:val="20"/>
                <w:lang w:val="en-CA" w:eastAsia="zh-CN"/>
              </w:rPr>
              <w:t xml:space="preserve">R-410A RAC </w:t>
            </w:r>
          </w:p>
        </w:tc>
        <w:tc>
          <w:tcPr>
            <w:tcW w:w="1000" w:type="pct"/>
            <w:tcBorders>
              <w:top w:val="single" w:sz="4" w:space="0" w:color="000000"/>
              <w:left w:val="single" w:sz="4" w:space="0" w:color="000000"/>
              <w:bottom w:val="single" w:sz="4" w:space="0" w:color="000000"/>
              <w:right w:val="single" w:sz="4" w:space="0" w:color="000000"/>
            </w:tcBorders>
            <w:vAlign w:val="center"/>
          </w:tcPr>
          <w:p w:rsidR="00743317" w:rsidRPr="00157991" w:rsidRDefault="00743317" w:rsidP="00671909">
            <w:pPr>
              <w:jc w:val="right"/>
              <w:rPr>
                <w:sz w:val="20"/>
                <w:szCs w:val="20"/>
                <w:lang w:val="en-CA"/>
              </w:rPr>
            </w:pPr>
            <w:r w:rsidRPr="00157991">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sz w:val="20"/>
                <w:szCs w:val="20"/>
                <w:lang w:val="en-CA"/>
              </w:rPr>
            </w:pPr>
            <w:r w:rsidRPr="00157991">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sz w:val="20"/>
                <w:szCs w:val="20"/>
                <w:lang w:val="en-CA"/>
              </w:rPr>
            </w:pPr>
            <w:r w:rsidRPr="00157991">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Pr>
          <w:p w:rsidR="00743317" w:rsidRPr="00157991" w:rsidRDefault="00743317" w:rsidP="00671909">
            <w:pPr>
              <w:jc w:val="right"/>
              <w:rPr>
                <w:sz w:val="20"/>
                <w:szCs w:val="20"/>
                <w:lang w:val="en-CA"/>
              </w:rPr>
            </w:pPr>
            <w:r w:rsidRPr="00157991">
              <w:rPr>
                <w:sz w:val="20"/>
                <w:szCs w:val="20"/>
                <w:lang w:val="en-CA"/>
              </w:rPr>
              <w:t>2,986.4</w:t>
            </w:r>
          </w:p>
        </w:tc>
      </w:tr>
      <w:tr w:rsidR="00743317" w:rsidRPr="00157991" w:rsidTr="00671909">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743317" w:rsidRPr="00157991" w:rsidRDefault="00743317" w:rsidP="00671909">
            <w:pPr>
              <w:jc w:val="left"/>
              <w:rPr>
                <w:bCs/>
                <w:sz w:val="20"/>
                <w:szCs w:val="20"/>
                <w:lang w:val="en-CA"/>
              </w:rPr>
            </w:pPr>
            <w:r w:rsidRPr="00157991">
              <w:rPr>
                <w:sz w:val="20"/>
                <w:szCs w:val="20"/>
                <w:lang w:val="en-CA" w:eastAsia="zh-CN"/>
              </w:rPr>
              <w:t xml:space="preserve">R-290 compressor </w:t>
            </w:r>
          </w:p>
        </w:tc>
        <w:tc>
          <w:tcPr>
            <w:tcW w:w="1000" w:type="pct"/>
            <w:tcBorders>
              <w:top w:val="single" w:sz="4" w:space="0" w:color="000000"/>
              <w:left w:val="single" w:sz="4" w:space="0" w:color="000000"/>
              <w:bottom w:val="single" w:sz="4" w:space="0" w:color="000000"/>
              <w:right w:val="single" w:sz="4" w:space="0" w:color="000000"/>
            </w:tcBorders>
            <w:vAlign w:val="center"/>
          </w:tcPr>
          <w:p w:rsidR="00743317" w:rsidRPr="00157991" w:rsidRDefault="00743317" w:rsidP="00671909">
            <w:pPr>
              <w:jc w:val="right"/>
              <w:rPr>
                <w:bCs/>
                <w:sz w:val="20"/>
                <w:szCs w:val="20"/>
                <w:lang w:val="en-CA"/>
              </w:rPr>
            </w:pPr>
            <w:r w:rsidRPr="00157991">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bCs/>
                <w:sz w:val="20"/>
                <w:szCs w:val="20"/>
                <w:lang w:val="en-CA"/>
              </w:rPr>
            </w:pPr>
            <w:r w:rsidRPr="00157991">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43317" w:rsidRPr="00157991" w:rsidRDefault="00743317" w:rsidP="00671909">
            <w:pPr>
              <w:jc w:val="right"/>
              <w:rPr>
                <w:bCs/>
                <w:sz w:val="20"/>
                <w:szCs w:val="20"/>
                <w:lang w:val="en-CA"/>
              </w:rPr>
            </w:pPr>
            <w:r w:rsidRPr="00157991">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743317" w:rsidRPr="00157991" w:rsidRDefault="00743317" w:rsidP="00671909">
            <w:pPr>
              <w:jc w:val="right"/>
              <w:rPr>
                <w:sz w:val="20"/>
                <w:szCs w:val="20"/>
                <w:lang w:val="en-CA"/>
              </w:rPr>
            </w:pPr>
            <w:r w:rsidRPr="00157991">
              <w:rPr>
                <w:sz w:val="20"/>
                <w:szCs w:val="20"/>
                <w:lang w:val="en-CA"/>
              </w:rPr>
              <w:t>n/a</w:t>
            </w:r>
          </w:p>
        </w:tc>
      </w:tr>
      <w:tr w:rsidR="00743317" w:rsidRPr="00157991" w:rsidTr="00671909">
        <w:trPr>
          <w:trHeight w:val="50"/>
        </w:trPr>
        <w:tc>
          <w:tcPr>
            <w:tcW w:w="1000" w:type="pct"/>
            <w:tcBorders>
              <w:top w:val="nil"/>
              <w:left w:val="single" w:sz="4" w:space="0" w:color="auto"/>
              <w:bottom w:val="single" w:sz="4" w:space="0" w:color="auto"/>
              <w:right w:val="single" w:sz="4" w:space="0" w:color="000000"/>
            </w:tcBorders>
            <w:shd w:val="clear" w:color="auto" w:fill="auto"/>
            <w:noWrap/>
            <w:hideMark/>
          </w:tcPr>
          <w:p w:rsidR="00743317" w:rsidRPr="00157991" w:rsidRDefault="00743317" w:rsidP="00671909">
            <w:pPr>
              <w:jc w:val="left"/>
              <w:rPr>
                <w:b/>
                <w:bCs/>
                <w:sz w:val="20"/>
                <w:szCs w:val="20"/>
                <w:lang w:val="en-CA"/>
              </w:rPr>
            </w:pPr>
            <w:r w:rsidRPr="00157991">
              <w:rPr>
                <w:b/>
                <w:sz w:val="20"/>
                <w:szCs w:val="20"/>
                <w:lang w:val="en-CA"/>
              </w:rPr>
              <w:t>Total</w:t>
            </w:r>
          </w:p>
        </w:tc>
        <w:tc>
          <w:tcPr>
            <w:tcW w:w="1000" w:type="pct"/>
            <w:tcBorders>
              <w:top w:val="single" w:sz="4" w:space="0" w:color="000000"/>
              <w:left w:val="single" w:sz="4" w:space="0" w:color="000000"/>
              <w:bottom w:val="single" w:sz="4" w:space="0" w:color="000000"/>
              <w:right w:val="single" w:sz="4" w:space="0" w:color="000000"/>
            </w:tcBorders>
            <w:vAlign w:val="center"/>
          </w:tcPr>
          <w:p w:rsidR="00743317" w:rsidRPr="00157991" w:rsidRDefault="00743317" w:rsidP="00671909">
            <w:pPr>
              <w:jc w:val="right"/>
              <w:rPr>
                <w:b/>
                <w:sz w:val="20"/>
                <w:szCs w:val="20"/>
                <w:lang w:val="en-CA"/>
              </w:rPr>
            </w:pPr>
            <w:r w:rsidRPr="00157991">
              <w:rPr>
                <w:b/>
                <w:sz w:val="20"/>
                <w:szCs w:val="20"/>
                <w:lang w:val="en-CA"/>
              </w:rPr>
              <w:t>29</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43317" w:rsidRPr="00157991" w:rsidRDefault="00743317" w:rsidP="00671909">
            <w:pPr>
              <w:jc w:val="right"/>
              <w:rPr>
                <w:b/>
                <w:sz w:val="20"/>
                <w:szCs w:val="20"/>
                <w:lang w:val="en-CA"/>
              </w:rPr>
            </w:pPr>
            <w:r w:rsidRPr="00157991">
              <w:rPr>
                <w:b/>
                <w:sz w:val="20"/>
                <w:szCs w:val="20"/>
                <w:lang w:val="en-CA"/>
              </w:rPr>
              <w:t>28</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43317" w:rsidRPr="00157991" w:rsidRDefault="00743317" w:rsidP="00671909">
            <w:pPr>
              <w:jc w:val="right"/>
              <w:rPr>
                <w:b/>
                <w:bCs/>
                <w:sz w:val="20"/>
                <w:szCs w:val="20"/>
                <w:lang w:val="en-CA"/>
              </w:rPr>
            </w:pPr>
            <w:r w:rsidRPr="00157991">
              <w:rPr>
                <w:b/>
                <w:bCs/>
                <w:sz w:val="20"/>
                <w:szCs w:val="20"/>
                <w:lang w:val="en-CA"/>
              </w:rPr>
              <w:t>28</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hideMark/>
          </w:tcPr>
          <w:p w:rsidR="00743317" w:rsidRPr="00157991" w:rsidRDefault="00743317" w:rsidP="00671909">
            <w:pPr>
              <w:jc w:val="right"/>
              <w:rPr>
                <w:b/>
                <w:sz w:val="20"/>
                <w:szCs w:val="20"/>
                <w:lang w:val="en-CA"/>
              </w:rPr>
            </w:pPr>
            <w:r w:rsidRPr="00157991">
              <w:rPr>
                <w:b/>
                <w:sz w:val="20"/>
                <w:szCs w:val="20"/>
                <w:lang w:val="en-CA"/>
              </w:rPr>
              <w:t>10,813.7</w:t>
            </w:r>
          </w:p>
        </w:tc>
      </w:tr>
    </w:tbl>
    <w:p w:rsidR="00743317" w:rsidRPr="00157991" w:rsidRDefault="00743317" w:rsidP="00743317">
      <w:pPr>
        <w:rPr>
          <w:lang w:val="en-CA"/>
        </w:rPr>
      </w:pPr>
    </w:p>
    <w:p w:rsidR="00743317" w:rsidRPr="00157991" w:rsidRDefault="00743317" w:rsidP="00743317">
      <w:pPr>
        <w:pStyle w:val="Heading1"/>
        <w:rPr>
          <w:lang w:val="en-CA"/>
        </w:rPr>
      </w:pPr>
      <w:r w:rsidRPr="00157991">
        <w:rPr>
          <w:lang w:val="en-CA"/>
        </w:rPr>
        <w:t xml:space="preserve">The following technical assistance (TA) activities were implemented: </w:t>
      </w:r>
    </w:p>
    <w:p w:rsidR="00743317" w:rsidRPr="00157991" w:rsidRDefault="00743317" w:rsidP="00743317">
      <w:pPr>
        <w:pStyle w:val="Heading2"/>
        <w:numPr>
          <w:ilvl w:val="1"/>
          <w:numId w:val="1"/>
        </w:numPr>
        <w:rPr>
          <w:lang w:val="en-CA"/>
        </w:rPr>
      </w:pPr>
      <w:r w:rsidRPr="00157991">
        <w:rPr>
          <w:lang w:val="en-CA"/>
        </w:rPr>
        <w:t xml:space="preserve">Completed research on R-290 technology, including experiments and risk assessment on leakage of R-290; performance optimization of R-290 compressor based on reduced lubricant use; and refrigerant charge reduction through the use of microchannel technology; </w:t>
      </w:r>
    </w:p>
    <w:p w:rsidR="00743317" w:rsidRPr="00157991" w:rsidRDefault="00743317" w:rsidP="00743317">
      <w:pPr>
        <w:pStyle w:val="Heading2"/>
        <w:numPr>
          <w:ilvl w:val="1"/>
          <w:numId w:val="1"/>
        </w:numPr>
        <w:rPr>
          <w:lang w:val="en-CA"/>
        </w:rPr>
      </w:pPr>
      <w:r w:rsidRPr="00157991">
        <w:rPr>
          <w:lang w:val="en-CA"/>
        </w:rPr>
        <w:t>Completed research on existing efficiency codes and standards</w:t>
      </w:r>
      <w:r w:rsidRPr="00157991">
        <w:rPr>
          <w:rStyle w:val="FootnoteReference"/>
          <w:lang w:val="en-CA"/>
        </w:rPr>
        <w:footnoteReference w:id="2"/>
      </w:r>
      <w:r w:rsidRPr="00157991">
        <w:rPr>
          <w:lang w:val="en-CA"/>
        </w:rPr>
        <w:t xml:space="preserve"> on refrigerants uses in 2017; </w:t>
      </w:r>
    </w:p>
    <w:p w:rsidR="00743317" w:rsidRPr="00157991" w:rsidRDefault="00743317" w:rsidP="00743317">
      <w:pPr>
        <w:pStyle w:val="Heading2"/>
        <w:numPr>
          <w:ilvl w:val="1"/>
          <w:numId w:val="1"/>
        </w:numPr>
        <w:rPr>
          <w:lang w:val="en-CA"/>
        </w:rPr>
      </w:pPr>
      <w:r w:rsidRPr="00157991">
        <w:rPr>
          <w:lang w:val="en-CA"/>
        </w:rPr>
        <w:t>Public awareness and consultation activities were conducted, including an Ozone</w:t>
      </w:r>
      <w:r w:rsidRPr="00157991">
        <w:rPr>
          <w:lang w:val="en-CA"/>
        </w:rPr>
        <w:noBreakHyphen/>
        <w:t>to</w:t>
      </w:r>
      <w:r w:rsidRPr="00157991">
        <w:rPr>
          <w:lang w:val="en-CA"/>
        </w:rPr>
        <w:noBreakHyphen/>
        <w:t xml:space="preserve">Climate (O2C) roundtable to raise awareness of R-290 technology and one event to promote R-290 air conditioners and to raise awareness of the technology at two residential communities in Beijing; and an international workshop on R-290 technology development in the RAC sector; </w:t>
      </w:r>
      <w:r w:rsidRPr="00157991">
        <w:rPr>
          <w:b/>
          <w:lang w:val="en-CA"/>
        </w:rPr>
        <w:t>and</w:t>
      </w:r>
    </w:p>
    <w:p w:rsidR="00743317" w:rsidRPr="00157991" w:rsidRDefault="00743317" w:rsidP="00743317">
      <w:pPr>
        <w:pStyle w:val="Heading2"/>
        <w:numPr>
          <w:ilvl w:val="1"/>
          <w:numId w:val="1"/>
        </w:numPr>
        <w:rPr>
          <w:b/>
          <w:lang w:val="en-CA"/>
        </w:rPr>
      </w:pPr>
      <w:r w:rsidRPr="00157991">
        <w:rPr>
          <w:b/>
          <w:lang w:val="en-CA"/>
        </w:rPr>
        <w:t xml:space="preserve">An </w:t>
      </w:r>
      <w:r w:rsidRPr="00157991">
        <w:rPr>
          <w:rStyle w:val="Heading1Char1"/>
          <w:b/>
          <w:lang w:val="en-CA"/>
        </w:rPr>
        <w:t xml:space="preserve">international workshop on R-290 technology development in the RAC sector, including performance promotion, safety measures, new </w:t>
      </w:r>
      <w:r w:rsidRPr="00157991">
        <w:rPr>
          <w:b/>
          <w:lang w:val="en-CA"/>
        </w:rPr>
        <w:t>compressors, and the development of international standards.</w:t>
      </w:r>
    </w:p>
    <w:p w:rsidR="003A1E70" w:rsidRDefault="003A1E70" w:rsidP="003A1E70">
      <w:pPr>
        <w:rPr>
          <w:lang w:val="en-CA"/>
        </w:rPr>
      </w:pPr>
    </w:p>
    <w:p w:rsidR="003A1E70" w:rsidRDefault="003A1E70" w:rsidP="003A1E70">
      <w:pPr>
        <w:rPr>
          <w:lang w:val="en-CA"/>
        </w:rPr>
      </w:pPr>
    </w:p>
    <w:p w:rsidR="003A1E70" w:rsidRDefault="003A1E70" w:rsidP="003A1E70">
      <w:pPr>
        <w:rPr>
          <w:lang w:val="en-CA"/>
        </w:rPr>
      </w:pPr>
    </w:p>
    <w:p w:rsidR="003A1E70" w:rsidRDefault="003A1E70" w:rsidP="003A1E70">
      <w:pPr>
        <w:rPr>
          <w:lang w:val="en-CA"/>
        </w:rPr>
      </w:pPr>
    </w:p>
    <w:p w:rsidR="003A1E70" w:rsidRPr="003A1E70" w:rsidRDefault="003A1E70" w:rsidP="003A1E70">
      <w:pPr>
        <w:rPr>
          <w:lang w:val="en-CA"/>
        </w:rPr>
      </w:pPr>
    </w:p>
    <w:p w:rsidR="00743317" w:rsidRPr="00157991" w:rsidRDefault="00743317" w:rsidP="00743317">
      <w:pPr>
        <w:pStyle w:val="Heading1"/>
        <w:keepNext/>
        <w:keepLines/>
        <w:rPr>
          <w:lang w:val="en-CA"/>
        </w:rPr>
      </w:pPr>
      <w:r w:rsidRPr="00157991">
        <w:rPr>
          <w:lang w:val="en-CA"/>
        </w:rPr>
        <w:t xml:space="preserve">The converted lines continue to have limited manufacturing output: approximately </w:t>
      </w:r>
      <w:r w:rsidRPr="00157991">
        <w:rPr>
          <w:b/>
          <w:lang w:val="en-CA"/>
        </w:rPr>
        <w:t>64,356</w:t>
      </w:r>
      <w:r w:rsidRPr="00157991">
        <w:rPr>
          <w:lang w:val="en-CA"/>
        </w:rPr>
        <w:t> R</w:t>
      </w:r>
      <w:r w:rsidRPr="00157991">
        <w:rPr>
          <w:lang w:val="en-CA"/>
        </w:rPr>
        <w:noBreakHyphen/>
        <w:t xml:space="preserve">290 split units and </w:t>
      </w:r>
      <w:r w:rsidRPr="00157991">
        <w:rPr>
          <w:b/>
          <w:lang w:val="en-CA"/>
        </w:rPr>
        <w:t xml:space="preserve">1,037,000 </w:t>
      </w:r>
      <w:r w:rsidRPr="00157991">
        <w:rPr>
          <w:lang w:val="en-CA"/>
        </w:rPr>
        <w:t xml:space="preserve">R-290 compressors, </w:t>
      </w:r>
      <w:r w:rsidRPr="00157991">
        <w:rPr>
          <w:b/>
          <w:lang w:val="en-CA"/>
        </w:rPr>
        <w:t>including 170,000 for export,</w:t>
      </w:r>
      <w:r w:rsidRPr="00157991">
        <w:rPr>
          <w:lang w:val="en-CA"/>
        </w:rPr>
        <w:t xml:space="preserve"> have been sold </w:t>
      </w:r>
      <w:r w:rsidRPr="00157991">
        <w:rPr>
          <w:b/>
          <w:lang w:val="en-CA"/>
        </w:rPr>
        <w:t>through March 2019</w:t>
      </w:r>
      <w:r w:rsidRPr="00157991">
        <w:rPr>
          <w:lang w:val="en-CA"/>
        </w:rPr>
        <w:t>.</w:t>
      </w:r>
      <w:r w:rsidRPr="00157991">
        <w:rPr>
          <w:b/>
          <w:lang w:val="en-CA"/>
        </w:rPr>
        <w:t xml:space="preserve"> Incremental operating costs</w:t>
      </w:r>
      <w:r w:rsidRPr="00157991">
        <w:rPr>
          <w:lang w:val="en-CA"/>
        </w:rPr>
        <w:t xml:space="preserve"> (</w:t>
      </w:r>
      <w:r w:rsidRPr="00157991">
        <w:rPr>
          <w:b/>
          <w:lang w:val="en-CA"/>
        </w:rPr>
        <w:t xml:space="preserve">IOCs) related to the sales of R-290 units have not yet been disbursed as the supplementary agreements on IOC with all but three of the beneficiaries apply to products manufactured before 31 December 2017. One of the three enterprises with a current IOC agreement sold 4,952 grade 2 energy efficiency, fixed-speed units and 12 grade 2 energy efficiency, inverter units; the resulting payment of 1,489,920 RMB (US $221,220) is in process. </w:t>
      </w:r>
    </w:p>
    <w:p w:rsidR="00743317" w:rsidRPr="00157991" w:rsidRDefault="00743317" w:rsidP="00743317">
      <w:pPr>
        <w:rPr>
          <w:u w:val="single"/>
          <w:lang w:val="en-CA"/>
        </w:rPr>
      </w:pPr>
      <w:r w:rsidRPr="00157991">
        <w:rPr>
          <w:u w:val="single"/>
          <w:lang w:val="en-CA"/>
        </w:rPr>
        <w:t>Level of fund disbursement</w:t>
      </w:r>
    </w:p>
    <w:p w:rsidR="00743317" w:rsidRPr="00157991" w:rsidRDefault="00743317" w:rsidP="00743317">
      <w:pPr>
        <w:rPr>
          <w:lang w:val="en-CA"/>
        </w:rPr>
      </w:pPr>
    </w:p>
    <w:p w:rsidR="00743317" w:rsidRPr="00157991" w:rsidRDefault="00743317" w:rsidP="00743317">
      <w:pPr>
        <w:pStyle w:val="Heading1"/>
        <w:rPr>
          <w:lang w:val="en-CA"/>
        </w:rPr>
      </w:pPr>
      <w:r w:rsidRPr="00157991">
        <w:rPr>
          <w:lang w:val="en-CA"/>
        </w:rPr>
        <w:t xml:space="preserve">As of </w:t>
      </w:r>
      <w:r w:rsidRPr="00157991">
        <w:rPr>
          <w:b/>
          <w:lang w:val="en-CA"/>
        </w:rPr>
        <w:t>April 2019</w:t>
      </w:r>
      <w:r w:rsidRPr="00157991">
        <w:rPr>
          <w:lang w:val="en-CA"/>
        </w:rPr>
        <w:t>, of the US $75,000,000 approved, US $60,727,617 (81 per cent) had been disbursed by UNIDO and US $46,793,169</w:t>
      </w:r>
      <w:r w:rsidRPr="00157991">
        <w:rPr>
          <w:sz w:val="20"/>
          <w:szCs w:val="20"/>
          <w:lang w:val="en-CA"/>
        </w:rPr>
        <w:t xml:space="preserve"> </w:t>
      </w:r>
      <w:r w:rsidRPr="00157991">
        <w:rPr>
          <w:lang w:val="en-CA"/>
        </w:rPr>
        <w:t>(62 per cent) had been disbursed by FECO to the beneficiaries. Table 2 shows the disbursement by tranche in the RAC sector.</w:t>
      </w:r>
    </w:p>
    <w:p w:rsidR="00743317" w:rsidRPr="00157991" w:rsidRDefault="00743317" w:rsidP="00743317">
      <w:pPr>
        <w:keepNext/>
        <w:keepLines/>
        <w:widowControl w:val="0"/>
        <w:rPr>
          <w:b/>
          <w:lang w:val="en-CA"/>
        </w:rPr>
      </w:pPr>
      <w:r w:rsidRPr="00157991">
        <w:rPr>
          <w:b/>
          <w:lang w:val="en-CA"/>
        </w:rPr>
        <w:t>Table 2. Disbursement (US $) by tranche in the RAC sector</w:t>
      </w:r>
    </w:p>
    <w:tbl>
      <w:tblPr>
        <w:tblW w:w="9355" w:type="dxa"/>
        <w:tblInd w:w="29" w:type="dxa"/>
        <w:tblLayout w:type="fixed"/>
        <w:tblLook w:val="04A0" w:firstRow="1" w:lastRow="0" w:firstColumn="1" w:lastColumn="0" w:noHBand="0" w:noVBand="1"/>
      </w:tblPr>
      <w:tblGrid>
        <w:gridCol w:w="1885"/>
        <w:gridCol w:w="1245"/>
        <w:gridCol w:w="1245"/>
        <w:gridCol w:w="1245"/>
        <w:gridCol w:w="1245"/>
        <w:gridCol w:w="1245"/>
        <w:gridCol w:w="1245"/>
      </w:tblGrid>
      <w:tr w:rsidR="00743317" w:rsidRPr="00157991" w:rsidTr="00671909">
        <w:tc>
          <w:tcPr>
            <w:tcW w:w="1885" w:type="dxa"/>
            <w:tcBorders>
              <w:top w:val="single" w:sz="4" w:space="0" w:color="auto"/>
              <w:left w:val="single" w:sz="4" w:space="0" w:color="auto"/>
              <w:bottom w:val="single" w:sz="4" w:space="0" w:color="auto"/>
              <w:right w:val="single" w:sz="4" w:space="0" w:color="auto"/>
            </w:tcBorders>
            <w:shd w:val="clear" w:color="auto" w:fill="auto"/>
            <w:hideMark/>
          </w:tcPr>
          <w:p w:rsidR="00743317" w:rsidRPr="00157991" w:rsidRDefault="00743317" w:rsidP="00671909">
            <w:pPr>
              <w:keepNext/>
              <w:keepLines/>
              <w:widowControl w:val="0"/>
              <w:jc w:val="left"/>
              <w:rPr>
                <w:b/>
                <w:sz w:val="20"/>
                <w:szCs w:val="20"/>
                <w:lang w:val="en-CA"/>
              </w:rPr>
            </w:pP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Tranche 1</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Tranche 2</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Tranche 3</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Tranche 4</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Tranche 5</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743317" w:rsidRPr="00157991" w:rsidRDefault="00743317" w:rsidP="00671909">
            <w:pPr>
              <w:keepNext/>
              <w:keepLines/>
              <w:widowControl w:val="0"/>
              <w:jc w:val="center"/>
              <w:rPr>
                <w:b/>
                <w:color w:val="000000"/>
                <w:sz w:val="20"/>
                <w:szCs w:val="20"/>
                <w:lang w:val="en-CA"/>
              </w:rPr>
            </w:pPr>
            <w:r w:rsidRPr="00157991">
              <w:rPr>
                <w:b/>
                <w:color w:val="000000"/>
                <w:sz w:val="20"/>
                <w:szCs w:val="20"/>
                <w:lang w:val="en-CA"/>
              </w:rPr>
              <w:t>Total</w:t>
            </w:r>
          </w:p>
        </w:tc>
      </w:tr>
      <w:tr w:rsidR="00743317" w:rsidRPr="00157991" w:rsidTr="00671909">
        <w:trPr>
          <w:trHeight w:val="170"/>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743317" w:rsidRPr="00157991" w:rsidRDefault="00743317" w:rsidP="00671909">
            <w:pPr>
              <w:widowControl w:val="0"/>
              <w:jc w:val="left"/>
              <w:rPr>
                <w:bCs/>
                <w:sz w:val="20"/>
                <w:szCs w:val="20"/>
                <w:lang w:val="en-CA"/>
              </w:rPr>
            </w:pPr>
            <w:r w:rsidRPr="00157991">
              <w:rPr>
                <w:bCs/>
                <w:sz w:val="20"/>
                <w:szCs w:val="20"/>
                <w:lang w:val="en-CA"/>
              </w:rPr>
              <w:t>MLF Funding*</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36,430,000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9,200,000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8,495,000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9,625,000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11,250,000</w:t>
            </w:r>
          </w:p>
        </w:tc>
        <w:tc>
          <w:tcPr>
            <w:tcW w:w="1245" w:type="dxa"/>
            <w:tcBorders>
              <w:top w:val="single" w:sz="4" w:space="0" w:color="auto"/>
              <w:left w:val="nil"/>
              <w:bottom w:val="single" w:sz="4" w:space="0" w:color="auto"/>
              <w:right w:val="single" w:sz="4" w:space="0" w:color="auto"/>
            </w:tcBorders>
            <w:shd w:val="clear" w:color="auto" w:fill="auto"/>
            <w:noWrap/>
            <w:hideMark/>
          </w:tcPr>
          <w:p w:rsidR="00743317" w:rsidRPr="00157991" w:rsidRDefault="00743317" w:rsidP="00671909">
            <w:pPr>
              <w:widowControl w:val="0"/>
              <w:jc w:val="right"/>
              <w:rPr>
                <w:sz w:val="20"/>
                <w:szCs w:val="20"/>
                <w:lang w:val="en-CA"/>
              </w:rPr>
            </w:pPr>
            <w:r w:rsidRPr="00157991">
              <w:rPr>
                <w:sz w:val="20"/>
                <w:szCs w:val="20"/>
                <w:lang w:val="en-CA"/>
              </w:rPr>
              <w:t>75,000,000</w:t>
            </w:r>
          </w:p>
        </w:tc>
      </w:tr>
      <w:tr w:rsidR="00743317" w:rsidRPr="00157991" w:rsidTr="00671909">
        <w:trPr>
          <w:trHeight w:val="107"/>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743317" w:rsidRPr="00157991" w:rsidRDefault="00743317" w:rsidP="00671909">
            <w:pPr>
              <w:widowControl w:val="0"/>
              <w:jc w:val="left"/>
              <w:rPr>
                <w:bCs/>
                <w:sz w:val="20"/>
                <w:szCs w:val="20"/>
                <w:lang w:val="en-CA"/>
              </w:rPr>
            </w:pPr>
            <w:r w:rsidRPr="00157991">
              <w:rPr>
                <w:bCs/>
                <w:sz w:val="20"/>
                <w:szCs w:val="20"/>
                <w:lang w:val="en-CA"/>
              </w:rPr>
              <w:t>Disbursed by UNIDO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32,786,917</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8,316,800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7,608,900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8,662,500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3,352,500</w:t>
            </w:r>
          </w:p>
        </w:tc>
        <w:tc>
          <w:tcPr>
            <w:tcW w:w="1245" w:type="dxa"/>
            <w:tcBorders>
              <w:top w:val="single" w:sz="4" w:space="0" w:color="auto"/>
              <w:left w:val="nil"/>
              <w:bottom w:val="single" w:sz="4" w:space="0" w:color="auto"/>
              <w:right w:val="single" w:sz="4" w:space="0" w:color="auto"/>
            </w:tcBorders>
            <w:shd w:val="clear" w:color="auto" w:fill="auto"/>
            <w:noWrap/>
            <w:hideMark/>
          </w:tcPr>
          <w:p w:rsidR="00743317" w:rsidRPr="00157991" w:rsidRDefault="00743317" w:rsidP="00671909">
            <w:pPr>
              <w:widowControl w:val="0"/>
              <w:jc w:val="right"/>
              <w:rPr>
                <w:sz w:val="20"/>
                <w:szCs w:val="20"/>
                <w:lang w:val="en-CA"/>
              </w:rPr>
            </w:pPr>
            <w:r w:rsidRPr="00157991">
              <w:rPr>
                <w:sz w:val="20"/>
                <w:szCs w:val="20"/>
                <w:lang w:val="en-CA"/>
              </w:rPr>
              <w:t>60,727,617</w:t>
            </w:r>
          </w:p>
        </w:tc>
      </w:tr>
      <w:tr w:rsidR="00743317" w:rsidRPr="00157991" w:rsidTr="00671909">
        <w:trPr>
          <w:trHeight w:val="53"/>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743317" w:rsidRPr="00157991" w:rsidRDefault="00743317" w:rsidP="00671909">
            <w:pPr>
              <w:widowControl w:val="0"/>
              <w:jc w:val="left"/>
              <w:rPr>
                <w:bCs/>
                <w:sz w:val="20"/>
                <w:szCs w:val="20"/>
                <w:lang w:val="en-CA"/>
              </w:rPr>
            </w:pPr>
            <w:r w:rsidRPr="00157991">
              <w:rPr>
                <w:bCs/>
                <w:sz w:val="20"/>
                <w:szCs w:val="20"/>
                <w:lang w:val="en-CA"/>
              </w:rPr>
              <w:t>Committed by FECO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36,430,000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9,200,000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8,434,000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9,625,000</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11,175,000</w:t>
            </w:r>
          </w:p>
        </w:tc>
        <w:tc>
          <w:tcPr>
            <w:tcW w:w="1245" w:type="dxa"/>
            <w:tcBorders>
              <w:top w:val="single" w:sz="4" w:space="0" w:color="auto"/>
              <w:left w:val="nil"/>
              <w:bottom w:val="single" w:sz="4" w:space="0" w:color="auto"/>
              <w:right w:val="single" w:sz="4" w:space="0" w:color="auto"/>
            </w:tcBorders>
            <w:shd w:val="clear" w:color="auto" w:fill="auto"/>
            <w:noWrap/>
            <w:hideMark/>
          </w:tcPr>
          <w:p w:rsidR="00743317" w:rsidRPr="00157991" w:rsidRDefault="00743317" w:rsidP="00671909">
            <w:pPr>
              <w:widowControl w:val="0"/>
              <w:jc w:val="right"/>
              <w:rPr>
                <w:sz w:val="20"/>
                <w:szCs w:val="20"/>
                <w:lang w:val="en-CA"/>
              </w:rPr>
            </w:pPr>
            <w:r w:rsidRPr="00157991">
              <w:rPr>
                <w:sz w:val="20"/>
                <w:szCs w:val="20"/>
                <w:lang w:val="en-CA"/>
              </w:rPr>
              <w:t>74,864,000</w:t>
            </w:r>
          </w:p>
        </w:tc>
      </w:tr>
      <w:tr w:rsidR="00743317" w:rsidRPr="00157991" w:rsidTr="00671909">
        <w:trPr>
          <w:trHeight w:val="50"/>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743317" w:rsidRPr="00157991" w:rsidRDefault="00743317" w:rsidP="00671909">
            <w:pPr>
              <w:widowControl w:val="0"/>
              <w:jc w:val="left"/>
              <w:rPr>
                <w:bCs/>
                <w:sz w:val="20"/>
                <w:szCs w:val="20"/>
                <w:lang w:val="en-CA"/>
              </w:rPr>
            </w:pPr>
            <w:r w:rsidRPr="00157991">
              <w:rPr>
                <w:bCs/>
                <w:sz w:val="20"/>
                <w:szCs w:val="20"/>
                <w:lang w:val="en-CA"/>
              </w:rPr>
              <w:t>Disbursed by FECO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 xml:space="preserve">24,166,608 </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 xml:space="preserve">7,329,616 </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 xml:space="preserve">7,045,859 </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 xml:space="preserve">6,328,800 </w:t>
            </w:r>
          </w:p>
        </w:tc>
        <w:tc>
          <w:tcPr>
            <w:tcW w:w="1245" w:type="dxa"/>
            <w:tcBorders>
              <w:top w:val="single" w:sz="4" w:space="0" w:color="auto"/>
              <w:left w:val="nil"/>
              <w:bottom w:val="single" w:sz="4" w:space="0" w:color="auto"/>
              <w:right w:val="single" w:sz="4" w:space="0" w:color="auto"/>
            </w:tcBorders>
            <w:shd w:val="clear" w:color="auto" w:fill="auto"/>
            <w:hideMark/>
          </w:tcPr>
          <w:p w:rsidR="00743317" w:rsidRPr="00157991" w:rsidRDefault="00743317" w:rsidP="00671909">
            <w:pPr>
              <w:widowControl w:val="0"/>
              <w:jc w:val="right"/>
              <w:rPr>
                <w:sz w:val="20"/>
                <w:szCs w:val="20"/>
                <w:lang w:val="en-CA"/>
              </w:rPr>
            </w:pPr>
            <w:r w:rsidRPr="00157991">
              <w:rPr>
                <w:sz w:val="20"/>
                <w:szCs w:val="20"/>
                <w:lang w:val="en-CA"/>
              </w:rPr>
              <w:t xml:space="preserve">1,922,286 </w:t>
            </w:r>
          </w:p>
        </w:tc>
        <w:tc>
          <w:tcPr>
            <w:tcW w:w="1245" w:type="dxa"/>
            <w:tcBorders>
              <w:top w:val="single" w:sz="4" w:space="0" w:color="auto"/>
              <w:left w:val="nil"/>
              <w:bottom w:val="single" w:sz="4" w:space="0" w:color="auto"/>
              <w:right w:val="single" w:sz="4" w:space="0" w:color="auto"/>
            </w:tcBorders>
            <w:shd w:val="clear" w:color="auto" w:fill="auto"/>
            <w:noWrap/>
            <w:hideMark/>
          </w:tcPr>
          <w:p w:rsidR="00743317" w:rsidRPr="00157991" w:rsidRDefault="00743317" w:rsidP="00671909">
            <w:pPr>
              <w:widowControl w:val="0"/>
              <w:jc w:val="right"/>
              <w:rPr>
                <w:sz w:val="20"/>
                <w:szCs w:val="20"/>
                <w:lang w:val="en-CA"/>
              </w:rPr>
            </w:pPr>
            <w:r w:rsidRPr="00157991">
              <w:rPr>
                <w:sz w:val="20"/>
                <w:szCs w:val="20"/>
                <w:lang w:val="en-CA"/>
              </w:rPr>
              <w:t xml:space="preserve">46,793,169 </w:t>
            </w:r>
          </w:p>
        </w:tc>
      </w:tr>
    </w:tbl>
    <w:p w:rsidR="00743317" w:rsidRPr="00157991" w:rsidRDefault="00743317" w:rsidP="00743317">
      <w:pPr>
        <w:widowControl w:val="0"/>
        <w:rPr>
          <w:sz w:val="19"/>
          <w:szCs w:val="19"/>
          <w:lang w:val="en-CA"/>
        </w:rPr>
      </w:pPr>
      <w:r w:rsidRPr="00157991">
        <w:rPr>
          <w:sz w:val="19"/>
          <w:szCs w:val="19"/>
          <w:lang w:val="en-CA"/>
        </w:rPr>
        <w:t>* Excluding agency support costs</w:t>
      </w:r>
    </w:p>
    <w:p w:rsidR="00743317" w:rsidRPr="00157991" w:rsidRDefault="00743317" w:rsidP="00743317">
      <w:pPr>
        <w:pStyle w:val="Heading1"/>
        <w:widowControl w:val="0"/>
        <w:numPr>
          <w:ilvl w:val="0"/>
          <w:numId w:val="0"/>
        </w:numPr>
        <w:spacing w:after="0"/>
        <w:rPr>
          <w:lang w:val="en-CA"/>
        </w:rPr>
      </w:pPr>
      <w:r w:rsidRPr="00157991">
        <w:rPr>
          <w:lang w:val="en-CA"/>
        </w:rPr>
        <w:t xml:space="preserve"> </w:t>
      </w:r>
    </w:p>
    <w:p w:rsidR="00743317" w:rsidRPr="00157991" w:rsidRDefault="00743317" w:rsidP="00743317">
      <w:pPr>
        <w:pStyle w:val="Heading1"/>
        <w:widowControl w:val="0"/>
        <w:rPr>
          <w:lang w:val="en-CA"/>
        </w:rPr>
      </w:pPr>
      <w:r w:rsidRPr="00157991">
        <w:rPr>
          <w:lang w:val="en-CA"/>
        </w:rPr>
        <w:t>Table 3 shows the allocation, disbursement and remaining funding by activity in the RAC sector.</w:t>
      </w:r>
    </w:p>
    <w:p w:rsidR="00743317" w:rsidRPr="00157991" w:rsidRDefault="00743317" w:rsidP="00743317">
      <w:pPr>
        <w:widowControl w:val="0"/>
        <w:rPr>
          <w:b/>
          <w:lang w:val="en-CA"/>
        </w:rPr>
      </w:pPr>
      <w:r w:rsidRPr="00157991">
        <w:rPr>
          <w:b/>
          <w:lang w:val="en-CA"/>
        </w:rPr>
        <w:t>Table 3. Allocation, disbursement and remaining funding (US $) by activity in the RAC sector</w:t>
      </w:r>
    </w:p>
    <w:tbl>
      <w:tblPr>
        <w:tblW w:w="4969" w:type="pct"/>
        <w:tblLayout w:type="fixed"/>
        <w:tblCellMar>
          <w:left w:w="115" w:type="dxa"/>
          <w:right w:w="115" w:type="dxa"/>
        </w:tblCellMar>
        <w:tblLook w:val="04A0" w:firstRow="1" w:lastRow="0" w:firstColumn="1" w:lastColumn="0" w:noHBand="0" w:noVBand="1"/>
      </w:tblPr>
      <w:tblGrid>
        <w:gridCol w:w="1614"/>
        <w:gridCol w:w="3061"/>
        <w:gridCol w:w="1539"/>
        <w:gridCol w:w="1539"/>
        <w:gridCol w:w="1539"/>
      </w:tblGrid>
      <w:tr w:rsidR="00743317" w:rsidRPr="00157991" w:rsidTr="00671909">
        <w:tc>
          <w:tcPr>
            <w:tcW w:w="2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43317" w:rsidRPr="00157991" w:rsidRDefault="00743317" w:rsidP="00671909">
            <w:pPr>
              <w:rPr>
                <w:b/>
                <w:bCs/>
                <w:color w:val="000000"/>
                <w:sz w:val="20"/>
                <w:szCs w:val="20"/>
                <w:lang w:val="en-CA" w:eastAsia="en-CA"/>
              </w:rPr>
            </w:pPr>
            <w:r w:rsidRPr="00157991">
              <w:rPr>
                <w:b/>
                <w:bCs/>
                <w:color w:val="000000"/>
                <w:sz w:val="20"/>
                <w:szCs w:val="20"/>
                <w:lang w:val="en-CA" w:eastAsia="en-CA"/>
              </w:rPr>
              <w:t>Description</w:t>
            </w:r>
          </w:p>
        </w:tc>
        <w:tc>
          <w:tcPr>
            <w:tcW w:w="828" w:type="pct"/>
            <w:tcBorders>
              <w:top w:val="single" w:sz="4" w:space="0" w:color="auto"/>
              <w:left w:val="nil"/>
              <w:bottom w:val="single" w:sz="4" w:space="0" w:color="auto"/>
              <w:right w:val="single" w:sz="4" w:space="0" w:color="auto"/>
            </w:tcBorders>
            <w:shd w:val="clear" w:color="000000" w:fill="FFFFFF"/>
            <w:vAlign w:val="center"/>
            <w:hideMark/>
          </w:tcPr>
          <w:p w:rsidR="00743317" w:rsidRPr="00157991" w:rsidRDefault="00743317" w:rsidP="00671909">
            <w:pPr>
              <w:jc w:val="center"/>
              <w:rPr>
                <w:b/>
                <w:bCs/>
                <w:color w:val="000000"/>
                <w:sz w:val="20"/>
                <w:szCs w:val="20"/>
                <w:lang w:val="en-CA" w:eastAsia="en-CA"/>
              </w:rPr>
            </w:pPr>
            <w:r w:rsidRPr="00157991">
              <w:rPr>
                <w:b/>
                <w:bCs/>
                <w:color w:val="000000"/>
                <w:sz w:val="20"/>
                <w:szCs w:val="20"/>
                <w:lang w:val="en-CA" w:eastAsia="en-CA"/>
              </w:rPr>
              <w:t>Allocation</w:t>
            </w:r>
          </w:p>
        </w:tc>
        <w:tc>
          <w:tcPr>
            <w:tcW w:w="828" w:type="pct"/>
            <w:tcBorders>
              <w:top w:val="single" w:sz="4" w:space="0" w:color="auto"/>
              <w:left w:val="nil"/>
              <w:bottom w:val="single" w:sz="4" w:space="0" w:color="auto"/>
              <w:right w:val="single" w:sz="4" w:space="0" w:color="auto"/>
            </w:tcBorders>
            <w:shd w:val="clear" w:color="auto" w:fill="auto"/>
            <w:noWrap/>
            <w:vAlign w:val="center"/>
            <w:hideMark/>
          </w:tcPr>
          <w:p w:rsidR="00743317" w:rsidRPr="00157991" w:rsidRDefault="00743317" w:rsidP="00671909">
            <w:pPr>
              <w:jc w:val="center"/>
              <w:rPr>
                <w:b/>
                <w:bCs/>
                <w:color w:val="000000"/>
                <w:sz w:val="20"/>
                <w:szCs w:val="20"/>
                <w:lang w:val="en-CA" w:eastAsia="en-CA"/>
              </w:rPr>
            </w:pPr>
            <w:r w:rsidRPr="00157991">
              <w:rPr>
                <w:b/>
                <w:bCs/>
                <w:color w:val="000000"/>
                <w:sz w:val="20"/>
                <w:szCs w:val="20"/>
                <w:lang w:val="en-CA" w:eastAsia="en-CA"/>
              </w:rPr>
              <w:t>Disbursement</w:t>
            </w:r>
          </w:p>
        </w:tc>
        <w:tc>
          <w:tcPr>
            <w:tcW w:w="828" w:type="pct"/>
            <w:tcBorders>
              <w:top w:val="single" w:sz="4" w:space="0" w:color="auto"/>
              <w:left w:val="nil"/>
              <w:bottom w:val="single" w:sz="4" w:space="0" w:color="auto"/>
              <w:right w:val="single" w:sz="4" w:space="0" w:color="auto"/>
            </w:tcBorders>
            <w:shd w:val="clear" w:color="auto" w:fill="auto"/>
            <w:noWrap/>
            <w:vAlign w:val="center"/>
            <w:hideMark/>
          </w:tcPr>
          <w:p w:rsidR="00743317" w:rsidRPr="00157991" w:rsidRDefault="00743317" w:rsidP="00671909">
            <w:pPr>
              <w:jc w:val="center"/>
              <w:rPr>
                <w:b/>
                <w:bCs/>
                <w:color w:val="000000"/>
                <w:sz w:val="20"/>
                <w:szCs w:val="20"/>
                <w:lang w:val="en-CA" w:eastAsia="en-CA"/>
              </w:rPr>
            </w:pPr>
            <w:r w:rsidRPr="00157991">
              <w:rPr>
                <w:b/>
                <w:bCs/>
                <w:color w:val="000000"/>
                <w:sz w:val="20"/>
                <w:szCs w:val="20"/>
                <w:lang w:val="en-CA" w:eastAsia="en-CA"/>
              </w:rPr>
              <w:t>Balance</w:t>
            </w:r>
          </w:p>
        </w:tc>
      </w:tr>
      <w:tr w:rsidR="00743317" w:rsidRPr="00157991" w:rsidTr="00671909">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Production lines conversion</w:t>
            </w: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R-290 (ICC)*</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35,410,952</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27,842,490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7,568,462</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R-290 (IOC)</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20,865,066</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2,416,502</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18,448,564</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R-410a</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4,548,219</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4,165,578</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382,641</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R-290 Compressor</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4,112,902</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4,112,902</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w:t>
            </w:r>
          </w:p>
        </w:tc>
      </w:tr>
      <w:tr w:rsidR="00743317" w:rsidRPr="00157991" w:rsidTr="00671909">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Technical assistance</w:t>
            </w: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Technical R&amp;D**</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2,221,474</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2,210,711</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10,763</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Standards</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669,757</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288,879</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380,878</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MIS*** and quota management</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250,000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179,626</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70,374</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Training</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100,000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28,841</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71,159</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Public awareness</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360,000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311,857</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48,143</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Technical communication</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204,500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189,704</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14,796</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Verification</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520,580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481,174</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39,406</w:t>
            </w:r>
          </w:p>
        </w:tc>
      </w:tr>
      <w:tr w:rsidR="00743317" w:rsidRPr="00157991" w:rsidTr="00671909">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Management fee</w:t>
            </w: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FECO</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4,236,550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3,374,145</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862,405</w:t>
            </w:r>
          </w:p>
        </w:tc>
      </w:tr>
      <w:tr w:rsidR="00743317" w:rsidRPr="00157991" w:rsidTr="00671909">
        <w:tc>
          <w:tcPr>
            <w:tcW w:w="869" w:type="pct"/>
            <w:vMerge/>
            <w:tcBorders>
              <w:top w:val="nil"/>
              <w:left w:val="single" w:sz="4" w:space="0" w:color="auto"/>
              <w:bottom w:val="single" w:sz="4" w:space="0" w:color="auto"/>
              <w:right w:val="single" w:sz="4" w:space="0" w:color="auto"/>
            </w:tcBorders>
            <w:vAlign w:val="center"/>
            <w:hideMark/>
          </w:tcPr>
          <w:p w:rsidR="00743317" w:rsidRPr="00157991" w:rsidRDefault="00743317" w:rsidP="00671909">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rsidR="00743317" w:rsidRPr="00157991" w:rsidRDefault="00743317" w:rsidP="00671909">
            <w:pPr>
              <w:jc w:val="left"/>
              <w:rPr>
                <w:color w:val="000000"/>
                <w:sz w:val="20"/>
                <w:szCs w:val="20"/>
                <w:lang w:val="en-CA" w:eastAsia="en-CA"/>
              </w:rPr>
            </w:pPr>
            <w:r w:rsidRPr="00157991">
              <w:rPr>
                <w:color w:val="000000"/>
                <w:sz w:val="20"/>
                <w:szCs w:val="20"/>
                <w:lang w:val="en-CA" w:eastAsia="en-CA"/>
              </w:rPr>
              <w:t>CHEAA****</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sz w:val="20"/>
                <w:szCs w:val="20"/>
                <w:lang w:val="en-CA" w:eastAsia="en-CA"/>
              </w:rPr>
            </w:pPr>
            <w:r w:rsidRPr="00157991">
              <w:rPr>
                <w:sz w:val="20"/>
                <w:szCs w:val="20"/>
                <w:lang w:val="en-CA" w:eastAsia="en-CA"/>
              </w:rPr>
              <w:t>1,500,000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1,190,760</w:t>
            </w:r>
          </w:p>
        </w:tc>
        <w:tc>
          <w:tcPr>
            <w:tcW w:w="828" w:type="pct"/>
            <w:tcBorders>
              <w:top w:val="nil"/>
              <w:left w:val="nil"/>
              <w:bottom w:val="single" w:sz="4" w:space="0" w:color="auto"/>
              <w:right w:val="single" w:sz="4" w:space="0" w:color="auto"/>
            </w:tcBorders>
            <w:shd w:val="clear" w:color="auto" w:fill="auto"/>
            <w:noWrap/>
            <w:hideMark/>
          </w:tcPr>
          <w:p w:rsidR="00743317" w:rsidRPr="00157991" w:rsidRDefault="00743317" w:rsidP="00671909">
            <w:pPr>
              <w:jc w:val="right"/>
              <w:rPr>
                <w:sz w:val="20"/>
                <w:szCs w:val="20"/>
                <w:lang w:val="en-CA" w:eastAsia="en-CA"/>
              </w:rPr>
            </w:pPr>
            <w:r w:rsidRPr="00157991">
              <w:rPr>
                <w:sz w:val="20"/>
                <w:szCs w:val="20"/>
                <w:lang w:val="en-CA" w:eastAsia="en-CA"/>
              </w:rPr>
              <w:t>309,240</w:t>
            </w:r>
          </w:p>
        </w:tc>
      </w:tr>
      <w:tr w:rsidR="00743317" w:rsidRPr="00157991" w:rsidTr="00671909">
        <w:tc>
          <w:tcPr>
            <w:tcW w:w="2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43317" w:rsidRPr="00157991" w:rsidRDefault="00743317" w:rsidP="00671909">
            <w:pPr>
              <w:jc w:val="left"/>
              <w:rPr>
                <w:b/>
                <w:bCs/>
                <w:color w:val="000000"/>
                <w:sz w:val="20"/>
                <w:szCs w:val="20"/>
                <w:lang w:val="en-CA" w:eastAsia="en-CA"/>
              </w:rPr>
            </w:pPr>
            <w:r w:rsidRPr="00157991">
              <w:rPr>
                <w:b/>
                <w:bCs/>
                <w:color w:val="000000"/>
                <w:sz w:val="20"/>
                <w:szCs w:val="20"/>
                <w:lang w:val="en-CA" w:eastAsia="en-CA"/>
              </w:rPr>
              <w:t>Total</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b/>
                <w:bCs/>
                <w:sz w:val="20"/>
                <w:szCs w:val="20"/>
                <w:lang w:val="en-CA" w:eastAsia="en-CA"/>
              </w:rPr>
            </w:pPr>
            <w:r w:rsidRPr="00157991">
              <w:rPr>
                <w:b/>
                <w:bCs/>
                <w:sz w:val="20"/>
                <w:szCs w:val="20"/>
                <w:lang w:val="en-CA" w:eastAsia="en-CA"/>
              </w:rPr>
              <w:t>75,000,000</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b/>
                <w:bCs/>
                <w:sz w:val="20"/>
                <w:szCs w:val="20"/>
                <w:lang w:val="en-CA" w:eastAsia="en-CA"/>
              </w:rPr>
            </w:pPr>
            <w:r w:rsidRPr="00157991">
              <w:rPr>
                <w:b/>
                <w:bCs/>
                <w:sz w:val="20"/>
                <w:szCs w:val="20"/>
                <w:lang w:val="en-CA" w:eastAsia="en-CA"/>
              </w:rPr>
              <w:t>46,793,169</w:t>
            </w:r>
          </w:p>
        </w:tc>
        <w:tc>
          <w:tcPr>
            <w:tcW w:w="828" w:type="pct"/>
            <w:tcBorders>
              <w:top w:val="nil"/>
              <w:left w:val="nil"/>
              <w:bottom w:val="single" w:sz="4" w:space="0" w:color="auto"/>
              <w:right w:val="single" w:sz="4" w:space="0" w:color="auto"/>
            </w:tcBorders>
            <w:shd w:val="clear" w:color="000000" w:fill="FFFFFF"/>
            <w:hideMark/>
          </w:tcPr>
          <w:p w:rsidR="00743317" w:rsidRPr="00157991" w:rsidRDefault="00743317" w:rsidP="00671909">
            <w:pPr>
              <w:jc w:val="right"/>
              <w:rPr>
                <w:b/>
                <w:bCs/>
                <w:sz w:val="20"/>
                <w:szCs w:val="20"/>
                <w:lang w:val="en-CA" w:eastAsia="en-CA"/>
              </w:rPr>
            </w:pPr>
            <w:r w:rsidRPr="00157991">
              <w:rPr>
                <w:b/>
                <w:bCs/>
                <w:sz w:val="20"/>
                <w:szCs w:val="20"/>
                <w:lang w:val="en-CA" w:eastAsia="en-CA"/>
              </w:rPr>
              <w:t>28,206,831</w:t>
            </w:r>
          </w:p>
        </w:tc>
      </w:tr>
    </w:tbl>
    <w:p w:rsidR="00743317" w:rsidRPr="00157991" w:rsidRDefault="00743317" w:rsidP="00743317">
      <w:pPr>
        <w:rPr>
          <w:sz w:val="16"/>
          <w:szCs w:val="16"/>
          <w:lang w:val="en-CA"/>
        </w:rPr>
      </w:pPr>
      <w:r w:rsidRPr="00157991">
        <w:rPr>
          <w:sz w:val="16"/>
          <w:szCs w:val="16"/>
          <w:lang w:val="en-CA"/>
        </w:rPr>
        <w:t>* ICC = Incremental capital cost</w:t>
      </w:r>
    </w:p>
    <w:p w:rsidR="00743317" w:rsidRPr="00157991" w:rsidRDefault="00743317" w:rsidP="00743317">
      <w:pPr>
        <w:rPr>
          <w:sz w:val="16"/>
          <w:szCs w:val="16"/>
          <w:lang w:val="en-CA"/>
        </w:rPr>
      </w:pPr>
      <w:r w:rsidRPr="00157991">
        <w:rPr>
          <w:sz w:val="16"/>
          <w:szCs w:val="16"/>
          <w:lang w:val="en-CA"/>
        </w:rPr>
        <w:t>** R&amp;D = Research and development</w:t>
      </w:r>
    </w:p>
    <w:p w:rsidR="00743317" w:rsidRPr="00157991" w:rsidRDefault="00743317" w:rsidP="00743317">
      <w:pPr>
        <w:rPr>
          <w:sz w:val="16"/>
          <w:szCs w:val="16"/>
          <w:lang w:val="en-CA"/>
        </w:rPr>
      </w:pPr>
      <w:r w:rsidRPr="00157991">
        <w:rPr>
          <w:sz w:val="16"/>
          <w:szCs w:val="16"/>
          <w:lang w:val="en-CA"/>
        </w:rPr>
        <w:t>*** MIS = Management information system</w:t>
      </w:r>
    </w:p>
    <w:p w:rsidR="00743317" w:rsidRPr="00157991" w:rsidRDefault="00743317" w:rsidP="00743317">
      <w:pPr>
        <w:rPr>
          <w:sz w:val="16"/>
          <w:szCs w:val="16"/>
          <w:lang w:val="en-CA"/>
        </w:rPr>
      </w:pPr>
      <w:r w:rsidRPr="00157991">
        <w:rPr>
          <w:sz w:val="16"/>
          <w:szCs w:val="16"/>
          <w:lang w:val="en-CA"/>
        </w:rPr>
        <w:t>**** CHEAA= China Household Electric Appliances Association</w:t>
      </w:r>
    </w:p>
    <w:p w:rsidR="00743317" w:rsidRPr="00157991" w:rsidRDefault="00743317" w:rsidP="00743317">
      <w:pPr>
        <w:rPr>
          <w:lang w:val="en-CA"/>
        </w:rPr>
      </w:pPr>
    </w:p>
    <w:p w:rsidR="00743317" w:rsidRPr="00157991" w:rsidRDefault="00743317" w:rsidP="00743317">
      <w:pPr>
        <w:pStyle w:val="Heading1"/>
        <w:keepNext/>
        <w:keepLines/>
        <w:numPr>
          <w:ilvl w:val="0"/>
          <w:numId w:val="0"/>
        </w:numPr>
        <w:rPr>
          <w:u w:val="single"/>
          <w:lang w:val="en-CA"/>
        </w:rPr>
      </w:pPr>
      <w:r w:rsidRPr="00157991">
        <w:rPr>
          <w:u w:val="single"/>
          <w:lang w:val="en-CA"/>
        </w:rPr>
        <w:t>Remaining activities in the RAC sector plan</w:t>
      </w:r>
    </w:p>
    <w:p w:rsidR="00743317" w:rsidRPr="00157991" w:rsidRDefault="00743317" w:rsidP="00743317">
      <w:pPr>
        <w:pStyle w:val="Heading1"/>
        <w:rPr>
          <w:lang w:val="en-CA"/>
        </w:rPr>
      </w:pPr>
      <w:r w:rsidRPr="00157991">
        <w:rPr>
          <w:lang w:val="en-CA"/>
        </w:rPr>
        <w:t xml:space="preserve">The following activities will be implemented in 2019: continuation of HCFC-22 quota enforcement; </w:t>
      </w:r>
      <w:r w:rsidRPr="00157991">
        <w:rPr>
          <w:b/>
          <w:lang w:val="en-CA"/>
        </w:rPr>
        <w:t>completion of conversion and national acceptance at the remaining R-290 line</w:t>
      </w:r>
      <w:r w:rsidRPr="00157991">
        <w:rPr>
          <w:lang w:val="en-CA"/>
        </w:rPr>
        <w:t xml:space="preserve">; verification of completed conversion projects; and payment of IOCs based on a revised IOC incentive scheme. </w:t>
      </w:r>
      <w:r w:rsidRPr="00157991">
        <w:rPr>
          <w:b/>
          <w:lang w:val="en-CA"/>
        </w:rPr>
        <w:t xml:space="preserve">Regarding the payments for IOCs, as the contracts for IOC payments with most manufacturers have or will soon expire, the unpaid IOCs have been returned to the project account for reallocation. Based on the proposed IOC incentive scheme and sales of R-290 units by the </w:t>
      </w:r>
      <w:r w:rsidRPr="00157991">
        <w:rPr>
          <w:b/>
          <w:lang w:val="en-CA"/>
        </w:rPr>
        <w:lastRenderedPageBreak/>
        <w:t>beneficiaries, a new contract will be signed. IECO and CHEAA will review progress in the sale of R</w:t>
      </w:r>
      <w:r w:rsidRPr="00157991">
        <w:rPr>
          <w:b/>
          <w:lang w:val="en-CA"/>
        </w:rPr>
        <w:noBreakHyphen/>
        <w:t>290 ACs in July 2019 to develop a new IOC incentive scheme and R-290 promotion plan</w:t>
      </w:r>
      <w:r w:rsidRPr="00157991">
        <w:rPr>
          <w:lang w:val="en-CA"/>
        </w:rPr>
        <w:t xml:space="preserve">. The planned completion date of the first through the third tranche is </w:t>
      </w:r>
      <w:r w:rsidRPr="00157991">
        <w:rPr>
          <w:b/>
          <w:lang w:val="en-CA"/>
        </w:rPr>
        <w:t>July</w:t>
      </w:r>
      <w:r w:rsidRPr="00157991">
        <w:rPr>
          <w:lang w:val="en-CA"/>
        </w:rPr>
        <w:t xml:space="preserve"> 2019, while the </w:t>
      </w:r>
      <w:r w:rsidRPr="00157991">
        <w:rPr>
          <w:b/>
          <w:lang w:val="en-CA"/>
        </w:rPr>
        <w:t>fourth</w:t>
      </w:r>
      <w:r w:rsidRPr="00157991">
        <w:rPr>
          <w:lang w:val="en-CA"/>
        </w:rPr>
        <w:t xml:space="preserve"> and fifth tranches will be completed by December 2019.</w:t>
      </w:r>
    </w:p>
    <w:p w:rsidR="00743317" w:rsidRPr="00157991" w:rsidRDefault="00743317" w:rsidP="00743317">
      <w:pPr>
        <w:pStyle w:val="Heading1"/>
        <w:keepNext/>
        <w:keepLines/>
        <w:numPr>
          <w:ilvl w:val="0"/>
          <w:numId w:val="0"/>
        </w:numPr>
        <w:rPr>
          <w:b/>
          <w:lang w:val="en-CA"/>
        </w:rPr>
      </w:pPr>
      <w:r w:rsidRPr="00157991">
        <w:rPr>
          <w:b/>
          <w:lang w:val="en-CA"/>
        </w:rPr>
        <w:t>Secretariat’s comments</w:t>
      </w:r>
    </w:p>
    <w:p w:rsidR="00743317" w:rsidRPr="00157991" w:rsidRDefault="00743317" w:rsidP="00743317">
      <w:pPr>
        <w:rPr>
          <w:u w:val="single"/>
          <w:lang w:val="en-CA"/>
        </w:rPr>
      </w:pPr>
      <w:r w:rsidRPr="00157991">
        <w:rPr>
          <w:u w:val="single"/>
          <w:lang w:val="en-CA"/>
        </w:rPr>
        <w:t>HCFC consumption</w:t>
      </w:r>
    </w:p>
    <w:p w:rsidR="00743317" w:rsidRPr="00157991" w:rsidRDefault="00743317" w:rsidP="00743317">
      <w:pPr>
        <w:rPr>
          <w:lang w:val="en-CA"/>
        </w:rPr>
      </w:pPr>
    </w:p>
    <w:p w:rsidR="00743317" w:rsidRPr="00157991" w:rsidRDefault="00743317" w:rsidP="00743317">
      <w:pPr>
        <w:pStyle w:val="Heading1"/>
        <w:rPr>
          <w:lang w:val="en-CA"/>
        </w:rPr>
      </w:pPr>
      <w:r w:rsidRPr="00157991">
        <w:rPr>
          <w:lang w:val="en-CA"/>
        </w:rPr>
        <w:t xml:space="preserve">The consumption of HCFC-22 in the RAC sector in 2017 was 55,000 mt (3,025 ODP tonnes), which is lower than the maximum allowable consumption in the Agreement between the Government of China and the Executive Committee (Table 4). The 2018 quota for the sector has been issued at 47,502 mt (2,612.6 ODP tonnes), which is lower than the maximum allowable consumption specified in the Agreement. </w:t>
      </w:r>
      <w:r w:rsidRPr="00157991">
        <w:rPr>
          <w:b/>
          <w:lang w:val="en-CA"/>
        </w:rPr>
        <w:t>At the time of finalization of the present document, the estimated 2018 consumption for the sector was not available. The 2019 quota for the sector has been issued at 48,941 mt (2,692 ODP tonnes).</w:t>
      </w:r>
    </w:p>
    <w:p w:rsidR="00743317" w:rsidRPr="00157991" w:rsidRDefault="00743317" w:rsidP="00743317">
      <w:pPr>
        <w:rPr>
          <w:b/>
          <w:lang w:val="en-CA"/>
        </w:rPr>
      </w:pPr>
      <w:r w:rsidRPr="00157991">
        <w:rPr>
          <w:b/>
          <w:lang w:val="en-CA"/>
        </w:rPr>
        <w:t>Table 4. HCFC-22 consumption and targets for the RAC sector</w:t>
      </w:r>
    </w:p>
    <w:tbl>
      <w:tblPr>
        <w:tblW w:w="5005" w:type="pct"/>
        <w:tblLayout w:type="fixed"/>
        <w:tblLook w:val="04A0" w:firstRow="1" w:lastRow="0" w:firstColumn="1" w:lastColumn="0" w:noHBand="0" w:noVBand="1"/>
      </w:tblPr>
      <w:tblGrid>
        <w:gridCol w:w="1272"/>
        <w:gridCol w:w="995"/>
        <w:gridCol w:w="705"/>
        <w:gridCol w:w="810"/>
        <w:gridCol w:w="810"/>
        <w:gridCol w:w="810"/>
        <w:gridCol w:w="810"/>
        <w:gridCol w:w="810"/>
        <w:gridCol w:w="810"/>
        <w:gridCol w:w="810"/>
        <w:gridCol w:w="717"/>
      </w:tblGrid>
      <w:tr w:rsidR="00743317" w:rsidRPr="00157991" w:rsidTr="00671909">
        <w:tc>
          <w:tcPr>
            <w:tcW w:w="1210"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743317" w:rsidRPr="00157991" w:rsidRDefault="00743317" w:rsidP="00671909">
            <w:pPr>
              <w:widowControl w:val="0"/>
              <w:rPr>
                <w:b/>
                <w:sz w:val="19"/>
                <w:szCs w:val="19"/>
                <w:lang w:val="en-CA"/>
              </w:rPr>
            </w:pPr>
            <w:r w:rsidRPr="00157991">
              <w:rPr>
                <w:b/>
                <w:sz w:val="19"/>
                <w:szCs w:val="19"/>
                <w:lang w:val="en-CA"/>
              </w:rPr>
              <w:t>RAC sector plan</w:t>
            </w:r>
          </w:p>
        </w:tc>
        <w:tc>
          <w:tcPr>
            <w:tcW w:w="37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2009</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2011</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2012</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2013</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2014</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center"/>
              <w:rPr>
                <w:b/>
                <w:sz w:val="19"/>
                <w:szCs w:val="19"/>
                <w:lang w:val="en-CA"/>
              </w:rPr>
            </w:pPr>
            <w:r w:rsidRPr="00157991">
              <w:rPr>
                <w:b/>
                <w:sz w:val="19"/>
                <w:szCs w:val="19"/>
                <w:lang w:val="en-CA"/>
              </w:rPr>
              <w:t>2015</w:t>
            </w:r>
          </w:p>
        </w:tc>
        <w:tc>
          <w:tcPr>
            <w:tcW w:w="433" w:type="pct"/>
            <w:tcBorders>
              <w:top w:val="single" w:sz="4" w:space="0" w:color="auto"/>
              <w:left w:val="nil"/>
              <w:bottom w:val="single" w:sz="4" w:space="0" w:color="auto"/>
              <w:right w:val="single" w:sz="4" w:space="0" w:color="auto"/>
            </w:tcBorders>
            <w:tcMar>
              <w:left w:w="29" w:type="dxa"/>
              <w:right w:w="29" w:type="dxa"/>
            </w:tcMar>
          </w:tcPr>
          <w:p w:rsidR="00743317" w:rsidRPr="00157991" w:rsidRDefault="00743317" w:rsidP="00671909">
            <w:pPr>
              <w:widowControl w:val="0"/>
              <w:jc w:val="center"/>
              <w:rPr>
                <w:b/>
                <w:sz w:val="19"/>
                <w:szCs w:val="19"/>
                <w:lang w:val="en-CA"/>
              </w:rPr>
            </w:pPr>
            <w:r w:rsidRPr="00157991">
              <w:rPr>
                <w:b/>
                <w:sz w:val="19"/>
                <w:szCs w:val="19"/>
                <w:lang w:val="en-CA"/>
              </w:rPr>
              <w:t>2016</w:t>
            </w:r>
          </w:p>
        </w:tc>
        <w:tc>
          <w:tcPr>
            <w:tcW w:w="385" w:type="pct"/>
            <w:tcBorders>
              <w:top w:val="single" w:sz="4" w:space="0" w:color="auto"/>
              <w:left w:val="nil"/>
              <w:bottom w:val="single" w:sz="4" w:space="0" w:color="auto"/>
              <w:right w:val="single" w:sz="4" w:space="0" w:color="auto"/>
            </w:tcBorders>
            <w:tcMar>
              <w:left w:w="29" w:type="dxa"/>
              <w:right w:w="29" w:type="dxa"/>
            </w:tcMar>
          </w:tcPr>
          <w:p w:rsidR="00743317" w:rsidRPr="00157991" w:rsidRDefault="00743317" w:rsidP="00671909">
            <w:pPr>
              <w:widowControl w:val="0"/>
              <w:jc w:val="center"/>
              <w:rPr>
                <w:b/>
                <w:sz w:val="19"/>
                <w:szCs w:val="19"/>
                <w:lang w:val="en-CA"/>
              </w:rPr>
            </w:pPr>
            <w:r w:rsidRPr="00157991">
              <w:rPr>
                <w:b/>
                <w:sz w:val="19"/>
                <w:szCs w:val="19"/>
                <w:lang w:val="en-CA"/>
              </w:rPr>
              <w:t>2017</w:t>
            </w:r>
          </w:p>
        </w:tc>
      </w:tr>
      <w:tr w:rsidR="00743317" w:rsidRPr="00157991" w:rsidTr="00671909">
        <w:tc>
          <w:tcPr>
            <w:tcW w:w="679"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rsidR="00743317" w:rsidRPr="00157991" w:rsidRDefault="00743317" w:rsidP="00671909">
            <w:pPr>
              <w:widowControl w:val="0"/>
              <w:jc w:val="left"/>
              <w:rPr>
                <w:sz w:val="19"/>
                <w:szCs w:val="19"/>
                <w:lang w:val="en-CA"/>
              </w:rPr>
            </w:pPr>
            <w:r w:rsidRPr="00157991">
              <w:rPr>
                <w:sz w:val="19"/>
                <w:szCs w:val="19"/>
                <w:lang w:val="en-CA"/>
              </w:rPr>
              <w:t>Consumption*</w:t>
            </w:r>
          </w:p>
        </w:tc>
        <w:tc>
          <w:tcPr>
            <w:tcW w:w="5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743317" w:rsidRPr="00157991" w:rsidRDefault="00743317" w:rsidP="00671909">
            <w:pPr>
              <w:widowControl w:val="0"/>
              <w:jc w:val="left"/>
              <w:rPr>
                <w:sz w:val="19"/>
                <w:szCs w:val="19"/>
                <w:lang w:val="en-CA"/>
              </w:rPr>
            </w:pPr>
            <w:r w:rsidRPr="00157991">
              <w:rPr>
                <w:sz w:val="19"/>
                <w:szCs w:val="19"/>
                <w:lang w:val="en-CA"/>
              </w:rPr>
              <w:t>Mt</w:t>
            </w:r>
          </w:p>
        </w:tc>
        <w:tc>
          <w:tcPr>
            <w:tcW w:w="37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right"/>
              <w:rPr>
                <w:sz w:val="19"/>
                <w:szCs w:val="19"/>
                <w:lang w:val="en-CA"/>
              </w:rPr>
            </w:pPr>
            <w:r w:rsidRPr="00157991">
              <w:rPr>
                <w:sz w:val="19"/>
                <w:szCs w:val="19"/>
                <w:lang w:val="en-CA"/>
              </w:rPr>
              <w:t>71,500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right"/>
              <w:rPr>
                <w:sz w:val="19"/>
                <w:szCs w:val="19"/>
                <w:lang w:val="en-CA"/>
              </w:rPr>
            </w:pPr>
            <w:r w:rsidRPr="00157991">
              <w:rPr>
                <w:sz w:val="19"/>
                <w:szCs w:val="19"/>
                <w:lang w:val="en-CA"/>
              </w:rPr>
              <w:t>77,900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right"/>
              <w:rPr>
                <w:sz w:val="19"/>
                <w:szCs w:val="19"/>
                <w:lang w:val="en-CA"/>
              </w:rPr>
            </w:pPr>
            <w:r w:rsidRPr="00157991">
              <w:rPr>
                <w:sz w:val="19"/>
                <w:szCs w:val="19"/>
                <w:lang w:val="en-CA"/>
              </w:rPr>
              <w:t>74,700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43317" w:rsidRPr="00157991" w:rsidRDefault="00743317" w:rsidP="00671909">
            <w:pPr>
              <w:widowControl w:val="0"/>
              <w:jc w:val="right"/>
              <w:rPr>
                <w:sz w:val="19"/>
                <w:szCs w:val="19"/>
                <w:lang w:val="en-CA"/>
              </w:rPr>
            </w:pPr>
            <w:r w:rsidRPr="00157991">
              <w:rPr>
                <w:sz w:val="19"/>
                <w:szCs w:val="19"/>
                <w:lang w:val="en-CA"/>
              </w:rPr>
              <w:t>72,600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68,900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62,000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54,000</w:t>
            </w:r>
          </w:p>
        </w:tc>
        <w:tc>
          <w:tcPr>
            <w:tcW w:w="433" w:type="pct"/>
            <w:tcBorders>
              <w:top w:val="single" w:sz="4" w:space="0" w:color="auto"/>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55,000</w:t>
            </w:r>
          </w:p>
        </w:tc>
        <w:tc>
          <w:tcPr>
            <w:tcW w:w="385" w:type="pct"/>
            <w:tcBorders>
              <w:top w:val="single" w:sz="4" w:space="0" w:color="auto"/>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55,000</w:t>
            </w:r>
          </w:p>
        </w:tc>
      </w:tr>
      <w:tr w:rsidR="00743317" w:rsidRPr="00157991" w:rsidTr="00671909">
        <w:tc>
          <w:tcPr>
            <w:tcW w:w="679"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743317" w:rsidRPr="00157991" w:rsidRDefault="00743317" w:rsidP="00671909">
            <w:pPr>
              <w:widowControl w:val="0"/>
              <w:jc w:val="left"/>
              <w:rPr>
                <w:sz w:val="19"/>
                <w:szCs w:val="19"/>
                <w:lang w:val="en-CA"/>
              </w:rPr>
            </w:pP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rsidR="00743317" w:rsidRPr="00157991" w:rsidRDefault="00743317" w:rsidP="00671909">
            <w:pPr>
              <w:widowControl w:val="0"/>
              <w:jc w:val="left"/>
              <w:rPr>
                <w:sz w:val="19"/>
                <w:szCs w:val="19"/>
                <w:lang w:val="en-CA"/>
              </w:rPr>
            </w:pPr>
            <w:r w:rsidRPr="00157991">
              <w:rPr>
                <w:sz w:val="19"/>
                <w:szCs w:val="19"/>
                <w:lang w:val="en-CA"/>
              </w:rPr>
              <w:t>ODP tonnes</w:t>
            </w:r>
          </w:p>
        </w:tc>
        <w:tc>
          <w:tcPr>
            <w:tcW w:w="376"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743317" w:rsidRPr="00157991" w:rsidRDefault="00743317" w:rsidP="00671909">
            <w:pPr>
              <w:widowControl w:val="0"/>
              <w:jc w:val="right"/>
              <w:rPr>
                <w:sz w:val="19"/>
                <w:szCs w:val="19"/>
                <w:lang w:val="en-CA"/>
              </w:rPr>
            </w:pPr>
            <w:r w:rsidRPr="00157991">
              <w:rPr>
                <w:color w:val="000000"/>
                <w:sz w:val="19"/>
                <w:szCs w:val="19"/>
                <w:lang w:val="en-CA"/>
              </w:rPr>
              <w:t>3,932.5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743317" w:rsidRPr="00157991" w:rsidRDefault="00743317" w:rsidP="00671909">
            <w:pPr>
              <w:widowControl w:val="0"/>
              <w:jc w:val="right"/>
              <w:rPr>
                <w:sz w:val="19"/>
                <w:szCs w:val="19"/>
                <w:lang w:val="en-CA"/>
              </w:rPr>
            </w:pPr>
            <w:r w:rsidRPr="00157991">
              <w:rPr>
                <w:color w:val="000000"/>
                <w:sz w:val="19"/>
                <w:szCs w:val="19"/>
                <w:lang w:val="en-CA"/>
              </w:rPr>
              <w:t>4,284.5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743317" w:rsidRPr="00157991" w:rsidRDefault="00743317" w:rsidP="00671909">
            <w:pPr>
              <w:widowControl w:val="0"/>
              <w:jc w:val="right"/>
              <w:rPr>
                <w:sz w:val="19"/>
                <w:szCs w:val="19"/>
                <w:lang w:val="en-CA"/>
              </w:rPr>
            </w:pPr>
            <w:r w:rsidRPr="00157991">
              <w:rPr>
                <w:color w:val="000000"/>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rsidR="00743317" w:rsidRPr="00157991" w:rsidRDefault="00743317" w:rsidP="00671909">
            <w:pPr>
              <w:widowControl w:val="0"/>
              <w:jc w:val="right"/>
              <w:rPr>
                <w:sz w:val="19"/>
                <w:szCs w:val="19"/>
                <w:lang w:val="en-CA"/>
              </w:rPr>
            </w:pPr>
            <w:r w:rsidRPr="00157991">
              <w:rPr>
                <w:color w:val="000000"/>
                <w:sz w:val="19"/>
                <w:szCs w:val="19"/>
                <w:lang w:val="en-CA"/>
              </w:rPr>
              <w:t>3,993.0</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rsidR="00743317" w:rsidRPr="00157991" w:rsidRDefault="00743317" w:rsidP="00671909">
            <w:pPr>
              <w:widowControl w:val="0"/>
              <w:jc w:val="right"/>
              <w:rPr>
                <w:sz w:val="19"/>
                <w:szCs w:val="19"/>
                <w:lang w:val="en-CA"/>
              </w:rPr>
            </w:pPr>
            <w:r w:rsidRPr="00157991">
              <w:rPr>
                <w:color w:val="000000"/>
                <w:sz w:val="19"/>
                <w:szCs w:val="19"/>
                <w:lang w:val="en-CA"/>
              </w:rPr>
              <w:t>3,789.5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rsidR="00743317" w:rsidRPr="00157991" w:rsidRDefault="00743317" w:rsidP="00671909">
            <w:pPr>
              <w:widowControl w:val="0"/>
              <w:jc w:val="right"/>
              <w:rPr>
                <w:sz w:val="19"/>
                <w:szCs w:val="19"/>
                <w:lang w:val="en-CA"/>
              </w:rPr>
            </w:pPr>
            <w:r w:rsidRPr="00157991">
              <w:rPr>
                <w:color w:val="000000"/>
                <w:sz w:val="19"/>
                <w:szCs w:val="19"/>
                <w:lang w:val="en-CA"/>
              </w:rPr>
              <w:t>3,410.0</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rsidR="00743317" w:rsidRPr="00157991" w:rsidRDefault="00743317" w:rsidP="00671909">
            <w:pPr>
              <w:widowControl w:val="0"/>
              <w:jc w:val="right"/>
              <w:rPr>
                <w:sz w:val="19"/>
                <w:szCs w:val="19"/>
                <w:lang w:val="en-CA"/>
              </w:rPr>
            </w:pPr>
            <w:r w:rsidRPr="00157991">
              <w:rPr>
                <w:sz w:val="19"/>
                <w:szCs w:val="19"/>
                <w:lang w:val="en-CA"/>
              </w:rPr>
              <w:t>2,970.0</w:t>
            </w:r>
          </w:p>
        </w:tc>
        <w:tc>
          <w:tcPr>
            <w:tcW w:w="433" w:type="pct"/>
            <w:tcBorders>
              <w:top w:val="nil"/>
              <w:left w:val="nil"/>
              <w:bottom w:val="single" w:sz="4" w:space="0" w:color="auto"/>
              <w:right w:val="single" w:sz="4" w:space="0" w:color="auto"/>
            </w:tcBorders>
            <w:tcMar>
              <w:left w:w="29" w:type="dxa"/>
              <w:right w:w="29" w:type="dxa"/>
            </w:tcMar>
            <w:vAlign w:val="bottom"/>
          </w:tcPr>
          <w:p w:rsidR="00743317" w:rsidRPr="00157991" w:rsidRDefault="00743317" w:rsidP="00671909">
            <w:pPr>
              <w:widowControl w:val="0"/>
              <w:jc w:val="right"/>
              <w:rPr>
                <w:sz w:val="19"/>
                <w:szCs w:val="19"/>
                <w:lang w:val="en-CA"/>
              </w:rPr>
            </w:pPr>
            <w:r w:rsidRPr="00157991">
              <w:rPr>
                <w:sz w:val="19"/>
                <w:szCs w:val="19"/>
                <w:lang w:val="en-CA"/>
              </w:rPr>
              <w:t>3,025.0</w:t>
            </w:r>
          </w:p>
        </w:tc>
        <w:tc>
          <w:tcPr>
            <w:tcW w:w="385" w:type="pct"/>
            <w:tcBorders>
              <w:top w:val="nil"/>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3,025.0</w:t>
            </w:r>
          </w:p>
        </w:tc>
      </w:tr>
      <w:tr w:rsidR="00743317" w:rsidRPr="00157991" w:rsidTr="00671909">
        <w:tc>
          <w:tcPr>
            <w:tcW w:w="679" w:type="pct"/>
            <w:vMerge w:val="restart"/>
            <w:tcBorders>
              <w:top w:val="nil"/>
              <w:left w:val="single" w:sz="4" w:space="0" w:color="auto"/>
              <w:right w:val="single" w:sz="4" w:space="0" w:color="auto"/>
            </w:tcBorders>
            <w:shd w:val="clear" w:color="auto" w:fill="auto"/>
            <w:noWrap/>
            <w:tcMar>
              <w:left w:w="29" w:type="dxa"/>
              <w:right w:w="0" w:type="dxa"/>
            </w:tcMar>
            <w:vAlign w:val="center"/>
          </w:tcPr>
          <w:p w:rsidR="00743317" w:rsidRPr="00157991" w:rsidRDefault="00743317" w:rsidP="00671909">
            <w:pPr>
              <w:widowControl w:val="0"/>
              <w:jc w:val="left"/>
              <w:rPr>
                <w:sz w:val="19"/>
                <w:szCs w:val="19"/>
                <w:lang w:val="en-CA"/>
              </w:rPr>
            </w:pPr>
            <w:r w:rsidRPr="00157991">
              <w:rPr>
                <w:sz w:val="19"/>
                <w:szCs w:val="19"/>
                <w:lang w:val="en-CA"/>
              </w:rPr>
              <w:t>Max. allowable consumption</w:t>
            </w: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rsidR="00743317" w:rsidRPr="00157991" w:rsidRDefault="00743317" w:rsidP="00671909">
            <w:pPr>
              <w:widowControl w:val="0"/>
              <w:jc w:val="left"/>
              <w:rPr>
                <w:sz w:val="19"/>
                <w:szCs w:val="19"/>
                <w:lang w:val="en-CA"/>
              </w:rPr>
            </w:pPr>
            <w:r w:rsidRPr="00157991">
              <w:rPr>
                <w:sz w:val="19"/>
                <w:szCs w:val="19"/>
                <w:lang w:val="en-CA"/>
              </w:rPr>
              <w:t>Mt</w:t>
            </w:r>
          </w:p>
        </w:tc>
        <w:tc>
          <w:tcPr>
            <w:tcW w:w="376"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center"/>
              <w:rPr>
                <w:sz w:val="19"/>
                <w:szCs w:val="19"/>
                <w:lang w:val="en-CA"/>
              </w:rPr>
            </w:pPr>
            <w:r w:rsidRPr="00157991">
              <w:rPr>
                <w:sz w:val="19"/>
                <w:szCs w:val="19"/>
                <w:lang w:val="en-CA"/>
              </w:rPr>
              <w:t>74,700</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74,700</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67,231</w:t>
            </w:r>
          </w:p>
        </w:tc>
        <w:tc>
          <w:tcPr>
            <w:tcW w:w="433" w:type="pct"/>
            <w:tcBorders>
              <w:top w:val="nil"/>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67,231</w:t>
            </w:r>
          </w:p>
        </w:tc>
        <w:tc>
          <w:tcPr>
            <w:tcW w:w="385" w:type="pct"/>
            <w:tcBorders>
              <w:top w:val="nil"/>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67,231</w:t>
            </w:r>
          </w:p>
        </w:tc>
      </w:tr>
      <w:tr w:rsidR="00743317" w:rsidRPr="00157991" w:rsidTr="00671909">
        <w:tc>
          <w:tcPr>
            <w:tcW w:w="679" w:type="pct"/>
            <w:vMerge/>
            <w:tcBorders>
              <w:left w:val="single" w:sz="4" w:space="0" w:color="auto"/>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left"/>
              <w:rPr>
                <w:sz w:val="19"/>
                <w:szCs w:val="19"/>
                <w:lang w:val="en-CA"/>
              </w:rPr>
            </w:pP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rsidR="00743317" w:rsidRPr="00157991" w:rsidRDefault="00743317" w:rsidP="00671909">
            <w:pPr>
              <w:widowControl w:val="0"/>
              <w:jc w:val="left"/>
              <w:rPr>
                <w:sz w:val="19"/>
                <w:szCs w:val="19"/>
                <w:lang w:val="en-CA"/>
              </w:rPr>
            </w:pPr>
            <w:r w:rsidRPr="00157991">
              <w:rPr>
                <w:sz w:val="19"/>
                <w:szCs w:val="19"/>
                <w:lang w:val="en-CA"/>
              </w:rPr>
              <w:t>ODP tonnes</w:t>
            </w:r>
          </w:p>
        </w:tc>
        <w:tc>
          <w:tcPr>
            <w:tcW w:w="376"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3,697.7</w:t>
            </w:r>
          </w:p>
        </w:tc>
        <w:tc>
          <w:tcPr>
            <w:tcW w:w="433" w:type="pct"/>
            <w:tcBorders>
              <w:top w:val="nil"/>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3,697.7</w:t>
            </w:r>
          </w:p>
        </w:tc>
        <w:tc>
          <w:tcPr>
            <w:tcW w:w="385" w:type="pct"/>
            <w:tcBorders>
              <w:top w:val="nil"/>
              <w:left w:val="nil"/>
              <w:bottom w:val="single" w:sz="4" w:space="0" w:color="auto"/>
              <w:right w:val="single" w:sz="4" w:space="0" w:color="auto"/>
            </w:tcBorders>
            <w:tcMar>
              <w:left w:w="29" w:type="dxa"/>
              <w:right w:w="29" w:type="dxa"/>
            </w:tcMar>
          </w:tcPr>
          <w:p w:rsidR="00743317" w:rsidRPr="00157991" w:rsidRDefault="00743317" w:rsidP="00671909">
            <w:pPr>
              <w:widowControl w:val="0"/>
              <w:jc w:val="right"/>
              <w:rPr>
                <w:sz w:val="19"/>
                <w:szCs w:val="19"/>
                <w:lang w:val="en-CA"/>
              </w:rPr>
            </w:pPr>
            <w:r w:rsidRPr="00157991">
              <w:rPr>
                <w:sz w:val="19"/>
                <w:szCs w:val="19"/>
                <w:lang w:val="en-CA"/>
              </w:rPr>
              <w:t>3,697.7</w:t>
            </w:r>
          </w:p>
        </w:tc>
      </w:tr>
    </w:tbl>
    <w:p w:rsidR="00743317" w:rsidRPr="00157991" w:rsidRDefault="00743317" w:rsidP="00743317">
      <w:pPr>
        <w:widowControl w:val="0"/>
        <w:rPr>
          <w:sz w:val="16"/>
          <w:szCs w:val="16"/>
          <w:lang w:val="en-CA"/>
        </w:rPr>
      </w:pPr>
      <w:r w:rsidRPr="00157991">
        <w:rPr>
          <w:sz w:val="16"/>
          <w:szCs w:val="16"/>
          <w:lang w:val="en-CA"/>
        </w:rPr>
        <w:t xml:space="preserve">*Data from the progress report </w:t>
      </w:r>
    </w:p>
    <w:p w:rsidR="00743317" w:rsidRPr="00157991" w:rsidRDefault="00743317" w:rsidP="00743317">
      <w:pPr>
        <w:widowControl w:val="0"/>
        <w:rPr>
          <w:lang w:val="en-CA"/>
        </w:rPr>
      </w:pPr>
    </w:p>
    <w:p w:rsidR="00743317" w:rsidRPr="00157991" w:rsidRDefault="00743317" w:rsidP="00743317">
      <w:pPr>
        <w:widowControl w:val="0"/>
        <w:rPr>
          <w:u w:val="single"/>
          <w:lang w:val="en-CA"/>
        </w:rPr>
      </w:pPr>
      <w:r w:rsidRPr="00157991">
        <w:rPr>
          <w:u w:val="single"/>
          <w:lang w:val="en-CA"/>
        </w:rPr>
        <w:t xml:space="preserve">Status of implementation </w:t>
      </w:r>
    </w:p>
    <w:p w:rsidR="00743317" w:rsidRPr="00157991" w:rsidRDefault="00743317" w:rsidP="00743317">
      <w:pPr>
        <w:widowControl w:val="0"/>
        <w:rPr>
          <w:u w:val="single"/>
          <w:lang w:val="en-CA"/>
        </w:rPr>
      </w:pPr>
    </w:p>
    <w:p w:rsidR="00743317" w:rsidRPr="00157991" w:rsidRDefault="00743317" w:rsidP="00743317">
      <w:pPr>
        <w:pStyle w:val="Heading1"/>
        <w:rPr>
          <w:lang w:val="en-CA"/>
        </w:rPr>
      </w:pPr>
      <w:r w:rsidRPr="00157991">
        <w:rPr>
          <w:lang w:val="en-CA"/>
        </w:rPr>
        <w:t xml:space="preserve">Notwithstanding continued efforts by the Government of China, CHEAA, industry and UNIDO, the production of R-290 equipment on the converted lines remains very low. To address the low production, </w:t>
      </w:r>
      <w:r w:rsidRPr="00157991">
        <w:rPr>
          <w:b/>
          <w:lang w:val="en-CA"/>
        </w:rPr>
        <w:t>at the 82</w:t>
      </w:r>
      <w:r w:rsidRPr="00157991">
        <w:rPr>
          <w:b/>
          <w:vertAlign w:val="superscript"/>
          <w:lang w:val="en-CA"/>
        </w:rPr>
        <w:t>nd </w:t>
      </w:r>
      <w:r w:rsidRPr="00157991">
        <w:rPr>
          <w:b/>
          <w:lang w:val="en-CA"/>
        </w:rPr>
        <w:t xml:space="preserve">meeting </w:t>
      </w:r>
      <w:r w:rsidRPr="00157991">
        <w:rPr>
          <w:lang w:val="en-CA"/>
        </w:rPr>
        <w:t xml:space="preserve">the Government of China proposed changes to the IOC incentive scheme and sought a commitment from manufacturers to produce and sell R-290-based equipment. Accordingly, eight manufacturers committed to selling at least 220,000 R-290-based units for the domestic market and for export to Article 5 countries by mid-2019. While noting this commitment with appreciation, the Secretariat noted that the sales would account for approximately 3 per cent of the capacity converted under stage I, and a negligible fraction of the R-410A sales. </w:t>
      </w:r>
    </w:p>
    <w:p w:rsidR="00743317" w:rsidRPr="00157991" w:rsidRDefault="00743317" w:rsidP="00743317">
      <w:pPr>
        <w:pStyle w:val="Heading1"/>
        <w:rPr>
          <w:lang w:val="en-CA"/>
        </w:rPr>
      </w:pPr>
      <w:r w:rsidRPr="00157991">
        <w:rPr>
          <w:lang w:val="en-CA"/>
        </w:rPr>
        <w:t>Among the challenges that contribute to the low production, are the longer installation time for an R-290-based unit; domestic and international standards; and the higher cost relative to other products that are already mass-produced and benefit from economies of scale. UNIDO emphasized that the longer installation time than that for HCFC-22- and R</w:t>
      </w:r>
      <w:r w:rsidRPr="00157991">
        <w:rPr>
          <w:vertAlign w:val="superscript"/>
          <w:lang w:val="en-CA"/>
        </w:rPr>
        <w:t>_</w:t>
      </w:r>
      <w:r w:rsidRPr="00157991">
        <w:rPr>
          <w:lang w:val="en-CA"/>
        </w:rPr>
        <w:t>410A</w:t>
      </w:r>
      <w:r w:rsidRPr="00157991">
        <w:rPr>
          <w:lang w:val="en-CA"/>
        </w:rPr>
        <w:noBreakHyphen/>
        <w:t>based equipment was due to the need for additional safety precautions. From a technical perspective, it was not clear to the Secretariat why installation of R</w:t>
      </w:r>
      <w:r w:rsidRPr="00157991">
        <w:rPr>
          <w:lang w:val="en-CA"/>
        </w:rPr>
        <w:noBreakHyphen/>
        <w:t>290 AC equipment would take longer given that the equipment was shipped with the refrigerant charge wholly contained within the outdoor unit, and the connection of the indoor and outdoor units was accomplished without brazing. Moreover, increasing the installation standards of HCFC</w:t>
      </w:r>
      <w:r w:rsidRPr="00157991">
        <w:rPr>
          <w:lang w:val="en-CA"/>
        </w:rPr>
        <w:noBreakHyphen/>
        <w:t>22</w:t>
      </w:r>
      <w:r w:rsidRPr="00157991">
        <w:rPr>
          <w:lang w:val="en-CA"/>
        </w:rPr>
        <w:noBreakHyphen/>
        <w:t>and R-410A-based equipment to be more on par with that of R</w:t>
      </w:r>
      <w:r w:rsidRPr="00157991">
        <w:rPr>
          <w:lang w:val="en-CA"/>
        </w:rPr>
        <w:noBreakHyphen/>
        <w:t>290</w:t>
      </w:r>
      <w:r w:rsidRPr="00157991">
        <w:rPr>
          <w:lang w:val="en-CA"/>
        </w:rPr>
        <w:noBreakHyphen/>
        <w:t xml:space="preserve">based equipment (e.g., evacuation of the indoor unit) would improve the performance and energy efficiency of that equipment. </w:t>
      </w:r>
    </w:p>
    <w:p w:rsidR="00743317" w:rsidRPr="00157991" w:rsidRDefault="00743317" w:rsidP="00743317">
      <w:pPr>
        <w:keepNext/>
        <w:keepLines/>
        <w:rPr>
          <w:u w:val="single"/>
          <w:lang w:val="en-CA"/>
        </w:rPr>
      </w:pPr>
      <w:r w:rsidRPr="00157991">
        <w:rPr>
          <w:u w:val="single"/>
          <w:lang w:val="en-CA"/>
        </w:rPr>
        <w:lastRenderedPageBreak/>
        <w:t>Changes to the IOC incentive scheme</w:t>
      </w:r>
    </w:p>
    <w:p w:rsidR="00743317" w:rsidRPr="00157991" w:rsidRDefault="00743317" w:rsidP="00743317">
      <w:pPr>
        <w:keepNext/>
        <w:keepLines/>
        <w:rPr>
          <w:lang w:val="en-CA"/>
        </w:rPr>
      </w:pPr>
    </w:p>
    <w:p w:rsidR="00743317" w:rsidRPr="00157991" w:rsidRDefault="00743317" w:rsidP="00743317">
      <w:pPr>
        <w:pStyle w:val="Heading1"/>
        <w:keepNext/>
        <w:keepLines/>
        <w:rPr>
          <w:lang w:val="en-CA"/>
        </w:rPr>
      </w:pPr>
      <w:r w:rsidRPr="00157991">
        <w:rPr>
          <w:lang w:val="en-CA"/>
        </w:rPr>
        <w:t xml:space="preserve">While the continued efforts by the Government and all stakeholders under both stage I and stage II are expected to accelerate market acceptance of R-290-based equipment, the remaining IOCs (i.e., US $18,448,564) would not be paid to enterprises until sales of the R-290-based equipment had been achieved. Given this situation, the Government of China had proposed </w:t>
      </w:r>
      <w:r w:rsidRPr="00157991">
        <w:rPr>
          <w:b/>
          <w:lang w:val="en-CA"/>
        </w:rPr>
        <w:t>at the 82</w:t>
      </w:r>
      <w:r w:rsidRPr="00157991">
        <w:rPr>
          <w:b/>
          <w:vertAlign w:val="superscript"/>
          <w:lang w:val="en-CA"/>
        </w:rPr>
        <w:t>nd </w:t>
      </w:r>
      <w:r w:rsidRPr="00157991">
        <w:rPr>
          <w:b/>
          <w:lang w:val="en-CA"/>
        </w:rPr>
        <w:t>meeting</w:t>
      </w:r>
      <w:r w:rsidRPr="00157991">
        <w:rPr>
          <w:lang w:val="en-CA"/>
        </w:rPr>
        <w:t xml:space="preserve"> the following changes</w:t>
      </w:r>
      <w:r w:rsidRPr="00157991">
        <w:rPr>
          <w:b/>
          <w:lang w:val="en-CA"/>
        </w:rPr>
        <w:t xml:space="preserve"> </w:t>
      </w:r>
      <w:r w:rsidRPr="00157991">
        <w:rPr>
          <w:lang w:val="en-CA"/>
        </w:rPr>
        <w:t>to the IOC incentive scheme:</w:t>
      </w:r>
    </w:p>
    <w:p w:rsidR="00743317" w:rsidRPr="00157991" w:rsidRDefault="00743317" w:rsidP="00743317">
      <w:pPr>
        <w:pStyle w:val="Heading2"/>
        <w:numPr>
          <w:ilvl w:val="1"/>
          <w:numId w:val="1"/>
        </w:numPr>
        <w:rPr>
          <w:lang w:val="en-CA"/>
        </w:rPr>
      </w:pPr>
      <w:r w:rsidRPr="00157991">
        <w:rPr>
          <w:lang w:val="en-CA"/>
        </w:rPr>
        <w:t xml:space="preserve">IOCs will only will only be provided to split AC units as these units need more promotion; factory-sealed units (e.g., dehumidifiers, portable ACs units) are already accepted by the market and no longer will be compensated with IOCs; </w:t>
      </w:r>
    </w:p>
    <w:p w:rsidR="00743317" w:rsidRPr="00157991" w:rsidRDefault="00743317" w:rsidP="00743317">
      <w:pPr>
        <w:pStyle w:val="Heading2"/>
        <w:numPr>
          <w:ilvl w:val="1"/>
          <w:numId w:val="1"/>
        </w:numPr>
        <w:rPr>
          <w:lang w:val="en-CA"/>
        </w:rPr>
      </w:pPr>
      <w:r w:rsidRPr="00157991">
        <w:rPr>
          <w:lang w:val="en-CA"/>
        </w:rPr>
        <w:t>IOCs of a specific beneficiary will not be limited, and will be paid according to the sales amount (i.e., enterprises that sells R-290 split AC units faster will receive more IOCs); and</w:t>
      </w:r>
    </w:p>
    <w:p w:rsidR="00743317" w:rsidRPr="00157991" w:rsidRDefault="00743317" w:rsidP="00743317">
      <w:pPr>
        <w:pStyle w:val="Heading2"/>
        <w:keepNext/>
        <w:keepLines/>
        <w:numPr>
          <w:ilvl w:val="1"/>
          <w:numId w:val="1"/>
        </w:numPr>
        <w:rPr>
          <w:lang w:val="en-CA"/>
        </w:rPr>
      </w:pPr>
      <w:r w:rsidRPr="00157991">
        <w:rPr>
          <w:lang w:val="en-CA"/>
        </w:rPr>
        <w:t>IOCs will be paid in accordance to sales of R-290 split AC units and based on the energy efficiency of the equipment, according to the Table 5.</w:t>
      </w:r>
    </w:p>
    <w:p w:rsidR="00743317" w:rsidRPr="00157991" w:rsidRDefault="00743317" w:rsidP="00743317">
      <w:pPr>
        <w:keepNext/>
        <w:keepLines/>
        <w:ind w:left="720" w:firstLine="720"/>
        <w:rPr>
          <w:b/>
          <w:lang w:val="en-CA"/>
        </w:rPr>
      </w:pPr>
      <w:r w:rsidRPr="00157991">
        <w:rPr>
          <w:b/>
          <w:lang w:val="en-CA"/>
        </w:rPr>
        <w:t>Table 5. Proposed IOC incentive scheme (RMB)*</w:t>
      </w:r>
    </w:p>
    <w:tbl>
      <w:tblPr>
        <w:tblW w:w="8032"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2"/>
        <w:gridCol w:w="2250"/>
        <w:gridCol w:w="2250"/>
      </w:tblGrid>
      <w:tr w:rsidR="00743317" w:rsidRPr="00157991" w:rsidTr="00671909">
        <w:trPr>
          <w:trHeight w:val="107"/>
        </w:trPr>
        <w:tc>
          <w:tcPr>
            <w:tcW w:w="3532" w:type="dxa"/>
            <w:vMerge w:val="restart"/>
            <w:shd w:val="clear" w:color="auto" w:fill="auto"/>
            <w:noWrap/>
            <w:vAlign w:val="center"/>
            <w:hideMark/>
          </w:tcPr>
          <w:p w:rsidR="00743317" w:rsidRPr="00157991" w:rsidRDefault="00743317" w:rsidP="00671909">
            <w:pPr>
              <w:keepNext/>
              <w:keepLines/>
              <w:jc w:val="left"/>
              <w:rPr>
                <w:b/>
                <w:color w:val="000000"/>
                <w:sz w:val="20"/>
                <w:szCs w:val="20"/>
                <w:lang w:val="en-CA" w:eastAsia="en-CA"/>
              </w:rPr>
            </w:pPr>
            <w:r w:rsidRPr="00157991">
              <w:rPr>
                <w:b/>
                <w:color w:val="000000"/>
                <w:sz w:val="20"/>
                <w:szCs w:val="20"/>
                <w:lang w:val="en-CA" w:eastAsia="en-CA"/>
              </w:rPr>
              <w:t>Split units </w:t>
            </w:r>
          </w:p>
        </w:tc>
        <w:tc>
          <w:tcPr>
            <w:tcW w:w="4500" w:type="dxa"/>
            <w:gridSpan w:val="2"/>
            <w:shd w:val="clear" w:color="auto" w:fill="auto"/>
            <w:noWrap/>
            <w:vAlign w:val="center"/>
            <w:hideMark/>
          </w:tcPr>
          <w:p w:rsidR="00743317" w:rsidRPr="00157991" w:rsidRDefault="00743317" w:rsidP="00671909">
            <w:pPr>
              <w:keepNext/>
              <w:keepLines/>
              <w:jc w:val="center"/>
              <w:rPr>
                <w:b/>
                <w:color w:val="000000"/>
                <w:sz w:val="20"/>
                <w:szCs w:val="20"/>
                <w:lang w:val="en-CA" w:eastAsia="en-CA"/>
              </w:rPr>
            </w:pPr>
            <w:r w:rsidRPr="00157991">
              <w:rPr>
                <w:b/>
                <w:color w:val="000000"/>
                <w:sz w:val="20"/>
                <w:szCs w:val="20"/>
                <w:lang w:val="en-CA" w:eastAsia="en-CA"/>
              </w:rPr>
              <w:t>Criteria</w:t>
            </w:r>
          </w:p>
        </w:tc>
      </w:tr>
      <w:tr w:rsidR="00743317" w:rsidRPr="00157991" w:rsidTr="00671909">
        <w:tc>
          <w:tcPr>
            <w:tcW w:w="3532" w:type="dxa"/>
            <w:vMerge/>
            <w:shd w:val="clear" w:color="auto" w:fill="auto"/>
            <w:noWrap/>
            <w:vAlign w:val="bottom"/>
            <w:hideMark/>
          </w:tcPr>
          <w:p w:rsidR="00743317" w:rsidRPr="00157991" w:rsidRDefault="00743317" w:rsidP="00671909">
            <w:pPr>
              <w:keepNext/>
              <w:keepLines/>
              <w:jc w:val="left"/>
              <w:rPr>
                <w:color w:val="000000"/>
                <w:sz w:val="20"/>
                <w:szCs w:val="20"/>
                <w:lang w:val="en-CA" w:eastAsia="en-CA"/>
              </w:rPr>
            </w:pPr>
          </w:p>
        </w:tc>
        <w:tc>
          <w:tcPr>
            <w:tcW w:w="2250" w:type="dxa"/>
            <w:shd w:val="clear" w:color="auto" w:fill="auto"/>
            <w:noWrap/>
            <w:vAlign w:val="center"/>
            <w:hideMark/>
          </w:tcPr>
          <w:p w:rsidR="00743317" w:rsidRPr="00157991" w:rsidRDefault="00743317" w:rsidP="00671909">
            <w:pPr>
              <w:keepNext/>
              <w:keepLines/>
              <w:jc w:val="center"/>
              <w:rPr>
                <w:b/>
                <w:color w:val="000000"/>
                <w:sz w:val="20"/>
                <w:szCs w:val="20"/>
                <w:lang w:val="en-CA" w:eastAsia="en-CA"/>
              </w:rPr>
            </w:pPr>
            <w:r w:rsidRPr="00157991">
              <w:rPr>
                <w:b/>
                <w:color w:val="000000"/>
                <w:sz w:val="20"/>
                <w:szCs w:val="20"/>
                <w:lang w:val="en-CA" w:eastAsia="en-CA"/>
              </w:rPr>
              <w:t>Inverter (RMB)</w:t>
            </w:r>
          </w:p>
        </w:tc>
        <w:tc>
          <w:tcPr>
            <w:tcW w:w="2250" w:type="dxa"/>
            <w:shd w:val="clear" w:color="auto" w:fill="auto"/>
            <w:noWrap/>
            <w:vAlign w:val="center"/>
            <w:hideMark/>
          </w:tcPr>
          <w:p w:rsidR="00743317" w:rsidRPr="00157991" w:rsidRDefault="00743317" w:rsidP="00671909">
            <w:pPr>
              <w:keepNext/>
              <w:keepLines/>
              <w:jc w:val="center"/>
              <w:rPr>
                <w:b/>
                <w:color w:val="000000"/>
                <w:sz w:val="20"/>
                <w:szCs w:val="20"/>
                <w:lang w:val="en-CA" w:eastAsia="en-CA"/>
              </w:rPr>
            </w:pPr>
            <w:r w:rsidRPr="00157991">
              <w:rPr>
                <w:b/>
                <w:color w:val="000000"/>
                <w:sz w:val="20"/>
                <w:szCs w:val="20"/>
                <w:lang w:val="en-CA" w:eastAsia="en-CA"/>
              </w:rPr>
              <w:t>Fixed-speed (RMB)</w:t>
            </w:r>
          </w:p>
        </w:tc>
      </w:tr>
      <w:tr w:rsidR="00743317" w:rsidRPr="00157991" w:rsidTr="00671909">
        <w:tc>
          <w:tcPr>
            <w:tcW w:w="3532" w:type="dxa"/>
            <w:shd w:val="clear" w:color="auto" w:fill="auto"/>
            <w:noWrap/>
            <w:vAlign w:val="bottom"/>
            <w:hideMark/>
          </w:tcPr>
          <w:p w:rsidR="00743317" w:rsidRPr="00157991" w:rsidRDefault="00743317" w:rsidP="00671909">
            <w:pPr>
              <w:keepNext/>
              <w:keepLines/>
              <w:jc w:val="left"/>
              <w:rPr>
                <w:b/>
                <w:color w:val="000000"/>
                <w:sz w:val="20"/>
                <w:szCs w:val="20"/>
                <w:lang w:val="en-CA" w:eastAsia="en-CA"/>
              </w:rPr>
            </w:pPr>
            <w:r w:rsidRPr="00157991">
              <w:rPr>
                <w:b/>
                <w:color w:val="000000"/>
                <w:sz w:val="20"/>
                <w:szCs w:val="20"/>
                <w:lang w:val="en-CA" w:eastAsia="en-CA"/>
              </w:rPr>
              <w:t>Local sales</w:t>
            </w:r>
          </w:p>
        </w:tc>
        <w:tc>
          <w:tcPr>
            <w:tcW w:w="2250"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 </w:t>
            </w:r>
          </w:p>
        </w:tc>
        <w:tc>
          <w:tcPr>
            <w:tcW w:w="2250"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 </w:t>
            </w:r>
          </w:p>
        </w:tc>
      </w:tr>
      <w:tr w:rsidR="00743317" w:rsidRPr="00157991" w:rsidTr="00671909">
        <w:trPr>
          <w:trHeight w:val="50"/>
        </w:trPr>
        <w:tc>
          <w:tcPr>
            <w:tcW w:w="3532"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Grade 1 energy efficiency</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600</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500</w:t>
            </w:r>
          </w:p>
        </w:tc>
      </w:tr>
      <w:tr w:rsidR="00743317" w:rsidRPr="00157991" w:rsidTr="00671909">
        <w:tc>
          <w:tcPr>
            <w:tcW w:w="3532"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Grade 2 energy efficiency</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360</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300</w:t>
            </w:r>
          </w:p>
        </w:tc>
      </w:tr>
      <w:tr w:rsidR="00743317" w:rsidRPr="00157991" w:rsidTr="00671909">
        <w:tc>
          <w:tcPr>
            <w:tcW w:w="3532"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Grade 3 energy efficiency</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200</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150</w:t>
            </w:r>
          </w:p>
        </w:tc>
      </w:tr>
      <w:tr w:rsidR="00743317" w:rsidRPr="00157991" w:rsidTr="00671909">
        <w:tc>
          <w:tcPr>
            <w:tcW w:w="3532" w:type="dxa"/>
            <w:shd w:val="clear" w:color="auto" w:fill="auto"/>
            <w:noWrap/>
            <w:vAlign w:val="bottom"/>
            <w:hideMark/>
          </w:tcPr>
          <w:p w:rsidR="00743317" w:rsidRPr="00157991" w:rsidRDefault="00743317" w:rsidP="00671909">
            <w:pPr>
              <w:keepNext/>
              <w:keepLines/>
              <w:jc w:val="left"/>
              <w:rPr>
                <w:color w:val="000000"/>
                <w:sz w:val="20"/>
                <w:szCs w:val="20"/>
                <w:lang w:val="en-CA" w:eastAsia="en-CA"/>
              </w:rPr>
            </w:pPr>
            <w:r w:rsidRPr="00157991">
              <w:rPr>
                <w:color w:val="000000"/>
                <w:sz w:val="20"/>
                <w:szCs w:val="20"/>
                <w:lang w:val="en-CA" w:eastAsia="en-CA"/>
              </w:rPr>
              <w:t>Export to Article 5 countries</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360</w:t>
            </w:r>
          </w:p>
        </w:tc>
        <w:tc>
          <w:tcPr>
            <w:tcW w:w="2250" w:type="dxa"/>
            <w:shd w:val="clear" w:color="auto" w:fill="auto"/>
            <w:noWrap/>
            <w:tcMar>
              <w:left w:w="115" w:type="dxa"/>
              <w:right w:w="360" w:type="dxa"/>
            </w:tcMar>
            <w:vAlign w:val="bottom"/>
            <w:hideMark/>
          </w:tcPr>
          <w:p w:rsidR="00743317" w:rsidRPr="00157991" w:rsidRDefault="00743317" w:rsidP="00671909">
            <w:pPr>
              <w:keepNext/>
              <w:keepLines/>
              <w:jc w:val="right"/>
              <w:rPr>
                <w:sz w:val="20"/>
                <w:szCs w:val="20"/>
                <w:lang w:val="en-CA" w:eastAsia="en-CA"/>
              </w:rPr>
            </w:pPr>
            <w:r w:rsidRPr="00157991">
              <w:rPr>
                <w:sz w:val="20"/>
                <w:szCs w:val="20"/>
                <w:lang w:val="en-CA" w:eastAsia="en-CA"/>
              </w:rPr>
              <w:t>300</w:t>
            </w:r>
          </w:p>
        </w:tc>
      </w:tr>
    </w:tbl>
    <w:p w:rsidR="00743317" w:rsidRPr="00157991" w:rsidRDefault="00743317" w:rsidP="00743317">
      <w:pPr>
        <w:keepNext/>
        <w:keepLines/>
        <w:ind w:left="720" w:firstLine="720"/>
        <w:rPr>
          <w:sz w:val="16"/>
          <w:szCs w:val="16"/>
          <w:lang w:val="en-CA"/>
        </w:rPr>
      </w:pPr>
      <w:r w:rsidRPr="00157991">
        <w:rPr>
          <w:sz w:val="16"/>
          <w:szCs w:val="16"/>
          <w:lang w:val="en-CA"/>
        </w:rPr>
        <w:t>*RMB= renminbi</w:t>
      </w:r>
    </w:p>
    <w:p w:rsidR="00743317" w:rsidRPr="00157991" w:rsidRDefault="00743317" w:rsidP="00743317">
      <w:pPr>
        <w:keepNext/>
        <w:keepLines/>
        <w:rPr>
          <w:lang w:val="en-CA"/>
        </w:rPr>
      </w:pPr>
    </w:p>
    <w:p w:rsidR="00743317" w:rsidRPr="00157991" w:rsidRDefault="00743317" w:rsidP="00743317">
      <w:pPr>
        <w:pStyle w:val="Heading1"/>
        <w:rPr>
          <w:lang w:val="en-CA"/>
        </w:rPr>
      </w:pPr>
      <w:r w:rsidRPr="00157991">
        <w:rPr>
          <w:b/>
          <w:lang w:val="en-CA"/>
        </w:rPr>
        <w:t>The Government of China submitted and maintained the same IOC incentive scheme as it had at the 82</w:t>
      </w:r>
      <w:r w:rsidRPr="00157991">
        <w:rPr>
          <w:b/>
          <w:vertAlign w:val="superscript"/>
          <w:lang w:val="en-CA"/>
        </w:rPr>
        <w:t>nd </w:t>
      </w:r>
      <w:r w:rsidRPr="00157991">
        <w:rPr>
          <w:b/>
          <w:lang w:val="en-CA"/>
        </w:rPr>
        <w:t>meeting to the present meeting.</w:t>
      </w:r>
    </w:p>
    <w:p w:rsidR="00743317" w:rsidRPr="00157991" w:rsidRDefault="00743317" w:rsidP="00743317">
      <w:pPr>
        <w:pStyle w:val="Heading1"/>
        <w:rPr>
          <w:lang w:val="en-CA"/>
        </w:rPr>
      </w:pPr>
      <w:r w:rsidRPr="00157991">
        <w:rPr>
          <w:b/>
          <w:lang w:val="en-CA"/>
        </w:rPr>
        <w:t>As noted at the 82</w:t>
      </w:r>
      <w:r w:rsidRPr="00157991">
        <w:rPr>
          <w:b/>
          <w:vertAlign w:val="superscript"/>
          <w:lang w:val="en-CA"/>
        </w:rPr>
        <w:t>nd </w:t>
      </w:r>
      <w:r w:rsidRPr="00157991">
        <w:rPr>
          <w:b/>
          <w:lang w:val="en-CA"/>
        </w:rPr>
        <w:t xml:space="preserve">meeting, </w:t>
      </w:r>
      <w:r w:rsidRPr="00157991">
        <w:rPr>
          <w:lang w:val="en-CA"/>
        </w:rPr>
        <w:t>while the Secretariat considers the proposed scheme to be a constructive approach to encouraging sales, in particular focusing the IOCs only on split units rather than also including factory-sealed units, which have already gained market acceptance, and encouraging the market uptake of more energy efficient equipment, the Secretariat does not consider the IOC values proposed to be consistent with decision 60/44(f)(viii). Following the proposed incentive scheme, IOCs would vary between US $</w:t>
      </w:r>
      <w:r w:rsidRPr="00157991">
        <w:rPr>
          <w:b/>
          <w:lang w:val="en-CA"/>
        </w:rPr>
        <w:t>77.63</w:t>
      </w:r>
      <w:r w:rsidRPr="00157991">
        <w:rPr>
          <w:lang w:val="en-CA"/>
        </w:rPr>
        <w:t>/kg and US $18.85/kg.</w:t>
      </w:r>
      <w:r w:rsidRPr="00157991">
        <w:rPr>
          <w:rStyle w:val="FootnoteReference"/>
          <w:lang w:val="en-CA"/>
        </w:rPr>
        <w:footnoteReference w:id="3"/>
      </w:r>
      <w:r w:rsidRPr="00157991">
        <w:rPr>
          <w:lang w:val="en-CA"/>
        </w:rPr>
        <w:t xml:space="preserve"> Furthermore, if sales are dominated by the most energy efficient models, which is expected, the committed sales of 220,000 units would fully utilize all the remaining IOCs; assuming sales are equally split between the different categories in Table 5, the converted lines would have to sell approximately 3</w:t>
      </w:r>
      <w:r w:rsidRPr="00157991">
        <w:rPr>
          <w:b/>
          <w:lang w:val="en-CA"/>
        </w:rPr>
        <w:t>57</w:t>
      </w:r>
      <w:r w:rsidRPr="00157991">
        <w:rPr>
          <w:lang w:val="en-CA"/>
        </w:rPr>
        <w:t xml:space="preserve">,000 units to disburse all the remaining IOCs. In either case, the sales would constitute a small proportion of the capacity converted to R-290 under stage I, and a negligible fraction of the R-410A sales. While IOCs for higher energy efficiency equipment could be above the US $6.30/kg threshold specified in decision 60/44(f)(viii), IOCs were assessed based on the conversion of approximately seven million units/year. The Secretariat therefore considers it important that IOCs not be fully disbursed until the converted capacity is utilized. </w:t>
      </w:r>
    </w:p>
    <w:p w:rsidR="00743317" w:rsidRPr="00157991" w:rsidRDefault="00743317" w:rsidP="00743317">
      <w:pPr>
        <w:pStyle w:val="Heading1"/>
        <w:rPr>
          <w:lang w:val="en-CA"/>
        </w:rPr>
      </w:pPr>
      <w:r w:rsidRPr="00157991">
        <w:rPr>
          <w:lang w:val="en-CA"/>
        </w:rPr>
        <w:t xml:space="preserve">Alternative approaches to the proposed IOC incentive scheme that could yield more sustainable manufacturing of the production lines that have been converted and that are currently idle due to the low market penetration of the converted AC units could be considered. For example, IOCs could be provided at one third of the values proposed for the first 220,000 units sold, resulting in a disbursement between approximately US $3.7 million and US $6.4 million; the next 500,000 units sold could receive IOCs at one sixth of the values proposed, resulting in further disbursement between approximately US $4.2 million and </w:t>
      </w:r>
      <w:r w:rsidRPr="00157991">
        <w:rPr>
          <w:lang w:val="en-CA"/>
        </w:rPr>
        <w:lastRenderedPageBreak/>
        <w:t xml:space="preserve">US $7.2 million; the next, 1,000,000 units sold could receive IOCs at one twelfth of the values proposed (i.e., between US $6.30/kg and US $1.57/kg), resulting in further disbursement between approximately US $4.2 million and US $7.2 million; and the remaining IOCs could be disbursed based on sales of the remaining approximately 5 million units. </w:t>
      </w:r>
      <w:r w:rsidRPr="00157991">
        <w:rPr>
          <w:b/>
          <w:lang w:val="en-CA"/>
        </w:rPr>
        <w:t>Other approaches might be possible.</w:t>
      </w:r>
      <w:r w:rsidRPr="00157991">
        <w:rPr>
          <w:lang w:val="en-CA"/>
        </w:rPr>
        <w:t xml:space="preserve"> </w:t>
      </w:r>
    </w:p>
    <w:p w:rsidR="00743317" w:rsidRPr="00157991" w:rsidRDefault="00743317" w:rsidP="00743317">
      <w:pPr>
        <w:rPr>
          <w:u w:val="single"/>
          <w:lang w:val="en-CA"/>
        </w:rPr>
      </w:pPr>
      <w:r w:rsidRPr="00157991">
        <w:rPr>
          <w:u w:val="single"/>
          <w:lang w:val="en-CA"/>
        </w:rPr>
        <w:t>Extension of the completion date of the project</w:t>
      </w:r>
    </w:p>
    <w:p w:rsidR="00743317" w:rsidRPr="00157991" w:rsidRDefault="00743317" w:rsidP="00743317">
      <w:pPr>
        <w:rPr>
          <w:lang w:val="en-CA"/>
        </w:rPr>
      </w:pPr>
    </w:p>
    <w:p w:rsidR="00743317" w:rsidRPr="00157991" w:rsidRDefault="00743317" w:rsidP="00743317">
      <w:pPr>
        <w:pStyle w:val="Heading1"/>
        <w:rPr>
          <w:b/>
          <w:lang w:val="en-CA"/>
        </w:rPr>
      </w:pPr>
      <w:r w:rsidRPr="00157991">
        <w:rPr>
          <w:lang w:val="en-CA"/>
        </w:rPr>
        <w:t>Decision 75/57(b) calls for the submission of the stage I RAC project completion report six months after the operational completion of the sector plan and no later than the final meeting of the Executive Committee in 2019. Based on the IOC incentive scheme proposed, the Government of China did not consider that an extension was required. The Secretariat does not consider it realistic that sales of R</w:t>
      </w:r>
      <w:r w:rsidRPr="00157991">
        <w:rPr>
          <w:lang w:val="en-CA"/>
        </w:rPr>
        <w:noBreakHyphen/>
        <w:t>290</w:t>
      </w:r>
      <w:r w:rsidRPr="00157991">
        <w:rPr>
          <w:lang w:val="en-CA"/>
        </w:rPr>
        <w:noBreakHyphen/>
        <w:t xml:space="preserve">based split ACs would reach approximately seven million before the last meeting of 2019. </w:t>
      </w:r>
      <w:r w:rsidRPr="00157991">
        <w:rPr>
          <w:b/>
          <w:lang w:val="en-CA"/>
        </w:rPr>
        <w:t xml:space="preserve">Depending on the IOC incentive scheme used, the completion of the project may need to be extended. </w:t>
      </w:r>
    </w:p>
    <w:p w:rsidR="00743317" w:rsidRPr="00157991" w:rsidRDefault="00743317" w:rsidP="00743317">
      <w:pPr>
        <w:rPr>
          <w:u w:val="single"/>
          <w:lang w:val="en-CA"/>
        </w:rPr>
      </w:pPr>
      <w:r w:rsidRPr="00157991">
        <w:rPr>
          <w:u w:val="single"/>
          <w:lang w:val="en-CA"/>
        </w:rPr>
        <w:t xml:space="preserve">Conclusion </w:t>
      </w:r>
    </w:p>
    <w:p w:rsidR="00743317" w:rsidRPr="00157991" w:rsidRDefault="00743317" w:rsidP="00743317">
      <w:pPr>
        <w:rPr>
          <w:lang w:val="en-CA"/>
        </w:rPr>
      </w:pPr>
    </w:p>
    <w:p w:rsidR="00743317" w:rsidRPr="00157991" w:rsidRDefault="00743317" w:rsidP="00743317">
      <w:pPr>
        <w:pStyle w:val="Heading1"/>
        <w:rPr>
          <w:lang w:val="en-CA"/>
        </w:rPr>
      </w:pPr>
      <w:r w:rsidRPr="00157991">
        <w:rPr>
          <w:lang w:val="en-CA"/>
        </w:rPr>
        <w:t xml:space="preserve">The RAC sector plan continues to progress, with </w:t>
      </w:r>
      <w:r w:rsidRPr="00157991">
        <w:rPr>
          <w:b/>
          <w:lang w:val="en-CA"/>
        </w:rPr>
        <w:t>17</w:t>
      </w:r>
      <w:r w:rsidRPr="00157991">
        <w:rPr>
          <w:lang w:val="en-CA"/>
        </w:rPr>
        <w:t xml:space="preserve"> R-290 AC lines, eight R-410A AC lines, and three R</w:t>
      </w:r>
      <w:r w:rsidRPr="00157991">
        <w:rPr>
          <w:lang w:val="en-CA"/>
        </w:rPr>
        <w:noBreakHyphen/>
        <w:t>290 compressor lines converted. The total phase-out in the sector of all the lines that have signed contracts is 10,813.8 mt of HCFC-22, which is larger than the anticipated phase-out of 10,670 mt from stage I. The demonstration project at Midea phased out an additional 240 mt of HCFC-22. The disbursement from FECO to the final beneficiaries is 62 per cent. Notwithstanding continued and commendable efforts by the Government of China, CHEAA, industry and UNIDO, the production of R</w:t>
      </w:r>
      <w:r w:rsidRPr="00157991">
        <w:rPr>
          <w:lang w:val="en-CA"/>
        </w:rPr>
        <w:noBreakHyphen/>
        <w:t xml:space="preserve">290 equipment on the converted lines remains very low, reflecting the local and global market penetration. </w:t>
      </w:r>
    </w:p>
    <w:p w:rsidR="00743317" w:rsidRPr="00157991" w:rsidRDefault="00743317" w:rsidP="00743317">
      <w:pPr>
        <w:pStyle w:val="Heading1"/>
        <w:rPr>
          <w:lang w:val="en-CA"/>
        </w:rPr>
      </w:pPr>
      <w:r w:rsidRPr="00157991">
        <w:rPr>
          <w:lang w:val="en-CA"/>
        </w:rPr>
        <w:t>The Secretariat recalled that the Government of China, rather than converting to R-410A, had chosen to convert the 18 lines under stage I to R-290, which is a more challenging technology and requires considerable work to achieve market acceptance. The commitment by manufacturers to sell a minimum number of R-290-based units by mid-2019 is a meaningful step that will help the market introduction of R</w:t>
      </w:r>
      <w:r w:rsidRPr="00157991">
        <w:rPr>
          <w:lang w:val="en-CA"/>
        </w:rPr>
        <w:noBreakHyphen/>
        <w:t xml:space="preserve">290-based equipment; </w:t>
      </w:r>
      <w:r w:rsidRPr="00157991">
        <w:rPr>
          <w:b/>
          <w:lang w:val="en-CA"/>
        </w:rPr>
        <w:t>however, an increase in the rate of sales would be needed for manufacturers to meet their commitment</w:t>
      </w:r>
      <w:r w:rsidRPr="00157991">
        <w:rPr>
          <w:lang w:val="en-CA"/>
        </w:rPr>
        <w:t xml:space="preserve">. The Secretariat considers it important that momentum not be slowed, and therefore supports the use of an innovative IOC incentive scheme to encourage sales of more energy efficient equipment. Finally, the Secretariat appreciates that manufacturers would wish to use caution during initial installations; it is expected that as installers become familiar with R-290 equipment, including through the trainings that are conducted under both stage I and stage II, the difference in installation time between R-290-based equipment and HCFC-22- and R-410A-based equipment will decrease. Accordingly, the Secretariat considers it appropriate that IOCs above the level specified in </w:t>
      </w:r>
      <w:r w:rsidR="00157991">
        <w:rPr>
          <w:lang w:val="en-CA"/>
        </w:rPr>
        <w:t>decision </w:t>
      </w:r>
      <w:r w:rsidRPr="00157991">
        <w:rPr>
          <w:lang w:val="en-CA"/>
        </w:rPr>
        <w:t xml:space="preserve">60/44(f)(viii) could be provided for a limited number of sales, with IOCs gradually decreasing with increasing sales so that all IOCs were disbursed once the converted capacity is utilized. </w:t>
      </w:r>
      <w:r w:rsidRPr="00157991">
        <w:rPr>
          <w:b/>
          <w:lang w:val="en-CA"/>
        </w:rPr>
        <w:t xml:space="preserve">The Government intends to develop a new IOC incentive scheme in July 2019 after reviewing progress in the sale of R-290 ACs. The Executive Committee may wish to provide guidance on how the IOC incentive scheme should be modified. </w:t>
      </w:r>
    </w:p>
    <w:p w:rsidR="00743317" w:rsidRPr="00157991" w:rsidRDefault="00743317" w:rsidP="00743317">
      <w:pPr>
        <w:keepNext/>
        <w:keepLines/>
        <w:rPr>
          <w:b/>
          <w:lang w:val="en-CA"/>
        </w:rPr>
      </w:pPr>
      <w:r w:rsidRPr="00157991">
        <w:rPr>
          <w:b/>
          <w:lang w:val="en-CA"/>
        </w:rPr>
        <w:t>Secretariat’s recommendation</w:t>
      </w:r>
    </w:p>
    <w:p w:rsidR="00743317" w:rsidRPr="00157991" w:rsidRDefault="00743317" w:rsidP="00743317">
      <w:pPr>
        <w:keepNext/>
        <w:keepLines/>
        <w:rPr>
          <w:lang w:val="en-CA"/>
        </w:rPr>
      </w:pPr>
    </w:p>
    <w:p w:rsidR="00743317" w:rsidRPr="00157991" w:rsidRDefault="00743317" w:rsidP="00743317">
      <w:pPr>
        <w:pStyle w:val="Heading1"/>
        <w:keepNext/>
        <w:keepLines/>
        <w:rPr>
          <w:lang w:val="en-CA"/>
        </w:rPr>
      </w:pPr>
      <w:r w:rsidRPr="00157991">
        <w:rPr>
          <w:lang w:val="en-CA"/>
        </w:rPr>
        <w:t xml:space="preserve">The Executive Committee may wish to consider: </w:t>
      </w:r>
    </w:p>
    <w:p w:rsidR="00743317" w:rsidRPr="00157991" w:rsidRDefault="00743317" w:rsidP="00743317">
      <w:pPr>
        <w:pStyle w:val="Heading2"/>
        <w:numPr>
          <w:ilvl w:val="1"/>
          <w:numId w:val="1"/>
        </w:numPr>
        <w:rPr>
          <w:lang w:val="en-CA"/>
        </w:rPr>
      </w:pPr>
      <w:r w:rsidRPr="00157991">
        <w:rPr>
          <w:lang w:val="en-CA"/>
        </w:rPr>
        <w:t xml:space="preserve">Noting the </w:t>
      </w:r>
      <w:r w:rsidRPr="00157991">
        <w:rPr>
          <w:b/>
          <w:lang w:val="en-CA"/>
        </w:rPr>
        <w:t>revised</w:t>
      </w:r>
      <w:r w:rsidRPr="00157991">
        <w:rPr>
          <w:lang w:val="en-CA"/>
        </w:rPr>
        <w:t xml:space="preserve"> progress report on the implementation of the room air</w:t>
      </w:r>
      <w:r w:rsidRPr="00157991">
        <w:rPr>
          <w:lang w:val="en-CA"/>
        </w:rPr>
        <w:noBreakHyphen/>
        <w:t xml:space="preserve">conditioning (RAC) sector plan of stage I of the HCFC phase-out management plan (HPMP) in China submitted by UNIDO; </w:t>
      </w:r>
    </w:p>
    <w:p w:rsidR="00743317" w:rsidRPr="00157991" w:rsidRDefault="00743317" w:rsidP="00743317">
      <w:pPr>
        <w:pStyle w:val="Heading2"/>
        <w:numPr>
          <w:ilvl w:val="1"/>
          <w:numId w:val="1"/>
        </w:numPr>
        <w:rPr>
          <w:b/>
          <w:lang w:val="en-CA"/>
        </w:rPr>
      </w:pPr>
      <w:r w:rsidRPr="00157991">
        <w:rPr>
          <w:b/>
          <w:lang w:val="en-CA"/>
        </w:rPr>
        <w:t>Whether to endorse the incremental operating cost incentive scheme proposed by the Government of China, or to propose a revised scheme.</w:t>
      </w:r>
    </w:p>
    <w:p w:rsidR="001A775E" w:rsidRPr="00157991" w:rsidRDefault="001A775E" w:rsidP="00743317">
      <w:pPr>
        <w:keepNext/>
        <w:keepLines/>
        <w:rPr>
          <w:b/>
          <w:lang w:val="en-CA"/>
        </w:rPr>
      </w:pPr>
      <w:r w:rsidRPr="00157991">
        <w:rPr>
          <w:b/>
          <w:lang w:val="en-CA"/>
        </w:rPr>
        <w:lastRenderedPageBreak/>
        <w:t>HPMP (stage I): refrigeration servicing sector (UNEP, Japan)</w:t>
      </w:r>
    </w:p>
    <w:p w:rsidR="00926C75" w:rsidRPr="00157991" w:rsidRDefault="00926C75" w:rsidP="00743317">
      <w:pPr>
        <w:keepNext/>
        <w:keepLines/>
        <w:tabs>
          <w:tab w:val="left" w:pos="8280"/>
        </w:tabs>
        <w:rPr>
          <w:lang w:val="en-CA"/>
        </w:rPr>
      </w:pPr>
    </w:p>
    <w:p w:rsidR="001A775E" w:rsidRPr="00157991" w:rsidRDefault="001A775E" w:rsidP="00743317">
      <w:pPr>
        <w:pStyle w:val="Heading1"/>
        <w:keepNext/>
        <w:keepLines/>
        <w:rPr>
          <w:lang w:val="en-CA"/>
        </w:rPr>
      </w:pPr>
      <w:r w:rsidRPr="00157991">
        <w:rPr>
          <w:lang w:val="en-CA"/>
        </w:rPr>
        <w:t xml:space="preserve">In line with </w:t>
      </w:r>
      <w:r w:rsidR="00157991">
        <w:rPr>
          <w:lang w:val="en-CA"/>
        </w:rPr>
        <w:t>decision </w:t>
      </w:r>
      <w:r w:rsidRPr="00157991">
        <w:rPr>
          <w:lang w:val="en-CA"/>
        </w:rPr>
        <w:t xml:space="preserve">82/70(c), UNEP submitted the PCR for </w:t>
      </w:r>
      <w:r w:rsidR="00C33EE9">
        <w:rPr>
          <w:lang w:val="en-CA"/>
        </w:rPr>
        <w:t>stage </w:t>
      </w:r>
      <w:r w:rsidRPr="00157991">
        <w:rPr>
          <w:lang w:val="en-CA"/>
        </w:rPr>
        <w:t xml:space="preserve">I of the refrigeration servicing sector plan. The PCR was reviewed by the Secretariat confirming that operational completion was achieved in December 2018, and that the PCR was found satisfactory. It was noted by the Secretariat and explained by UNEP that financial information in the PCR is preliminary, as outstanding obligated payments still need to be done. UNEP will provide a full financial report by December 2019 following guidelines for financial completion, by which time balances from </w:t>
      </w:r>
      <w:r w:rsidR="00C33EE9">
        <w:rPr>
          <w:lang w:val="en-CA"/>
        </w:rPr>
        <w:t>stage </w:t>
      </w:r>
      <w:r w:rsidRPr="00157991">
        <w:rPr>
          <w:lang w:val="en-CA"/>
        </w:rPr>
        <w:t>I of the HPMP will be known.</w:t>
      </w:r>
    </w:p>
    <w:p w:rsidR="00743317" w:rsidRPr="00157991" w:rsidRDefault="00743317" w:rsidP="00743317">
      <w:pPr>
        <w:keepNext/>
        <w:keepLines/>
        <w:rPr>
          <w:b/>
          <w:lang w:val="en-CA"/>
        </w:rPr>
      </w:pPr>
      <w:r w:rsidRPr="00157991">
        <w:rPr>
          <w:b/>
          <w:lang w:val="en-CA"/>
        </w:rPr>
        <w:t>Secretariat’s recommendation</w:t>
      </w:r>
    </w:p>
    <w:p w:rsidR="001A775E" w:rsidRPr="00157991" w:rsidRDefault="001A775E" w:rsidP="001A775E">
      <w:pPr>
        <w:rPr>
          <w:lang w:val="en-CA"/>
        </w:rPr>
      </w:pPr>
    </w:p>
    <w:p w:rsidR="001A775E" w:rsidRPr="00157991" w:rsidRDefault="001A775E" w:rsidP="001A775E">
      <w:pPr>
        <w:pStyle w:val="Heading1"/>
        <w:rPr>
          <w:lang w:val="en-CA"/>
        </w:rPr>
      </w:pPr>
      <w:r w:rsidRPr="00157991">
        <w:rPr>
          <w:lang w:val="en-CA"/>
        </w:rPr>
        <w:t>The Executive Committee may wish to request the Government of China and UNEP to submit to the 8</w:t>
      </w:r>
      <w:r w:rsidR="00C831D1">
        <w:rPr>
          <w:lang w:val="en-CA"/>
        </w:rPr>
        <w:t>4</w:t>
      </w:r>
      <w:r w:rsidRPr="00157991">
        <w:rPr>
          <w:vertAlign w:val="superscript"/>
          <w:lang w:val="en-CA"/>
        </w:rPr>
        <w:t>th</w:t>
      </w:r>
      <w:r w:rsidR="00C831D1">
        <w:rPr>
          <w:vertAlign w:val="superscript"/>
          <w:lang w:val="en-CA"/>
        </w:rPr>
        <w:t> </w:t>
      </w:r>
      <w:r w:rsidRPr="00157991">
        <w:rPr>
          <w:lang w:val="en-CA"/>
        </w:rPr>
        <w:t>meeting the updated information on the level of funds disbursed and potential balances to be returned to the Multilateral Fund</w:t>
      </w:r>
      <w:r w:rsidR="00C831D1">
        <w:rPr>
          <w:lang w:val="en-CA"/>
        </w:rPr>
        <w:t xml:space="preserve"> by the 85</w:t>
      </w:r>
      <w:r w:rsidR="00C831D1" w:rsidRPr="00C831D1">
        <w:rPr>
          <w:vertAlign w:val="superscript"/>
          <w:lang w:val="en-CA"/>
        </w:rPr>
        <w:t>th</w:t>
      </w:r>
      <w:r w:rsidR="00C831D1">
        <w:rPr>
          <w:lang w:val="en-CA"/>
        </w:rPr>
        <w:t> meeting</w:t>
      </w:r>
      <w:r w:rsidRPr="00157991">
        <w:rPr>
          <w:lang w:val="en-CA"/>
        </w:rPr>
        <w:t>.</w:t>
      </w:r>
    </w:p>
    <w:p w:rsidR="00926C75" w:rsidRPr="00157991" w:rsidRDefault="00926C75">
      <w:pPr>
        <w:jc w:val="left"/>
        <w:rPr>
          <w:lang w:val="en-CA"/>
        </w:rPr>
      </w:pPr>
      <w:r w:rsidRPr="00157991">
        <w:rPr>
          <w:lang w:val="en-CA"/>
        </w:rPr>
        <w:br w:type="page"/>
      </w:r>
    </w:p>
    <w:p w:rsidR="00BA36F4" w:rsidRPr="00157991" w:rsidRDefault="00BA36F4" w:rsidP="00BA36F4">
      <w:pPr>
        <w:rPr>
          <w:b/>
          <w:lang w:val="en-CA"/>
        </w:rPr>
      </w:pPr>
      <w:r w:rsidRPr="00157991">
        <w:rPr>
          <w:b/>
          <w:lang w:val="en-CA"/>
        </w:rPr>
        <w:lastRenderedPageBreak/>
        <w:t>HCFC PHASE-OUT MANAGEMENT PLAN (STAGE II, SECOND TRANCHE) (UNDP, UNIDO, Germany and Italy)</w:t>
      </w:r>
    </w:p>
    <w:p w:rsidR="00BA36F4" w:rsidRPr="00157991" w:rsidRDefault="00BA36F4" w:rsidP="00BA36F4">
      <w:pPr>
        <w:rPr>
          <w:lang w:val="en-CA"/>
        </w:rPr>
      </w:pPr>
    </w:p>
    <w:p w:rsidR="00BA36F4" w:rsidRPr="00157991" w:rsidRDefault="00BA36F4" w:rsidP="00BA36F4">
      <w:pPr>
        <w:jc w:val="center"/>
        <w:rPr>
          <w:b/>
          <w:lang w:val="en-CA"/>
        </w:rPr>
      </w:pPr>
      <w:r w:rsidRPr="00157991">
        <w:rPr>
          <w:b/>
          <w:lang w:val="en-CA"/>
        </w:rPr>
        <w:t>Overarching strategy of stage II of the HPMP for China</w:t>
      </w:r>
    </w:p>
    <w:p w:rsidR="00BA36F4" w:rsidRPr="00157991" w:rsidRDefault="00BA36F4" w:rsidP="00BA36F4">
      <w:pPr>
        <w:jc w:val="left"/>
        <w:rPr>
          <w:lang w:val="en-CA"/>
        </w:rPr>
      </w:pPr>
    </w:p>
    <w:p w:rsidR="00BA36F4" w:rsidRPr="00157991" w:rsidRDefault="00BA36F4" w:rsidP="00BA36F4">
      <w:pPr>
        <w:rPr>
          <w:u w:val="single"/>
          <w:lang w:val="en-CA"/>
        </w:rPr>
      </w:pPr>
      <w:r w:rsidRPr="00157991">
        <w:rPr>
          <w:u w:val="single"/>
          <w:lang w:val="en-CA"/>
        </w:rPr>
        <w:t>Background</w:t>
      </w:r>
    </w:p>
    <w:p w:rsidR="00BA36F4" w:rsidRPr="00157991" w:rsidRDefault="00BA36F4" w:rsidP="00BA36F4">
      <w:pPr>
        <w:rPr>
          <w:lang w:val="en-CA"/>
        </w:rPr>
      </w:pPr>
    </w:p>
    <w:p w:rsidR="00BA36F4" w:rsidRPr="00157991" w:rsidRDefault="00BA36F4" w:rsidP="00BA36F4">
      <w:pPr>
        <w:pStyle w:val="Heading1"/>
        <w:rPr>
          <w:lang w:val="en-CA"/>
        </w:rPr>
      </w:pPr>
      <w:r w:rsidRPr="00157991">
        <w:rPr>
          <w:lang w:val="en-CA"/>
        </w:rPr>
        <w:t>Between the 76</w:t>
      </w:r>
      <w:r w:rsidRPr="00157991">
        <w:rPr>
          <w:vertAlign w:val="superscript"/>
          <w:lang w:val="en-CA"/>
        </w:rPr>
        <w:t>th</w:t>
      </w:r>
      <w:r w:rsidRPr="00157991">
        <w:rPr>
          <w:lang w:val="en-CA"/>
        </w:rPr>
        <w:t xml:space="preserve"> and 79</w:t>
      </w:r>
      <w:r w:rsidRPr="00157991">
        <w:rPr>
          <w:vertAlign w:val="superscript"/>
          <w:lang w:val="en-CA"/>
        </w:rPr>
        <w:t>th</w:t>
      </w:r>
      <w:r w:rsidRPr="00157991">
        <w:rPr>
          <w:lang w:val="en-CA"/>
        </w:rPr>
        <w:t> meetings, the Executive Committee approved stage II of the of the HCFC phase-out management plan (HPMP) for China with associated sectors plans as follows:</w:t>
      </w:r>
    </w:p>
    <w:p w:rsidR="00BA36F4" w:rsidRPr="00157991" w:rsidRDefault="00BA36F4" w:rsidP="00BA36F4">
      <w:pPr>
        <w:pStyle w:val="Heading2"/>
        <w:numPr>
          <w:ilvl w:val="1"/>
          <w:numId w:val="1"/>
        </w:numPr>
        <w:rPr>
          <w:lang w:val="en-CA"/>
        </w:rPr>
      </w:pPr>
      <w:r w:rsidRPr="00157991">
        <w:rPr>
          <w:lang w:val="en-CA"/>
        </w:rPr>
        <w:t>At the 76</w:t>
      </w:r>
      <w:r w:rsidRPr="00157991">
        <w:rPr>
          <w:vertAlign w:val="superscript"/>
          <w:lang w:val="en-CA"/>
        </w:rPr>
        <w:t>th </w:t>
      </w:r>
      <w:r w:rsidRPr="00157991">
        <w:rPr>
          <w:lang w:val="en-CA"/>
        </w:rPr>
        <w:t>meeting, approved in principle the solvent sector plan for the period 2016 to 2026, for the complete phase-out of all HCFCs in that sector, in the amount of US $44.8 million, plus agency support costs;</w:t>
      </w:r>
    </w:p>
    <w:p w:rsidR="00BA36F4" w:rsidRPr="00157991" w:rsidRDefault="00BA36F4" w:rsidP="00BA36F4">
      <w:pPr>
        <w:pStyle w:val="Heading2"/>
        <w:numPr>
          <w:ilvl w:val="1"/>
          <w:numId w:val="1"/>
        </w:numPr>
        <w:rPr>
          <w:lang w:val="en-CA"/>
        </w:rPr>
      </w:pPr>
      <w:r w:rsidRPr="00157991">
        <w:rPr>
          <w:lang w:val="en-CA"/>
        </w:rPr>
        <w:t>At the 76</w:t>
      </w:r>
      <w:r w:rsidRPr="00157991">
        <w:rPr>
          <w:vertAlign w:val="superscript"/>
          <w:lang w:val="en-CA"/>
        </w:rPr>
        <w:t>th</w:t>
      </w:r>
      <w:r w:rsidRPr="00157991">
        <w:rPr>
          <w:lang w:val="en-CA"/>
        </w:rPr>
        <w:t> meeting, approved in principle the refrigeration and air</w:t>
      </w:r>
      <w:r w:rsidRPr="00157991">
        <w:rPr>
          <w:lang w:val="en-CA"/>
        </w:rPr>
        <w:noBreakHyphen/>
        <w:t>conditioning servicing sector and enabling programme component for the period 2016 to 2020, to reduce HCFC consumption by 734.0 ODP tonnes, in the amount of US $20.29 million, plus agency support costs;</w:t>
      </w:r>
    </w:p>
    <w:p w:rsidR="00BA36F4" w:rsidRPr="00157991" w:rsidRDefault="00BA36F4" w:rsidP="00BA36F4">
      <w:pPr>
        <w:pStyle w:val="Heading2"/>
        <w:numPr>
          <w:ilvl w:val="1"/>
          <w:numId w:val="1"/>
        </w:numPr>
        <w:rPr>
          <w:lang w:val="en-CA"/>
        </w:rPr>
      </w:pPr>
      <w:r w:rsidRPr="00157991">
        <w:rPr>
          <w:lang w:val="en-CA"/>
        </w:rPr>
        <w:t>At the 77</w:t>
      </w:r>
      <w:r w:rsidRPr="00157991">
        <w:rPr>
          <w:vertAlign w:val="superscript"/>
          <w:lang w:val="en-CA"/>
        </w:rPr>
        <w:t>th </w:t>
      </w:r>
      <w:r w:rsidRPr="00157991">
        <w:rPr>
          <w:lang w:val="en-CA"/>
        </w:rPr>
        <w:t>meeting, approved in principle stage II of the HPMP for China for the period 2016 to 2026 in the amount of US $500,100,000, plus agency support costs, to reduce HCFC consumption by 37.6 per cent of the baseline by 2020, which included: the ICR sector plan to reduce HCFC consumption in the sector by 33 per cent by 2020; the RAC sector plan to reduce HCFC consumption in the sector by 45 per cent by 2020; and the PU foam sector and the XPS foam sector plan to achieve the total phase-out of HCFCs in these sectors by 2026; and</w:t>
      </w:r>
    </w:p>
    <w:p w:rsidR="00BA36F4" w:rsidRPr="00157991" w:rsidRDefault="00BA36F4" w:rsidP="00BA36F4">
      <w:pPr>
        <w:pStyle w:val="Heading2"/>
        <w:numPr>
          <w:ilvl w:val="1"/>
          <w:numId w:val="1"/>
        </w:numPr>
        <w:rPr>
          <w:lang w:val="en-CA"/>
        </w:rPr>
      </w:pPr>
      <w:r w:rsidRPr="00157991">
        <w:rPr>
          <w:lang w:val="en-CA"/>
        </w:rPr>
        <w:t>At the 79</w:t>
      </w:r>
      <w:r w:rsidRPr="00157991">
        <w:rPr>
          <w:vertAlign w:val="superscript"/>
          <w:lang w:val="en-CA"/>
        </w:rPr>
        <w:t>th</w:t>
      </w:r>
      <w:r w:rsidRPr="00157991">
        <w:rPr>
          <w:lang w:val="en-CA"/>
        </w:rPr>
        <w:t> meeting,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157991">
        <w:rPr>
          <w:vertAlign w:val="superscript"/>
          <w:lang w:val="en-CA"/>
        </w:rPr>
        <w:t>st</w:t>
      </w:r>
      <w:r w:rsidRPr="00157991">
        <w:rPr>
          <w:lang w:val="en-CA"/>
        </w:rPr>
        <w:t> meeting, and maintained the level of agency support costs for the bilateral agencies and UNEP in place under the current administrative cost regime.</w:t>
      </w:r>
    </w:p>
    <w:p w:rsidR="00BA36F4" w:rsidRPr="00157991" w:rsidRDefault="00BA36F4" w:rsidP="00BA36F4">
      <w:pPr>
        <w:pStyle w:val="Heading1"/>
        <w:rPr>
          <w:lang w:val="en-CA"/>
        </w:rPr>
      </w:pPr>
      <w:r w:rsidRPr="00157991">
        <w:rPr>
          <w:lang w:val="en-CA"/>
        </w:rPr>
        <w:t>The HCFC consumption limits and targeted phase-out amounts for the period of 2016 to 2026</w:t>
      </w:r>
      <w:r w:rsidRPr="00157991">
        <w:rPr>
          <w:rStyle w:val="FootnoteReference"/>
          <w:lang w:val="en-CA"/>
        </w:rPr>
        <w:footnoteReference w:id="4"/>
      </w:r>
      <w:r w:rsidRPr="00157991">
        <w:rPr>
          <w:lang w:val="en-CA"/>
        </w:rPr>
        <w:t xml:space="preserve"> in the six sectors are shown in Table 1.</w:t>
      </w:r>
    </w:p>
    <w:p w:rsidR="00BA36F4" w:rsidRPr="00157991" w:rsidRDefault="00BA36F4" w:rsidP="00BA36F4">
      <w:pPr>
        <w:rPr>
          <w:b/>
          <w:lang w:val="en-CA"/>
        </w:rPr>
      </w:pPr>
      <w:r w:rsidRPr="00157991">
        <w:rPr>
          <w:b/>
          <w:lang w:val="en-CA"/>
        </w:rPr>
        <w:t>Table 1. HCFC consumption limits and phase-out in consumption sectors for stage II of the HPMP for China (ODP tonnes)</w:t>
      </w:r>
    </w:p>
    <w:tbl>
      <w:tblPr>
        <w:tblStyle w:val="TableGrid"/>
        <w:tblW w:w="9447" w:type="dxa"/>
        <w:tblInd w:w="-5" w:type="dxa"/>
        <w:tblLayout w:type="fixed"/>
        <w:tblLook w:val="04A0" w:firstRow="1" w:lastRow="0" w:firstColumn="1" w:lastColumn="0" w:noHBand="0" w:noVBand="1"/>
      </w:tblPr>
      <w:tblGrid>
        <w:gridCol w:w="1560"/>
        <w:gridCol w:w="83"/>
        <w:gridCol w:w="976"/>
        <w:gridCol w:w="325"/>
        <w:gridCol w:w="813"/>
        <w:gridCol w:w="487"/>
        <w:gridCol w:w="651"/>
        <w:gridCol w:w="650"/>
        <w:gridCol w:w="488"/>
        <w:gridCol w:w="812"/>
        <w:gridCol w:w="326"/>
        <w:gridCol w:w="975"/>
        <w:gridCol w:w="163"/>
        <w:gridCol w:w="1138"/>
      </w:tblGrid>
      <w:tr w:rsidR="00BA36F4" w:rsidRPr="00157991" w:rsidTr="00BA36F4">
        <w:tc>
          <w:tcPr>
            <w:tcW w:w="9447" w:type="dxa"/>
            <w:gridSpan w:val="14"/>
          </w:tcPr>
          <w:p w:rsidR="00BA36F4" w:rsidRPr="00157991" w:rsidRDefault="00BA36F4" w:rsidP="00BA36F4">
            <w:pPr>
              <w:jc w:val="center"/>
              <w:rPr>
                <w:b/>
                <w:sz w:val="20"/>
                <w:szCs w:val="20"/>
                <w:lang w:val="en-CA"/>
              </w:rPr>
            </w:pPr>
            <w:r w:rsidRPr="00157991">
              <w:rPr>
                <w:b/>
                <w:sz w:val="20"/>
                <w:szCs w:val="20"/>
                <w:lang w:val="en-CA"/>
              </w:rPr>
              <w:t>Maximum allowable consumption</w:t>
            </w:r>
          </w:p>
        </w:tc>
      </w:tr>
      <w:tr w:rsidR="00BA36F4" w:rsidRPr="00157991" w:rsidTr="00BA36F4">
        <w:tc>
          <w:tcPr>
            <w:tcW w:w="1560" w:type="dxa"/>
          </w:tcPr>
          <w:p w:rsidR="00BA36F4" w:rsidRPr="00157991" w:rsidRDefault="00BA36F4" w:rsidP="00BA36F4">
            <w:pPr>
              <w:jc w:val="center"/>
              <w:rPr>
                <w:b/>
                <w:sz w:val="20"/>
                <w:szCs w:val="20"/>
                <w:lang w:val="en-CA"/>
              </w:rPr>
            </w:pPr>
          </w:p>
        </w:tc>
        <w:tc>
          <w:tcPr>
            <w:tcW w:w="1059" w:type="dxa"/>
            <w:gridSpan w:val="2"/>
          </w:tcPr>
          <w:p w:rsidR="00BA36F4" w:rsidRPr="00157991" w:rsidRDefault="00BA36F4" w:rsidP="00BA36F4">
            <w:pPr>
              <w:jc w:val="center"/>
              <w:rPr>
                <w:b/>
                <w:sz w:val="20"/>
                <w:szCs w:val="20"/>
                <w:lang w:val="en-CA"/>
              </w:rPr>
            </w:pPr>
            <w:r w:rsidRPr="00157991">
              <w:rPr>
                <w:b/>
                <w:sz w:val="20"/>
                <w:szCs w:val="20"/>
                <w:lang w:val="en-CA"/>
              </w:rPr>
              <w:t>2016-17</w:t>
            </w:r>
          </w:p>
        </w:tc>
        <w:tc>
          <w:tcPr>
            <w:tcW w:w="1138" w:type="dxa"/>
            <w:gridSpan w:val="2"/>
          </w:tcPr>
          <w:p w:rsidR="00BA36F4" w:rsidRPr="00157991" w:rsidRDefault="00BA36F4" w:rsidP="00BA36F4">
            <w:pPr>
              <w:jc w:val="center"/>
              <w:rPr>
                <w:b/>
                <w:sz w:val="20"/>
                <w:szCs w:val="20"/>
                <w:lang w:val="en-CA"/>
              </w:rPr>
            </w:pPr>
            <w:r w:rsidRPr="00157991">
              <w:rPr>
                <w:b/>
                <w:sz w:val="20"/>
                <w:szCs w:val="20"/>
                <w:lang w:val="en-CA"/>
              </w:rPr>
              <w:t>2018-19</w:t>
            </w:r>
          </w:p>
        </w:tc>
        <w:tc>
          <w:tcPr>
            <w:tcW w:w="1138" w:type="dxa"/>
            <w:gridSpan w:val="2"/>
          </w:tcPr>
          <w:p w:rsidR="00BA36F4" w:rsidRPr="00157991" w:rsidRDefault="00BA36F4" w:rsidP="00BA36F4">
            <w:pPr>
              <w:jc w:val="center"/>
              <w:rPr>
                <w:b/>
                <w:sz w:val="20"/>
                <w:szCs w:val="20"/>
                <w:lang w:val="en-CA"/>
              </w:rPr>
            </w:pPr>
            <w:r w:rsidRPr="00157991">
              <w:rPr>
                <w:b/>
                <w:sz w:val="20"/>
                <w:szCs w:val="20"/>
                <w:lang w:val="en-CA"/>
              </w:rPr>
              <w:t>2020-21</w:t>
            </w:r>
          </w:p>
        </w:tc>
        <w:tc>
          <w:tcPr>
            <w:tcW w:w="1138" w:type="dxa"/>
            <w:gridSpan w:val="2"/>
          </w:tcPr>
          <w:p w:rsidR="00BA36F4" w:rsidRPr="00157991" w:rsidRDefault="00BA36F4" w:rsidP="00BA36F4">
            <w:pPr>
              <w:jc w:val="center"/>
              <w:rPr>
                <w:b/>
                <w:sz w:val="20"/>
                <w:szCs w:val="20"/>
                <w:lang w:val="en-CA"/>
              </w:rPr>
            </w:pPr>
            <w:r w:rsidRPr="00157991">
              <w:rPr>
                <w:b/>
                <w:sz w:val="20"/>
                <w:szCs w:val="20"/>
                <w:lang w:val="en-CA"/>
              </w:rPr>
              <w:t>2022</w:t>
            </w:r>
          </w:p>
        </w:tc>
        <w:tc>
          <w:tcPr>
            <w:tcW w:w="1138" w:type="dxa"/>
            <w:gridSpan w:val="2"/>
          </w:tcPr>
          <w:p w:rsidR="00BA36F4" w:rsidRPr="00157991" w:rsidRDefault="00BA36F4" w:rsidP="00BA36F4">
            <w:pPr>
              <w:jc w:val="center"/>
              <w:rPr>
                <w:b/>
                <w:sz w:val="20"/>
                <w:szCs w:val="20"/>
                <w:lang w:val="en-CA"/>
              </w:rPr>
            </w:pPr>
            <w:r w:rsidRPr="00157991">
              <w:rPr>
                <w:b/>
                <w:sz w:val="20"/>
                <w:szCs w:val="20"/>
                <w:lang w:val="en-CA"/>
              </w:rPr>
              <w:t>2023-24</w:t>
            </w:r>
          </w:p>
        </w:tc>
        <w:tc>
          <w:tcPr>
            <w:tcW w:w="1138" w:type="dxa"/>
            <w:gridSpan w:val="2"/>
          </w:tcPr>
          <w:p w:rsidR="00BA36F4" w:rsidRPr="00157991" w:rsidRDefault="00BA36F4" w:rsidP="00BA36F4">
            <w:pPr>
              <w:jc w:val="center"/>
              <w:rPr>
                <w:b/>
                <w:sz w:val="20"/>
                <w:szCs w:val="20"/>
                <w:lang w:val="en-CA"/>
              </w:rPr>
            </w:pPr>
            <w:r w:rsidRPr="00157991">
              <w:rPr>
                <w:b/>
                <w:sz w:val="20"/>
                <w:szCs w:val="20"/>
                <w:lang w:val="en-CA"/>
              </w:rPr>
              <w:t>2025</w:t>
            </w:r>
          </w:p>
        </w:tc>
        <w:tc>
          <w:tcPr>
            <w:tcW w:w="1138" w:type="dxa"/>
          </w:tcPr>
          <w:p w:rsidR="00BA36F4" w:rsidRPr="00157991" w:rsidRDefault="00BA36F4" w:rsidP="00BA36F4">
            <w:pPr>
              <w:jc w:val="center"/>
              <w:rPr>
                <w:b/>
                <w:sz w:val="20"/>
                <w:szCs w:val="20"/>
                <w:lang w:val="en-CA"/>
              </w:rPr>
            </w:pPr>
            <w:r w:rsidRPr="00157991">
              <w:rPr>
                <w:b/>
                <w:sz w:val="20"/>
                <w:szCs w:val="20"/>
                <w:lang w:val="en-CA"/>
              </w:rPr>
              <w:t>2026</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National</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16,978.9</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15,048.1</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11,772.0*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tcPr>
          <w:p w:rsidR="00BA36F4" w:rsidRPr="00157991" w:rsidRDefault="00BA36F4" w:rsidP="00BA36F4">
            <w:pPr>
              <w:jc w:val="right"/>
              <w:rPr>
                <w:sz w:val="20"/>
                <w:szCs w:val="20"/>
                <w:lang w:val="en-CA"/>
              </w:rPr>
            </w:pPr>
            <w:r w:rsidRPr="00157991">
              <w:rPr>
                <w:sz w:val="20"/>
                <w:szCs w:val="20"/>
                <w:lang w:val="en-CA"/>
              </w:rPr>
              <w:t>n/a</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XPS</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2,286.0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2,032.0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1,397.0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1,397.0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762.0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165.0</w:t>
            </w:r>
          </w:p>
        </w:tc>
        <w:tc>
          <w:tcPr>
            <w:tcW w:w="1138" w:type="dxa"/>
          </w:tcPr>
          <w:p w:rsidR="00BA36F4" w:rsidRPr="00157991" w:rsidRDefault="00BA36F4" w:rsidP="00BA36F4">
            <w:pPr>
              <w:jc w:val="right"/>
              <w:rPr>
                <w:sz w:val="20"/>
                <w:szCs w:val="20"/>
                <w:lang w:val="en-CA"/>
              </w:rPr>
            </w:pPr>
            <w:r w:rsidRPr="00157991">
              <w:rPr>
                <w:sz w:val="20"/>
                <w:szCs w:val="20"/>
                <w:lang w:val="en-CA"/>
              </w:rPr>
              <w:t>0.0</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PU</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4,449.6</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3,774.5</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2,965.7</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2,965.7</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1,078.4</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330.0</w:t>
            </w:r>
          </w:p>
        </w:tc>
        <w:tc>
          <w:tcPr>
            <w:tcW w:w="1138" w:type="dxa"/>
          </w:tcPr>
          <w:p w:rsidR="00BA36F4" w:rsidRPr="00157991" w:rsidRDefault="00BA36F4" w:rsidP="00BA36F4">
            <w:pPr>
              <w:jc w:val="right"/>
              <w:rPr>
                <w:sz w:val="20"/>
                <w:szCs w:val="20"/>
                <w:lang w:val="en-CA"/>
              </w:rPr>
            </w:pPr>
            <w:r w:rsidRPr="00157991">
              <w:rPr>
                <w:sz w:val="20"/>
                <w:szCs w:val="20"/>
                <w:lang w:val="en-CA"/>
              </w:rPr>
              <w:t>0.0</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ICR</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2,162.5</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2,042.4</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1,609.9*</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tcPr>
          <w:p w:rsidR="00BA36F4" w:rsidRPr="00157991" w:rsidRDefault="00BA36F4" w:rsidP="00BA36F4">
            <w:pPr>
              <w:jc w:val="right"/>
              <w:rPr>
                <w:sz w:val="20"/>
                <w:szCs w:val="20"/>
                <w:lang w:val="en-CA"/>
              </w:rPr>
            </w:pPr>
            <w:r w:rsidRPr="00157991">
              <w:rPr>
                <w:sz w:val="20"/>
                <w:szCs w:val="20"/>
                <w:lang w:val="en-CA"/>
              </w:rPr>
              <w:t>n/a</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RAC</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3,697.7</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2,876.0</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2,259.7</w:t>
            </w:r>
            <w:r w:rsidR="006B296C">
              <w:rPr>
                <w:sz w:val="20"/>
                <w:szCs w:val="20"/>
                <w:lang w:val="en-CA"/>
              </w:rPr>
              <w:t>*</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tcPr>
          <w:p w:rsidR="00BA36F4" w:rsidRPr="00157991" w:rsidRDefault="00BA36F4" w:rsidP="00BA36F4">
            <w:pPr>
              <w:jc w:val="right"/>
              <w:rPr>
                <w:sz w:val="20"/>
                <w:szCs w:val="20"/>
                <w:lang w:val="en-CA"/>
              </w:rPr>
            </w:pPr>
            <w:r w:rsidRPr="00157991">
              <w:rPr>
                <w:sz w:val="20"/>
                <w:szCs w:val="20"/>
                <w:lang w:val="en-CA"/>
              </w:rPr>
              <w:t>n/a</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Solvent</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455.2</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395.4</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321.2</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321.2</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148.3</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55.0</w:t>
            </w:r>
          </w:p>
        </w:tc>
        <w:tc>
          <w:tcPr>
            <w:tcW w:w="1138" w:type="dxa"/>
          </w:tcPr>
          <w:p w:rsidR="00BA36F4" w:rsidRPr="00157991" w:rsidRDefault="00BA36F4" w:rsidP="00BA36F4">
            <w:pPr>
              <w:jc w:val="right"/>
              <w:rPr>
                <w:sz w:val="20"/>
                <w:szCs w:val="20"/>
                <w:lang w:val="en-CA"/>
              </w:rPr>
            </w:pPr>
            <w:r w:rsidRPr="00157991">
              <w:rPr>
                <w:sz w:val="20"/>
                <w:szCs w:val="20"/>
                <w:lang w:val="en-CA"/>
              </w:rPr>
              <w:t>0.0</w:t>
            </w:r>
          </w:p>
        </w:tc>
      </w:tr>
      <w:tr w:rsidR="00BA36F4" w:rsidRPr="00157991" w:rsidTr="00BA36F4">
        <w:tc>
          <w:tcPr>
            <w:tcW w:w="1560" w:type="dxa"/>
          </w:tcPr>
          <w:p w:rsidR="00BA36F4" w:rsidRPr="00157991" w:rsidRDefault="00BA36F4" w:rsidP="00BA36F4">
            <w:pPr>
              <w:jc w:val="left"/>
              <w:rPr>
                <w:sz w:val="20"/>
                <w:szCs w:val="20"/>
                <w:lang w:val="en-CA"/>
              </w:rPr>
            </w:pPr>
            <w:r w:rsidRPr="00157991">
              <w:rPr>
                <w:sz w:val="20"/>
                <w:szCs w:val="20"/>
                <w:lang w:val="en-CA"/>
              </w:rPr>
              <w:t>Servicing and enabling component</w:t>
            </w:r>
          </w:p>
        </w:tc>
        <w:tc>
          <w:tcPr>
            <w:tcW w:w="1059"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138" w:type="dxa"/>
          </w:tcPr>
          <w:p w:rsidR="00BA36F4" w:rsidRPr="00157991" w:rsidRDefault="00BA36F4" w:rsidP="00BA36F4">
            <w:pPr>
              <w:jc w:val="right"/>
              <w:rPr>
                <w:sz w:val="20"/>
                <w:szCs w:val="20"/>
                <w:lang w:val="en-CA"/>
              </w:rPr>
            </w:pPr>
            <w:r w:rsidRPr="00157991">
              <w:rPr>
                <w:sz w:val="20"/>
                <w:szCs w:val="20"/>
                <w:lang w:val="en-CA"/>
              </w:rPr>
              <w:t>n/a</w:t>
            </w:r>
          </w:p>
        </w:tc>
      </w:tr>
      <w:tr w:rsidR="00BA36F4" w:rsidRPr="00157991" w:rsidTr="00BA36F4">
        <w:tc>
          <w:tcPr>
            <w:tcW w:w="9447" w:type="dxa"/>
            <w:gridSpan w:val="14"/>
          </w:tcPr>
          <w:p w:rsidR="00BA36F4" w:rsidRPr="00157991" w:rsidRDefault="00BA36F4" w:rsidP="00BF661F">
            <w:pPr>
              <w:keepNext/>
              <w:keepLines/>
              <w:jc w:val="center"/>
              <w:rPr>
                <w:b/>
                <w:sz w:val="20"/>
                <w:szCs w:val="20"/>
                <w:lang w:val="en-CA"/>
              </w:rPr>
            </w:pPr>
            <w:r w:rsidRPr="00157991">
              <w:rPr>
                <w:b/>
                <w:sz w:val="20"/>
                <w:szCs w:val="20"/>
                <w:lang w:val="en-CA"/>
              </w:rPr>
              <w:lastRenderedPageBreak/>
              <w:t>Phase-out by sector</w:t>
            </w:r>
          </w:p>
        </w:tc>
      </w:tr>
      <w:tr w:rsidR="00BA36F4" w:rsidRPr="00157991" w:rsidTr="00BA36F4">
        <w:tc>
          <w:tcPr>
            <w:tcW w:w="1643" w:type="dxa"/>
            <w:gridSpan w:val="2"/>
          </w:tcPr>
          <w:p w:rsidR="00BA36F4" w:rsidRPr="00157991" w:rsidRDefault="00BA36F4" w:rsidP="00BF661F">
            <w:pPr>
              <w:keepNext/>
              <w:keepLines/>
              <w:rPr>
                <w:sz w:val="20"/>
                <w:szCs w:val="20"/>
                <w:lang w:val="en-CA"/>
              </w:rPr>
            </w:pPr>
          </w:p>
        </w:tc>
        <w:tc>
          <w:tcPr>
            <w:tcW w:w="1301" w:type="dxa"/>
            <w:gridSpan w:val="2"/>
          </w:tcPr>
          <w:p w:rsidR="00BA36F4" w:rsidRPr="00157991" w:rsidRDefault="00BA36F4" w:rsidP="00BF661F">
            <w:pPr>
              <w:keepNext/>
              <w:keepLines/>
              <w:jc w:val="center"/>
              <w:rPr>
                <w:b/>
                <w:sz w:val="20"/>
                <w:szCs w:val="20"/>
                <w:lang w:val="en-CA"/>
              </w:rPr>
            </w:pPr>
            <w:r w:rsidRPr="00157991">
              <w:rPr>
                <w:b/>
                <w:sz w:val="20"/>
                <w:szCs w:val="20"/>
                <w:lang w:val="en-CA"/>
              </w:rPr>
              <w:t>2018</w:t>
            </w:r>
          </w:p>
        </w:tc>
        <w:tc>
          <w:tcPr>
            <w:tcW w:w="1300" w:type="dxa"/>
            <w:gridSpan w:val="2"/>
          </w:tcPr>
          <w:p w:rsidR="00BA36F4" w:rsidRPr="00157991" w:rsidRDefault="00BA36F4" w:rsidP="00BF661F">
            <w:pPr>
              <w:keepNext/>
              <w:keepLines/>
              <w:jc w:val="center"/>
              <w:rPr>
                <w:b/>
                <w:sz w:val="20"/>
                <w:szCs w:val="20"/>
                <w:lang w:val="en-CA"/>
              </w:rPr>
            </w:pPr>
            <w:r w:rsidRPr="00157991">
              <w:rPr>
                <w:b/>
                <w:sz w:val="20"/>
                <w:szCs w:val="20"/>
                <w:lang w:val="en-CA"/>
              </w:rPr>
              <w:t>2020</w:t>
            </w:r>
          </w:p>
        </w:tc>
        <w:tc>
          <w:tcPr>
            <w:tcW w:w="1301" w:type="dxa"/>
            <w:gridSpan w:val="2"/>
          </w:tcPr>
          <w:p w:rsidR="00BA36F4" w:rsidRPr="00157991" w:rsidRDefault="00BA36F4" w:rsidP="00BF661F">
            <w:pPr>
              <w:keepNext/>
              <w:keepLines/>
              <w:jc w:val="center"/>
              <w:rPr>
                <w:b/>
                <w:sz w:val="20"/>
                <w:szCs w:val="20"/>
                <w:lang w:val="en-CA"/>
              </w:rPr>
            </w:pPr>
            <w:r w:rsidRPr="00157991">
              <w:rPr>
                <w:b/>
                <w:sz w:val="20"/>
                <w:szCs w:val="20"/>
                <w:lang w:val="en-CA"/>
              </w:rPr>
              <w:t>2023</w:t>
            </w:r>
          </w:p>
        </w:tc>
        <w:tc>
          <w:tcPr>
            <w:tcW w:w="1300" w:type="dxa"/>
            <w:gridSpan w:val="2"/>
          </w:tcPr>
          <w:p w:rsidR="00BA36F4" w:rsidRPr="00157991" w:rsidRDefault="00BA36F4" w:rsidP="00BF661F">
            <w:pPr>
              <w:keepNext/>
              <w:keepLines/>
              <w:jc w:val="center"/>
              <w:rPr>
                <w:b/>
                <w:sz w:val="20"/>
                <w:szCs w:val="20"/>
                <w:lang w:val="en-CA"/>
              </w:rPr>
            </w:pPr>
            <w:r w:rsidRPr="00157991">
              <w:rPr>
                <w:b/>
                <w:sz w:val="20"/>
                <w:szCs w:val="20"/>
                <w:lang w:val="en-CA"/>
              </w:rPr>
              <w:t>2025</w:t>
            </w:r>
          </w:p>
        </w:tc>
        <w:tc>
          <w:tcPr>
            <w:tcW w:w="1301" w:type="dxa"/>
            <w:gridSpan w:val="2"/>
          </w:tcPr>
          <w:p w:rsidR="00BA36F4" w:rsidRPr="00157991" w:rsidRDefault="00BA36F4" w:rsidP="00BF661F">
            <w:pPr>
              <w:keepNext/>
              <w:keepLines/>
              <w:jc w:val="center"/>
              <w:rPr>
                <w:b/>
                <w:sz w:val="20"/>
                <w:szCs w:val="20"/>
                <w:lang w:val="en-CA"/>
              </w:rPr>
            </w:pPr>
            <w:r w:rsidRPr="00157991">
              <w:rPr>
                <w:b/>
                <w:sz w:val="20"/>
                <w:szCs w:val="20"/>
                <w:lang w:val="en-CA"/>
              </w:rPr>
              <w:t>2026</w:t>
            </w:r>
          </w:p>
        </w:tc>
        <w:tc>
          <w:tcPr>
            <w:tcW w:w="1301" w:type="dxa"/>
            <w:gridSpan w:val="2"/>
          </w:tcPr>
          <w:p w:rsidR="00BA36F4" w:rsidRPr="00157991" w:rsidRDefault="00BA36F4" w:rsidP="00BF661F">
            <w:pPr>
              <w:keepNext/>
              <w:keepLines/>
              <w:jc w:val="center"/>
              <w:rPr>
                <w:b/>
                <w:sz w:val="20"/>
                <w:szCs w:val="20"/>
                <w:lang w:val="en-CA"/>
              </w:rPr>
            </w:pPr>
            <w:r w:rsidRPr="00157991">
              <w:rPr>
                <w:b/>
                <w:sz w:val="20"/>
                <w:szCs w:val="20"/>
                <w:lang w:val="en-CA"/>
              </w:rPr>
              <w:t>Total</w:t>
            </w:r>
          </w:p>
        </w:tc>
      </w:tr>
      <w:tr w:rsidR="00BA36F4" w:rsidRPr="00157991" w:rsidTr="00BA36F4">
        <w:tc>
          <w:tcPr>
            <w:tcW w:w="1643" w:type="dxa"/>
            <w:gridSpan w:val="2"/>
          </w:tcPr>
          <w:p w:rsidR="00BA36F4" w:rsidRPr="00157991" w:rsidRDefault="00BA36F4" w:rsidP="00BF661F">
            <w:pPr>
              <w:keepNext/>
              <w:keepLines/>
              <w:rPr>
                <w:b/>
                <w:sz w:val="20"/>
                <w:szCs w:val="20"/>
                <w:lang w:val="en-CA"/>
              </w:rPr>
            </w:pPr>
            <w:r w:rsidRPr="00157991">
              <w:rPr>
                <w:sz w:val="20"/>
                <w:szCs w:val="20"/>
                <w:lang w:val="en-CA"/>
              </w:rPr>
              <w:t>XPS</w:t>
            </w:r>
          </w:p>
        </w:tc>
        <w:tc>
          <w:tcPr>
            <w:tcW w:w="1301" w:type="dxa"/>
            <w:gridSpan w:val="2"/>
          </w:tcPr>
          <w:p w:rsidR="00BA36F4" w:rsidRPr="00157991" w:rsidRDefault="00BA36F4" w:rsidP="00BF661F">
            <w:pPr>
              <w:keepNext/>
              <w:keepLines/>
              <w:jc w:val="right"/>
              <w:rPr>
                <w:sz w:val="20"/>
                <w:szCs w:val="20"/>
                <w:lang w:val="en-CA"/>
              </w:rPr>
            </w:pPr>
            <w:r w:rsidRPr="00157991">
              <w:rPr>
                <w:sz w:val="20"/>
                <w:szCs w:val="20"/>
                <w:lang w:val="en-CA"/>
              </w:rPr>
              <w:t>254.0</w:t>
            </w:r>
          </w:p>
        </w:tc>
        <w:tc>
          <w:tcPr>
            <w:tcW w:w="1300" w:type="dxa"/>
            <w:gridSpan w:val="2"/>
          </w:tcPr>
          <w:p w:rsidR="00BA36F4" w:rsidRPr="00157991" w:rsidRDefault="00BA36F4" w:rsidP="00BF661F">
            <w:pPr>
              <w:keepNext/>
              <w:keepLines/>
              <w:jc w:val="right"/>
              <w:rPr>
                <w:sz w:val="20"/>
                <w:szCs w:val="20"/>
                <w:lang w:val="en-CA"/>
              </w:rPr>
            </w:pPr>
            <w:r w:rsidRPr="00157991">
              <w:rPr>
                <w:sz w:val="20"/>
                <w:szCs w:val="20"/>
                <w:lang w:val="en-CA"/>
              </w:rPr>
              <w:t>635.0</w:t>
            </w:r>
          </w:p>
        </w:tc>
        <w:tc>
          <w:tcPr>
            <w:tcW w:w="1301" w:type="dxa"/>
            <w:gridSpan w:val="2"/>
          </w:tcPr>
          <w:p w:rsidR="00BA36F4" w:rsidRPr="00157991" w:rsidRDefault="00BA36F4" w:rsidP="00BF661F">
            <w:pPr>
              <w:keepNext/>
              <w:keepLines/>
              <w:jc w:val="right"/>
              <w:rPr>
                <w:sz w:val="20"/>
                <w:szCs w:val="20"/>
                <w:lang w:val="en-CA"/>
              </w:rPr>
            </w:pPr>
            <w:r w:rsidRPr="00157991">
              <w:rPr>
                <w:sz w:val="20"/>
                <w:szCs w:val="20"/>
                <w:lang w:val="en-CA"/>
              </w:rPr>
              <w:t>635.0</w:t>
            </w:r>
          </w:p>
        </w:tc>
        <w:tc>
          <w:tcPr>
            <w:tcW w:w="1300" w:type="dxa"/>
            <w:gridSpan w:val="2"/>
          </w:tcPr>
          <w:p w:rsidR="00BA36F4" w:rsidRPr="00157991" w:rsidRDefault="00BA36F4" w:rsidP="00BF661F">
            <w:pPr>
              <w:keepNext/>
              <w:keepLines/>
              <w:jc w:val="right"/>
              <w:rPr>
                <w:sz w:val="20"/>
                <w:szCs w:val="20"/>
                <w:lang w:val="en-CA"/>
              </w:rPr>
            </w:pPr>
            <w:r w:rsidRPr="00157991">
              <w:rPr>
                <w:sz w:val="20"/>
                <w:szCs w:val="20"/>
                <w:lang w:val="en-CA"/>
              </w:rPr>
              <w:t>597.0</w:t>
            </w:r>
          </w:p>
        </w:tc>
        <w:tc>
          <w:tcPr>
            <w:tcW w:w="1301" w:type="dxa"/>
            <w:gridSpan w:val="2"/>
          </w:tcPr>
          <w:p w:rsidR="00BA36F4" w:rsidRPr="00157991" w:rsidRDefault="00BA36F4" w:rsidP="00BF661F">
            <w:pPr>
              <w:keepNext/>
              <w:keepLines/>
              <w:jc w:val="right"/>
              <w:rPr>
                <w:sz w:val="20"/>
                <w:szCs w:val="20"/>
                <w:lang w:val="en-CA"/>
              </w:rPr>
            </w:pPr>
            <w:r w:rsidRPr="00157991">
              <w:rPr>
                <w:sz w:val="20"/>
                <w:szCs w:val="20"/>
                <w:lang w:val="en-CA"/>
              </w:rPr>
              <w:t>165.0</w:t>
            </w:r>
          </w:p>
        </w:tc>
        <w:tc>
          <w:tcPr>
            <w:tcW w:w="1301" w:type="dxa"/>
            <w:gridSpan w:val="2"/>
            <w:vAlign w:val="center"/>
          </w:tcPr>
          <w:p w:rsidR="00BA36F4" w:rsidRPr="00157991" w:rsidRDefault="00BA36F4" w:rsidP="00BF661F">
            <w:pPr>
              <w:keepNext/>
              <w:keepLines/>
              <w:jc w:val="right"/>
              <w:rPr>
                <w:sz w:val="20"/>
                <w:szCs w:val="20"/>
                <w:lang w:val="en-CA"/>
              </w:rPr>
            </w:pPr>
            <w:r w:rsidRPr="00157991">
              <w:rPr>
                <w:color w:val="000000"/>
                <w:sz w:val="20"/>
                <w:szCs w:val="20"/>
                <w:lang w:val="en-CA"/>
              </w:rPr>
              <w:t>2,286</w:t>
            </w:r>
          </w:p>
        </w:tc>
      </w:tr>
      <w:tr w:rsidR="00BA36F4" w:rsidRPr="00157991" w:rsidTr="00BA36F4">
        <w:tc>
          <w:tcPr>
            <w:tcW w:w="1643" w:type="dxa"/>
            <w:gridSpan w:val="2"/>
          </w:tcPr>
          <w:p w:rsidR="00BA36F4" w:rsidRPr="00157991" w:rsidRDefault="00BA36F4" w:rsidP="00BA36F4">
            <w:pPr>
              <w:rPr>
                <w:b/>
                <w:sz w:val="20"/>
                <w:szCs w:val="20"/>
                <w:lang w:val="en-CA"/>
              </w:rPr>
            </w:pPr>
            <w:r w:rsidRPr="00157991">
              <w:rPr>
                <w:sz w:val="20"/>
                <w:szCs w:val="20"/>
                <w:lang w:val="en-CA"/>
              </w:rPr>
              <w:t>PU</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675.1</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808.8</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1,887.3</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748.4</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330.0</w:t>
            </w:r>
          </w:p>
        </w:tc>
        <w:tc>
          <w:tcPr>
            <w:tcW w:w="1301" w:type="dxa"/>
            <w:gridSpan w:val="2"/>
            <w:vAlign w:val="center"/>
          </w:tcPr>
          <w:p w:rsidR="00BA36F4" w:rsidRPr="00157991" w:rsidRDefault="00BA36F4" w:rsidP="00BA36F4">
            <w:pPr>
              <w:jc w:val="right"/>
              <w:rPr>
                <w:sz w:val="20"/>
                <w:szCs w:val="20"/>
                <w:lang w:val="en-CA"/>
              </w:rPr>
            </w:pPr>
            <w:r w:rsidRPr="00157991">
              <w:rPr>
                <w:color w:val="000000"/>
                <w:sz w:val="20"/>
                <w:szCs w:val="20"/>
                <w:lang w:val="en-CA"/>
              </w:rPr>
              <w:t>4,449.6</w:t>
            </w:r>
          </w:p>
        </w:tc>
      </w:tr>
      <w:tr w:rsidR="00BA36F4" w:rsidRPr="00157991" w:rsidTr="00BA36F4">
        <w:tc>
          <w:tcPr>
            <w:tcW w:w="1643" w:type="dxa"/>
            <w:gridSpan w:val="2"/>
          </w:tcPr>
          <w:p w:rsidR="00BA36F4" w:rsidRPr="00157991" w:rsidRDefault="00BA36F4" w:rsidP="00BA36F4">
            <w:pPr>
              <w:rPr>
                <w:b/>
                <w:sz w:val="20"/>
                <w:szCs w:val="20"/>
                <w:lang w:val="en-CA"/>
              </w:rPr>
            </w:pPr>
            <w:r w:rsidRPr="00157991">
              <w:rPr>
                <w:sz w:val="20"/>
                <w:szCs w:val="20"/>
                <w:lang w:val="en-CA"/>
              </w:rPr>
              <w:t>ICR</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120.1</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432.5</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 xml:space="preserve">n/a </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vAlign w:val="center"/>
          </w:tcPr>
          <w:p w:rsidR="00BA36F4" w:rsidRPr="00157991" w:rsidRDefault="00BA36F4" w:rsidP="00BA36F4">
            <w:pPr>
              <w:jc w:val="right"/>
              <w:rPr>
                <w:sz w:val="20"/>
                <w:szCs w:val="20"/>
                <w:lang w:val="en-CA"/>
              </w:rPr>
            </w:pPr>
            <w:r w:rsidRPr="00157991">
              <w:rPr>
                <w:color w:val="000000"/>
                <w:sz w:val="20"/>
                <w:szCs w:val="20"/>
                <w:lang w:val="en-CA"/>
              </w:rPr>
              <w:t>552.6</w:t>
            </w:r>
          </w:p>
        </w:tc>
      </w:tr>
      <w:tr w:rsidR="00BA36F4" w:rsidRPr="00157991" w:rsidTr="00BA36F4">
        <w:tc>
          <w:tcPr>
            <w:tcW w:w="1643" w:type="dxa"/>
            <w:gridSpan w:val="2"/>
          </w:tcPr>
          <w:p w:rsidR="00BA36F4" w:rsidRPr="00157991" w:rsidRDefault="00BA36F4" w:rsidP="00BA36F4">
            <w:pPr>
              <w:rPr>
                <w:b/>
                <w:sz w:val="20"/>
                <w:szCs w:val="20"/>
                <w:lang w:val="en-CA"/>
              </w:rPr>
            </w:pPr>
            <w:r w:rsidRPr="00157991">
              <w:rPr>
                <w:sz w:val="20"/>
                <w:szCs w:val="20"/>
                <w:lang w:val="en-CA"/>
              </w:rPr>
              <w:t>RAC</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821.7</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616.3</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vAlign w:val="center"/>
          </w:tcPr>
          <w:p w:rsidR="00BA36F4" w:rsidRPr="00157991" w:rsidRDefault="00BA36F4" w:rsidP="00BA36F4">
            <w:pPr>
              <w:jc w:val="right"/>
              <w:rPr>
                <w:sz w:val="20"/>
                <w:szCs w:val="20"/>
                <w:lang w:val="en-CA"/>
              </w:rPr>
            </w:pPr>
            <w:r w:rsidRPr="00157991">
              <w:rPr>
                <w:color w:val="000000"/>
                <w:sz w:val="20"/>
                <w:szCs w:val="20"/>
                <w:lang w:val="en-CA"/>
              </w:rPr>
              <w:t>1,438</w:t>
            </w:r>
          </w:p>
        </w:tc>
      </w:tr>
      <w:tr w:rsidR="00BA36F4" w:rsidRPr="00157991" w:rsidTr="00BA36F4">
        <w:tc>
          <w:tcPr>
            <w:tcW w:w="1643" w:type="dxa"/>
            <w:gridSpan w:val="2"/>
          </w:tcPr>
          <w:p w:rsidR="00BA36F4" w:rsidRPr="00157991" w:rsidRDefault="00BA36F4" w:rsidP="00BA36F4">
            <w:pPr>
              <w:rPr>
                <w:b/>
                <w:sz w:val="20"/>
                <w:szCs w:val="20"/>
                <w:lang w:val="en-CA"/>
              </w:rPr>
            </w:pPr>
            <w:r w:rsidRPr="00157991">
              <w:rPr>
                <w:sz w:val="20"/>
                <w:szCs w:val="20"/>
                <w:lang w:val="en-CA"/>
              </w:rPr>
              <w:t>Solvent</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59.8</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74.2</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172.9</w:t>
            </w:r>
          </w:p>
        </w:tc>
        <w:tc>
          <w:tcPr>
            <w:tcW w:w="1300" w:type="dxa"/>
            <w:gridSpan w:val="2"/>
          </w:tcPr>
          <w:p w:rsidR="00BA36F4" w:rsidRPr="00157991" w:rsidRDefault="00BA36F4" w:rsidP="00BA36F4">
            <w:pPr>
              <w:jc w:val="right"/>
              <w:rPr>
                <w:sz w:val="20"/>
                <w:szCs w:val="20"/>
                <w:lang w:val="en-CA"/>
              </w:rPr>
            </w:pPr>
            <w:r w:rsidRPr="00157991">
              <w:rPr>
                <w:sz w:val="20"/>
                <w:szCs w:val="20"/>
                <w:lang w:val="en-CA"/>
              </w:rPr>
              <w:t>93.3</w:t>
            </w:r>
          </w:p>
        </w:tc>
        <w:tc>
          <w:tcPr>
            <w:tcW w:w="1301" w:type="dxa"/>
            <w:gridSpan w:val="2"/>
          </w:tcPr>
          <w:p w:rsidR="00BA36F4" w:rsidRPr="00157991" w:rsidRDefault="00BA36F4" w:rsidP="00BA36F4">
            <w:pPr>
              <w:jc w:val="right"/>
              <w:rPr>
                <w:sz w:val="20"/>
                <w:szCs w:val="20"/>
                <w:lang w:val="en-CA"/>
              </w:rPr>
            </w:pPr>
            <w:r w:rsidRPr="00157991">
              <w:rPr>
                <w:sz w:val="20"/>
                <w:szCs w:val="20"/>
                <w:lang w:val="en-CA"/>
              </w:rPr>
              <w:t>55.0</w:t>
            </w:r>
          </w:p>
        </w:tc>
        <w:tc>
          <w:tcPr>
            <w:tcW w:w="1301" w:type="dxa"/>
            <w:gridSpan w:val="2"/>
            <w:vAlign w:val="center"/>
          </w:tcPr>
          <w:p w:rsidR="00BA36F4" w:rsidRPr="00157991" w:rsidRDefault="00BA36F4" w:rsidP="00BA36F4">
            <w:pPr>
              <w:jc w:val="right"/>
              <w:rPr>
                <w:sz w:val="20"/>
                <w:szCs w:val="20"/>
                <w:lang w:val="en-CA"/>
              </w:rPr>
            </w:pPr>
            <w:r w:rsidRPr="00157991">
              <w:rPr>
                <w:color w:val="000000"/>
                <w:sz w:val="20"/>
                <w:szCs w:val="20"/>
                <w:lang w:val="en-CA"/>
              </w:rPr>
              <w:t>455.2</w:t>
            </w:r>
          </w:p>
        </w:tc>
      </w:tr>
      <w:tr w:rsidR="00BA36F4" w:rsidRPr="00157991" w:rsidTr="00323C05">
        <w:tc>
          <w:tcPr>
            <w:tcW w:w="1643" w:type="dxa"/>
            <w:gridSpan w:val="2"/>
            <w:tcBorders>
              <w:bottom w:val="single" w:sz="4" w:space="0" w:color="auto"/>
            </w:tcBorders>
            <w:vAlign w:val="center"/>
          </w:tcPr>
          <w:p w:rsidR="00BA36F4" w:rsidRPr="00157991" w:rsidRDefault="00BA36F4" w:rsidP="00BA36F4">
            <w:pPr>
              <w:jc w:val="left"/>
              <w:rPr>
                <w:b/>
                <w:sz w:val="20"/>
                <w:szCs w:val="20"/>
                <w:lang w:val="en-CA"/>
              </w:rPr>
            </w:pPr>
            <w:r w:rsidRPr="00157991">
              <w:rPr>
                <w:sz w:val="20"/>
                <w:szCs w:val="20"/>
                <w:lang w:val="en-CA"/>
              </w:rPr>
              <w:t>Servicing and enabling component</w:t>
            </w:r>
          </w:p>
        </w:tc>
        <w:tc>
          <w:tcPr>
            <w:tcW w:w="2601" w:type="dxa"/>
            <w:gridSpan w:val="4"/>
            <w:tcBorders>
              <w:bottom w:val="single" w:sz="4" w:space="0" w:color="auto"/>
            </w:tcBorders>
          </w:tcPr>
          <w:p w:rsidR="00BA36F4" w:rsidRPr="00157991" w:rsidRDefault="00BA36F4" w:rsidP="00BA36F4">
            <w:pPr>
              <w:jc w:val="right"/>
              <w:rPr>
                <w:sz w:val="20"/>
                <w:szCs w:val="20"/>
                <w:lang w:val="en-CA"/>
              </w:rPr>
            </w:pPr>
            <w:r w:rsidRPr="00157991">
              <w:rPr>
                <w:sz w:val="20"/>
                <w:szCs w:val="20"/>
                <w:lang w:val="en-CA"/>
              </w:rPr>
              <w:t>734.0</w:t>
            </w:r>
          </w:p>
        </w:tc>
        <w:tc>
          <w:tcPr>
            <w:tcW w:w="1301" w:type="dxa"/>
            <w:gridSpan w:val="2"/>
            <w:tcBorders>
              <w:bottom w:val="single" w:sz="4" w:space="0" w:color="auto"/>
            </w:tcBorders>
          </w:tcPr>
          <w:p w:rsidR="00BA36F4" w:rsidRPr="00157991" w:rsidRDefault="00BA36F4" w:rsidP="00BA36F4">
            <w:pPr>
              <w:jc w:val="right"/>
              <w:rPr>
                <w:sz w:val="20"/>
                <w:szCs w:val="20"/>
                <w:lang w:val="en-CA"/>
              </w:rPr>
            </w:pPr>
            <w:r w:rsidRPr="00157991">
              <w:rPr>
                <w:sz w:val="20"/>
                <w:szCs w:val="20"/>
                <w:lang w:val="en-CA"/>
              </w:rPr>
              <w:t>n/a</w:t>
            </w:r>
          </w:p>
        </w:tc>
        <w:tc>
          <w:tcPr>
            <w:tcW w:w="1300" w:type="dxa"/>
            <w:gridSpan w:val="2"/>
            <w:tcBorders>
              <w:bottom w:val="single" w:sz="4" w:space="0" w:color="auto"/>
            </w:tcBorders>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tcBorders>
              <w:bottom w:val="single" w:sz="4" w:space="0" w:color="auto"/>
            </w:tcBorders>
          </w:tcPr>
          <w:p w:rsidR="00BA36F4" w:rsidRPr="00157991" w:rsidRDefault="00BA36F4" w:rsidP="00BA36F4">
            <w:pPr>
              <w:jc w:val="right"/>
              <w:rPr>
                <w:sz w:val="20"/>
                <w:szCs w:val="20"/>
                <w:lang w:val="en-CA"/>
              </w:rPr>
            </w:pPr>
            <w:r w:rsidRPr="00157991">
              <w:rPr>
                <w:sz w:val="20"/>
                <w:szCs w:val="20"/>
                <w:lang w:val="en-CA"/>
              </w:rPr>
              <w:t>n/a</w:t>
            </w:r>
          </w:p>
        </w:tc>
        <w:tc>
          <w:tcPr>
            <w:tcW w:w="1301" w:type="dxa"/>
            <w:gridSpan w:val="2"/>
            <w:tcBorders>
              <w:bottom w:val="single" w:sz="4" w:space="0" w:color="auto"/>
            </w:tcBorders>
          </w:tcPr>
          <w:p w:rsidR="00BA36F4" w:rsidRPr="00157991" w:rsidRDefault="00BA36F4" w:rsidP="00BA36F4">
            <w:pPr>
              <w:jc w:val="right"/>
              <w:rPr>
                <w:sz w:val="20"/>
                <w:szCs w:val="20"/>
                <w:lang w:val="en-CA"/>
              </w:rPr>
            </w:pPr>
            <w:r w:rsidRPr="00157991">
              <w:rPr>
                <w:color w:val="000000"/>
                <w:sz w:val="20"/>
                <w:szCs w:val="20"/>
                <w:lang w:val="en-CA"/>
              </w:rPr>
              <w:t>734.0</w:t>
            </w:r>
          </w:p>
        </w:tc>
      </w:tr>
      <w:tr w:rsidR="00BA36F4" w:rsidRPr="00157991" w:rsidTr="00323C05">
        <w:tc>
          <w:tcPr>
            <w:tcW w:w="1643" w:type="dxa"/>
            <w:gridSpan w:val="2"/>
            <w:tcBorders>
              <w:bottom w:val="single" w:sz="4" w:space="0" w:color="auto"/>
            </w:tcBorders>
          </w:tcPr>
          <w:p w:rsidR="00BA36F4" w:rsidRPr="00157991" w:rsidRDefault="00BA36F4" w:rsidP="00BA36F4">
            <w:pPr>
              <w:rPr>
                <w:b/>
                <w:sz w:val="20"/>
                <w:szCs w:val="20"/>
                <w:lang w:val="en-CA"/>
              </w:rPr>
            </w:pPr>
            <w:r w:rsidRPr="00157991">
              <w:rPr>
                <w:b/>
                <w:sz w:val="20"/>
                <w:szCs w:val="20"/>
                <w:lang w:val="en-CA"/>
              </w:rPr>
              <w:t>Total</w:t>
            </w:r>
          </w:p>
        </w:tc>
        <w:tc>
          <w:tcPr>
            <w:tcW w:w="1301"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bCs/>
                <w:color w:val="000000"/>
                <w:sz w:val="20"/>
                <w:szCs w:val="20"/>
                <w:lang w:val="en-CA"/>
              </w:rPr>
              <w:t>1,930.7</w:t>
            </w:r>
          </w:p>
        </w:tc>
        <w:tc>
          <w:tcPr>
            <w:tcW w:w="1300"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bCs/>
                <w:color w:val="000000"/>
                <w:sz w:val="20"/>
                <w:szCs w:val="20"/>
                <w:lang w:val="en-CA"/>
              </w:rPr>
              <w:t>3,300.8</w:t>
            </w:r>
          </w:p>
        </w:tc>
        <w:tc>
          <w:tcPr>
            <w:tcW w:w="1301"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bCs/>
                <w:color w:val="000000"/>
                <w:sz w:val="20"/>
                <w:szCs w:val="20"/>
                <w:lang w:val="en-CA"/>
              </w:rPr>
              <w:t>2,695.2</w:t>
            </w:r>
          </w:p>
        </w:tc>
        <w:tc>
          <w:tcPr>
            <w:tcW w:w="1300"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bCs/>
                <w:color w:val="000000"/>
                <w:sz w:val="20"/>
                <w:szCs w:val="20"/>
                <w:lang w:val="en-CA"/>
              </w:rPr>
              <w:t>1,438.7</w:t>
            </w:r>
          </w:p>
        </w:tc>
        <w:tc>
          <w:tcPr>
            <w:tcW w:w="1301"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bCs/>
                <w:color w:val="000000"/>
                <w:sz w:val="20"/>
                <w:szCs w:val="20"/>
                <w:lang w:val="en-CA"/>
              </w:rPr>
              <w:t>550.0</w:t>
            </w:r>
          </w:p>
        </w:tc>
        <w:tc>
          <w:tcPr>
            <w:tcW w:w="1301" w:type="dxa"/>
            <w:gridSpan w:val="2"/>
            <w:tcBorders>
              <w:bottom w:val="single" w:sz="4" w:space="0" w:color="auto"/>
            </w:tcBorders>
            <w:vAlign w:val="center"/>
          </w:tcPr>
          <w:p w:rsidR="00BA36F4" w:rsidRPr="00157991" w:rsidRDefault="00BA36F4" w:rsidP="00BA36F4">
            <w:pPr>
              <w:jc w:val="right"/>
              <w:rPr>
                <w:b/>
                <w:sz w:val="20"/>
                <w:szCs w:val="20"/>
                <w:lang w:val="en-CA"/>
              </w:rPr>
            </w:pPr>
            <w:r w:rsidRPr="00157991">
              <w:rPr>
                <w:b/>
                <w:color w:val="000000"/>
                <w:sz w:val="20"/>
                <w:szCs w:val="20"/>
                <w:lang w:val="en-CA"/>
              </w:rPr>
              <w:t>9,915.4</w:t>
            </w:r>
          </w:p>
        </w:tc>
      </w:tr>
      <w:tr w:rsidR="00323C05" w:rsidRPr="00157991" w:rsidTr="00323C05">
        <w:tc>
          <w:tcPr>
            <w:tcW w:w="9447" w:type="dxa"/>
            <w:gridSpan w:val="14"/>
            <w:tcBorders>
              <w:top w:val="single" w:sz="4" w:space="0" w:color="auto"/>
              <w:left w:val="nil"/>
              <w:bottom w:val="nil"/>
              <w:right w:val="nil"/>
            </w:tcBorders>
          </w:tcPr>
          <w:p w:rsidR="00323C05" w:rsidRPr="00C33EE9" w:rsidRDefault="00C33EE9" w:rsidP="00C33EE9">
            <w:pPr>
              <w:rPr>
                <w:b/>
                <w:color w:val="000000"/>
                <w:sz w:val="16"/>
                <w:szCs w:val="16"/>
                <w:lang w:val="en-CA"/>
              </w:rPr>
            </w:pPr>
            <w:r>
              <w:rPr>
                <w:sz w:val="16"/>
                <w:szCs w:val="16"/>
                <w:lang w:val="en-CA"/>
              </w:rPr>
              <w:t xml:space="preserve">* </w:t>
            </w:r>
            <w:r w:rsidR="00323C05" w:rsidRPr="00C33EE9">
              <w:rPr>
                <w:sz w:val="16"/>
                <w:szCs w:val="16"/>
                <w:lang w:val="en-CA"/>
              </w:rPr>
              <w:t>This is the national maximum allowable consumption for 2020 only; for the period 2021 to 2026 it will be determined during submission of stage III of the HPMP.</w:t>
            </w:r>
          </w:p>
        </w:tc>
      </w:tr>
    </w:tbl>
    <w:p w:rsidR="00BA36F4" w:rsidRPr="00157991" w:rsidRDefault="00BA36F4" w:rsidP="00BA36F4">
      <w:pPr>
        <w:rPr>
          <w:lang w:val="en-CA"/>
        </w:rPr>
      </w:pPr>
    </w:p>
    <w:p w:rsidR="00514769" w:rsidRPr="00157991" w:rsidRDefault="00514769" w:rsidP="00514769">
      <w:pPr>
        <w:rPr>
          <w:u w:val="single"/>
          <w:lang w:val="en-CA"/>
        </w:rPr>
      </w:pPr>
      <w:r w:rsidRPr="00157991">
        <w:rPr>
          <w:u w:val="single"/>
          <w:lang w:val="en-CA"/>
        </w:rPr>
        <w:t xml:space="preserve">Consideration of the request of tranches of </w:t>
      </w:r>
      <w:r w:rsidR="00C33EE9">
        <w:rPr>
          <w:u w:val="single"/>
          <w:lang w:val="en-CA"/>
        </w:rPr>
        <w:t>stage </w:t>
      </w:r>
      <w:r w:rsidRPr="00157991">
        <w:rPr>
          <w:u w:val="single"/>
          <w:lang w:val="en-CA"/>
        </w:rPr>
        <w:t>II of the HPMP at the 82</w:t>
      </w:r>
      <w:r w:rsidRPr="00157991">
        <w:rPr>
          <w:u w:val="single"/>
          <w:vertAlign w:val="superscript"/>
          <w:lang w:val="en-CA"/>
        </w:rPr>
        <w:t>nd</w:t>
      </w:r>
      <w:r w:rsidRPr="00157991">
        <w:rPr>
          <w:u w:val="single"/>
          <w:lang w:val="en-CA"/>
        </w:rPr>
        <w:t> meeting</w:t>
      </w:r>
    </w:p>
    <w:p w:rsidR="00514769" w:rsidRPr="00157991" w:rsidRDefault="00514769" w:rsidP="00514769">
      <w:pPr>
        <w:rPr>
          <w:lang w:val="en-CA"/>
        </w:rPr>
      </w:pPr>
    </w:p>
    <w:p w:rsidR="00514769" w:rsidRPr="00157991" w:rsidRDefault="00514769" w:rsidP="00514769">
      <w:pPr>
        <w:pStyle w:val="Heading1"/>
        <w:rPr>
          <w:lang w:val="en-CA"/>
        </w:rPr>
      </w:pPr>
      <w:r w:rsidRPr="00157991">
        <w:rPr>
          <w:lang w:val="en-CA"/>
        </w:rPr>
        <w:t>On behalf of the Government of China, UNDP,</w:t>
      </w:r>
      <w:r w:rsidR="00EA170E">
        <w:rPr>
          <w:lang w:val="en-CA"/>
        </w:rPr>
        <w:t xml:space="preserve"> UNEP,</w:t>
      </w:r>
      <w:r w:rsidRPr="00157991">
        <w:rPr>
          <w:lang w:val="en-CA"/>
        </w:rPr>
        <w:t xml:space="preserve"> UNIDO</w:t>
      </w:r>
      <w:r w:rsidR="00EA170E">
        <w:rPr>
          <w:lang w:val="en-CA"/>
        </w:rPr>
        <w:t>, the World Bank</w:t>
      </w:r>
      <w:r w:rsidRPr="00157991">
        <w:rPr>
          <w:lang w:val="en-CA"/>
        </w:rPr>
        <w:t xml:space="preserve"> and the Governments of Germany and </w:t>
      </w:r>
      <w:r w:rsidR="00EA170E">
        <w:rPr>
          <w:lang w:val="en-CA"/>
        </w:rPr>
        <w:t>Japan</w:t>
      </w:r>
      <w:r w:rsidRPr="00157991">
        <w:rPr>
          <w:lang w:val="en-CA"/>
        </w:rPr>
        <w:t xml:space="preserve"> submitted requests for</w:t>
      </w:r>
      <w:r w:rsidR="00EA170E">
        <w:rPr>
          <w:lang w:val="en-CA"/>
        </w:rPr>
        <w:t xml:space="preserve"> the</w:t>
      </w:r>
      <w:r w:rsidRPr="00157991">
        <w:rPr>
          <w:lang w:val="en-CA"/>
        </w:rPr>
        <w:t xml:space="preserve"> third tranches of the XPS foam, ICR, solvent and servicing sector plans</w:t>
      </w:r>
      <w:r w:rsidR="00EA170E">
        <w:rPr>
          <w:lang w:val="en-CA"/>
        </w:rPr>
        <w:t>,</w:t>
      </w:r>
      <w:r w:rsidRPr="00157991">
        <w:rPr>
          <w:lang w:val="en-CA"/>
        </w:rPr>
        <w:t xml:space="preserve"> and </w:t>
      </w:r>
      <w:r w:rsidR="00EA170E">
        <w:rPr>
          <w:lang w:val="en-CA"/>
        </w:rPr>
        <w:t xml:space="preserve">for the </w:t>
      </w:r>
      <w:r w:rsidRPr="00157991">
        <w:rPr>
          <w:lang w:val="en-CA"/>
        </w:rPr>
        <w:t>second tranche of the PU foam sector plan associated with stage II of the HPMP for China at a total value of US $</w:t>
      </w:r>
      <w:r w:rsidR="008947C5">
        <w:rPr>
          <w:lang w:val="en-CA"/>
        </w:rPr>
        <w:t>29,</w:t>
      </w:r>
      <w:r w:rsidR="0009713E">
        <w:rPr>
          <w:lang w:val="en-CA"/>
        </w:rPr>
        <w:t>1</w:t>
      </w:r>
      <w:r w:rsidR="00EA170E">
        <w:rPr>
          <w:lang w:val="en-CA"/>
        </w:rPr>
        <w:t>99,492</w:t>
      </w:r>
      <w:r w:rsidR="00770886" w:rsidRPr="00157991">
        <w:rPr>
          <w:lang w:val="en-CA"/>
        </w:rPr>
        <w:t>,</w:t>
      </w:r>
      <w:r w:rsidRPr="00157991">
        <w:rPr>
          <w:rStyle w:val="FootnoteReference"/>
          <w:lang w:val="en-CA"/>
        </w:rPr>
        <w:footnoteReference w:id="5"/>
      </w:r>
      <w:r w:rsidRPr="00157991">
        <w:rPr>
          <w:lang w:val="en-CA"/>
        </w:rPr>
        <w:t xml:space="preserve"> together with an independent verification of HCFC production and consumption in 2017 (World Bank), annual implementation reports covering the activities undertaken so far, and annual implementation plans for the activities to be implemented in 2018</w:t>
      </w:r>
      <w:r w:rsidRPr="00157991">
        <w:rPr>
          <w:lang w:val="en-CA"/>
        </w:rPr>
        <w:noBreakHyphen/>
        <w:t>2019.</w:t>
      </w:r>
    </w:p>
    <w:p w:rsidR="00514769" w:rsidRPr="00157991" w:rsidRDefault="00514769" w:rsidP="00776625">
      <w:pPr>
        <w:pStyle w:val="Heading1"/>
        <w:rPr>
          <w:lang w:val="en-CA"/>
        </w:rPr>
      </w:pPr>
      <w:r w:rsidRPr="00157991">
        <w:rPr>
          <w:lang w:val="en-CA"/>
        </w:rPr>
        <w:t xml:space="preserve">After reviewing the project proposals and documents associated to the third tranche requests for the XPS foam, ICR, solvent and refrigeration </w:t>
      </w:r>
      <w:r w:rsidR="00EA170E">
        <w:rPr>
          <w:lang w:val="en-CA"/>
        </w:rPr>
        <w:t xml:space="preserve">servicing </w:t>
      </w:r>
      <w:r w:rsidRPr="00157991">
        <w:rPr>
          <w:lang w:val="en-CA"/>
        </w:rPr>
        <w:t>sector plans, the Secretariat concluded that all of them had merits to warrant their submission for consideration at the 82</w:t>
      </w:r>
      <w:r w:rsidRPr="00157991">
        <w:rPr>
          <w:vertAlign w:val="superscript"/>
          <w:lang w:val="en-CA"/>
        </w:rPr>
        <w:t>nd</w:t>
      </w:r>
      <w:r w:rsidRPr="00157991">
        <w:rPr>
          <w:lang w:val="en-CA"/>
        </w:rPr>
        <w:t> meeting. The request for the second tranche of the PU foam sector plan, however, was not presented for consideration at the 82</w:t>
      </w:r>
      <w:r w:rsidRPr="00157991">
        <w:rPr>
          <w:vertAlign w:val="superscript"/>
          <w:lang w:val="en-CA"/>
        </w:rPr>
        <w:t>nd</w:t>
      </w:r>
      <w:r w:rsidRPr="00157991">
        <w:rPr>
          <w:lang w:val="en-CA"/>
        </w:rPr>
        <w:t xml:space="preserve"> meeting as no disbursements from the first tranche had taken place at the time of submission. </w:t>
      </w:r>
    </w:p>
    <w:p w:rsidR="00BA36F4" w:rsidRPr="00157991" w:rsidRDefault="00514769" w:rsidP="00BA36F4">
      <w:pPr>
        <w:pStyle w:val="Heading1"/>
        <w:rPr>
          <w:lang w:val="en-CA"/>
        </w:rPr>
      </w:pPr>
      <w:r w:rsidRPr="00157991">
        <w:rPr>
          <w:lang w:val="en-CA"/>
        </w:rPr>
        <w:t xml:space="preserve">In discussing the tranche requests at the </w:t>
      </w:r>
      <w:r w:rsidR="00EA170E">
        <w:rPr>
          <w:lang w:val="en-CA"/>
        </w:rPr>
        <w:t>82</w:t>
      </w:r>
      <w:r w:rsidR="00EA170E" w:rsidRPr="00EA170E">
        <w:rPr>
          <w:vertAlign w:val="superscript"/>
          <w:lang w:val="en-CA"/>
        </w:rPr>
        <w:t>nd</w:t>
      </w:r>
      <w:r w:rsidR="00EA170E">
        <w:rPr>
          <w:lang w:val="en-CA"/>
        </w:rPr>
        <w:t> </w:t>
      </w:r>
      <w:r w:rsidRPr="00157991">
        <w:rPr>
          <w:lang w:val="en-CA"/>
        </w:rPr>
        <w:t>meeting, s</w:t>
      </w:r>
      <w:r w:rsidR="00BA36F4" w:rsidRPr="00157991">
        <w:rPr>
          <w:lang w:val="en-CA"/>
        </w:rPr>
        <w:t xml:space="preserve">everal members expressed serious concern at approving additional funding </w:t>
      </w:r>
      <w:r w:rsidR="00624134">
        <w:rPr>
          <w:lang w:val="en-CA"/>
        </w:rPr>
        <w:t>at that</w:t>
      </w:r>
      <w:r w:rsidR="00BA36F4" w:rsidRPr="00157991">
        <w:rPr>
          <w:lang w:val="en-CA"/>
        </w:rPr>
        <w:t xml:space="preserve"> meeting given the unexplained emissions of CFC-11 in East Asia. There was also concern expressed about the reliable but incomplete information on possible compliance issues; one member recalled that the Government of China had acknowledged at the Thirtieth Meeting of the Parties that it had identified illegal production of CFC-11. Pursuant to </w:t>
      </w:r>
      <w:r w:rsidR="00157991">
        <w:rPr>
          <w:lang w:val="en-CA"/>
        </w:rPr>
        <w:t>decision </w:t>
      </w:r>
      <w:r w:rsidR="00BA36F4" w:rsidRPr="00157991">
        <w:rPr>
          <w:lang w:val="en-CA"/>
        </w:rPr>
        <w:t>XXX/3 more information had been requested on the cause of emissions of CFC-11 and it was suggested that the funding request be deferred until a subsequent meeting of the Executive Committee when more information was available. At the time, China still held over US $100 million that had not yet been disbursed to beneficiary enterprises; deferring the funding requests, which amounted to US $29,199,492,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China.</w:t>
      </w:r>
    </w:p>
    <w:p w:rsidR="00BA36F4" w:rsidRPr="00157991" w:rsidRDefault="00BA36F4" w:rsidP="00BA36F4">
      <w:pPr>
        <w:pStyle w:val="Heading1"/>
        <w:rPr>
          <w:lang w:val="en-CA"/>
        </w:rPr>
      </w:pPr>
      <w:r w:rsidRPr="00157991">
        <w:rPr>
          <w:lang w:val="en-CA"/>
        </w:rPr>
        <w:t xml:space="preserve">Other members said that care needed to be taken, and that any decision to defer the funding requested should not put into jeopardy the 2020 reduction target for China. Clarification was sought regarding whether any of the US $100 million that remained to be disbursed had already been committed to fund specific activities, and what portion of the undisbursed funds could be used for other activities required for compliance. It was asked whether all of the funds had already been transferred to the Government of China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w:t>
      </w:r>
      <w:r w:rsidRPr="00157991">
        <w:rPr>
          <w:lang w:val="en-CA"/>
        </w:rPr>
        <w:lastRenderedPageBreak/>
        <w:t>conclusions. It could take several years for all the relevant information to be assembled, and it was important to have clarity on what information was required and a timeline for assembling it.</w:t>
      </w:r>
    </w:p>
    <w:p w:rsidR="00BA36F4" w:rsidRPr="00157991" w:rsidRDefault="00BA36F4" w:rsidP="00BA36F4">
      <w:pPr>
        <w:pStyle w:val="Heading1"/>
        <w:rPr>
          <w:lang w:val="en-CA"/>
        </w:rPr>
      </w:pPr>
      <w:r w:rsidRPr="00157991">
        <w:rPr>
          <w:lang w:val="en-CA"/>
        </w:rPr>
        <w:t xml:space="preserve">Following the discussion, the Executive Committee </w:t>
      </w:r>
      <w:r w:rsidRPr="006B296C">
        <w:rPr>
          <w:lang w:val="en-CA"/>
        </w:rPr>
        <w:t>agreed</w:t>
      </w:r>
      <w:r w:rsidRPr="00157991">
        <w:rPr>
          <w:lang w:val="en-CA"/>
        </w:rPr>
        <w:t xml:space="preserve"> to continue deliberations on the issue in the contact group established earlier in the agenda item to discuss </w:t>
      </w:r>
      <w:r w:rsidR="00C33EE9">
        <w:rPr>
          <w:lang w:val="en-CA"/>
        </w:rPr>
        <w:t>stage </w:t>
      </w:r>
      <w:r w:rsidRPr="00157991">
        <w:rPr>
          <w:lang w:val="en-CA"/>
        </w:rPr>
        <w:t xml:space="preserve">I of the HPMP for China. </w:t>
      </w:r>
    </w:p>
    <w:p w:rsidR="00BA36F4" w:rsidRPr="00157991" w:rsidRDefault="00BA36F4" w:rsidP="00BA36F4">
      <w:pPr>
        <w:pStyle w:val="Heading1"/>
        <w:rPr>
          <w:lang w:val="en-CA"/>
        </w:rPr>
      </w:pPr>
      <w:r w:rsidRPr="00157991">
        <w:rPr>
          <w:lang w:val="en-CA"/>
        </w:rPr>
        <w:t xml:space="preserve">Subsequently, the Executive Committee decided, through decision 82/71: </w:t>
      </w:r>
    </w:p>
    <w:p w:rsidR="00BA36F4" w:rsidRPr="00157991" w:rsidRDefault="00BA36F4" w:rsidP="00BA36F4">
      <w:pPr>
        <w:pStyle w:val="Heading2"/>
        <w:numPr>
          <w:ilvl w:val="1"/>
          <w:numId w:val="1"/>
        </w:numPr>
        <w:rPr>
          <w:rFonts w:eastAsiaTheme="minorEastAsia"/>
          <w:lang w:val="en-CA"/>
        </w:rPr>
      </w:pPr>
      <w:r w:rsidRPr="00157991">
        <w:rPr>
          <w:rFonts w:eastAsiaTheme="minorEastAsia"/>
          <w:lang w:val="en-CA"/>
        </w:rPr>
        <w:t>To request the Government of China, through the relevant implementing agency:</w:t>
      </w:r>
    </w:p>
    <w:p w:rsidR="00BA36F4" w:rsidRPr="00157991" w:rsidRDefault="00BA36F4" w:rsidP="00BA36F4">
      <w:pPr>
        <w:pStyle w:val="Heading3"/>
        <w:numPr>
          <w:ilvl w:val="2"/>
          <w:numId w:val="22"/>
        </w:numPr>
        <w:rPr>
          <w:rFonts w:eastAsiaTheme="minorEastAsia"/>
          <w:lang w:val="en-CA"/>
        </w:rPr>
      </w:pPr>
      <w:r w:rsidRPr="00157991">
        <w:rPr>
          <w:rFonts w:eastAsiaTheme="minorEastAsia"/>
          <w:lang w:val="en-CA"/>
        </w:rPr>
        <w:t>To submit, at the 83</w:t>
      </w:r>
      <w:r w:rsidRPr="00157991">
        <w:rPr>
          <w:rFonts w:eastAsiaTheme="minorEastAsia"/>
          <w:vertAlign w:val="superscript"/>
          <w:lang w:val="en-CA"/>
        </w:rPr>
        <w:t>rd</w:t>
      </w:r>
      <w:r w:rsidRPr="00157991">
        <w:rPr>
          <w:rFonts w:eastAsiaTheme="minorEastAsia"/>
          <w:lang w:val="en-CA"/>
        </w:rPr>
        <w:t xml:space="preserve"> meeting, a review of the current monitoring, reporting, verification and enforcement systems in line with its Agreements with the Executive Committee on the country’s HCFC phase-out management plan (HPMP) and HCFC production phase-out management plan, including information on the organizational structure and capacity at the national and local levels that demonstrated </w:t>
      </w:r>
      <w:r w:rsidRPr="00157991">
        <w:rPr>
          <w:rFonts w:eastAsiaTheme="minorEastAsia"/>
          <w:lang w:val="en-CA" w:eastAsia="zh-CN"/>
        </w:rPr>
        <w:t xml:space="preserve">how </w:t>
      </w:r>
      <w:r w:rsidRPr="00157991">
        <w:rPr>
          <w:rFonts w:eastAsiaTheme="minorEastAsia"/>
          <w:lang w:val="en-CA"/>
        </w:rPr>
        <w:t>the long</w:t>
      </w:r>
      <w:r w:rsidRPr="00157991">
        <w:rPr>
          <w:rFonts w:eastAsiaTheme="minorEastAsia"/>
          <w:lang w:val="en-CA"/>
        </w:rPr>
        <w:noBreakHyphen/>
        <w:t>term sustainability of the phase</w:t>
      </w:r>
      <w:r w:rsidRPr="00157991">
        <w:rPr>
          <w:rFonts w:eastAsiaTheme="minorEastAsia"/>
          <w:lang w:val="en-CA"/>
        </w:rPr>
        <w:noBreakHyphen/>
        <w:t xml:space="preserve">out of HCFCs in the consumption and production sectors was being ensured and on the efforts to address any illegal trade in those substances; </w:t>
      </w:r>
    </w:p>
    <w:p w:rsidR="00BA36F4" w:rsidRPr="00157991" w:rsidRDefault="00BA36F4" w:rsidP="00BA36F4">
      <w:pPr>
        <w:pStyle w:val="Heading3"/>
        <w:keepNext/>
        <w:widowControl/>
        <w:numPr>
          <w:ilvl w:val="2"/>
          <w:numId w:val="22"/>
        </w:numPr>
        <w:rPr>
          <w:rFonts w:eastAsiaTheme="minorEastAsia"/>
          <w:lang w:val="en-CA"/>
        </w:rPr>
      </w:pPr>
      <w:r w:rsidRPr="00157991">
        <w:rPr>
          <w:rFonts w:eastAsiaTheme="minorEastAsia"/>
          <w:lang w:val="en-CA"/>
        </w:rPr>
        <w:t>Further to submit, at the 83</w:t>
      </w:r>
      <w:r w:rsidRPr="00157991">
        <w:rPr>
          <w:rFonts w:eastAsiaTheme="minorEastAsia"/>
          <w:vertAlign w:val="superscript"/>
          <w:lang w:val="en-CA"/>
        </w:rPr>
        <w:t>rd</w:t>
      </w:r>
      <w:r w:rsidRPr="00157991">
        <w:rPr>
          <w:rFonts w:eastAsiaTheme="minorEastAsia"/>
          <w:lang w:val="en-CA"/>
        </w:rPr>
        <w:t xml:space="preserve"> meeting, a progress report regarding actions taken with a view to strengthening of legislation on ODS </w:t>
      </w:r>
      <w:r w:rsidRPr="00157991">
        <w:rPr>
          <w:rFonts w:eastAsiaTheme="minorEastAsia"/>
          <w:lang w:val="en-CA" w:eastAsia="zh-CN"/>
        </w:rPr>
        <w:t xml:space="preserve">and implementation thereof </w:t>
      </w:r>
      <w:r w:rsidRPr="00157991">
        <w:rPr>
          <w:rFonts w:eastAsiaTheme="minorEastAsia"/>
          <w:lang w:val="en-CA"/>
        </w:rPr>
        <w:t>in China; and</w:t>
      </w:r>
    </w:p>
    <w:p w:rsidR="00BA36F4" w:rsidRPr="00157991" w:rsidRDefault="00BA36F4" w:rsidP="00BA36F4">
      <w:pPr>
        <w:pStyle w:val="Heading2"/>
        <w:numPr>
          <w:ilvl w:val="1"/>
          <w:numId w:val="22"/>
        </w:numPr>
        <w:rPr>
          <w:rFonts w:eastAsiaTheme="minorEastAsia"/>
          <w:lang w:val="en-CA"/>
        </w:rPr>
      </w:pPr>
      <w:r w:rsidRPr="00157991">
        <w:rPr>
          <w:rFonts w:eastAsiaTheme="minorEastAsia"/>
          <w:lang w:val="en-CA"/>
        </w:rPr>
        <w:t xml:space="preserve">To consider the requests for funding for the subsequent tranches of </w:t>
      </w:r>
      <w:r w:rsidR="00C33EE9">
        <w:rPr>
          <w:rFonts w:eastAsiaTheme="minorEastAsia"/>
          <w:lang w:val="en-CA"/>
        </w:rPr>
        <w:t>stage </w:t>
      </w:r>
      <w:r w:rsidRPr="00157991">
        <w:rPr>
          <w:rFonts w:eastAsiaTheme="minorEastAsia"/>
          <w:lang w:val="en-CA"/>
        </w:rPr>
        <w:t>II of the HPMP for China at the 83</w:t>
      </w:r>
      <w:r w:rsidRPr="00157991">
        <w:rPr>
          <w:rFonts w:eastAsiaTheme="minorEastAsia"/>
          <w:vertAlign w:val="superscript"/>
          <w:lang w:val="en-CA"/>
        </w:rPr>
        <w:t>rd</w:t>
      </w:r>
      <w:r w:rsidRPr="00157991">
        <w:rPr>
          <w:rFonts w:eastAsiaTheme="minorEastAsia"/>
          <w:lang w:val="en-CA"/>
        </w:rPr>
        <w:t xml:space="preserve"> meeting. </w:t>
      </w:r>
    </w:p>
    <w:p w:rsidR="00F51426" w:rsidRPr="00157991" w:rsidRDefault="00F51426" w:rsidP="00F51426">
      <w:pPr>
        <w:rPr>
          <w:u w:val="single"/>
          <w:lang w:val="en-CA"/>
        </w:rPr>
      </w:pPr>
      <w:r w:rsidRPr="00157991">
        <w:rPr>
          <w:u w:val="single"/>
          <w:lang w:val="en-CA"/>
        </w:rPr>
        <w:t>Submission to the 83</w:t>
      </w:r>
      <w:r w:rsidRPr="00157991">
        <w:rPr>
          <w:u w:val="single"/>
          <w:vertAlign w:val="superscript"/>
          <w:lang w:val="en-CA"/>
        </w:rPr>
        <w:t>rd</w:t>
      </w:r>
      <w:r w:rsidRPr="00157991">
        <w:rPr>
          <w:u w:val="single"/>
          <w:lang w:val="en-CA"/>
        </w:rPr>
        <w:t> meeting</w:t>
      </w:r>
    </w:p>
    <w:p w:rsidR="00F51426" w:rsidRPr="00157991" w:rsidRDefault="00F51426" w:rsidP="00F51426">
      <w:pPr>
        <w:rPr>
          <w:lang w:val="en-CA"/>
        </w:rPr>
      </w:pPr>
    </w:p>
    <w:p w:rsidR="00F51426" w:rsidRPr="006B296C" w:rsidRDefault="00F51426" w:rsidP="00F51426">
      <w:pPr>
        <w:pStyle w:val="Heading1"/>
        <w:rPr>
          <w:lang w:val="en-CA"/>
        </w:rPr>
      </w:pPr>
      <w:r w:rsidRPr="00157991">
        <w:rPr>
          <w:lang w:val="en-CA"/>
        </w:rPr>
        <w:t xml:space="preserve">In response to </w:t>
      </w:r>
      <w:r w:rsidR="00157991">
        <w:rPr>
          <w:lang w:val="en-CA"/>
        </w:rPr>
        <w:t>decision </w:t>
      </w:r>
      <w:r w:rsidRPr="00157991">
        <w:rPr>
          <w:lang w:val="en-CA"/>
        </w:rPr>
        <w:t xml:space="preserve">82/71, on behalf of the Government of </w:t>
      </w:r>
      <w:r w:rsidRPr="006B296C">
        <w:rPr>
          <w:lang w:val="en-CA"/>
        </w:rPr>
        <w:t>China:</w:t>
      </w:r>
    </w:p>
    <w:p w:rsidR="00F51426" w:rsidRPr="006B296C" w:rsidRDefault="00F51426" w:rsidP="00F51426">
      <w:pPr>
        <w:pStyle w:val="Heading2"/>
        <w:numPr>
          <w:ilvl w:val="1"/>
          <w:numId w:val="1"/>
        </w:numPr>
        <w:rPr>
          <w:lang w:val="en-CA"/>
        </w:rPr>
      </w:pPr>
      <w:r w:rsidRPr="006B296C">
        <w:rPr>
          <w:lang w:val="en-CA"/>
        </w:rPr>
        <w:t xml:space="preserve">UNDP submitted the report requested by </w:t>
      </w:r>
      <w:r w:rsidR="00157991" w:rsidRPr="006B296C">
        <w:rPr>
          <w:lang w:val="en-CA"/>
        </w:rPr>
        <w:t>decision </w:t>
      </w:r>
      <w:r w:rsidRPr="006B296C">
        <w:rPr>
          <w:lang w:val="en-CA"/>
        </w:rPr>
        <w:t xml:space="preserve">82/71(a)(i) and (ii), which is discussed in </w:t>
      </w:r>
      <w:r w:rsidR="006357B9" w:rsidRPr="006B296C">
        <w:rPr>
          <w:lang w:val="en-CA"/>
        </w:rPr>
        <w:t>document </w:t>
      </w:r>
      <w:r w:rsidRPr="006B296C">
        <w:rPr>
          <w:lang w:val="en-CA"/>
        </w:rPr>
        <w:t>UNEP/OzL.Pro/Excom/83/</w:t>
      </w:r>
      <w:r w:rsidR="00BF661F" w:rsidRPr="006B296C">
        <w:rPr>
          <w:lang w:val="en-CA"/>
        </w:rPr>
        <w:t>11/</w:t>
      </w:r>
      <w:r w:rsidRPr="006B296C">
        <w:rPr>
          <w:lang w:val="en-CA"/>
        </w:rPr>
        <w:t>Add.1</w:t>
      </w:r>
      <w:r w:rsidR="00BF661F" w:rsidRPr="006B296C">
        <w:rPr>
          <w:lang w:val="en-CA"/>
        </w:rPr>
        <w:t>.</w:t>
      </w:r>
    </w:p>
    <w:p w:rsidR="00F51426" w:rsidRPr="00157991" w:rsidRDefault="00F51426" w:rsidP="00F51426">
      <w:pPr>
        <w:pStyle w:val="Heading2"/>
        <w:numPr>
          <w:ilvl w:val="1"/>
          <w:numId w:val="1"/>
        </w:numPr>
        <w:rPr>
          <w:lang w:val="en-CA"/>
        </w:rPr>
      </w:pPr>
      <w:r w:rsidRPr="00157991">
        <w:rPr>
          <w:lang w:val="en-CA"/>
        </w:rPr>
        <w:t>UNDP, UNEP, UNIDO</w:t>
      </w:r>
      <w:r w:rsidR="008947C5">
        <w:rPr>
          <w:lang w:val="en-CA"/>
        </w:rPr>
        <w:t>, the World Bank</w:t>
      </w:r>
      <w:r w:rsidRPr="00157991">
        <w:rPr>
          <w:lang w:val="en-CA"/>
        </w:rPr>
        <w:t xml:space="preserve"> and the Governments of Germany and Japan re</w:t>
      </w:r>
      <w:r w:rsidR="007D4E9C" w:rsidRPr="00157991">
        <w:rPr>
          <w:lang w:val="en-CA"/>
        </w:rPr>
        <w:noBreakHyphen/>
      </w:r>
      <w:r w:rsidRPr="00157991">
        <w:rPr>
          <w:lang w:val="en-CA"/>
        </w:rPr>
        <w:t>submitted requests for third tranches of the XPS foam, ICR, solvent and servicing sector plans</w:t>
      </w:r>
      <w:r w:rsidR="00624134">
        <w:rPr>
          <w:lang w:val="en-CA"/>
        </w:rPr>
        <w:t xml:space="preserve"> and for second tranche of the PU foam sector plan</w:t>
      </w:r>
      <w:r w:rsidRPr="00157991">
        <w:rPr>
          <w:lang w:val="en-CA"/>
        </w:rPr>
        <w:t xml:space="preserve"> associated with stage II of the HPMP for China as shown in Table </w:t>
      </w:r>
      <w:r w:rsidR="00BF661F" w:rsidRPr="00157991">
        <w:rPr>
          <w:lang w:val="en-CA"/>
        </w:rPr>
        <w:t>2</w:t>
      </w:r>
      <w:r w:rsidR="00624134">
        <w:rPr>
          <w:lang w:val="en-CA"/>
        </w:rPr>
        <w:t>.  The submission included</w:t>
      </w:r>
      <w:r w:rsidRPr="00157991">
        <w:rPr>
          <w:lang w:val="en-CA"/>
        </w:rPr>
        <w:t xml:space="preserve"> annual implementation reports covering the activities undertaken so far, and annual implementation plans for the activities to be implemented in 2019</w:t>
      </w:r>
      <w:r w:rsidRPr="00157991">
        <w:rPr>
          <w:lang w:val="en-CA"/>
        </w:rPr>
        <w:noBreakHyphen/>
        <w:t>2020.</w:t>
      </w:r>
    </w:p>
    <w:p w:rsidR="00F51426" w:rsidRPr="00157991" w:rsidRDefault="00F51426" w:rsidP="00F51426">
      <w:pPr>
        <w:keepNext/>
        <w:keepLines/>
        <w:jc w:val="left"/>
        <w:rPr>
          <w:b/>
          <w:lang w:val="en-CA"/>
        </w:rPr>
      </w:pPr>
      <w:r w:rsidRPr="00157991">
        <w:rPr>
          <w:b/>
          <w:lang w:val="en-CA"/>
        </w:rPr>
        <w:t>Table </w:t>
      </w:r>
      <w:r w:rsidR="00BF661F" w:rsidRPr="00157991">
        <w:rPr>
          <w:b/>
          <w:lang w:val="en-CA"/>
        </w:rPr>
        <w:t>2</w:t>
      </w:r>
      <w:r w:rsidRPr="00157991">
        <w:rPr>
          <w:b/>
          <w:lang w:val="en-CA"/>
        </w:rPr>
        <w:t>. Tranche requests of sector plans submitted to the 83</w:t>
      </w:r>
      <w:r w:rsidRPr="00157991">
        <w:rPr>
          <w:b/>
          <w:vertAlign w:val="superscript"/>
          <w:lang w:val="en-CA"/>
        </w:rPr>
        <w:t>rd</w:t>
      </w:r>
      <w:r w:rsidRPr="00157991">
        <w:rPr>
          <w:b/>
          <w:lang w:val="en-CA"/>
        </w:rPr>
        <w:t> meeting (excluding agency support costs)</w:t>
      </w:r>
    </w:p>
    <w:tbl>
      <w:tblPr>
        <w:tblW w:w="9900" w:type="dxa"/>
        <w:tblInd w:w="-5" w:type="dxa"/>
        <w:tblLayout w:type="fixed"/>
        <w:tblLook w:val="04A0" w:firstRow="1" w:lastRow="0" w:firstColumn="1" w:lastColumn="0" w:noHBand="0" w:noVBand="1"/>
      </w:tblPr>
      <w:tblGrid>
        <w:gridCol w:w="2268"/>
        <w:gridCol w:w="1418"/>
        <w:gridCol w:w="1417"/>
        <w:gridCol w:w="1701"/>
        <w:gridCol w:w="1476"/>
        <w:gridCol w:w="1620"/>
      </w:tblGrid>
      <w:tr w:rsidR="00F51426" w:rsidRPr="00157991" w:rsidTr="00624134">
        <w:trPr>
          <w:tblHead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snapToGrid w:val="0"/>
                <w:color w:val="000000"/>
                <w:sz w:val="18"/>
                <w:szCs w:val="18"/>
                <w:lang w:val="en-CA" w:eastAsia="zh-CN"/>
              </w:rPr>
              <w:t>Sector plan (lead and co-operating agency)</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snapToGrid w:val="0"/>
                <w:color w:val="000000"/>
                <w:sz w:val="18"/>
                <w:szCs w:val="18"/>
                <w:lang w:val="en-CA" w:eastAsia="zh-CN"/>
              </w:rPr>
              <w:t>Overall funding approved in principle (US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snapToGrid w:val="0"/>
                <w:color w:val="000000"/>
                <w:sz w:val="18"/>
                <w:szCs w:val="18"/>
                <w:lang w:val="en-CA" w:eastAsia="zh-CN"/>
              </w:rPr>
              <w:t>First two tranches approved (US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color w:val="000000"/>
                <w:sz w:val="18"/>
                <w:szCs w:val="18"/>
                <w:lang w:val="en-CA" w:eastAsia="en-CA"/>
              </w:rPr>
              <w:t>First two tranches approved as share of overall approved in principle (%)</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snapToGrid w:val="0"/>
                <w:color w:val="000000"/>
                <w:sz w:val="18"/>
                <w:szCs w:val="18"/>
                <w:lang w:val="en-CA" w:eastAsia="zh-CN"/>
              </w:rPr>
              <w:t>Funding requested at 83</w:t>
            </w:r>
            <w:r w:rsidRPr="00157991">
              <w:rPr>
                <w:b/>
                <w:bCs/>
                <w:snapToGrid w:val="0"/>
                <w:color w:val="000000"/>
                <w:sz w:val="18"/>
                <w:szCs w:val="18"/>
                <w:vertAlign w:val="superscript"/>
                <w:lang w:val="en-CA" w:eastAsia="zh-CN"/>
              </w:rPr>
              <w:t>rd</w:t>
            </w:r>
            <w:r w:rsidRPr="00157991">
              <w:rPr>
                <w:b/>
                <w:bCs/>
                <w:snapToGrid w:val="0"/>
                <w:color w:val="000000"/>
                <w:sz w:val="18"/>
                <w:szCs w:val="18"/>
                <w:lang w:val="en-CA" w:eastAsia="zh-CN"/>
              </w:rPr>
              <w:t> meeting (US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51426" w:rsidRPr="00157991" w:rsidRDefault="00F51426" w:rsidP="00671909">
            <w:pPr>
              <w:keepNext/>
              <w:keepLines/>
              <w:jc w:val="center"/>
              <w:rPr>
                <w:b/>
                <w:bCs/>
                <w:color w:val="000000"/>
                <w:sz w:val="18"/>
                <w:szCs w:val="18"/>
                <w:lang w:val="en-CA" w:eastAsia="en-CA"/>
              </w:rPr>
            </w:pPr>
            <w:r w:rsidRPr="00157991">
              <w:rPr>
                <w:b/>
                <w:bCs/>
                <w:color w:val="000000"/>
                <w:sz w:val="18"/>
                <w:szCs w:val="18"/>
                <w:lang w:val="en-CA" w:eastAsia="en-CA"/>
              </w:rPr>
              <w:t>Share of funding approved and requested of total approved in principle (%)</w:t>
            </w:r>
          </w:p>
        </w:tc>
      </w:tr>
      <w:tr w:rsidR="00F51426" w:rsidRPr="00157991" w:rsidTr="00624134">
        <w:tc>
          <w:tcPr>
            <w:tcW w:w="2268" w:type="dxa"/>
            <w:tcBorders>
              <w:top w:val="nil"/>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XPS (UNIDO, Germany)</w:t>
            </w:r>
          </w:p>
        </w:tc>
        <w:tc>
          <w:tcPr>
            <w:tcW w:w="1418"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112,786,630</w:t>
            </w:r>
          </w:p>
        </w:tc>
        <w:tc>
          <w:tcPr>
            <w:tcW w:w="1417"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16,514,867</w:t>
            </w:r>
          </w:p>
        </w:tc>
        <w:tc>
          <w:tcPr>
            <w:tcW w:w="1701"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14.6</w:t>
            </w:r>
          </w:p>
        </w:tc>
        <w:tc>
          <w:tcPr>
            <w:tcW w:w="1476" w:type="dxa"/>
            <w:tcBorders>
              <w:top w:val="nil"/>
              <w:left w:val="nil"/>
              <w:bottom w:val="single" w:sz="4" w:space="0" w:color="auto"/>
              <w:right w:val="single" w:sz="4" w:space="0" w:color="auto"/>
            </w:tcBorders>
            <w:shd w:val="clear" w:color="auto" w:fill="auto"/>
          </w:tcPr>
          <w:p w:rsidR="00F51426" w:rsidRPr="00157991" w:rsidRDefault="00F51426" w:rsidP="00671909">
            <w:pPr>
              <w:jc w:val="right"/>
              <w:rPr>
                <w:sz w:val="20"/>
                <w:szCs w:val="20"/>
                <w:lang w:val="en-CA"/>
              </w:rPr>
            </w:pPr>
            <w:r w:rsidRPr="00157991">
              <w:rPr>
                <w:sz w:val="20"/>
                <w:szCs w:val="20"/>
                <w:lang w:val="en-CA"/>
              </w:rPr>
              <w:t>8,000,000</w:t>
            </w:r>
          </w:p>
        </w:tc>
        <w:tc>
          <w:tcPr>
            <w:tcW w:w="1620" w:type="dxa"/>
            <w:tcBorders>
              <w:top w:val="nil"/>
              <w:left w:val="nil"/>
              <w:bottom w:val="single" w:sz="4" w:space="0" w:color="auto"/>
              <w:right w:val="single" w:sz="4" w:space="0" w:color="auto"/>
            </w:tcBorders>
            <w:shd w:val="clear" w:color="auto" w:fill="auto"/>
            <w:noWrap/>
            <w:hideMark/>
          </w:tcPr>
          <w:p w:rsidR="00F51426" w:rsidRPr="00157991" w:rsidRDefault="00F51426" w:rsidP="00671909">
            <w:pPr>
              <w:jc w:val="right"/>
              <w:rPr>
                <w:sz w:val="20"/>
                <w:szCs w:val="20"/>
                <w:lang w:val="en-CA"/>
              </w:rPr>
            </w:pPr>
            <w:r w:rsidRPr="00157991">
              <w:rPr>
                <w:sz w:val="20"/>
                <w:szCs w:val="20"/>
                <w:lang w:val="en-CA"/>
              </w:rPr>
              <w:t>21.7</w:t>
            </w:r>
          </w:p>
        </w:tc>
      </w:tr>
      <w:tr w:rsidR="00F51426" w:rsidRPr="00157991" w:rsidTr="00624134">
        <w:tc>
          <w:tcPr>
            <w:tcW w:w="2268" w:type="dxa"/>
            <w:tcBorders>
              <w:top w:val="nil"/>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PU (World Bank)</w:t>
            </w:r>
          </w:p>
        </w:tc>
        <w:tc>
          <w:tcPr>
            <w:tcW w:w="1418"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141,471,210</w:t>
            </w:r>
          </w:p>
        </w:tc>
        <w:tc>
          <w:tcPr>
            <w:tcW w:w="1417"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7,045,027*</w:t>
            </w:r>
          </w:p>
        </w:tc>
        <w:tc>
          <w:tcPr>
            <w:tcW w:w="1701"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5.0</w:t>
            </w:r>
          </w:p>
        </w:tc>
        <w:tc>
          <w:tcPr>
            <w:tcW w:w="1476" w:type="dxa"/>
            <w:tcBorders>
              <w:top w:val="nil"/>
              <w:left w:val="nil"/>
              <w:bottom w:val="single" w:sz="4" w:space="0" w:color="auto"/>
              <w:right w:val="single" w:sz="4" w:space="0" w:color="auto"/>
            </w:tcBorders>
            <w:shd w:val="clear" w:color="auto" w:fill="auto"/>
          </w:tcPr>
          <w:p w:rsidR="00F51426" w:rsidRPr="00157991" w:rsidRDefault="00F51426" w:rsidP="00671909">
            <w:pPr>
              <w:jc w:val="right"/>
              <w:rPr>
                <w:sz w:val="20"/>
                <w:szCs w:val="20"/>
                <w:lang w:val="en-CA"/>
              </w:rPr>
            </w:pPr>
            <w:r w:rsidRPr="00157991">
              <w:rPr>
                <w:sz w:val="20"/>
                <w:szCs w:val="20"/>
                <w:lang w:val="en-CA"/>
              </w:rPr>
              <w:t>0**</w:t>
            </w:r>
          </w:p>
        </w:tc>
        <w:tc>
          <w:tcPr>
            <w:tcW w:w="1620" w:type="dxa"/>
            <w:tcBorders>
              <w:top w:val="nil"/>
              <w:left w:val="nil"/>
              <w:bottom w:val="single" w:sz="4" w:space="0" w:color="auto"/>
              <w:right w:val="single" w:sz="4" w:space="0" w:color="auto"/>
            </w:tcBorders>
            <w:shd w:val="clear" w:color="auto" w:fill="auto"/>
            <w:noWrap/>
            <w:hideMark/>
          </w:tcPr>
          <w:p w:rsidR="00F51426" w:rsidRPr="00157991" w:rsidRDefault="00F51426" w:rsidP="00671909">
            <w:pPr>
              <w:jc w:val="right"/>
              <w:rPr>
                <w:sz w:val="20"/>
                <w:szCs w:val="20"/>
                <w:lang w:val="en-CA"/>
              </w:rPr>
            </w:pPr>
            <w:r w:rsidRPr="00157991">
              <w:rPr>
                <w:sz w:val="20"/>
                <w:szCs w:val="20"/>
                <w:lang w:val="en-CA"/>
              </w:rPr>
              <w:t>5.0</w:t>
            </w:r>
          </w:p>
        </w:tc>
      </w:tr>
      <w:tr w:rsidR="00F51426" w:rsidRPr="00157991" w:rsidTr="00624134">
        <w:tc>
          <w:tcPr>
            <w:tcW w:w="2268" w:type="dxa"/>
            <w:tcBorders>
              <w:top w:val="nil"/>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ICR (UNDP)</w:t>
            </w:r>
          </w:p>
        </w:tc>
        <w:tc>
          <w:tcPr>
            <w:tcW w:w="1418"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89,144,797</w:t>
            </w:r>
          </w:p>
        </w:tc>
        <w:tc>
          <w:tcPr>
            <w:tcW w:w="1417"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33,368,756</w:t>
            </w:r>
          </w:p>
        </w:tc>
        <w:tc>
          <w:tcPr>
            <w:tcW w:w="1701"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37.4</w:t>
            </w:r>
          </w:p>
        </w:tc>
        <w:tc>
          <w:tcPr>
            <w:tcW w:w="1476" w:type="dxa"/>
            <w:tcBorders>
              <w:top w:val="nil"/>
              <w:left w:val="nil"/>
              <w:bottom w:val="single" w:sz="4" w:space="0" w:color="auto"/>
              <w:right w:val="single" w:sz="4" w:space="0" w:color="auto"/>
            </w:tcBorders>
            <w:shd w:val="clear" w:color="auto" w:fill="auto"/>
          </w:tcPr>
          <w:p w:rsidR="00F51426" w:rsidRPr="00157991" w:rsidRDefault="00F51426" w:rsidP="00671909">
            <w:pPr>
              <w:jc w:val="right"/>
              <w:rPr>
                <w:sz w:val="20"/>
                <w:szCs w:val="20"/>
                <w:lang w:val="en-CA"/>
              </w:rPr>
            </w:pPr>
            <w:r w:rsidRPr="00157991">
              <w:rPr>
                <w:sz w:val="20"/>
                <w:szCs w:val="20"/>
                <w:lang w:val="en-CA"/>
              </w:rPr>
              <w:t>12,000,000</w:t>
            </w:r>
          </w:p>
        </w:tc>
        <w:tc>
          <w:tcPr>
            <w:tcW w:w="1620" w:type="dxa"/>
            <w:tcBorders>
              <w:top w:val="nil"/>
              <w:left w:val="nil"/>
              <w:bottom w:val="single" w:sz="4" w:space="0" w:color="auto"/>
              <w:right w:val="single" w:sz="4" w:space="0" w:color="auto"/>
            </w:tcBorders>
            <w:shd w:val="clear" w:color="auto" w:fill="auto"/>
            <w:noWrap/>
            <w:hideMark/>
          </w:tcPr>
          <w:p w:rsidR="00F51426" w:rsidRPr="00157991" w:rsidRDefault="00F51426" w:rsidP="00671909">
            <w:pPr>
              <w:jc w:val="right"/>
              <w:rPr>
                <w:sz w:val="20"/>
                <w:szCs w:val="20"/>
                <w:lang w:val="en-CA"/>
              </w:rPr>
            </w:pPr>
            <w:r w:rsidRPr="00157991">
              <w:rPr>
                <w:sz w:val="20"/>
                <w:szCs w:val="20"/>
                <w:lang w:val="en-CA"/>
              </w:rPr>
              <w:t>50.9</w:t>
            </w:r>
          </w:p>
        </w:tc>
      </w:tr>
      <w:tr w:rsidR="00F51426" w:rsidRPr="00157991" w:rsidTr="00624134">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RAC (UNIDO, Italy)</w:t>
            </w:r>
          </w:p>
        </w:tc>
        <w:tc>
          <w:tcPr>
            <w:tcW w:w="1418" w:type="dxa"/>
            <w:tcBorders>
              <w:top w:val="single" w:sz="4" w:space="0" w:color="auto"/>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89,144,797</w:t>
            </w:r>
          </w:p>
        </w:tc>
        <w:tc>
          <w:tcPr>
            <w:tcW w:w="1417" w:type="dxa"/>
            <w:tcBorders>
              <w:top w:val="single" w:sz="4" w:space="0" w:color="auto"/>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31,562,981</w:t>
            </w:r>
          </w:p>
        </w:tc>
        <w:tc>
          <w:tcPr>
            <w:tcW w:w="1701" w:type="dxa"/>
            <w:tcBorders>
              <w:top w:val="single" w:sz="4" w:space="0" w:color="auto"/>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35.41</w:t>
            </w:r>
          </w:p>
        </w:tc>
        <w:tc>
          <w:tcPr>
            <w:tcW w:w="1476" w:type="dxa"/>
            <w:tcBorders>
              <w:top w:val="single" w:sz="4" w:space="0" w:color="auto"/>
              <w:left w:val="nil"/>
              <w:bottom w:val="single" w:sz="4" w:space="0" w:color="auto"/>
              <w:right w:val="single" w:sz="4" w:space="0" w:color="auto"/>
            </w:tcBorders>
            <w:shd w:val="clear" w:color="auto" w:fill="auto"/>
          </w:tcPr>
          <w:p w:rsidR="00F51426" w:rsidRPr="00157991" w:rsidRDefault="00F51426" w:rsidP="00671909">
            <w:pPr>
              <w:jc w:val="right"/>
              <w:rPr>
                <w:sz w:val="20"/>
                <w:szCs w:val="20"/>
                <w:lang w:val="en-CA"/>
              </w:rPr>
            </w:pPr>
            <w:r w:rsidRPr="00157991">
              <w:rPr>
                <w:sz w:val="20"/>
                <w:szCs w:val="20"/>
                <w:lang w:val="en-CA"/>
              </w:rPr>
              <w:t>0***</w:t>
            </w:r>
          </w:p>
        </w:tc>
        <w:tc>
          <w:tcPr>
            <w:tcW w:w="1620" w:type="dxa"/>
            <w:tcBorders>
              <w:top w:val="single" w:sz="4" w:space="0" w:color="auto"/>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35.4</w:t>
            </w:r>
          </w:p>
        </w:tc>
      </w:tr>
      <w:tr w:rsidR="00F51426" w:rsidRPr="00157991" w:rsidTr="00624134">
        <w:tc>
          <w:tcPr>
            <w:tcW w:w="2268" w:type="dxa"/>
            <w:tcBorders>
              <w:top w:val="nil"/>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Solvent (UNDP)</w:t>
            </w:r>
          </w:p>
        </w:tc>
        <w:tc>
          <w:tcPr>
            <w:tcW w:w="1418"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47,262,566</w:t>
            </w:r>
          </w:p>
        </w:tc>
        <w:tc>
          <w:tcPr>
            <w:tcW w:w="1417"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6,599,127</w:t>
            </w:r>
          </w:p>
        </w:tc>
        <w:tc>
          <w:tcPr>
            <w:tcW w:w="1701"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14.0</w:t>
            </w:r>
          </w:p>
        </w:tc>
        <w:tc>
          <w:tcPr>
            <w:tcW w:w="1476" w:type="dxa"/>
            <w:tcBorders>
              <w:top w:val="nil"/>
              <w:left w:val="nil"/>
              <w:bottom w:val="single" w:sz="4" w:space="0" w:color="auto"/>
              <w:right w:val="single" w:sz="4" w:space="0" w:color="auto"/>
            </w:tcBorders>
            <w:shd w:val="clear" w:color="auto" w:fill="auto"/>
          </w:tcPr>
          <w:p w:rsidR="00F51426" w:rsidRPr="00157991" w:rsidRDefault="00F51426" w:rsidP="00671909">
            <w:pPr>
              <w:jc w:val="right"/>
              <w:rPr>
                <w:sz w:val="20"/>
                <w:szCs w:val="20"/>
                <w:lang w:val="en-CA"/>
              </w:rPr>
            </w:pPr>
            <w:r w:rsidRPr="00157991">
              <w:rPr>
                <w:sz w:val="20"/>
                <w:szCs w:val="20"/>
                <w:lang w:val="en-CA"/>
              </w:rPr>
              <w:t>5,549,492</w:t>
            </w:r>
          </w:p>
        </w:tc>
        <w:tc>
          <w:tcPr>
            <w:tcW w:w="1620"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25.7</w:t>
            </w:r>
          </w:p>
        </w:tc>
      </w:tr>
      <w:tr w:rsidR="00F51426" w:rsidRPr="00157991" w:rsidTr="00624134">
        <w:tc>
          <w:tcPr>
            <w:tcW w:w="2268" w:type="dxa"/>
            <w:tcBorders>
              <w:top w:val="nil"/>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color w:val="000000"/>
                <w:sz w:val="20"/>
                <w:szCs w:val="20"/>
                <w:lang w:val="en-CA" w:eastAsia="en-CA"/>
              </w:rPr>
            </w:pPr>
            <w:r w:rsidRPr="00157991">
              <w:rPr>
                <w:snapToGrid w:val="0"/>
                <w:color w:val="000000"/>
                <w:sz w:val="20"/>
                <w:szCs w:val="20"/>
                <w:lang w:val="en-CA" w:eastAsia="zh-CN"/>
              </w:rPr>
              <w:t>Servicing and enabling programme (UNEP, Germany, Japan)</w:t>
            </w:r>
          </w:p>
        </w:tc>
        <w:tc>
          <w:tcPr>
            <w:tcW w:w="1418"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sz w:val="20"/>
                <w:szCs w:val="20"/>
                <w:lang w:val="en-CA"/>
              </w:rPr>
            </w:pPr>
            <w:r w:rsidRPr="00157991">
              <w:rPr>
                <w:sz w:val="20"/>
                <w:szCs w:val="20"/>
                <w:lang w:val="en-CA"/>
              </w:rPr>
              <w:t>20,290,000</w:t>
            </w:r>
          </w:p>
        </w:tc>
        <w:tc>
          <w:tcPr>
            <w:tcW w:w="1417" w:type="dxa"/>
            <w:tcBorders>
              <w:top w:val="nil"/>
              <w:left w:val="nil"/>
              <w:bottom w:val="single" w:sz="4" w:space="0" w:color="auto"/>
              <w:right w:val="single" w:sz="4" w:space="0" w:color="auto"/>
            </w:tcBorders>
            <w:shd w:val="clear" w:color="auto" w:fill="auto"/>
            <w:hideMark/>
          </w:tcPr>
          <w:p w:rsidR="00F51426" w:rsidRPr="00157991" w:rsidRDefault="00F51426" w:rsidP="00671909">
            <w:pPr>
              <w:jc w:val="right"/>
              <w:rPr>
                <w:color w:val="000000"/>
                <w:sz w:val="20"/>
                <w:szCs w:val="20"/>
                <w:lang w:val="en-CA"/>
              </w:rPr>
            </w:pPr>
            <w:r w:rsidRPr="00157991">
              <w:rPr>
                <w:color w:val="000000"/>
                <w:sz w:val="20"/>
                <w:szCs w:val="20"/>
                <w:lang w:val="en-CA"/>
              </w:rPr>
              <w:t>6,329,132</w:t>
            </w:r>
          </w:p>
        </w:tc>
        <w:tc>
          <w:tcPr>
            <w:tcW w:w="1701"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31.2</w:t>
            </w:r>
          </w:p>
        </w:tc>
        <w:tc>
          <w:tcPr>
            <w:tcW w:w="1476" w:type="dxa"/>
            <w:tcBorders>
              <w:top w:val="nil"/>
              <w:left w:val="nil"/>
              <w:bottom w:val="single" w:sz="4" w:space="0" w:color="auto"/>
              <w:right w:val="single" w:sz="4" w:space="0" w:color="auto"/>
            </w:tcBorders>
            <w:shd w:val="clear" w:color="auto" w:fill="auto"/>
          </w:tcPr>
          <w:p w:rsidR="00F51426" w:rsidRPr="00157991" w:rsidRDefault="00624134" w:rsidP="00671909">
            <w:pPr>
              <w:jc w:val="right"/>
              <w:rPr>
                <w:sz w:val="20"/>
                <w:szCs w:val="20"/>
                <w:lang w:val="en-CA"/>
              </w:rPr>
            </w:pPr>
            <w:r>
              <w:rPr>
                <w:sz w:val="20"/>
                <w:szCs w:val="20"/>
                <w:lang w:val="en-CA"/>
              </w:rPr>
              <w:t>3,850,000****</w:t>
            </w:r>
          </w:p>
        </w:tc>
        <w:tc>
          <w:tcPr>
            <w:tcW w:w="1620" w:type="dxa"/>
            <w:tcBorders>
              <w:top w:val="nil"/>
              <w:left w:val="nil"/>
              <w:bottom w:val="single" w:sz="4" w:space="0" w:color="auto"/>
              <w:right w:val="single" w:sz="4" w:space="0" w:color="auto"/>
            </w:tcBorders>
            <w:shd w:val="clear" w:color="auto" w:fill="auto"/>
            <w:noWrap/>
          </w:tcPr>
          <w:p w:rsidR="00F51426" w:rsidRPr="00157991" w:rsidRDefault="00F51426" w:rsidP="00671909">
            <w:pPr>
              <w:jc w:val="right"/>
              <w:rPr>
                <w:sz w:val="20"/>
                <w:szCs w:val="20"/>
                <w:lang w:val="en-CA"/>
              </w:rPr>
            </w:pPr>
            <w:r w:rsidRPr="00157991">
              <w:rPr>
                <w:sz w:val="20"/>
                <w:szCs w:val="20"/>
                <w:lang w:val="en-CA"/>
              </w:rPr>
              <w:t>49.2</w:t>
            </w:r>
          </w:p>
        </w:tc>
      </w:tr>
      <w:tr w:rsidR="00F51426" w:rsidRPr="00157991" w:rsidTr="00624134">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F51426" w:rsidRPr="00157991" w:rsidRDefault="00F51426" w:rsidP="00671909">
            <w:pPr>
              <w:jc w:val="left"/>
              <w:rPr>
                <w:b/>
                <w:color w:val="000000"/>
                <w:sz w:val="20"/>
                <w:szCs w:val="20"/>
                <w:lang w:val="en-CA" w:eastAsia="en-CA"/>
              </w:rPr>
            </w:pPr>
            <w:r w:rsidRPr="00157991">
              <w:rPr>
                <w:b/>
                <w:bCs/>
                <w:snapToGrid w:val="0"/>
                <w:color w:val="000000"/>
                <w:sz w:val="20"/>
                <w:szCs w:val="20"/>
                <w:lang w:val="en-CA" w:eastAsia="zh-CN"/>
              </w:rPr>
              <w:lastRenderedPageBreak/>
              <w:t>Total</w:t>
            </w:r>
          </w:p>
        </w:tc>
        <w:tc>
          <w:tcPr>
            <w:tcW w:w="1418" w:type="dxa"/>
            <w:tcBorders>
              <w:top w:val="single" w:sz="4" w:space="0" w:color="auto"/>
              <w:left w:val="nil"/>
              <w:bottom w:val="single" w:sz="4" w:space="0" w:color="auto"/>
              <w:right w:val="single" w:sz="4" w:space="0" w:color="auto"/>
            </w:tcBorders>
            <w:shd w:val="clear" w:color="auto" w:fill="auto"/>
            <w:hideMark/>
          </w:tcPr>
          <w:p w:rsidR="00F51426" w:rsidRPr="00157991" w:rsidRDefault="00F51426" w:rsidP="00671909">
            <w:pPr>
              <w:jc w:val="right"/>
              <w:rPr>
                <w:b/>
                <w:sz w:val="20"/>
                <w:szCs w:val="20"/>
                <w:lang w:val="en-CA"/>
              </w:rPr>
            </w:pPr>
            <w:r w:rsidRPr="00157991">
              <w:rPr>
                <w:b/>
                <w:sz w:val="20"/>
                <w:szCs w:val="20"/>
                <w:lang w:val="en-CA"/>
              </w:rPr>
              <w:t>500,100,000</w:t>
            </w:r>
          </w:p>
        </w:tc>
        <w:tc>
          <w:tcPr>
            <w:tcW w:w="1417" w:type="dxa"/>
            <w:tcBorders>
              <w:top w:val="single" w:sz="4" w:space="0" w:color="auto"/>
              <w:left w:val="nil"/>
              <w:bottom w:val="single" w:sz="4" w:space="0" w:color="auto"/>
              <w:right w:val="single" w:sz="4" w:space="0" w:color="auto"/>
            </w:tcBorders>
            <w:shd w:val="clear" w:color="auto" w:fill="auto"/>
            <w:hideMark/>
          </w:tcPr>
          <w:p w:rsidR="00F51426" w:rsidRPr="00157991" w:rsidRDefault="00F51426" w:rsidP="00671909">
            <w:pPr>
              <w:jc w:val="right"/>
              <w:rPr>
                <w:b/>
                <w:bCs/>
                <w:color w:val="000000"/>
                <w:sz w:val="20"/>
                <w:szCs w:val="20"/>
                <w:lang w:val="en-CA"/>
              </w:rPr>
            </w:pPr>
            <w:r w:rsidRPr="00157991">
              <w:rPr>
                <w:b/>
                <w:bCs/>
                <w:color w:val="000000"/>
                <w:sz w:val="20"/>
                <w:szCs w:val="20"/>
                <w:lang w:val="en-CA"/>
              </w:rPr>
              <w:t>101,419,890</w:t>
            </w:r>
          </w:p>
        </w:tc>
        <w:tc>
          <w:tcPr>
            <w:tcW w:w="1701" w:type="dxa"/>
            <w:tcBorders>
              <w:top w:val="single" w:sz="4" w:space="0" w:color="auto"/>
              <w:left w:val="nil"/>
              <w:bottom w:val="single" w:sz="4" w:space="0" w:color="auto"/>
              <w:right w:val="single" w:sz="4" w:space="0" w:color="auto"/>
            </w:tcBorders>
            <w:shd w:val="clear" w:color="auto" w:fill="auto"/>
            <w:noWrap/>
          </w:tcPr>
          <w:p w:rsidR="00F51426" w:rsidRPr="00157991" w:rsidRDefault="00F51426" w:rsidP="00671909">
            <w:pPr>
              <w:jc w:val="right"/>
              <w:rPr>
                <w:b/>
                <w:sz w:val="20"/>
                <w:szCs w:val="20"/>
                <w:lang w:val="en-CA"/>
              </w:rPr>
            </w:pPr>
            <w:r w:rsidRPr="00157991">
              <w:rPr>
                <w:b/>
                <w:sz w:val="20"/>
                <w:szCs w:val="20"/>
                <w:lang w:val="en-CA"/>
              </w:rPr>
              <w:t>20.3</w:t>
            </w:r>
          </w:p>
        </w:tc>
        <w:tc>
          <w:tcPr>
            <w:tcW w:w="1476" w:type="dxa"/>
            <w:tcBorders>
              <w:top w:val="single" w:sz="4" w:space="0" w:color="auto"/>
              <w:left w:val="nil"/>
              <w:bottom w:val="single" w:sz="4" w:space="0" w:color="auto"/>
              <w:right w:val="single" w:sz="4" w:space="0" w:color="auto"/>
            </w:tcBorders>
            <w:shd w:val="clear" w:color="auto" w:fill="auto"/>
          </w:tcPr>
          <w:p w:rsidR="00F51426" w:rsidRPr="00157991" w:rsidRDefault="00624134" w:rsidP="00671909">
            <w:pPr>
              <w:jc w:val="right"/>
              <w:rPr>
                <w:b/>
                <w:sz w:val="20"/>
                <w:szCs w:val="20"/>
                <w:lang w:val="en-CA"/>
              </w:rPr>
            </w:pPr>
            <w:r>
              <w:rPr>
                <w:b/>
                <w:sz w:val="20"/>
                <w:szCs w:val="20"/>
                <w:lang w:val="en-CA"/>
              </w:rPr>
              <w:t>29,399,492</w:t>
            </w:r>
          </w:p>
        </w:tc>
        <w:tc>
          <w:tcPr>
            <w:tcW w:w="1620" w:type="dxa"/>
            <w:tcBorders>
              <w:top w:val="single" w:sz="4" w:space="0" w:color="auto"/>
              <w:left w:val="nil"/>
              <w:bottom w:val="single" w:sz="4" w:space="0" w:color="auto"/>
              <w:right w:val="single" w:sz="4" w:space="0" w:color="auto"/>
            </w:tcBorders>
            <w:shd w:val="clear" w:color="auto" w:fill="auto"/>
            <w:noWrap/>
          </w:tcPr>
          <w:p w:rsidR="00F51426" w:rsidRPr="00157991" w:rsidRDefault="00F51426" w:rsidP="00671909">
            <w:pPr>
              <w:jc w:val="right"/>
              <w:rPr>
                <w:b/>
                <w:sz w:val="20"/>
                <w:szCs w:val="20"/>
                <w:lang w:val="en-CA"/>
              </w:rPr>
            </w:pPr>
            <w:r w:rsidRPr="00157991">
              <w:rPr>
                <w:b/>
                <w:sz w:val="20"/>
                <w:szCs w:val="20"/>
                <w:lang w:val="en-CA"/>
              </w:rPr>
              <w:t>26.1</w:t>
            </w:r>
          </w:p>
        </w:tc>
      </w:tr>
      <w:tr w:rsidR="00F51426" w:rsidRPr="00157991" w:rsidTr="00624134">
        <w:tc>
          <w:tcPr>
            <w:tcW w:w="9900" w:type="dxa"/>
            <w:gridSpan w:val="6"/>
            <w:tcBorders>
              <w:top w:val="single" w:sz="4" w:space="0" w:color="auto"/>
            </w:tcBorders>
            <w:shd w:val="clear" w:color="auto" w:fill="auto"/>
          </w:tcPr>
          <w:p w:rsidR="00F51426" w:rsidRPr="00157991" w:rsidRDefault="00F51426" w:rsidP="00F51426">
            <w:pPr>
              <w:pStyle w:val="ListParagraph"/>
              <w:numPr>
                <w:ilvl w:val="0"/>
                <w:numId w:val="37"/>
              </w:numPr>
              <w:rPr>
                <w:sz w:val="16"/>
                <w:szCs w:val="16"/>
                <w:lang w:val="en-CA"/>
              </w:rPr>
            </w:pPr>
            <w:r w:rsidRPr="00157991">
              <w:rPr>
                <w:sz w:val="16"/>
                <w:szCs w:val="16"/>
                <w:lang w:val="en-CA"/>
              </w:rPr>
              <w:t>Only one tranche approved in the PU foam sector plan</w:t>
            </w:r>
          </w:p>
          <w:p w:rsidR="00F51426" w:rsidRPr="00157991" w:rsidRDefault="00F51426" w:rsidP="00671909">
            <w:pPr>
              <w:rPr>
                <w:sz w:val="16"/>
                <w:szCs w:val="16"/>
                <w:lang w:val="en-CA"/>
              </w:rPr>
            </w:pPr>
            <w:r w:rsidRPr="00157991">
              <w:rPr>
                <w:sz w:val="16"/>
                <w:szCs w:val="16"/>
                <w:lang w:val="en-CA"/>
              </w:rPr>
              <w:t>**     Tranche requested but it did not comply with the disbursement threshold</w:t>
            </w:r>
          </w:p>
          <w:p w:rsidR="00F51426" w:rsidRDefault="00F51426" w:rsidP="00671909">
            <w:pPr>
              <w:rPr>
                <w:sz w:val="16"/>
                <w:szCs w:val="16"/>
                <w:lang w:val="en-CA"/>
              </w:rPr>
            </w:pPr>
            <w:r w:rsidRPr="00157991">
              <w:rPr>
                <w:sz w:val="16"/>
                <w:szCs w:val="16"/>
                <w:lang w:val="en-CA"/>
              </w:rPr>
              <w:t>***   Tranche request not submitted to the 83</w:t>
            </w:r>
            <w:r w:rsidRPr="00157991">
              <w:rPr>
                <w:sz w:val="16"/>
                <w:szCs w:val="16"/>
                <w:vertAlign w:val="superscript"/>
                <w:lang w:val="en-CA"/>
              </w:rPr>
              <w:t>rd</w:t>
            </w:r>
            <w:r w:rsidRPr="00157991">
              <w:rPr>
                <w:sz w:val="16"/>
                <w:szCs w:val="16"/>
                <w:lang w:val="en-CA"/>
              </w:rPr>
              <w:t> meeting</w:t>
            </w:r>
          </w:p>
          <w:p w:rsidR="00624134" w:rsidRPr="00157991" w:rsidRDefault="00624134" w:rsidP="00671909">
            <w:pPr>
              <w:rPr>
                <w:b/>
                <w:sz w:val="20"/>
                <w:szCs w:val="20"/>
                <w:lang w:val="en-CA"/>
              </w:rPr>
            </w:pPr>
            <w:r>
              <w:rPr>
                <w:sz w:val="16"/>
                <w:szCs w:val="16"/>
                <w:lang w:val="en-CA"/>
              </w:rPr>
              <w:t>****  This includes combined funding tranches of 2018 and 2019 for the Government of Germany</w:t>
            </w:r>
          </w:p>
        </w:tc>
      </w:tr>
    </w:tbl>
    <w:p w:rsidR="00F51426" w:rsidRPr="00157991" w:rsidRDefault="00F51426" w:rsidP="00F51426">
      <w:pPr>
        <w:rPr>
          <w:u w:val="single"/>
          <w:lang w:val="en-CA"/>
        </w:rPr>
      </w:pPr>
    </w:p>
    <w:p w:rsidR="00F51426" w:rsidRPr="00157991" w:rsidRDefault="00F51426" w:rsidP="00F51426">
      <w:pPr>
        <w:pStyle w:val="Heading1"/>
        <w:rPr>
          <w:lang w:val="en-CA"/>
        </w:rPr>
      </w:pPr>
      <w:r w:rsidRPr="00157991">
        <w:rPr>
          <w:lang w:val="en-CA"/>
        </w:rPr>
        <w:t>After reviewing the re-submission of the project proposals and documents associated to the third tranche requests for the XPS foam, ICR, solvent and refrigeration servicing sector plans, the Secretariat concluded that all of them had merits to warrant their submission for consideration at the 83</w:t>
      </w:r>
      <w:r w:rsidRPr="00157991">
        <w:rPr>
          <w:vertAlign w:val="superscript"/>
          <w:lang w:val="en-CA"/>
        </w:rPr>
        <w:t>rd</w:t>
      </w:r>
      <w:r w:rsidRPr="00157991">
        <w:rPr>
          <w:lang w:val="en-CA"/>
        </w:rPr>
        <w:t> meeting.</w:t>
      </w:r>
    </w:p>
    <w:p w:rsidR="00F51426" w:rsidRPr="00157991" w:rsidRDefault="00F51426" w:rsidP="00F51426">
      <w:pPr>
        <w:pStyle w:val="Heading1"/>
        <w:numPr>
          <w:ilvl w:val="0"/>
          <w:numId w:val="0"/>
        </w:numPr>
        <w:rPr>
          <w:i/>
          <w:lang w:val="en-CA"/>
        </w:rPr>
      </w:pPr>
      <w:r w:rsidRPr="00157991">
        <w:rPr>
          <w:i/>
          <w:lang w:val="en-CA"/>
        </w:rPr>
        <w:t>Status and plan of action for the PU foam sector plan</w:t>
      </w:r>
    </w:p>
    <w:p w:rsidR="00F51426" w:rsidRPr="00157991" w:rsidRDefault="00F51426" w:rsidP="00F51426">
      <w:pPr>
        <w:pStyle w:val="Heading1"/>
        <w:rPr>
          <w:lang w:val="en-CA"/>
        </w:rPr>
      </w:pPr>
      <w:r w:rsidRPr="00157991">
        <w:rPr>
          <w:lang w:val="en-CA"/>
        </w:rPr>
        <w:t>The request for the second tranche of the PU foam sector plan did not meet the requirements specified in paragraph 5 of the Agreement. At the time of submission of the request (i.e., 12 weeks before the Executive Committee meeting), no disbursement had taken place, either from the World Bank to IECO or from IECO to the final beneficiaries. Accordingly, this proposal is not being presented for consideration at the 83</w:t>
      </w:r>
      <w:r w:rsidRPr="00157991">
        <w:rPr>
          <w:vertAlign w:val="superscript"/>
          <w:lang w:val="en-CA"/>
        </w:rPr>
        <w:t>rd</w:t>
      </w:r>
      <w:r w:rsidRPr="00157991">
        <w:rPr>
          <w:lang w:val="en-CA"/>
        </w:rPr>
        <w:t> meeting.</w:t>
      </w:r>
    </w:p>
    <w:p w:rsidR="00F51426" w:rsidRPr="00157991" w:rsidRDefault="00F51426" w:rsidP="00F51426">
      <w:pPr>
        <w:pStyle w:val="Heading1"/>
        <w:rPr>
          <w:lang w:val="en-CA"/>
        </w:rPr>
      </w:pPr>
      <w:r w:rsidRPr="00157991">
        <w:rPr>
          <w:lang w:val="en-CA"/>
        </w:rPr>
        <w:t>The World Bank explained the reasons for the delay in the signature of the Grant Agreement between the Government of China and the World Bank, and provided a plan of action to ensure expedited conversions and reductions in HCFC</w:t>
      </w:r>
      <w:r w:rsidRPr="00157991">
        <w:rPr>
          <w:lang w:val="en-CA"/>
        </w:rPr>
        <w:noBreakHyphen/>
        <w:t>141b consumption as per the targets established in the Agreement.</w:t>
      </w:r>
    </w:p>
    <w:p w:rsidR="00F51426" w:rsidRPr="00157991" w:rsidRDefault="00F51426" w:rsidP="00F51426">
      <w:pPr>
        <w:pStyle w:val="Heading1"/>
        <w:rPr>
          <w:lang w:val="en-CA"/>
        </w:rPr>
      </w:pPr>
      <w:r w:rsidRPr="00157991">
        <w:rPr>
          <w:lang w:val="en-CA"/>
        </w:rPr>
        <w:t xml:space="preserve">The signature of the Grant Agreement for </w:t>
      </w:r>
      <w:r w:rsidR="00C33EE9">
        <w:rPr>
          <w:lang w:val="en-CA"/>
        </w:rPr>
        <w:t>stage </w:t>
      </w:r>
      <w:r w:rsidRPr="00157991">
        <w:rPr>
          <w:lang w:val="en-CA"/>
        </w:rPr>
        <w:t xml:space="preserve">II of the HCFC phase-out plans (HPMP and HPPMP) was delayed due to administrative and procedural reasons. The Grant Agreement must be signed with the Ministry of Finance (MOF) first, followed by a legal opinion from China, before the project becomes effective and IECO can then start its implementation. Procedures for processing foreign-assisted projects within the MOF changed during the period of late 2017/early 2018; becoming more complex than was the case for </w:t>
      </w:r>
      <w:r w:rsidR="00C33EE9">
        <w:rPr>
          <w:lang w:val="en-CA"/>
        </w:rPr>
        <w:t>stage </w:t>
      </w:r>
      <w:r w:rsidRPr="00157991">
        <w:rPr>
          <w:lang w:val="en-CA"/>
        </w:rPr>
        <w:t>I, thus generating a delay. Additional delays were due to changes made by the MEE in signing arrangements for withdrawing funds from the special account. Small administrative delays and procedural changes cumulatively led to the need for more time to complete the whole process leading up to disbursement.</w:t>
      </w:r>
    </w:p>
    <w:p w:rsidR="00F51426" w:rsidRPr="00157991" w:rsidRDefault="00F51426" w:rsidP="00F51426">
      <w:pPr>
        <w:pStyle w:val="Heading1"/>
        <w:rPr>
          <w:lang w:val="en-CA"/>
        </w:rPr>
      </w:pPr>
      <w:r w:rsidRPr="00157991">
        <w:rPr>
          <w:lang w:val="en-CA"/>
        </w:rPr>
        <w:t xml:space="preserve">The Grant Agreement was signed in January </w:t>
      </w:r>
      <w:r w:rsidR="005017E0">
        <w:rPr>
          <w:lang w:val="en-CA"/>
        </w:rPr>
        <w:t xml:space="preserve">2019 </w:t>
      </w:r>
      <w:r w:rsidRPr="00157991">
        <w:rPr>
          <w:lang w:val="en-CA"/>
        </w:rPr>
        <w:t>and made effective in March</w:t>
      </w:r>
      <w:r w:rsidR="005017E0">
        <w:rPr>
          <w:lang w:val="en-CA"/>
        </w:rPr>
        <w:t xml:space="preserve"> 2019</w:t>
      </w:r>
      <w:r w:rsidRPr="00157991">
        <w:rPr>
          <w:lang w:val="en-CA"/>
        </w:rPr>
        <w:t xml:space="preserve">. Since then, IECO has signed a contract with the China Plastics Processing Industry Association (CPPIA) that serves as the Implementation Support Agency for </w:t>
      </w:r>
      <w:r w:rsidR="00C33EE9">
        <w:rPr>
          <w:lang w:val="en-CA"/>
        </w:rPr>
        <w:t>stage </w:t>
      </w:r>
      <w:r w:rsidRPr="00157991">
        <w:rPr>
          <w:lang w:val="en-CA"/>
        </w:rPr>
        <w:t xml:space="preserve">II of the PU foam sector plan. IECO is currently in the process of signing sub-grant agreements with the first 11 beneficiary enterprises to implement projects to phase out about 1,200 mt of HCFC-141b. The first payments to these 11 beneficiaries is planned to take place by May 2019. </w:t>
      </w:r>
    </w:p>
    <w:p w:rsidR="00F51426" w:rsidRPr="00157991" w:rsidRDefault="00F51426" w:rsidP="00F51426">
      <w:pPr>
        <w:pStyle w:val="Heading1"/>
        <w:rPr>
          <w:lang w:val="en-CA"/>
        </w:rPr>
      </w:pPr>
      <w:r w:rsidRPr="00157991">
        <w:rPr>
          <w:lang w:val="en-CA"/>
        </w:rPr>
        <w:t>Twenty additional enterprises will sign sub-grant agreements with IECO in 2019. Meanwhile, with the understanding that the second tranche could be approved this year, individual phase-out projects, systems house projects and the new implementation modality targeting the SMEs will be all initiated in 2019. The overall phase-out impact to be achieved through these three types of activities is expected to be up to at least 4,000 mt of HCFC-141b, which would contribute to meeting the 2020 reduction target. In terms of technical assistance activities, IECO plans to start the social and economic impact assessment for planned bans on the use of HCFC-141b as blowing agent in the pipe insulation and solar water-heater sub</w:t>
      </w:r>
      <w:r w:rsidR="007D4E9C" w:rsidRPr="00157991">
        <w:rPr>
          <w:lang w:val="en-CA"/>
        </w:rPr>
        <w:noBreakHyphen/>
      </w:r>
      <w:r w:rsidRPr="00157991">
        <w:rPr>
          <w:lang w:val="en-CA"/>
        </w:rPr>
        <w:t>sectors. This impact study will be the pre-condition for the promulgation of the bans and would result in additional, unfunded conversions in the relevant sub-sectors.</w:t>
      </w:r>
    </w:p>
    <w:p w:rsidR="00F51426" w:rsidRPr="00157991" w:rsidRDefault="00F51426" w:rsidP="003A1E70">
      <w:pPr>
        <w:pStyle w:val="Heading1"/>
        <w:keepNext/>
        <w:keepLines/>
        <w:rPr>
          <w:lang w:val="en-CA"/>
        </w:rPr>
      </w:pPr>
      <w:r w:rsidRPr="00157991">
        <w:rPr>
          <w:lang w:val="en-CA"/>
        </w:rPr>
        <w:lastRenderedPageBreak/>
        <w:t>An adjusted tranche distribution of the PU foam sector plan in the Agreement between the Government of China and the Executive Committee was proposed at the 82</w:t>
      </w:r>
      <w:r w:rsidRPr="00157991">
        <w:rPr>
          <w:vertAlign w:val="superscript"/>
          <w:lang w:val="en-CA"/>
        </w:rPr>
        <w:t>nd</w:t>
      </w:r>
      <w:r w:rsidRPr="00157991">
        <w:rPr>
          <w:lang w:val="en-CA"/>
        </w:rPr>
        <w:t xml:space="preserve"> meeting as part of the revised Agreement submitted for the Executive Committee consideration. As the revised Agreement was not considered at the 82</w:t>
      </w:r>
      <w:r w:rsidRPr="00157991">
        <w:rPr>
          <w:vertAlign w:val="superscript"/>
          <w:lang w:val="en-CA"/>
        </w:rPr>
        <w:t>nd</w:t>
      </w:r>
      <w:r w:rsidRPr="00157991">
        <w:rPr>
          <w:lang w:val="en-CA"/>
        </w:rPr>
        <w:t xml:space="preserve"> meeting, it is being resubmitted to the 83</w:t>
      </w:r>
      <w:r w:rsidRPr="00157991">
        <w:rPr>
          <w:vertAlign w:val="superscript"/>
          <w:lang w:val="en-CA"/>
        </w:rPr>
        <w:t>rd</w:t>
      </w:r>
      <w:r w:rsidRPr="00157991">
        <w:rPr>
          <w:lang w:val="en-CA"/>
        </w:rPr>
        <w:t xml:space="preserve"> meeting</w:t>
      </w:r>
      <w:r w:rsidR="006B296C">
        <w:rPr>
          <w:lang w:val="en-CA"/>
        </w:rPr>
        <w:t xml:space="preserve"> with no modifications</w:t>
      </w:r>
      <w:r w:rsidRPr="00157991">
        <w:rPr>
          <w:lang w:val="en-CA"/>
        </w:rPr>
        <w:t xml:space="preserve">. </w:t>
      </w:r>
      <w:r w:rsidR="006B296C">
        <w:rPr>
          <w:lang w:val="en-CA"/>
        </w:rPr>
        <w:t>A</w:t>
      </w:r>
      <w:r w:rsidRPr="00157991">
        <w:rPr>
          <w:lang w:val="en-CA"/>
        </w:rPr>
        <w:t xml:space="preserve"> section below provides a detailed description of the revised Agreement including all sectors in </w:t>
      </w:r>
      <w:r w:rsidR="00C33EE9">
        <w:rPr>
          <w:lang w:val="en-CA"/>
        </w:rPr>
        <w:t>stage </w:t>
      </w:r>
      <w:r w:rsidRPr="00157991">
        <w:rPr>
          <w:lang w:val="en-CA"/>
        </w:rPr>
        <w:t>II of the HPMP for China.</w:t>
      </w:r>
    </w:p>
    <w:p w:rsidR="00BA36F4" w:rsidRPr="00157991" w:rsidRDefault="00BA36F4" w:rsidP="00BA36F4">
      <w:pPr>
        <w:pStyle w:val="Heading1"/>
        <w:keepNext/>
        <w:keepLines/>
        <w:numPr>
          <w:ilvl w:val="0"/>
          <w:numId w:val="0"/>
        </w:numPr>
        <w:rPr>
          <w:u w:val="single"/>
          <w:lang w:val="en-CA"/>
        </w:rPr>
      </w:pPr>
      <w:r w:rsidRPr="00157991">
        <w:rPr>
          <w:u w:val="single"/>
          <w:lang w:val="en-CA"/>
        </w:rPr>
        <w:t xml:space="preserve">Overview of progress </w:t>
      </w:r>
    </w:p>
    <w:p w:rsidR="00BA36F4" w:rsidRPr="00157991" w:rsidRDefault="00BA36F4" w:rsidP="00BA36F4">
      <w:pPr>
        <w:pStyle w:val="Heading1"/>
        <w:keepNext/>
        <w:keepLines/>
        <w:rPr>
          <w:lang w:val="en-CA"/>
        </w:rPr>
      </w:pPr>
      <w:r w:rsidRPr="00157991">
        <w:rPr>
          <w:lang w:val="en-CA"/>
        </w:rPr>
        <w:t xml:space="preserve">An overview of the main achievements in the implementation of stage II of the HPMP include: </w:t>
      </w:r>
    </w:p>
    <w:p w:rsidR="00BA36F4" w:rsidRPr="00157991" w:rsidRDefault="00BA36F4" w:rsidP="00BA36F4">
      <w:pPr>
        <w:pStyle w:val="Heading2"/>
        <w:numPr>
          <w:ilvl w:val="1"/>
          <w:numId w:val="1"/>
        </w:numPr>
        <w:rPr>
          <w:lang w:val="en-CA"/>
        </w:rPr>
      </w:pPr>
      <w:r w:rsidRPr="00157991">
        <w:rPr>
          <w:lang w:val="en-CA"/>
        </w:rPr>
        <w:t xml:space="preserve">Establishment and continuous implementation of the licensing and quota system to control the overall compliance in each one of the manufacturing sectors, including the application of quota permits to enterprises consuming more than 100 mt of HCFCs per year resulting in compliance with all the manufacturing sector consumption limits during the years of implementation; </w:t>
      </w:r>
    </w:p>
    <w:p w:rsidR="00BA36F4" w:rsidRPr="00157991" w:rsidRDefault="00BA36F4" w:rsidP="000E42AB">
      <w:pPr>
        <w:pStyle w:val="Heading2"/>
        <w:rPr>
          <w:lang w:val="en-CA"/>
        </w:rPr>
      </w:pPr>
      <w:r w:rsidRPr="00157991">
        <w:rPr>
          <w:i/>
          <w:lang w:val="en-CA"/>
        </w:rPr>
        <w:t>XPS foam sector:</w:t>
      </w:r>
      <w:r w:rsidRPr="00157991">
        <w:rPr>
          <w:lang w:val="en-CA"/>
        </w:rPr>
        <w:t xml:space="preserve"> </w:t>
      </w:r>
      <w:r w:rsidR="000E42AB" w:rsidRPr="00157991">
        <w:rPr>
          <w:lang w:val="en-CA"/>
        </w:rPr>
        <w:t>The contract between IECO and UNIDO for the implementation of the XPS foam sector plan was signed in September 2017. Eleven XPS foam enterprises (4,522 mt of HCFC-22 and HCFC-142b) were identified and ten of them (4,297 mt or 245.43 ODP tonnes of HCFC-22 and HCFC-142b) were verified, signed contracts with IECO for conversion to CO</w:t>
      </w:r>
      <w:r w:rsidR="000E42AB" w:rsidRPr="00157991">
        <w:rPr>
          <w:vertAlign w:val="subscript"/>
          <w:lang w:val="en-CA"/>
        </w:rPr>
        <w:t>2</w:t>
      </w:r>
      <w:r w:rsidR="000E42AB" w:rsidRPr="00157991">
        <w:rPr>
          <w:lang w:val="en-CA"/>
        </w:rPr>
        <w:t>-based technology and received first disbursements. Of these enterprises, one (655 mt or 36.03 ODP tonnes) already received and installed the equipment, and five additional (1,899 mt or 109.20 ODP tonnes) already signed procurement contracts with equipment suppliers and are awaiting for the equipment;</w:t>
      </w:r>
    </w:p>
    <w:p w:rsidR="00BF661F" w:rsidRPr="00157991" w:rsidRDefault="00BF661F" w:rsidP="00BF661F">
      <w:pPr>
        <w:pStyle w:val="Heading2"/>
        <w:rPr>
          <w:lang w:val="en-CA"/>
        </w:rPr>
      </w:pPr>
      <w:r w:rsidRPr="00157991">
        <w:rPr>
          <w:i/>
          <w:lang w:val="en-CA"/>
        </w:rPr>
        <w:t>ICR sector:</w:t>
      </w:r>
      <w:r w:rsidRPr="00157991">
        <w:rPr>
          <w:lang w:val="en-CA"/>
        </w:rPr>
        <w:t xml:space="preserve"> Contracts were signed with 12 enterprises for the conversion of 18 manufacturing lines to phase out 2,558.18 mt of HCFC-22 after verification of the baseline consumption and capacity of these lines. The implementation of the conversion projects is progressing and is being closely monitored according to the defined milestones.</w:t>
      </w:r>
      <w:r w:rsidRPr="00157991">
        <w:rPr>
          <w:rStyle w:val="FootnoteReference"/>
          <w:lang w:val="en-CA"/>
        </w:rPr>
        <w:footnoteReference w:id="6"/>
      </w:r>
      <w:r w:rsidRPr="00157991">
        <w:rPr>
          <w:lang w:val="en-CA"/>
        </w:rPr>
        <w:t xml:space="preserve"> Ten lines have completed prototyping, conversion and performance test; one line has completed the design and procurement contract; six lines have completed the design; and one line has just signed the conversion contract and is in the process of design.  </w:t>
      </w:r>
    </w:p>
    <w:p w:rsidR="00BA36F4" w:rsidRPr="00157991" w:rsidRDefault="00BA36F4" w:rsidP="00D70C98">
      <w:pPr>
        <w:pStyle w:val="Heading2"/>
        <w:rPr>
          <w:u w:val="single"/>
          <w:lang w:val="en-CA"/>
        </w:rPr>
      </w:pPr>
      <w:r w:rsidRPr="00157991">
        <w:rPr>
          <w:i/>
          <w:lang w:val="en-CA"/>
        </w:rPr>
        <w:t>RAC sector:</w:t>
      </w:r>
      <w:r w:rsidR="00F6372B" w:rsidRPr="00157991">
        <w:rPr>
          <w:lang w:val="en-CA"/>
        </w:rPr>
        <w:t xml:space="preserve">  </w:t>
      </w:r>
      <w:r w:rsidR="005017E0" w:rsidRPr="00A0287A">
        <w:rPr>
          <w:lang w:val="en-CA"/>
        </w:rPr>
        <w:t xml:space="preserve">Contract between </w:t>
      </w:r>
      <w:r w:rsidR="005017E0">
        <w:rPr>
          <w:lang w:val="en-CA"/>
        </w:rPr>
        <w:t>I</w:t>
      </w:r>
      <w:r w:rsidR="005017E0" w:rsidRPr="00A0287A">
        <w:rPr>
          <w:lang w:val="en-CA"/>
        </w:rPr>
        <w:t>ECO and UNIDO for the implementation of the RAC sector plan was signed in October 2017; FECO signed contracts with the China Household Electric Appliances Association (CHEAA) and the auditing firm that will independently verify the lines to be converted. Contracts for the conversion of four compressor manufacturing lines with a total production capacity of 5,423,441 units/year and with five RAC manufacturing lines with a total consumption of 2,221 mt of HCFC-22 have been signed. Of the US $31,562,981 approved, a total of US $3,454,396 (10 per cent) has been disbursed to the final beneficiaries</w:t>
      </w:r>
      <w:r w:rsidR="005017E0">
        <w:rPr>
          <w:lang w:val="en-CA"/>
        </w:rPr>
        <w:t xml:space="preserve">.  </w:t>
      </w:r>
      <w:r w:rsidR="00D70C98" w:rsidRPr="00157991">
        <w:rPr>
          <w:lang w:val="en-CA"/>
        </w:rPr>
        <w:t>No additional activities or disbursements were reported since the 82</w:t>
      </w:r>
      <w:r w:rsidR="00D70C98" w:rsidRPr="00157991">
        <w:rPr>
          <w:vertAlign w:val="superscript"/>
          <w:lang w:val="en-CA"/>
        </w:rPr>
        <w:t>nd</w:t>
      </w:r>
      <w:r w:rsidR="00D70C98" w:rsidRPr="00157991">
        <w:rPr>
          <w:lang w:val="en-CA"/>
        </w:rPr>
        <w:t> meeting. A progress report will be submitted to the 84</w:t>
      </w:r>
      <w:r w:rsidR="00D70C98" w:rsidRPr="00157991">
        <w:rPr>
          <w:vertAlign w:val="superscript"/>
          <w:lang w:val="en-CA"/>
        </w:rPr>
        <w:t>th</w:t>
      </w:r>
      <w:r w:rsidR="00D70C98" w:rsidRPr="00157991">
        <w:rPr>
          <w:lang w:val="en-CA"/>
        </w:rPr>
        <w:t> meeting</w:t>
      </w:r>
      <w:r w:rsidRPr="00157991">
        <w:rPr>
          <w:lang w:val="en-CA"/>
        </w:rPr>
        <w:t>;</w:t>
      </w:r>
    </w:p>
    <w:p w:rsidR="00BA36F4" w:rsidRPr="00157991" w:rsidRDefault="00BA36F4" w:rsidP="00BA36F4">
      <w:pPr>
        <w:pStyle w:val="Heading2"/>
        <w:numPr>
          <w:ilvl w:val="1"/>
          <w:numId w:val="1"/>
        </w:numPr>
        <w:rPr>
          <w:u w:val="single"/>
          <w:lang w:val="en-CA"/>
        </w:rPr>
      </w:pPr>
      <w:r w:rsidRPr="00157991">
        <w:rPr>
          <w:i/>
          <w:lang w:val="en-CA"/>
        </w:rPr>
        <w:t>Solvent sector:</w:t>
      </w:r>
      <w:r w:rsidRPr="00157991">
        <w:rPr>
          <w:lang w:val="en-CA"/>
        </w:rPr>
        <w:t xml:space="preserve"> </w:t>
      </w:r>
      <w:r w:rsidR="00FF4CF1" w:rsidRPr="00157991">
        <w:rPr>
          <w:lang w:val="en-CA"/>
        </w:rPr>
        <w:t>Twenty-four eligible enterprises have signed contracts with IECO. Twenty of these completed equipment procurement process and signed contracts with the equipment suppliers. The remaining four enterprises are preparing for equipment procurement process. The total phase</w:t>
      </w:r>
      <w:r w:rsidR="005017E0">
        <w:rPr>
          <w:lang w:val="en-CA"/>
        </w:rPr>
        <w:t>-</w:t>
      </w:r>
      <w:r w:rsidR="00FF4CF1" w:rsidRPr="00157991">
        <w:rPr>
          <w:lang w:val="en-CA"/>
        </w:rPr>
        <w:t xml:space="preserve">out associated with these enterprises is 1,176.19 mt (129.38 ODP tonnes) of HCFC-141b. A second batch of 26 enterprises (mostly SMEs) </w:t>
      </w:r>
      <w:r w:rsidR="00FF4CF1" w:rsidRPr="00157991">
        <w:rPr>
          <w:lang w:val="en-CA"/>
        </w:rPr>
        <w:lastRenderedPageBreak/>
        <w:t>with annual consumption above five mt of HCFC-141b) have been identified with an estimated phase</w:t>
      </w:r>
      <w:r w:rsidR="00FF4CF1" w:rsidRPr="00157991">
        <w:rPr>
          <w:lang w:val="en-CA"/>
        </w:rPr>
        <w:noBreakHyphen/>
        <w:t>out of 372 mt (40.92 ODP tonnes) of HCFC 141b; IECO has arranged for the baseline verifications for these enterprises; and</w:t>
      </w:r>
    </w:p>
    <w:p w:rsidR="00BA36F4" w:rsidRPr="00157991" w:rsidRDefault="00BA36F4" w:rsidP="000F0A8F">
      <w:pPr>
        <w:pStyle w:val="Heading2"/>
        <w:keepNext/>
        <w:keepLines/>
        <w:rPr>
          <w:lang w:val="en-CA"/>
        </w:rPr>
      </w:pPr>
      <w:r w:rsidRPr="00157991">
        <w:rPr>
          <w:i/>
          <w:lang w:val="en-CA"/>
        </w:rPr>
        <w:t>Refrigeration servicing sector:</w:t>
      </w:r>
      <w:r w:rsidRPr="00157991">
        <w:rPr>
          <w:lang w:val="en-CA"/>
        </w:rPr>
        <w:t xml:space="preserve"> </w:t>
      </w:r>
      <w:r w:rsidR="00FF4CF1" w:rsidRPr="00157991">
        <w:rPr>
          <w:lang w:val="en-CA"/>
        </w:rPr>
        <w:t>The project cooperation agreement (PCA) for the second tranche of the refrigeration servicing sector and enabling components between UNEP and IECO was signed in September 2018, and funds were subsequently transferred in October</w:t>
      </w:r>
      <w:r w:rsidR="00681B0A">
        <w:rPr>
          <w:lang w:val="en-CA"/>
        </w:rPr>
        <w:t> </w:t>
      </w:r>
      <w:r w:rsidR="00FF4CF1" w:rsidRPr="00157991">
        <w:rPr>
          <w:lang w:val="en-CA"/>
        </w:rPr>
        <w:t>2018</w:t>
      </w:r>
      <w:r w:rsidR="00681B0A">
        <w:rPr>
          <w:lang w:val="en-CA"/>
        </w:rPr>
        <w:t>.  A</w:t>
      </w:r>
      <w:r w:rsidR="00FF4CF1" w:rsidRPr="00157991">
        <w:rPr>
          <w:lang w:val="en-CA"/>
        </w:rPr>
        <w:t>greements with three pilot cities (Guangzhou, Shenzhen and Tianjin) with agreed work plans were finalised; a capacity building workshop on enforcing ODS regulations for local</w:t>
      </w:r>
      <w:r w:rsidR="00157991">
        <w:rPr>
          <w:lang w:val="en-CA"/>
        </w:rPr>
        <w:t xml:space="preserve"> </w:t>
      </w:r>
      <w:r w:rsidR="006937E9" w:rsidRPr="00157991">
        <w:rPr>
          <w:lang w:val="en-CA"/>
        </w:rPr>
        <w:t>EE</w:t>
      </w:r>
      <w:r w:rsidR="00FF4CF1" w:rsidRPr="00157991">
        <w:rPr>
          <w:lang w:val="en-CA"/>
        </w:rPr>
        <w:t xml:space="preserve">Bs was conducted; agreement and work plan for the national executive agency for the delivery of the technician training programme was finalised; </w:t>
      </w:r>
      <w:r w:rsidR="00681B0A">
        <w:rPr>
          <w:lang w:val="en-CA"/>
        </w:rPr>
        <w:t xml:space="preserve">and </w:t>
      </w:r>
      <w:r w:rsidR="00FF4CF1" w:rsidRPr="00157991">
        <w:rPr>
          <w:lang w:val="en-CA"/>
        </w:rPr>
        <w:t xml:space="preserve">the terms of reference </w:t>
      </w:r>
      <w:r w:rsidR="00C703FE">
        <w:rPr>
          <w:lang w:val="en-CA"/>
        </w:rPr>
        <w:t xml:space="preserve">(TOR) </w:t>
      </w:r>
      <w:r w:rsidR="00FF4CF1" w:rsidRPr="00157991">
        <w:rPr>
          <w:lang w:val="en-CA"/>
        </w:rPr>
        <w:t>for developing the codes for the servicing and maintenance of air conditioning units and water chillers were finalised and the procurement process and contracts were initiated</w:t>
      </w:r>
      <w:r w:rsidR="00681B0A">
        <w:rPr>
          <w:lang w:val="en-CA"/>
        </w:rPr>
        <w:t>.  T</w:t>
      </w:r>
      <w:r w:rsidR="00FF4CF1" w:rsidRPr="00157991">
        <w:rPr>
          <w:lang w:val="en-CA"/>
        </w:rPr>
        <w:t>he implementation agreement for the Government of Germany’s component of the first tranche was signed, and one beneficiary (Chaoshifa supermarket chain) for the demonstration of a CO</w:t>
      </w:r>
      <w:r w:rsidR="00FF4CF1" w:rsidRPr="00157991">
        <w:rPr>
          <w:vertAlign w:val="subscript"/>
          <w:lang w:val="en-CA"/>
        </w:rPr>
        <w:t>2</w:t>
      </w:r>
      <w:r w:rsidR="00FF4CF1" w:rsidRPr="00157991">
        <w:rPr>
          <w:lang w:val="en-CA"/>
        </w:rPr>
        <w:t xml:space="preserve"> transcritical system application was identified; six trainers from vocational training centres and six managers/engineers from the cold chain and supermarket sub-sector participated in a</w:t>
      </w:r>
      <w:r w:rsidR="00C703FE">
        <w:rPr>
          <w:lang w:val="en-CA"/>
        </w:rPr>
        <w:t xml:space="preserve"> </w:t>
      </w:r>
      <w:r w:rsidR="00FF4CF1" w:rsidRPr="00157991">
        <w:rPr>
          <w:lang w:val="en-CA"/>
        </w:rPr>
        <w:t>study tour on the application of low-GWP refrigerants in the sub-sector</w:t>
      </w:r>
      <w:r w:rsidR="00C703FE">
        <w:rPr>
          <w:lang w:val="en-CA"/>
        </w:rPr>
        <w:t>.  A</w:t>
      </w:r>
      <w:r w:rsidR="00FF4CF1" w:rsidRPr="00157991">
        <w:rPr>
          <w:lang w:val="en-CA"/>
        </w:rPr>
        <w:t xml:space="preserve"> national training workshop on alternatives to HCFC-22 in the supermarket sector was organised; the TOR and selection criteria for the delivery of technicians’ training programme through manufacturers’ servicing workshops was finalised; the survey report for the barrier analysis and market mechanism study on HCFC recovery was reviewed and revised for final publication; and awareness raising activities were continued.</w:t>
      </w:r>
    </w:p>
    <w:p w:rsidR="00BA36F4" w:rsidRPr="00157991" w:rsidRDefault="00BA36F4" w:rsidP="00BA36F4">
      <w:pPr>
        <w:pStyle w:val="Heading1"/>
        <w:numPr>
          <w:ilvl w:val="0"/>
          <w:numId w:val="0"/>
        </w:numPr>
        <w:rPr>
          <w:u w:val="single"/>
          <w:lang w:val="en-CA"/>
        </w:rPr>
      </w:pPr>
      <w:r w:rsidRPr="00157991">
        <w:rPr>
          <w:u w:val="single"/>
          <w:lang w:val="en-CA"/>
        </w:rPr>
        <w:t xml:space="preserve">Disbursement of funds </w:t>
      </w:r>
    </w:p>
    <w:p w:rsidR="00BA36F4" w:rsidRPr="00157991" w:rsidRDefault="00BA36F4" w:rsidP="00FE6B0F">
      <w:pPr>
        <w:pStyle w:val="Heading1"/>
        <w:rPr>
          <w:lang w:val="en-CA"/>
        </w:rPr>
      </w:pPr>
      <w:r w:rsidRPr="00157991">
        <w:rPr>
          <w:lang w:val="en-CA"/>
        </w:rPr>
        <w:t xml:space="preserve">As of </w:t>
      </w:r>
      <w:r w:rsidR="000A71E0" w:rsidRPr="00157991">
        <w:rPr>
          <w:lang w:val="en-CA"/>
        </w:rPr>
        <w:t>April 2019</w:t>
      </w:r>
      <w:r w:rsidRPr="00157991">
        <w:rPr>
          <w:lang w:val="en-CA"/>
        </w:rPr>
        <w:t>, of the US $101,419,890 approved under the first and second tranches, US $</w:t>
      </w:r>
      <w:r w:rsidR="00FE6B0F" w:rsidRPr="00157991">
        <w:rPr>
          <w:lang w:val="en-CA"/>
        </w:rPr>
        <w:t xml:space="preserve">51,139,064 </w:t>
      </w:r>
      <w:r w:rsidRPr="00157991">
        <w:rPr>
          <w:lang w:val="en-CA"/>
        </w:rPr>
        <w:t xml:space="preserve">have been disbursed from implementing agencies to </w:t>
      </w:r>
      <w:r w:rsidR="009E0355" w:rsidRPr="00157991">
        <w:rPr>
          <w:lang w:val="en-CA"/>
        </w:rPr>
        <w:t>IECO</w:t>
      </w:r>
      <w:r w:rsidRPr="00157991">
        <w:rPr>
          <w:lang w:val="en-CA"/>
        </w:rPr>
        <w:t>, and US $</w:t>
      </w:r>
      <w:r w:rsidR="00FE6B0F" w:rsidRPr="00157991">
        <w:rPr>
          <w:lang w:val="en-CA"/>
        </w:rPr>
        <w:t xml:space="preserve">30,602,616 </w:t>
      </w:r>
      <w:r w:rsidRPr="00157991">
        <w:rPr>
          <w:lang w:val="en-CA"/>
        </w:rPr>
        <w:t xml:space="preserve">have been disbursed from </w:t>
      </w:r>
      <w:r w:rsidR="009E0355" w:rsidRPr="00157991">
        <w:rPr>
          <w:lang w:val="en-CA"/>
        </w:rPr>
        <w:t>IECO</w:t>
      </w:r>
      <w:r w:rsidRPr="00157991">
        <w:rPr>
          <w:lang w:val="en-CA"/>
        </w:rPr>
        <w:t xml:space="preserve"> to beneficiaries, as summarized in Table 3.</w:t>
      </w:r>
    </w:p>
    <w:p w:rsidR="00BA36F4" w:rsidRPr="00157991" w:rsidRDefault="00BA36F4" w:rsidP="00BA36F4">
      <w:pPr>
        <w:rPr>
          <w:b/>
          <w:lang w:val="en-CA"/>
        </w:rPr>
      </w:pPr>
      <w:r w:rsidRPr="00157991">
        <w:rPr>
          <w:b/>
          <w:lang w:val="en-CA"/>
        </w:rPr>
        <w:t xml:space="preserve">Table 3. Level of disbursement per sector (as of </w:t>
      </w:r>
      <w:r w:rsidR="000A71E0" w:rsidRPr="00157991">
        <w:rPr>
          <w:b/>
          <w:lang w:val="en-CA"/>
        </w:rPr>
        <w:t>April 2019</w:t>
      </w:r>
      <w:r w:rsidRPr="00157991">
        <w:rPr>
          <w:b/>
          <w:lang w:val="en-CA"/>
        </w:rPr>
        <w:t>)</w:t>
      </w:r>
    </w:p>
    <w:tbl>
      <w:tblPr>
        <w:tblW w:w="9351" w:type="dxa"/>
        <w:tblLook w:val="04A0" w:firstRow="1" w:lastRow="0" w:firstColumn="1" w:lastColumn="0" w:noHBand="0" w:noVBand="1"/>
      </w:tblPr>
      <w:tblGrid>
        <w:gridCol w:w="3256"/>
        <w:gridCol w:w="1984"/>
        <w:gridCol w:w="1276"/>
        <w:gridCol w:w="1417"/>
        <w:gridCol w:w="1418"/>
      </w:tblGrid>
      <w:tr w:rsidR="00BA36F4" w:rsidRPr="00157991" w:rsidTr="00BA36F4">
        <w:trPr>
          <w:cantSplit/>
          <w:trHeight w:val="50"/>
          <w:tblHeader/>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rsidR="00BA36F4" w:rsidRPr="00157991" w:rsidRDefault="00BA36F4" w:rsidP="00BA36F4">
            <w:pPr>
              <w:jc w:val="left"/>
              <w:rPr>
                <w:b/>
                <w:bCs/>
                <w:color w:val="000000"/>
                <w:sz w:val="18"/>
                <w:szCs w:val="18"/>
                <w:lang w:val="en-CA" w:eastAsia="en-CA"/>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r w:rsidRPr="00157991">
              <w:rPr>
                <w:b/>
                <w:bCs/>
                <w:color w:val="000000"/>
                <w:sz w:val="18"/>
                <w:szCs w:val="18"/>
                <w:lang w:val="en-CA" w:eastAsia="en-CA"/>
              </w:rPr>
              <w:t>Tranche 1</w:t>
            </w:r>
          </w:p>
        </w:tc>
        <w:tc>
          <w:tcPr>
            <w:tcW w:w="1417" w:type="dxa"/>
            <w:tcBorders>
              <w:top w:val="single" w:sz="4" w:space="0" w:color="auto"/>
              <w:left w:val="nil"/>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r w:rsidRPr="00157991">
              <w:rPr>
                <w:b/>
                <w:bCs/>
                <w:color w:val="000000"/>
                <w:sz w:val="18"/>
                <w:szCs w:val="18"/>
                <w:lang w:val="en-CA" w:eastAsia="en-CA"/>
              </w:rPr>
              <w:t>Tranche 2</w:t>
            </w:r>
          </w:p>
        </w:tc>
        <w:tc>
          <w:tcPr>
            <w:tcW w:w="1418" w:type="dxa"/>
            <w:tcBorders>
              <w:top w:val="single" w:sz="4" w:space="0" w:color="auto"/>
              <w:left w:val="nil"/>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r w:rsidRPr="00157991">
              <w:rPr>
                <w:b/>
                <w:bCs/>
                <w:color w:val="000000"/>
                <w:sz w:val="18"/>
                <w:szCs w:val="18"/>
                <w:lang w:val="en-CA" w:eastAsia="en-CA"/>
              </w:rPr>
              <w:t>Total</w:t>
            </w:r>
          </w:p>
        </w:tc>
      </w:tr>
      <w:tr w:rsidR="00BA36F4" w:rsidRPr="00157991" w:rsidTr="00BA36F4">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XPS foam sector plan (UNIDO/Germany)</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p>
        </w:tc>
        <w:tc>
          <w:tcPr>
            <w:tcW w:w="1417" w:type="dxa"/>
            <w:tcBorders>
              <w:top w:val="single" w:sz="4" w:space="0" w:color="auto"/>
              <w:left w:val="nil"/>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p>
        </w:tc>
        <w:tc>
          <w:tcPr>
            <w:tcW w:w="1418" w:type="dxa"/>
            <w:tcBorders>
              <w:top w:val="single" w:sz="4" w:space="0" w:color="auto"/>
              <w:left w:val="nil"/>
              <w:bottom w:val="single" w:sz="4" w:space="0" w:color="auto"/>
              <w:right w:val="single" w:sz="4" w:space="0" w:color="auto"/>
            </w:tcBorders>
            <w:shd w:val="clear" w:color="auto" w:fill="auto"/>
            <w:noWrap/>
          </w:tcPr>
          <w:p w:rsidR="00BA36F4" w:rsidRPr="00157991" w:rsidRDefault="00BA36F4" w:rsidP="00BA36F4">
            <w:pPr>
              <w:jc w:val="center"/>
              <w:rPr>
                <w:b/>
                <w:bCs/>
                <w:color w:val="000000"/>
                <w:sz w:val="18"/>
                <w:szCs w:val="18"/>
                <w:lang w:val="en-CA" w:eastAsia="en-CA"/>
              </w:rPr>
            </w:pPr>
          </w:p>
        </w:tc>
      </w:tr>
      <w:tr w:rsidR="00BA36F4" w:rsidRPr="00157991" w:rsidTr="00BA36F4">
        <w:trPr>
          <w:trHeight w:val="155"/>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7,514,867</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9,000,000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16,514,867</w:t>
            </w:r>
          </w:p>
        </w:tc>
      </w:tr>
      <w:tr w:rsidR="000E42AB" w:rsidRPr="00157991" w:rsidTr="00BA36F4">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Disbursements from implementing agencies to IECO</w:t>
            </w:r>
          </w:p>
        </w:tc>
        <w:tc>
          <w:tcPr>
            <w:tcW w:w="1984" w:type="dxa"/>
            <w:tcBorders>
              <w:top w:val="nil"/>
              <w:left w:val="nil"/>
              <w:bottom w:val="single" w:sz="4" w:space="0" w:color="auto"/>
              <w:right w:val="single" w:sz="4" w:space="0" w:color="auto"/>
            </w:tcBorders>
            <w:shd w:val="clear" w:color="auto" w:fill="auto"/>
            <w:noWrap/>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3,757,434</w:t>
            </w:r>
          </w:p>
        </w:tc>
        <w:tc>
          <w:tcPr>
            <w:tcW w:w="1417"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4,366,307</w:t>
            </w:r>
          </w:p>
        </w:tc>
        <w:tc>
          <w:tcPr>
            <w:tcW w:w="1418"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8,123,741</w:t>
            </w:r>
          </w:p>
        </w:tc>
      </w:tr>
      <w:tr w:rsidR="000E42AB" w:rsidRPr="00157991" w:rsidTr="00BA36F4">
        <w:trPr>
          <w:trHeight w:val="54"/>
        </w:trPr>
        <w:tc>
          <w:tcPr>
            <w:tcW w:w="3256" w:type="dxa"/>
            <w:vMerge/>
            <w:tcBorders>
              <w:top w:val="nil"/>
              <w:left w:val="single" w:sz="4" w:space="0" w:color="auto"/>
              <w:bottom w:val="single" w:sz="4" w:space="0" w:color="000000"/>
              <w:right w:val="single" w:sz="4" w:space="0" w:color="auto"/>
            </w:tcBorders>
            <w:hideMark/>
          </w:tcPr>
          <w:p w:rsidR="000E42AB" w:rsidRPr="00157991" w:rsidRDefault="000E42AB" w:rsidP="000E42AB">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50.0%</w:t>
            </w:r>
          </w:p>
        </w:tc>
        <w:tc>
          <w:tcPr>
            <w:tcW w:w="1417"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48.5%</w:t>
            </w:r>
          </w:p>
        </w:tc>
        <w:tc>
          <w:tcPr>
            <w:tcW w:w="1418"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49.2%</w:t>
            </w:r>
          </w:p>
        </w:tc>
      </w:tr>
      <w:tr w:rsidR="000E42AB" w:rsidRPr="00157991" w:rsidTr="00BA36F4">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Disbursements from IECO to beneficiaries</w:t>
            </w:r>
          </w:p>
        </w:tc>
        <w:tc>
          <w:tcPr>
            <w:tcW w:w="1984" w:type="dxa"/>
            <w:tcBorders>
              <w:top w:val="nil"/>
              <w:left w:val="nil"/>
              <w:bottom w:val="single" w:sz="4" w:space="0" w:color="auto"/>
              <w:right w:val="single" w:sz="4" w:space="0" w:color="auto"/>
            </w:tcBorders>
            <w:shd w:val="clear" w:color="auto" w:fill="auto"/>
            <w:noWrap/>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2,031,287</w:t>
            </w:r>
          </w:p>
        </w:tc>
        <w:tc>
          <w:tcPr>
            <w:tcW w:w="1417"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2,313,886</w:t>
            </w:r>
          </w:p>
        </w:tc>
        <w:tc>
          <w:tcPr>
            <w:tcW w:w="1418"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4,345,173</w:t>
            </w:r>
          </w:p>
        </w:tc>
      </w:tr>
      <w:tr w:rsidR="000E42AB" w:rsidRPr="00157991" w:rsidTr="00BA36F4">
        <w:trPr>
          <w:trHeight w:val="50"/>
        </w:trPr>
        <w:tc>
          <w:tcPr>
            <w:tcW w:w="3256" w:type="dxa"/>
            <w:vMerge/>
            <w:tcBorders>
              <w:top w:val="nil"/>
              <w:left w:val="single" w:sz="4" w:space="0" w:color="auto"/>
              <w:bottom w:val="single" w:sz="4" w:space="0" w:color="000000"/>
              <w:right w:val="single" w:sz="4" w:space="0" w:color="auto"/>
            </w:tcBorders>
            <w:hideMark/>
          </w:tcPr>
          <w:p w:rsidR="000E42AB" w:rsidRPr="00157991" w:rsidRDefault="000E42AB" w:rsidP="000E42AB">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0E42AB" w:rsidRPr="00157991" w:rsidRDefault="000E42AB" w:rsidP="000E42AB">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27.0%</w:t>
            </w:r>
          </w:p>
        </w:tc>
        <w:tc>
          <w:tcPr>
            <w:tcW w:w="1417"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25.7%</w:t>
            </w:r>
          </w:p>
        </w:tc>
        <w:tc>
          <w:tcPr>
            <w:tcW w:w="1418" w:type="dxa"/>
            <w:tcBorders>
              <w:top w:val="nil"/>
              <w:left w:val="nil"/>
              <w:bottom w:val="single" w:sz="4" w:space="0" w:color="auto"/>
              <w:right w:val="single" w:sz="4" w:space="0" w:color="auto"/>
            </w:tcBorders>
            <w:shd w:val="clear" w:color="auto" w:fill="auto"/>
            <w:hideMark/>
          </w:tcPr>
          <w:p w:rsidR="000E42AB" w:rsidRPr="00157991" w:rsidRDefault="000E42AB" w:rsidP="000E42AB">
            <w:pPr>
              <w:jc w:val="right"/>
              <w:rPr>
                <w:sz w:val="18"/>
                <w:szCs w:val="18"/>
                <w:lang w:val="en-CA"/>
              </w:rPr>
            </w:pPr>
            <w:r w:rsidRPr="00157991">
              <w:rPr>
                <w:sz w:val="18"/>
                <w:szCs w:val="18"/>
                <w:lang w:val="en-CA"/>
              </w:rPr>
              <w:t>26.3%</w:t>
            </w:r>
          </w:p>
        </w:tc>
      </w:tr>
      <w:tr w:rsidR="00BA36F4" w:rsidRPr="00157991" w:rsidTr="00BA36F4">
        <w:trPr>
          <w:trHeight w:val="106"/>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PU foam sector plan (World Bank)</w:t>
            </w:r>
          </w:p>
        </w:tc>
        <w:tc>
          <w:tcPr>
            <w:tcW w:w="1276"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r>
      <w:tr w:rsidR="00BA36F4" w:rsidRPr="00157991" w:rsidTr="00BA36F4">
        <w:trPr>
          <w:trHeight w:val="50"/>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7,045,027</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7,045,027</w:t>
            </w:r>
          </w:p>
        </w:tc>
      </w:tr>
      <w:tr w:rsidR="00BA36F4" w:rsidRPr="00157991" w:rsidTr="00BA36F4">
        <w:trPr>
          <w:trHeight w:val="98"/>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 from the World Bank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r>
      <w:tr w:rsidR="00BA36F4" w:rsidRPr="00157991" w:rsidTr="00BA36F4">
        <w:trPr>
          <w:trHeight w:val="172"/>
        </w:trPr>
        <w:tc>
          <w:tcPr>
            <w:tcW w:w="3256" w:type="dxa"/>
            <w:vMerge/>
            <w:tcBorders>
              <w:top w:val="nil"/>
              <w:left w:val="single" w:sz="4" w:space="0" w:color="auto"/>
              <w:bottom w:val="single" w:sz="4" w:space="0" w:color="000000"/>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r>
      <w:tr w:rsidR="00BA36F4" w:rsidRPr="00157991" w:rsidTr="00BA36F4">
        <w:trPr>
          <w:trHeight w:val="91"/>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 from </w:t>
            </w:r>
            <w:r w:rsidR="009E0355" w:rsidRPr="00157991">
              <w:rPr>
                <w:color w:val="000000"/>
                <w:sz w:val="18"/>
                <w:szCs w:val="18"/>
                <w:lang w:val="en-CA" w:eastAsia="en-CA"/>
              </w:rPr>
              <w:t>IECO</w:t>
            </w:r>
            <w:r w:rsidRPr="00157991">
              <w:rPr>
                <w:color w:val="000000"/>
                <w:sz w:val="18"/>
                <w:szCs w:val="18"/>
                <w:lang w:val="en-CA" w:eastAsia="en-CA"/>
              </w:rPr>
              <w:t xml:space="preserve"> to beneficiaries</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r>
      <w:tr w:rsidR="00BA36F4" w:rsidRPr="00157991" w:rsidTr="00BA36F4">
        <w:trPr>
          <w:trHeight w:val="150"/>
        </w:trPr>
        <w:tc>
          <w:tcPr>
            <w:tcW w:w="3256" w:type="dxa"/>
            <w:vMerge/>
            <w:tcBorders>
              <w:top w:val="nil"/>
              <w:left w:val="single" w:sz="4" w:space="0" w:color="auto"/>
              <w:bottom w:val="single" w:sz="4" w:space="0" w:color="000000"/>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r>
      <w:tr w:rsidR="00BA36F4" w:rsidRPr="00157991" w:rsidTr="00BA36F4">
        <w:trPr>
          <w:trHeight w:val="8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ICR sector plan (UNDP)</w:t>
            </w:r>
          </w:p>
        </w:tc>
        <w:tc>
          <w:tcPr>
            <w:tcW w:w="1276"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r>
      <w:tr w:rsidR="00BA36F4" w:rsidRPr="00157991" w:rsidTr="00BA36F4">
        <w:trPr>
          <w:trHeight w:val="14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13,368,756</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20,000,000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33,368,756</w:t>
            </w:r>
          </w:p>
        </w:tc>
      </w:tr>
      <w:tr w:rsidR="00BA36F4" w:rsidRPr="00157991" w:rsidTr="00BA36F4">
        <w:trPr>
          <w:trHeight w:val="216"/>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Disbursements from UNDP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13,368,756</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143C5D" w:rsidP="00BA36F4">
            <w:pPr>
              <w:jc w:val="right"/>
              <w:rPr>
                <w:color w:val="000000"/>
                <w:sz w:val="18"/>
                <w:szCs w:val="18"/>
                <w:lang w:val="en-CA" w:eastAsia="en-CA"/>
              </w:rPr>
            </w:pPr>
            <w:r w:rsidRPr="00157991">
              <w:rPr>
                <w:color w:val="000000"/>
                <w:sz w:val="18"/>
                <w:szCs w:val="18"/>
                <w:lang w:val="en-CA" w:eastAsia="en-CA"/>
              </w:rPr>
              <w:t>15,819,515</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143C5D" w:rsidP="00BA36F4">
            <w:pPr>
              <w:jc w:val="right"/>
              <w:rPr>
                <w:color w:val="000000"/>
                <w:sz w:val="18"/>
                <w:szCs w:val="18"/>
                <w:lang w:val="en-CA" w:eastAsia="en-CA"/>
              </w:rPr>
            </w:pPr>
            <w:r w:rsidRPr="00157991">
              <w:rPr>
                <w:color w:val="000000"/>
                <w:sz w:val="18"/>
                <w:szCs w:val="18"/>
                <w:lang w:val="en-CA" w:eastAsia="en-CA"/>
              </w:rPr>
              <w:t>29,188,271</w:t>
            </w:r>
          </w:p>
        </w:tc>
      </w:tr>
      <w:tr w:rsidR="00BA36F4" w:rsidRPr="00157991" w:rsidTr="00BA36F4">
        <w:trPr>
          <w:trHeight w:val="134"/>
        </w:trPr>
        <w:tc>
          <w:tcPr>
            <w:tcW w:w="3256" w:type="dxa"/>
            <w:vMerge/>
            <w:tcBorders>
              <w:top w:val="nil"/>
              <w:left w:val="single" w:sz="4" w:space="0" w:color="auto"/>
              <w:bottom w:val="single" w:sz="4" w:space="0" w:color="auto"/>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100.0%</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143C5D" w:rsidP="00143C5D">
            <w:pPr>
              <w:jc w:val="right"/>
              <w:rPr>
                <w:color w:val="000000"/>
                <w:sz w:val="18"/>
                <w:szCs w:val="18"/>
                <w:lang w:val="en-CA" w:eastAsia="en-CA"/>
              </w:rPr>
            </w:pPr>
            <w:r w:rsidRPr="00157991">
              <w:rPr>
                <w:color w:val="000000"/>
                <w:sz w:val="18"/>
                <w:szCs w:val="18"/>
                <w:lang w:val="en-CA" w:eastAsia="en-CA"/>
              </w:rPr>
              <w:t>79.10</w:t>
            </w:r>
            <w:r w:rsidR="00BA36F4"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143C5D" w:rsidP="00BA36F4">
            <w:pPr>
              <w:jc w:val="right"/>
              <w:rPr>
                <w:color w:val="000000"/>
                <w:sz w:val="18"/>
                <w:szCs w:val="18"/>
                <w:lang w:val="en-CA" w:eastAsia="en-CA"/>
              </w:rPr>
            </w:pPr>
            <w:r w:rsidRPr="00157991">
              <w:rPr>
                <w:color w:val="000000"/>
                <w:sz w:val="18"/>
                <w:szCs w:val="18"/>
                <w:lang w:val="en-CA" w:eastAsia="en-CA"/>
              </w:rPr>
              <w:t>87.47%</w:t>
            </w:r>
          </w:p>
        </w:tc>
      </w:tr>
      <w:tr w:rsidR="00143C5D" w:rsidRPr="00157991" w:rsidTr="00143C5D">
        <w:trPr>
          <w:trHeight w:val="19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143C5D" w:rsidRPr="00157991" w:rsidRDefault="00143C5D" w:rsidP="00143C5D">
            <w:pPr>
              <w:jc w:val="left"/>
              <w:rPr>
                <w:color w:val="000000"/>
                <w:sz w:val="18"/>
                <w:szCs w:val="18"/>
                <w:lang w:val="en-CA" w:eastAsia="en-CA"/>
              </w:rPr>
            </w:pPr>
            <w:r w:rsidRPr="00157991">
              <w:rPr>
                <w:color w:val="000000"/>
                <w:sz w:val="18"/>
                <w:szCs w:val="18"/>
                <w:lang w:val="en-CA" w:eastAsia="en-CA"/>
              </w:rPr>
              <w:t>Disbursements from IECO to beneficiaries</w:t>
            </w:r>
          </w:p>
        </w:tc>
        <w:tc>
          <w:tcPr>
            <w:tcW w:w="1984" w:type="dxa"/>
            <w:tcBorders>
              <w:top w:val="nil"/>
              <w:left w:val="nil"/>
              <w:bottom w:val="single" w:sz="4" w:space="0" w:color="auto"/>
              <w:right w:val="single" w:sz="4" w:space="0" w:color="auto"/>
            </w:tcBorders>
            <w:shd w:val="clear" w:color="auto" w:fill="auto"/>
            <w:noWrap/>
            <w:hideMark/>
          </w:tcPr>
          <w:p w:rsidR="00143C5D" w:rsidRPr="00157991" w:rsidRDefault="00143C5D" w:rsidP="00143C5D">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143C5D" w:rsidRPr="00157991" w:rsidRDefault="00143C5D" w:rsidP="00143C5D">
            <w:pPr>
              <w:jc w:val="right"/>
              <w:rPr>
                <w:sz w:val="18"/>
                <w:szCs w:val="18"/>
                <w:lang w:val="en-CA"/>
              </w:rPr>
            </w:pPr>
            <w:r w:rsidRPr="00157991">
              <w:rPr>
                <w:sz w:val="18"/>
                <w:szCs w:val="18"/>
                <w:lang w:val="en-CA"/>
              </w:rPr>
              <w:t>8,591,773</w:t>
            </w:r>
          </w:p>
        </w:tc>
        <w:tc>
          <w:tcPr>
            <w:tcW w:w="1417" w:type="dxa"/>
            <w:tcBorders>
              <w:top w:val="nil"/>
              <w:left w:val="nil"/>
              <w:bottom w:val="single" w:sz="4" w:space="0" w:color="auto"/>
              <w:right w:val="single" w:sz="4" w:space="0" w:color="auto"/>
            </w:tcBorders>
            <w:shd w:val="clear" w:color="auto" w:fill="auto"/>
          </w:tcPr>
          <w:p w:rsidR="00143C5D" w:rsidRPr="00157991" w:rsidRDefault="00143C5D" w:rsidP="00143C5D">
            <w:pPr>
              <w:jc w:val="right"/>
              <w:rPr>
                <w:color w:val="000000"/>
                <w:sz w:val="18"/>
                <w:szCs w:val="18"/>
                <w:lang w:val="en-CA" w:eastAsia="en-CA"/>
              </w:rPr>
            </w:pPr>
            <w:r w:rsidRPr="00157991">
              <w:rPr>
                <w:color w:val="000000"/>
                <w:sz w:val="18"/>
                <w:szCs w:val="18"/>
                <w:lang w:val="en-CA" w:eastAsia="en-CA"/>
              </w:rPr>
              <w:t>7,753,197</w:t>
            </w:r>
          </w:p>
        </w:tc>
        <w:tc>
          <w:tcPr>
            <w:tcW w:w="1418" w:type="dxa"/>
            <w:tcBorders>
              <w:top w:val="nil"/>
              <w:left w:val="nil"/>
              <w:bottom w:val="single" w:sz="4" w:space="0" w:color="auto"/>
              <w:right w:val="single" w:sz="4" w:space="0" w:color="auto"/>
            </w:tcBorders>
            <w:shd w:val="clear" w:color="auto" w:fill="auto"/>
            <w:hideMark/>
          </w:tcPr>
          <w:p w:rsidR="00143C5D" w:rsidRPr="00157991" w:rsidRDefault="00143C5D" w:rsidP="00143C5D">
            <w:pPr>
              <w:jc w:val="right"/>
              <w:rPr>
                <w:color w:val="000000"/>
                <w:sz w:val="18"/>
                <w:szCs w:val="18"/>
                <w:lang w:val="en-CA" w:eastAsia="en-CA"/>
              </w:rPr>
            </w:pPr>
            <w:r w:rsidRPr="00157991">
              <w:rPr>
                <w:color w:val="000000"/>
                <w:sz w:val="18"/>
                <w:szCs w:val="18"/>
                <w:lang w:val="en-CA" w:eastAsia="en-CA"/>
              </w:rPr>
              <w:t>16,344,970</w:t>
            </w:r>
          </w:p>
        </w:tc>
      </w:tr>
      <w:tr w:rsidR="00143C5D" w:rsidRPr="00157991" w:rsidTr="00143C5D">
        <w:trPr>
          <w:trHeight w:val="112"/>
        </w:trPr>
        <w:tc>
          <w:tcPr>
            <w:tcW w:w="3256" w:type="dxa"/>
            <w:vMerge/>
            <w:tcBorders>
              <w:top w:val="nil"/>
              <w:left w:val="single" w:sz="4" w:space="0" w:color="auto"/>
              <w:bottom w:val="single" w:sz="4" w:space="0" w:color="auto"/>
              <w:right w:val="single" w:sz="4" w:space="0" w:color="auto"/>
            </w:tcBorders>
            <w:hideMark/>
          </w:tcPr>
          <w:p w:rsidR="00143C5D" w:rsidRPr="00157991" w:rsidRDefault="00143C5D" w:rsidP="00143C5D">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143C5D" w:rsidRPr="00157991" w:rsidRDefault="00143C5D" w:rsidP="00143C5D">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143C5D" w:rsidRPr="00157991" w:rsidRDefault="00143C5D" w:rsidP="00143C5D">
            <w:pPr>
              <w:jc w:val="right"/>
              <w:rPr>
                <w:sz w:val="18"/>
                <w:szCs w:val="18"/>
                <w:lang w:val="en-CA"/>
              </w:rPr>
            </w:pPr>
            <w:r w:rsidRPr="00157991">
              <w:rPr>
                <w:sz w:val="18"/>
                <w:szCs w:val="18"/>
                <w:lang w:val="en-CA"/>
              </w:rPr>
              <w:t>64.27%</w:t>
            </w:r>
          </w:p>
        </w:tc>
        <w:tc>
          <w:tcPr>
            <w:tcW w:w="1417" w:type="dxa"/>
            <w:tcBorders>
              <w:top w:val="nil"/>
              <w:left w:val="nil"/>
              <w:bottom w:val="single" w:sz="4" w:space="0" w:color="auto"/>
              <w:right w:val="single" w:sz="4" w:space="0" w:color="auto"/>
            </w:tcBorders>
            <w:shd w:val="clear" w:color="auto" w:fill="auto"/>
          </w:tcPr>
          <w:p w:rsidR="00143C5D" w:rsidRPr="00157991" w:rsidRDefault="00143C5D" w:rsidP="00143C5D">
            <w:pPr>
              <w:jc w:val="right"/>
              <w:rPr>
                <w:color w:val="000000"/>
                <w:sz w:val="18"/>
                <w:szCs w:val="18"/>
                <w:lang w:val="en-CA" w:eastAsia="en-CA"/>
              </w:rPr>
            </w:pPr>
            <w:r w:rsidRPr="00157991">
              <w:rPr>
                <w:color w:val="000000"/>
                <w:sz w:val="18"/>
                <w:szCs w:val="18"/>
                <w:lang w:val="en-CA" w:eastAsia="en-CA"/>
              </w:rPr>
              <w:t>38.77%</w:t>
            </w:r>
          </w:p>
        </w:tc>
        <w:tc>
          <w:tcPr>
            <w:tcW w:w="1418" w:type="dxa"/>
            <w:tcBorders>
              <w:top w:val="nil"/>
              <w:left w:val="nil"/>
              <w:bottom w:val="single" w:sz="4" w:space="0" w:color="auto"/>
              <w:right w:val="single" w:sz="4" w:space="0" w:color="auto"/>
            </w:tcBorders>
            <w:shd w:val="clear" w:color="auto" w:fill="auto"/>
            <w:hideMark/>
          </w:tcPr>
          <w:p w:rsidR="00143C5D" w:rsidRPr="00157991" w:rsidRDefault="00143C5D" w:rsidP="00143C5D">
            <w:pPr>
              <w:jc w:val="right"/>
              <w:rPr>
                <w:color w:val="000000"/>
                <w:sz w:val="18"/>
                <w:szCs w:val="18"/>
                <w:lang w:val="en-CA" w:eastAsia="en-CA"/>
              </w:rPr>
            </w:pPr>
            <w:r w:rsidRPr="00157991">
              <w:rPr>
                <w:color w:val="000000"/>
                <w:sz w:val="18"/>
                <w:szCs w:val="18"/>
                <w:lang w:val="en-CA" w:eastAsia="en-CA"/>
              </w:rPr>
              <w:t>48.98%</w:t>
            </w:r>
          </w:p>
        </w:tc>
      </w:tr>
      <w:tr w:rsidR="00BA36F4" w:rsidRPr="00157991" w:rsidTr="00BA36F4">
        <w:trPr>
          <w:cantSplit/>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RAC sector plan (UNIDO)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r>
      <w:tr w:rsidR="00BA36F4" w:rsidRPr="00157991" w:rsidTr="00BA36F4">
        <w:trPr>
          <w:cantSplit/>
          <w:trHeight w:val="13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15,562,981</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16,000,000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31,562,981</w:t>
            </w:r>
          </w:p>
        </w:tc>
      </w:tr>
      <w:tr w:rsidR="00BA36F4" w:rsidRPr="00157991" w:rsidTr="00BA36F4">
        <w:trPr>
          <w:trHeight w:val="13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 from UNIDO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4,309,022</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4,309,022</w:t>
            </w:r>
          </w:p>
        </w:tc>
      </w:tr>
      <w:tr w:rsidR="00BA36F4" w:rsidRPr="00157991" w:rsidTr="00BA36F4">
        <w:trPr>
          <w:trHeight w:val="208"/>
        </w:trPr>
        <w:tc>
          <w:tcPr>
            <w:tcW w:w="3256" w:type="dxa"/>
            <w:vMerge/>
            <w:tcBorders>
              <w:top w:val="nil"/>
              <w:left w:val="single" w:sz="4" w:space="0" w:color="auto"/>
              <w:bottom w:val="single" w:sz="4" w:space="0" w:color="auto"/>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27.7%</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13.7%</w:t>
            </w:r>
          </w:p>
        </w:tc>
      </w:tr>
      <w:tr w:rsidR="00BA36F4" w:rsidRPr="00157991" w:rsidTr="00BA36F4">
        <w:trPr>
          <w:trHeight w:val="141"/>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 from </w:t>
            </w:r>
            <w:r w:rsidR="009E0355" w:rsidRPr="00157991">
              <w:rPr>
                <w:color w:val="000000"/>
                <w:sz w:val="18"/>
                <w:szCs w:val="18"/>
                <w:lang w:val="en-CA" w:eastAsia="en-CA"/>
              </w:rPr>
              <w:t>IECO</w:t>
            </w:r>
            <w:r w:rsidRPr="00157991">
              <w:rPr>
                <w:color w:val="000000"/>
                <w:sz w:val="18"/>
                <w:szCs w:val="18"/>
                <w:lang w:val="en-CA" w:eastAsia="en-CA"/>
              </w:rPr>
              <w:t xml:space="preserve"> to beneficiaries</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3,454,396</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3,454,396</w:t>
            </w:r>
          </w:p>
        </w:tc>
      </w:tr>
      <w:tr w:rsidR="00BA36F4" w:rsidRPr="00157991" w:rsidTr="00BA36F4">
        <w:trPr>
          <w:trHeight w:val="58"/>
        </w:trPr>
        <w:tc>
          <w:tcPr>
            <w:tcW w:w="3256" w:type="dxa"/>
            <w:vMerge/>
            <w:tcBorders>
              <w:top w:val="nil"/>
              <w:left w:val="single" w:sz="4" w:space="0" w:color="auto"/>
              <w:bottom w:val="single" w:sz="4" w:space="0" w:color="auto"/>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22.2%</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10.9%</w:t>
            </w:r>
          </w:p>
        </w:tc>
      </w:tr>
      <w:tr w:rsidR="00BA36F4" w:rsidRPr="00157991" w:rsidTr="00BA36F4">
        <w:trPr>
          <w:trHeight w:val="118"/>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lastRenderedPageBreak/>
              <w:t>Solvent (UNDP)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r>
      <w:tr w:rsidR="00BA36F4" w:rsidRPr="00157991" w:rsidTr="00BA36F4">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2,821,937</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3,777,190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6,599,127</w:t>
            </w:r>
          </w:p>
        </w:tc>
      </w:tr>
      <w:tr w:rsidR="00FF4CF1" w:rsidRPr="00157991" w:rsidTr="00BA36F4">
        <w:trPr>
          <w:trHeight w:val="12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 xml:space="preserve">Disbursement from UNDP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2,794,281</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3,741,089</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6,535,370</w:t>
            </w:r>
          </w:p>
        </w:tc>
      </w:tr>
      <w:tr w:rsidR="00FF4CF1" w:rsidRPr="00157991" w:rsidTr="00BA36F4">
        <w:trPr>
          <w:trHeight w:val="50"/>
        </w:trPr>
        <w:tc>
          <w:tcPr>
            <w:tcW w:w="3256" w:type="dxa"/>
            <w:vMerge/>
            <w:tcBorders>
              <w:top w:val="nil"/>
              <w:left w:val="single" w:sz="4" w:space="0" w:color="auto"/>
              <w:bottom w:val="single" w:sz="4" w:space="0" w:color="auto"/>
              <w:right w:val="single" w:sz="4" w:space="0" w:color="auto"/>
            </w:tcBorders>
            <w:hideMark/>
          </w:tcPr>
          <w:p w:rsidR="00FF4CF1" w:rsidRPr="00157991" w:rsidRDefault="00FF4CF1" w:rsidP="00FF4CF1">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99.0%</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99.0%</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99.0%</w:t>
            </w:r>
          </w:p>
        </w:tc>
      </w:tr>
      <w:tr w:rsidR="00FF4CF1" w:rsidRPr="00157991" w:rsidTr="00BA36F4">
        <w:trPr>
          <w:trHeight w:val="101"/>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 xml:space="preserve">Disbursement from </w:t>
            </w:r>
            <w:r w:rsidR="009E0355" w:rsidRPr="00157991">
              <w:rPr>
                <w:color w:val="000000"/>
                <w:sz w:val="18"/>
                <w:szCs w:val="18"/>
                <w:lang w:val="en-CA" w:eastAsia="en-CA"/>
              </w:rPr>
              <w:t>IECO</w:t>
            </w:r>
            <w:r w:rsidRPr="00157991">
              <w:rPr>
                <w:color w:val="000000"/>
                <w:sz w:val="18"/>
                <w:szCs w:val="18"/>
                <w:lang w:val="en-CA" w:eastAsia="en-CA"/>
              </w:rPr>
              <w:t xml:space="preserve"> to beneficiaries</w:t>
            </w: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2,796,937</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2,819,399</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5,616,336</w:t>
            </w:r>
          </w:p>
        </w:tc>
      </w:tr>
      <w:tr w:rsidR="00FF4CF1" w:rsidRPr="00157991" w:rsidTr="00BA36F4">
        <w:trPr>
          <w:trHeight w:val="175"/>
        </w:trPr>
        <w:tc>
          <w:tcPr>
            <w:tcW w:w="3256" w:type="dxa"/>
            <w:vMerge/>
            <w:tcBorders>
              <w:top w:val="nil"/>
              <w:left w:val="single" w:sz="4" w:space="0" w:color="auto"/>
              <w:bottom w:val="single" w:sz="4" w:space="0" w:color="auto"/>
              <w:right w:val="single" w:sz="4" w:space="0" w:color="auto"/>
            </w:tcBorders>
            <w:hideMark/>
          </w:tcPr>
          <w:p w:rsidR="00FF4CF1" w:rsidRPr="00157991" w:rsidRDefault="00FF4CF1" w:rsidP="00FF4CF1">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99.1%</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74.6%</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85.1%</w:t>
            </w:r>
          </w:p>
        </w:tc>
      </w:tr>
      <w:tr w:rsidR="00BA36F4" w:rsidRPr="00157991" w:rsidTr="00BA36F4">
        <w:trPr>
          <w:trHeight w:val="95"/>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Servicing (UNEP/Germany/Japan)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r w:rsidRPr="00157991">
              <w:rPr>
                <w:b/>
                <w:bCs/>
                <w:color w:val="000000"/>
                <w:sz w:val="18"/>
                <w:szCs w:val="18"/>
                <w:lang w:val="en-CA" w:eastAsia="en-CA"/>
              </w:rPr>
              <w:t> </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b/>
                <w:bCs/>
                <w:color w:val="000000"/>
                <w:sz w:val="18"/>
                <w:szCs w:val="18"/>
                <w:lang w:val="en-CA" w:eastAsia="en-CA"/>
              </w:rPr>
            </w:pPr>
            <w:r w:rsidRPr="00157991">
              <w:rPr>
                <w:b/>
                <w:bCs/>
                <w:color w:val="000000"/>
                <w:sz w:val="18"/>
                <w:szCs w:val="18"/>
                <w:lang w:val="en-CA" w:eastAsia="en-CA"/>
              </w:rPr>
              <w:t> </w:t>
            </w: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r w:rsidRPr="00157991">
              <w:rPr>
                <w:b/>
                <w:bCs/>
                <w:color w:val="000000"/>
                <w:sz w:val="18"/>
                <w:szCs w:val="18"/>
                <w:lang w:val="en-CA" w:eastAsia="en-CA"/>
              </w:rPr>
              <w:t> </w:t>
            </w:r>
          </w:p>
        </w:tc>
      </w:tr>
      <w:tr w:rsidR="00BA36F4" w:rsidRPr="00157991" w:rsidTr="00BA36F4">
        <w:trPr>
          <w:trHeight w:val="41"/>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3,679,132</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2,650,000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6,329,132</w:t>
            </w:r>
          </w:p>
        </w:tc>
      </w:tr>
      <w:tr w:rsidR="00FF4CF1" w:rsidRPr="00157991" w:rsidTr="00BA36F4">
        <w:trPr>
          <w:trHeight w:val="86"/>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FF4CF1" w:rsidRPr="00157991" w:rsidRDefault="00FF4CF1" w:rsidP="00CD0C28">
            <w:pPr>
              <w:jc w:val="left"/>
              <w:rPr>
                <w:color w:val="000000"/>
                <w:sz w:val="18"/>
                <w:szCs w:val="18"/>
                <w:lang w:val="en-CA" w:eastAsia="en-CA"/>
              </w:rPr>
            </w:pPr>
            <w:r w:rsidRPr="00157991">
              <w:rPr>
                <w:color w:val="000000"/>
                <w:sz w:val="18"/>
                <w:szCs w:val="18"/>
                <w:lang w:val="en-CA" w:eastAsia="en-CA"/>
              </w:rPr>
              <w:t xml:space="preserve">Disbursement from </w:t>
            </w:r>
            <w:r w:rsidR="00CD0C28">
              <w:rPr>
                <w:color w:val="000000"/>
                <w:sz w:val="18"/>
                <w:szCs w:val="18"/>
                <w:lang w:val="en-CA" w:eastAsia="en-CA"/>
              </w:rPr>
              <w:t>implementing agencies</w:t>
            </w:r>
            <w:r w:rsidRPr="00157991">
              <w:rPr>
                <w:color w:val="000000"/>
                <w:sz w:val="18"/>
                <w:szCs w:val="18"/>
                <w:lang w:val="en-CA" w:eastAsia="en-CA"/>
              </w:rPr>
              <w:t xml:space="preserve">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1,682,660</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1,300,000</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2,982,660</w:t>
            </w:r>
          </w:p>
        </w:tc>
      </w:tr>
      <w:tr w:rsidR="00FF4CF1" w:rsidRPr="00157991" w:rsidTr="00BA36F4">
        <w:trPr>
          <w:trHeight w:val="41"/>
        </w:trPr>
        <w:tc>
          <w:tcPr>
            <w:tcW w:w="3256" w:type="dxa"/>
            <w:vMerge/>
            <w:tcBorders>
              <w:top w:val="nil"/>
              <w:left w:val="single" w:sz="4" w:space="0" w:color="auto"/>
              <w:bottom w:val="single" w:sz="4" w:space="0" w:color="auto"/>
              <w:right w:val="single" w:sz="4" w:space="0" w:color="auto"/>
            </w:tcBorders>
            <w:hideMark/>
          </w:tcPr>
          <w:p w:rsidR="00FF4CF1" w:rsidRPr="00157991" w:rsidRDefault="00FF4CF1" w:rsidP="00FF4CF1">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Disbursement ratio</w:t>
            </w:r>
            <w:r w:rsidR="00CD0C28">
              <w:rPr>
                <w:color w:val="000000"/>
                <w:sz w:val="18"/>
                <w:szCs w:val="18"/>
                <w:lang w:val="en-CA" w:eastAsia="en-CA"/>
              </w:rPr>
              <w:t>*</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45.7%</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49.1%</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47.1%</w:t>
            </w:r>
          </w:p>
        </w:tc>
      </w:tr>
      <w:tr w:rsidR="00FF4CF1" w:rsidRPr="00157991" w:rsidTr="00BA36F4">
        <w:trPr>
          <w:trHeight w:val="78"/>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 xml:space="preserve">Disbursement by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741,741</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100,000</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841,741</w:t>
            </w:r>
          </w:p>
        </w:tc>
      </w:tr>
      <w:tr w:rsidR="00FF4CF1" w:rsidRPr="00157991" w:rsidTr="00BA36F4">
        <w:trPr>
          <w:trHeight w:val="153"/>
        </w:trPr>
        <w:tc>
          <w:tcPr>
            <w:tcW w:w="3256" w:type="dxa"/>
            <w:vMerge/>
            <w:tcBorders>
              <w:top w:val="nil"/>
              <w:left w:val="single" w:sz="4" w:space="0" w:color="auto"/>
              <w:bottom w:val="single" w:sz="4" w:space="0" w:color="auto"/>
              <w:right w:val="single" w:sz="4" w:space="0" w:color="auto"/>
            </w:tcBorders>
            <w:hideMark/>
          </w:tcPr>
          <w:p w:rsidR="00FF4CF1" w:rsidRPr="00157991" w:rsidRDefault="00FF4CF1" w:rsidP="00FF4CF1">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FF4CF1" w:rsidRPr="00157991" w:rsidRDefault="00FF4CF1" w:rsidP="00FF4CF1">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20.1%</w:t>
            </w:r>
          </w:p>
        </w:tc>
        <w:tc>
          <w:tcPr>
            <w:tcW w:w="1417"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3.8%</w:t>
            </w:r>
          </w:p>
        </w:tc>
        <w:tc>
          <w:tcPr>
            <w:tcW w:w="1418" w:type="dxa"/>
            <w:tcBorders>
              <w:top w:val="nil"/>
              <w:left w:val="nil"/>
              <w:bottom w:val="single" w:sz="4" w:space="0" w:color="auto"/>
              <w:right w:val="single" w:sz="4" w:space="0" w:color="auto"/>
            </w:tcBorders>
            <w:shd w:val="clear" w:color="auto" w:fill="auto"/>
            <w:hideMark/>
          </w:tcPr>
          <w:p w:rsidR="00FF4CF1" w:rsidRPr="00157991" w:rsidRDefault="00FF4CF1" w:rsidP="00FF4CF1">
            <w:pPr>
              <w:jc w:val="right"/>
              <w:rPr>
                <w:sz w:val="18"/>
                <w:szCs w:val="18"/>
                <w:lang w:val="en-CA"/>
              </w:rPr>
            </w:pPr>
            <w:r w:rsidRPr="00157991">
              <w:rPr>
                <w:sz w:val="18"/>
                <w:szCs w:val="18"/>
                <w:lang w:val="en-CA"/>
              </w:rPr>
              <w:t>13.3%</w:t>
            </w:r>
          </w:p>
        </w:tc>
      </w:tr>
      <w:tr w:rsidR="00BA36F4" w:rsidRPr="00157991" w:rsidTr="00BA36F4">
        <w:trPr>
          <w:trHeight w:val="7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A36F4" w:rsidRPr="00157991" w:rsidRDefault="00BA36F4" w:rsidP="00BA36F4">
            <w:pPr>
              <w:jc w:val="left"/>
              <w:rPr>
                <w:b/>
                <w:bCs/>
                <w:color w:val="000000"/>
                <w:sz w:val="18"/>
                <w:szCs w:val="18"/>
                <w:lang w:val="en-CA" w:eastAsia="en-CA"/>
              </w:rPr>
            </w:pPr>
            <w:r w:rsidRPr="00157991">
              <w:rPr>
                <w:b/>
                <w:bCs/>
                <w:color w:val="000000"/>
                <w:sz w:val="18"/>
                <w:szCs w:val="18"/>
                <w:lang w:val="en-CA" w:eastAsia="en-CA"/>
              </w:rPr>
              <w:t>Total all sectors</w:t>
            </w:r>
          </w:p>
        </w:tc>
        <w:tc>
          <w:tcPr>
            <w:tcW w:w="1276"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right"/>
              <w:rPr>
                <w:b/>
                <w:bCs/>
                <w:color w:val="000000"/>
                <w:sz w:val="18"/>
                <w:szCs w:val="18"/>
                <w:lang w:val="en-CA" w:eastAsia="en-CA"/>
              </w:rPr>
            </w:pPr>
          </w:p>
        </w:tc>
      </w:tr>
      <w:tr w:rsidR="00BA36F4" w:rsidRPr="00157991" w:rsidTr="00BA36F4">
        <w:trPr>
          <w:trHeight w:val="14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Funds approved by the Executive Committee</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49,992,700</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51,427,190</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BA36F4" w:rsidP="00BA36F4">
            <w:pPr>
              <w:jc w:val="right"/>
              <w:rPr>
                <w:color w:val="000000"/>
                <w:sz w:val="18"/>
                <w:szCs w:val="18"/>
                <w:lang w:val="en-CA" w:eastAsia="en-CA"/>
              </w:rPr>
            </w:pPr>
            <w:r w:rsidRPr="00157991">
              <w:rPr>
                <w:color w:val="000000"/>
                <w:sz w:val="18"/>
                <w:szCs w:val="18"/>
                <w:lang w:val="en-CA" w:eastAsia="en-CA"/>
              </w:rPr>
              <w:t>101,419,890</w:t>
            </w:r>
          </w:p>
        </w:tc>
      </w:tr>
      <w:tr w:rsidR="00BA36F4" w:rsidRPr="00157991" w:rsidTr="00BA36F4">
        <w:trPr>
          <w:trHeight w:val="20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Disbursements to </w:t>
            </w:r>
            <w:r w:rsidR="009E0355" w:rsidRPr="00157991">
              <w:rPr>
                <w:color w:val="000000"/>
                <w:sz w:val="18"/>
                <w:szCs w:val="18"/>
                <w:lang w:val="en-CA" w:eastAsia="en-CA"/>
              </w:rPr>
              <w:t>IECO</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F17FE1" w:rsidP="00BA36F4">
            <w:pPr>
              <w:jc w:val="right"/>
              <w:rPr>
                <w:color w:val="000000"/>
                <w:sz w:val="18"/>
                <w:szCs w:val="18"/>
                <w:lang w:val="en-CA" w:eastAsia="en-CA"/>
              </w:rPr>
            </w:pPr>
            <w:r w:rsidRPr="00157991">
              <w:rPr>
                <w:color w:val="000000"/>
                <w:sz w:val="18"/>
                <w:szCs w:val="18"/>
                <w:lang w:val="en-CA" w:eastAsia="en-CA"/>
              </w:rPr>
              <w:t>25,912,153</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FE6B0F" w:rsidP="00BA36F4">
            <w:pPr>
              <w:jc w:val="right"/>
              <w:rPr>
                <w:color w:val="000000"/>
                <w:sz w:val="18"/>
                <w:szCs w:val="18"/>
                <w:lang w:val="en-CA" w:eastAsia="en-CA"/>
              </w:rPr>
            </w:pPr>
            <w:r w:rsidRPr="00157991">
              <w:rPr>
                <w:color w:val="000000"/>
                <w:sz w:val="18"/>
                <w:szCs w:val="18"/>
                <w:lang w:val="en-CA" w:eastAsia="en-CA"/>
              </w:rPr>
              <w:t>25,226,911</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FE6B0F" w:rsidP="00BA36F4">
            <w:pPr>
              <w:jc w:val="right"/>
              <w:rPr>
                <w:color w:val="000000"/>
                <w:sz w:val="18"/>
                <w:szCs w:val="18"/>
                <w:lang w:val="en-CA" w:eastAsia="en-CA"/>
              </w:rPr>
            </w:pPr>
            <w:r w:rsidRPr="00157991">
              <w:rPr>
                <w:color w:val="000000"/>
                <w:sz w:val="18"/>
                <w:szCs w:val="18"/>
                <w:lang w:val="en-CA" w:eastAsia="en-CA"/>
              </w:rPr>
              <w:t>51,139,064</w:t>
            </w:r>
          </w:p>
        </w:tc>
      </w:tr>
      <w:tr w:rsidR="00BA36F4" w:rsidRPr="00157991" w:rsidTr="00BA36F4">
        <w:trPr>
          <w:trHeight w:val="41"/>
        </w:trPr>
        <w:tc>
          <w:tcPr>
            <w:tcW w:w="3256" w:type="dxa"/>
            <w:vMerge/>
            <w:tcBorders>
              <w:top w:val="nil"/>
              <w:left w:val="single" w:sz="4" w:space="0" w:color="auto"/>
              <w:bottom w:val="single" w:sz="4" w:space="0" w:color="auto"/>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F17FE1">
            <w:pPr>
              <w:jc w:val="right"/>
              <w:rPr>
                <w:color w:val="000000"/>
                <w:sz w:val="18"/>
                <w:szCs w:val="18"/>
                <w:lang w:val="en-CA" w:eastAsia="en-CA"/>
              </w:rPr>
            </w:pPr>
            <w:r w:rsidRPr="00157991">
              <w:rPr>
                <w:color w:val="000000"/>
                <w:sz w:val="18"/>
                <w:szCs w:val="18"/>
                <w:lang w:val="en-CA" w:eastAsia="en-CA"/>
              </w:rPr>
              <w:t>51.</w:t>
            </w:r>
            <w:r w:rsidR="00F17FE1" w:rsidRPr="00157991">
              <w:rPr>
                <w:color w:val="000000"/>
                <w:sz w:val="18"/>
                <w:szCs w:val="18"/>
                <w:lang w:val="en-CA" w:eastAsia="en-CA"/>
              </w:rPr>
              <w:t>8</w:t>
            </w:r>
            <w:r w:rsidRPr="00157991">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FE6B0F" w:rsidP="00FE6B0F">
            <w:pPr>
              <w:jc w:val="right"/>
              <w:rPr>
                <w:color w:val="000000"/>
                <w:sz w:val="18"/>
                <w:szCs w:val="18"/>
                <w:lang w:val="en-CA" w:eastAsia="en-CA"/>
              </w:rPr>
            </w:pPr>
            <w:r w:rsidRPr="00157991">
              <w:rPr>
                <w:color w:val="000000"/>
                <w:sz w:val="18"/>
                <w:szCs w:val="18"/>
                <w:lang w:val="en-CA" w:eastAsia="en-CA"/>
              </w:rPr>
              <w:t>4</w:t>
            </w:r>
            <w:r w:rsidR="00BA36F4" w:rsidRPr="00157991">
              <w:rPr>
                <w:color w:val="000000"/>
                <w:sz w:val="18"/>
                <w:szCs w:val="18"/>
                <w:lang w:val="en-CA" w:eastAsia="en-CA"/>
              </w:rPr>
              <w:t>9.</w:t>
            </w:r>
            <w:r w:rsidRPr="00157991">
              <w:rPr>
                <w:color w:val="000000"/>
                <w:sz w:val="18"/>
                <w:szCs w:val="18"/>
                <w:lang w:val="en-CA" w:eastAsia="en-CA"/>
              </w:rPr>
              <w:t>1</w:t>
            </w:r>
            <w:r w:rsidR="00BA36F4"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FE6B0F" w:rsidP="00FE6B0F">
            <w:pPr>
              <w:jc w:val="right"/>
              <w:rPr>
                <w:color w:val="000000"/>
                <w:sz w:val="18"/>
                <w:szCs w:val="18"/>
                <w:lang w:val="en-CA" w:eastAsia="en-CA"/>
              </w:rPr>
            </w:pPr>
            <w:r w:rsidRPr="00157991">
              <w:rPr>
                <w:color w:val="000000"/>
                <w:sz w:val="18"/>
                <w:szCs w:val="18"/>
                <w:lang w:val="en-CA" w:eastAsia="en-CA"/>
              </w:rPr>
              <w:t>5</w:t>
            </w:r>
            <w:r w:rsidR="00BA36F4" w:rsidRPr="00157991">
              <w:rPr>
                <w:color w:val="000000"/>
                <w:sz w:val="18"/>
                <w:szCs w:val="18"/>
                <w:lang w:val="en-CA" w:eastAsia="en-CA"/>
              </w:rPr>
              <w:t>0.</w:t>
            </w:r>
            <w:r w:rsidRPr="00157991">
              <w:rPr>
                <w:color w:val="000000"/>
                <w:sz w:val="18"/>
                <w:szCs w:val="18"/>
                <w:lang w:val="en-CA" w:eastAsia="en-CA"/>
              </w:rPr>
              <w:t>4</w:t>
            </w:r>
            <w:r w:rsidR="00BA36F4" w:rsidRPr="00157991">
              <w:rPr>
                <w:color w:val="000000"/>
                <w:sz w:val="18"/>
                <w:szCs w:val="18"/>
                <w:lang w:val="en-CA" w:eastAsia="en-CA"/>
              </w:rPr>
              <w:t>%</w:t>
            </w:r>
          </w:p>
        </w:tc>
      </w:tr>
      <w:tr w:rsidR="00BA36F4" w:rsidRPr="00157991" w:rsidTr="00BA36F4">
        <w:trPr>
          <w:trHeight w:val="55"/>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 xml:space="preserve">Disbursements from </w:t>
            </w:r>
            <w:r w:rsidR="009E0355" w:rsidRPr="00157991">
              <w:rPr>
                <w:color w:val="000000"/>
                <w:sz w:val="18"/>
                <w:szCs w:val="18"/>
                <w:lang w:val="en-CA" w:eastAsia="en-CA"/>
              </w:rPr>
              <w:t>IECO</w:t>
            </w:r>
            <w:r w:rsidRPr="00157991">
              <w:rPr>
                <w:color w:val="000000"/>
                <w:sz w:val="18"/>
                <w:szCs w:val="18"/>
                <w:lang w:val="en-CA" w:eastAsia="en-CA"/>
              </w:rPr>
              <w:t xml:space="preserve"> to beneficiaries</w:t>
            </w: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F17FE1" w:rsidP="00BA36F4">
            <w:pPr>
              <w:jc w:val="right"/>
              <w:rPr>
                <w:color w:val="000000"/>
                <w:sz w:val="18"/>
                <w:szCs w:val="18"/>
                <w:lang w:val="en-CA" w:eastAsia="en-CA"/>
              </w:rPr>
            </w:pPr>
            <w:r w:rsidRPr="00157991">
              <w:rPr>
                <w:color w:val="000000"/>
                <w:sz w:val="18"/>
                <w:szCs w:val="18"/>
                <w:lang w:val="en-CA" w:eastAsia="en-CA"/>
              </w:rPr>
              <w:t>17,616,134</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FE6B0F" w:rsidP="00BA36F4">
            <w:pPr>
              <w:jc w:val="right"/>
              <w:rPr>
                <w:color w:val="000000"/>
                <w:sz w:val="18"/>
                <w:szCs w:val="18"/>
                <w:lang w:val="en-CA" w:eastAsia="en-CA"/>
              </w:rPr>
            </w:pPr>
            <w:r w:rsidRPr="00157991">
              <w:rPr>
                <w:color w:val="000000"/>
                <w:sz w:val="18"/>
                <w:szCs w:val="18"/>
                <w:lang w:val="en-CA" w:eastAsia="en-CA"/>
              </w:rPr>
              <w:t>12,986,482</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FE6B0F" w:rsidP="00BA36F4">
            <w:pPr>
              <w:jc w:val="right"/>
              <w:rPr>
                <w:color w:val="000000"/>
                <w:sz w:val="18"/>
                <w:szCs w:val="18"/>
                <w:lang w:val="en-CA" w:eastAsia="en-CA"/>
              </w:rPr>
            </w:pPr>
            <w:r w:rsidRPr="00157991">
              <w:rPr>
                <w:color w:val="000000"/>
                <w:sz w:val="18"/>
                <w:szCs w:val="18"/>
                <w:lang w:val="en-CA" w:eastAsia="en-CA"/>
              </w:rPr>
              <w:t>30,602,616</w:t>
            </w:r>
          </w:p>
        </w:tc>
      </w:tr>
      <w:tr w:rsidR="00BA36F4" w:rsidRPr="00157991" w:rsidTr="00BA36F4">
        <w:trPr>
          <w:trHeight w:val="114"/>
        </w:trPr>
        <w:tc>
          <w:tcPr>
            <w:tcW w:w="3256" w:type="dxa"/>
            <w:vMerge/>
            <w:tcBorders>
              <w:top w:val="nil"/>
              <w:left w:val="single" w:sz="4" w:space="0" w:color="auto"/>
              <w:bottom w:val="single" w:sz="4" w:space="0" w:color="auto"/>
              <w:right w:val="single" w:sz="4" w:space="0" w:color="auto"/>
            </w:tcBorders>
            <w:hideMark/>
          </w:tcPr>
          <w:p w:rsidR="00BA36F4" w:rsidRPr="00157991" w:rsidRDefault="00BA36F4" w:rsidP="00BA36F4">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BA36F4" w:rsidRPr="00157991" w:rsidRDefault="00BA36F4" w:rsidP="00BA36F4">
            <w:pPr>
              <w:jc w:val="left"/>
              <w:rPr>
                <w:color w:val="000000"/>
                <w:sz w:val="18"/>
                <w:szCs w:val="18"/>
                <w:lang w:val="en-CA" w:eastAsia="en-CA"/>
              </w:rPr>
            </w:pPr>
            <w:r w:rsidRPr="00157991">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rsidR="00BA36F4" w:rsidRPr="00157991" w:rsidRDefault="00BA36F4" w:rsidP="00FE6B0F">
            <w:pPr>
              <w:jc w:val="right"/>
              <w:rPr>
                <w:color w:val="000000"/>
                <w:sz w:val="18"/>
                <w:szCs w:val="18"/>
                <w:lang w:val="en-CA" w:eastAsia="en-CA"/>
              </w:rPr>
            </w:pPr>
            <w:r w:rsidRPr="00157991">
              <w:rPr>
                <w:color w:val="000000"/>
                <w:sz w:val="18"/>
                <w:szCs w:val="18"/>
                <w:lang w:val="en-CA" w:eastAsia="en-CA"/>
              </w:rPr>
              <w:t>3</w:t>
            </w:r>
            <w:r w:rsidR="00FE6B0F" w:rsidRPr="00157991">
              <w:rPr>
                <w:color w:val="000000"/>
                <w:sz w:val="18"/>
                <w:szCs w:val="18"/>
                <w:lang w:val="en-CA" w:eastAsia="en-CA"/>
              </w:rPr>
              <w:t>5</w:t>
            </w:r>
            <w:r w:rsidRPr="00157991">
              <w:rPr>
                <w:color w:val="000000"/>
                <w:sz w:val="18"/>
                <w:szCs w:val="18"/>
                <w:lang w:val="en-CA" w:eastAsia="en-CA"/>
              </w:rPr>
              <w:t>.</w:t>
            </w:r>
            <w:r w:rsidR="00FE6B0F" w:rsidRPr="00157991">
              <w:rPr>
                <w:color w:val="000000"/>
                <w:sz w:val="18"/>
                <w:szCs w:val="18"/>
                <w:lang w:val="en-CA" w:eastAsia="en-CA"/>
              </w:rPr>
              <w:t>2</w:t>
            </w:r>
            <w:r w:rsidRPr="00157991">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rsidR="00BA36F4" w:rsidRPr="00157991" w:rsidRDefault="00BA36F4" w:rsidP="00FE6B0F">
            <w:pPr>
              <w:jc w:val="right"/>
              <w:rPr>
                <w:color w:val="000000"/>
                <w:sz w:val="18"/>
                <w:szCs w:val="18"/>
                <w:lang w:val="en-CA" w:eastAsia="en-CA"/>
              </w:rPr>
            </w:pPr>
            <w:r w:rsidRPr="00157991">
              <w:rPr>
                <w:color w:val="000000"/>
                <w:sz w:val="18"/>
                <w:szCs w:val="18"/>
                <w:lang w:val="en-CA" w:eastAsia="en-CA"/>
              </w:rPr>
              <w:t>2</w:t>
            </w:r>
            <w:r w:rsidR="00FE6B0F" w:rsidRPr="00157991">
              <w:rPr>
                <w:color w:val="000000"/>
                <w:sz w:val="18"/>
                <w:szCs w:val="18"/>
                <w:lang w:val="en-CA" w:eastAsia="en-CA"/>
              </w:rPr>
              <w:t>5</w:t>
            </w:r>
            <w:r w:rsidRPr="00157991">
              <w:rPr>
                <w:color w:val="000000"/>
                <w:sz w:val="18"/>
                <w:szCs w:val="18"/>
                <w:lang w:val="en-CA" w:eastAsia="en-CA"/>
              </w:rPr>
              <w:t>.</w:t>
            </w:r>
            <w:r w:rsidR="00FE6B0F" w:rsidRPr="00157991">
              <w:rPr>
                <w:color w:val="000000"/>
                <w:sz w:val="18"/>
                <w:szCs w:val="18"/>
                <w:lang w:val="en-CA" w:eastAsia="en-CA"/>
              </w:rPr>
              <w:t>3</w:t>
            </w:r>
            <w:r w:rsidRPr="00157991">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BA36F4" w:rsidRPr="00157991" w:rsidRDefault="00FE6B0F" w:rsidP="00BA36F4">
            <w:pPr>
              <w:jc w:val="right"/>
              <w:rPr>
                <w:color w:val="000000"/>
                <w:sz w:val="18"/>
                <w:szCs w:val="18"/>
                <w:lang w:val="en-CA" w:eastAsia="en-CA"/>
              </w:rPr>
            </w:pPr>
            <w:r w:rsidRPr="00157991">
              <w:rPr>
                <w:color w:val="000000"/>
                <w:sz w:val="18"/>
                <w:szCs w:val="18"/>
                <w:lang w:val="en-CA" w:eastAsia="en-CA"/>
              </w:rPr>
              <w:t>30.2</w:t>
            </w:r>
            <w:r w:rsidR="00BA36F4" w:rsidRPr="00157991">
              <w:rPr>
                <w:color w:val="000000"/>
                <w:sz w:val="18"/>
                <w:szCs w:val="18"/>
                <w:lang w:val="en-CA" w:eastAsia="en-CA"/>
              </w:rPr>
              <w:t>%</w:t>
            </w:r>
          </w:p>
        </w:tc>
      </w:tr>
    </w:tbl>
    <w:p w:rsidR="00BA36F4" w:rsidRPr="00CD0C28" w:rsidRDefault="00CD0C28" w:rsidP="00BA36F4">
      <w:pPr>
        <w:keepNext/>
        <w:keepLines/>
        <w:jc w:val="left"/>
        <w:rPr>
          <w:sz w:val="16"/>
          <w:szCs w:val="16"/>
          <w:lang w:val="en-CA"/>
        </w:rPr>
      </w:pPr>
      <w:r w:rsidRPr="00CD0C28">
        <w:rPr>
          <w:sz w:val="16"/>
          <w:szCs w:val="16"/>
          <w:lang w:val="en-CA"/>
        </w:rPr>
        <w:t>*Reference for disbursement in the servicing sector.</w:t>
      </w:r>
    </w:p>
    <w:p w:rsidR="00CD0C28" w:rsidRPr="00157991" w:rsidRDefault="00CD0C28" w:rsidP="00BA36F4">
      <w:pPr>
        <w:keepNext/>
        <w:keepLines/>
        <w:jc w:val="left"/>
        <w:rPr>
          <w:lang w:val="en-CA"/>
        </w:rPr>
      </w:pPr>
    </w:p>
    <w:p w:rsidR="00BA36F4" w:rsidRPr="00157991" w:rsidRDefault="00BA36F4" w:rsidP="00BA36F4">
      <w:pPr>
        <w:pStyle w:val="Heading1"/>
        <w:rPr>
          <w:color w:val="000000"/>
          <w:lang w:val="en-CA"/>
        </w:rPr>
      </w:pPr>
      <w:r w:rsidRPr="00157991">
        <w:rPr>
          <w:lang w:val="en-CA"/>
        </w:rPr>
        <w:t xml:space="preserve">As at the time of submission of the tranche requests (twelve weeks before the </w:t>
      </w:r>
      <w:r w:rsidR="00381F2C" w:rsidRPr="00157991">
        <w:rPr>
          <w:lang w:val="en-CA"/>
        </w:rPr>
        <w:t>83</w:t>
      </w:r>
      <w:r w:rsidR="00381F2C" w:rsidRPr="00157991">
        <w:rPr>
          <w:vertAlign w:val="superscript"/>
          <w:lang w:val="en-CA"/>
        </w:rPr>
        <w:t>rd</w:t>
      </w:r>
      <w:r w:rsidRPr="00157991">
        <w:rPr>
          <w:lang w:val="en-CA"/>
        </w:rPr>
        <w:t xml:space="preserve"> meeting), the rate of disbursement of funding from </w:t>
      </w:r>
      <w:r w:rsidR="009E0355" w:rsidRPr="00157991">
        <w:rPr>
          <w:lang w:val="en-CA"/>
        </w:rPr>
        <w:t>IECO</w:t>
      </w:r>
      <w:r w:rsidRPr="00157991">
        <w:rPr>
          <w:lang w:val="en-CA"/>
        </w:rPr>
        <w:t xml:space="preserve"> to beneficiaries was above 20 per cent in the XPS foam, ICR </w:t>
      </w:r>
      <w:r w:rsidR="00C831D1">
        <w:rPr>
          <w:lang w:val="en-CA"/>
        </w:rPr>
        <w:t xml:space="preserve">and </w:t>
      </w:r>
      <w:r w:rsidRPr="00157991">
        <w:rPr>
          <w:lang w:val="en-CA"/>
        </w:rPr>
        <w:t>solvent sectors</w:t>
      </w:r>
      <w:r w:rsidRPr="00157991">
        <w:rPr>
          <w:color w:val="000000"/>
          <w:lang w:val="en-CA"/>
        </w:rPr>
        <w:t>.</w:t>
      </w:r>
      <w:r w:rsidR="00C831D1">
        <w:rPr>
          <w:color w:val="000000"/>
          <w:lang w:val="en-CA"/>
        </w:rPr>
        <w:t xml:space="preserve">  For the servicing sector the disbursement from bilateral and implementing agencies to IECO was above 20 per cent.</w:t>
      </w:r>
      <w:r w:rsidRPr="00157991">
        <w:rPr>
          <w:color w:val="000000"/>
          <w:lang w:val="en-CA"/>
        </w:rPr>
        <w:t xml:space="preserve"> </w:t>
      </w:r>
    </w:p>
    <w:p w:rsidR="00F51426" w:rsidRPr="00157991" w:rsidRDefault="00F51426" w:rsidP="00F51426">
      <w:pPr>
        <w:rPr>
          <w:u w:val="single"/>
          <w:lang w:val="en-CA"/>
        </w:rPr>
      </w:pPr>
      <w:r w:rsidRPr="00157991">
        <w:rPr>
          <w:u w:val="single"/>
          <w:lang w:val="en-CA"/>
        </w:rPr>
        <w:t>Revision of the Agreement for stage II</w:t>
      </w:r>
    </w:p>
    <w:p w:rsidR="00F51426" w:rsidRPr="00157991" w:rsidRDefault="00F51426" w:rsidP="00F51426">
      <w:pPr>
        <w:rPr>
          <w:u w:val="single"/>
          <w:lang w:val="en-CA"/>
        </w:rPr>
      </w:pPr>
    </w:p>
    <w:p w:rsidR="00F51426" w:rsidRPr="00157991" w:rsidRDefault="00F51426" w:rsidP="00F51426">
      <w:pPr>
        <w:pStyle w:val="Heading1"/>
        <w:rPr>
          <w:lang w:val="en-CA"/>
        </w:rPr>
      </w:pPr>
      <w:r w:rsidRPr="00157991">
        <w:rPr>
          <w:lang w:val="en-CA"/>
        </w:rPr>
        <w:t>The Agreement between the Government of China and the Executive Committee for stage II of the HPMP was agreed at the 79</w:t>
      </w:r>
      <w:r w:rsidRPr="00157991">
        <w:rPr>
          <w:vertAlign w:val="superscript"/>
          <w:lang w:val="en-CA"/>
        </w:rPr>
        <w:t>th</w:t>
      </w:r>
      <w:r w:rsidRPr="00157991">
        <w:rPr>
          <w:lang w:val="en-CA"/>
        </w:rPr>
        <w:t> meeting (decision 79/35). At the 81</w:t>
      </w:r>
      <w:r w:rsidRPr="00157991">
        <w:rPr>
          <w:vertAlign w:val="superscript"/>
          <w:lang w:val="en-CA"/>
        </w:rPr>
        <w:t>st</w:t>
      </w:r>
      <w:r w:rsidRPr="00157991">
        <w:rPr>
          <w:lang w:val="en-CA"/>
        </w:rPr>
        <w:t> meeting the Secretariat noted that the Agreement would need to be revised to include the level of agency support costs that the Executive Committee might decide at the 81</w:t>
      </w:r>
      <w:r w:rsidRPr="00157991">
        <w:rPr>
          <w:vertAlign w:val="superscript"/>
          <w:lang w:val="en-CA"/>
        </w:rPr>
        <w:t>st</w:t>
      </w:r>
      <w:r w:rsidRPr="00157991">
        <w:rPr>
          <w:lang w:val="en-CA"/>
        </w:rPr>
        <w:t> meeting, and to reflect potential changes in the fund distribution in the PU foam sector plan given the delay in the submission of the second tranche, which would also result in changes to the distribution of the overall funding of stage II of the HPMP. Subsequently, the Executive Committee decided to adjust to 7 per cent the agency support costs associated with the second and future tranches of all sector plans of stage II of the HPMP for China for UNDP, UNIDO and the World Bank; and to revise, at the 82</w:t>
      </w:r>
      <w:r w:rsidRPr="00157991">
        <w:rPr>
          <w:vertAlign w:val="superscript"/>
          <w:lang w:val="en-CA"/>
        </w:rPr>
        <w:t>nd</w:t>
      </w:r>
      <w:r w:rsidRPr="00157991">
        <w:rPr>
          <w:lang w:val="en-CA"/>
        </w:rPr>
        <w:t> meeting, the Agreement for stage II of the HPMP (decision 81/45).</w:t>
      </w:r>
    </w:p>
    <w:p w:rsidR="00F51426" w:rsidRPr="00157991" w:rsidRDefault="00F51426" w:rsidP="00F51426">
      <w:pPr>
        <w:pStyle w:val="Heading1"/>
        <w:rPr>
          <w:lang w:val="en-CA"/>
        </w:rPr>
      </w:pPr>
      <w:r w:rsidRPr="00157991">
        <w:rPr>
          <w:lang w:val="en-CA"/>
        </w:rPr>
        <w:t>In preparation for the 82</w:t>
      </w:r>
      <w:r w:rsidRPr="00157991">
        <w:rPr>
          <w:vertAlign w:val="superscript"/>
          <w:lang w:val="en-CA"/>
        </w:rPr>
        <w:t>nd</w:t>
      </w:r>
      <w:r w:rsidRPr="00157991">
        <w:rPr>
          <w:lang w:val="en-CA"/>
        </w:rPr>
        <w:t> meeting, the Secretariat and UNDP as lead agency discussed a revised Agreement for stage II of the HPMP submitted for consideration, including the following adjustments in Appendix 2</w:t>
      </w:r>
      <w:r w:rsidRPr="00157991">
        <w:rPr>
          <w:lang w:val="en-CA"/>
        </w:rPr>
        <w:noBreakHyphen/>
        <w:t>A:</w:t>
      </w:r>
    </w:p>
    <w:p w:rsidR="00F51426" w:rsidRPr="00157991" w:rsidRDefault="00F51426" w:rsidP="00F51426">
      <w:pPr>
        <w:pStyle w:val="Heading2"/>
        <w:numPr>
          <w:ilvl w:val="1"/>
          <w:numId w:val="1"/>
        </w:numPr>
        <w:rPr>
          <w:lang w:val="en-CA"/>
        </w:rPr>
      </w:pPr>
      <w:r w:rsidRPr="00157991">
        <w:rPr>
          <w:lang w:val="en-CA"/>
        </w:rPr>
        <w:t>The Agency support costs for UNDP, UNIDO and the World Bank was adjusted to 7 per cent from the second to the last tranche in line with decision 81/45(a). This adjustment represents an increase of US $2,162,056 in the agency support costs previously calculated at 6.5 per cent in the Agreement approved at the 79</w:t>
      </w:r>
      <w:r w:rsidRPr="00157991">
        <w:rPr>
          <w:vertAlign w:val="superscript"/>
          <w:lang w:val="en-CA"/>
        </w:rPr>
        <w:t>th</w:t>
      </w:r>
      <w:r w:rsidRPr="00157991">
        <w:rPr>
          <w:lang w:val="en-CA"/>
        </w:rPr>
        <w:t> meeting;</w:t>
      </w:r>
    </w:p>
    <w:p w:rsidR="00F51426" w:rsidRPr="00157991" w:rsidRDefault="00F51426" w:rsidP="00F51426">
      <w:pPr>
        <w:pStyle w:val="Heading2"/>
        <w:numPr>
          <w:ilvl w:val="1"/>
          <w:numId w:val="1"/>
        </w:numPr>
        <w:rPr>
          <w:lang w:val="en-CA"/>
        </w:rPr>
      </w:pPr>
      <w:r w:rsidRPr="00157991">
        <w:rPr>
          <w:lang w:val="en-CA"/>
        </w:rPr>
        <w:t>As the preconditions for the approval of the second tranche of the PU foam sector plan (due at the 80</w:t>
      </w:r>
      <w:r w:rsidRPr="00157991">
        <w:rPr>
          <w:vertAlign w:val="superscript"/>
          <w:lang w:val="en-CA"/>
        </w:rPr>
        <w:t>th</w:t>
      </w:r>
      <w:r w:rsidRPr="00157991">
        <w:rPr>
          <w:lang w:val="en-CA"/>
        </w:rPr>
        <w:t> meeting) had not been fulfilled at the 82</w:t>
      </w:r>
      <w:r w:rsidRPr="00157991">
        <w:rPr>
          <w:vertAlign w:val="superscript"/>
          <w:lang w:val="en-CA"/>
        </w:rPr>
        <w:t>nd</w:t>
      </w:r>
      <w:r w:rsidRPr="00157991">
        <w:rPr>
          <w:lang w:val="en-CA"/>
        </w:rPr>
        <w:t> meeting, there was a two-year delay in the funding to be released for the implementation of this sector plan. The HCFC reduction commitments and duration of the sector plan were not modified, but the value of the 2017 and 2018 tranches (US $10.6 million and US $9.0 million) was distributed among the 2019, 2020, 2024 and 2025 tranches;</w:t>
      </w:r>
    </w:p>
    <w:p w:rsidR="00F51426" w:rsidRPr="00157991" w:rsidRDefault="00F51426" w:rsidP="003C6343">
      <w:pPr>
        <w:pStyle w:val="Heading2"/>
        <w:keepNext/>
        <w:keepLines/>
        <w:numPr>
          <w:ilvl w:val="1"/>
          <w:numId w:val="1"/>
        </w:numPr>
        <w:rPr>
          <w:lang w:val="en-CA"/>
        </w:rPr>
      </w:pPr>
      <w:r w:rsidRPr="00157991">
        <w:rPr>
          <w:lang w:val="en-CA"/>
        </w:rPr>
        <w:lastRenderedPageBreak/>
        <w:t>As the second tranche of the RAC sector plan due in 2017 was only approved at the 81</w:t>
      </w:r>
      <w:r w:rsidRPr="00157991">
        <w:rPr>
          <w:vertAlign w:val="superscript"/>
          <w:lang w:val="en-CA"/>
        </w:rPr>
        <w:t>st</w:t>
      </w:r>
      <w:r w:rsidRPr="00157991">
        <w:rPr>
          <w:lang w:val="en-CA"/>
        </w:rPr>
        <w:t> meeting (2018) and the third tranche due in 2018 was not submitted to the 82</w:t>
      </w:r>
      <w:r w:rsidRPr="00157991">
        <w:rPr>
          <w:vertAlign w:val="superscript"/>
          <w:lang w:val="en-CA"/>
        </w:rPr>
        <w:t>nd</w:t>
      </w:r>
      <w:r w:rsidRPr="00157991">
        <w:rPr>
          <w:lang w:val="en-CA"/>
        </w:rPr>
        <w:t> meeting in 2018, there is a one-year delay. Accordingly, the remaining tranches of the sector (2018 to 2021) were moved one year (2019 to 2022), having the last tranche in 2022 instead of 2021. Submission of tranche requests will continue to take place at the second meeting of the year, as stipulated in the Agreement; and</w:t>
      </w:r>
    </w:p>
    <w:p w:rsidR="00F51426" w:rsidRPr="00157991" w:rsidRDefault="00F51426" w:rsidP="000F0A8F">
      <w:pPr>
        <w:pStyle w:val="Heading2"/>
        <w:keepNext/>
        <w:keepLines/>
        <w:numPr>
          <w:ilvl w:val="1"/>
          <w:numId w:val="1"/>
        </w:numPr>
        <w:rPr>
          <w:lang w:val="en-CA"/>
        </w:rPr>
      </w:pPr>
      <w:r w:rsidRPr="00157991">
        <w:rPr>
          <w:lang w:val="en-CA"/>
        </w:rPr>
        <w:t>The tranche distribution of the solvent sector plan was adjusted increasing amounts in 2018, 2019, 2020 and 2023, and decreasing amounts in 2021, 2022, 2024 and 2025 to meet the cash flow needed for signing up new enterprises, to ensure timely upon completion of milestones, and to reflect incremental operating cost payments needed once the first set of enterprises had completed their conversions.</w:t>
      </w:r>
    </w:p>
    <w:p w:rsidR="00F51426" w:rsidRPr="00157991" w:rsidRDefault="00F51426" w:rsidP="00F51426">
      <w:pPr>
        <w:pStyle w:val="Heading1"/>
        <w:rPr>
          <w:lang w:val="en-CA"/>
        </w:rPr>
      </w:pPr>
      <w:r w:rsidRPr="00157991">
        <w:rPr>
          <w:lang w:val="en-CA"/>
        </w:rPr>
        <w:t>Upon discussion of the proposed tranche distribution, a few adjustments were made to ensure that the total annual tranche levels were maintained as close as possible to the originally agreed ones.</w:t>
      </w:r>
    </w:p>
    <w:p w:rsidR="00F51426" w:rsidRPr="00157991" w:rsidRDefault="00F51426" w:rsidP="00F51426">
      <w:pPr>
        <w:pStyle w:val="Heading1"/>
        <w:rPr>
          <w:lang w:val="en-CA"/>
        </w:rPr>
      </w:pPr>
      <w:r w:rsidRPr="00157991">
        <w:rPr>
          <w:lang w:val="en-CA"/>
        </w:rPr>
        <w:t>At the 82</w:t>
      </w:r>
      <w:r w:rsidRPr="00157991">
        <w:rPr>
          <w:vertAlign w:val="superscript"/>
          <w:lang w:val="en-CA"/>
        </w:rPr>
        <w:t>nd</w:t>
      </w:r>
      <w:r w:rsidRPr="00157991">
        <w:rPr>
          <w:lang w:val="en-CA"/>
        </w:rPr>
        <w:t> meeting, the Secretariat considered that the adjustments in the tranche distribution in the PU foam and the RAC sectors were in line with the delays incurred and the need for funding in subsequent years. For the solvent sector, the Secretariat had already noted at the 80</w:t>
      </w:r>
      <w:r w:rsidRPr="00157991">
        <w:rPr>
          <w:vertAlign w:val="superscript"/>
          <w:lang w:val="en-CA"/>
        </w:rPr>
        <w:t>th</w:t>
      </w:r>
      <w:r w:rsidRPr="00157991">
        <w:rPr>
          <w:lang w:val="en-CA"/>
        </w:rPr>
        <w:t xml:space="preserve"> meeting that the original tranche distribution might cause difficulties with making expenditures to the 24 enterprises with ongoing projects and the additional 27 SMEs expected to complete verifications of consumption and enter into contracts with IECO during the first quarter of 2019.  </w:t>
      </w:r>
    </w:p>
    <w:p w:rsidR="00F51426" w:rsidRPr="00157991" w:rsidRDefault="00F51426" w:rsidP="00F51426">
      <w:pPr>
        <w:pStyle w:val="Heading1"/>
        <w:rPr>
          <w:lang w:val="en-CA"/>
        </w:rPr>
      </w:pPr>
      <w:r w:rsidRPr="00157991">
        <w:rPr>
          <w:lang w:val="en-CA"/>
        </w:rPr>
        <w:t>As the revised Agreement was not considered at the 82</w:t>
      </w:r>
      <w:r w:rsidRPr="00157991">
        <w:rPr>
          <w:vertAlign w:val="superscript"/>
          <w:lang w:val="en-CA"/>
        </w:rPr>
        <w:t>nd</w:t>
      </w:r>
      <w:r w:rsidRPr="00157991">
        <w:rPr>
          <w:lang w:val="en-CA"/>
        </w:rPr>
        <w:t xml:space="preserve"> meeting, UNDP on behalf of the Government of China has re-submitted it for consideration at the 83</w:t>
      </w:r>
      <w:r w:rsidRPr="00157991">
        <w:rPr>
          <w:vertAlign w:val="superscript"/>
          <w:lang w:val="en-CA"/>
        </w:rPr>
        <w:t>rd</w:t>
      </w:r>
      <w:r w:rsidRPr="00157991">
        <w:rPr>
          <w:lang w:val="en-CA"/>
        </w:rPr>
        <w:t xml:space="preserve"> meeting.</w:t>
      </w:r>
    </w:p>
    <w:p w:rsidR="00F51426" w:rsidRPr="00157991" w:rsidRDefault="00F51426" w:rsidP="00F51426">
      <w:pPr>
        <w:pStyle w:val="Heading1"/>
        <w:rPr>
          <w:lang w:val="en-CA"/>
        </w:rPr>
      </w:pPr>
      <w:r w:rsidRPr="00157991">
        <w:rPr>
          <w:lang w:val="en-CA"/>
        </w:rPr>
        <w:t>In preparation for the 83</w:t>
      </w:r>
      <w:r w:rsidRPr="00157991">
        <w:rPr>
          <w:vertAlign w:val="superscript"/>
          <w:lang w:val="en-CA"/>
        </w:rPr>
        <w:t>rd</w:t>
      </w:r>
      <w:r w:rsidRPr="00157991">
        <w:rPr>
          <w:lang w:val="en-CA"/>
        </w:rPr>
        <w:t xml:space="preserve"> meeting, UNDP indicated that there are no modifications to the revised Appendix 2-A</w:t>
      </w:r>
      <w:r w:rsidR="00C703FE">
        <w:rPr>
          <w:lang w:val="en-CA"/>
        </w:rPr>
        <w:t xml:space="preserve"> of the Agreement</w:t>
      </w:r>
      <w:r w:rsidRPr="00157991">
        <w:rPr>
          <w:lang w:val="en-CA"/>
        </w:rPr>
        <w:t xml:space="preserve"> discussed at the 82</w:t>
      </w:r>
      <w:r w:rsidRPr="00157991">
        <w:rPr>
          <w:vertAlign w:val="superscript"/>
          <w:lang w:val="en-CA"/>
        </w:rPr>
        <w:t>nd</w:t>
      </w:r>
      <w:r w:rsidR="00C831D1">
        <w:rPr>
          <w:lang w:val="en-CA"/>
        </w:rPr>
        <w:t xml:space="preserve"> meeting.  The S</w:t>
      </w:r>
      <w:r w:rsidRPr="00157991">
        <w:rPr>
          <w:lang w:val="en-CA"/>
        </w:rPr>
        <w:t>ecretariat notes that even though the third tranches for XPS foam, ICR, solvent and servicing were not approved at the 82</w:t>
      </w:r>
      <w:r w:rsidRPr="00157991">
        <w:rPr>
          <w:vertAlign w:val="superscript"/>
          <w:lang w:val="en-CA"/>
        </w:rPr>
        <w:t>nd</w:t>
      </w:r>
      <w:r w:rsidRPr="00157991">
        <w:rPr>
          <w:lang w:val="en-CA"/>
        </w:rPr>
        <w:t> meeting (2018), they were still left in 2018. This would allow the Government of China to submit the fourth tranche for these sectors</w:t>
      </w:r>
      <w:r w:rsidR="00C831D1">
        <w:rPr>
          <w:lang w:val="en-CA"/>
        </w:rPr>
        <w:t xml:space="preserve"> </w:t>
      </w:r>
      <w:r w:rsidRPr="00157991">
        <w:rPr>
          <w:lang w:val="en-CA"/>
        </w:rPr>
        <w:t>to the 84</w:t>
      </w:r>
      <w:r w:rsidRPr="00157991">
        <w:rPr>
          <w:vertAlign w:val="superscript"/>
          <w:lang w:val="en-CA"/>
        </w:rPr>
        <w:t>th</w:t>
      </w:r>
      <w:r w:rsidRPr="00157991">
        <w:rPr>
          <w:lang w:val="en-CA"/>
        </w:rPr>
        <w:t> meeting if the conditions for release of tranches are fulfilled.</w:t>
      </w:r>
    </w:p>
    <w:p w:rsidR="00F51426" w:rsidRPr="00157991" w:rsidRDefault="00F51426" w:rsidP="00F51426">
      <w:pPr>
        <w:pStyle w:val="Heading1"/>
        <w:rPr>
          <w:lang w:val="en-CA"/>
        </w:rPr>
      </w:pPr>
      <w:r w:rsidRPr="00157991">
        <w:rPr>
          <w:lang w:val="en-CA"/>
        </w:rPr>
        <w:t>As indicated at the 82</w:t>
      </w:r>
      <w:r w:rsidRPr="00157991">
        <w:rPr>
          <w:vertAlign w:val="superscript"/>
          <w:lang w:val="en-CA"/>
        </w:rPr>
        <w:t>nd</w:t>
      </w:r>
      <w:r w:rsidRPr="00157991">
        <w:rPr>
          <w:lang w:val="en-CA"/>
        </w:rPr>
        <w:t xml:space="preserve"> meeting, with regard to the total annual tranche distribution including all sectors in the HPMP, the most significant change can be summarized as a reduction of around US $37.5</w:t>
      </w:r>
      <w:r w:rsidR="007D4E9C" w:rsidRPr="00157991">
        <w:rPr>
          <w:lang w:val="en-CA"/>
        </w:rPr>
        <w:t> </w:t>
      </w:r>
      <w:r w:rsidRPr="00157991">
        <w:rPr>
          <w:lang w:val="en-CA"/>
        </w:rPr>
        <w:t xml:space="preserve">million in 2017 and 2018, offset by increases in future tranches, mostly 2019 (US $15.7 million), 2020 (US $10.5 million) and 2022 (US $10.7 million). The details are presented in Annex II to the present document. </w:t>
      </w:r>
    </w:p>
    <w:p w:rsidR="00F51426" w:rsidRPr="00157991" w:rsidRDefault="00F51426" w:rsidP="00F51426">
      <w:pPr>
        <w:pStyle w:val="Heading1"/>
        <w:rPr>
          <w:lang w:val="en-CA"/>
        </w:rPr>
      </w:pPr>
      <w:r w:rsidRPr="00157991">
        <w:rPr>
          <w:lang w:val="en-CA"/>
        </w:rPr>
        <w:t>The revised Appendix 2-A of the Agreement is presented in Annex I</w:t>
      </w:r>
      <w:r w:rsidR="00C703FE">
        <w:rPr>
          <w:lang w:val="en-CA"/>
        </w:rPr>
        <w:t xml:space="preserve"> to the present document</w:t>
      </w:r>
      <w:r w:rsidRPr="00157991">
        <w:rPr>
          <w:lang w:val="en-CA"/>
        </w:rPr>
        <w:t>. The full updated Agreement will be appended to the final report of the 83</w:t>
      </w:r>
      <w:r w:rsidRPr="00157991">
        <w:rPr>
          <w:vertAlign w:val="superscript"/>
          <w:lang w:val="en-CA"/>
        </w:rPr>
        <w:t>rd</w:t>
      </w:r>
      <w:r w:rsidRPr="00157991">
        <w:rPr>
          <w:lang w:val="en-CA"/>
        </w:rPr>
        <w:t> meeting. In addition to the changes above, paragraph 17 was added to show that this updated revised Agreement replaces the one agreed between the Government and the Executive Committee at the 79</w:t>
      </w:r>
      <w:r w:rsidRPr="00157991">
        <w:rPr>
          <w:vertAlign w:val="superscript"/>
          <w:lang w:val="en-CA"/>
        </w:rPr>
        <w:t>th </w:t>
      </w:r>
      <w:r w:rsidRPr="00157991">
        <w:rPr>
          <w:lang w:val="en-CA"/>
        </w:rPr>
        <w:t xml:space="preserve">meeting. </w:t>
      </w:r>
    </w:p>
    <w:p w:rsidR="00BA36F4" w:rsidRPr="00157991" w:rsidRDefault="00BA36F4" w:rsidP="00BA36F4">
      <w:pPr>
        <w:keepNext/>
        <w:keepLines/>
        <w:rPr>
          <w:u w:val="single"/>
          <w:lang w:val="en-CA"/>
        </w:rPr>
      </w:pPr>
      <w:r w:rsidRPr="00157991">
        <w:rPr>
          <w:u w:val="single"/>
          <w:lang w:val="en-CA"/>
        </w:rPr>
        <w:t>Tranche progress reports and funding requests</w:t>
      </w:r>
    </w:p>
    <w:p w:rsidR="00BA36F4" w:rsidRPr="00157991" w:rsidRDefault="00BA36F4" w:rsidP="00BA36F4">
      <w:pPr>
        <w:keepNext/>
        <w:keepLines/>
        <w:rPr>
          <w:u w:val="single"/>
          <w:lang w:val="en-CA"/>
        </w:rPr>
      </w:pPr>
    </w:p>
    <w:p w:rsidR="00BA36F4" w:rsidRPr="00CF5F58" w:rsidRDefault="00BA36F4" w:rsidP="00BA36F4">
      <w:pPr>
        <w:pStyle w:val="Heading1"/>
        <w:keepNext/>
        <w:keepLines/>
        <w:rPr>
          <w:lang w:val="en-CA"/>
        </w:rPr>
      </w:pPr>
      <w:r w:rsidRPr="00CF5F58">
        <w:rPr>
          <w:lang w:val="en-CA"/>
        </w:rPr>
        <w:t xml:space="preserve">Detailed stand-alone progress reports on the implementation of the XPS foam, ICR, solvent and refrigeration servicing sector plans and requests for funding for the </w:t>
      </w:r>
      <w:r w:rsidR="00C703FE" w:rsidRPr="00CF5F58">
        <w:rPr>
          <w:lang w:val="en-CA"/>
        </w:rPr>
        <w:t>third</w:t>
      </w:r>
      <w:r w:rsidRPr="00CF5F58">
        <w:rPr>
          <w:lang w:val="en-CA"/>
        </w:rPr>
        <w:t xml:space="preserve"> tranches are attached to the Note by the Secretariat. Each report provides a progress report on the implementation of the </w:t>
      </w:r>
      <w:r w:rsidR="00C703FE" w:rsidRPr="00CF5F58">
        <w:rPr>
          <w:lang w:val="en-CA"/>
        </w:rPr>
        <w:t>second tra</w:t>
      </w:r>
      <w:r w:rsidRPr="00CF5F58">
        <w:rPr>
          <w:lang w:val="en-CA"/>
        </w:rPr>
        <w:t>nche; the level of fund disbursement;</w:t>
      </w:r>
      <w:r w:rsidR="00CF5F58">
        <w:rPr>
          <w:lang w:val="en-CA"/>
        </w:rPr>
        <w:t xml:space="preserve"> an</w:t>
      </w:r>
      <w:r w:rsidRPr="00CF5F58">
        <w:rPr>
          <w:lang w:val="en-CA"/>
        </w:rPr>
        <w:t xml:space="preserve"> implementation plan for the </w:t>
      </w:r>
      <w:r w:rsidR="00C703FE" w:rsidRPr="00CF5F58">
        <w:rPr>
          <w:lang w:val="en-CA"/>
        </w:rPr>
        <w:t>third</w:t>
      </w:r>
      <w:r w:rsidRPr="00CF5F58">
        <w:rPr>
          <w:lang w:val="en-CA"/>
        </w:rPr>
        <w:t xml:space="preserve"> tranche; comments by the Fund Secretariat; and the recommendation.</w:t>
      </w:r>
    </w:p>
    <w:p w:rsidR="00052C5C" w:rsidRPr="00157991" w:rsidRDefault="00052C5C" w:rsidP="001C3C80">
      <w:pPr>
        <w:tabs>
          <w:tab w:val="left" w:pos="8280"/>
        </w:tabs>
        <w:rPr>
          <w:lang w:val="en-CA"/>
        </w:rPr>
      </w:pPr>
    </w:p>
    <w:p w:rsidR="001C0A48" w:rsidRPr="00157991" w:rsidRDefault="001C0A48">
      <w:pPr>
        <w:jc w:val="left"/>
        <w:rPr>
          <w:lang w:val="en-CA"/>
        </w:rPr>
      </w:pPr>
      <w:r w:rsidRPr="00157991">
        <w:rPr>
          <w:lang w:val="en-CA"/>
        </w:rPr>
        <w:br w:type="page"/>
      </w:r>
    </w:p>
    <w:p w:rsidR="001C0A48" w:rsidRPr="00157991" w:rsidRDefault="001C0A48" w:rsidP="00E513D6">
      <w:pPr>
        <w:rPr>
          <w:lang w:val="en-CA"/>
        </w:rPr>
      </w:pPr>
    </w:p>
    <w:p w:rsidR="001C0A48" w:rsidRPr="00157991" w:rsidRDefault="001C0A48" w:rsidP="001C0A48">
      <w:pPr>
        <w:spacing w:after="80"/>
        <w:jc w:val="center"/>
        <w:rPr>
          <w:b/>
          <w:lang w:val="en-CA"/>
        </w:rPr>
      </w:pPr>
      <w:r w:rsidRPr="00157991">
        <w:rPr>
          <w:b/>
          <w:lang w:val="en-CA"/>
        </w:rPr>
        <w:t>PROJECT EVALUATION SHEET – MULTI-YEAR PROJECTS</w:t>
      </w:r>
    </w:p>
    <w:p w:rsidR="001C0A48" w:rsidRPr="00157991" w:rsidRDefault="001C0A48" w:rsidP="001C0A48">
      <w:pPr>
        <w:spacing w:after="80"/>
        <w:jc w:val="center"/>
        <w:rPr>
          <w:lang w:val="en-CA"/>
        </w:rPr>
      </w:pPr>
      <w:r w:rsidRPr="00157991">
        <w:rPr>
          <w:b/>
          <w:lang w:val="en-CA"/>
        </w:rPr>
        <w:t>China</w:t>
      </w:r>
    </w:p>
    <w:p w:rsidR="001C0A48" w:rsidRPr="00157991" w:rsidRDefault="001C0A48" w:rsidP="001C0A48">
      <w:pPr>
        <w:tabs>
          <w:tab w:val="left" w:pos="7290"/>
        </w:tabs>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409"/>
        <w:gridCol w:w="1843"/>
        <w:gridCol w:w="1925"/>
      </w:tblGrid>
      <w:tr w:rsidR="001C0A48" w:rsidRPr="00157991" w:rsidTr="001C0A48">
        <w:trPr>
          <w:trHeight w:val="240"/>
        </w:trPr>
        <w:tc>
          <w:tcPr>
            <w:tcW w:w="3823" w:type="dxa"/>
            <w:shd w:val="clear" w:color="auto" w:fill="auto"/>
          </w:tcPr>
          <w:p w:rsidR="001C0A48" w:rsidRPr="00157991" w:rsidRDefault="001C0A48" w:rsidP="001C0A48">
            <w:pPr>
              <w:tabs>
                <w:tab w:val="left" w:pos="7290"/>
              </w:tabs>
              <w:jc w:val="left"/>
              <w:rPr>
                <w:b/>
                <w:sz w:val="18"/>
                <w:szCs w:val="18"/>
                <w:lang w:val="en-CA"/>
              </w:rPr>
            </w:pPr>
            <w:r w:rsidRPr="00157991">
              <w:rPr>
                <w:b/>
                <w:sz w:val="18"/>
                <w:szCs w:val="18"/>
                <w:lang w:val="en-CA"/>
              </w:rPr>
              <w:t>(I) PROJECT TITLE</w:t>
            </w:r>
          </w:p>
        </w:tc>
        <w:tc>
          <w:tcPr>
            <w:tcW w:w="2409"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AGENCY</w:t>
            </w:r>
          </w:p>
        </w:tc>
        <w:tc>
          <w:tcPr>
            <w:tcW w:w="1843"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MEETING APPROVED</w:t>
            </w:r>
          </w:p>
        </w:tc>
        <w:tc>
          <w:tcPr>
            <w:tcW w:w="1925"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CONTROL MEASURE</w:t>
            </w:r>
          </w:p>
        </w:tc>
      </w:tr>
      <w:tr w:rsidR="001C0A48" w:rsidRPr="00157991" w:rsidTr="001C0A48">
        <w:trPr>
          <w:trHeight w:val="240"/>
        </w:trPr>
        <w:tc>
          <w:tcPr>
            <w:tcW w:w="3823" w:type="dxa"/>
            <w:shd w:val="clear" w:color="auto" w:fill="auto"/>
            <w:vAlign w:val="center"/>
          </w:tcPr>
          <w:p w:rsidR="001C0A48" w:rsidRPr="00157991" w:rsidRDefault="001C0A48" w:rsidP="001C0A48">
            <w:pPr>
              <w:tabs>
                <w:tab w:val="left" w:pos="7290"/>
              </w:tabs>
              <w:jc w:val="left"/>
              <w:rPr>
                <w:sz w:val="18"/>
                <w:szCs w:val="18"/>
                <w:lang w:val="en-CA"/>
              </w:rPr>
            </w:pPr>
            <w:r w:rsidRPr="00157991">
              <w:rPr>
                <w:sz w:val="18"/>
                <w:szCs w:val="18"/>
                <w:lang w:val="en-CA"/>
              </w:rPr>
              <w:t>HCFC phase-out plan (stage II) XPS foam sector</w:t>
            </w:r>
          </w:p>
        </w:tc>
        <w:tc>
          <w:tcPr>
            <w:tcW w:w="2409" w:type="dxa"/>
            <w:shd w:val="clear" w:color="auto" w:fill="auto"/>
            <w:vAlign w:val="center"/>
          </w:tcPr>
          <w:p w:rsidR="001C0A48" w:rsidRPr="00157991" w:rsidRDefault="001C0A48" w:rsidP="001C0A48">
            <w:pPr>
              <w:tabs>
                <w:tab w:val="left" w:pos="7290"/>
              </w:tabs>
              <w:jc w:val="left"/>
              <w:rPr>
                <w:sz w:val="18"/>
                <w:szCs w:val="18"/>
                <w:lang w:val="en-CA"/>
              </w:rPr>
            </w:pPr>
            <w:r w:rsidRPr="00157991">
              <w:rPr>
                <w:sz w:val="18"/>
                <w:szCs w:val="18"/>
                <w:lang w:val="en-CA"/>
              </w:rPr>
              <w:t>Germany and UNIDO (lead)</w:t>
            </w:r>
          </w:p>
        </w:tc>
        <w:tc>
          <w:tcPr>
            <w:tcW w:w="1843"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77</w:t>
            </w:r>
            <w:r w:rsidRPr="00157991">
              <w:rPr>
                <w:sz w:val="18"/>
                <w:szCs w:val="18"/>
                <w:vertAlign w:val="superscript"/>
                <w:lang w:val="en-CA"/>
              </w:rPr>
              <w:t>th</w:t>
            </w:r>
          </w:p>
        </w:tc>
        <w:tc>
          <w:tcPr>
            <w:tcW w:w="1925"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100 % in 2026</w:t>
            </w:r>
          </w:p>
        </w:tc>
      </w:tr>
    </w:tbl>
    <w:p w:rsidR="001C0A48" w:rsidRPr="00157991" w:rsidRDefault="001C0A48" w:rsidP="001C0A48">
      <w:pPr>
        <w:tabs>
          <w:tab w:val="left" w:pos="7290"/>
        </w:tabs>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1C0A48" w:rsidRPr="00157991" w:rsidTr="001C0A48">
        <w:trPr>
          <w:trHeight w:val="240"/>
        </w:trPr>
        <w:tc>
          <w:tcPr>
            <w:tcW w:w="4957" w:type="dxa"/>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(II) LATEST ARTICLE 7 DATA (Annex C Group l)</w:t>
            </w:r>
          </w:p>
        </w:tc>
        <w:tc>
          <w:tcPr>
            <w:tcW w:w="2551" w:type="dxa"/>
            <w:shd w:val="clear" w:color="auto" w:fill="auto"/>
          </w:tcPr>
          <w:p w:rsidR="001C0A48" w:rsidRPr="00157991" w:rsidRDefault="001C0A48" w:rsidP="001C0A48">
            <w:pPr>
              <w:tabs>
                <w:tab w:val="left" w:pos="7290"/>
              </w:tabs>
              <w:jc w:val="center"/>
              <w:rPr>
                <w:sz w:val="18"/>
                <w:szCs w:val="18"/>
                <w:lang w:val="en-CA"/>
              </w:rPr>
            </w:pPr>
            <w:r w:rsidRPr="00157991">
              <w:rPr>
                <w:sz w:val="18"/>
                <w:szCs w:val="18"/>
                <w:lang w:val="en-CA"/>
              </w:rPr>
              <w:t>Year: 2017</w:t>
            </w:r>
          </w:p>
        </w:tc>
        <w:tc>
          <w:tcPr>
            <w:tcW w:w="2492"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14,604.66 (ODP tonnes)</w:t>
            </w:r>
          </w:p>
        </w:tc>
      </w:tr>
    </w:tbl>
    <w:p w:rsidR="001C0A48" w:rsidRPr="00157991" w:rsidRDefault="001C0A48" w:rsidP="001C0A48">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522"/>
        <w:gridCol w:w="1418"/>
        <w:gridCol w:w="1472"/>
        <w:gridCol w:w="1445"/>
      </w:tblGrid>
      <w:tr w:rsidR="001C0A48" w:rsidRPr="00157991" w:rsidTr="001C0A48">
        <w:trPr>
          <w:trHeight w:val="240"/>
        </w:trPr>
        <w:tc>
          <w:tcPr>
            <w:tcW w:w="8555" w:type="dxa"/>
            <w:gridSpan w:val="6"/>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(III) LATEST COUNTRY PROGRAMME SECTORAL DATA (ODP tonnes)</w:t>
            </w:r>
          </w:p>
        </w:tc>
        <w:tc>
          <w:tcPr>
            <w:tcW w:w="1445" w:type="dxa"/>
            <w:shd w:val="clear" w:color="auto" w:fill="auto"/>
          </w:tcPr>
          <w:p w:rsidR="001C0A48" w:rsidRPr="00157991" w:rsidRDefault="001C0A48" w:rsidP="001C0A48">
            <w:pPr>
              <w:tabs>
                <w:tab w:val="left" w:pos="7290"/>
              </w:tabs>
              <w:jc w:val="right"/>
              <w:rPr>
                <w:b/>
                <w:sz w:val="18"/>
                <w:szCs w:val="18"/>
                <w:lang w:val="en-CA"/>
              </w:rPr>
            </w:pPr>
            <w:r w:rsidRPr="00157991">
              <w:rPr>
                <w:b/>
                <w:sz w:val="18"/>
                <w:szCs w:val="18"/>
                <w:lang w:val="en-CA"/>
              </w:rPr>
              <w:t>Year: 2017</w:t>
            </w:r>
          </w:p>
        </w:tc>
      </w:tr>
      <w:tr w:rsidR="001C0A48" w:rsidRPr="00157991" w:rsidTr="001C0A48">
        <w:trPr>
          <w:trHeight w:val="240"/>
        </w:trPr>
        <w:tc>
          <w:tcPr>
            <w:tcW w:w="1515"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Chemical</w:t>
            </w:r>
          </w:p>
        </w:tc>
        <w:tc>
          <w:tcPr>
            <w:tcW w:w="1378"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Aerosol</w:t>
            </w:r>
          </w:p>
        </w:tc>
        <w:tc>
          <w:tcPr>
            <w:tcW w:w="1250"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Foam</w:t>
            </w:r>
          </w:p>
        </w:tc>
        <w:tc>
          <w:tcPr>
            <w:tcW w:w="2940" w:type="dxa"/>
            <w:gridSpan w:val="2"/>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Refrigeration</w:t>
            </w:r>
          </w:p>
        </w:tc>
        <w:tc>
          <w:tcPr>
            <w:tcW w:w="1472"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Solvent</w:t>
            </w:r>
          </w:p>
        </w:tc>
        <w:tc>
          <w:tcPr>
            <w:tcW w:w="1445"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Total sector consumption</w:t>
            </w:r>
          </w:p>
        </w:tc>
      </w:tr>
      <w:tr w:rsidR="001C0A48" w:rsidRPr="00157991" w:rsidTr="001C0A48">
        <w:trPr>
          <w:trHeight w:val="305"/>
        </w:trPr>
        <w:tc>
          <w:tcPr>
            <w:tcW w:w="4143" w:type="dxa"/>
            <w:gridSpan w:val="3"/>
            <w:shd w:val="clear" w:color="auto" w:fill="auto"/>
          </w:tcPr>
          <w:p w:rsidR="001C0A48" w:rsidRPr="00157991" w:rsidRDefault="001C0A48" w:rsidP="001C0A48">
            <w:pPr>
              <w:tabs>
                <w:tab w:val="left" w:pos="7290"/>
              </w:tabs>
              <w:rPr>
                <w:sz w:val="18"/>
                <w:szCs w:val="18"/>
                <w:lang w:val="en-CA"/>
              </w:rPr>
            </w:pPr>
          </w:p>
        </w:tc>
        <w:tc>
          <w:tcPr>
            <w:tcW w:w="1522"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Manufacturing</w:t>
            </w:r>
          </w:p>
        </w:tc>
        <w:tc>
          <w:tcPr>
            <w:tcW w:w="1418" w:type="dxa"/>
            <w:shd w:val="clear" w:color="auto" w:fill="auto"/>
            <w:vAlign w:val="center"/>
          </w:tcPr>
          <w:p w:rsidR="001C0A48" w:rsidRPr="00157991" w:rsidRDefault="001C0A48" w:rsidP="001C0A48">
            <w:pPr>
              <w:tabs>
                <w:tab w:val="left" w:pos="7290"/>
              </w:tabs>
              <w:jc w:val="center"/>
              <w:rPr>
                <w:sz w:val="18"/>
                <w:szCs w:val="18"/>
                <w:lang w:val="en-CA"/>
              </w:rPr>
            </w:pPr>
            <w:r w:rsidRPr="00157991">
              <w:rPr>
                <w:sz w:val="18"/>
                <w:szCs w:val="18"/>
                <w:lang w:val="en-CA"/>
              </w:rPr>
              <w:t>Servicing</w:t>
            </w:r>
          </w:p>
        </w:tc>
        <w:tc>
          <w:tcPr>
            <w:tcW w:w="2917" w:type="dxa"/>
            <w:gridSpan w:val="2"/>
            <w:shd w:val="clear" w:color="auto" w:fill="auto"/>
          </w:tcPr>
          <w:p w:rsidR="001C0A48" w:rsidRPr="00157991" w:rsidRDefault="001C0A48" w:rsidP="001C0A48">
            <w:pPr>
              <w:tabs>
                <w:tab w:val="left" w:pos="7290"/>
              </w:tabs>
              <w:rPr>
                <w:sz w:val="18"/>
                <w:szCs w:val="18"/>
                <w:lang w:val="en-CA"/>
              </w:rPr>
            </w:pP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HCFC-22</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1,595.00</w:t>
            </w:r>
          </w:p>
        </w:tc>
        <w:tc>
          <w:tcPr>
            <w:tcW w:w="1522"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5,087.50</w:t>
            </w:r>
          </w:p>
        </w:tc>
        <w:tc>
          <w:tcPr>
            <w:tcW w:w="1418"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2,831.55</w:t>
            </w:r>
          </w:p>
        </w:tc>
        <w:tc>
          <w:tcPr>
            <w:tcW w:w="1472" w:type="dxa"/>
            <w:shd w:val="clear" w:color="auto" w:fill="auto"/>
          </w:tcPr>
          <w:p w:rsidR="001C0A48" w:rsidRPr="00157991" w:rsidRDefault="001C0A48" w:rsidP="001C0A48">
            <w:pPr>
              <w:tabs>
                <w:tab w:val="left" w:pos="7290"/>
              </w:tabs>
              <w:jc w:val="right"/>
              <w:rPr>
                <w:sz w:val="18"/>
                <w:szCs w:val="18"/>
                <w:highlight w:val="red"/>
                <w:lang w:val="en-CA"/>
              </w:rPr>
            </w:pP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9,514.05</w:t>
            </w: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HCFC-123</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p>
        </w:tc>
        <w:tc>
          <w:tcPr>
            <w:tcW w:w="1522"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12.88</w:t>
            </w:r>
          </w:p>
        </w:tc>
        <w:tc>
          <w:tcPr>
            <w:tcW w:w="1418"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6.95</w:t>
            </w:r>
          </w:p>
        </w:tc>
        <w:tc>
          <w:tcPr>
            <w:tcW w:w="1472" w:type="dxa"/>
            <w:shd w:val="clear" w:color="auto" w:fill="auto"/>
          </w:tcPr>
          <w:p w:rsidR="001C0A48" w:rsidRPr="00157991" w:rsidRDefault="001C0A48" w:rsidP="001C0A48">
            <w:pPr>
              <w:tabs>
                <w:tab w:val="left" w:pos="7290"/>
              </w:tabs>
              <w:jc w:val="right"/>
              <w:rPr>
                <w:sz w:val="18"/>
                <w:szCs w:val="18"/>
                <w:highlight w:val="red"/>
                <w:lang w:val="en-CA"/>
              </w:rPr>
            </w:pP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19.83</w:t>
            </w: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HCFC-124</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p>
        </w:tc>
        <w:tc>
          <w:tcPr>
            <w:tcW w:w="1522" w:type="dxa"/>
            <w:shd w:val="clear" w:color="auto" w:fill="auto"/>
          </w:tcPr>
          <w:p w:rsidR="001C0A48" w:rsidRPr="00157991" w:rsidRDefault="001C0A48" w:rsidP="001C0A48">
            <w:pPr>
              <w:tabs>
                <w:tab w:val="left" w:pos="7290"/>
              </w:tabs>
              <w:jc w:val="right"/>
              <w:rPr>
                <w:sz w:val="18"/>
                <w:szCs w:val="18"/>
                <w:lang w:val="en-CA"/>
              </w:rPr>
            </w:pPr>
          </w:p>
        </w:tc>
        <w:tc>
          <w:tcPr>
            <w:tcW w:w="1418"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-0.13</w:t>
            </w:r>
          </w:p>
        </w:tc>
        <w:tc>
          <w:tcPr>
            <w:tcW w:w="1472" w:type="dxa"/>
            <w:shd w:val="clear" w:color="auto" w:fill="auto"/>
          </w:tcPr>
          <w:p w:rsidR="001C0A48" w:rsidRPr="00157991" w:rsidRDefault="001C0A48" w:rsidP="001C0A48">
            <w:pPr>
              <w:tabs>
                <w:tab w:val="left" w:pos="7290"/>
              </w:tabs>
              <w:jc w:val="right"/>
              <w:rPr>
                <w:sz w:val="18"/>
                <w:szCs w:val="18"/>
                <w:highlight w:val="red"/>
                <w:lang w:val="en-CA"/>
              </w:rPr>
            </w:pP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-0.13</w:t>
            </w: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HCFC-141b</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4,008.26</w:t>
            </w:r>
          </w:p>
        </w:tc>
        <w:tc>
          <w:tcPr>
            <w:tcW w:w="1522" w:type="dxa"/>
            <w:shd w:val="clear" w:color="auto" w:fill="auto"/>
          </w:tcPr>
          <w:p w:rsidR="001C0A48" w:rsidRPr="00157991" w:rsidRDefault="001C0A48" w:rsidP="001C0A48">
            <w:pPr>
              <w:tabs>
                <w:tab w:val="left" w:pos="7290"/>
              </w:tabs>
              <w:jc w:val="right"/>
              <w:rPr>
                <w:sz w:val="18"/>
                <w:szCs w:val="18"/>
                <w:lang w:val="en-CA"/>
              </w:rPr>
            </w:pPr>
          </w:p>
        </w:tc>
        <w:tc>
          <w:tcPr>
            <w:tcW w:w="1418" w:type="dxa"/>
            <w:shd w:val="clear" w:color="auto" w:fill="auto"/>
          </w:tcPr>
          <w:p w:rsidR="001C0A48" w:rsidRPr="00157991" w:rsidRDefault="001C0A48" w:rsidP="001C0A48">
            <w:pPr>
              <w:tabs>
                <w:tab w:val="left" w:pos="7290"/>
              </w:tabs>
              <w:jc w:val="right"/>
              <w:rPr>
                <w:sz w:val="18"/>
                <w:szCs w:val="18"/>
                <w:lang w:val="en-CA"/>
              </w:rPr>
            </w:pPr>
          </w:p>
        </w:tc>
        <w:tc>
          <w:tcPr>
            <w:tcW w:w="1472"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396.00</w:t>
            </w: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4,404.26</w:t>
            </w: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HCFC-142b</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617.50</w:t>
            </w:r>
          </w:p>
        </w:tc>
        <w:tc>
          <w:tcPr>
            <w:tcW w:w="1522" w:type="dxa"/>
            <w:shd w:val="clear" w:color="auto" w:fill="auto"/>
          </w:tcPr>
          <w:p w:rsidR="001C0A48" w:rsidRPr="00157991" w:rsidRDefault="001C0A48" w:rsidP="001C0A48">
            <w:pPr>
              <w:tabs>
                <w:tab w:val="left" w:pos="7290"/>
              </w:tabs>
              <w:jc w:val="right"/>
              <w:rPr>
                <w:sz w:val="18"/>
                <w:szCs w:val="18"/>
                <w:highlight w:val="red"/>
                <w:lang w:val="en-CA"/>
              </w:rPr>
            </w:pPr>
            <w:r w:rsidRPr="00157991">
              <w:rPr>
                <w:sz w:val="18"/>
                <w:szCs w:val="18"/>
                <w:lang w:val="en-CA"/>
              </w:rPr>
              <w:t>5.85</w:t>
            </w:r>
          </w:p>
        </w:tc>
        <w:tc>
          <w:tcPr>
            <w:tcW w:w="1418"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43.06</w:t>
            </w:r>
          </w:p>
        </w:tc>
        <w:tc>
          <w:tcPr>
            <w:tcW w:w="1472" w:type="dxa"/>
            <w:shd w:val="clear" w:color="auto" w:fill="auto"/>
          </w:tcPr>
          <w:p w:rsidR="001C0A48" w:rsidRPr="00157991" w:rsidRDefault="001C0A48" w:rsidP="001C0A48">
            <w:pPr>
              <w:tabs>
                <w:tab w:val="left" w:pos="7290"/>
              </w:tabs>
              <w:jc w:val="right"/>
              <w:rPr>
                <w:sz w:val="18"/>
                <w:szCs w:val="18"/>
                <w:lang w:val="en-CA"/>
              </w:rPr>
            </w:pP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666.41</w:t>
            </w:r>
          </w:p>
        </w:tc>
      </w:tr>
      <w:tr w:rsidR="001C0A48" w:rsidRPr="00157991" w:rsidTr="001C0A48">
        <w:trPr>
          <w:trHeight w:val="240"/>
        </w:trPr>
        <w:tc>
          <w:tcPr>
            <w:tcW w:w="1515"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HCFC-225ca</w:t>
            </w:r>
          </w:p>
        </w:tc>
        <w:tc>
          <w:tcPr>
            <w:tcW w:w="1378" w:type="dxa"/>
            <w:shd w:val="clear" w:color="auto" w:fill="auto"/>
          </w:tcPr>
          <w:p w:rsidR="001C0A48" w:rsidRPr="00157991" w:rsidRDefault="001C0A48" w:rsidP="001C0A48">
            <w:pPr>
              <w:tabs>
                <w:tab w:val="left" w:pos="7290"/>
              </w:tabs>
              <w:jc w:val="right"/>
              <w:rPr>
                <w:sz w:val="18"/>
                <w:szCs w:val="18"/>
                <w:highlight w:val="red"/>
                <w:lang w:val="en-CA"/>
              </w:rPr>
            </w:pPr>
          </w:p>
        </w:tc>
        <w:tc>
          <w:tcPr>
            <w:tcW w:w="1250" w:type="dxa"/>
            <w:shd w:val="clear" w:color="auto" w:fill="auto"/>
          </w:tcPr>
          <w:p w:rsidR="001C0A48" w:rsidRPr="00157991" w:rsidRDefault="001C0A48" w:rsidP="001C0A48">
            <w:pPr>
              <w:tabs>
                <w:tab w:val="left" w:pos="7290"/>
              </w:tabs>
              <w:jc w:val="right"/>
              <w:rPr>
                <w:sz w:val="18"/>
                <w:szCs w:val="18"/>
                <w:lang w:val="en-CA"/>
              </w:rPr>
            </w:pPr>
          </w:p>
        </w:tc>
        <w:tc>
          <w:tcPr>
            <w:tcW w:w="1522" w:type="dxa"/>
            <w:shd w:val="clear" w:color="auto" w:fill="auto"/>
          </w:tcPr>
          <w:p w:rsidR="001C0A48" w:rsidRPr="00157991" w:rsidRDefault="001C0A48" w:rsidP="001C0A48">
            <w:pPr>
              <w:tabs>
                <w:tab w:val="left" w:pos="7290"/>
              </w:tabs>
              <w:jc w:val="right"/>
              <w:rPr>
                <w:sz w:val="18"/>
                <w:szCs w:val="18"/>
                <w:highlight w:val="red"/>
                <w:lang w:val="en-CA"/>
              </w:rPr>
            </w:pPr>
          </w:p>
        </w:tc>
        <w:tc>
          <w:tcPr>
            <w:tcW w:w="1418" w:type="dxa"/>
            <w:shd w:val="clear" w:color="auto" w:fill="auto"/>
          </w:tcPr>
          <w:p w:rsidR="001C0A48" w:rsidRPr="00157991" w:rsidRDefault="001C0A48" w:rsidP="001C0A48">
            <w:pPr>
              <w:tabs>
                <w:tab w:val="left" w:pos="7290"/>
              </w:tabs>
              <w:jc w:val="right"/>
              <w:rPr>
                <w:sz w:val="18"/>
                <w:szCs w:val="18"/>
                <w:highlight w:val="red"/>
                <w:lang w:val="en-CA"/>
              </w:rPr>
            </w:pPr>
          </w:p>
        </w:tc>
        <w:tc>
          <w:tcPr>
            <w:tcW w:w="1472"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0.96</w:t>
            </w:r>
          </w:p>
        </w:tc>
        <w:tc>
          <w:tcPr>
            <w:tcW w:w="1445" w:type="dxa"/>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0.96</w:t>
            </w:r>
          </w:p>
        </w:tc>
      </w:tr>
    </w:tbl>
    <w:p w:rsidR="001C0A48" w:rsidRPr="00157991" w:rsidRDefault="001C0A48" w:rsidP="001C0A48">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1C0A48" w:rsidRPr="00157991" w:rsidTr="001C0A48">
        <w:trPr>
          <w:trHeight w:val="240"/>
        </w:trPr>
        <w:tc>
          <w:tcPr>
            <w:tcW w:w="0" w:type="auto"/>
            <w:gridSpan w:val="4"/>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(IV) CONSUMPTION DATA (ODP tonnes)</w:t>
            </w:r>
          </w:p>
        </w:tc>
      </w:tr>
      <w:tr w:rsidR="001C0A48" w:rsidRPr="00157991" w:rsidTr="001C0A48">
        <w:trPr>
          <w:trHeight w:val="240"/>
        </w:trPr>
        <w:tc>
          <w:tcPr>
            <w:tcW w:w="0" w:type="auto"/>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2009 - 2010 baseline:</w:t>
            </w:r>
          </w:p>
        </w:tc>
        <w:tc>
          <w:tcPr>
            <w:tcW w:w="0" w:type="auto"/>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19,269.00</w:t>
            </w:r>
          </w:p>
        </w:tc>
        <w:tc>
          <w:tcPr>
            <w:tcW w:w="0" w:type="auto"/>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Starting point for sustained aggregate reductions:</w:t>
            </w:r>
          </w:p>
        </w:tc>
        <w:tc>
          <w:tcPr>
            <w:tcW w:w="0" w:type="auto"/>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18,865.44</w:t>
            </w:r>
          </w:p>
        </w:tc>
      </w:tr>
      <w:tr w:rsidR="001C0A48" w:rsidRPr="00157991" w:rsidTr="001C0A48">
        <w:trPr>
          <w:trHeight w:val="240"/>
        </w:trPr>
        <w:tc>
          <w:tcPr>
            <w:tcW w:w="0" w:type="auto"/>
            <w:gridSpan w:val="4"/>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CONSUMPTION ELIGIBLE FOR FUNDING (ODP tonnes)</w:t>
            </w:r>
          </w:p>
        </w:tc>
      </w:tr>
      <w:tr w:rsidR="001C0A48" w:rsidRPr="00157991" w:rsidTr="001C0A48">
        <w:trPr>
          <w:trHeight w:val="240"/>
        </w:trPr>
        <w:tc>
          <w:tcPr>
            <w:tcW w:w="0" w:type="auto"/>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Already approved:</w:t>
            </w:r>
          </w:p>
        </w:tc>
        <w:tc>
          <w:tcPr>
            <w:tcW w:w="0" w:type="auto"/>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12,161.02</w:t>
            </w:r>
          </w:p>
        </w:tc>
        <w:tc>
          <w:tcPr>
            <w:tcW w:w="0" w:type="auto"/>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Remaining:</w:t>
            </w:r>
          </w:p>
        </w:tc>
        <w:tc>
          <w:tcPr>
            <w:tcW w:w="0" w:type="auto"/>
            <w:shd w:val="clear" w:color="auto" w:fill="auto"/>
          </w:tcPr>
          <w:p w:rsidR="001C0A48" w:rsidRPr="00157991" w:rsidRDefault="001C0A48" w:rsidP="001C0A48">
            <w:pPr>
              <w:tabs>
                <w:tab w:val="left" w:pos="7290"/>
              </w:tabs>
              <w:jc w:val="right"/>
              <w:rPr>
                <w:sz w:val="18"/>
                <w:szCs w:val="18"/>
                <w:lang w:val="en-CA"/>
              </w:rPr>
            </w:pPr>
            <w:r w:rsidRPr="00157991">
              <w:rPr>
                <w:sz w:val="18"/>
                <w:szCs w:val="18"/>
                <w:lang w:val="en-CA"/>
              </w:rPr>
              <w:t>6,704.42</w:t>
            </w:r>
          </w:p>
        </w:tc>
      </w:tr>
    </w:tbl>
    <w:p w:rsidR="001C0A48" w:rsidRPr="00157991" w:rsidRDefault="001C0A48" w:rsidP="001C0A48">
      <w:pPr>
        <w:tabs>
          <w:tab w:val="left" w:pos="7290"/>
        </w:tabs>
        <w:rPr>
          <w:sz w:val="18"/>
          <w:szCs w:val="18"/>
          <w:lang w:val="en-CA"/>
        </w:rPr>
      </w:pPr>
    </w:p>
    <w:tbl>
      <w:tblPr>
        <w:tblStyle w:val="TableGrid"/>
        <w:tblW w:w="99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6"/>
        <w:gridCol w:w="2370"/>
        <w:gridCol w:w="1681"/>
        <w:gridCol w:w="1681"/>
        <w:gridCol w:w="1681"/>
        <w:gridCol w:w="1682"/>
      </w:tblGrid>
      <w:tr w:rsidR="001C0A48" w:rsidRPr="00157991" w:rsidTr="001C0A48">
        <w:trPr>
          <w:trHeight w:val="308"/>
        </w:trPr>
        <w:tc>
          <w:tcPr>
            <w:tcW w:w="3256" w:type="dxa"/>
            <w:gridSpan w:val="2"/>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(V) BUSINESS PLAN</w:t>
            </w:r>
          </w:p>
        </w:tc>
        <w:tc>
          <w:tcPr>
            <w:tcW w:w="1681"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2019</w:t>
            </w:r>
          </w:p>
        </w:tc>
        <w:tc>
          <w:tcPr>
            <w:tcW w:w="1681"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2020</w:t>
            </w:r>
          </w:p>
        </w:tc>
        <w:tc>
          <w:tcPr>
            <w:tcW w:w="1681" w:type="dxa"/>
            <w:shd w:val="clear" w:color="auto" w:fill="auto"/>
          </w:tcPr>
          <w:p w:rsidR="001C0A48" w:rsidRPr="00157991" w:rsidRDefault="001C0A48" w:rsidP="001C0A48">
            <w:pPr>
              <w:tabs>
                <w:tab w:val="left" w:pos="7290"/>
              </w:tabs>
              <w:jc w:val="center"/>
              <w:rPr>
                <w:b/>
                <w:sz w:val="18"/>
                <w:szCs w:val="18"/>
                <w:lang w:val="en-CA"/>
              </w:rPr>
            </w:pPr>
            <w:r w:rsidRPr="00157991">
              <w:rPr>
                <w:b/>
                <w:sz w:val="18"/>
                <w:szCs w:val="18"/>
                <w:lang w:val="en-CA"/>
              </w:rPr>
              <w:t>2021</w:t>
            </w:r>
          </w:p>
        </w:tc>
        <w:tc>
          <w:tcPr>
            <w:tcW w:w="1682" w:type="dxa"/>
          </w:tcPr>
          <w:p w:rsidR="001C0A48" w:rsidRPr="00157991" w:rsidRDefault="001C0A48" w:rsidP="001C0A48">
            <w:pPr>
              <w:tabs>
                <w:tab w:val="left" w:pos="7290"/>
              </w:tabs>
              <w:jc w:val="center"/>
              <w:rPr>
                <w:b/>
                <w:sz w:val="18"/>
                <w:szCs w:val="18"/>
                <w:lang w:val="en-CA"/>
              </w:rPr>
            </w:pPr>
            <w:r w:rsidRPr="00157991">
              <w:rPr>
                <w:b/>
                <w:sz w:val="18"/>
                <w:szCs w:val="18"/>
                <w:lang w:val="en-CA"/>
              </w:rPr>
              <w:t>Total</w:t>
            </w:r>
          </w:p>
        </w:tc>
      </w:tr>
      <w:tr w:rsidR="001C0A48" w:rsidRPr="00157991" w:rsidTr="001C0A48">
        <w:trPr>
          <w:trHeight w:val="249"/>
        </w:trPr>
        <w:tc>
          <w:tcPr>
            <w:tcW w:w="886" w:type="dxa"/>
            <w:vMerge w:val="restart"/>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UNIDO</w:t>
            </w:r>
          </w:p>
        </w:tc>
        <w:tc>
          <w:tcPr>
            <w:tcW w:w="2370"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ODS phase-out (ODP tonnes)</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162.15</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187.35</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194.58</w:t>
            </w:r>
          </w:p>
        </w:tc>
        <w:tc>
          <w:tcPr>
            <w:tcW w:w="1682" w:type="dxa"/>
            <w:tcBorders>
              <w:right w:val="single" w:sz="4" w:space="0" w:color="666699"/>
            </w:tcBorders>
            <w:vAlign w:val="center"/>
          </w:tcPr>
          <w:p w:rsidR="001C0A48" w:rsidRPr="00157991" w:rsidRDefault="001C0A48" w:rsidP="001C0A48">
            <w:pPr>
              <w:tabs>
                <w:tab w:val="left" w:pos="7290"/>
              </w:tabs>
              <w:jc w:val="right"/>
              <w:rPr>
                <w:sz w:val="18"/>
                <w:szCs w:val="18"/>
                <w:lang w:val="en-CA"/>
              </w:rPr>
            </w:pPr>
            <w:r w:rsidRPr="00157991">
              <w:rPr>
                <w:sz w:val="18"/>
                <w:szCs w:val="18"/>
                <w:lang w:val="en-CA"/>
              </w:rPr>
              <w:t>544.08</w:t>
            </w:r>
          </w:p>
        </w:tc>
      </w:tr>
      <w:tr w:rsidR="001C0A48" w:rsidRPr="00157991" w:rsidTr="001C0A48">
        <w:trPr>
          <w:trHeight w:val="249"/>
        </w:trPr>
        <w:tc>
          <w:tcPr>
            <w:tcW w:w="886" w:type="dxa"/>
            <w:vMerge/>
            <w:shd w:val="clear" w:color="auto" w:fill="auto"/>
          </w:tcPr>
          <w:p w:rsidR="001C0A48" w:rsidRPr="00157991" w:rsidRDefault="001C0A48" w:rsidP="001C0A48">
            <w:pPr>
              <w:tabs>
                <w:tab w:val="left" w:pos="7290"/>
              </w:tabs>
              <w:rPr>
                <w:sz w:val="18"/>
                <w:szCs w:val="18"/>
                <w:lang w:val="en-CA"/>
              </w:rPr>
            </w:pPr>
          </w:p>
        </w:tc>
        <w:tc>
          <w:tcPr>
            <w:tcW w:w="2370"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Funding (US $)</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8,560,000</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9,890,530</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10,272,000</w:t>
            </w:r>
          </w:p>
        </w:tc>
        <w:tc>
          <w:tcPr>
            <w:tcW w:w="1682" w:type="dxa"/>
            <w:tcBorders>
              <w:right w:val="single" w:sz="4" w:space="0" w:color="666699"/>
            </w:tcBorders>
            <w:vAlign w:val="center"/>
          </w:tcPr>
          <w:p w:rsidR="001C0A48" w:rsidRPr="00157991" w:rsidRDefault="001C0A48" w:rsidP="001C0A48">
            <w:pPr>
              <w:tabs>
                <w:tab w:val="left" w:pos="7290"/>
              </w:tabs>
              <w:jc w:val="right"/>
              <w:rPr>
                <w:sz w:val="18"/>
                <w:szCs w:val="18"/>
                <w:lang w:val="en-CA"/>
              </w:rPr>
            </w:pPr>
            <w:r w:rsidRPr="00157991">
              <w:rPr>
                <w:sz w:val="18"/>
                <w:szCs w:val="18"/>
                <w:lang w:val="en-CA"/>
              </w:rPr>
              <w:t>28,722,530</w:t>
            </w:r>
          </w:p>
        </w:tc>
      </w:tr>
      <w:tr w:rsidR="001C0A48" w:rsidRPr="00157991" w:rsidTr="001C0A48">
        <w:trPr>
          <w:trHeight w:val="249"/>
        </w:trPr>
        <w:tc>
          <w:tcPr>
            <w:tcW w:w="886" w:type="dxa"/>
            <w:vMerge w:val="restart"/>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Germany</w:t>
            </w:r>
          </w:p>
        </w:tc>
        <w:tc>
          <w:tcPr>
            <w:tcW w:w="2370"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ODS phase-out (ODP tonnes)</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0.00</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7.23</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0.00</w:t>
            </w:r>
          </w:p>
        </w:tc>
        <w:tc>
          <w:tcPr>
            <w:tcW w:w="1682" w:type="dxa"/>
            <w:tcBorders>
              <w:right w:val="single" w:sz="4" w:space="0" w:color="666699"/>
            </w:tcBorders>
            <w:vAlign w:val="center"/>
          </w:tcPr>
          <w:p w:rsidR="001C0A48" w:rsidRPr="00157991" w:rsidRDefault="001C0A48" w:rsidP="001C0A48">
            <w:pPr>
              <w:tabs>
                <w:tab w:val="left" w:pos="7290"/>
              </w:tabs>
              <w:jc w:val="right"/>
              <w:rPr>
                <w:sz w:val="18"/>
                <w:szCs w:val="18"/>
                <w:lang w:val="en-CA"/>
              </w:rPr>
            </w:pPr>
            <w:r w:rsidRPr="00157991">
              <w:rPr>
                <w:sz w:val="18"/>
                <w:szCs w:val="18"/>
                <w:lang w:val="en-CA"/>
              </w:rPr>
              <w:t>7.23</w:t>
            </w:r>
          </w:p>
        </w:tc>
      </w:tr>
      <w:tr w:rsidR="001C0A48" w:rsidRPr="00157991" w:rsidTr="001C0A48">
        <w:trPr>
          <w:trHeight w:val="249"/>
        </w:trPr>
        <w:tc>
          <w:tcPr>
            <w:tcW w:w="886" w:type="dxa"/>
            <w:vMerge/>
            <w:shd w:val="clear" w:color="auto" w:fill="auto"/>
          </w:tcPr>
          <w:p w:rsidR="001C0A48" w:rsidRPr="00157991" w:rsidRDefault="001C0A48" w:rsidP="001C0A48">
            <w:pPr>
              <w:tabs>
                <w:tab w:val="left" w:pos="7290"/>
              </w:tabs>
              <w:rPr>
                <w:sz w:val="18"/>
                <w:szCs w:val="18"/>
                <w:lang w:val="en-CA"/>
              </w:rPr>
            </w:pPr>
          </w:p>
        </w:tc>
        <w:tc>
          <w:tcPr>
            <w:tcW w:w="2370" w:type="dxa"/>
            <w:shd w:val="clear" w:color="auto" w:fill="auto"/>
          </w:tcPr>
          <w:p w:rsidR="001C0A48" w:rsidRPr="00157991" w:rsidRDefault="001C0A48" w:rsidP="001C0A48">
            <w:pPr>
              <w:tabs>
                <w:tab w:val="left" w:pos="7290"/>
              </w:tabs>
              <w:rPr>
                <w:sz w:val="18"/>
                <w:szCs w:val="18"/>
                <w:lang w:val="en-CA"/>
              </w:rPr>
            </w:pPr>
            <w:r w:rsidRPr="00157991">
              <w:rPr>
                <w:sz w:val="18"/>
                <w:szCs w:val="18"/>
                <w:lang w:val="en-CA"/>
              </w:rPr>
              <w:t>Funding (US $)</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0</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399,016</w:t>
            </w:r>
          </w:p>
        </w:tc>
        <w:tc>
          <w:tcPr>
            <w:tcW w:w="1681" w:type="dxa"/>
            <w:shd w:val="clear" w:color="auto" w:fill="auto"/>
            <w:vAlign w:val="center"/>
          </w:tcPr>
          <w:p w:rsidR="001C0A48" w:rsidRPr="00157991" w:rsidRDefault="001C0A48" w:rsidP="001C0A48">
            <w:pPr>
              <w:tabs>
                <w:tab w:val="left" w:pos="7290"/>
              </w:tabs>
              <w:jc w:val="right"/>
              <w:rPr>
                <w:sz w:val="18"/>
                <w:szCs w:val="18"/>
                <w:lang w:val="en-CA"/>
              </w:rPr>
            </w:pPr>
            <w:r w:rsidRPr="00157991">
              <w:rPr>
                <w:sz w:val="18"/>
                <w:szCs w:val="18"/>
                <w:lang w:val="en-CA"/>
              </w:rPr>
              <w:t>0</w:t>
            </w:r>
          </w:p>
        </w:tc>
        <w:tc>
          <w:tcPr>
            <w:tcW w:w="1682" w:type="dxa"/>
            <w:tcBorders>
              <w:right w:val="single" w:sz="4" w:space="0" w:color="666699"/>
            </w:tcBorders>
            <w:vAlign w:val="center"/>
          </w:tcPr>
          <w:p w:rsidR="001C0A48" w:rsidRPr="00157991" w:rsidRDefault="001C0A48" w:rsidP="001C0A48">
            <w:pPr>
              <w:tabs>
                <w:tab w:val="left" w:pos="7290"/>
              </w:tabs>
              <w:jc w:val="right"/>
              <w:rPr>
                <w:sz w:val="18"/>
                <w:szCs w:val="18"/>
                <w:lang w:val="en-CA"/>
              </w:rPr>
            </w:pPr>
            <w:r w:rsidRPr="00157991">
              <w:rPr>
                <w:sz w:val="18"/>
                <w:szCs w:val="18"/>
                <w:lang w:val="en-CA"/>
              </w:rPr>
              <w:t>399,016</w:t>
            </w:r>
          </w:p>
        </w:tc>
      </w:tr>
    </w:tbl>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lang w:val="en-CA"/>
        </w:rPr>
        <w:sectPr w:rsidR="001C0A48" w:rsidRPr="00157991" w:rsidSect="002B1060">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pPr>
    </w:p>
    <w:tbl>
      <w:tblPr>
        <w:tblStyle w:val="TableGrid"/>
        <w:tblW w:w="13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8"/>
        <w:gridCol w:w="830"/>
        <w:gridCol w:w="740"/>
        <w:gridCol w:w="969"/>
        <w:gridCol w:w="969"/>
        <w:gridCol w:w="970"/>
        <w:gridCol w:w="969"/>
        <w:gridCol w:w="969"/>
        <w:gridCol w:w="970"/>
        <w:gridCol w:w="969"/>
        <w:gridCol w:w="969"/>
        <w:gridCol w:w="970"/>
        <w:gridCol w:w="969"/>
        <w:gridCol w:w="969"/>
        <w:gridCol w:w="970"/>
      </w:tblGrid>
      <w:tr w:rsidR="001C0A48" w:rsidRPr="00157991" w:rsidTr="001C0A48">
        <w:trPr>
          <w:trHeight w:val="186"/>
        </w:trPr>
        <w:tc>
          <w:tcPr>
            <w:tcW w:w="2298" w:type="dxa"/>
            <w:gridSpan w:val="3"/>
            <w:shd w:val="clear" w:color="auto" w:fill="auto"/>
          </w:tcPr>
          <w:p w:rsidR="001C0A48" w:rsidRPr="00157991" w:rsidRDefault="001C0A48" w:rsidP="001C0A48">
            <w:pPr>
              <w:tabs>
                <w:tab w:val="left" w:pos="7290"/>
              </w:tabs>
              <w:rPr>
                <w:b/>
                <w:sz w:val="16"/>
                <w:szCs w:val="16"/>
                <w:lang w:val="en-CA"/>
              </w:rPr>
            </w:pPr>
            <w:r w:rsidRPr="00157991">
              <w:rPr>
                <w:b/>
                <w:sz w:val="16"/>
                <w:szCs w:val="16"/>
                <w:lang w:val="en-CA"/>
              </w:rPr>
              <w:lastRenderedPageBreak/>
              <w:t>(VI) PROJECT DATA</w:t>
            </w:r>
          </w:p>
        </w:tc>
        <w:tc>
          <w:tcPr>
            <w:tcW w:w="969"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2016</w:t>
            </w:r>
          </w:p>
        </w:tc>
        <w:tc>
          <w:tcPr>
            <w:tcW w:w="969"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2017</w:t>
            </w:r>
          </w:p>
        </w:tc>
        <w:tc>
          <w:tcPr>
            <w:tcW w:w="970"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2018</w:t>
            </w:r>
          </w:p>
        </w:tc>
        <w:tc>
          <w:tcPr>
            <w:tcW w:w="969"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2019</w:t>
            </w:r>
          </w:p>
        </w:tc>
        <w:tc>
          <w:tcPr>
            <w:tcW w:w="969"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2020</w:t>
            </w:r>
          </w:p>
        </w:tc>
        <w:tc>
          <w:tcPr>
            <w:tcW w:w="970" w:type="dxa"/>
            <w:shd w:val="clear" w:color="auto" w:fill="auto"/>
          </w:tcPr>
          <w:p w:rsidR="001C0A48" w:rsidRPr="00157991" w:rsidRDefault="001C0A48" w:rsidP="001C0A48">
            <w:pPr>
              <w:tabs>
                <w:tab w:val="left" w:pos="7290"/>
              </w:tabs>
              <w:jc w:val="center"/>
              <w:rPr>
                <w:b/>
                <w:bCs/>
                <w:sz w:val="16"/>
                <w:szCs w:val="16"/>
                <w:lang w:val="en-CA"/>
              </w:rPr>
            </w:pPr>
            <w:r w:rsidRPr="00157991">
              <w:rPr>
                <w:b/>
                <w:bCs/>
                <w:sz w:val="16"/>
                <w:szCs w:val="16"/>
                <w:lang w:val="en-CA"/>
              </w:rPr>
              <w:t>2021</w:t>
            </w:r>
          </w:p>
        </w:tc>
        <w:tc>
          <w:tcPr>
            <w:tcW w:w="969" w:type="dxa"/>
          </w:tcPr>
          <w:p w:rsidR="001C0A48" w:rsidRPr="00157991" w:rsidRDefault="001C0A48" w:rsidP="001C0A48">
            <w:pPr>
              <w:tabs>
                <w:tab w:val="left" w:pos="7290"/>
              </w:tabs>
              <w:jc w:val="center"/>
              <w:rPr>
                <w:b/>
                <w:sz w:val="16"/>
                <w:szCs w:val="16"/>
                <w:lang w:val="en-CA"/>
              </w:rPr>
            </w:pPr>
            <w:r w:rsidRPr="00157991">
              <w:rPr>
                <w:b/>
                <w:sz w:val="16"/>
                <w:szCs w:val="16"/>
                <w:lang w:val="en-CA"/>
              </w:rPr>
              <w:t>2022</w:t>
            </w:r>
          </w:p>
        </w:tc>
        <w:tc>
          <w:tcPr>
            <w:tcW w:w="969" w:type="dxa"/>
          </w:tcPr>
          <w:p w:rsidR="001C0A48" w:rsidRPr="00157991" w:rsidRDefault="001C0A48" w:rsidP="001C0A48">
            <w:pPr>
              <w:tabs>
                <w:tab w:val="left" w:pos="7290"/>
              </w:tabs>
              <w:jc w:val="center"/>
              <w:rPr>
                <w:b/>
                <w:sz w:val="16"/>
                <w:szCs w:val="16"/>
                <w:lang w:val="en-CA"/>
              </w:rPr>
            </w:pPr>
            <w:r w:rsidRPr="00157991">
              <w:rPr>
                <w:b/>
                <w:sz w:val="16"/>
                <w:szCs w:val="16"/>
                <w:lang w:val="en-CA"/>
              </w:rPr>
              <w:t>2023</w:t>
            </w:r>
          </w:p>
        </w:tc>
        <w:tc>
          <w:tcPr>
            <w:tcW w:w="970" w:type="dxa"/>
          </w:tcPr>
          <w:p w:rsidR="001C0A48" w:rsidRPr="00157991" w:rsidRDefault="001C0A48" w:rsidP="001C0A48">
            <w:pPr>
              <w:tabs>
                <w:tab w:val="left" w:pos="7290"/>
              </w:tabs>
              <w:jc w:val="center"/>
              <w:rPr>
                <w:b/>
                <w:sz w:val="16"/>
                <w:szCs w:val="16"/>
                <w:lang w:val="en-CA"/>
              </w:rPr>
            </w:pPr>
            <w:r w:rsidRPr="00157991">
              <w:rPr>
                <w:b/>
                <w:sz w:val="16"/>
                <w:szCs w:val="16"/>
                <w:lang w:val="en-CA"/>
              </w:rPr>
              <w:t>2024</w:t>
            </w:r>
          </w:p>
        </w:tc>
        <w:tc>
          <w:tcPr>
            <w:tcW w:w="969" w:type="dxa"/>
          </w:tcPr>
          <w:p w:rsidR="001C0A48" w:rsidRPr="00157991" w:rsidRDefault="001C0A48" w:rsidP="001C0A48">
            <w:pPr>
              <w:tabs>
                <w:tab w:val="left" w:pos="7290"/>
              </w:tabs>
              <w:jc w:val="center"/>
              <w:rPr>
                <w:b/>
                <w:sz w:val="16"/>
                <w:szCs w:val="16"/>
                <w:lang w:val="en-CA"/>
              </w:rPr>
            </w:pPr>
            <w:r w:rsidRPr="00157991">
              <w:rPr>
                <w:b/>
                <w:sz w:val="16"/>
                <w:szCs w:val="16"/>
                <w:lang w:val="en-CA"/>
              </w:rPr>
              <w:t>2025</w:t>
            </w:r>
          </w:p>
        </w:tc>
        <w:tc>
          <w:tcPr>
            <w:tcW w:w="969" w:type="dxa"/>
          </w:tcPr>
          <w:p w:rsidR="001C0A48" w:rsidRPr="00157991" w:rsidRDefault="001C0A48" w:rsidP="001C0A48">
            <w:pPr>
              <w:tabs>
                <w:tab w:val="left" w:pos="7290"/>
              </w:tabs>
              <w:jc w:val="center"/>
              <w:rPr>
                <w:b/>
                <w:sz w:val="16"/>
                <w:szCs w:val="16"/>
                <w:lang w:val="en-CA"/>
              </w:rPr>
            </w:pPr>
            <w:r w:rsidRPr="00157991">
              <w:rPr>
                <w:b/>
                <w:sz w:val="16"/>
                <w:szCs w:val="16"/>
                <w:lang w:val="en-CA"/>
              </w:rPr>
              <w:t>2026</w:t>
            </w:r>
          </w:p>
        </w:tc>
        <w:tc>
          <w:tcPr>
            <w:tcW w:w="970" w:type="dxa"/>
            <w:shd w:val="clear" w:color="auto" w:fill="auto"/>
          </w:tcPr>
          <w:p w:rsidR="001C0A48" w:rsidRPr="00157991" w:rsidRDefault="001C0A48" w:rsidP="001C0A48">
            <w:pPr>
              <w:tabs>
                <w:tab w:val="left" w:pos="7290"/>
              </w:tabs>
              <w:jc w:val="center"/>
              <w:rPr>
                <w:b/>
                <w:sz w:val="16"/>
                <w:szCs w:val="16"/>
                <w:lang w:val="en-CA"/>
              </w:rPr>
            </w:pPr>
            <w:r w:rsidRPr="00157991">
              <w:rPr>
                <w:b/>
                <w:sz w:val="16"/>
                <w:szCs w:val="16"/>
                <w:lang w:val="en-CA"/>
              </w:rPr>
              <w:t>Total</w:t>
            </w:r>
          </w:p>
        </w:tc>
      </w:tr>
      <w:tr w:rsidR="001C0A48" w:rsidRPr="00157991" w:rsidTr="001C0A48">
        <w:trPr>
          <w:trHeight w:val="364"/>
        </w:trPr>
        <w:tc>
          <w:tcPr>
            <w:tcW w:w="2298" w:type="dxa"/>
            <w:gridSpan w:val="3"/>
            <w:shd w:val="clear" w:color="auto" w:fill="auto"/>
          </w:tcPr>
          <w:p w:rsidR="001C0A48" w:rsidRPr="00157991" w:rsidRDefault="001C0A48" w:rsidP="002B1060">
            <w:pPr>
              <w:tabs>
                <w:tab w:val="left" w:pos="7290"/>
              </w:tabs>
              <w:jc w:val="left"/>
              <w:rPr>
                <w:sz w:val="16"/>
                <w:szCs w:val="16"/>
                <w:lang w:val="en-CA"/>
              </w:rPr>
            </w:pPr>
            <w:r w:rsidRPr="00157991">
              <w:rPr>
                <w:sz w:val="16"/>
                <w:szCs w:val="16"/>
                <w:lang w:val="en-CA"/>
              </w:rPr>
              <w:t>Montreal Protocol consumption limits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17,342.1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17,342.1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17,342.1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17,342.1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12,524.9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12,524.9 </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12,524.9 </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12,524.9 </w:t>
            </w: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12,524.9 </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6,262.4 </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 xml:space="preserve">6,262.4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n/a</w:t>
            </w:r>
          </w:p>
        </w:tc>
      </w:tr>
      <w:tr w:rsidR="001C0A48" w:rsidRPr="00157991" w:rsidTr="001C0A48">
        <w:trPr>
          <w:trHeight w:val="373"/>
        </w:trPr>
        <w:tc>
          <w:tcPr>
            <w:tcW w:w="2298" w:type="dxa"/>
            <w:gridSpan w:val="3"/>
            <w:shd w:val="clear" w:color="auto" w:fill="auto"/>
          </w:tcPr>
          <w:p w:rsidR="001C0A48" w:rsidRPr="00157991" w:rsidRDefault="001C0A48" w:rsidP="002B1060">
            <w:pPr>
              <w:tabs>
                <w:tab w:val="left" w:pos="7290"/>
              </w:tabs>
              <w:jc w:val="left"/>
              <w:rPr>
                <w:sz w:val="16"/>
                <w:szCs w:val="16"/>
                <w:lang w:val="en-CA"/>
              </w:rPr>
            </w:pPr>
            <w:r w:rsidRPr="00157991">
              <w:rPr>
                <w:sz w:val="16"/>
                <w:szCs w:val="16"/>
                <w:lang w:val="en-CA"/>
              </w:rPr>
              <w:t>Maximum allowable consumption (ODP tonnes)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2,286.0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2,286.0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2,032.0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2,032.0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1,397.0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1,397.0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1,397.0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762.0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762.0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165.0 </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 xml:space="preserve">0.0 </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n/a</w:t>
            </w:r>
          </w:p>
        </w:tc>
      </w:tr>
      <w:tr w:rsidR="001C0A48" w:rsidRPr="00157991" w:rsidTr="001C0A48">
        <w:trPr>
          <w:trHeight w:val="373"/>
        </w:trPr>
        <w:tc>
          <w:tcPr>
            <w:tcW w:w="728" w:type="dxa"/>
            <w:vMerge w:val="restart"/>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Agreed funding (US $)</w:t>
            </w:r>
          </w:p>
        </w:tc>
        <w:tc>
          <w:tcPr>
            <w:tcW w:w="830" w:type="dxa"/>
            <w:vMerge w:val="restart"/>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UNIDO</w:t>
            </w: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Project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7,514,867</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8,732,614</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8,000,000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9,243,486</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9,600,000</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14,788,765</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11,400,000</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11,300,000</w:t>
            </w: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9,550,000</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9,600,000</w:t>
            </w: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11,971,763</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111,701,495</w:t>
            </w:r>
          </w:p>
        </w:tc>
      </w:tr>
      <w:tr w:rsidR="001C0A48" w:rsidRPr="00157991" w:rsidTr="001C0A48">
        <w:trPr>
          <w:trHeight w:val="373"/>
        </w:trPr>
        <w:tc>
          <w:tcPr>
            <w:tcW w:w="728" w:type="dxa"/>
            <w:vMerge/>
            <w:shd w:val="clear" w:color="auto" w:fill="auto"/>
          </w:tcPr>
          <w:p w:rsidR="001C0A48" w:rsidRPr="00157991" w:rsidRDefault="001C0A48" w:rsidP="001C0A48">
            <w:pPr>
              <w:tabs>
                <w:tab w:val="left" w:pos="7290"/>
              </w:tabs>
              <w:rPr>
                <w:sz w:val="16"/>
                <w:szCs w:val="16"/>
                <w:lang w:val="en-CA"/>
              </w:rPr>
            </w:pPr>
          </w:p>
        </w:tc>
        <w:tc>
          <w:tcPr>
            <w:tcW w:w="830" w:type="dxa"/>
            <w:vMerge/>
            <w:shd w:val="clear" w:color="auto" w:fill="auto"/>
          </w:tcPr>
          <w:p w:rsidR="001C0A48" w:rsidRPr="00157991" w:rsidRDefault="001C0A48" w:rsidP="001C0A48">
            <w:pPr>
              <w:tabs>
                <w:tab w:val="left" w:pos="7290"/>
              </w:tabs>
              <w:rPr>
                <w:sz w:val="16"/>
                <w:szCs w:val="16"/>
                <w:lang w:val="en-CA"/>
              </w:rPr>
            </w:pP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Support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526,041</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611,283</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560,000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647,044</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672,000</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1,035,214</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798,000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791,000</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668,500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672,000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838,023</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7,819,105</w:t>
            </w:r>
          </w:p>
        </w:tc>
      </w:tr>
      <w:tr w:rsidR="001C0A48" w:rsidRPr="00157991" w:rsidTr="001C0A48">
        <w:trPr>
          <w:trHeight w:val="373"/>
        </w:trPr>
        <w:tc>
          <w:tcPr>
            <w:tcW w:w="728" w:type="dxa"/>
            <w:vMerge w:val="restart"/>
            <w:shd w:val="clear" w:color="auto" w:fill="auto"/>
          </w:tcPr>
          <w:p w:rsidR="001C0A48" w:rsidRPr="00157991" w:rsidRDefault="001C0A48" w:rsidP="001C0A48">
            <w:pPr>
              <w:tabs>
                <w:tab w:val="left" w:pos="7290"/>
              </w:tabs>
              <w:rPr>
                <w:sz w:val="16"/>
                <w:szCs w:val="16"/>
                <w:lang w:val="en-CA"/>
              </w:rPr>
            </w:pPr>
          </w:p>
        </w:tc>
        <w:tc>
          <w:tcPr>
            <w:tcW w:w="830" w:type="dxa"/>
            <w:vMerge w:val="restart"/>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Germany</w:t>
            </w: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Project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267,386</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365,514</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211,235</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250,000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1,085,135</w:t>
            </w:r>
          </w:p>
        </w:tc>
      </w:tr>
      <w:tr w:rsidR="001C0A48" w:rsidRPr="00157991" w:rsidTr="001C0A48">
        <w:trPr>
          <w:trHeight w:val="384"/>
        </w:trPr>
        <w:tc>
          <w:tcPr>
            <w:tcW w:w="728" w:type="dxa"/>
            <w:vMerge/>
            <w:shd w:val="clear" w:color="auto" w:fill="auto"/>
          </w:tcPr>
          <w:p w:rsidR="001C0A48" w:rsidRPr="00157991" w:rsidRDefault="001C0A48" w:rsidP="001C0A48">
            <w:pPr>
              <w:tabs>
                <w:tab w:val="left" w:pos="7290"/>
              </w:tabs>
              <w:rPr>
                <w:sz w:val="16"/>
                <w:szCs w:val="16"/>
                <w:lang w:val="en-CA"/>
              </w:rPr>
            </w:pPr>
          </w:p>
        </w:tc>
        <w:tc>
          <w:tcPr>
            <w:tcW w:w="830" w:type="dxa"/>
            <w:vMerge/>
            <w:shd w:val="clear" w:color="auto" w:fill="auto"/>
          </w:tcPr>
          <w:p w:rsidR="001C0A48" w:rsidRPr="00157991" w:rsidRDefault="001C0A48" w:rsidP="001C0A48">
            <w:pPr>
              <w:tabs>
                <w:tab w:val="left" w:pos="7290"/>
              </w:tabs>
              <w:rPr>
                <w:sz w:val="16"/>
                <w:szCs w:val="16"/>
                <w:lang w:val="en-CA"/>
              </w:rPr>
            </w:pP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Support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31,877</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42,502</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25,183</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29,804</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129,365</w:t>
            </w:r>
          </w:p>
        </w:tc>
      </w:tr>
      <w:tr w:rsidR="001C0A48" w:rsidRPr="00157991" w:rsidTr="001C0A48">
        <w:trPr>
          <w:trHeight w:val="364"/>
        </w:trPr>
        <w:tc>
          <w:tcPr>
            <w:tcW w:w="1558" w:type="dxa"/>
            <w:gridSpan w:val="2"/>
            <w:vMerge w:val="restart"/>
            <w:shd w:val="clear" w:color="auto" w:fill="auto"/>
          </w:tcPr>
          <w:p w:rsidR="001C0A48" w:rsidRPr="00157991" w:rsidRDefault="001C0A48" w:rsidP="002B1060">
            <w:pPr>
              <w:tabs>
                <w:tab w:val="left" w:pos="7290"/>
              </w:tabs>
              <w:jc w:val="left"/>
              <w:rPr>
                <w:sz w:val="16"/>
                <w:szCs w:val="16"/>
                <w:lang w:val="en-CA"/>
              </w:rPr>
            </w:pPr>
            <w:r w:rsidRPr="00157991">
              <w:rPr>
                <w:sz w:val="16"/>
                <w:szCs w:val="16"/>
                <w:lang w:val="en-CA"/>
              </w:rPr>
              <w:t>Funds approved by ExCom (US $)</w:t>
            </w: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Project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7,514,867</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9,000,000</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16,514,867</w:t>
            </w:r>
          </w:p>
        </w:tc>
      </w:tr>
      <w:tr w:rsidR="001C0A48" w:rsidRPr="00157991" w:rsidTr="001C0A48">
        <w:trPr>
          <w:trHeight w:val="384"/>
        </w:trPr>
        <w:tc>
          <w:tcPr>
            <w:tcW w:w="1558" w:type="dxa"/>
            <w:gridSpan w:val="2"/>
            <w:vMerge/>
            <w:shd w:val="clear" w:color="auto" w:fill="auto"/>
          </w:tcPr>
          <w:p w:rsidR="001C0A48" w:rsidRPr="00157991" w:rsidRDefault="001C0A48" w:rsidP="002B1060">
            <w:pPr>
              <w:tabs>
                <w:tab w:val="left" w:pos="7290"/>
              </w:tabs>
              <w:jc w:val="left"/>
              <w:rPr>
                <w:sz w:val="16"/>
                <w:szCs w:val="16"/>
                <w:lang w:val="en-CA"/>
              </w:rPr>
            </w:pP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Support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526,041</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643,160</w:t>
            </w: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1,125,538</w:t>
            </w:r>
          </w:p>
        </w:tc>
      </w:tr>
      <w:tr w:rsidR="001C0A48" w:rsidRPr="00157991" w:rsidTr="001C0A48">
        <w:trPr>
          <w:trHeight w:val="373"/>
        </w:trPr>
        <w:tc>
          <w:tcPr>
            <w:tcW w:w="1558" w:type="dxa"/>
            <w:gridSpan w:val="2"/>
            <w:vMerge w:val="restart"/>
            <w:shd w:val="clear" w:color="auto" w:fill="auto"/>
          </w:tcPr>
          <w:p w:rsidR="001C0A48" w:rsidRPr="00157991" w:rsidRDefault="001C0A48" w:rsidP="002B1060">
            <w:pPr>
              <w:tabs>
                <w:tab w:val="left" w:pos="7290"/>
              </w:tabs>
              <w:jc w:val="left"/>
              <w:rPr>
                <w:sz w:val="16"/>
                <w:szCs w:val="16"/>
                <w:lang w:val="en-CA"/>
              </w:rPr>
            </w:pPr>
            <w:r w:rsidRPr="00157991">
              <w:rPr>
                <w:sz w:val="16"/>
                <w:szCs w:val="16"/>
                <w:lang w:val="en-CA"/>
              </w:rPr>
              <w:t>Total funds requested for approval at this meeting (US $)</w:t>
            </w: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Project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8,000,000*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8,000,000</w:t>
            </w:r>
          </w:p>
        </w:tc>
      </w:tr>
      <w:tr w:rsidR="001C0A48" w:rsidRPr="00157991" w:rsidTr="001C0A48">
        <w:trPr>
          <w:trHeight w:val="373"/>
        </w:trPr>
        <w:tc>
          <w:tcPr>
            <w:tcW w:w="1558" w:type="dxa"/>
            <w:gridSpan w:val="2"/>
            <w:vMerge/>
            <w:shd w:val="clear" w:color="auto" w:fill="auto"/>
          </w:tcPr>
          <w:p w:rsidR="001C0A48" w:rsidRPr="00157991" w:rsidRDefault="001C0A48" w:rsidP="001C0A48">
            <w:pPr>
              <w:tabs>
                <w:tab w:val="left" w:pos="7290"/>
              </w:tabs>
              <w:rPr>
                <w:sz w:val="16"/>
                <w:szCs w:val="16"/>
                <w:lang w:val="en-CA"/>
              </w:rPr>
            </w:pPr>
          </w:p>
        </w:tc>
        <w:tc>
          <w:tcPr>
            <w:tcW w:w="739" w:type="dxa"/>
            <w:shd w:val="clear" w:color="auto" w:fill="auto"/>
          </w:tcPr>
          <w:p w:rsidR="001C0A48" w:rsidRPr="00157991" w:rsidRDefault="001C0A48" w:rsidP="001C0A48">
            <w:pPr>
              <w:tabs>
                <w:tab w:val="left" w:pos="7290"/>
              </w:tabs>
              <w:rPr>
                <w:sz w:val="16"/>
                <w:szCs w:val="16"/>
                <w:lang w:val="en-CA"/>
              </w:rPr>
            </w:pPr>
            <w:r w:rsidRPr="00157991">
              <w:rPr>
                <w:sz w:val="16"/>
                <w:szCs w:val="16"/>
                <w:lang w:val="en-CA"/>
              </w:rPr>
              <w:t>Support costs</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color w:val="000000"/>
                <w:sz w:val="16"/>
                <w:szCs w:val="16"/>
                <w:lang w:val="en-CA"/>
              </w:rPr>
              <w:t>560,000*</w:t>
            </w:r>
          </w:p>
        </w:tc>
        <w:tc>
          <w:tcPr>
            <w:tcW w:w="969"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69" w:type="dxa"/>
            <w:tcMar>
              <w:left w:w="57" w:type="dxa"/>
              <w:right w:w="57" w:type="dxa"/>
            </w:tcMar>
          </w:tcPr>
          <w:p w:rsidR="001C0A48" w:rsidRPr="00157991" w:rsidRDefault="001C0A48" w:rsidP="001C0A48">
            <w:pPr>
              <w:tabs>
                <w:tab w:val="left" w:pos="7290"/>
              </w:tabs>
              <w:jc w:val="right"/>
              <w:rPr>
                <w:sz w:val="16"/>
                <w:szCs w:val="16"/>
                <w:lang w:val="en-CA"/>
              </w:rPr>
            </w:pPr>
          </w:p>
        </w:tc>
        <w:tc>
          <w:tcPr>
            <w:tcW w:w="970" w:type="dxa"/>
            <w:shd w:val="clear" w:color="auto" w:fill="auto"/>
            <w:tcMar>
              <w:left w:w="57" w:type="dxa"/>
              <w:right w:w="57" w:type="dxa"/>
            </w:tcMar>
          </w:tcPr>
          <w:p w:rsidR="001C0A48" w:rsidRPr="00157991" w:rsidRDefault="001C0A48" w:rsidP="001C0A48">
            <w:pPr>
              <w:tabs>
                <w:tab w:val="left" w:pos="7290"/>
              </w:tabs>
              <w:jc w:val="right"/>
              <w:rPr>
                <w:sz w:val="16"/>
                <w:szCs w:val="16"/>
                <w:lang w:val="en-CA"/>
              </w:rPr>
            </w:pPr>
            <w:r w:rsidRPr="00157991">
              <w:rPr>
                <w:sz w:val="16"/>
                <w:szCs w:val="16"/>
                <w:lang w:val="en-CA"/>
              </w:rPr>
              <w:t>560,000</w:t>
            </w:r>
          </w:p>
        </w:tc>
      </w:tr>
    </w:tbl>
    <w:p w:rsidR="001C0A48" w:rsidRPr="00157991" w:rsidRDefault="001C0A48" w:rsidP="001C0A48">
      <w:pPr>
        <w:tabs>
          <w:tab w:val="left" w:pos="7290"/>
        </w:tabs>
        <w:jc w:val="left"/>
        <w:rPr>
          <w:sz w:val="16"/>
          <w:szCs w:val="16"/>
          <w:lang w:val="en-CA"/>
        </w:rPr>
      </w:pPr>
      <w:r w:rsidRPr="00157991">
        <w:rPr>
          <w:sz w:val="16"/>
          <w:szCs w:val="16"/>
          <w:lang w:val="en-CA"/>
        </w:rPr>
        <w:t>*The third (2018) tranche was submitted to the 82</w:t>
      </w:r>
      <w:r w:rsidRPr="00157991">
        <w:rPr>
          <w:sz w:val="16"/>
          <w:szCs w:val="16"/>
          <w:vertAlign w:val="superscript"/>
          <w:lang w:val="en-CA"/>
        </w:rPr>
        <w:t>nd</w:t>
      </w:r>
      <w:r w:rsidRPr="00157991">
        <w:rPr>
          <w:sz w:val="16"/>
          <w:szCs w:val="16"/>
          <w:lang w:val="en-CA"/>
        </w:rPr>
        <w:t xml:space="preserve"> meeting and deferred for consideration at the 83</w:t>
      </w:r>
      <w:r w:rsidRPr="00157991">
        <w:rPr>
          <w:sz w:val="16"/>
          <w:szCs w:val="16"/>
          <w:vertAlign w:val="superscript"/>
          <w:lang w:val="en-CA"/>
        </w:rPr>
        <w:t>rd</w:t>
      </w:r>
      <w:r w:rsidRPr="00157991">
        <w:rPr>
          <w:sz w:val="16"/>
          <w:szCs w:val="16"/>
          <w:lang w:val="en-CA"/>
        </w:rPr>
        <w:t xml:space="preserve"> meeting (decision 82/71(b))</w:t>
      </w:r>
    </w:p>
    <w:p w:rsidR="001C0A48" w:rsidRPr="00157991" w:rsidRDefault="001C0A48" w:rsidP="001C0A48">
      <w:pPr>
        <w:tabs>
          <w:tab w:val="left" w:pos="7290"/>
        </w:tabs>
        <w:rPr>
          <w:sz w:val="18"/>
          <w:szCs w:val="18"/>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1C0A48" w:rsidRPr="00157991" w:rsidTr="001C0A48">
        <w:trPr>
          <w:trHeight w:val="240"/>
        </w:trPr>
        <w:tc>
          <w:tcPr>
            <w:tcW w:w="3000" w:type="dxa"/>
            <w:shd w:val="clear" w:color="auto" w:fill="auto"/>
          </w:tcPr>
          <w:p w:rsidR="001C0A48" w:rsidRPr="00157991" w:rsidRDefault="001C0A48" w:rsidP="001C0A48">
            <w:pPr>
              <w:tabs>
                <w:tab w:val="left" w:pos="7290"/>
              </w:tabs>
              <w:rPr>
                <w:b/>
                <w:sz w:val="18"/>
                <w:szCs w:val="18"/>
                <w:lang w:val="en-CA"/>
              </w:rPr>
            </w:pPr>
            <w:r w:rsidRPr="00157991">
              <w:rPr>
                <w:b/>
                <w:sz w:val="18"/>
                <w:szCs w:val="18"/>
                <w:lang w:val="en-CA"/>
              </w:rPr>
              <w:t>Secretariat's recommendation:</w:t>
            </w:r>
          </w:p>
        </w:tc>
        <w:tc>
          <w:tcPr>
            <w:tcW w:w="10315" w:type="dxa"/>
            <w:shd w:val="clear" w:color="auto" w:fill="auto"/>
          </w:tcPr>
          <w:p w:rsidR="001C0A48" w:rsidRPr="00157991" w:rsidRDefault="001C0A48" w:rsidP="001C0A48">
            <w:pPr>
              <w:tabs>
                <w:tab w:val="left" w:pos="7290"/>
              </w:tabs>
              <w:jc w:val="center"/>
              <w:rPr>
                <w:sz w:val="18"/>
                <w:szCs w:val="18"/>
                <w:lang w:val="en-CA"/>
              </w:rPr>
            </w:pPr>
            <w:r w:rsidRPr="00157991">
              <w:rPr>
                <w:sz w:val="18"/>
                <w:szCs w:val="18"/>
                <w:lang w:val="en-CA"/>
              </w:rPr>
              <w:t>For individual consideration</w:t>
            </w:r>
          </w:p>
        </w:tc>
      </w:tr>
    </w:tbl>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sz w:val="18"/>
          <w:szCs w:val="18"/>
          <w:lang w:val="en-CA"/>
        </w:rPr>
      </w:pPr>
    </w:p>
    <w:p w:rsidR="001C0A48" w:rsidRPr="00157991" w:rsidRDefault="001C0A48" w:rsidP="001C0A48">
      <w:pPr>
        <w:tabs>
          <w:tab w:val="left" w:pos="7290"/>
        </w:tabs>
        <w:rPr>
          <w:sz w:val="18"/>
          <w:szCs w:val="18"/>
          <w:lang w:val="en-CA"/>
        </w:rPr>
        <w:sectPr w:rsidR="001C0A48" w:rsidRPr="00157991" w:rsidSect="001C0A48">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440" w:left="864" w:header="720" w:footer="475" w:gutter="0"/>
          <w:cols w:space="720"/>
          <w:titlePg/>
          <w:docGrid w:linePitch="299"/>
        </w:sectPr>
      </w:pPr>
    </w:p>
    <w:p w:rsidR="001C0A48" w:rsidRPr="00157991" w:rsidRDefault="001C0A48" w:rsidP="001C0A48">
      <w:pPr>
        <w:keepNext/>
        <w:jc w:val="center"/>
        <w:rPr>
          <w:b/>
          <w:lang w:val="en-CA"/>
        </w:rPr>
      </w:pPr>
      <w:r w:rsidRPr="00157991">
        <w:rPr>
          <w:b/>
          <w:lang w:val="en-CA"/>
        </w:rPr>
        <w:lastRenderedPageBreak/>
        <w:t>PROJECT DESCRIPTION</w:t>
      </w:r>
    </w:p>
    <w:p w:rsidR="001C0A48" w:rsidRPr="00157991" w:rsidRDefault="001C0A48" w:rsidP="001C0A48">
      <w:pPr>
        <w:keepNext/>
        <w:rPr>
          <w:lang w:val="en-CA"/>
        </w:rPr>
      </w:pPr>
    </w:p>
    <w:p w:rsidR="001C0A48" w:rsidRPr="00157991" w:rsidRDefault="001C0A48" w:rsidP="001C0A48">
      <w:pPr>
        <w:pStyle w:val="Heading1"/>
        <w:rPr>
          <w:lang w:val="en-CA"/>
        </w:rPr>
      </w:pPr>
      <w:r w:rsidRPr="00157991">
        <w:rPr>
          <w:lang w:val="en-CA"/>
        </w:rPr>
        <w:t>On behalf of the Government of China, UNIDO as the lead implementing agency, has resubmitted</w:t>
      </w:r>
      <w:r w:rsidRPr="00157991">
        <w:rPr>
          <w:rStyle w:val="FootnoteReference"/>
          <w:lang w:val="en-CA"/>
        </w:rPr>
        <w:footnoteReference w:id="7"/>
      </w:r>
      <w:r w:rsidRPr="00157991">
        <w:rPr>
          <w:lang w:val="en-CA"/>
        </w:rPr>
        <w:t xml:space="preserve"> a request for funding for the third tranche of the extruded polystyrene (XPS) foam sector plan of stage II of the HCFC phase-out management plan (HPMP), at the amount of US $8,000,000, plus agency support costs of US $560,000 for UNIDO only.</w:t>
      </w:r>
      <w:r w:rsidRPr="00157991">
        <w:rPr>
          <w:rStyle w:val="FootnoteReference"/>
          <w:lang w:val="en-CA"/>
        </w:rPr>
        <w:footnoteReference w:id="8"/>
      </w:r>
      <w:r w:rsidRPr="00157991">
        <w:rPr>
          <w:lang w:val="en-CA"/>
        </w:rPr>
        <w:t xml:space="preserve"> The submission includes a progress report on the implementation of the second tranche of the XPS foam sector plan, together with the tranche implementation plan for 2019 to 2020.</w:t>
      </w:r>
    </w:p>
    <w:p w:rsidR="001C0A48" w:rsidRPr="00157991" w:rsidRDefault="001C0A48" w:rsidP="001C0A48">
      <w:pPr>
        <w:rPr>
          <w:u w:val="single"/>
          <w:lang w:val="en-CA"/>
        </w:rPr>
      </w:pPr>
      <w:r w:rsidRPr="00157991">
        <w:rPr>
          <w:u w:val="single"/>
          <w:lang w:val="en-CA"/>
        </w:rPr>
        <w:t xml:space="preserve">Progress report on the implementation of the second tranche of </w:t>
      </w:r>
      <w:r w:rsidR="00C33EE9">
        <w:rPr>
          <w:u w:val="single"/>
          <w:lang w:val="en-CA"/>
        </w:rPr>
        <w:t>stage </w:t>
      </w:r>
      <w:r w:rsidRPr="00157991">
        <w:rPr>
          <w:u w:val="single"/>
          <w:lang w:val="en-CA"/>
        </w:rPr>
        <w:t>II</w:t>
      </w:r>
    </w:p>
    <w:p w:rsidR="001C0A48" w:rsidRPr="00157991" w:rsidRDefault="001C0A48" w:rsidP="001C0A48">
      <w:pPr>
        <w:rPr>
          <w:u w:val="single"/>
          <w:lang w:val="en-CA"/>
        </w:rPr>
      </w:pPr>
    </w:p>
    <w:p w:rsidR="001C0A48" w:rsidRPr="00157991" w:rsidRDefault="001C0A48" w:rsidP="001C0A48">
      <w:pPr>
        <w:pStyle w:val="Heading1"/>
        <w:rPr>
          <w:lang w:val="en-CA"/>
        </w:rPr>
      </w:pPr>
      <w:r w:rsidRPr="00157991">
        <w:rPr>
          <w:lang w:val="en-CA"/>
        </w:rPr>
        <w:t>The contract between IECO and UNIDO for the implementation of the XPS foam sector plan (stage II) was signed in September 2017. A first group of 11 XPS foam enterprises has undergone verification of their baseline information (i.e., non-Article-5 ownership, baseline equipment, HCFC consumption and financial data). Ten of these enterprises were selected as beneficiaries and have already signed contracts with IECO for conversion to CO</w:t>
      </w:r>
      <w:r w:rsidRPr="00157991">
        <w:rPr>
          <w:vertAlign w:val="subscript"/>
          <w:lang w:val="en-CA"/>
        </w:rPr>
        <w:t>2</w:t>
      </w:r>
      <w:r w:rsidRPr="00157991">
        <w:rPr>
          <w:lang w:val="en-CA"/>
        </w:rPr>
        <w:t xml:space="preserve"> with other low global-warming potential (low-GWP) co-blowing agents</w:t>
      </w:r>
      <w:r w:rsidRPr="00157991">
        <w:rPr>
          <w:rStyle w:val="FootnoteReference"/>
          <w:lang w:val="en-CA"/>
        </w:rPr>
        <w:footnoteReference w:id="9"/>
      </w:r>
      <w:r w:rsidRPr="00157991">
        <w:rPr>
          <w:lang w:val="en-CA"/>
        </w:rPr>
        <w:t xml:space="preserve"> as alternative technology. The status of progress of the ten ongoing projects is presented in Table 1.</w:t>
      </w:r>
    </w:p>
    <w:p w:rsidR="001C0A48" w:rsidRPr="00157991" w:rsidRDefault="001C0A48" w:rsidP="001C0A48">
      <w:pPr>
        <w:rPr>
          <w:b/>
          <w:lang w:val="en-CA"/>
        </w:rPr>
      </w:pPr>
      <w:r w:rsidRPr="00157991">
        <w:rPr>
          <w:b/>
          <w:lang w:val="en-CA"/>
        </w:rPr>
        <w:t>Table 1. Status of progress of XPS foam enterprises selected in the first and second tranches</w:t>
      </w:r>
    </w:p>
    <w:tbl>
      <w:tblPr>
        <w:tblStyle w:val="TableGrid"/>
        <w:tblW w:w="5001" w:type="pct"/>
        <w:tblLook w:val="04A0" w:firstRow="1" w:lastRow="0" w:firstColumn="1" w:lastColumn="0" w:noHBand="0" w:noVBand="1"/>
      </w:tblPr>
      <w:tblGrid>
        <w:gridCol w:w="3823"/>
        <w:gridCol w:w="2269"/>
        <w:gridCol w:w="1629"/>
        <w:gridCol w:w="1631"/>
      </w:tblGrid>
      <w:tr w:rsidR="001C0A48" w:rsidRPr="00157991" w:rsidTr="001C0A48">
        <w:trPr>
          <w:cantSplit/>
          <w:trHeight w:val="150"/>
        </w:trPr>
        <w:tc>
          <w:tcPr>
            <w:tcW w:w="2044" w:type="pct"/>
            <w:vMerge w:val="restart"/>
            <w:vAlign w:val="center"/>
          </w:tcPr>
          <w:p w:rsidR="001C0A48" w:rsidRPr="00157991" w:rsidRDefault="001C0A48" w:rsidP="001C0A48">
            <w:pPr>
              <w:jc w:val="center"/>
              <w:rPr>
                <w:b/>
                <w:sz w:val="20"/>
                <w:szCs w:val="20"/>
                <w:lang w:val="en-CA"/>
              </w:rPr>
            </w:pPr>
            <w:r w:rsidRPr="00157991">
              <w:rPr>
                <w:b/>
                <w:sz w:val="20"/>
                <w:szCs w:val="20"/>
                <w:lang w:val="en-CA"/>
              </w:rPr>
              <w:t>Status of implementation</w:t>
            </w:r>
          </w:p>
        </w:tc>
        <w:tc>
          <w:tcPr>
            <w:tcW w:w="1213" w:type="pct"/>
            <w:vMerge w:val="restart"/>
            <w:vAlign w:val="center"/>
          </w:tcPr>
          <w:p w:rsidR="001C0A48" w:rsidRPr="00157991" w:rsidRDefault="001C0A48" w:rsidP="001C0A48">
            <w:pPr>
              <w:jc w:val="center"/>
              <w:rPr>
                <w:b/>
                <w:sz w:val="20"/>
                <w:szCs w:val="20"/>
                <w:lang w:val="en-CA"/>
              </w:rPr>
            </w:pPr>
            <w:r w:rsidRPr="00157991">
              <w:rPr>
                <w:b/>
                <w:sz w:val="20"/>
                <w:szCs w:val="20"/>
                <w:lang w:val="en-CA"/>
              </w:rPr>
              <w:t>Number of enterprises</w:t>
            </w:r>
          </w:p>
        </w:tc>
        <w:tc>
          <w:tcPr>
            <w:tcW w:w="1743" w:type="pct"/>
            <w:gridSpan w:val="2"/>
            <w:vAlign w:val="center"/>
          </w:tcPr>
          <w:p w:rsidR="001C0A48" w:rsidRPr="00157991" w:rsidRDefault="001C0A48" w:rsidP="001C0A48">
            <w:pPr>
              <w:jc w:val="center"/>
              <w:rPr>
                <w:b/>
                <w:sz w:val="20"/>
                <w:szCs w:val="20"/>
                <w:lang w:val="en-CA"/>
              </w:rPr>
            </w:pPr>
            <w:r w:rsidRPr="00157991">
              <w:rPr>
                <w:b/>
                <w:sz w:val="20"/>
                <w:szCs w:val="20"/>
                <w:lang w:val="en-CA"/>
              </w:rPr>
              <w:t>HCFC consumption in 2016</w:t>
            </w:r>
          </w:p>
        </w:tc>
      </w:tr>
      <w:tr w:rsidR="001C0A48" w:rsidRPr="00157991" w:rsidTr="00797C54">
        <w:trPr>
          <w:cantSplit/>
          <w:trHeight w:val="142"/>
        </w:trPr>
        <w:tc>
          <w:tcPr>
            <w:tcW w:w="2044" w:type="pct"/>
            <w:vMerge/>
            <w:vAlign w:val="center"/>
          </w:tcPr>
          <w:p w:rsidR="001C0A48" w:rsidRPr="00157991" w:rsidRDefault="001C0A48" w:rsidP="001C0A48">
            <w:pPr>
              <w:jc w:val="center"/>
              <w:rPr>
                <w:b/>
                <w:sz w:val="20"/>
                <w:szCs w:val="20"/>
                <w:lang w:val="en-CA"/>
              </w:rPr>
            </w:pPr>
          </w:p>
        </w:tc>
        <w:tc>
          <w:tcPr>
            <w:tcW w:w="1213" w:type="pct"/>
            <w:vMerge/>
            <w:vAlign w:val="center"/>
          </w:tcPr>
          <w:p w:rsidR="001C0A48" w:rsidRPr="00157991" w:rsidRDefault="001C0A48" w:rsidP="001C0A48">
            <w:pPr>
              <w:jc w:val="center"/>
              <w:rPr>
                <w:b/>
                <w:sz w:val="20"/>
                <w:szCs w:val="20"/>
                <w:lang w:val="en-CA"/>
              </w:rPr>
            </w:pPr>
          </w:p>
        </w:tc>
        <w:tc>
          <w:tcPr>
            <w:tcW w:w="871" w:type="pct"/>
            <w:vAlign w:val="center"/>
          </w:tcPr>
          <w:p w:rsidR="001C0A48" w:rsidRPr="00157991" w:rsidRDefault="001C0A48" w:rsidP="001C0A48">
            <w:pPr>
              <w:jc w:val="center"/>
              <w:rPr>
                <w:b/>
                <w:sz w:val="20"/>
                <w:szCs w:val="20"/>
                <w:lang w:val="en-CA"/>
              </w:rPr>
            </w:pPr>
            <w:r w:rsidRPr="00157991">
              <w:rPr>
                <w:b/>
                <w:sz w:val="20"/>
                <w:szCs w:val="20"/>
                <w:lang w:val="en-CA"/>
              </w:rPr>
              <w:t>mt</w:t>
            </w:r>
          </w:p>
        </w:tc>
        <w:tc>
          <w:tcPr>
            <w:tcW w:w="872" w:type="pct"/>
            <w:tcBorders>
              <w:bottom w:val="single" w:sz="4" w:space="0" w:color="auto"/>
            </w:tcBorders>
            <w:vAlign w:val="center"/>
          </w:tcPr>
          <w:p w:rsidR="001C0A48" w:rsidRPr="00157991" w:rsidRDefault="001C0A48" w:rsidP="001C0A48">
            <w:pPr>
              <w:jc w:val="center"/>
              <w:rPr>
                <w:b/>
                <w:sz w:val="20"/>
                <w:szCs w:val="20"/>
                <w:lang w:val="en-CA"/>
              </w:rPr>
            </w:pPr>
            <w:r w:rsidRPr="00157991">
              <w:rPr>
                <w:b/>
                <w:sz w:val="20"/>
                <w:szCs w:val="20"/>
                <w:lang w:val="en-CA"/>
              </w:rPr>
              <w:t>ODP tonnes*</w:t>
            </w:r>
          </w:p>
        </w:tc>
      </w:tr>
      <w:tr w:rsidR="001C0A48" w:rsidRPr="00157991" w:rsidTr="00797C54">
        <w:trPr>
          <w:trHeight w:val="205"/>
        </w:trPr>
        <w:tc>
          <w:tcPr>
            <w:tcW w:w="2044" w:type="pct"/>
          </w:tcPr>
          <w:p w:rsidR="001C0A48" w:rsidRPr="00157991" w:rsidRDefault="001C0A48" w:rsidP="001C0A48">
            <w:pPr>
              <w:rPr>
                <w:sz w:val="20"/>
                <w:szCs w:val="20"/>
                <w:lang w:val="en-CA"/>
              </w:rPr>
            </w:pPr>
            <w:r w:rsidRPr="00157991">
              <w:rPr>
                <w:sz w:val="20"/>
                <w:szCs w:val="20"/>
                <w:lang w:val="en-CA"/>
              </w:rPr>
              <w:t>Equipment delivered and installed</w:t>
            </w:r>
          </w:p>
        </w:tc>
        <w:tc>
          <w:tcPr>
            <w:tcW w:w="1213" w:type="pct"/>
          </w:tcPr>
          <w:p w:rsidR="001C0A48" w:rsidRPr="00157991" w:rsidRDefault="001C0A48" w:rsidP="001C0A48">
            <w:pPr>
              <w:jc w:val="right"/>
              <w:rPr>
                <w:sz w:val="20"/>
                <w:szCs w:val="20"/>
                <w:lang w:val="en-CA"/>
              </w:rPr>
            </w:pPr>
            <w:r w:rsidRPr="00157991">
              <w:rPr>
                <w:sz w:val="20"/>
                <w:szCs w:val="20"/>
                <w:lang w:val="en-CA"/>
              </w:rPr>
              <w:t>1</w:t>
            </w:r>
          </w:p>
        </w:tc>
        <w:tc>
          <w:tcPr>
            <w:tcW w:w="871" w:type="pct"/>
          </w:tcPr>
          <w:p w:rsidR="001C0A48" w:rsidRPr="00157991" w:rsidRDefault="001C0A48" w:rsidP="001C0A48">
            <w:pPr>
              <w:jc w:val="right"/>
              <w:rPr>
                <w:sz w:val="20"/>
                <w:szCs w:val="20"/>
                <w:lang w:val="en-CA"/>
              </w:rPr>
            </w:pPr>
            <w:r w:rsidRPr="00157991">
              <w:rPr>
                <w:sz w:val="20"/>
                <w:szCs w:val="20"/>
                <w:lang w:val="en-CA"/>
              </w:rPr>
              <w:t>655.07</w:t>
            </w:r>
          </w:p>
        </w:tc>
        <w:tc>
          <w:tcPr>
            <w:tcW w:w="872" w:type="pct"/>
            <w:tcBorders>
              <w:top w:val="single" w:sz="4" w:space="0" w:color="auto"/>
              <w:left w:val="nil"/>
              <w:bottom w:val="single" w:sz="4" w:space="0" w:color="auto"/>
              <w:right w:val="single" w:sz="4" w:space="0" w:color="auto"/>
            </w:tcBorders>
            <w:shd w:val="clear" w:color="auto" w:fill="auto"/>
            <w:vAlign w:val="center"/>
          </w:tcPr>
          <w:p w:rsidR="001C0A48" w:rsidRPr="00157991" w:rsidRDefault="001C0A48" w:rsidP="001C0A48">
            <w:pPr>
              <w:jc w:val="right"/>
              <w:rPr>
                <w:sz w:val="20"/>
                <w:szCs w:val="20"/>
                <w:lang w:val="en-CA"/>
              </w:rPr>
            </w:pPr>
            <w:r w:rsidRPr="00157991">
              <w:rPr>
                <w:color w:val="000000"/>
                <w:sz w:val="20"/>
                <w:szCs w:val="20"/>
                <w:lang w:val="en-CA"/>
              </w:rPr>
              <w:t>36.03</w:t>
            </w:r>
          </w:p>
        </w:tc>
      </w:tr>
      <w:tr w:rsidR="001C0A48" w:rsidRPr="00157991" w:rsidTr="00797C54">
        <w:trPr>
          <w:trHeight w:val="205"/>
        </w:trPr>
        <w:tc>
          <w:tcPr>
            <w:tcW w:w="2044" w:type="pct"/>
          </w:tcPr>
          <w:p w:rsidR="001C0A48" w:rsidRPr="00157991" w:rsidRDefault="001C0A48" w:rsidP="001C0A48">
            <w:pPr>
              <w:rPr>
                <w:sz w:val="20"/>
                <w:szCs w:val="20"/>
                <w:lang w:val="en-CA"/>
              </w:rPr>
            </w:pPr>
            <w:r w:rsidRPr="00157991">
              <w:rPr>
                <w:sz w:val="20"/>
                <w:szCs w:val="20"/>
                <w:lang w:val="en-CA"/>
              </w:rPr>
              <w:t>Procurement contracts with suppliers signed</w:t>
            </w:r>
          </w:p>
        </w:tc>
        <w:tc>
          <w:tcPr>
            <w:tcW w:w="1213" w:type="pct"/>
          </w:tcPr>
          <w:p w:rsidR="001C0A48" w:rsidRPr="00157991" w:rsidRDefault="001C0A48" w:rsidP="001C0A48">
            <w:pPr>
              <w:jc w:val="right"/>
              <w:rPr>
                <w:sz w:val="20"/>
                <w:szCs w:val="20"/>
                <w:lang w:val="en-CA"/>
              </w:rPr>
            </w:pPr>
            <w:r w:rsidRPr="00157991">
              <w:rPr>
                <w:sz w:val="20"/>
                <w:szCs w:val="20"/>
                <w:lang w:val="en-CA"/>
              </w:rPr>
              <w:t>5</w:t>
            </w:r>
          </w:p>
        </w:tc>
        <w:tc>
          <w:tcPr>
            <w:tcW w:w="871" w:type="pct"/>
          </w:tcPr>
          <w:p w:rsidR="001C0A48" w:rsidRPr="00157991" w:rsidRDefault="001C0A48" w:rsidP="001C0A48">
            <w:pPr>
              <w:jc w:val="right"/>
              <w:rPr>
                <w:sz w:val="20"/>
                <w:szCs w:val="20"/>
                <w:lang w:val="en-CA"/>
              </w:rPr>
            </w:pPr>
            <w:r w:rsidRPr="00157991">
              <w:rPr>
                <w:sz w:val="20"/>
                <w:szCs w:val="20"/>
                <w:lang w:val="en-CA"/>
              </w:rPr>
              <w:t>1,899.19</w:t>
            </w:r>
          </w:p>
        </w:tc>
        <w:tc>
          <w:tcPr>
            <w:tcW w:w="872" w:type="pct"/>
            <w:tcBorders>
              <w:top w:val="single" w:sz="4" w:space="0" w:color="auto"/>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rPr>
            </w:pPr>
            <w:r w:rsidRPr="00157991">
              <w:rPr>
                <w:color w:val="000000"/>
                <w:sz w:val="20"/>
                <w:szCs w:val="20"/>
                <w:lang w:val="en-CA"/>
              </w:rPr>
              <w:t>109.20</w:t>
            </w:r>
          </w:p>
        </w:tc>
      </w:tr>
      <w:tr w:rsidR="001C0A48" w:rsidRPr="00157991" w:rsidTr="00797C54">
        <w:trPr>
          <w:trHeight w:val="205"/>
        </w:trPr>
        <w:tc>
          <w:tcPr>
            <w:tcW w:w="2044" w:type="pct"/>
            <w:tcBorders>
              <w:bottom w:val="single" w:sz="4" w:space="0" w:color="auto"/>
            </w:tcBorders>
          </w:tcPr>
          <w:p w:rsidR="001C0A48" w:rsidRPr="00157991" w:rsidRDefault="001C0A48" w:rsidP="001C0A48">
            <w:pPr>
              <w:rPr>
                <w:sz w:val="20"/>
                <w:szCs w:val="20"/>
                <w:lang w:val="en-CA"/>
              </w:rPr>
            </w:pPr>
            <w:r w:rsidRPr="00157991">
              <w:rPr>
                <w:sz w:val="20"/>
                <w:szCs w:val="20"/>
                <w:lang w:val="en-CA"/>
              </w:rPr>
              <w:t>Signed contract with IECO (currently preparing procurement of equipment)</w:t>
            </w:r>
          </w:p>
        </w:tc>
        <w:tc>
          <w:tcPr>
            <w:tcW w:w="1213" w:type="pct"/>
            <w:tcBorders>
              <w:bottom w:val="single" w:sz="4" w:space="0" w:color="auto"/>
            </w:tcBorders>
          </w:tcPr>
          <w:p w:rsidR="001C0A48" w:rsidRPr="00157991" w:rsidRDefault="001C0A48" w:rsidP="001C0A48">
            <w:pPr>
              <w:jc w:val="right"/>
              <w:rPr>
                <w:sz w:val="20"/>
                <w:szCs w:val="20"/>
                <w:lang w:val="en-CA"/>
              </w:rPr>
            </w:pPr>
            <w:r w:rsidRPr="00157991">
              <w:rPr>
                <w:sz w:val="20"/>
                <w:szCs w:val="20"/>
                <w:lang w:val="en-CA"/>
              </w:rPr>
              <w:t>4</w:t>
            </w:r>
          </w:p>
        </w:tc>
        <w:tc>
          <w:tcPr>
            <w:tcW w:w="871" w:type="pct"/>
            <w:tcBorders>
              <w:bottom w:val="single" w:sz="4" w:space="0" w:color="auto"/>
            </w:tcBorders>
          </w:tcPr>
          <w:p w:rsidR="001C0A48" w:rsidRPr="00157991" w:rsidRDefault="001C0A48" w:rsidP="001C0A48">
            <w:pPr>
              <w:jc w:val="right"/>
              <w:rPr>
                <w:sz w:val="20"/>
                <w:szCs w:val="20"/>
                <w:lang w:val="en-CA"/>
              </w:rPr>
            </w:pPr>
            <w:r w:rsidRPr="00157991">
              <w:rPr>
                <w:sz w:val="20"/>
                <w:szCs w:val="20"/>
                <w:lang w:val="en-CA"/>
              </w:rPr>
              <w:t>1,742.54</w:t>
            </w:r>
          </w:p>
        </w:tc>
        <w:tc>
          <w:tcPr>
            <w:tcW w:w="872" w:type="pct"/>
            <w:tcBorders>
              <w:top w:val="single" w:sz="4" w:space="0" w:color="auto"/>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rPr>
            </w:pPr>
            <w:r w:rsidRPr="00157991">
              <w:rPr>
                <w:color w:val="000000"/>
                <w:sz w:val="20"/>
                <w:szCs w:val="20"/>
                <w:lang w:val="en-CA"/>
              </w:rPr>
              <w:t>100.20</w:t>
            </w:r>
          </w:p>
        </w:tc>
      </w:tr>
      <w:tr w:rsidR="001C0A48" w:rsidRPr="00157991" w:rsidTr="00797C54">
        <w:trPr>
          <w:trHeight w:val="205"/>
        </w:trPr>
        <w:tc>
          <w:tcPr>
            <w:tcW w:w="2044" w:type="pct"/>
            <w:tcBorders>
              <w:bottom w:val="single" w:sz="4" w:space="0" w:color="auto"/>
            </w:tcBorders>
          </w:tcPr>
          <w:p w:rsidR="001C0A48" w:rsidRPr="00157991" w:rsidRDefault="001C0A48" w:rsidP="001C0A48">
            <w:pPr>
              <w:rPr>
                <w:b/>
                <w:sz w:val="20"/>
                <w:szCs w:val="20"/>
                <w:lang w:val="en-CA"/>
              </w:rPr>
            </w:pPr>
            <w:r w:rsidRPr="00157991">
              <w:rPr>
                <w:b/>
                <w:sz w:val="20"/>
                <w:szCs w:val="20"/>
                <w:lang w:val="en-CA"/>
              </w:rPr>
              <w:t>Total</w:t>
            </w:r>
          </w:p>
        </w:tc>
        <w:tc>
          <w:tcPr>
            <w:tcW w:w="1213" w:type="pct"/>
            <w:tcBorders>
              <w:bottom w:val="single" w:sz="4" w:space="0" w:color="auto"/>
            </w:tcBorders>
          </w:tcPr>
          <w:p w:rsidR="001C0A48" w:rsidRPr="00157991" w:rsidRDefault="001C0A48" w:rsidP="001C0A48">
            <w:pPr>
              <w:jc w:val="right"/>
              <w:rPr>
                <w:b/>
                <w:sz w:val="20"/>
                <w:szCs w:val="20"/>
                <w:lang w:val="en-CA"/>
              </w:rPr>
            </w:pPr>
            <w:r w:rsidRPr="00157991">
              <w:rPr>
                <w:b/>
                <w:sz w:val="20"/>
                <w:szCs w:val="20"/>
                <w:lang w:val="en-CA"/>
              </w:rPr>
              <w:t>10</w:t>
            </w:r>
          </w:p>
        </w:tc>
        <w:tc>
          <w:tcPr>
            <w:tcW w:w="871" w:type="pct"/>
            <w:tcBorders>
              <w:bottom w:val="single" w:sz="4" w:space="0" w:color="auto"/>
            </w:tcBorders>
          </w:tcPr>
          <w:p w:rsidR="001C0A48" w:rsidRPr="00157991" w:rsidRDefault="001C0A48" w:rsidP="001C0A48">
            <w:pPr>
              <w:jc w:val="right"/>
              <w:rPr>
                <w:b/>
                <w:sz w:val="20"/>
                <w:szCs w:val="20"/>
                <w:lang w:val="en-CA"/>
              </w:rPr>
            </w:pPr>
            <w:r w:rsidRPr="00157991">
              <w:rPr>
                <w:b/>
                <w:sz w:val="20"/>
                <w:szCs w:val="20"/>
                <w:lang w:val="en-CA"/>
              </w:rPr>
              <w:t>4,296.80</w:t>
            </w:r>
          </w:p>
        </w:tc>
        <w:tc>
          <w:tcPr>
            <w:tcW w:w="872" w:type="pct"/>
            <w:tcBorders>
              <w:top w:val="single" w:sz="4" w:space="0" w:color="auto"/>
              <w:left w:val="nil"/>
              <w:bottom w:val="single" w:sz="4" w:space="0" w:color="auto"/>
              <w:right w:val="single" w:sz="4" w:space="0" w:color="auto"/>
            </w:tcBorders>
            <w:shd w:val="clear" w:color="auto" w:fill="auto"/>
            <w:vAlign w:val="center"/>
          </w:tcPr>
          <w:p w:rsidR="001C0A48" w:rsidRPr="00157991" w:rsidRDefault="001C0A48" w:rsidP="001C0A48">
            <w:pPr>
              <w:jc w:val="right"/>
              <w:rPr>
                <w:b/>
                <w:sz w:val="20"/>
                <w:szCs w:val="20"/>
                <w:lang w:val="en-CA"/>
              </w:rPr>
            </w:pPr>
            <w:r w:rsidRPr="00157991">
              <w:rPr>
                <w:b/>
                <w:color w:val="000000"/>
                <w:sz w:val="20"/>
                <w:szCs w:val="20"/>
                <w:lang w:val="en-CA"/>
              </w:rPr>
              <w:t>245.43</w:t>
            </w:r>
          </w:p>
        </w:tc>
      </w:tr>
      <w:tr w:rsidR="00797C54" w:rsidRPr="00157991" w:rsidTr="00797C54">
        <w:trPr>
          <w:trHeight w:val="205"/>
        </w:trPr>
        <w:tc>
          <w:tcPr>
            <w:tcW w:w="5000" w:type="pct"/>
            <w:gridSpan w:val="4"/>
            <w:tcBorders>
              <w:top w:val="single" w:sz="4" w:space="0" w:color="auto"/>
              <w:left w:val="nil"/>
              <w:bottom w:val="nil"/>
              <w:right w:val="nil"/>
            </w:tcBorders>
          </w:tcPr>
          <w:p w:rsidR="00797C54" w:rsidRPr="00157991" w:rsidRDefault="00797C54" w:rsidP="00797C54">
            <w:pPr>
              <w:pStyle w:val="ListParagraph"/>
              <w:numPr>
                <w:ilvl w:val="0"/>
                <w:numId w:val="38"/>
              </w:numPr>
              <w:jc w:val="left"/>
              <w:rPr>
                <w:b/>
                <w:color w:val="000000"/>
                <w:sz w:val="20"/>
                <w:szCs w:val="20"/>
                <w:lang w:val="en-CA"/>
              </w:rPr>
            </w:pPr>
            <w:r w:rsidRPr="00157991">
              <w:rPr>
                <w:sz w:val="16"/>
                <w:szCs w:val="16"/>
                <w:lang w:val="en-CA"/>
              </w:rPr>
              <w:t>The ratio of HCFC-22 to HCFC-142b is 75 to 25 per cent (measured in mt).</w:t>
            </w:r>
          </w:p>
        </w:tc>
      </w:tr>
    </w:tbl>
    <w:p w:rsidR="001C0A48" w:rsidRPr="00157991" w:rsidRDefault="001C0A48" w:rsidP="001C0A48">
      <w:pPr>
        <w:rPr>
          <w:highlight w:val="yellow"/>
          <w:lang w:val="en-CA"/>
        </w:rPr>
      </w:pPr>
    </w:p>
    <w:p w:rsidR="001C0A48" w:rsidRPr="00157991" w:rsidRDefault="001C0A48" w:rsidP="001C0A48">
      <w:pPr>
        <w:pStyle w:val="Heading1"/>
        <w:rPr>
          <w:lang w:val="en-CA"/>
        </w:rPr>
      </w:pPr>
      <w:r w:rsidRPr="00157991">
        <w:rPr>
          <w:lang w:val="en-CA"/>
        </w:rPr>
        <w:t>Two projects will be completed in early 2020, and the remaining eight during the first half of 2020.</w:t>
      </w:r>
    </w:p>
    <w:p w:rsidR="001C0A48" w:rsidRPr="00157991" w:rsidRDefault="001C0A48" w:rsidP="001C0A48">
      <w:pPr>
        <w:pStyle w:val="Heading1"/>
        <w:numPr>
          <w:ilvl w:val="0"/>
          <w:numId w:val="0"/>
        </w:numPr>
        <w:rPr>
          <w:i/>
          <w:lang w:val="en-CA"/>
        </w:rPr>
      </w:pPr>
      <w:r w:rsidRPr="00157991">
        <w:rPr>
          <w:i/>
          <w:lang w:val="en-CA"/>
        </w:rPr>
        <w:t>Technical assistance (TA) activities</w:t>
      </w:r>
    </w:p>
    <w:p w:rsidR="001C0A48" w:rsidRPr="00157991" w:rsidRDefault="001C0A48" w:rsidP="001C0A48">
      <w:pPr>
        <w:pStyle w:val="Heading1"/>
        <w:rPr>
          <w:lang w:val="en-CA"/>
        </w:rPr>
      </w:pPr>
      <w:r w:rsidRPr="00157991">
        <w:rPr>
          <w:lang w:val="en-CA"/>
        </w:rPr>
        <w:t>TA activities implemented since the second half of 2017 include a workshop on alternative technologies in the XPS foam sector held in September 2017; technical support by the implementation support agency (ISA) to IECO and the enterprises with day-to-day operations and on</w:t>
      </w:r>
      <w:r w:rsidRPr="00157991">
        <w:rPr>
          <w:lang w:val="en-CA"/>
        </w:rPr>
        <w:noBreakHyphen/>
        <w:t xml:space="preserve">site baseline and performance verifications; public awareness activities to facilitate HCFC phase-out in the XPS foam sector; and a study tour of government departments, XPS foam producers and equipment suppliers in Germany and Switzerland to exchange information on alternative technologies in the European XPS foam market that could contribute to the implementation of </w:t>
      </w:r>
      <w:r w:rsidR="00C33EE9">
        <w:rPr>
          <w:lang w:val="en-CA"/>
        </w:rPr>
        <w:t>stage </w:t>
      </w:r>
      <w:r w:rsidRPr="00157991">
        <w:rPr>
          <w:lang w:val="en-CA"/>
        </w:rPr>
        <w:t>II of the HPMP.</w:t>
      </w:r>
    </w:p>
    <w:p w:rsidR="001C0A48" w:rsidRPr="00157991" w:rsidRDefault="001C0A48" w:rsidP="001C0A48">
      <w:pPr>
        <w:pStyle w:val="Heading1"/>
        <w:numPr>
          <w:ilvl w:val="0"/>
          <w:numId w:val="0"/>
        </w:numPr>
        <w:rPr>
          <w:u w:val="single"/>
          <w:lang w:val="en-CA"/>
        </w:rPr>
      </w:pPr>
      <w:r w:rsidRPr="00157991">
        <w:rPr>
          <w:u w:val="single"/>
          <w:lang w:val="en-CA"/>
        </w:rPr>
        <w:t>Level of fund disbursement</w:t>
      </w:r>
    </w:p>
    <w:p w:rsidR="001C0A48" w:rsidRPr="00157991" w:rsidRDefault="001C0A48" w:rsidP="001C0A48">
      <w:pPr>
        <w:pStyle w:val="Heading1"/>
        <w:rPr>
          <w:lang w:val="en-CA"/>
        </w:rPr>
      </w:pPr>
      <w:r w:rsidRPr="00157991">
        <w:rPr>
          <w:lang w:val="en-CA"/>
        </w:rPr>
        <w:t xml:space="preserve">As of March 2019, of the US $16,514,867 approved, US $4,345,173 (26.3 per cent) had been disbursed by IECO to beneficiary enterprises. Table 2 presents the overall status of disbursements. </w:t>
      </w:r>
    </w:p>
    <w:p w:rsidR="003C6343" w:rsidRDefault="003C6343" w:rsidP="001C0A48">
      <w:pPr>
        <w:keepNext/>
        <w:keepLines/>
        <w:rPr>
          <w:b/>
          <w:lang w:val="en-CA"/>
        </w:rPr>
      </w:pPr>
    </w:p>
    <w:p w:rsidR="001C0A48" w:rsidRPr="00157991" w:rsidRDefault="001C0A48" w:rsidP="001C0A48">
      <w:pPr>
        <w:keepNext/>
        <w:keepLines/>
        <w:rPr>
          <w:b/>
          <w:lang w:val="en-CA"/>
        </w:rPr>
      </w:pPr>
      <w:r w:rsidRPr="00157991">
        <w:rPr>
          <w:b/>
          <w:lang w:val="en-CA"/>
        </w:rPr>
        <w:t>Table 2. Status of disbursements for the XPS foam sector plan (as of March 2019)</w:t>
      </w:r>
    </w:p>
    <w:tbl>
      <w:tblPr>
        <w:tblW w:w="5000" w:type="pct"/>
        <w:tblLook w:val="04A0" w:firstRow="1" w:lastRow="0" w:firstColumn="1" w:lastColumn="0" w:noHBand="0" w:noVBand="1"/>
      </w:tblPr>
      <w:tblGrid>
        <w:gridCol w:w="2691"/>
        <w:gridCol w:w="2126"/>
        <w:gridCol w:w="1417"/>
        <w:gridCol w:w="1560"/>
        <w:gridCol w:w="1556"/>
      </w:tblGrid>
      <w:tr w:rsidR="001C0A48" w:rsidRPr="00157991" w:rsidTr="001C0A48">
        <w:trPr>
          <w:trHeight w:val="280"/>
        </w:trPr>
        <w:tc>
          <w:tcPr>
            <w:tcW w:w="2576"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C0A48" w:rsidRPr="00157991" w:rsidRDefault="001C0A48" w:rsidP="001C0A48">
            <w:pPr>
              <w:keepNext/>
              <w:keepLines/>
              <w:jc w:val="center"/>
              <w:rPr>
                <w:b/>
                <w:bCs/>
                <w:color w:val="000000"/>
                <w:sz w:val="20"/>
                <w:szCs w:val="20"/>
                <w:lang w:val="en-CA" w:eastAsia="en-CA"/>
              </w:rPr>
            </w:pPr>
            <w:r w:rsidRPr="00157991">
              <w:rPr>
                <w:b/>
                <w:bCs/>
                <w:color w:val="000000"/>
                <w:sz w:val="20"/>
                <w:szCs w:val="20"/>
                <w:lang w:val="en-CA" w:eastAsia="en-CA"/>
              </w:rPr>
              <w:t>XPS foam sector plan (UNIDO/Germany)</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rsidR="001C0A48" w:rsidRPr="00157991" w:rsidRDefault="001C0A48" w:rsidP="001C0A48">
            <w:pPr>
              <w:keepNext/>
              <w:keepLines/>
              <w:jc w:val="center"/>
              <w:rPr>
                <w:b/>
                <w:bCs/>
                <w:color w:val="000000"/>
                <w:sz w:val="20"/>
                <w:szCs w:val="20"/>
                <w:lang w:val="en-CA" w:eastAsia="en-CA"/>
              </w:rPr>
            </w:pPr>
            <w:r w:rsidRPr="00157991">
              <w:rPr>
                <w:b/>
                <w:bCs/>
                <w:color w:val="000000"/>
                <w:sz w:val="20"/>
                <w:szCs w:val="20"/>
                <w:lang w:val="en-CA" w:eastAsia="en-CA"/>
              </w:rPr>
              <w:t>Tranche 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rsidR="001C0A48" w:rsidRPr="00157991" w:rsidRDefault="001C0A48" w:rsidP="001C0A48">
            <w:pPr>
              <w:keepNext/>
              <w:keepLines/>
              <w:jc w:val="center"/>
              <w:rPr>
                <w:b/>
                <w:bCs/>
                <w:color w:val="000000"/>
                <w:sz w:val="20"/>
                <w:szCs w:val="20"/>
                <w:lang w:val="en-CA" w:eastAsia="en-CA"/>
              </w:rPr>
            </w:pPr>
            <w:r w:rsidRPr="00157991">
              <w:rPr>
                <w:b/>
                <w:bCs/>
                <w:color w:val="000000"/>
                <w:sz w:val="20"/>
                <w:szCs w:val="20"/>
                <w:lang w:val="en-CA" w:eastAsia="en-CA"/>
              </w:rPr>
              <w:t>Tranche 2</w:t>
            </w:r>
          </w:p>
        </w:tc>
        <w:tc>
          <w:tcPr>
            <w:tcW w:w="832" w:type="pct"/>
            <w:tcBorders>
              <w:top w:val="single" w:sz="4" w:space="0" w:color="auto"/>
              <w:left w:val="nil"/>
              <w:bottom w:val="single" w:sz="4" w:space="0" w:color="auto"/>
              <w:right w:val="single" w:sz="4" w:space="0" w:color="auto"/>
            </w:tcBorders>
            <w:shd w:val="clear" w:color="auto" w:fill="auto"/>
            <w:noWrap/>
            <w:vAlign w:val="center"/>
            <w:hideMark/>
          </w:tcPr>
          <w:p w:rsidR="001C0A48" w:rsidRPr="00157991" w:rsidRDefault="001C0A48" w:rsidP="001C0A48">
            <w:pPr>
              <w:keepNext/>
              <w:keepLines/>
              <w:jc w:val="center"/>
              <w:rPr>
                <w:b/>
                <w:bCs/>
                <w:color w:val="000000"/>
                <w:sz w:val="20"/>
                <w:szCs w:val="20"/>
                <w:lang w:val="en-CA" w:eastAsia="en-CA"/>
              </w:rPr>
            </w:pPr>
            <w:r w:rsidRPr="00157991">
              <w:rPr>
                <w:b/>
                <w:bCs/>
                <w:color w:val="000000"/>
                <w:sz w:val="20"/>
                <w:szCs w:val="20"/>
                <w:lang w:val="en-CA" w:eastAsia="en-CA"/>
              </w:rPr>
              <w:t>Total</w:t>
            </w:r>
          </w:p>
        </w:tc>
      </w:tr>
      <w:tr w:rsidR="001C0A48" w:rsidRPr="00157991" w:rsidTr="001C0A48">
        <w:trPr>
          <w:trHeight w:val="280"/>
        </w:trPr>
        <w:tc>
          <w:tcPr>
            <w:tcW w:w="1439" w:type="pct"/>
            <w:vMerge w:val="restart"/>
            <w:tcBorders>
              <w:top w:val="single" w:sz="4" w:space="0" w:color="auto"/>
              <w:left w:val="single" w:sz="4" w:space="0" w:color="auto"/>
              <w:right w:val="single" w:sz="4" w:space="0" w:color="000000"/>
            </w:tcBorders>
            <w:shd w:val="clear" w:color="auto" w:fill="auto"/>
            <w:vAlign w:val="center"/>
            <w:hideMark/>
          </w:tcPr>
          <w:p w:rsidR="001C0A48" w:rsidRPr="00157991" w:rsidRDefault="001C0A48" w:rsidP="001C0A48">
            <w:pPr>
              <w:keepNext/>
              <w:keepLines/>
              <w:jc w:val="left"/>
              <w:rPr>
                <w:color w:val="000000"/>
                <w:sz w:val="20"/>
                <w:szCs w:val="20"/>
                <w:lang w:val="en-CA" w:eastAsia="en-CA"/>
              </w:rPr>
            </w:pPr>
            <w:r w:rsidRPr="00157991">
              <w:rPr>
                <w:color w:val="000000"/>
                <w:sz w:val="20"/>
                <w:szCs w:val="20"/>
                <w:lang w:val="en-CA" w:eastAsia="en-CA"/>
              </w:rPr>
              <w:t>Funds approved</w:t>
            </w: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rsidR="001C0A48" w:rsidRPr="00157991" w:rsidRDefault="001C0A48" w:rsidP="001C0A48">
            <w:pPr>
              <w:keepNext/>
              <w:keepLines/>
              <w:jc w:val="left"/>
              <w:rPr>
                <w:color w:val="000000"/>
                <w:sz w:val="20"/>
                <w:szCs w:val="20"/>
                <w:lang w:val="en-CA" w:eastAsia="en-CA"/>
              </w:rPr>
            </w:pPr>
            <w:r w:rsidRPr="00157991">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7,514,867</w:t>
            </w:r>
          </w:p>
        </w:tc>
        <w:tc>
          <w:tcPr>
            <w:tcW w:w="834"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8,732,614</w:t>
            </w:r>
          </w:p>
        </w:tc>
        <w:tc>
          <w:tcPr>
            <w:tcW w:w="832"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16,247,481</w:t>
            </w:r>
          </w:p>
        </w:tc>
      </w:tr>
      <w:tr w:rsidR="001C0A48" w:rsidRPr="00157991" w:rsidTr="001C0A48">
        <w:trPr>
          <w:trHeight w:val="280"/>
        </w:trPr>
        <w:tc>
          <w:tcPr>
            <w:tcW w:w="1439" w:type="pct"/>
            <w:vMerge/>
            <w:tcBorders>
              <w:left w:val="single" w:sz="4" w:space="0" w:color="auto"/>
              <w:right w:val="single" w:sz="4" w:space="0" w:color="000000"/>
            </w:tcBorders>
            <w:shd w:val="clear" w:color="auto" w:fill="auto"/>
            <w:vAlign w:val="center"/>
          </w:tcPr>
          <w:p w:rsidR="001C0A48" w:rsidRPr="00157991" w:rsidRDefault="001C0A48" w:rsidP="001C0A48">
            <w:pPr>
              <w:keepNext/>
              <w:keepLines/>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rsidR="001C0A48" w:rsidRPr="00157991" w:rsidRDefault="001C0A48" w:rsidP="001C0A48">
            <w:pPr>
              <w:keepNext/>
              <w:keepLines/>
              <w:jc w:val="left"/>
              <w:rPr>
                <w:color w:val="000000"/>
                <w:sz w:val="20"/>
                <w:szCs w:val="20"/>
                <w:lang w:val="en-CA" w:eastAsia="en-CA"/>
              </w:rPr>
            </w:pPr>
            <w:r w:rsidRPr="00157991">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267,386</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267,386</w:t>
            </w:r>
          </w:p>
        </w:tc>
      </w:tr>
      <w:tr w:rsidR="001C0A48" w:rsidRPr="00157991" w:rsidTr="001C0A48">
        <w:trPr>
          <w:trHeight w:val="280"/>
        </w:trPr>
        <w:tc>
          <w:tcPr>
            <w:tcW w:w="1439" w:type="pct"/>
            <w:vMerge/>
            <w:tcBorders>
              <w:left w:val="single" w:sz="4" w:space="0" w:color="auto"/>
              <w:bottom w:val="single" w:sz="4" w:space="0" w:color="auto"/>
              <w:right w:val="single" w:sz="4" w:space="0" w:color="000000"/>
            </w:tcBorders>
            <w:shd w:val="clear" w:color="auto" w:fill="auto"/>
            <w:vAlign w:val="center"/>
          </w:tcPr>
          <w:p w:rsidR="001C0A48" w:rsidRPr="00157991" w:rsidRDefault="001C0A48" w:rsidP="001C0A48">
            <w:pPr>
              <w:keepNext/>
              <w:keepLines/>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rsidR="001C0A48" w:rsidRPr="00157991" w:rsidRDefault="001C0A48" w:rsidP="001C0A48">
            <w:pPr>
              <w:keepNext/>
              <w:keepLines/>
              <w:jc w:val="left"/>
              <w:rPr>
                <w:b/>
                <w:color w:val="000000"/>
                <w:sz w:val="20"/>
                <w:szCs w:val="20"/>
                <w:lang w:val="en-CA" w:eastAsia="en-CA"/>
              </w:rPr>
            </w:pPr>
            <w:r w:rsidRPr="00157991">
              <w:rPr>
                <w:b/>
                <w:color w:val="000000"/>
                <w:sz w:val="20"/>
                <w:szCs w:val="20"/>
                <w:lang w:val="en-CA" w:eastAsia="en-CA"/>
              </w:rPr>
              <w:t>Total (US $)</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b/>
                <w:color w:val="000000"/>
                <w:sz w:val="20"/>
                <w:szCs w:val="20"/>
                <w:lang w:val="en-CA" w:eastAsia="en-CA"/>
              </w:rPr>
            </w:pPr>
            <w:r w:rsidRPr="00157991">
              <w:rPr>
                <w:b/>
                <w:color w:val="000000"/>
                <w:sz w:val="20"/>
                <w:szCs w:val="20"/>
                <w:lang w:val="en-CA" w:eastAsia="en-CA"/>
              </w:rPr>
              <w:t>7,514,867</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b/>
                <w:color w:val="000000"/>
                <w:sz w:val="20"/>
                <w:szCs w:val="20"/>
                <w:lang w:val="en-CA" w:eastAsia="en-CA"/>
              </w:rPr>
            </w:pPr>
            <w:r w:rsidRPr="00157991">
              <w:rPr>
                <w:b/>
                <w:color w:val="000000"/>
                <w:sz w:val="20"/>
                <w:szCs w:val="20"/>
                <w:lang w:val="en-CA" w:eastAsia="en-CA"/>
              </w:rPr>
              <w:t>9,000,000</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b/>
                <w:color w:val="000000"/>
                <w:sz w:val="20"/>
                <w:szCs w:val="20"/>
                <w:lang w:val="en-CA" w:eastAsia="en-CA"/>
              </w:rPr>
            </w:pPr>
            <w:r w:rsidRPr="00157991">
              <w:rPr>
                <w:b/>
                <w:color w:val="000000"/>
                <w:sz w:val="20"/>
                <w:szCs w:val="20"/>
                <w:lang w:val="en-CA" w:eastAsia="en-CA"/>
              </w:rPr>
              <w:t>16,514,867</w:t>
            </w:r>
          </w:p>
        </w:tc>
      </w:tr>
      <w:tr w:rsidR="001C0A48" w:rsidRPr="00157991" w:rsidTr="001C0A48">
        <w:trPr>
          <w:trHeight w:val="280"/>
        </w:trPr>
        <w:tc>
          <w:tcPr>
            <w:tcW w:w="1439" w:type="pct"/>
            <w:vMerge w:val="restart"/>
            <w:tcBorders>
              <w:top w:val="nil"/>
              <w:left w:val="single" w:sz="4" w:space="0" w:color="auto"/>
              <w:bottom w:val="single" w:sz="4" w:space="0" w:color="000000"/>
              <w:right w:val="single" w:sz="4" w:space="0" w:color="auto"/>
            </w:tcBorders>
            <w:shd w:val="clear" w:color="auto" w:fill="auto"/>
            <w:vAlign w:val="center"/>
            <w:hideMark/>
          </w:tcPr>
          <w:p w:rsidR="001C0A48" w:rsidRPr="00157991" w:rsidRDefault="001C0A48" w:rsidP="001C0A48">
            <w:pPr>
              <w:keepNext/>
              <w:keepLines/>
              <w:jc w:val="left"/>
              <w:rPr>
                <w:color w:val="000000"/>
                <w:sz w:val="20"/>
                <w:szCs w:val="20"/>
                <w:lang w:val="en-CA" w:eastAsia="en-CA"/>
              </w:rPr>
            </w:pPr>
            <w:r w:rsidRPr="00157991">
              <w:rPr>
                <w:color w:val="000000"/>
                <w:sz w:val="20"/>
                <w:szCs w:val="20"/>
                <w:lang w:val="en-CA" w:eastAsia="en-CA"/>
              </w:rPr>
              <w:t>Disbursements from implementing agencies to IECO</w:t>
            </w: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keepNext/>
              <w:keepLines/>
              <w:jc w:val="left"/>
              <w:rPr>
                <w:color w:val="000000"/>
                <w:sz w:val="20"/>
                <w:szCs w:val="20"/>
                <w:lang w:val="en-CA" w:eastAsia="en-CA"/>
              </w:rPr>
            </w:pPr>
            <w:r w:rsidRPr="00157991">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lang w:val="en-CA" w:eastAsia="en-CA"/>
              </w:rPr>
            </w:pPr>
            <w:r w:rsidRPr="00157991">
              <w:rPr>
                <w:color w:val="000000"/>
                <w:sz w:val="20"/>
                <w:szCs w:val="20"/>
                <w:lang w:val="en-CA" w:eastAsia="en-CA"/>
              </w:rPr>
              <w:t>3,757,434</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highlight w:val="yellow"/>
                <w:lang w:val="en-CA" w:eastAsia="en-CA"/>
              </w:rPr>
            </w:pPr>
            <w:r w:rsidRPr="00157991">
              <w:rPr>
                <w:color w:val="000000"/>
                <w:sz w:val="20"/>
                <w:szCs w:val="20"/>
                <w:lang w:val="en-CA" w:eastAsia="en-CA"/>
              </w:rPr>
              <w:t>4,366,307</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keepNext/>
              <w:keepLines/>
              <w:jc w:val="right"/>
              <w:rPr>
                <w:color w:val="000000"/>
                <w:sz w:val="20"/>
                <w:szCs w:val="20"/>
                <w:highlight w:val="yellow"/>
                <w:lang w:val="en-CA" w:eastAsia="en-CA"/>
              </w:rPr>
            </w:pPr>
            <w:r w:rsidRPr="00157991">
              <w:rPr>
                <w:color w:val="000000"/>
                <w:sz w:val="20"/>
                <w:szCs w:val="20"/>
                <w:lang w:val="en-CA" w:eastAsia="en-CA"/>
              </w:rPr>
              <w:t>8,123,741</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rsidR="001C0A48" w:rsidRPr="00157991" w:rsidRDefault="001C0A48" w:rsidP="001C0A48">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highlight w:val="yellow"/>
                <w:lang w:val="en-CA" w:eastAsia="en-CA"/>
              </w:rPr>
            </w:pPr>
            <w:r w:rsidRPr="00157991">
              <w:rPr>
                <w:color w:val="000000"/>
                <w:sz w:val="20"/>
                <w:szCs w:val="20"/>
                <w:lang w:val="en-CA" w:eastAsia="en-CA"/>
              </w:rPr>
              <w:t>0</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0</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rsidR="001C0A48" w:rsidRPr="00157991" w:rsidRDefault="001C0A48" w:rsidP="001C0A48">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jc w:val="left"/>
              <w:rPr>
                <w:b/>
                <w:color w:val="000000"/>
                <w:sz w:val="20"/>
                <w:szCs w:val="20"/>
                <w:lang w:val="en-CA" w:eastAsia="en-CA"/>
              </w:rPr>
            </w:pPr>
            <w:r w:rsidRPr="00157991">
              <w:rPr>
                <w:b/>
                <w:color w:val="000000"/>
                <w:sz w:val="20"/>
                <w:szCs w:val="20"/>
                <w:lang w:val="en-CA" w:eastAsia="en-CA"/>
              </w:rPr>
              <w:t>Total (US $)</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3,757,434</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4,366,307</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8,123,741</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vAlign w:val="center"/>
            <w:hideMark/>
          </w:tcPr>
          <w:p w:rsidR="001C0A48" w:rsidRPr="00157991" w:rsidRDefault="001C0A48" w:rsidP="001C0A48">
            <w:pPr>
              <w:jc w:val="left"/>
              <w:rPr>
                <w:color w:val="000000"/>
                <w:sz w:val="20"/>
                <w:szCs w:val="20"/>
                <w:lang w:val="en-CA" w:eastAsia="en-CA"/>
              </w:rPr>
            </w:pPr>
          </w:p>
        </w:tc>
        <w:tc>
          <w:tcPr>
            <w:tcW w:w="1137" w:type="pct"/>
            <w:tcBorders>
              <w:top w:val="nil"/>
              <w:left w:val="nil"/>
              <w:bottom w:val="single" w:sz="4" w:space="0" w:color="auto"/>
              <w:right w:val="single" w:sz="4" w:space="0" w:color="auto"/>
            </w:tcBorders>
            <w:shd w:val="clear" w:color="auto" w:fill="auto"/>
            <w:noWrap/>
            <w:vAlign w:val="center"/>
            <w:hideMark/>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Disbursement ratio</w:t>
            </w:r>
          </w:p>
        </w:tc>
        <w:tc>
          <w:tcPr>
            <w:tcW w:w="758"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50.0%</w:t>
            </w:r>
          </w:p>
        </w:tc>
        <w:tc>
          <w:tcPr>
            <w:tcW w:w="834"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48.5%</w:t>
            </w:r>
          </w:p>
        </w:tc>
        <w:tc>
          <w:tcPr>
            <w:tcW w:w="832"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49.2%</w:t>
            </w:r>
          </w:p>
        </w:tc>
      </w:tr>
      <w:tr w:rsidR="001C0A48" w:rsidRPr="00157991" w:rsidTr="001C0A48">
        <w:trPr>
          <w:trHeight w:val="280"/>
        </w:trPr>
        <w:tc>
          <w:tcPr>
            <w:tcW w:w="1439" w:type="pct"/>
            <w:vMerge w:val="restart"/>
            <w:tcBorders>
              <w:top w:val="nil"/>
              <w:left w:val="single" w:sz="4" w:space="0" w:color="auto"/>
              <w:bottom w:val="single" w:sz="4" w:space="0" w:color="000000"/>
              <w:right w:val="single" w:sz="4" w:space="0" w:color="auto"/>
            </w:tcBorders>
            <w:shd w:val="clear" w:color="auto" w:fill="auto"/>
            <w:vAlign w:val="center"/>
            <w:hideMark/>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Disbursements from IECO to beneficiaries</w:t>
            </w: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2,031,287</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2,313,886</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4,345,173</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rsidR="001C0A48" w:rsidRPr="00157991" w:rsidRDefault="001C0A48" w:rsidP="001C0A48">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0</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0</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rsidR="001C0A48" w:rsidRPr="00157991" w:rsidRDefault="001C0A48" w:rsidP="001C0A48">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1C0A48" w:rsidRPr="00157991" w:rsidRDefault="001C0A48" w:rsidP="001C0A48">
            <w:pPr>
              <w:jc w:val="left"/>
              <w:rPr>
                <w:b/>
                <w:color w:val="000000"/>
                <w:sz w:val="20"/>
                <w:szCs w:val="20"/>
                <w:lang w:val="en-CA" w:eastAsia="en-CA"/>
              </w:rPr>
            </w:pPr>
            <w:r w:rsidRPr="00157991">
              <w:rPr>
                <w:b/>
                <w:color w:val="000000"/>
                <w:sz w:val="20"/>
                <w:szCs w:val="20"/>
                <w:lang w:val="en-CA" w:eastAsia="en-CA"/>
              </w:rPr>
              <w:t>Total (US $)</w:t>
            </w:r>
          </w:p>
        </w:tc>
        <w:tc>
          <w:tcPr>
            <w:tcW w:w="758"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2,031,287</w:t>
            </w:r>
          </w:p>
        </w:tc>
        <w:tc>
          <w:tcPr>
            <w:tcW w:w="834"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2,313,886</w:t>
            </w:r>
          </w:p>
        </w:tc>
        <w:tc>
          <w:tcPr>
            <w:tcW w:w="832" w:type="pct"/>
            <w:tcBorders>
              <w:top w:val="nil"/>
              <w:left w:val="nil"/>
              <w:bottom w:val="single" w:sz="4" w:space="0" w:color="auto"/>
              <w:right w:val="single" w:sz="4" w:space="0" w:color="auto"/>
            </w:tcBorders>
            <w:shd w:val="clear" w:color="auto" w:fill="auto"/>
            <w:vAlign w:val="center"/>
          </w:tcPr>
          <w:p w:rsidR="001C0A48" w:rsidRPr="00157991" w:rsidRDefault="001C0A48" w:rsidP="001C0A48">
            <w:pPr>
              <w:jc w:val="right"/>
              <w:rPr>
                <w:b/>
                <w:color w:val="000000"/>
                <w:sz w:val="20"/>
                <w:szCs w:val="20"/>
                <w:lang w:val="en-CA" w:eastAsia="en-CA"/>
              </w:rPr>
            </w:pPr>
            <w:r w:rsidRPr="00157991">
              <w:rPr>
                <w:b/>
                <w:color w:val="000000"/>
                <w:sz w:val="20"/>
                <w:szCs w:val="20"/>
                <w:lang w:val="en-CA" w:eastAsia="en-CA"/>
              </w:rPr>
              <w:t>4,345,173</w:t>
            </w:r>
          </w:p>
        </w:tc>
      </w:tr>
      <w:tr w:rsidR="001C0A48" w:rsidRPr="00157991" w:rsidTr="001C0A48">
        <w:trPr>
          <w:trHeight w:val="280"/>
        </w:trPr>
        <w:tc>
          <w:tcPr>
            <w:tcW w:w="1439" w:type="pct"/>
            <w:vMerge/>
            <w:tcBorders>
              <w:top w:val="nil"/>
              <w:left w:val="single" w:sz="4" w:space="0" w:color="auto"/>
              <w:bottom w:val="single" w:sz="4" w:space="0" w:color="000000"/>
              <w:right w:val="single" w:sz="4" w:space="0" w:color="auto"/>
            </w:tcBorders>
            <w:vAlign w:val="center"/>
            <w:hideMark/>
          </w:tcPr>
          <w:p w:rsidR="001C0A48" w:rsidRPr="00157991" w:rsidRDefault="001C0A48" w:rsidP="001C0A48">
            <w:pPr>
              <w:jc w:val="left"/>
              <w:rPr>
                <w:color w:val="000000"/>
                <w:sz w:val="20"/>
                <w:szCs w:val="20"/>
                <w:lang w:val="en-CA" w:eastAsia="en-CA"/>
              </w:rPr>
            </w:pPr>
          </w:p>
        </w:tc>
        <w:tc>
          <w:tcPr>
            <w:tcW w:w="1137" w:type="pct"/>
            <w:tcBorders>
              <w:top w:val="nil"/>
              <w:left w:val="nil"/>
              <w:bottom w:val="single" w:sz="4" w:space="0" w:color="auto"/>
              <w:right w:val="single" w:sz="4" w:space="0" w:color="auto"/>
            </w:tcBorders>
            <w:shd w:val="clear" w:color="auto" w:fill="auto"/>
            <w:noWrap/>
            <w:vAlign w:val="center"/>
            <w:hideMark/>
          </w:tcPr>
          <w:p w:rsidR="001C0A48" w:rsidRPr="00157991" w:rsidRDefault="001C0A48" w:rsidP="001C0A48">
            <w:pPr>
              <w:jc w:val="left"/>
              <w:rPr>
                <w:color w:val="000000"/>
                <w:sz w:val="20"/>
                <w:szCs w:val="20"/>
                <w:lang w:val="en-CA" w:eastAsia="en-CA"/>
              </w:rPr>
            </w:pPr>
            <w:r w:rsidRPr="00157991">
              <w:rPr>
                <w:color w:val="000000"/>
                <w:sz w:val="20"/>
                <w:szCs w:val="20"/>
                <w:lang w:val="en-CA" w:eastAsia="en-CA"/>
              </w:rPr>
              <w:t>Disbursement ratio</w:t>
            </w:r>
          </w:p>
        </w:tc>
        <w:tc>
          <w:tcPr>
            <w:tcW w:w="758"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27.0%</w:t>
            </w:r>
          </w:p>
        </w:tc>
        <w:tc>
          <w:tcPr>
            <w:tcW w:w="834"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25.7%</w:t>
            </w:r>
          </w:p>
        </w:tc>
        <w:tc>
          <w:tcPr>
            <w:tcW w:w="832" w:type="pct"/>
            <w:tcBorders>
              <w:top w:val="nil"/>
              <w:left w:val="nil"/>
              <w:bottom w:val="single" w:sz="4" w:space="0" w:color="auto"/>
              <w:right w:val="single" w:sz="4" w:space="0" w:color="auto"/>
            </w:tcBorders>
            <w:shd w:val="clear" w:color="auto" w:fill="auto"/>
            <w:vAlign w:val="center"/>
            <w:hideMark/>
          </w:tcPr>
          <w:p w:rsidR="001C0A48" w:rsidRPr="00157991" w:rsidRDefault="001C0A48" w:rsidP="001C0A48">
            <w:pPr>
              <w:jc w:val="right"/>
              <w:rPr>
                <w:color w:val="000000"/>
                <w:sz w:val="20"/>
                <w:szCs w:val="20"/>
                <w:lang w:val="en-CA" w:eastAsia="en-CA"/>
              </w:rPr>
            </w:pPr>
            <w:r w:rsidRPr="00157991">
              <w:rPr>
                <w:color w:val="000000"/>
                <w:sz w:val="20"/>
                <w:szCs w:val="20"/>
                <w:lang w:val="en-CA" w:eastAsia="en-CA"/>
              </w:rPr>
              <w:t>26.3%</w:t>
            </w:r>
          </w:p>
        </w:tc>
      </w:tr>
    </w:tbl>
    <w:p w:rsidR="001C0A48" w:rsidRPr="00157991" w:rsidRDefault="001C0A48" w:rsidP="001C0A48">
      <w:pPr>
        <w:rPr>
          <w:sz w:val="20"/>
          <w:szCs w:val="20"/>
          <w:lang w:val="en-CA"/>
        </w:rPr>
      </w:pPr>
    </w:p>
    <w:p w:rsidR="001C0A48" w:rsidRPr="00157991" w:rsidRDefault="001C0A48" w:rsidP="001C0A48">
      <w:pPr>
        <w:keepNext/>
        <w:keepLines/>
        <w:rPr>
          <w:u w:val="single"/>
          <w:lang w:val="en-CA"/>
        </w:rPr>
      </w:pPr>
      <w:r w:rsidRPr="00157991">
        <w:rPr>
          <w:u w:val="single"/>
          <w:lang w:val="en-CA"/>
        </w:rPr>
        <w:t xml:space="preserve">Implementation plan for the third tranche of </w:t>
      </w:r>
      <w:r w:rsidR="00C33EE9">
        <w:rPr>
          <w:u w:val="single"/>
          <w:lang w:val="en-CA"/>
        </w:rPr>
        <w:t>stage </w:t>
      </w:r>
      <w:r w:rsidRPr="00157991">
        <w:rPr>
          <w:u w:val="single"/>
          <w:lang w:val="en-CA"/>
        </w:rPr>
        <w:t>II</w:t>
      </w:r>
    </w:p>
    <w:p w:rsidR="001C0A48" w:rsidRPr="00157991" w:rsidRDefault="001C0A48" w:rsidP="001C0A48">
      <w:pPr>
        <w:keepNext/>
        <w:keepLines/>
        <w:rPr>
          <w:lang w:val="en-CA"/>
        </w:rPr>
      </w:pPr>
    </w:p>
    <w:p w:rsidR="001C0A48" w:rsidRPr="00157991" w:rsidRDefault="001C0A48" w:rsidP="001C0A48">
      <w:pPr>
        <w:pStyle w:val="Heading1"/>
        <w:keepNext/>
        <w:keepLines/>
        <w:rPr>
          <w:lang w:val="en-CA"/>
        </w:rPr>
      </w:pPr>
      <w:r w:rsidRPr="00157991">
        <w:rPr>
          <w:lang w:val="en-CA"/>
        </w:rPr>
        <w:t xml:space="preserve">IECO will continue enforcing the quota permits for XPS foam enterprises consuming more than 100 metric tonnes (mt) of HCFCs per year. IECO will also continue with the conversion of the ten enterprises, and select between two and six additional enterprises for conversion, resulting in an additional reduction of at least 1,212 mt of HCFCs. </w:t>
      </w:r>
    </w:p>
    <w:p w:rsidR="001C0A48" w:rsidRPr="00157991" w:rsidRDefault="001C0A48" w:rsidP="001C0A48">
      <w:pPr>
        <w:pStyle w:val="Heading1"/>
        <w:rPr>
          <w:lang w:val="en-CA"/>
        </w:rPr>
      </w:pPr>
      <w:r w:rsidRPr="00157991">
        <w:rPr>
          <w:lang w:val="en-CA"/>
        </w:rPr>
        <w:t>The following TA activities will be implemented: two technical workshops on HCFC phase-out strategy, policies, and alternative technologies; and ongoing public awareness activities to facilitate HCFC phase</w:t>
      </w:r>
      <w:r w:rsidRPr="00157991">
        <w:rPr>
          <w:lang w:val="en-CA"/>
        </w:rPr>
        <w:noBreakHyphen/>
        <w:t>out in the XPS foam sector, including regular meetings and information dissemination.</w:t>
      </w:r>
    </w:p>
    <w:p w:rsidR="001C0A48" w:rsidRPr="00157991" w:rsidRDefault="001C0A48" w:rsidP="001C0A48">
      <w:pPr>
        <w:pStyle w:val="Heading1"/>
        <w:rPr>
          <w:lang w:val="en-CA"/>
        </w:rPr>
      </w:pPr>
      <w:r w:rsidRPr="00157991">
        <w:rPr>
          <w:lang w:val="en-CA"/>
        </w:rPr>
        <w:t xml:space="preserve">Table 3 presents the budget for the activities to be carried out during the implementation of the third tranche. </w:t>
      </w:r>
    </w:p>
    <w:p w:rsidR="001C0A48" w:rsidRPr="00157991" w:rsidRDefault="001C0A48" w:rsidP="001C0A48">
      <w:pPr>
        <w:pStyle w:val="Heading1"/>
        <w:keepNext/>
        <w:keepLines/>
        <w:widowControl w:val="0"/>
        <w:numPr>
          <w:ilvl w:val="0"/>
          <w:numId w:val="0"/>
        </w:numPr>
        <w:spacing w:after="0"/>
        <w:jc w:val="left"/>
        <w:rPr>
          <w:b/>
          <w:lang w:val="en-CA"/>
        </w:rPr>
      </w:pPr>
      <w:r w:rsidRPr="00157991">
        <w:rPr>
          <w:b/>
          <w:lang w:val="en-CA"/>
        </w:rPr>
        <w:t>Table 3. Budget for the third tranche of the XPS foam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1C0A48" w:rsidRPr="00157991" w:rsidTr="001C0A48">
        <w:trPr>
          <w:tblHeader/>
        </w:trPr>
        <w:tc>
          <w:tcPr>
            <w:tcW w:w="3979" w:type="pct"/>
            <w:tcBorders>
              <w:top w:val="single" w:sz="4" w:space="0" w:color="000000"/>
              <w:left w:val="single" w:sz="4" w:space="0" w:color="000000"/>
              <w:bottom w:val="single" w:sz="4" w:space="0" w:color="000000"/>
              <w:right w:val="single" w:sz="4" w:space="0" w:color="auto"/>
            </w:tcBorders>
          </w:tcPr>
          <w:p w:rsidR="001C0A48" w:rsidRPr="00157991" w:rsidRDefault="001C0A48" w:rsidP="001C0A48">
            <w:pPr>
              <w:widowControl w:val="0"/>
              <w:tabs>
                <w:tab w:val="left" w:pos="284"/>
              </w:tabs>
              <w:jc w:val="left"/>
              <w:rPr>
                <w:b/>
                <w:sz w:val="20"/>
                <w:szCs w:val="20"/>
                <w:lang w:val="en-CA"/>
              </w:rPr>
            </w:pPr>
            <w:r w:rsidRPr="00157991">
              <w:rPr>
                <w:b/>
                <w:sz w:val="20"/>
                <w:szCs w:val="20"/>
                <w:lang w:val="en-CA"/>
              </w:rPr>
              <w:t>Activity</w:t>
            </w:r>
          </w:p>
        </w:tc>
        <w:tc>
          <w:tcPr>
            <w:tcW w:w="1021" w:type="pct"/>
            <w:tcBorders>
              <w:top w:val="single" w:sz="4" w:space="0" w:color="000000"/>
              <w:left w:val="single" w:sz="4" w:space="0" w:color="auto"/>
              <w:bottom w:val="single" w:sz="4" w:space="0" w:color="000000"/>
              <w:right w:val="single" w:sz="4" w:space="0" w:color="000000"/>
            </w:tcBorders>
          </w:tcPr>
          <w:p w:rsidR="001C0A48" w:rsidRPr="00157991" w:rsidRDefault="001C0A48" w:rsidP="001C0A48">
            <w:pPr>
              <w:widowControl w:val="0"/>
              <w:tabs>
                <w:tab w:val="left" w:pos="284"/>
              </w:tabs>
              <w:jc w:val="center"/>
              <w:rPr>
                <w:b/>
                <w:sz w:val="20"/>
                <w:szCs w:val="20"/>
                <w:lang w:val="en-CA" w:eastAsia="zh-CN"/>
              </w:rPr>
            </w:pPr>
            <w:r w:rsidRPr="00157991">
              <w:rPr>
                <w:b/>
                <w:sz w:val="20"/>
                <w:szCs w:val="20"/>
                <w:lang w:val="en-CA" w:eastAsia="zh-CN"/>
              </w:rPr>
              <w:t>Budget (US $)</w:t>
            </w:r>
          </w:p>
        </w:tc>
      </w:tr>
      <w:tr w:rsidR="001C0A48" w:rsidRPr="00157991" w:rsidTr="001C0A48">
        <w:trPr>
          <w:tblHeader/>
        </w:trPr>
        <w:tc>
          <w:tcPr>
            <w:tcW w:w="3979" w:type="pct"/>
            <w:tcBorders>
              <w:top w:val="single" w:sz="4" w:space="0" w:color="000000"/>
              <w:left w:val="single" w:sz="4" w:space="0" w:color="000000"/>
              <w:bottom w:val="single" w:sz="4" w:space="0" w:color="000000"/>
              <w:right w:val="single" w:sz="4" w:space="0" w:color="auto"/>
            </w:tcBorders>
          </w:tcPr>
          <w:p w:rsidR="001C0A48" w:rsidRPr="00157991" w:rsidRDefault="001C0A48" w:rsidP="001C0A48">
            <w:pPr>
              <w:widowControl w:val="0"/>
              <w:tabs>
                <w:tab w:val="left" w:pos="284"/>
              </w:tabs>
              <w:rPr>
                <w:sz w:val="20"/>
                <w:szCs w:val="20"/>
                <w:lang w:val="en-CA"/>
              </w:rPr>
            </w:pPr>
            <w:r w:rsidRPr="00157991">
              <w:rPr>
                <w:sz w:val="20"/>
                <w:szCs w:val="20"/>
                <w:lang w:val="en-CA"/>
              </w:rPr>
              <w:t>Conversion of XPS foam enterprises to CO</w:t>
            </w:r>
            <w:r w:rsidRPr="00157991">
              <w:rPr>
                <w:sz w:val="20"/>
                <w:szCs w:val="20"/>
                <w:vertAlign w:val="subscript"/>
                <w:lang w:val="en-CA"/>
              </w:rPr>
              <w:t>2</w:t>
            </w:r>
            <w:r w:rsidRPr="00157991">
              <w:rPr>
                <w:sz w:val="20"/>
                <w:szCs w:val="20"/>
                <w:lang w:val="en-CA"/>
              </w:rPr>
              <w:t xml:space="preserve"> technology</w:t>
            </w:r>
          </w:p>
        </w:tc>
        <w:tc>
          <w:tcPr>
            <w:tcW w:w="1021" w:type="pct"/>
            <w:tcBorders>
              <w:top w:val="single" w:sz="4" w:space="0" w:color="000000"/>
              <w:left w:val="single" w:sz="4" w:space="0" w:color="auto"/>
              <w:bottom w:val="single" w:sz="4" w:space="0" w:color="000000"/>
              <w:right w:val="single" w:sz="4" w:space="0" w:color="000000"/>
            </w:tcBorders>
          </w:tcPr>
          <w:p w:rsidR="001C0A48" w:rsidRPr="00157991" w:rsidRDefault="001C0A48" w:rsidP="001C0A48">
            <w:pPr>
              <w:widowControl w:val="0"/>
              <w:tabs>
                <w:tab w:val="left" w:pos="284"/>
              </w:tabs>
              <w:jc w:val="right"/>
              <w:rPr>
                <w:sz w:val="20"/>
                <w:szCs w:val="20"/>
                <w:lang w:val="en-CA" w:eastAsia="zh-CN"/>
              </w:rPr>
            </w:pPr>
            <w:r w:rsidRPr="00157991">
              <w:rPr>
                <w:sz w:val="20"/>
                <w:szCs w:val="20"/>
                <w:lang w:val="en-CA" w:eastAsia="zh-CN"/>
              </w:rPr>
              <w:t>7,287,752</w:t>
            </w:r>
          </w:p>
        </w:tc>
      </w:tr>
      <w:tr w:rsidR="001C0A48" w:rsidRPr="00157991" w:rsidTr="001C0A48">
        <w:trPr>
          <w:trHeight w:val="208"/>
          <w:tblHeader/>
        </w:trPr>
        <w:tc>
          <w:tcPr>
            <w:tcW w:w="3979" w:type="pct"/>
            <w:tcBorders>
              <w:right w:val="single" w:sz="4" w:space="0" w:color="auto"/>
            </w:tcBorders>
          </w:tcPr>
          <w:p w:rsidR="001C0A48" w:rsidRPr="00157991" w:rsidRDefault="00E149C7" w:rsidP="001C0A48">
            <w:pPr>
              <w:widowControl w:val="0"/>
              <w:tabs>
                <w:tab w:val="left" w:pos="284"/>
              </w:tabs>
              <w:rPr>
                <w:sz w:val="20"/>
                <w:szCs w:val="20"/>
                <w:lang w:val="en-CA"/>
              </w:rPr>
            </w:pPr>
            <w:r w:rsidRPr="00157991">
              <w:rPr>
                <w:sz w:val="20"/>
                <w:szCs w:val="20"/>
                <w:lang w:val="en-CA"/>
              </w:rPr>
              <w:t>TA</w:t>
            </w:r>
            <w:r w:rsidR="001C0A48" w:rsidRPr="00157991">
              <w:rPr>
                <w:sz w:val="20"/>
                <w:szCs w:val="20"/>
                <w:lang w:val="en-CA"/>
              </w:rPr>
              <w:t xml:space="preserve"> activities  </w:t>
            </w:r>
          </w:p>
        </w:tc>
        <w:tc>
          <w:tcPr>
            <w:tcW w:w="1021" w:type="pct"/>
            <w:tcBorders>
              <w:left w:val="single" w:sz="4" w:space="0" w:color="auto"/>
            </w:tcBorders>
          </w:tcPr>
          <w:p w:rsidR="001C0A48" w:rsidRPr="00157991" w:rsidRDefault="001C0A48" w:rsidP="001C0A48">
            <w:pPr>
              <w:widowControl w:val="0"/>
              <w:tabs>
                <w:tab w:val="left" w:pos="284"/>
              </w:tabs>
              <w:jc w:val="right"/>
              <w:rPr>
                <w:sz w:val="20"/>
                <w:szCs w:val="20"/>
                <w:lang w:val="en-CA"/>
              </w:rPr>
            </w:pPr>
            <w:r w:rsidRPr="00157991">
              <w:rPr>
                <w:sz w:val="20"/>
                <w:szCs w:val="20"/>
                <w:lang w:val="en-CA"/>
              </w:rPr>
              <w:t>295,416</w:t>
            </w:r>
          </w:p>
        </w:tc>
      </w:tr>
      <w:tr w:rsidR="001C0A48" w:rsidRPr="00157991" w:rsidTr="001C0A48">
        <w:trPr>
          <w:tblHeader/>
        </w:trPr>
        <w:tc>
          <w:tcPr>
            <w:tcW w:w="3979" w:type="pct"/>
            <w:tcBorders>
              <w:top w:val="single" w:sz="4" w:space="0" w:color="000000"/>
              <w:left w:val="single" w:sz="4" w:space="0" w:color="000000"/>
              <w:bottom w:val="single" w:sz="4" w:space="0" w:color="000000"/>
              <w:right w:val="single" w:sz="4" w:space="0" w:color="auto"/>
            </w:tcBorders>
          </w:tcPr>
          <w:p w:rsidR="001C0A48" w:rsidRPr="00157991" w:rsidRDefault="001C0A48" w:rsidP="001C0A48">
            <w:pPr>
              <w:widowControl w:val="0"/>
              <w:tabs>
                <w:tab w:val="left" w:pos="284"/>
              </w:tabs>
              <w:jc w:val="left"/>
              <w:rPr>
                <w:sz w:val="20"/>
                <w:szCs w:val="20"/>
                <w:lang w:val="en-CA" w:eastAsia="zh-CN"/>
              </w:rPr>
            </w:pPr>
            <w:r w:rsidRPr="00157991">
              <w:rPr>
                <w:sz w:val="20"/>
                <w:szCs w:val="20"/>
                <w:lang w:val="en-CA" w:eastAsia="zh-CN"/>
              </w:rPr>
              <w:t>Project monitoring</w:t>
            </w:r>
          </w:p>
        </w:tc>
        <w:tc>
          <w:tcPr>
            <w:tcW w:w="1021" w:type="pct"/>
            <w:tcBorders>
              <w:top w:val="single" w:sz="4" w:space="0" w:color="000000"/>
              <w:left w:val="single" w:sz="4" w:space="0" w:color="auto"/>
              <w:bottom w:val="single" w:sz="4" w:space="0" w:color="000000"/>
              <w:right w:val="single" w:sz="4" w:space="0" w:color="auto"/>
            </w:tcBorders>
          </w:tcPr>
          <w:p w:rsidR="001C0A48" w:rsidRPr="00157991" w:rsidRDefault="001C0A48" w:rsidP="001C0A48">
            <w:pPr>
              <w:widowControl w:val="0"/>
              <w:tabs>
                <w:tab w:val="left" w:pos="284"/>
              </w:tabs>
              <w:jc w:val="right"/>
              <w:rPr>
                <w:sz w:val="20"/>
                <w:szCs w:val="20"/>
                <w:lang w:val="en-CA" w:eastAsia="zh-CN"/>
              </w:rPr>
            </w:pPr>
            <w:r w:rsidRPr="00157991">
              <w:rPr>
                <w:sz w:val="20"/>
                <w:szCs w:val="20"/>
                <w:lang w:val="en-CA" w:eastAsia="zh-CN"/>
              </w:rPr>
              <w:t>416,832</w:t>
            </w:r>
          </w:p>
        </w:tc>
      </w:tr>
      <w:tr w:rsidR="001C0A48" w:rsidRPr="00157991" w:rsidTr="001C0A48">
        <w:trPr>
          <w:tblHeader/>
        </w:trPr>
        <w:tc>
          <w:tcPr>
            <w:tcW w:w="3979" w:type="pct"/>
            <w:tcBorders>
              <w:top w:val="single" w:sz="4" w:space="0" w:color="000000"/>
              <w:left w:val="single" w:sz="4" w:space="0" w:color="000000"/>
              <w:bottom w:val="single" w:sz="4" w:space="0" w:color="000000"/>
              <w:right w:val="single" w:sz="4" w:space="0" w:color="auto"/>
            </w:tcBorders>
            <w:shd w:val="clear" w:color="auto" w:fill="auto"/>
          </w:tcPr>
          <w:p w:rsidR="001C0A48" w:rsidRPr="00157991" w:rsidRDefault="001C0A48" w:rsidP="001C0A48">
            <w:pPr>
              <w:widowControl w:val="0"/>
              <w:tabs>
                <w:tab w:val="left" w:pos="284"/>
              </w:tabs>
              <w:jc w:val="left"/>
              <w:rPr>
                <w:b/>
                <w:sz w:val="20"/>
                <w:szCs w:val="20"/>
                <w:lang w:val="en-CA" w:eastAsia="zh-CN"/>
              </w:rPr>
            </w:pPr>
            <w:r w:rsidRPr="00157991">
              <w:rPr>
                <w:b/>
                <w:sz w:val="20"/>
                <w:szCs w:val="20"/>
                <w:lang w:val="en-CA" w:eastAsia="zh-CN"/>
              </w:rPr>
              <w:t>Total third tranche</w:t>
            </w:r>
          </w:p>
        </w:tc>
        <w:tc>
          <w:tcPr>
            <w:tcW w:w="1021" w:type="pct"/>
            <w:tcBorders>
              <w:top w:val="single" w:sz="4" w:space="0" w:color="000000"/>
              <w:left w:val="single" w:sz="4" w:space="0" w:color="auto"/>
              <w:bottom w:val="single" w:sz="4" w:space="0" w:color="000000"/>
              <w:right w:val="single" w:sz="4" w:space="0" w:color="auto"/>
            </w:tcBorders>
            <w:shd w:val="clear" w:color="auto" w:fill="auto"/>
          </w:tcPr>
          <w:p w:rsidR="001C0A48" w:rsidRPr="00157991" w:rsidRDefault="001C0A48" w:rsidP="001C0A48">
            <w:pPr>
              <w:widowControl w:val="0"/>
              <w:tabs>
                <w:tab w:val="left" w:pos="284"/>
              </w:tabs>
              <w:jc w:val="right"/>
              <w:rPr>
                <w:b/>
                <w:sz w:val="20"/>
                <w:szCs w:val="20"/>
                <w:lang w:val="en-CA" w:eastAsia="zh-CN"/>
              </w:rPr>
            </w:pPr>
            <w:r w:rsidRPr="00157991">
              <w:rPr>
                <w:b/>
                <w:sz w:val="20"/>
                <w:szCs w:val="20"/>
                <w:lang w:val="en-CA"/>
              </w:rPr>
              <w:t>8,000,000</w:t>
            </w:r>
          </w:p>
        </w:tc>
      </w:tr>
    </w:tbl>
    <w:p w:rsidR="001C0A48" w:rsidRPr="00157991" w:rsidRDefault="001C0A48" w:rsidP="001C0A48">
      <w:pPr>
        <w:widowControl w:val="0"/>
        <w:spacing w:after="240"/>
        <w:jc w:val="center"/>
        <w:rPr>
          <w:b/>
          <w:highlight w:val="yellow"/>
          <w:lang w:val="en-CA"/>
        </w:rPr>
      </w:pPr>
    </w:p>
    <w:p w:rsidR="001C0A48" w:rsidRPr="00157991" w:rsidRDefault="001C0A48" w:rsidP="001C0A48">
      <w:pPr>
        <w:keepNext/>
        <w:spacing w:after="240"/>
        <w:jc w:val="center"/>
        <w:rPr>
          <w:b/>
          <w:lang w:val="en-CA"/>
        </w:rPr>
      </w:pPr>
      <w:r w:rsidRPr="00157991">
        <w:rPr>
          <w:b/>
          <w:lang w:val="en-CA"/>
        </w:rPr>
        <w:t>SECRETARIAT’S COMMENTS AND RECOMMENDATION</w:t>
      </w:r>
    </w:p>
    <w:p w:rsidR="001C0A48" w:rsidRPr="00157991" w:rsidRDefault="001C0A48" w:rsidP="001C0A48">
      <w:pPr>
        <w:keepNext/>
        <w:spacing w:after="240"/>
        <w:jc w:val="left"/>
        <w:rPr>
          <w:b/>
          <w:lang w:val="en-CA"/>
        </w:rPr>
      </w:pPr>
      <w:r w:rsidRPr="00157991">
        <w:rPr>
          <w:b/>
          <w:lang w:val="en-CA"/>
        </w:rPr>
        <w:t>COMMENTS</w:t>
      </w:r>
    </w:p>
    <w:p w:rsidR="001C0A48" w:rsidRPr="00157991" w:rsidRDefault="001C0A48" w:rsidP="001C0A48">
      <w:pPr>
        <w:keepNext/>
        <w:spacing w:after="240"/>
        <w:jc w:val="left"/>
        <w:rPr>
          <w:u w:val="single"/>
          <w:lang w:val="en-CA"/>
        </w:rPr>
      </w:pPr>
      <w:r w:rsidRPr="00157991">
        <w:rPr>
          <w:u w:val="single"/>
          <w:lang w:val="en-CA"/>
        </w:rPr>
        <w:t>HCFC consumption</w:t>
      </w:r>
    </w:p>
    <w:p w:rsidR="001C0A48" w:rsidRPr="00157991" w:rsidRDefault="001C0A48" w:rsidP="001C0A48">
      <w:pPr>
        <w:pStyle w:val="Heading1"/>
        <w:rPr>
          <w:lang w:val="en-CA"/>
        </w:rPr>
      </w:pPr>
      <w:r w:rsidRPr="00157991">
        <w:rPr>
          <w:lang w:val="en-CA"/>
        </w:rPr>
        <w:t xml:space="preserve">Consumption of HCFCs in the XPS foam manufacturing sector in 2017 was 38,500 mt (2,213 ODP tonnes), which is lower than the 38,746 mt (2,286 ODP tonnes) allowable consumption in the Agreement between the Government of China and the Executive Committee, as shown in Table 4. </w:t>
      </w:r>
    </w:p>
    <w:p w:rsidR="001C0A48" w:rsidRPr="00157991" w:rsidRDefault="001C0A48" w:rsidP="001C0A48">
      <w:pPr>
        <w:keepNext/>
        <w:jc w:val="left"/>
        <w:rPr>
          <w:b/>
          <w:lang w:val="en-CA"/>
        </w:rPr>
      </w:pPr>
      <w:r w:rsidRPr="00157991">
        <w:rPr>
          <w:b/>
          <w:lang w:val="en-CA"/>
        </w:rPr>
        <w:t>Table 4. Consumption of HCFCs in the XPS foam sector</w:t>
      </w:r>
    </w:p>
    <w:tbl>
      <w:tblPr>
        <w:tblStyle w:val="TableGrid"/>
        <w:tblW w:w="4945" w:type="pct"/>
        <w:tblInd w:w="-5" w:type="dxa"/>
        <w:tblLook w:val="04A0" w:firstRow="1" w:lastRow="0" w:firstColumn="1" w:lastColumn="0" w:noHBand="0" w:noVBand="1"/>
      </w:tblPr>
      <w:tblGrid>
        <w:gridCol w:w="1566"/>
        <w:gridCol w:w="749"/>
        <w:gridCol w:w="769"/>
        <w:gridCol w:w="771"/>
        <w:gridCol w:w="771"/>
        <w:gridCol w:w="771"/>
        <w:gridCol w:w="771"/>
        <w:gridCol w:w="771"/>
        <w:gridCol w:w="771"/>
        <w:gridCol w:w="771"/>
        <w:gridCol w:w="766"/>
      </w:tblGrid>
      <w:tr w:rsidR="001C0A48" w:rsidRPr="00157991" w:rsidTr="00797C54">
        <w:trPr>
          <w:trHeight w:val="251"/>
          <w:tblHeader/>
        </w:trPr>
        <w:tc>
          <w:tcPr>
            <w:tcW w:w="1251" w:type="pct"/>
            <w:gridSpan w:val="2"/>
          </w:tcPr>
          <w:p w:rsidR="001C0A48" w:rsidRPr="00157991" w:rsidRDefault="001C0A48" w:rsidP="001C0A48">
            <w:pPr>
              <w:widowControl w:val="0"/>
              <w:rPr>
                <w:sz w:val="20"/>
                <w:szCs w:val="20"/>
                <w:lang w:val="en-CA"/>
              </w:rPr>
            </w:pPr>
            <w:r w:rsidRPr="00157991">
              <w:rPr>
                <w:b/>
                <w:sz w:val="20"/>
                <w:szCs w:val="20"/>
                <w:lang w:val="en-CA"/>
              </w:rPr>
              <w:t>XPS foam sector</w:t>
            </w:r>
          </w:p>
        </w:tc>
        <w:tc>
          <w:tcPr>
            <w:tcW w:w="416" w:type="pct"/>
          </w:tcPr>
          <w:p w:rsidR="001C0A48" w:rsidRPr="00157991" w:rsidRDefault="001C0A48" w:rsidP="001C0A48">
            <w:pPr>
              <w:widowControl w:val="0"/>
              <w:jc w:val="center"/>
              <w:rPr>
                <w:sz w:val="20"/>
                <w:szCs w:val="20"/>
                <w:lang w:val="en-CA"/>
              </w:rPr>
            </w:pPr>
            <w:r w:rsidRPr="00157991">
              <w:rPr>
                <w:b/>
                <w:sz w:val="20"/>
                <w:szCs w:val="20"/>
                <w:lang w:val="en-CA"/>
              </w:rPr>
              <w:t>2009</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2010</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2011</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2012</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2013</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2014</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2015</w:t>
            </w:r>
          </w:p>
        </w:tc>
        <w:tc>
          <w:tcPr>
            <w:tcW w:w="417" w:type="pct"/>
          </w:tcPr>
          <w:p w:rsidR="001C0A48" w:rsidRPr="00157991" w:rsidRDefault="001C0A48" w:rsidP="001C0A48">
            <w:pPr>
              <w:widowControl w:val="0"/>
              <w:jc w:val="center"/>
              <w:rPr>
                <w:sz w:val="20"/>
                <w:szCs w:val="20"/>
                <w:lang w:val="en-CA"/>
              </w:rPr>
            </w:pPr>
            <w:r w:rsidRPr="00157991">
              <w:rPr>
                <w:b/>
                <w:sz w:val="20"/>
                <w:szCs w:val="20"/>
                <w:lang w:val="en-CA"/>
              </w:rPr>
              <w:t>2016</w:t>
            </w:r>
          </w:p>
        </w:tc>
        <w:tc>
          <w:tcPr>
            <w:tcW w:w="415" w:type="pct"/>
            <w:shd w:val="clear" w:color="auto" w:fill="auto"/>
          </w:tcPr>
          <w:p w:rsidR="001C0A48" w:rsidRPr="00157991" w:rsidRDefault="001C0A48" w:rsidP="001C0A48">
            <w:pPr>
              <w:widowControl w:val="0"/>
              <w:jc w:val="center"/>
              <w:rPr>
                <w:b/>
                <w:sz w:val="20"/>
                <w:szCs w:val="20"/>
                <w:lang w:val="en-CA"/>
              </w:rPr>
            </w:pPr>
            <w:r w:rsidRPr="00157991">
              <w:rPr>
                <w:b/>
                <w:sz w:val="20"/>
                <w:szCs w:val="20"/>
                <w:lang w:val="en-CA"/>
              </w:rPr>
              <w:t>2017</w:t>
            </w:r>
          </w:p>
        </w:tc>
      </w:tr>
      <w:tr w:rsidR="001C0A48" w:rsidRPr="00157991" w:rsidTr="00797C54">
        <w:trPr>
          <w:trHeight w:val="251"/>
        </w:trPr>
        <w:tc>
          <w:tcPr>
            <w:tcW w:w="846" w:type="pct"/>
            <w:vMerge w:val="restart"/>
          </w:tcPr>
          <w:p w:rsidR="003C6343" w:rsidRPr="00157991" w:rsidRDefault="001C0A48" w:rsidP="001C0A48">
            <w:pPr>
              <w:widowControl w:val="0"/>
              <w:rPr>
                <w:sz w:val="20"/>
                <w:szCs w:val="20"/>
                <w:lang w:val="en-CA"/>
              </w:rPr>
            </w:pPr>
            <w:r w:rsidRPr="00157991">
              <w:rPr>
                <w:sz w:val="20"/>
                <w:szCs w:val="20"/>
                <w:lang w:val="en-CA"/>
              </w:rPr>
              <w:t>Consumption*</w:t>
            </w:r>
          </w:p>
        </w:tc>
        <w:tc>
          <w:tcPr>
            <w:tcW w:w="405" w:type="pct"/>
            <w:vAlign w:val="center"/>
          </w:tcPr>
          <w:p w:rsidR="001C0A48" w:rsidRPr="00157991" w:rsidRDefault="001C0A48" w:rsidP="001C0A48">
            <w:pPr>
              <w:widowControl w:val="0"/>
              <w:rPr>
                <w:sz w:val="20"/>
                <w:szCs w:val="20"/>
                <w:lang w:val="en-CA"/>
              </w:rPr>
            </w:pPr>
            <w:r w:rsidRPr="00157991">
              <w:rPr>
                <w:sz w:val="20"/>
                <w:szCs w:val="20"/>
                <w:lang w:val="en-CA"/>
              </w:rPr>
              <w:t>mt</w:t>
            </w:r>
          </w:p>
        </w:tc>
        <w:tc>
          <w:tcPr>
            <w:tcW w:w="416"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41,000</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45,100</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43,905</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44,200</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41,164</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39,200</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30,100</w:t>
            </w:r>
          </w:p>
        </w:tc>
        <w:tc>
          <w:tcPr>
            <w:tcW w:w="417" w:type="pct"/>
          </w:tcPr>
          <w:p w:rsidR="001C0A48" w:rsidRPr="00157991" w:rsidRDefault="001C0A48" w:rsidP="001C0A48">
            <w:pPr>
              <w:widowControl w:val="0"/>
              <w:jc w:val="right"/>
              <w:rPr>
                <w:sz w:val="20"/>
                <w:szCs w:val="20"/>
                <w:lang w:val="en-CA"/>
              </w:rPr>
            </w:pPr>
            <w:r w:rsidRPr="00157991">
              <w:rPr>
                <w:sz w:val="20"/>
                <w:szCs w:val="20"/>
                <w:lang w:val="en-CA"/>
              </w:rPr>
              <w:t>35,500</w:t>
            </w:r>
          </w:p>
        </w:tc>
        <w:tc>
          <w:tcPr>
            <w:tcW w:w="415" w:type="pct"/>
            <w:shd w:val="clear" w:color="auto" w:fill="auto"/>
          </w:tcPr>
          <w:p w:rsidR="001C0A48" w:rsidRPr="00157991" w:rsidRDefault="001C0A48" w:rsidP="001C0A48">
            <w:pPr>
              <w:widowControl w:val="0"/>
              <w:jc w:val="right"/>
              <w:rPr>
                <w:sz w:val="20"/>
                <w:szCs w:val="20"/>
                <w:lang w:val="en-CA"/>
              </w:rPr>
            </w:pPr>
            <w:r w:rsidRPr="00157991">
              <w:rPr>
                <w:sz w:val="20"/>
                <w:szCs w:val="20"/>
                <w:lang w:val="en-CA"/>
              </w:rPr>
              <w:t>38,500</w:t>
            </w:r>
          </w:p>
        </w:tc>
      </w:tr>
      <w:tr w:rsidR="001C0A48" w:rsidRPr="00157991" w:rsidTr="00797C54">
        <w:trPr>
          <w:trHeight w:val="251"/>
        </w:trPr>
        <w:tc>
          <w:tcPr>
            <w:tcW w:w="846" w:type="pct"/>
            <w:vMerge/>
          </w:tcPr>
          <w:p w:rsidR="001C0A48" w:rsidRPr="00157991" w:rsidRDefault="001C0A48" w:rsidP="001C0A48">
            <w:pPr>
              <w:widowControl w:val="0"/>
              <w:rPr>
                <w:sz w:val="20"/>
                <w:szCs w:val="20"/>
                <w:lang w:val="en-CA"/>
              </w:rPr>
            </w:pPr>
          </w:p>
        </w:tc>
        <w:tc>
          <w:tcPr>
            <w:tcW w:w="405" w:type="pct"/>
            <w:vAlign w:val="center"/>
          </w:tcPr>
          <w:p w:rsidR="001C0A48" w:rsidRPr="00157991" w:rsidRDefault="001C0A48" w:rsidP="001C0A48">
            <w:pPr>
              <w:widowControl w:val="0"/>
              <w:rPr>
                <w:sz w:val="20"/>
                <w:szCs w:val="20"/>
                <w:lang w:val="en-CA"/>
              </w:rPr>
            </w:pPr>
            <w:r w:rsidRPr="00157991">
              <w:rPr>
                <w:sz w:val="20"/>
                <w:szCs w:val="20"/>
                <w:lang w:val="en-CA"/>
              </w:rPr>
              <w:t>ODP tonnes</w:t>
            </w:r>
          </w:p>
        </w:tc>
        <w:tc>
          <w:tcPr>
            <w:tcW w:w="416"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2,419</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2,661</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2,583</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2,529</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2,377</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2,249</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1,761</w:t>
            </w:r>
          </w:p>
        </w:tc>
        <w:tc>
          <w:tcPr>
            <w:tcW w:w="417" w:type="pct"/>
          </w:tcPr>
          <w:p w:rsidR="001C0A48" w:rsidRPr="00157991" w:rsidRDefault="001C0A48" w:rsidP="001C0A48">
            <w:pPr>
              <w:widowControl w:val="0"/>
              <w:jc w:val="right"/>
              <w:rPr>
                <w:sz w:val="20"/>
                <w:szCs w:val="20"/>
                <w:lang w:val="en-CA"/>
              </w:rPr>
            </w:pPr>
            <w:r w:rsidRPr="00157991">
              <w:rPr>
                <w:sz w:val="20"/>
                <w:szCs w:val="20"/>
                <w:lang w:val="en-CA"/>
              </w:rPr>
              <w:t>2,043</w:t>
            </w:r>
          </w:p>
        </w:tc>
        <w:tc>
          <w:tcPr>
            <w:tcW w:w="415" w:type="pct"/>
            <w:shd w:val="clear" w:color="auto" w:fill="auto"/>
          </w:tcPr>
          <w:p w:rsidR="001C0A48" w:rsidRPr="00157991" w:rsidRDefault="001C0A48" w:rsidP="001C0A48">
            <w:pPr>
              <w:widowControl w:val="0"/>
              <w:jc w:val="right"/>
              <w:rPr>
                <w:sz w:val="20"/>
                <w:szCs w:val="20"/>
                <w:lang w:val="en-CA"/>
              </w:rPr>
            </w:pPr>
            <w:r w:rsidRPr="00157991">
              <w:rPr>
                <w:sz w:val="20"/>
                <w:szCs w:val="20"/>
                <w:lang w:val="en-CA"/>
              </w:rPr>
              <w:t>2,213</w:t>
            </w:r>
          </w:p>
        </w:tc>
      </w:tr>
      <w:tr w:rsidR="001C0A48" w:rsidRPr="00157991" w:rsidTr="00797C54">
        <w:trPr>
          <w:trHeight w:val="251"/>
        </w:trPr>
        <w:tc>
          <w:tcPr>
            <w:tcW w:w="846" w:type="pct"/>
            <w:vMerge w:val="restart"/>
          </w:tcPr>
          <w:p w:rsidR="001C0A48" w:rsidRPr="00157991" w:rsidRDefault="001C0A48" w:rsidP="003C6343">
            <w:pPr>
              <w:widowControl w:val="0"/>
              <w:rPr>
                <w:sz w:val="20"/>
                <w:szCs w:val="20"/>
                <w:lang w:val="en-CA"/>
              </w:rPr>
            </w:pPr>
            <w:r w:rsidRPr="00157991">
              <w:rPr>
                <w:sz w:val="20"/>
                <w:szCs w:val="20"/>
                <w:lang w:val="en-CA"/>
              </w:rPr>
              <w:lastRenderedPageBreak/>
              <w:t>Maximum allowable</w:t>
            </w:r>
            <w:r w:rsidR="003C6343">
              <w:rPr>
                <w:sz w:val="20"/>
                <w:szCs w:val="20"/>
                <w:lang w:val="en-CA"/>
              </w:rPr>
              <w:t xml:space="preserve"> </w:t>
            </w:r>
            <w:r w:rsidRPr="00157991">
              <w:rPr>
                <w:sz w:val="20"/>
                <w:szCs w:val="20"/>
                <w:lang w:val="en-CA"/>
              </w:rPr>
              <w:t>consumption**</w:t>
            </w:r>
          </w:p>
        </w:tc>
        <w:tc>
          <w:tcPr>
            <w:tcW w:w="405" w:type="pct"/>
            <w:vAlign w:val="center"/>
          </w:tcPr>
          <w:p w:rsidR="001C0A48" w:rsidRPr="00157991" w:rsidRDefault="001C0A48" w:rsidP="001C0A48">
            <w:pPr>
              <w:widowControl w:val="0"/>
              <w:rPr>
                <w:sz w:val="20"/>
                <w:szCs w:val="20"/>
                <w:lang w:val="en-CA"/>
              </w:rPr>
            </w:pPr>
            <w:r w:rsidRPr="00157991">
              <w:rPr>
                <w:sz w:val="20"/>
                <w:szCs w:val="20"/>
                <w:lang w:val="en-CA"/>
              </w:rPr>
              <w:t>mt</w:t>
            </w:r>
          </w:p>
        </w:tc>
        <w:tc>
          <w:tcPr>
            <w:tcW w:w="416"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43,051</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43,051</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38,746</w:t>
            </w:r>
          </w:p>
        </w:tc>
        <w:tc>
          <w:tcPr>
            <w:tcW w:w="417" w:type="pct"/>
          </w:tcPr>
          <w:p w:rsidR="001C0A48" w:rsidRPr="00157991" w:rsidRDefault="001C0A48" w:rsidP="001C0A48">
            <w:pPr>
              <w:widowControl w:val="0"/>
              <w:jc w:val="right"/>
              <w:rPr>
                <w:sz w:val="20"/>
                <w:szCs w:val="20"/>
                <w:lang w:val="en-CA"/>
              </w:rPr>
            </w:pPr>
            <w:r w:rsidRPr="00157991">
              <w:rPr>
                <w:color w:val="000000"/>
                <w:sz w:val="20"/>
                <w:szCs w:val="20"/>
                <w:lang w:val="en-CA" w:eastAsia="en-CA"/>
              </w:rPr>
              <w:t>38,746</w:t>
            </w:r>
          </w:p>
        </w:tc>
        <w:tc>
          <w:tcPr>
            <w:tcW w:w="415" w:type="pct"/>
          </w:tcPr>
          <w:p w:rsidR="001C0A48" w:rsidRPr="00157991" w:rsidRDefault="001C0A48" w:rsidP="001C0A48">
            <w:pPr>
              <w:widowControl w:val="0"/>
              <w:jc w:val="right"/>
              <w:rPr>
                <w:color w:val="000000"/>
                <w:sz w:val="20"/>
                <w:szCs w:val="20"/>
                <w:lang w:val="en-CA" w:eastAsia="en-CA"/>
              </w:rPr>
            </w:pPr>
            <w:r w:rsidRPr="00157991">
              <w:rPr>
                <w:color w:val="000000"/>
                <w:sz w:val="20"/>
                <w:szCs w:val="20"/>
                <w:lang w:val="en-CA" w:eastAsia="en-CA"/>
              </w:rPr>
              <w:t>38,746</w:t>
            </w:r>
          </w:p>
        </w:tc>
      </w:tr>
      <w:tr w:rsidR="001C0A48" w:rsidRPr="00157991" w:rsidTr="00797C54">
        <w:trPr>
          <w:trHeight w:val="251"/>
        </w:trPr>
        <w:tc>
          <w:tcPr>
            <w:tcW w:w="846" w:type="pct"/>
            <w:vMerge/>
            <w:tcBorders>
              <w:bottom w:val="single" w:sz="4" w:space="0" w:color="auto"/>
            </w:tcBorders>
          </w:tcPr>
          <w:p w:rsidR="001C0A48" w:rsidRPr="00157991" w:rsidRDefault="001C0A48" w:rsidP="001C0A48">
            <w:pPr>
              <w:widowControl w:val="0"/>
              <w:rPr>
                <w:sz w:val="20"/>
                <w:szCs w:val="20"/>
                <w:lang w:val="en-CA"/>
              </w:rPr>
            </w:pPr>
          </w:p>
        </w:tc>
        <w:tc>
          <w:tcPr>
            <w:tcW w:w="405" w:type="pct"/>
            <w:tcBorders>
              <w:bottom w:val="single" w:sz="4" w:space="0" w:color="auto"/>
            </w:tcBorders>
            <w:vAlign w:val="center"/>
          </w:tcPr>
          <w:p w:rsidR="001C0A48" w:rsidRPr="00157991" w:rsidRDefault="001C0A48" w:rsidP="001C0A48">
            <w:pPr>
              <w:widowControl w:val="0"/>
              <w:rPr>
                <w:sz w:val="20"/>
                <w:szCs w:val="20"/>
                <w:lang w:val="en-CA"/>
              </w:rPr>
            </w:pPr>
            <w:r w:rsidRPr="00157991">
              <w:rPr>
                <w:sz w:val="20"/>
                <w:szCs w:val="20"/>
                <w:lang w:val="en-CA"/>
              </w:rPr>
              <w:t>ODP tonnes</w:t>
            </w:r>
          </w:p>
        </w:tc>
        <w:tc>
          <w:tcPr>
            <w:tcW w:w="416"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2,540</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2,540</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2,286</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2,286</w:t>
            </w:r>
          </w:p>
        </w:tc>
        <w:tc>
          <w:tcPr>
            <w:tcW w:w="415" w:type="pct"/>
            <w:tcBorders>
              <w:bottom w:val="single" w:sz="4" w:space="0" w:color="auto"/>
            </w:tcBorders>
          </w:tcPr>
          <w:p w:rsidR="001C0A48" w:rsidRPr="00157991" w:rsidRDefault="001C0A48" w:rsidP="001C0A48">
            <w:pPr>
              <w:widowControl w:val="0"/>
              <w:jc w:val="right"/>
              <w:rPr>
                <w:color w:val="000000"/>
                <w:sz w:val="20"/>
                <w:szCs w:val="20"/>
                <w:lang w:val="en-CA" w:eastAsia="en-CA"/>
              </w:rPr>
            </w:pPr>
            <w:r w:rsidRPr="00157991">
              <w:rPr>
                <w:color w:val="000000"/>
                <w:sz w:val="20"/>
                <w:szCs w:val="20"/>
                <w:lang w:val="en-CA" w:eastAsia="en-CA"/>
              </w:rPr>
              <w:t>2,286</w:t>
            </w:r>
          </w:p>
        </w:tc>
      </w:tr>
      <w:tr w:rsidR="001C0A48" w:rsidRPr="00157991" w:rsidTr="00797C54">
        <w:trPr>
          <w:trHeight w:val="251"/>
        </w:trPr>
        <w:tc>
          <w:tcPr>
            <w:tcW w:w="846" w:type="pct"/>
            <w:vMerge w:val="restart"/>
            <w:tcBorders>
              <w:bottom w:val="single" w:sz="4" w:space="0" w:color="auto"/>
            </w:tcBorders>
          </w:tcPr>
          <w:p w:rsidR="001C0A48" w:rsidRPr="00157991" w:rsidRDefault="001C0A48" w:rsidP="001C0A48">
            <w:pPr>
              <w:widowControl w:val="0"/>
              <w:rPr>
                <w:sz w:val="20"/>
                <w:szCs w:val="20"/>
                <w:lang w:val="en-CA"/>
              </w:rPr>
            </w:pPr>
            <w:r w:rsidRPr="00157991">
              <w:rPr>
                <w:sz w:val="20"/>
                <w:szCs w:val="20"/>
                <w:lang w:val="en-CA"/>
              </w:rPr>
              <w:t>Phase-out target</w:t>
            </w:r>
          </w:p>
        </w:tc>
        <w:tc>
          <w:tcPr>
            <w:tcW w:w="405" w:type="pct"/>
            <w:tcBorders>
              <w:bottom w:val="single" w:sz="4" w:space="0" w:color="auto"/>
            </w:tcBorders>
            <w:vAlign w:val="center"/>
          </w:tcPr>
          <w:p w:rsidR="001C0A48" w:rsidRPr="00157991" w:rsidRDefault="001C0A48" w:rsidP="001C0A48">
            <w:pPr>
              <w:widowControl w:val="0"/>
              <w:rPr>
                <w:sz w:val="20"/>
                <w:szCs w:val="20"/>
                <w:lang w:val="en-CA"/>
              </w:rPr>
            </w:pPr>
            <w:r w:rsidRPr="00157991">
              <w:rPr>
                <w:sz w:val="20"/>
                <w:szCs w:val="20"/>
                <w:lang w:val="en-CA"/>
              </w:rPr>
              <w:t>mt</w:t>
            </w:r>
          </w:p>
        </w:tc>
        <w:tc>
          <w:tcPr>
            <w:tcW w:w="416"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5,726</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4,305</w:t>
            </w:r>
          </w:p>
        </w:tc>
        <w:tc>
          <w:tcPr>
            <w:tcW w:w="417" w:type="pct"/>
            <w:tcBorders>
              <w:bottom w:val="single" w:sz="4" w:space="0" w:color="auto"/>
            </w:tcBorders>
          </w:tcPr>
          <w:p w:rsidR="001C0A48" w:rsidRPr="00157991" w:rsidRDefault="001C0A48" w:rsidP="001C0A48">
            <w:pPr>
              <w:widowControl w:val="0"/>
              <w:jc w:val="right"/>
              <w:rPr>
                <w:sz w:val="20"/>
                <w:szCs w:val="20"/>
                <w:lang w:val="en-CA"/>
              </w:rPr>
            </w:pPr>
            <w:r w:rsidRPr="00157991">
              <w:rPr>
                <w:sz w:val="20"/>
                <w:szCs w:val="20"/>
                <w:lang w:val="en-CA"/>
              </w:rPr>
              <w:t>n/a</w:t>
            </w:r>
          </w:p>
        </w:tc>
        <w:tc>
          <w:tcPr>
            <w:tcW w:w="415" w:type="pct"/>
            <w:tcBorders>
              <w:bottom w:val="single" w:sz="4" w:space="0" w:color="auto"/>
            </w:tcBorders>
          </w:tcPr>
          <w:p w:rsidR="001C0A48" w:rsidRPr="00157991" w:rsidRDefault="001C0A48" w:rsidP="001C0A48">
            <w:pPr>
              <w:widowControl w:val="0"/>
              <w:jc w:val="right"/>
              <w:rPr>
                <w:sz w:val="20"/>
                <w:szCs w:val="20"/>
                <w:lang w:val="en-CA"/>
              </w:rPr>
            </w:pPr>
            <w:r w:rsidRPr="00157991">
              <w:rPr>
                <w:sz w:val="20"/>
                <w:szCs w:val="20"/>
                <w:lang w:val="en-CA"/>
              </w:rPr>
              <w:t>n/a</w:t>
            </w:r>
          </w:p>
        </w:tc>
      </w:tr>
      <w:tr w:rsidR="001C0A48" w:rsidRPr="00157991" w:rsidTr="00797C54">
        <w:trPr>
          <w:trHeight w:val="251"/>
        </w:trPr>
        <w:tc>
          <w:tcPr>
            <w:tcW w:w="846" w:type="pct"/>
            <w:vMerge/>
            <w:tcBorders>
              <w:top w:val="single" w:sz="4" w:space="0" w:color="auto"/>
              <w:bottom w:val="single" w:sz="4" w:space="0" w:color="auto"/>
            </w:tcBorders>
          </w:tcPr>
          <w:p w:rsidR="001C0A48" w:rsidRPr="00157991" w:rsidRDefault="001C0A48" w:rsidP="001C0A48">
            <w:pPr>
              <w:widowControl w:val="0"/>
              <w:rPr>
                <w:sz w:val="20"/>
                <w:szCs w:val="20"/>
                <w:lang w:val="en-CA"/>
              </w:rPr>
            </w:pPr>
          </w:p>
        </w:tc>
        <w:tc>
          <w:tcPr>
            <w:tcW w:w="405" w:type="pct"/>
            <w:tcBorders>
              <w:top w:val="single" w:sz="4" w:space="0" w:color="auto"/>
              <w:bottom w:val="single" w:sz="4" w:space="0" w:color="auto"/>
            </w:tcBorders>
            <w:vAlign w:val="center"/>
          </w:tcPr>
          <w:p w:rsidR="001C0A48" w:rsidRPr="00157991" w:rsidRDefault="001C0A48" w:rsidP="001C0A48">
            <w:pPr>
              <w:widowControl w:val="0"/>
              <w:rPr>
                <w:sz w:val="20"/>
                <w:szCs w:val="20"/>
                <w:lang w:val="en-CA"/>
              </w:rPr>
            </w:pPr>
            <w:r w:rsidRPr="00157991">
              <w:rPr>
                <w:sz w:val="20"/>
                <w:szCs w:val="20"/>
                <w:lang w:val="en-CA"/>
              </w:rPr>
              <w:t>ODP tonnes</w:t>
            </w:r>
          </w:p>
        </w:tc>
        <w:tc>
          <w:tcPr>
            <w:tcW w:w="416"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338</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n/a</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color w:val="000000"/>
                <w:sz w:val="20"/>
                <w:szCs w:val="20"/>
                <w:lang w:val="en-CA" w:eastAsia="en-CA"/>
              </w:rPr>
              <w:t>254</w:t>
            </w:r>
          </w:p>
        </w:tc>
        <w:tc>
          <w:tcPr>
            <w:tcW w:w="417"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sz w:val="20"/>
                <w:szCs w:val="20"/>
                <w:lang w:val="en-CA"/>
              </w:rPr>
              <w:t>n/a</w:t>
            </w:r>
          </w:p>
        </w:tc>
        <w:tc>
          <w:tcPr>
            <w:tcW w:w="415" w:type="pct"/>
            <w:tcBorders>
              <w:top w:val="single" w:sz="4" w:space="0" w:color="auto"/>
              <w:bottom w:val="single" w:sz="4" w:space="0" w:color="auto"/>
            </w:tcBorders>
          </w:tcPr>
          <w:p w:rsidR="001C0A48" w:rsidRPr="00157991" w:rsidRDefault="001C0A48" w:rsidP="001C0A48">
            <w:pPr>
              <w:widowControl w:val="0"/>
              <w:jc w:val="right"/>
              <w:rPr>
                <w:sz w:val="20"/>
                <w:szCs w:val="20"/>
                <w:lang w:val="en-CA"/>
              </w:rPr>
            </w:pPr>
            <w:r w:rsidRPr="00157991">
              <w:rPr>
                <w:sz w:val="20"/>
                <w:szCs w:val="20"/>
                <w:lang w:val="en-CA"/>
              </w:rPr>
              <w:t>n/a</w:t>
            </w:r>
          </w:p>
        </w:tc>
      </w:tr>
      <w:tr w:rsidR="00797C54" w:rsidRPr="00157991" w:rsidTr="00797C54">
        <w:trPr>
          <w:trHeight w:val="251"/>
        </w:trPr>
        <w:tc>
          <w:tcPr>
            <w:tcW w:w="5000" w:type="pct"/>
            <w:gridSpan w:val="11"/>
            <w:tcBorders>
              <w:top w:val="nil"/>
              <w:left w:val="nil"/>
              <w:bottom w:val="nil"/>
              <w:right w:val="nil"/>
            </w:tcBorders>
          </w:tcPr>
          <w:p w:rsidR="00797C54" w:rsidRPr="00157991" w:rsidRDefault="00797C54" w:rsidP="00797C54">
            <w:pPr>
              <w:pStyle w:val="ListParagraph"/>
              <w:numPr>
                <w:ilvl w:val="0"/>
                <w:numId w:val="39"/>
              </w:numPr>
              <w:rPr>
                <w:sz w:val="16"/>
                <w:szCs w:val="16"/>
                <w:lang w:val="en-CA"/>
              </w:rPr>
            </w:pPr>
            <w:r w:rsidRPr="00157991">
              <w:rPr>
                <w:sz w:val="16"/>
                <w:szCs w:val="16"/>
                <w:lang w:val="en-CA"/>
              </w:rPr>
              <w:t>As per the country programme implementation report.</w:t>
            </w:r>
          </w:p>
          <w:p w:rsidR="0041167B" w:rsidRPr="00157991" w:rsidRDefault="00797C54" w:rsidP="0041167B">
            <w:pPr>
              <w:rPr>
                <w:sz w:val="16"/>
                <w:szCs w:val="16"/>
                <w:lang w:val="en-CA"/>
              </w:rPr>
            </w:pPr>
            <w:r w:rsidRPr="00157991">
              <w:rPr>
                <w:sz w:val="16"/>
                <w:szCs w:val="16"/>
                <w:lang w:val="en-CA"/>
              </w:rPr>
              <w:t>**     As per the Agreement signed at the 67th meeting for stage I up to 2015, and as per the Agreement signed at the 79th meeting for stage II</w:t>
            </w:r>
          </w:p>
          <w:p w:rsidR="00797C54" w:rsidRPr="00157991" w:rsidRDefault="0041167B" w:rsidP="0041167B">
            <w:pPr>
              <w:rPr>
                <w:sz w:val="16"/>
                <w:szCs w:val="16"/>
                <w:lang w:val="en-CA"/>
              </w:rPr>
            </w:pPr>
            <w:r w:rsidRPr="00157991">
              <w:rPr>
                <w:sz w:val="16"/>
                <w:szCs w:val="16"/>
                <w:lang w:val="en-CA"/>
              </w:rPr>
              <w:t xml:space="preserve">         </w:t>
            </w:r>
            <w:r w:rsidR="00797C54" w:rsidRPr="00157991">
              <w:rPr>
                <w:sz w:val="16"/>
                <w:szCs w:val="16"/>
                <w:lang w:val="en-CA"/>
              </w:rPr>
              <w:t>for 2016 and 2017.</w:t>
            </w:r>
          </w:p>
        </w:tc>
      </w:tr>
    </w:tbl>
    <w:p w:rsidR="001C0A48" w:rsidRPr="00157991" w:rsidRDefault="001C0A48" w:rsidP="001C0A48">
      <w:pPr>
        <w:widowControl w:val="0"/>
        <w:rPr>
          <w:lang w:val="en-CA"/>
        </w:rPr>
      </w:pPr>
    </w:p>
    <w:p w:rsidR="001C0A48" w:rsidRPr="00157991" w:rsidRDefault="001C0A48" w:rsidP="001C0A48">
      <w:pPr>
        <w:pStyle w:val="Heading1"/>
        <w:rPr>
          <w:lang w:val="en-CA"/>
        </w:rPr>
      </w:pPr>
      <w:r w:rsidRPr="00157991">
        <w:rPr>
          <w:lang w:val="en-CA"/>
        </w:rPr>
        <w:t>HCFC consumption in the sector grew in 2016 and 2017 due to the increased demand for XPS foam products for insulation. UNIDO and IECO continued to accelerate the completion of conversion projects under stage I, and the completion of new projects under stage II. IECO continued to apply the HCFC production quota and the domestic sales quota issued for each producer, as well as the HCFC consumption quotas for manufacturing enterprises using more than 100 mt.</w:t>
      </w:r>
    </w:p>
    <w:p w:rsidR="001C0A48" w:rsidRPr="00157991" w:rsidRDefault="001C0A48" w:rsidP="001C0A48">
      <w:pPr>
        <w:pStyle w:val="Heading1"/>
        <w:rPr>
          <w:lang w:val="en-CA"/>
        </w:rPr>
      </w:pPr>
      <w:r w:rsidRPr="00157991">
        <w:rPr>
          <w:lang w:val="en-CA"/>
        </w:rPr>
        <w:t>Noting that the maximum allowable consumption in the Agreement for 2018 was 2,032 ODP tonnes, the Secretariat enquired whether the HCFC consumption data for 2018 was already available and whether the country was in compliance with the target. UNIDO explained that the data collection and verification of HCFC production, consumption, import and export was currently taking place and that the HCFC consumption figures would only become available in September 2019. Therefore, it was difficult for the Government to provide an estimate of the HCFC consumption at the time. The Secretariat notes that the current tranche request was originally scheduled in 2018, for which the consumption target of 2017 was accomplished. Achieving the 2018 consumption target would be a precondition to releasing the fourth tranche at the 84</w:t>
      </w:r>
      <w:r w:rsidRPr="00157991">
        <w:rPr>
          <w:vertAlign w:val="superscript"/>
          <w:lang w:val="en-CA"/>
        </w:rPr>
        <w:t>th </w:t>
      </w:r>
      <w:r w:rsidRPr="00157991">
        <w:rPr>
          <w:lang w:val="en-CA"/>
        </w:rPr>
        <w:t xml:space="preserve">meeting, as per the tranche allocation schedule. </w:t>
      </w:r>
    </w:p>
    <w:p w:rsidR="001C0A48" w:rsidRPr="00157991" w:rsidRDefault="001C0A48" w:rsidP="001C0A48">
      <w:pPr>
        <w:pStyle w:val="Heading1"/>
        <w:numPr>
          <w:ilvl w:val="0"/>
          <w:numId w:val="0"/>
        </w:numPr>
        <w:rPr>
          <w:u w:val="single"/>
          <w:lang w:val="en-CA"/>
        </w:rPr>
      </w:pPr>
      <w:r w:rsidRPr="00157991">
        <w:rPr>
          <w:u w:val="single"/>
          <w:lang w:val="en-CA"/>
        </w:rPr>
        <w:t>Status of progress</w:t>
      </w:r>
    </w:p>
    <w:p w:rsidR="001C0A48" w:rsidRPr="00157991" w:rsidRDefault="001C0A48" w:rsidP="001C0A48">
      <w:pPr>
        <w:pStyle w:val="Heading1"/>
        <w:rPr>
          <w:lang w:val="en-CA"/>
        </w:rPr>
      </w:pPr>
      <w:r w:rsidRPr="00157991">
        <w:rPr>
          <w:lang w:val="en-CA"/>
        </w:rPr>
        <w:t xml:space="preserve">The Secretariat noted the efforts by the Government of China and the implementing agencies to initiate the first ten conversions (245 ODP tonnes), as well as the plan to start two to six additional conversions under the third tranche (estimated at 70 ODP tonnes). The HCFC reductions generated by all of these projects together would amount to 315 ODP tonnes, to take place between 2019 and 2020, in view of the two-year duration of each conversion. Given that a reduction of 635 ODP tonnes is required by 2020 in line with the Agreement, the Secretariat enquired how those additional reductions would be achieved.  </w:t>
      </w:r>
    </w:p>
    <w:p w:rsidR="001C0A48" w:rsidRPr="00157991" w:rsidRDefault="001C0A48" w:rsidP="001C0A48">
      <w:pPr>
        <w:pStyle w:val="Heading1"/>
        <w:rPr>
          <w:lang w:val="en-CA"/>
        </w:rPr>
      </w:pPr>
      <w:r w:rsidRPr="00157991">
        <w:rPr>
          <w:lang w:val="en-CA"/>
        </w:rPr>
        <w:t xml:space="preserve">UNIDO explained that </w:t>
      </w:r>
      <w:r w:rsidR="00C33EE9">
        <w:rPr>
          <w:lang w:val="en-CA"/>
        </w:rPr>
        <w:t>stage </w:t>
      </w:r>
      <w:r w:rsidRPr="00157991">
        <w:rPr>
          <w:lang w:val="en-CA"/>
        </w:rPr>
        <w:t>II of the XPS foam sector plan would eliminate a total of 2,286 ODP tonnes of HCFCs not only from the conversion of eligible enterprises, but also from the self</w:t>
      </w:r>
      <w:r w:rsidRPr="00157991">
        <w:rPr>
          <w:lang w:val="en-CA"/>
        </w:rPr>
        <w:noBreakHyphen/>
        <w:t xml:space="preserve">funded conversion of ineligible ones. This reduction will be supported by TA activities that will strengthen the industry’s technical capacity and facilitate the adoption of low-GWP alternatives. Also, policy and regulatory interventions, including the HCFC production quota and domestic sales quota issued for each producer, as well as the HCFC consumption quotas for manufacturing enterprises using more than 100 mt, will ensure timely and sustained phase-out of HCFCs in the sector. </w:t>
      </w:r>
    </w:p>
    <w:p w:rsidR="001C0A48" w:rsidRPr="00157991" w:rsidRDefault="001C0A48" w:rsidP="001C0A48">
      <w:pPr>
        <w:pStyle w:val="Heading1"/>
        <w:rPr>
          <w:lang w:val="en-CA"/>
        </w:rPr>
      </w:pPr>
      <w:r w:rsidRPr="00157991">
        <w:rPr>
          <w:lang w:val="en-CA"/>
        </w:rPr>
        <w:t xml:space="preserve">UNIDO also provided reassurance that IECO and UNIDO were identifying and engaging with more eligible enterprises to participate in conversion projects as soon as possible. </w:t>
      </w:r>
    </w:p>
    <w:p w:rsidR="001C0A48" w:rsidRPr="00157991" w:rsidRDefault="001C0A48" w:rsidP="001C0A48">
      <w:pPr>
        <w:rPr>
          <w:u w:val="single"/>
          <w:lang w:val="en-CA"/>
        </w:rPr>
      </w:pPr>
      <w:r w:rsidRPr="00157991">
        <w:rPr>
          <w:u w:val="single"/>
          <w:lang w:val="en-CA"/>
        </w:rPr>
        <w:t xml:space="preserve">Project </w:t>
      </w:r>
      <w:r w:rsidR="00432CE9" w:rsidRPr="00157991">
        <w:rPr>
          <w:u w:val="single"/>
          <w:lang w:val="en-CA"/>
        </w:rPr>
        <w:t xml:space="preserve">implementation and monitoring </w:t>
      </w:r>
      <w:r w:rsidRPr="00157991">
        <w:rPr>
          <w:u w:val="single"/>
          <w:lang w:val="en-CA"/>
        </w:rPr>
        <w:t>unit (PMU)</w:t>
      </w:r>
    </w:p>
    <w:p w:rsidR="001C0A48" w:rsidRPr="00157991" w:rsidRDefault="001C0A48" w:rsidP="001C0A48">
      <w:pPr>
        <w:rPr>
          <w:lang w:val="en-CA"/>
        </w:rPr>
      </w:pPr>
    </w:p>
    <w:p w:rsidR="001C0A48" w:rsidRPr="00157991" w:rsidRDefault="001C0A48" w:rsidP="001C0A48">
      <w:pPr>
        <w:pStyle w:val="Heading1"/>
        <w:rPr>
          <w:lang w:val="en-CA"/>
        </w:rPr>
      </w:pPr>
      <w:r w:rsidRPr="00157991">
        <w:rPr>
          <w:lang w:val="en-CA"/>
        </w:rPr>
        <w:t xml:space="preserve">Noting that, in line with </w:t>
      </w:r>
      <w:r w:rsidR="00157991">
        <w:rPr>
          <w:lang w:val="en-CA"/>
        </w:rPr>
        <w:t>decision </w:t>
      </w:r>
      <w:r w:rsidRPr="00157991">
        <w:rPr>
          <w:lang w:val="en-CA"/>
        </w:rPr>
        <w:t>81/46(b), implementing agencies will start using the financial reporting format for PMU expenditures agreed at the 81</w:t>
      </w:r>
      <w:r w:rsidRPr="00157991">
        <w:rPr>
          <w:vertAlign w:val="superscript"/>
          <w:lang w:val="en-CA"/>
        </w:rPr>
        <w:t>st</w:t>
      </w:r>
      <w:r w:rsidRPr="00157991">
        <w:rPr>
          <w:lang w:val="en-CA"/>
        </w:rPr>
        <w:t xml:space="preserve"> meeting</w:t>
      </w:r>
      <w:r w:rsidRPr="00157991">
        <w:rPr>
          <w:rStyle w:val="FootnoteReference"/>
          <w:lang w:val="en-CA"/>
        </w:rPr>
        <w:footnoteReference w:id="10"/>
      </w:r>
      <w:r w:rsidRPr="00157991">
        <w:rPr>
          <w:lang w:val="en-CA"/>
        </w:rPr>
        <w:t xml:space="preserve"> for 2019 tranches, the Secretariat requested the best estimate of PMU expenditures for the present meeting. The information is provided in </w:t>
      </w:r>
      <w:r w:rsidRPr="00157991">
        <w:rPr>
          <w:lang w:val="en-CA"/>
        </w:rPr>
        <w:lastRenderedPageBreak/>
        <w:t xml:space="preserve">Table 5. More information on PMU expenditures in all sector plans in China will be available once the 2019 tranche request is submitted.  </w:t>
      </w:r>
    </w:p>
    <w:p w:rsidR="001C0A48" w:rsidRPr="00157991" w:rsidRDefault="001C0A48" w:rsidP="001C0A48">
      <w:pPr>
        <w:pStyle w:val="Heading1"/>
        <w:numPr>
          <w:ilvl w:val="0"/>
          <w:numId w:val="0"/>
        </w:numPr>
        <w:spacing w:after="0"/>
        <w:rPr>
          <w:b/>
          <w:lang w:val="en-CA"/>
        </w:rPr>
      </w:pPr>
      <w:r w:rsidRPr="00157991">
        <w:rPr>
          <w:b/>
          <w:lang w:val="en-CA"/>
        </w:rPr>
        <w:t xml:space="preserve">Table 5. PMU expenditures, </w:t>
      </w:r>
      <w:r w:rsidR="00C33EE9">
        <w:rPr>
          <w:b/>
          <w:lang w:val="en-CA"/>
        </w:rPr>
        <w:t>stage </w:t>
      </w:r>
      <w:r w:rsidRPr="00157991">
        <w:rPr>
          <w:b/>
          <w:lang w:val="en-CA"/>
        </w:rPr>
        <w:t xml:space="preserve">II of the XPS foam sector plan in China </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8"/>
        <w:gridCol w:w="6374"/>
        <w:gridCol w:w="1559"/>
      </w:tblGrid>
      <w:tr w:rsidR="001C0A48" w:rsidRPr="00157991" w:rsidTr="001C0A48">
        <w:trPr>
          <w:jc w:val="center"/>
        </w:trPr>
        <w:tc>
          <w:tcPr>
            <w:tcW w:w="1418" w:type="dxa"/>
            <w:vAlign w:val="center"/>
          </w:tcPr>
          <w:p w:rsidR="001C0A48" w:rsidRPr="00157991" w:rsidRDefault="001C0A48" w:rsidP="001C0A48">
            <w:pPr>
              <w:tabs>
                <w:tab w:val="left" w:pos="284"/>
              </w:tabs>
              <w:spacing w:after="100" w:afterAutospacing="1"/>
              <w:jc w:val="center"/>
              <w:rPr>
                <w:b/>
                <w:kern w:val="36"/>
                <w:sz w:val="20"/>
                <w:szCs w:val="20"/>
                <w:lang w:val="en-CA"/>
              </w:rPr>
            </w:pPr>
            <w:r w:rsidRPr="00157991">
              <w:rPr>
                <w:b/>
                <w:kern w:val="36"/>
                <w:sz w:val="20"/>
                <w:szCs w:val="20"/>
                <w:lang w:val="en-CA"/>
              </w:rPr>
              <w:t>Items</w:t>
            </w:r>
          </w:p>
        </w:tc>
        <w:tc>
          <w:tcPr>
            <w:tcW w:w="6374" w:type="dxa"/>
            <w:tcBorders>
              <w:right w:val="single" w:sz="4" w:space="0" w:color="auto"/>
            </w:tcBorders>
            <w:vAlign w:val="center"/>
          </w:tcPr>
          <w:p w:rsidR="001C0A48" w:rsidRPr="00157991" w:rsidRDefault="001C0A48" w:rsidP="001C0A48">
            <w:pPr>
              <w:tabs>
                <w:tab w:val="left" w:pos="284"/>
              </w:tabs>
              <w:spacing w:after="100" w:afterAutospacing="1"/>
              <w:jc w:val="center"/>
              <w:rPr>
                <w:b/>
                <w:kern w:val="36"/>
                <w:sz w:val="20"/>
                <w:szCs w:val="20"/>
                <w:lang w:val="en-CA"/>
              </w:rPr>
            </w:pPr>
            <w:r w:rsidRPr="00157991">
              <w:rPr>
                <w:b/>
                <w:kern w:val="36"/>
                <w:sz w:val="20"/>
                <w:szCs w:val="20"/>
                <w:lang w:val="en-CA"/>
              </w:rPr>
              <w:t>Description</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center"/>
              <w:rPr>
                <w:b/>
                <w:kern w:val="36"/>
                <w:sz w:val="20"/>
                <w:szCs w:val="20"/>
                <w:lang w:val="en-CA"/>
              </w:rPr>
            </w:pPr>
            <w:r w:rsidRPr="00157991">
              <w:rPr>
                <w:b/>
                <w:kern w:val="36"/>
                <w:sz w:val="20"/>
                <w:szCs w:val="20"/>
                <w:lang w:val="en-CA"/>
              </w:rPr>
              <w:t>Funding (US $)</w:t>
            </w:r>
          </w:p>
        </w:tc>
      </w:tr>
      <w:tr w:rsidR="001C0A48" w:rsidRPr="00157991" w:rsidTr="001C0A48">
        <w:trPr>
          <w:trHeight w:val="220"/>
          <w:jc w:val="center"/>
        </w:trPr>
        <w:tc>
          <w:tcPr>
            <w:tcW w:w="1418" w:type="dxa"/>
            <w:vMerge w:val="restart"/>
            <w:vAlign w:val="center"/>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Project staff</w:t>
            </w:r>
          </w:p>
        </w:tc>
        <w:tc>
          <w:tcPr>
            <w:tcW w:w="6374" w:type="dxa"/>
            <w:tcBorders>
              <w:right w:val="single" w:sz="4" w:space="0" w:color="auto"/>
            </w:tcBorders>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Programme management staff</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right"/>
              <w:rPr>
                <w:kern w:val="36"/>
                <w:sz w:val="20"/>
                <w:szCs w:val="20"/>
                <w:lang w:val="en-CA"/>
              </w:rPr>
            </w:pPr>
            <w:r w:rsidRPr="00157991">
              <w:rPr>
                <w:kern w:val="36"/>
                <w:sz w:val="20"/>
                <w:szCs w:val="20"/>
                <w:lang w:val="en-CA"/>
              </w:rPr>
              <w:t>126,746</w:t>
            </w:r>
          </w:p>
        </w:tc>
      </w:tr>
      <w:tr w:rsidR="001C0A48" w:rsidRPr="00157991" w:rsidTr="001C0A48">
        <w:trPr>
          <w:jc w:val="center"/>
        </w:trPr>
        <w:tc>
          <w:tcPr>
            <w:tcW w:w="1418" w:type="dxa"/>
            <w:vMerge/>
            <w:vAlign w:val="center"/>
          </w:tcPr>
          <w:p w:rsidR="001C0A48" w:rsidRPr="00157991" w:rsidRDefault="001C0A48" w:rsidP="001C0A48">
            <w:pPr>
              <w:tabs>
                <w:tab w:val="left" w:pos="284"/>
              </w:tabs>
              <w:spacing w:after="100" w:afterAutospacing="1"/>
              <w:rPr>
                <w:kern w:val="36"/>
                <w:sz w:val="20"/>
                <w:szCs w:val="20"/>
                <w:lang w:val="en-CA"/>
              </w:rPr>
            </w:pPr>
          </w:p>
        </w:tc>
        <w:tc>
          <w:tcPr>
            <w:tcW w:w="6374" w:type="dxa"/>
            <w:tcBorders>
              <w:right w:val="single" w:sz="4" w:space="0" w:color="auto"/>
            </w:tcBorders>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Other supporting staff (financial, procurement, law support, others)</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right"/>
              <w:rPr>
                <w:kern w:val="36"/>
                <w:sz w:val="20"/>
                <w:szCs w:val="20"/>
                <w:lang w:val="en-CA"/>
              </w:rPr>
            </w:pPr>
            <w:r w:rsidRPr="00157991">
              <w:rPr>
                <w:kern w:val="36"/>
                <w:sz w:val="20"/>
                <w:szCs w:val="20"/>
                <w:lang w:val="en-CA"/>
              </w:rPr>
              <w:t>84,498</w:t>
            </w:r>
          </w:p>
        </w:tc>
      </w:tr>
      <w:tr w:rsidR="001C0A48" w:rsidRPr="00157991" w:rsidTr="001C0A48">
        <w:trPr>
          <w:jc w:val="center"/>
        </w:trPr>
        <w:tc>
          <w:tcPr>
            <w:tcW w:w="1418" w:type="dxa"/>
            <w:vAlign w:val="center"/>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Agency operating expenses</w:t>
            </w:r>
          </w:p>
        </w:tc>
        <w:tc>
          <w:tcPr>
            <w:tcW w:w="6374" w:type="dxa"/>
            <w:tcBorders>
              <w:right w:val="single" w:sz="4" w:space="0" w:color="auto"/>
            </w:tcBorders>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Daily operating expenses (domestic travel, meetings, office facilities and equipment, others)</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right"/>
              <w:rPr>
                <w:kern w:val="36"/>
                <w:sz w:val="20"/>
                <w:szCs w:val="20"/>
                <w:lang w:val="en-CA"/>
              </w:rPr>
            </w:pPr>
            <w:r w:rsidRPr="00157991">
              <w:rPr>
                <w:kern w:val="36"/>
                <w:sz w:val="20"/>
                <w:szCs w:val="20"/>
                <w:lang w:val="en-CA"/>
              </w:rPr>
              <w:t>106,610</w:t>
            </w:r>
          </w:p>
        </w:tc>
      </w:tr>
      <w:tr w:rsidR="001C0A48" w:rsidRPr="00157991" w:rsidTr="001C0A48">
        <w:trPr>
          <w:jc w:val="center"/>
        </w:trPr>
        <w:tc>
          <w:tcPr>
            <w:tcW w:w="1418" w:type="dxa"/>
            <w:vAlign w:val="center"/>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Consulting services</w:t>
            </w:r>
          </w:p>
        </w:tc>
        <w:tc>
          <w:tcPr>
            <w:tcW w:w="6374" w:type="dxa"/>
            <w:tcBorders>
              <w:right w:val="single" w:sz="4" w:space="0" w:color="auto"/>
            </w:tcBorders>
          </w:tcPr>
          <w:p w:rsidR="001C0A48" w:rsidRPr="00157991" w:rsidRDefault="001C0A48" w:rsidP="001C0A48">
            <w:pPr>
              <w:tabs>
                <w:tab w:val="left" w:pos="284"/>
              </w:tabs>
              <w:spacing w:after="100" w:afterAutospacing="1"/>
              <w:rPr>
                <w:kern w:val="36"/>
                <w:sz w:val="20"/>
                <w:szCs w:val="20"/>
                <w:lang w:val="en-CA"/>
              </w:rPr>
            </w:pPr>
            <w:r w:rsidRPr="00157991">
              <w:rPr>
                <w:kern w:val="36"/>
                <w:sz w:val="20"/>
                <w:szCs w:val="20"/>
                <w:lang w:val="en-CA"/>
              </w:rPr>
              <w:t>Consulting institutions and experts hired for project evaluation, financial and technical verification, technical review, bidding evaluation, technical support. Contractual staff to help with high workload or special events, such as meetings, workshops, and translation-related cost.</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right"/>
              <w:rPr>
                <w:kern w:val="36"/>
                <w:sz w:val="20"/>
                <w:szCs w:val="20"/>
                <w:lang w:val="en-CA"/>
              </w:rPr>
            </w:pPr>
            <w:r w:rsidRPr="00157991">
              <w:rPr>
                <w:kern w:val="36"/>
                <w:sz w:val="20"/>
                <w:szCs w:val="20"/>
                <w:lang w:val="en-CA"/>
              </w:rPr>
              <w:t>105,425</w:t>
            </w:r>
          </w:p>
        </w:tc>
      </w:tr>
      <w:tr w:rsidR="001C0A48" w:rsidRPr="00157991" w:rsidTr="001C0A48">
        <w:trPr>
          <w:trHeight w:val="282"/>
          <w:jc w:val="center"/>
        </w:trPr>
        <w:tc>
          <w:tcPr>
            <w:tcW w:w="7792" w:type="dxa"/>
            <w:gridSpan w:val="2"/>
            <w:tcBorders>
              <w:right w:val="single" w:sz="4" w:space="0" w:color="auto"/>
            </w:tcBorders>
            <w:vAlign w:val="center"/>
          </w:tcPr>
          <w:p w:rsidR="001C0A48" w:rsidRPr="00157991" w:rsidRDefault="001C0A48" w:rsidP="001C0A48">
            <w:pPr>
              <w:tabs>
                <w:tab w:val="left" w:pos="284"/>
              </w:tabs>
              <w:spacing w:after="100" w:afterAutospacing="1"/>
              <w:jc w:val="left"/>
              <w:rPr>
                <w:b/>
                <w:kern w:val="36"/>
                <w:sz w:val="20"/>
                <w:szCs w:val="20"/>
                <w:lang w:val="en-CA"/>
              </w:rPr>
            </w:pPr>
            <w:r w:rsidRPr="00157991">
              <w:rPr>
                <w:b/>
                <w:kern w:val="36"/>
                <w:sz w:val="20"/>
                <w:szCs w:val="20"/>
                <w:lang w:val="en-CA"/>
              </w:rPr>
              <w:t>Total disbursed PMU expenditures under tranche 1 and tranche 2</w:t>
            </w:r>
          </w:p>
        </w:tc>
        <w:tc>
          <w:tcPr>
            <w:tcW w:w="1559" w:type="dxa"/>
            <w:tcBorders>
              <w:left w:val="single" w:sz="4" w:space="0" w:color="auto"/>
            </w:tcBorders>
            <w:vAlign w:val="center"/>
          </w:tcPr>
          <w:p w:rsidR="001C0A48" w:rsidRPr="00157991" w:rsidRDefault="001C0A48" w:rsidP="001C0A48">
            <w:pPr>
              <w:tabs>
                <w:tab w:val="left" w:pos="284"/>
              </w:tabs>
              <w:spacing w:after="100" w:afterAutospacing="1"/>
              <w:jc w:val="right"/>
              <w:rPr>
                <w:b/>
                <w:kern w:val="36"/>
                <w:sz w:val="20"/>
                <w:szCs w:val="20"/>
                <w:lang w:val="en-CA"/>
              </w:rPr>
            </w:pPr>
            <w:r w:rsidRPr="00157991">
              <w:rPr>
                <w:b/>
                <w:kern w:val="36"/>
                <w:sz w:val="20"/>
                <w:szCs w:val="20"/>
                <w:lang w:val="en-CA"/>
              </w:rPr>
              <w:t>423,279</w:t>
            </w:r>
          </w:p>
        </w:tc>
      </w:tr>
    </w:tbl>
    <w:p w:rsidR="001C0A48" w:rsidRPr="00157991" w:rsidRDefault="001C0A48" w:rsidP="001C0A48">
      <w:pPr>
        <w:pStyle w:val="Heading1"/>
        <w:numPr>
          <w:ilvl w:val="0"/>
          <w:numId w:val="0"/>
        </w:numPr>
        <w:spacing w:after="0"/>
        <w:rPr>
          <w:u w:val="single"/>
          <w:lang w:val="en-CA"/>
        </w:rPr>
      </w:pPr>
    </w:p>
    <w:p w:rsidR="001C0A48" w:rsidRPr="00157991" w:rsidRDefault="001C0A48" w:rsidP="001C0A48">
      <w:pPr>
        <w:pStyle w:val="Heading1"/>
        <w:keepNext/>
        <w:keepLines/>
        <w:numPr>
          <w:ilvl w:val="0"/>
          <w:numId w:val="0"/>
        </w:numPr>
        <w:rPr>
          <w:lang w:val="en-CA"/>
        </w:rPr>
      </w:pPr>
      <w:r w:rsidRPr="00157991">
        <w:rPr>
          <w:u w:val="single"/>
          <w:lang w:val="en-CA"/>
        </w:rPr>
        <w:t>Interest</w:t>
      </w:r>
    </w:p>
    <w:p w:rsidR="001C0A48" w:rsidRPr="00157991" w:rsidRDefault="001C0A48" w:rsidP="001C0A48">
      <w:pPr>
        <w:pStyle w:val="Heading1"/>
        <w:keepNext/>
        <w:keepLines/>
        <w:rPr>
          <w:lang w:val="en-CA"/>
        </w:rPr>
      </w:pPr>
      <w:r w:rsidRPr="00157991">
        <w:rPr>
          <w:lang w:val="en-CA"/>
        </w:rPr>
        <w:t>Information on the interest accrued on the funding approved for the sector plans of the HPMP for China is provided at every last meeting of the year following the commissioning of a financial audit. Accordingly, information on the interest accrued in 2018 will be submitted to the 84</w:t>
      </w:r>
      <w:r w:rsidRPr="00157991">
        <w:rPr>
          <w:vertAlign w:val="superscript"/>
          <w:lang w:val="en-CA"/>
        </w:rPr>
        <w:t>th</w:t>
      </w:r>
      <w:r w:rsidRPr="00157991">
        <w:rPr>
          <w:lang w:val="en-CA"/>
        </w:rPr>
        <w:t xml:space="preserve"> meeting.</w:t>
      </w:r>
    </w:p>
    <w:p w:rsidR="001C0A48" w:rsidRPr="00157991" w:rsidRDefault="001C0A48" w:rsidP="001C0A48">
      <w:pPr>
        <w:keepNext/>
        <w:keepLines/>
        <w:rPr>
          <w:u w:val="single"/>
          <w:lang w:val="en-CA"/>
        </w:rPr>
      </w:pPr>
      <w:r w:rsidRPr="00157991">
        <w:rPr>
          <w:u w:val="single"/>
          <w:lang w:val="en-CA"/>
        </w:rPr>
        <w:t xml:space="preserve">Sustainability of the HCFC phase-out </w:t>
      </w:r>
    </w:p>
    <w:p w:rsidR="001C0A48" w:rsidRPr="00157991" w:rsidRDefault="001C0A48" w:rsidP="001C0A48">
      <w:pPr>
        <w:keepNext/>
        <w:keepLines/>
        <w:rPr>
          <w:u w:val="single"/>
          <w:lang w:val="en-CA"/>
        </w:rPr>
      </w:pPr>
    </w:p>
    <w:p w:rsidR="001C0A48" w:rsidRPr="00157991" w:rsidRDefault="001C0A48" w:rsidP="001C0A48">
      <w:pPr>
        <w:pStyle w:val="Heading1"/>
        <w:rPr>
          <w:lang w:val="en-CA"/>
        </w:rPr>
      </w:pPr>
      <w:r w:rsidRPr="00157991">
        <w:rPr>
          <w:lang w:val="en-CA"/>
        </w:rPr>
        <w:t xml:space="preserve">In explaining how the policy framework and enforcement will be strengthened to ensure sustained phase-out of HCFC in the XPS foam sector, UNIDO indicated that the Government of China would promulgate the ban on the use of HCFCs as blowing agent before the complete phase-out of HCFCs. Additionally, in line with </w:t>
      </w:r>
      <w:r w:rsidR="00157991">
        <w:rPr>
          <w:lang w:val="en-CA"/>
        </w:rPr>
        <w:t>decision </w:t>
      </w:r>
      <w:r w:rsidRPr="00157991">
        <w:rPr>
          <w:lang w:val="en-CA"/>
        </w:rPr>
        <w:t>82/65, the Government of China has submitted to the present meeting the review of current monitoring, reporting, verification and enforcement systems under the HCFC consumption and production phase-out management plans (HPMP and HPPMP),</w:t>
      </w:r>
      <w:r w:rsidRPr="00157991">
        <w:rPr>
          <w:rStyle w:val="FootnoteReference"/>
          <w:lang w:val="en-CA"/>
        </w:rPr>
        <w:footnoteReference w:id="11"/>
      </w:r>
      <w:r w:rsidRPr="00157991">
        <w:rPr>
          <w:lang w:val="en-CA"/>
        </w:rPr>
        <w:t xml:space="preserve"> including the action plan to strengthen legislation and its implementation.</w:t>
      </w:r>
    </w:p>
    <w:p w:rsidR="001C0A48" w:rsidRPr="00157991" w:rsidRDefault="001C0A48" w:rsidP="001C0A48">
      <w:pPr>
        <w:keepNext/>
        <w:keepLines/>
        <w:rPr>
          <w:lang w:val="en-CA"/>
        </w:rPr>
      </w:pPr>
      <w:r w:rsidRPr="00157991">
        <w:rPr>
          <w:u w:val="single"/>
          <w:lang w:val="en-CA"/>
        </w:rPr>
        <w:t>Conclusion</w:t>
      </w:r>
      <w:r w:rsidRPr="00157991">
        <w:rPr>
          <w:lang w:val="en-CA"/>
        </w:rPr>
        <w:t xml:space="preserve"> </w:t>
      </w:r>
    </w:p>
    <w:p w:rsidR="001C0A48" w:rsidRPr="00157991" w:rsidRDefault="001C0A48" w:rsidP="001C0A48">
      <w:pPr>
        <w:keepNext/>
        <w:keepLines/>
        <w:rPr>
          <w:u w:val="single"/>
          <w:lang w:val="en-CA"/>
        </w:rPr>
      </w:pPr>
    </w:p>
    <w:p w:rsidR="001C0A48" w:rsidRPr="00157991" w:rsidRDefault="001C0A48" w:rsidP="001C0A48">
      <w:pPr>
        <w:pStyle w:val="Heading1"/>
        <w:rPr>
          <w:lang w:val="en-CA"/>
        </w:rPr>
      </w:pPr>
      <w:r w:rsidRPr="00157991">
        <w:rPr>
          <w:lang w:val="en-CA"/>
        </w:rPr>
        <w:t xml:space="preserve">The Secretariat notes that China continues to be in compliance with the Montreal Protocol and its Agreement with the Executive Committee with regard to the XPS foam sector plan. There is significant progress in the implementation of the first two tranches of </w:t>
      </w:r>
      <w:r w:rsidR="00C33EE9">
        <w:rPr>
          <w:lang w:val="en-CA"/>
        </w:rPr>
        <w:t>stage </w:t>
      </w:r>
      <w:r w:rsidRPr="00157991">
        <w:rPr>
          <w:lang w:val="en-CA"/>
        </w:rPr>
        <w:t xml:space="preserve">II, including the initiation of ten conversion projects and several TA activities. The level of disbursement to beneficiary enterprises is above 20 per cent of the funds approved in the second tranche. Given the imminent HCFC reductions in the Agreement by 2020, the funding from the third tranche is required to continue implementing investment projects, TA activities and policy and regulatory measures, to ensure that HCFC consumption in the sector is reduced and maintained below the maximum allowable consumption in the Agreement. </w:t>
      </w:r>
    </w:p>
    <w:p w:rsidR="001C0A48" w:rsidRPr="00157991" w:rsidRDefault="001C0A48" w:rsidP="001C0A48">
      <w:pPr>
        <w:keepNext/>
        <w:keepLines/>
        <w:rPr>
          <w:b/>
          <w:lang w:val="en-CA"/>
        </w:rPr>
      </w:pPr>
      <w:r w:rsidRPr="00157991">
        <w:rPr>
          <w:b/>
          <w:lang w:val="en-CA"/>
        </w:rPr>
        <w:t>RECOMMENDATION</w:t>
      </w:r>
    </w:p>
    <w:p w:rsidR="001C0A48" w:rsidRPr="00157991" w:rsidRDefault="001C0A48" w:rsidP="001C0A48">
      <w:pPr>
        <w:keepNext/>
        <w:keepLines/>
        <w:rPr>
          <w:lang w:val="en-CA"/>
        </w:rPr>
      </w:pPr>
    </w:p>
    <w:p w:rsidR="001C0A48" w:rsidRPr="00157991" w:rsidRDefault="001C0A48" w:rsidP="001C0A48">
      <w:pPr>
        <w:pStyle w:val="Heading1"/>
        <w:keepNext/>
        <w:keepLines/>
        <w:rPr>
          <w:lang w:val="en-CA"/>
        </w:rPr>
      </w:pPr>
      <w:r w:rsidRPr="00157991">
        <w:rPr>
          <w:lang w:val="en-CA"/>
        </w:rPr>
        <w:t>The Executive Committee may wish to consider:</w:t>
      </w:r>
    </w:p>
    <w:p w:rsidR="001C0A48" w:rsidRPr="00157991" w:rsidRDefault="001C0A48" w:rsidP="001C0A48">
      <w:pPr>
        <w:pStyle w:val="Heading2"/>
        <w:numPr>
          <w:ilvl w:val="1"/>
          <w:numId w:val="1"/>
        </w:numPr>
        <w:rPr>
          <w:lang w:val="en-CA"/>
        </w:rPr>
      </w:pPr>
      <w:r w:rsidRPr="00157991">
        <w:rPr>
          <w:lang w:val="en-CA"/>
        </w:rPr>
        <w:t xml:space="preserve">Noting the progress report on the implementation of the second tranche of the extruded polystyrene (XPS) foam sector plan of </w:t>
      </w:r>
      <w:r w:rsidR="00C33EE9">
        <w:rPr>
          <w:lang w:val="en-CA"/>
        </w:rPr>
        <w:t>stage </w:t>
      </w:r>
      <w:r w:rsidRPr="00157991">
        <w:rPr>
          <w:lang w:val="en-CA"/>
        </w:rPr>
        <w:t xml:space="preserve">II of the HCFC phase-out management plan (HPMP) for China; and </w:t>
      </w:r>
    </w:p>
    <w:p w:rsidR="001C0A48" w:rsidRPr="00157991" w:rsidRDefault="001C0A48" w:rsidP="006419E9">
      <w:pPr>
        <w:pStyle w:val="Heading2"/>
        <w:keepNext/>
        <w:keepLines/>
        <w:numPr>
          <w:ilvl w:val="1"/>
          <w:numId w:val="1"/>
        </w:numPr>
        <w:rPr>
          <w:lang w:val="en-CA"/>
        </w:rPr>
      </w:pPr>
      <w:r w:rsidRPr="00157991">
        <w:rPr>
          <w:lang w:val="en-CA"/>
        </w:rPr>
        <w:lastRenderedPageBreak/>
        <w:t>Approving the third tranche of the XPS foam sector plan of stage II of the HPMP for China, and the corresponding 2019-2020 tranche implementation plan, at the amount of US $8,000,000, plus agency support costs of US $560,000 for UNIDO.</w:t>
      </w:r>
    </w:p>
    <w:p w:rsidR="001C0A48" w:rsidRPr="00157991" w:rsidRDefault="001C0A48" w:rsidP="00E513D6">
      <w:pPr>
        <w:rPr>
          <w:lang w:val="en-CA"/>
        </w:rPr>
      </w:pPr>
    </w:p>
    <w:p w:rsidR="001C0A48" w:rsidRPr="00157991" w:rsidRDefault="001C0A48" w:rsidP="00E513D6">
      <w:pPr>
        <w:rPr>
          <w:lang w:val="en-CA"/>
        </w:rPr>
      </w:pPr>
    </w:p>
    <w:p w:rsidR="001C0A48" w:rsidRPr="00157991" w:rsidRDefault="001C0A48">
      <w:pPr>
        <w:jc w:val="left"/>
        <w:rPr>
          <w:highlight w:val="cyan"/>
          <w:lang w:val="en-CA"/>
        </w:rPr>
      </w:pPr>
      <w:r w:rsidRPr="00157991">
        <w:rPr>
          <w:highlight w:val="cyan"/>
          <w:lang w:val="en-CA"/>
        </w:rPr>
        <w:br w:type="page"/>
      </w:r>
    </w:p>
    <w:p w:rsidR="00927808" w:rsidRPr="00157991" w:rsidRDefault="00927808" w:rsidP="00927808">
      <w:pPr>
        <w:jc w:val="center"/>
        <w:rPr>
          <w:b/>
          <w:sz w:val="24"/>
          <w:lang w:val="en-CA"/>
        </w:rPr>
      </w:pPr>
    </w:p>
    <w:p w:rsidR="00927808" w:rsidRPr="00157991" w:rsidRDefault="00927808" w:rsidP="00927808">
      <w:pPr>
        <w:jc w:val="center"/>
        <w:rPr>
          <w:b/>
          <w:sz w:val="24"/>
          <w:lang w:val="en-CA"/>
        </w:rPr>
      </w:pPr>
    </w:p>
    <w:p w:rsidR="00927808" w:rsidRPr="00157991" w:rsidRDefault="00927808" w:rsidP="00927808">
      <w:pPr>
        <w:jc w:val="center"/>
        <w:rPr>
          <w:b/>
          <w:sz w:val="24"/>
          <w:lang w:val="en-CA"/>
        </w:rPr>
      </w:pPr>
    </w:p>
    <w:p w:rsidR="00927808" w:rsidRPr="00157991" w:rsidRDefault="00927808" w:rsidP="00927808">
      <w:pPr>
        <w:jc w:val="center"/>
        <w:rPr>
          <w:b/>
          <w:sz w:val="24"/>
          <w:lang w:val="en-CA"/>
        </w:rPr>
      </w:pPr>
      <w:r w:rsidRPr="00157991">
        <w:rPr>
          <w:b/>
          <w:sz w:val="24"/>
          <w:lang w:val="en-CA"/>
        </w:rPr>
        <w:t>PROJECT EVALUATION SHEET – MULTI-YEAR PROJECTS</w:t>
      </w:r>
    </w:p>
    <w:p w:rsidR="00927808" w:rsidRPr="00157991" w:rsidRDefault="00927808" w:rsidP="00927808">
      <w:pPr>
        <w:jc w:val="center"/>
        <w:rPr>
          <w:b/>
          <w:sz w:val="24"/>
          <w:lang w:val="en-CA"/>
        </w:rPr>
      </w:pPr>
    </w:p>
    <w:p w:rsidR="00927808" w:rsidRPr="00157991" w:rsidRDefault="00927808" w:rsidP="00927808">
      <w:pPr>
        <w:jc w:val="center"/>
        <w:rPr>
          <w:b/>
          <w:sz w:val="24"/>
          <w:lang w:val="en-CA"/>
        </w:rPr>
      </w:pPr>
      <w:r w:rsidRPr="00157991">
        <w:rPr>
          <w:b/>
          <w:sz w:val="24"/>
          <w:lang w:val="en-CA"/>
        </w:rPr>
        <w:t xml:space="preserve">China </w:t>
      </w:r>
    </w:p>
    <w:p w:rsidR="00927808" w:rsidRPr="00157991" w:rsidRDefault="00927808" w:rsidP="00927808">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8"/>
        <w:gridCol w:w="1470"/>
        <w:gridCol w:w="2501"/>
        <w:gridCol w:w="2501"/>
      </w:tblGrid>
      <w:tr w:rsidR="00927808" w:rsidRPr="00157991" w:rsidTr="00671909">
        <w:trPr>
          <w:trHeight w:val="240"/>
        </w:trPr>
        <w:tc>
          <w:tcPr>
            <w:tcW w:w="3528" w:type="dxa"/>
            <w:shd w:val="clear" w:color="auto" w:fill="auto"/>
          </w:tcPr>
          <w:p w:rsidR="00927808" w:rsidRPr="00157991" w:rsidRDefault="00927808" w:rsidP="00671909">
            <w:pPr>
              <w:spacing w:after="80"/>
              <w:jc w:val="left"/>
              <w:rPr>
                <w:b/>
                <w:sz w:val="18"/>
                <w:lang w:val="en-CA"/>
              </w:rPr>
            </w:pPr>
            <w:r w:rsidRPr="00157991">
              <w:rPr>
                <w:b/>
                <w:sz w:val="18"/>
                <w:lang w:val="en-CA"/>
              </w:rPr>
              <w:t>(I) PROJECT TITLE</w:t>
            </w:r>
          </w:p>
        </w:tc>
        <w:tc>
          <w:tcPr>
            <w:tcW w:w="1470" w:type="dxa"/>
            <w:shd w:val="clear" w:color="auto" w:fill="auto"/>
          </w:tcPr>
          <w:p w:rsidR="00927808" w:rsidRPr="00157991" w:rsidRDefault="00927808" w:rsidP="00671909">
            <w:pPr>
              <w:spacing w:after="80"/>
              <w:jc w:val="center"/>
              <w:rPr>
                <w:b/>
                <w:sz w:val="18"/>
                <w:lang w:val="en-CA"/>
              </w:rPr>
            </w:pPr>
            <w:r w:rsidRPr="00157991">
              <w:rPr>
                <w:b/>
                <w:sz w:val="18"/>
                <w:lang w:val="en-CA"/>
              </w:rPr>
              <w:t>AGENCY</w:t>
            </w:r>
          </w:p>
        </w:tc>
        <w:tc>
          <w:tcPr>
            <w:tcW w:w="2501" w:type="dxa"/>
            <w:shd w:val="clear" w:color="auto" w:fill="auto"/>
          </w:tcPr>
          <w:p w:rsidR="00927808" w:rsidRPr="00157991" w:rsidRDefault="00927808" w:rsidP="00671909">
            <w:pPr>
              <w:spacing w:after="80"/>
              <w:jc w:val="center"/>
              <w:rPr>
                <w:b/>
                <w:sz w:val="18"/>
                <w:lang w:val="en-CA"/>
              </w:rPr>
            </w:pPr>
            <w:r w:rsidRPr="00157991">
              <w:rPr>
                <w:b/>
                <w:sz w:val="18"/>
                <w:lang w:val="en-CA"/>
              </w:rPr>
              <w:t>MEETING APPROVED</w:t>
            </w:r>
          </w:p>
        </w:tc>
        <w:tc>
          <w:tcPr>
            <w:tcW w:w="2501" w:type="dxa"/>
            <w:shd w:val="clear" w:color="auto" w:fill="auto"/>
          </w:tcPr>
          <w:p w:rsidR="00927808" w:rsidRPr="00157991" w:rsidRDefault="00927808" w:rsidP="00671909">
            <w:pPr>
              <w:spacing w:after="80"/>
              <w:jc w:val="center"/>
              <w:rPr>
                <w:b/>
                <w:sz w:val="18"/>
                <w:lang w:val="en-CA"/>
              </w:rPr>
            </w:pPr>
            <w:r w:rsidRPr="00157991">
              <w:rPr>
                <w:b/>
                <w:sz w:val="18"/>
                <w:lang w:val="en-CA"/>
              </w:rPr>
              <w:t>CONTROL MEASURE</w:t>
            </w:r>
          </w:p>
        </w:tc>
      </w:tr>
      <w:tr w:rsidR="00927808" w:rsidRPr="00157991" w:rsidTr="00671909">
        <w:trPr>
          <w:trHeight w:val="240"/>
        </w:trPr>
        <w:tc>
          <w:tcPr>
            <w:tcW w:w="3528" w:type="dxa"/>
            <w:shd w:val="clear" w:color="auto" w:fill="auto"/>
          </w:tcPr>
          <w:p w:rsidR="00927808" w:rsidRPr="00157991" w:rsidRDefault="00927808" w:rsidP="00671909">
            <w:pPr>
              <w:spacing w:after="80"/>
              <w:jc w:val="center"/>
              <w:rPr>
                <w:sz w:val="18"/>
                <w:lang w:val="en-CA"/>
              </w:rPr>
            </w:pPr>
            <w:r w:rsidRPr="00157991">
              <w:rPr>
                <w:sz w:val="18"/>
                <w:lang w:val="en-CA"/>
              </w:rPr>
              <w:t xml:space="preserve">HCFC phase-out plan (stage II) </w:t>
            </w:r>
            <w:r w:rsidRPr="00157991">
              <w:rPr>
                <w:sz w:val="18"/>
                <w:szCs w:val="18"/>
                <w:lang w:val="en-CA"/>
              </w:rPr>
              <w:t>industrial and commercial refrigeration and air</w:t>
            </w:r>
            <w:r w:rsidRPr="00157991">
              <w:rPr>
                <w:sz w:val="18"/>
                <w:szCs w:val="18"/>
                <w:lang w:val="en-CA"/>
              </w:rPr>
              <w:noBreakHyphen/>
              <w:t>conditioning</w:t>
            </w:r>
          </w:p>
        </w:tc>
        <w:tc>
          <w:tcPr>
            <w:tcW w:w="1470" w:type="dxa"/>
            <w:shd w:val="clear" w:color="auto" w:fill="auto"/>
          </w:tcPr>
          <w:p w:rsidR="00927808" w:rsidRPr="00157991" w:rsidRDefault="00927808" w:rsidP="00671909">
            <w:pPr>
              <w:spacing w:after="80"/>
              <w:jc w:val="center"/>
              <w:rPr>
                <w:sz w:val="18"/>
                <w:lang w:val="en-CA"/>
              </w:rPr>
            </w:pPr>
            <w:r w:rsidRPr="00157991">
              <w:rPr>
                <w:sz w:val="18"/>
                <w:lang w:val="en-CA"/>
              </w:rPr>
              <w:t>UNDP</w:t>
            </w:r>
          </w:p>
        </w:tc>
        <w:tc>
          <w:tcPr>
            <w:tcW w:w="2501" w:type="dxa"/>
            <w:shd w:val="clear" w:color="auto" w:fill="auto"/>
          </w:tcPr>
          <w:p w:rsidR="00927808" w:rsidRPr="00157991" w:rsidRDefault="00927808" w:rsidP="00671909">
            <w:pPr>
              <w:spacing w:after="80"/>
              <w:jc w:val="center"/>
              <w:rPr>
                <w:sz w:val="18"/>
                <w:lang w:val="en-CA"/>
              </w:rPr>
            </w:pPr>
            <w:r w:rsidRPr="00157991">
              <w:rPr>
                <w:sz w:val="18"/>
                <w:lang w:val="en-CA"/>
              </w:rPr>
              <w:t>77</w:t>
            </w:r>
            <w:r w:rsidRPr="00157991">
              <w:rPr>
                <w:sz w:val="18"/>
                <w:vertAlign w:val="superscript"/>
                <w:lang w:val="en-CA"/>
              </w:rPr>
              <w:t>th</w:t>
            </w:r>
          </w:p>
        </w:tc>
        <w:tc>
          <w:tcPr>
            <w:tcW w:w="2501" w:type="dxa"/>
            <w:shd w:val="clear" w:color="auto" w:fill="auto"/>
          </w:tcPr>
          <w:p w:rsidR="00927808" w:rsidRPr="00157991" w:rsidRDefault="00927808" w:rsidP="00671909">
            <w:pPr>
              <w:spacing w:after="80"/>
              <w:jc w:val="center"/>
              <w:rPr>
                <w:sz w:val="18"/>
                <w:lang w:val="en-CA"/>
              </w:rPr>
            </w:pPr>
            <w:r w:rsidRPr="00157991">
              <w:rPr>
                <w:sz w:val="18"/>
                <w:lang w:val="en-CA"/>
              </w:rPr>
              <w:t>33% by 2020</w:t>
            </w:r>
          </w:p>
        </w:tc>
      </w:tr>
    </w:tbl>
    <w:p w:rsidR="00927808" w:rsidRPr="00157991" w:rsidRDefault="00927808" w:rsidP="0092780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27808" w:rsidRPr="00157991" w:rsidTr="00671909">
        <w:trPr>
          <w:trHeight w:val="240"/>
        </w:trPr>
        <w:tc>
          <w:tcPr>
            <w:tcW w:w="5200" w:type="dxa"/>
            <w:shd w:val="clear" w:color="auto" w:fill="auto"/>
          </w:tcPr>
          <w:p w:rsidR="00927808" w:rsidRPr="00157991" w:rsidRDefault="00927808" w:rsidP="00671909">
            <w:pPr>
              <w:spacing w:after="60"/>
              <w:jc w:val="left"/>
              <w:rPr>
                <w:b/>
                <w:sz w:val="18"/>
                <w:lang w:val="en-CA"/>
              </w:rPr>
            </w:pPr>
            <w:r w:rsidRPr="00157991">
              <w:rPr>
                <w:b/>
                <w:sz w:val="18"/>
                <w:lang w:val="en-CA"/>
              </w:rPr>
              <w:t>(II) LATEST ARTICLE 7 DATA (Annex C Group l)</w:t>
            </w:r>
          </w:p>
        </w:tc>
        <w:tc>
          <w:tcPr>
            <w:tcW w:w="2400" w:type="dxa"/>
            <w:shd w:val="clear" w:color="auto" w:fill="auto"/>
          </w:tcPr>
          <w:p w:rsidR="00927808" w:rsidRPr="00157991" w:rsidRDefault="00927808" w:rsidP="00671909">
            <w:pPr>
              <w:spacing w:after="60"/>
              <w:jc w:val="center"/>
              <w:rPr>
                <w:sz w:val="18"/>
                <w:lang w:val="en-CA"/>
              </w:rPr>
            </w:pPr>
            <w:r w:rsidRPr="00157991">
              <w:rPr>
                <w:sz w:val="18"/>
                <w:lang w:val="en-CA"/>
              </w:rPr>
              <w:t>Year: 2017</w:t>
            </w:r>
          </w:p>
        </w:tc>
        <w:tc>
          <w:tcPr>
            <w:tcW w:w="2400" w:type="dxa"/>
            <w:shd w:val="clear" w:color="auto" w:fill="auto"/>
          </w:tcPr>
          <w:p w:rsidR="00927808" w:rsidRPr="00157991" w:rsidRDefault="00927808" w:rsidP="00671909">
            <w:pPr>
              <w:spacing w:after="60"/>
              <w:jc w:val="right"/>
              <w:rPr>
                <w:sz w:val="18"/>
                <w:lang w:val="en-CA"/>
              </w:rPr>
            </w:pPr>
            <w:r w:rsidRPr="00157991">
              <w:rPr>
                <w:sz w:val="18"/>
                <w:lang w:val="en-CA"/>
              </w:rPr>
              <w:t>14,604.66 (ODP tonnes)</w:t>
            </w:r>
          </w:p>
        </w:tc>
      </w:tr>
    </w:tbl>
    <w:p w:rsidR="00927808" w:rsidRPr="00157991" w:rsidRDefault="00927808" w:rsidP="0092780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46"/>
        <w:gridCol w:w="960"/>
        <w:gridCol w:w="1286"/>
        <w:gridCol w:w="906"/>
        <w:gridCol w:w="767"/>
        <w:gridCol w:w="992"/>
        <w:gridCol w:w="644"/>
        <w:gridCol w:w="1613"/>
      </w:tblGrid>
      <w:tr w:rsidR="00927808" w:rsidRPr="00157991" w:rsidTr="00671909">
        <w:trPr>
          <w:trHeight w:val="240"/>
        </w:trPr>
        <w:tc>
          <w:tcPr>
            <w:tcW w:w="0" w:type="auto"/>
            <w:gridSpan w:val="8"/>
            <w:shd w:val="clear" w:color="auto" w:fill="auto"/>
          </w:tcPr>
          <w:p w:rsidR="00927808" w:rsidRPr="00157991" w:rsidRDefault="00927808" w:rsidP="00671909">
            <w:pPr>
              <w:spacing w:after="60"/>
              <w:jc w:val="left"/>
              <w:rPr>
                <w:b/>
                <w:sz w:val="18"/>
                <w:lang w:val="en-CA"/>
              </w:rPr>
            </w:pPr>
            <w:r w:rsidRPr="00157991">
              <w:rPr>
                <w:b/>
                <w:sz w:val="18"/>
                <w:lang w:val="en-CA"/>
              </w:rPr>
              <w:t>(III) LATEST COUNTRY PROGRAMME SECTORAL DATA (ODP tonnes)</w:t>
            </w:r>
          </w:p>
        </w:tc>
        <w:tc>
          <w:tcPr>
            <w:tcW w:w="0" w:type="auto"/>
            <w:gridSpan w:val="2"/>
            <w:shd w:val="clear" w:color="auto" w:fill="auto"/>
          </w:tcPr>
          <w:p w:rsidR="00927808" w:rsidRPr="00157991" w:rsidRDefault="00927808" w:rsidP="00671909">
            <w:pPr>
              <w:spacing w:after="60"/>
              <w:jc w:val="right"/>
              <w:rPr>
                <w:b/>
                <w:sz w:val="18"/>
                <w:lang w:val="en-CA"/>
              </w:rPr>
            </w:pPr>
            <w:r w:rsidRPr="00157991">
              <w:rPr>
                <w:b/>
                <w:sz w:val="18"/>
                <w:lang w:val="en-CA"/>
              </w:rPr>
              <w:t>Year: 2017</w:t>
            </w:r>
          </w:p>
        </w:tc>
      </w:tr>
      <w:tr w:rsidR="00927808" w:rsidRPr="00157991" w:rsidTr="00671909">
        <w:trPr>
          <w:trHeight w:val="240"/>
        </w:trPr>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Chemical</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Aerosol</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Foam</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Fire fighting</w:t>
            </w:r>
          </w:p>
        </w:tc>
        <w:tc>
          <w:tcPr>
            <w:tcW w:w="0" w:type="auto"/>
            <w:gridSpan w:val="2"/>
            <w:shd w:val="clear" w:color="auto" w:fill="auto"/>
          </w:tcPr>
          <w:p w:rsidR="00927808" w:rsidRPr="00157991" w:rsidRDefault="00927808" w:rsidP="00671909">
            <w:pPr>
              <w:spacing w:after="60"/>
              <w:jc w:val="center"/>
              <w:rPr>
                <w:sz w:val="18"/>
                <w:lang w:val="en-CA"/>
              </w:rPr>
            </w:pPr>
            <w:r w:rsidRPr="00157991">
              <w:rPr>
                <w:sz w:val="18"/>
                <w:lang w:val="en-CA"/>
              </w:rPr>
              <w:t>Refrigeration</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Solvent</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Process agent</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Lab use</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Total sector consumption</w:t>
            </w:r>
          </w:p>
        </w:tc>
      </w:tr>
      <w:tr w:rsidR="00927808" w:rsidRPr="00157991" w:rsidTr="00671909">
        <w:trPr>
          <w:trHeight w:val="240"/>
        </w:trPr>
        <w:tc>
          <w:tcPr>
            <w:tcW w:w="0" w:type="auto"/>
            <w:gridSpan w:val="4"/>
            <w:shd w:val="clear" w:color="auto" w:fill="auto"/>
          </w:tcPr>
          <w:p w:rsidR="00927808" w:rsidRPr="00157991" w:rsidRDefault="00927808" w:rsidP="00671909">
            <w:pPr>
              <w:spacing w:after="60"/>
              <w:jc w:val="center"/>
              <w:rPr>
                <w:sz w:val="18"/>
                <w:lang w:val="en-CA"/>
              </w:rPr>
            </w:pPr>
            <w:r w:rsidRPr="00157991">
              <w:rPr>
                <w:sz w:val="18"/>
                <w:lang w:val="en-CA"/>
              </w:rPr>
              <w:t xml:space="preserve"> </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Manufacturing</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Servicing</w:t>
            </w:r>
          </w:p>
        </w:tc>
        <w:tc>
          <w:tcPr>
            <w:tcW w:w="0" w:type="auto"/>
            <w:gridSpan w:val="4"/>
            <w:shd w:val="clear" w:color="auto" w:fill="auto"/>
          </w:tcPr>
          <w:p w:rsidR="00927808" w:rsidRPr="00157991" w:rsidRDefault="00927808" w:rsidP="00671909">
            <w:pPr>
              <w:spacing w:after="60"/>
              <w:jc w:val="center"/>
              <w:rPr>
                <w:sz w:val="18"/>
                <w:lang w:val="en-CA"/>
              </w:rPr>
            </w:pP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HCFC-22</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1,595.00</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5,807.50</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2,831.55</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927808" w:rsidP="00671909">
            <w:pPr>
              <w:spacing w:after="60"/>
              <w:jc w:val="right"/>
              <w:rPr>
                <w:sz w:val="18"/>
                <w:szCs w:val="18"/>
                <w:lang w:val="en-CA"/>
              </w:rPr>
            </w:pPr>
            <w:r w:rsidRPr="00157991">
              <w:rPr>
                <w:color w:val="000000"/>
                <w:sz w:val="18"/>
                <w:szCs w:val="18"/>
                <w:lang w:val="en-CA"/>
              </w:rPr>
              <w:t>9,514.05</w:t>
            </w: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HCFC-123</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12.88</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6.95</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927808" w:rsidP="00671909">
            <w:pPr>
              <w:spacing w:after="60"/>
              <w:jc w:val="right"/>
              <w:rPr>
                <w:sz w:val="18"/>
                <w:szCs w:val="18"/>
                <w:lang w:val="en-CA"/>
              </w:rPr>
            </w:pPr>
            <w:r w:rsidRPr="00157991">
              <w:rPr>
                <w:color w:val="000000"/>
                <w:sz w:val="18"/>
                <w:szCs w:val="18"/>
                <w:lang w:val="en-CA"/>
              </w:rPr>
              <w:t>19.83</w:t>
            </w: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HCFC-124</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660E57" w:rsidP="00660E57">
            <w:pPr>
              <w:spacing w:after="60"/>
              <w:jc w:val="right"/>
              <w:rPr>
                <w:sz w:val="18"/>
                <w:lang w:val="en-CA"/>
              </w:rPr>
            </w:pPr>
            <w:r>
              <w:rPr>
                <w:sz w:val="18"/>
                <w:lang w:val="en-CA"/>
              </w:rPr>
              <w:t>-</w:t>
            </w:r>
            <w:r w:rsidR="00927808" w:rsidRPr="00157991">
              <w:rPr>
                <w:sz w:val="18"/>
                <w:lang w:val="en-CA"/>
              </w:rPr>
              <w:t>0.13</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660E57" w:rsidP="00660E57">
            <w:pPr>
              <w:spacing w:after="60"/>
              <w:jc w:val="right"/>
              <w:rPr>
                <w:sz w:val="18"/>
                <w:szCs w:val="18"/>
                <w:lang w:val="en-CA"/>
              </w:rPr>
            </w:pPr>
            <w:r>
              <w:rPr>
                <w:color w:val="000000"/>
                <w:sz w:val="18"/>
                <w:szCs w:val="18"/>
                <w:lang w:val="en-CA"/>
              </w:rPr>
              <w:t>-</w:t>
            </w:r>
            <w:r w:rsidR="00927808" w:rsidRPr="00157991">
              <w:rPr>
                <w:color w:val="000000"/>
                <w:sz w:val="18"/>
                <w:szCs w:val="18"/>
                <w:lang w:val="en-CA"/>
              </w:rPr>
              <w:t>0.13</w:t>
            </w: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HCFC-141b</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4.008.26</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396.00</w:t>
            </w: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927808" w:rsidP="00671909">
            <w:pPr>
              <w:spacing w:after="60"/>
              <w:jc w:val="right"/>
              <w:rPr>
                <w:sz w:val="18"/>
                <w:szCs w:val="18"/>
                <w:lang w:val="en-CA"/>
              </w:rPr>
            </w:pPr>
            <w:r w:rsidRPr="00157991">
              <w:rPr>
                <w:color w:val="000000"/>
                <w:sz w:val="18"/>
                <w:szCs w:val="18"/>
                <w:lang w:val="en-CA"/>
              </w:rPr>
              <w:t>4,404.26</w:t>
            </w: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HCFC-142b</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617.50</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5.85</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43.06</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927808" w:rsidP="00671909">
            <w:pPr>
              <w:spacing w:after="60"/>
              <w:jc w:val="right"/>
              <w:rPr>
                <w:sz w:val="18"/>
                <w:szCs w:val="18"/>
                <w:lang w:val="en-CA"/>
              </w:rPr>
            </w:pPr>
            <w:r w:rsidRPr="00157991">
              <w:rPr>
                <w:color w:val="000000"/>
                <w:sz w:val="18"/>
                <w:szCs w:val="18"/>
                <w:lang w:val="en-CA"/>
              </w:rPr>
              <w:t>666.41</w:t>
            </w:r>
          </w:p>
        </w:tc>
      </w:tr>
      <w:tr w:rsidR="00927808" w:rsidRPr="00157991" w:rsidTr="00671909">
        <w:trPr>
          <w:trHeight w:val="240"/>
        </w:trPr>
        <w:tc>
          <w:tcPr>
            <w:tcW w:w="1200" w:type="dxa"/>
            <w:shd w:val="clear" w:color="auto" w:fill="auto"/>
          </w:tcPr>
          <w:p w:rsidR="00927808" w:rsidRPr="00157991" w:rsidRDefault="00927808" w:rsidP="00671909">
            <w:pPr>
              <w:spacing w:after="60"/>
              <w:jc w:val="left"/>
              <w:rPr>
                <w:sz w:val="18"/>
                <w:lang w:val="en-CA"/>
              </w:rPr>
            </w:pPr>
            <w:r w:rsidRPr="00157991">
              <w:rPr>
                <w:sz w:val="18"/>
                <w:lang w:val="en-CA"/>
              </w:rPr>
              <w:t>HCFC-225ca</w:t>
            </w: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0.96</w:t>
            </w:r>
          </w:p>
        </w:tc>
        <w:tc>
          <w:tcPr>
            <w:tcW w:w="0" w:type="auto"/>
            <w:shd w:val="clear" w:color="auto" w:fill="auto"/>
          </w:tcPr>
          <w:p w:rsidR="00927808" w:rsidRPr="00157991" w:rsidRDefault="00927808" w:rsidP="00671909">
            <w:pPr>
              <w:spacing w:after="60"/>
              <w:jc w:val="right"/>
              <w:rPr>
                <w:sz w:val="18"/>
                <w:lang w:val="en-CA"/>
              </w:rPr>
            </w:pPr>
          </w:p>
        </w:tc>
        <w:tc>
          <w:tcPr>
            <w:tcW w:w="0" w:type="auto"/>
            <w:tcBorders>
              <w:right w:val="single" w:sz="4" w:space="0" w:color="8064A2" w:themeColor="accent4"/>
            </w:tcBorders>
            <w:shd w:val="clear" w:color="auto" w:fill="auto"/>
          </w:tcPr>
          <w:p w:rsidR="00927808" w:rsidRPr="00157991" w:rsidRDefault="00927808" w:rsidP="00671909">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rsidR="00927808" w:rsidRPr="00157991" w:rsidRDefault="00927808" w:rsidP="00671909">
            <w:pPr>
              <w:spacing w:after="60"/>
              <w:jc w:val="right"/>
              <w:rPr>
                <w:sz w:val="18"/>
                <w:szCs w:val="18"/>
                <w:lang w:val="en-CA"/>
              </w:rPr>
            </w:pPr>
            <w:r w:rsidRPr="00157991">
              <w:rPr>
                <w:color w:val="000000"/>
                <w:sz w:val="18"/>
                <w:szCs w:val="18"/>
                <w:lang w:val="en-CA"/>
              </w:rPr>
              <w:t>0.96</w:t>
            </w:r>
          </w:p>
        </w:tc>
      </w:tr>
    </w:tbl>
    <w:p w:rsidR="00927808" w:rsidRPr="00157991" w:rsidRDefault="00927808" w:rsidP="0092780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927808" w:rsidRPr="00157991" w:rsidTr="00671909">
        <w:trPr>
          <w:trHeight w:val="240"/>
        </w:trPr>
        <w:tc>
          <w:tcPr>
            <w:tcW w:w="0" w:type="auto"/>
            <w:gridSpan w:val="4"/>
            <w:shd w:val="clear" w:color="auto" w:fill="auto"/>
          </w:tcPr>
          <w:p w:rsidR="00927808" w:rsidRPr="00157991" w:rsidRDefault="00927808" w:rsidP="00671909">
            <w:pPr>
              <w:spacing w:after="60"/>
              <w:jc w:val="left"/>
              <w:rPr>
                <w:b/>
                <w:sz w:val="18"/>
                <w:lang w:val="en-CA"/>
              </w:rPr>
            </w:pPr>
            <w:r w:rsidRPr="00157991">
              <w:rPr>
                <w:b/>
                <w:sz w:val="18"/>
                <w:lang w:val="en-CA"/>
              </w:rPr>
              <w:t>(IV) CONSUMPTION DATA (ODP tonnes)</w:t>
            </w:r>
          </w:p>
        </w:tc>
      </w:tr>
      <w:tr w:rsidR="00927808" w:rsidRPr="00157991" w:rsidTr="00671909">
        <w:trPr>
          <w:trHeight w:val="240"/>
        </w:trPr>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2009 - 2010 baseline:</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19,269.0</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Starting point for sustained aggregate reductions:</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18,865.44</w:t>
            </w:r>
          </w:p>
        </w:tc>
      </w:tr>
      <w:tr w:rsidR="00927808" w:rsidRPr="00157991" w:rsidTr="00671909">
        <w:trPr>
          <w:trHeight w:val="240"/>
        </w:trPr>
        <w:tc>
          <w:tcPr>
            <w:tcW w:w="0" w:type="auto"/>
            <w:gridSpan w:val="4"/>
            <w:shd w:val="clear" w:color="auto" w:fill="auto"/>
          </w:tcPr>
          <w:p w:rsidR="00927808" w:rsidRPr="00157991" w:rsidRDefault="00927808" w:rsidP="00671909">
            <w:pPr>
              <w:spacing w:after="60"/>
              <w:jc w:val="center"/>
              <w:rPr>
                <w:b/>
                <w:sz w:val="18"/>
                <w:lang w:val="en-CA"/>
              </w:rPr>
            </w:pPr>
            <w:r w:rsidRPr="00157991">
              <w:rPr>
                <w:b/>
                <w:sz w:val="18"/>
                <w:lang w:val="en-CA"/>
              </w:rPr>
              <w:t>CONSUMPTION ELIGIBLE FOR FUNDING (ODP tonnes)</w:t>
            </w:r>
          </w:p>
        </w:tc>
      </w:tr>
      <w:tr w:rsidR="00927808" w:rsidRPr="00157991" w:rsidTr="00671909">
        <w:trPr>
          <w:trHeight w:val="240"/>
        </w:trPr>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Already approved:</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12,161.02</w:t>
            </w:r>
          </w:p>
        </w:tc>
        <w:tc>
          <w:tcPr>
            <w:tcW w:w="0" w:type="auto"/>
            <w:shd w:val="clear" w:color="auto" w:fill="auto"/>
          </w:tcPr>
          <w:p w:rsidR="00927808" w:rsidRPr="00157991" w:rsidRDefault="00927808" w:rsidP="00671909">
            <w:pPr>
              <w:spacing w:after="60"/>
              <w:jc w:val="center"/>
              <w:rPr>
                <w:sz w:val="18"/>
                <w:lang w:val="en-CA"/>
              </w:rPr>
            </w:pPr>
            <w:r w:rsidRPr="00157991">
              <w:rPr>
                <w:sz w:val="18"/>
                <w:lang w:val="en-CA"/>
              </w:rPr>
              <w:t>Remaining:</w:t>
            </w:r>
          </w:p>
        </w:tc>
        <w:tc>
          <w:tcPr>
            <w:tcW w:w="0" w:type="auto"/>
            <w:shd w:val="clear" w:color="auto" w:fill="auto"/>
          </w:tcPr>
          <w:p w:rsidR="00927808" w:rsidRPr="00157991" w:rsidRDefault="00927808" w:rsidP="00671909">
            <w:pPr>
              <w:spacing w:after="60"/>
              <w:jc w:val="right"/>
              <w:rPr>
                <w:sz w:val="18"/>
                <w:lang w:val="en-CA"/>
              </w:rPr>
            </w:pPr>
            <w:r w:rsidRPr="00157991">
              <w:rPr>
                <w:sz w:val="18"/>
                <w:lang w:val="en-CA"/>
              </w:rPr>
              <w:t>6,704.42</w:t>
            </w:r>
          </w:p>
        </w:tc>
      </w:tr>
    </w:tbl>
    <w:p w:rsidR="00927808" w:rsidRPr="00157991" w:rsidRDefault="00927808" w:rsidP="00927808">
      <w:pPr>
        <w:spacing w:after="60"/>
        <w:jc w:val="center"/>
        <w:rPr>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90"/>
        <w:gridCol w:w="2971"/>
        <w:gridCol w:w="1234"/>
        <w:gridCol w:w="1234"/>
        <w:gridCol w:w="1234"/>
        <w:gridCol w:w="1234"/>
        <w:gridCol w:w="1234"/>
      </w:tblGrid>
      <w:tr w:rsidR="00927808" w:rsidRPr="00157991" w:rsidTr="00671909">
        <w:trPr>
          <w:trHeight w:val="240"/>
        </w:trPr>
        <w:tc>
          <w:tcPr>
            <w:tcW w:w="0" w:type="auto"/>
            <w:gridSpan w:val="2"/>
            <w:tcBorders>
              <w:bottom w:val="single" w:sz="6" w:space="0" w:color="666699"/>
            </w:tcBorders>
            <w:shd w:val="clear" w:color="auto" w:fill="auto"/>
          </w:tcPr>
          <w:p w:rsidR="00927808" w:rsidRPr="00157991" w:rsidRDefault="00927808" w:rsidP="00671909">
            <w:pPr>
              <w:spacing w:after="60"/>
              <w:jc w:val="left"/>
              <w:rPr>
                <w:b/>
                <w:sz w:val="18"/>
                <w:lang w:val="en-CA"/>
              </w:rPr>
            </w:pPr>
            <w:r w:rsidRPr="00157991">
              <w:rPr>
                <w:b/>
                <w:sz w:val="18"/>
                <w:lang w:val="en-CA"/>
              </w:rPr>
              <w:t>(V) BUSINESS PLAN</w:t>
            </w:r>
          </w:p>
        </w:tc>
        <w:tc>
          <w:tcPr>
            <w:tcW w:w="1234" w:type="dxa"/>
            <w:tcBorders>
              <w:bottom w:val="single" w:sz="6" w:space="0" w:color="666699"/>
            </w:tcBorders>
            <w:shd w:val="clear" w:color="auto" w:fill="auto"/>
          </w:tcPr>
          <w:p w:rsidR="00927808" w:rsidRPr="00157991" w:rsidRDefault="00927808" w:rsidP="00671909">
            <w:pPr>
              <w:spacing w:after="60"/>
              <w:jc w:val="center"/>
              <w:rPr>
                <w:b/>
                <w:sz w:val="18"/>
                <w:lang w:val="en-CA"/>
              </w:rPr>
            </w:pPr>
            <w:r w:rsidRPr="00157991">
              <w:rPr>
                <w:b/>
                <w:sz w:val="18"/>
                <w:lang w:val="en-CA"/>
              </w:rPr>
              <w:t>2019</w:t>
            </w:r>
          </w:p>
        </w:tc>
        <w:tc>
          <w:tcPr>
            <w:tcW w:w="1234" w:type="dxa"/>
            <w:tcBorders>
              <w:bottom w:val="single" w:sz="6" w:space="0" w:color="666699"/>
            </w:tcBorders>
            <w:shd w:val="clear" w:color="auto" w:fill="auto"/>
          </w:tcPr>
          <w:p w:rsidR="00927808" w:rsidRPr="00157991" w:rsidRDefault="00927808" w:rsidP="00671909">
            <w:pPr>
              <w:spacing w:after="60"/>
              <w:jc w:val="center"/>
              <w:rPr>
                <w:b/>
                <w:sz w:val="18"/>
                <w:lang w:val="en-CA"/>
              </w:rPr>
            </w:pPr>
            <w:r w:rsidRPr="00157991">
              <w:rPr>
                <w:b/>
                <w:sz w:val="18"/>
                <w:lang w:val="en-CA"/>
              </w:rPr>
              <w:t>2020</w:t>
            </w:r>
          </w:p>
        </w:tc>
        <w:tc>
          <w:tcPr>
            <w:tcW w:w="1234" w:type="dxa"/>
            <w:tcBorders>
              <w:bottom w:val="single" w:sz="6" w:space="0" w:color="666699"/>
            </w:tcBorders>
            <w:shd w:val="clear" w:color="auto" w:fill="auto"/>
          </w:tcPr>
          <w:p w:rsidR="00927808" w:rsidRPr="00157991" w:rsidRDefault="00927808" w:rsidP="00671909">
            <w:pPr>
              <w:spacing w:after="60"/>
              <w:jc w:val="center"/>
              <w:rPr>
                <w:b/>
                <w:sz w:val="18"/>
                <w:lang w:val="en-CA"/>
              </w:rPr>
            </w:pPr>
            <w:r w:rsidRPr="00157991">
              <w:rPr>
                <w:b/>
                <w:sz w:val="18"/>
                <w:lang w:val="en-CA"/>
              </w:rPr>
              <w:t>2021</w:t>
            </w:r>
          </w:p>
        </w:tc>
        <w:tc>
          <w:tcPr>
            <w:tcW w:w="1234" w:type="dxa"/>
            <w:tcBorders>
              <w:bottom w:val="single" w:sz="6" w:space="0" w:color="666699"/>
            </w:tcBorders>
          </w:tcPr>
          <w:p w:rsidR="00927808" w:rsidRPr="00157991" w:rsidRDefault="00927808" w:rsidP="00671909">
            <w:pPr>
              <w:spacing w:after="60"/>
              <w:jc w:val="center"/>
              <w:rPr>
                <w:b/>
                <w:sz w:val="18"/>
                <w:lang w:val="en-CA"/>
              </w:rPr>
            </w:pPr>
            <w:r w:rsidRPr="00157991">
              <w:rPr>
                <w:b/>
                <w:sz w:val="18"/>
                <w:lang w:val="en-CA"/>
              </w:rPr>
              <w:t>After 2021</w:t>
            </w:r>
          </w:p>
        </w:tc>
        <w:tc>
          <w:tcPr>
            <w:tcW w:w="1234" w:type="dxa"/>
            <w:tcBorders>
              <w:bottom w:val="single" w:sz="6" w:space="0" w:color="666699"/>
            </w:tcBorders>
            <w:shd w:val="clear" w:color="auto" w:fill="auto"/>
          </w:tcPr>
          <w:p w:rsidR="00927808" w:rsidRPr="00157991" w:rsidRDefault="00927808" w:rsidP="00671909">
            <w:pPr>
              <w:spacing w:after="60"/>
              <w:jc w:val="center"/>
              <w:rPr>
                <w:b/>
                <w:sz w:val="18"/>
                <w:lang w:val="en-CA"/>
              </w:rPr>
            </w:pPr>
            <w:r w:rsidRPr="00157991">
              <w:rPr>
                <w:b/>
                <w:sz w:val="18"/>
                <w:lang w:val="en-CA"/>
              </w:rPr>
              <w:t>Total</w:t>
            </w:r>
          </w:p>
        </w:tc>
      </w:tr>
      <w:tr w:rsidR="00927808" w:rsidRPr="00157991" w:rsidTr="00671909">
        <w:trPr>
          <w:trHeight w:val="240"/>
        </w:trPr>
        <w:tc>
          <w:tcPr>
            <w:tcW w:w="0" w:type="auto"/>
            <w:vMerge w:val="restart"/>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center"/>
              <w:rPr>
                <w:sz w:val="18"/>
                <w:lang w:val="en-CA"/>
              </w:rPr>
            </w:pPr>
            <w:r w:rsidRPr="00157991">
              <w:rPr>
                <w:sz w:val="18"/>
                <w:lang w:val="en-CA"/>
              </w:rPr>
              <w:t>UNDP</w:t>
            </w: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ODS phase-out (ODP tonnes)</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64.68</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86.24</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86.24</w:t>
            </w:r>
          </w:p>
        </w:tc>
        <w:tc>
          <w:tcPr>
            <w:tcW w:w="1234"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r w:rsidRPr="00157991">
              <w:rPr>
                <w:sz w:val="18"/>
                <w:lang w:val="en-CA"/>
              </w:rPr>
              <w:t>63.47</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fldChar w:fldCharType="begin"/>
            </w:r>
            <w:r w:rsidRPr="00157991">
              <w:rPr>
                <w:sz w:val="18"/>
                <w:lang w:val="en-CA"/>
              </w:rPr>
              <w:instrText xml:space="preserve"> =SUM(LEFT) </w:instrText>
            </w:r>
            <w:r w:rsidRPr="00157991">
              <w:rPr>
                <w:sz w:val="18"/>
                <w:lang w:val="en-CA"/>
              </w:rPr>
              <w:fldChar w:fldCharType="separate"/>
            </w:r>
            <w:r w:rsidRPr="00157991">
              <w:rPr>
                <w:noProof/>
                <w:sz w:val="18"/>
                <w:lang w:val="en-CA"/>
              </w:rPr>
              <w:t>300.63</w:t>
            </w:r>
            <w:r w:rsidRPr="00157991">
              <w:rPr>
                <w:sz w:val="18"/>
                <w:lang w:val="en-CA"/>
              </w:rPr>
              <w:fldChar w:fldCharType="end"/>
            </w:r>
          </w:p>
        </w:tc>
      </w:tr>
      <w:tr w:rsidR="00927808" w:rsidRPr="00157991" w:rsidTr="00671909">
        <w:trPr>
          <w:trHeight w:val="240"/>
        </w:trPr>
        <w:tc>
          <w:tcPr>
            <w:tcW w:w="0" w:type="auto"/>
            <w:vMerge/>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center"/>
              <w:rPr>
                <w:sz w:val="18"/>
                <w:lang w:val="en-CA"/>
              </w:rPr>
            </w:pP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Funding (US $)</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12,840,000</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17,120,000</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t>17,120,000</w:t>
            </w:r>
          </w:p>
        </w:tc>
        <w:tc>
          <w:tcPr>
            <w:tcW w:w="1234"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r w:rsidRPr="00157991">
              <w:rPr>
                <w:sz w:val="18"/>
                <w:lang w:val="en-CA"/>
              </w:rPr>
              <w:t>12,600,364</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fldChar w:fldCharType="begin"/>
            </w:r>
            <w:r w:rsidRPr="00157991">
              <w:rPr>
                <w:sz w:val="18"/>
                <w:lang w:val="en-CA"/>
              </w:rPr>
              <w:instrText xml:space="preserve"> =SUM(left) </w:instrText>
            </w:r>
            <w:r w:rsidRPr="00157991">
              <w:rPr>
                <w:sz w:val="18"/>
                <w:lang w:val="en-CA"/>
              </w:rPr>
              <w:fldChar w:fldCharType="separate"/>
            </w:r>
            <w:r w:rsidRPr="00157991">
              <w:rPr>
                <w:noProof/>
                <w:sz w:val="18"/>
                <w:lang w:val="en-CA"/>
              </w:rPr>
              <w:t>59,680,364</w:t>
            </w:r>
            <w:r w:rsidRPr="00157991">
              <w:rPr>
                <w:sz w:val="18"/>
                <w:lang w:val="en-CA"/>
              </w:rPr>
              <w:fldChar w:fldCharType="end"/>
            </w:r>
          </w:p>
        </w:tc>
      </w:tr>
    </w:tbl>
    <w:p w:rsidR="00927808" w:rsidRPr="00157991" w:rsidRDefault="00927808" w:rsidP="00927808">
      <w:pPr>
        <w:spacing w:after="60"/>
        <w:jc w:val="center"/>
        <w:rPr>
          <w:lang w:val="en-CA"/>
        </w:rPr>
      </w:pPr>
    </w:p>
    <w:p w:rsidR="00927808" w:rsidRPr="00157991" w:rsidRDefault="00927808" w:rsidP="00927808">
      <w:pPr>
        <w:spacing w:after="60"/>
        <w:jc w:val="center"/>
        <w:rPr>
          <w:lang w:val="en-CA"/>
        </w:rPr>
      </w:pPr>
    </w:p>
    <w:p w:rsidR="00927808" w:rsidRPr="00157991" w:rsidRDefault="00927808" w:rsidP="00927808">
      <w:pPr>
        <w:spacing w:after="60"/>
        <w:jc w:val="center"/>
        <w:rPr>
          <w:lang w:val="en-CA"/>
        </w:rPr>
      </w:pPr>
    </w:p>
    <w:p w:rsidR="00927808" w:rsidRPr="00157991" w:rsidRDefault="00927808" w:rsidP="00927808">
      <w:pPr>
        <w:spacing w:after="60"/>
        <w:jc w:val="center"/>
        <w:rPr>
          <w:lang w:val="en-CA"/>
        </w:rPr>
      </w:pPr>
    </w:p>
    <w:p w:rsidR="00927808" w:rsidRPr="00157991" w:rsidRDefault="00927808" w:rsidP="00927808">
      <w:pPr>
        <w:spacing w:after="60"/>
        <w:jc w:val="center"/>
        <w:rPr>
          <w:lang w:val="en-CA"/>
        </w:rPr>
      </w:pPr>
    </w:p>
    <w:p w:rsidR="00927808" w:rsidRPr="00157991" w:rsidRDefault="00927808" w:rsidP="00927808">
      <w:pPr>
        <w:jc w:val="left"/>
        <w:rPr>
          <w:lang w:val="en-CA"/>
        </w:rPr>
        <w:sectPr w:rsidR="00927808" w:rsidRPr="00157991" w:rsidSect="00671909">
          <w:headerReference w:type="even" r:id="rId20"/>
          <w:headerReference w:type="default" r:id="rId21"/>
          <w:footerReference w:type="even" r:id="rId22"/>
          <w:footerReference w:type="default" r:id="rId23"/>
          <w:headerReference w:type="first" r:id="rId24"/>
          <w:footerReference w:type="first" r:id="rId25"/>
          <w:pgSz w:w="12240" w:h="15840" w:code="1"/>
          <w:pgMar w:top="600" w:right="1440" w:bottom="600" w:left="1440" w:header="720" w:footer="475" w:gutter="0"/>
          <w:cols w:space="720"/>
          <w:docGrid w:linePitch="299"/>
        </w:sectPr>
      </w:pPr>
    </w:p>
    <w:p w:rsidR="00927808" w:rsidRPr="00157991" w:rsidRDefault="00927808" w:rsidP="00927808">
      <w:pPr>
        <w:jc w:val="left"/>
        <w:rPr>
          <w:lang w:val="en-CA"/>
        </w:rPr>
      </w:pPr>
    </w:p>
    <w:p w:rsidR="00927808" w:rsidRPr="00157991" w:rsidRDefault="00927808" w:rsidP="00927808">
      <w:pPr>
        <w:spacing w:after="60"/>
        <w:jc w:val="center"/>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0"/>
        <w:gridCol w:w="799"/>
        <w:gridCol w:w="901"/>
        <w:gridCol w:w="936"/>
        <w:gridCol w:w="936"/>
        <w:gridCol w:w="936"/>
        <w:gridCol w:w="1096"/>
        <w:gridCol w:w="936"/>
        <w:gridCol w:w="936"/>
        <w:gridCol w:w="776"/>
        <w:gridCol w:w="776"/>
        <w:gridCol w:w="776"/>
        <w:gridCol w:w="710"/>
        <w:gridCol w:w="710"/>
        <w:gridCol w:w="1026"/>
      </w:tblGrid>
      <w:tr w:rsidR="00927808" w:rsidRPr="00157991" w:rsidTr="00671909">
        <w:tc>
          <w:tcPr>
            <w:tcW w:w="2891" w:type="dxa"/>
            <w:gridSpan w:val="3"/>
            <w:shd w:val="clear" w:color="auto" w:fill="auto"/>
          </w:tcPr>
          <w:p w:rsidR="00927808" w:rsidRPr="00157991" w:rsidRDefault="00927808" w:rsidP="00671909">
            <w:pPr>
              <w:spacing w:after="60"/>
              <w:jc w:val="left"/>
              <w:rPr>
                <w:b/>
                <w:sz w:val="18"/>
                <w:lang w:val="en-CA"/>
              </w:rPr>
            </w:pPr>
            <w:r w:rsidRPr="00157991">
              <w:rPr>
                <w:b/>
                <w:sz w:val="18"/>
                <w:lang w:val="en-CA"/>
              </w:rPr>
              <w:t>(VI) PROJECT DATA</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2016</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2017</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2018</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2019</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2020</w:t>
            </w:r>
          </w:p>
        </w:tc>
        <w:tc>
          <w:tcPr>
            <w:tcW w:w="936" w:type="dxa"/>
            <w:shd w:val="clear" w:color="auto" w:fill="auto"/>
          </w:tcPr>
          <w:p w:rsidR="00927808" w:rsidRPr="00157991" w:rsidRDefault="00927808" w:rsidP="00671909">
            <w:pPr>
              <w:jc w:val="center"/>
              <w:rPr>
                <w:b/>
                <w:bCs/>
                <w:sz w:val="18"/>
                <w:szCs w:val="18"/>
                <w:lang w:val="en-CA"/>
              </w:rPr>
            </w:pPr>
            <w:r w:rsidRPr="00157991">
              <w:rPr>
                <w:b/>
                <w:bCs/>
                <w:sz w:val="18"/>
                <w:szCs w:val="18"/>
                <w:lang w:val="en-CA"/>
              </w:rPr>
              <w:t>2021</w:t>
            </w:r>
          </w:p>
        </w:tc>
        <w:tc>
          <w:tcPr>
            <w:tcW w:w="776" w:type="dxa"/>
          </w:tcPr>
          <w:p w:rsidR="00927808" w:rsidRPr="00157991" w:rsidRDefault="00927808" w:rsidP="00671909">
            <w:pPr>
              <w:spacing w:after="60"/>
              <w:jc w:val="center"/>
              <w:rPr>
                <w:b/>
                <w:sz w:val="18"/>
                <w:lang w:val="en-CA"/>
              </w:rPr>
            </w:pPr>
            <w:r w:rsidRPr="00157991">
              <w:rPr>
                <w:b/>
                <w:sz w:val="18"/>
                <w:lang w:val="en-CA"/>
              </w:rPr>
              <w:t>2022</w:t>
            </w:r>
          </w:p>
        </w:tc>
        <w:tc>
          <w:tcPr>
            <w:tcW w:w="776" w:type="dxa"/>
          </w:tcPr>
          <w:p w:rsidR="00927808" w:rsidRPr="00157991" w:rsidRDefault="00927808" w:rsidP="00671909">
            <w:pPr>
              <w:spacing w:after="60"/>
              <w:jc w:val="center"/>
              <w:rPr>
                <w:b/>
                <w:sz w:val="18"/>
                <w:lang w:val="en-CA"/>
              </w:rPr>
            </w:pPr>
            <w:r w:rsidRPr="00157991">
              <w:rPr>
                <w:b/>
                <w:sz w:val="18"/>
                <w:lang w:val="en-CA"/>
              </w:rPr>
              <w:t>2023</w:t>
            </w:r>
          </w:p>
        </w:tc>
        <w:tc>
          <w:tcPr>
            <w:tcW w:w="776" w:type="dxa"/>
          </w:tcPr>
          <w:p w:rsidR="00927808" w:rsidRPr="00157991" w:rsidRDefault="00927808" w:rsidP="00671909">
            <w:pPr>
              <w:spacing w:after="60"/>
              <w:jc w:val="center"/>
              <w:rPr>
                <w:b/>
                <w:sz w:val="18"/>
                <w:lang w:val="en-CA"/>
              </w:rPr>
            </w:pPr>
            <w:r w:rsidRPr="00157991">
              <w:rPr>
                <w:b/>
                <w:sz w:val="18"/>
                <w:lang w:val="en-CA"/>
              </w:rPr>
              <w:t>2024</w:t>
            </w:r>
          </w:p>
        </w:tc>
        <w:tc>
          <w:tcPr>
            <w:tcW w:w="715" w:type="dxa"/>
          </w:tcPr>
          <w:p w:rsidR="00927808" w:rsidRPr="00157991" w:rsidRDefault="00927808" w:rsidP="00671909">
            <w:pPr>
              <w:spacing w:after="60"/>
              <w:jc w:val="center"/>
              <w:rPr>
                <w:b/>
                <w:sz w:val="18"/>
                <w:lang w:val="en-CA"/>
              </w:rPr>
            </w:pPr>
            <w:r w:rsidRPr="00157991">
              <w:rPr>
                <w:b/>
                <w:sz w:val="18"/>
                <w:lang w:val="en-CA"/>
              </w:rPr>
              <w:t>2025</w:t>
            </w:r>
          </w:p>
        </w:tc>
        <w:tc>
          <w:tcPr>
            <w:tcW w:w="714" w:type="dxa"/>
          </w:tcPr>
          <w:p w:rsidR="00927808" w:rsidRPr="00157991" w:rsidRDefault="00927808" w:rsidP="00671909">
            <w:pPr>
              <w:spacing w:after="60"/>
              <w:jc w:val="center"/>
              <w:rPr>
                <w:b/>
                <w:sz w:val="18"/>
                <w:lang w:val="en-CA"/>
              </w:rPr>
            </w:pPr>
            <w:r w:rsidRPr="00157991">
              <w:rPr>
                <w:b/>
                <w:sz w:val="18"/>
                <w:lang w:val="en-CA"/>
              </w:rPr>
              <w:t>2026</w:t>
            </w:r>
          </w:p>
        </w:tc>
        <w:tc>
          <w:tcPr>
            <w:tcW w:w="1026" w:type="dxa"/>
            <w:shd w:val="clear" w:color="auto" w:fill="auto"/>
          </w:tcPr>
          <w:p w:rsidR="00927808" w:rsidRPr="00157991" w:rsidRDefault="00927808" w:rsidP="00671909">
            <w:pPr>
              <w:spacing w:after="60"/>
              <w:jc w:val="center"/>
              <w:rPr>
                <w:b/>
                <w:sz w:val="18"/>
                <w:lang w:val="en-CA"/>
              </w:rPr>
            </w:pPr>
            <w:r w:rsidRPr="00157991">
              <w:rPr>
                <w:b/>
                <w:sz w:val="18"/>
                <w:lang w:val="en-CA"/>
              </w:rPr>
              <w:t>Total</w:t>
            </w:r>
          </w:p>
        </w:tc>
      </w:tr>
      <w:tr w:rsidR="00927808" w:rsidRPr="00157991" w:rsidTr="00671909">
        <w:tc>
          <w:tcPr>
            <w:tcW w:w="2891" w:type="dxa"/>
            <w:gridSpan w:val="3"/>
            <w:shd w:val="clear" w:color="auto" w:fill="auto"/>
          </w:tcPr>
          <w:p w:rsidR="00927808" w:rsidRPr="00157991" w:rsidRDefault="00927808" w:rsidP="00671909">
            <w:pPr>
              <w:spacing w:after="60"/>
              <w:jc w:val="left"/>
              <w:rPr>
                <w:sz w:val="18"/>
                <w:lang w:val="en-CA"/>
              </w:rPr>
            </w:pPr>
            <w:r w:rsidRPr="00157991">
              <w:rPr>
                <w:sz w:val="18"/>
                <w:lang w:val="en-CA"/>
              </w:rPr>
              <w:t>Montreal Protocol consumption limits</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17,342.1 </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17,342.1 </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17,342.1 </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17,342.1 </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12,524.9 </w:t>
            </w:r>
          </w:p>
        </w:tc>
        <w:tc>
          <w:tcPr>
            <w:tcW w:w="936" w:type="dxa"/>
            <w:shd w:val="clear" w:color="auto" w:fill="auto"/>
          </w:tcPr>
          <w:p w:rsidR="00927808" w:rsidRPr="00157991" w:rsidRDefault="00927808" w:rsidP="00671909">
            <w:pPr>
              <w:jc w:val="right"/>
              <w:rPr>
                <w:color w:val="000000"/>
                <w:sz w:val="16"/>
                <w:szCs w:val="16"/>
                <w:lang w:val="en-CA"/>
              </w:rPr>
            </w:pPr>
            <w:r w:rsidRPr="00157991">
              <w:rPr>
                <w:color w:val="000000"/>
                <w:sz w:val="16"/>
                <w:szCs w:val="16"/>
                <w:lang w:val="en-CA"/>
              </w:rPr>
              <w:t xml:space="preserve">12,524.9 </w:t>
            </w:r>
          </w:p>
        </w:tc>
        <w:tc>
          <w:tcPr>
            <w:tcW w:w="776" w:type="dxa"/>
          </w:tcPr>
          <w:p w:rsidR="00927808" w:rsidRPr="00157991" w:rsidRDefault="00927808" w:rsidP="00671909">
            <w:pPr>
              <w:jc w:val="right"/>
              <w:rPr>
                <w:color w:val="000000"/>
                <w:sz w:val="16"/>
                <w:szCs w:val="16"/>
                <w:lang w:val="en-CA"/>
              </w:rPr>
            </w:pPr>
            <w:r w:rsidRPr="00157991">
              <w:rPr>
                <w:color w:val="000000"/>
                <w:sz w:val="16"/>
                <w:szCs w:val="16"/>
                <w:lang w:val="en-CA"/>
              </w:rPr>
              <w:t xml:space="preserve">12,524.9 </w:t>
            </w:r>
          </w:p>
        </w:tc>
        <w:tc>
          <w:tcPr>
            <w:tcW w:w="776" w:type="dxa"/>
          </w:tcPr>
          <w:p w:rsidR="00927808" w:rsidRPr="00157991" w:rsidRDefault="00927808" w:rsidP="00671909">
            <w:pPr>
              <w:jc w:val="right"/>
              <w:rPr>
                <w:color w:val="000000"/>
                <w:sz w:val="16"/>
                <w:szCs w:val="16"/>
                <w:lang w:val="en-CA"/>
              </w:rPr>
            </w:pPr>
            <w:r w:rsidRPr="00157991">
              <w:rPr>
                <w:color w:val="000000"/>
                <w:sz w:val="16"/>
                <w:szCs w:val="16"/>
                <w:lang w:val="en-CA"/>
              </w:rPr>
              <w:t xml:space="preserve">12,524.9 </w:t>
            </w:r>
          </w:p>
        </w:tc>
        <w:tc>
          <w:tcPr>
            <w:tcW w:w="776" w:type="dxa"/>
          </w:tcPr>
          <w:p w:rsidR="00927808" w:rsidRPr="00157991" w:rsidRDefault="00927808" w:rsidP="00671909">
            <w:pPr>
              <w:jc w:val="right"/>
              <w:rPr>
                <w:color w:val="000000"/>
                <w:sz w:val="16"/>
                <w:szCs w:val="16"/>
                <w:lang w:val="en-CA"/>
              </w:rPr>
            </w:pPr>
            <w:r w:rsidRPr="00157991">
              <w:rPr>
                <w:color w:val="000000"/>
                <w:sz w:val="16"/>
                <w:szCs w:val="16"/>
                <w:lang w:val="en-CA"/>
              </w:rPr>
              <w:t xml:space="preserve">12,524.9 </w:t>
            </w:r>
          </w:p>
        </w:tc>
        <w:tc>
          <w:tcPr>
            <w:tcW w:w="715" w:type="dxa"/>
          </w:tcPr>
          <w:p w:rsidR="00927808" w:rsidRPr="00157991" w:rsidRDefault="00927808" w:rsidP="00671909">
            <w:pPr>
              <w:jc w:val="right"/>
              <w:rPr>
                <w:color w:val="000000"/>
                <w:sz w:val="16"/>
                <w:szCs w:val="16"/>
                <w:lang w:val="en-CA"/>
              </w:rPr>
            </w:pPr>
            <w:r w:rsidRPr="00157991">
              <w:rPr>
                <w:color w:val="000000"/>
                <w:sz w:val="16"/>
                <w:szCs w:val="16"/>
                <w:lang w:val="en-CA"/>
              </w:rPr>
              <w:t xml:space="preserve">6,262.4 </w:t>
            </w:r>
          </w:p>
        </w:tc>
        <w:tc>
          <w:tcPr>
            <w:tcW w:w="714" w:type="dxa"/>
          </w:tcPr>
          <w:p w:rsidR="00927808" w:rsidRPr="00157991" w:rsidRDefault="00927808" w:rsidP="00671909">
            <w:pPr>
              <w:jc w:val="right"/>
              <w:rPr>
                <w:color w:val="000000"/>
                <w:sz w:val="16"/>
                <w:szCs w:val="16"/>
                <w:lang w:val="en-CA"/>
              </w:rPr>
            </w:pPr>
            <w:r w:rsidRPr="00157991">
              <w:rPr>
                <w:color w:val="000000"/>
                <w:sz w:val="16"/>
                <w:szCs w:val="16"/>
                <w:lang w:val="en-CA"/>
              </w:rPr>
              <w:t xml:space="preserve">6,262.4 </w:t>
            </w:r>
          </w:p>
        </w:tc>
        <w:tc>
          <w:tcPr>
            <w:tcW w:w="1026" w:type="dxa"/>
            <w:shd w:val="clear" w:color="auto" w:fill="auto"/>
          </w:tcPr>
          <w:p w:rsidR="00927808" w:rsidRPr="00157991" w:rsidRDefault="00927808" w:rsidP="00671909">
            <w:pPr>
              <w:spacing w:after="60"/>
              <w:jc w:val="right"/>
              <w:rPr>
                <w:sz w:val="16"/>
                <w:szCs w:val="16"/>
                <w:lang w:val="en-CA"/>
              </w:rPr>
            </w:pPr>
            <w:r w:rsidRPr="00157991">
              <w:rPr>
                <w:sz w:val="16"/>
                <w:szCs w:val="16"/>
                <w:lang w:val="en-CA"/>
              </w:rPr>
              <w:t>n/a</w:t>
            </w:r>
          </w:p>
        </w:tc>
      </w:tr>
      <w:tr w:rsidR="00927808" w:rsidRPr="00157991" w:rsidTr="00671909">
        <w:tc>
          <w:tcPr>
            <w:tcW w:w="2891" w:type="dxa"/>
            <w:gridSpan w:val="3"/>
            <w:shd w:val="clear" w:color="auto" w:fill="auto"/>
          </w:tcPr>
          <w:p w:rsidR="00927808" w:rsidRPr="00157991" w:rsidRDefault="00927808" w:rsidP="00671909">
            <w:pPr>
              <w:spacing w:after="60"/>
              <w:jc w:val="left"/>
              <w:rPr>
                <w:sz w:val="18"/>
                <w:lang w:val="en-CA"/>
              </w:rPr>
            </w:pPr>
            <w:r w:rsidRPr="00157991">
              <w:rPr>
                <w:sz w:val="18"/>
                <w:lang w:val="en-CA"/>
              </w:rPr>
              <w:t>Maximum allowable consumption (ODP tonnes)</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2,162.5 </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2,162.5 </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2,042.4 </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2,042.4 </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1,609.9</w:t>
            </w:r>
          </w:p>
        </w:tc>
        <w:tc>
          <w:tcPr>
            <w:tcW w:w="936" w:type="dxa"/>
            <w:shd w:val="clear" w:color="auto" w:fill="auto"/>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1,609.9 </w:t>
            </w:r>
          </w:p>
        </w:tc>
        <w:tc>
          <w:tcPr>
            <w:tcW w:w="776" w:type="dxa"/>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 * </w:t>
            </w:r>
          </w:p>
        </w:tc>
        <w:tc>
          <w:tcPr>
            <w:tcW w:w="776" w:type="dxa"/>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 </w:t>
            </w:r>
          </w:p>
        </w:tc>
        <w:tc>
          <w:tcPr>
            <w:tcW w:w="776" w:type="dxa"/>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 </w:t>
            </w:r>
          </w:p>
        </w:tc>
        <w:tc>
          <w:tcPr>
            <w:tcW w:w="715" w:type="dxa"/>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 </w:t>
            </w:r>
          </w:p>
        </w:tc>
        <w:tc>
          <w:tcPr>
            <w:tcW w:w="714" w:type="dxa"/>
          </w:tcPr>
          <w:p w:rsidR="00927808" w:rsidRPr="00157991" w:rsidRDefault="00927808" w:rsidP="00671909">
            <w:pPr>
              <w:spacing w:after="60"/>
              <w:jc w:val="right"/>
              <w:rPr>
                <w:sz w:val="18"/>
                <w:highlight w:val="cyan"/>
                <w:lang w:val="en-CA"/>
              </w:rPr>
            </w:pPr>
            <w:r w:rsidRPr="00157991">
              <w:rPr>
                <w:color w:val="000000"/>
                <w:sz w:val="16"/>
                <w:szCs w:val="16"/>
                <w:lang w:val="en-CA"/>
              </w:rPr>
              <w:t xml:space="preserve">* </w:t>
            </w:r>
          </w:p>
        </w:tc>
        <w:tc>
          <w:tcPr>
            <w:tcW w:w="1026" w:type="dxa"/>
            <w:shd w:val="clear" w:color="auto" w:fill="auto"/>
          </w:tcPr>
          <w:p w:rsidR="00927808" w:rsidRPr="00157991" w:rsidRDefault="00927808" w:rsidP="00671909">
            <w:pPr>
              <w:spacing w:after="60"/>
              <w:jc w:val="right"/>
              <w:rPr>
                <w:sz w:val="16"/>
                <w:szCs w:val="16"/>
                <w:lang w:val="en-CA"/>
              </w:rPr>
            </w:pPr>
            <w:r w:rsidRPr="00157991">
              <w:rPr>
                <w:color w:val="000000"/>
                <w:sz w:val="16"/>
                <w:szCs w:val="16"/>
                <w:lang w:val="en-CA"/>
              </w:rPr>
              <w:t>n/a</w:t>
            </w:r>
          </w:p>
        </w:tc>
      </w:tr>
      <w:tr w:rsidR="00927808" w:rsidRPr="00157991" w:rsidTr="00671909">
        <w:tc>
          <w:tcPr>
            <w:tcW w:w="1126" w:type="dxa"/>
            <w:vMerge w:val="restart"/>
            <w:shd w:val="clear" w:color="auto" w:fill="auto"/>
          </w:tcPr>
          <w:p w:rsidR="00927808" w:rsidRPr="00157991" w:rsidRDefault="00927808" w:rsidP="00671909">
            <w:pPr>
              <w:spacing w:after="60"/>
              <w:jc w:val="left"/>
              <w:rPr>
                <w:sz w:val="18"/>
                <w:lang w:val="en-CA"/>
              </w:rPr>
            </w:pPr>
            <w:r w:rsidRPr="00157991">
              <w:rPr>
                <w:sz w:val="18"/>
                <w:lang w:val="en-CA"/>
              </w:rPr>
              <w:t>Agreed funding (US $)</w:t>
            </w:r>
          </w:p>
        </w:tc>
        <w:tc>
          <w:tcPr>
            <w:tcW w:w="828" w:type="dxa"/>
            <w:vMerge w:val="restart"/>
            <w:shd w:val="clear" w:color="auto" w:fill="auto"/>
          </w:tcPr>
          <w:p w:rsidR="00927808" w:rsidRPr="00157991" w:rsidRDefault="00927808" w:rsidP="00671909">
            <w:pPr>
              <w:spacing w:after="60"/>
              <w:jc w:val="center"/>
              <w:rPr>
                <w:sz w:val="18"/>
                <w:lang w:val="en-CA"/>
              </w:rPr>
            </w:pPr>
            <w:r w:rsidRPr="00157991">
              <w:rPr>
                <w:sz w:val="18"/>
                <w:lang w:val="en-CA"/>
              </w:rPr>
              <w:t>UNDP</w:t>
            </w:r>
          </w:p>
        </w:tc>
        <w:tc>
          <w:tcPr>
            <w:tcW w:w="937" w:type="dxa"/>
            <w:shd w:val="clear" w:color="auto" w:fill="auto"/>
          </w:tcPr>
          <w:p w:rsidR="00927808" w:rsidRPr="00157991" w:rsidRDefault="00927808" w:rsidP="00671909">
            <w:pPr>
              <w:spacing w:after="60"/>
              <w:jc w:val="left"/>
              <w:rPr>
                <w:sz w:val="18"/>
                <w:lang w:val="en-CA"/>
              </w:rPr>
            </w:pPr>
            <w:r w:rsidRPr="00157991">
              <w:rPr>
                <w:sz w:val="18"/>
                <w:lang w:val="en-CA"/>
              </w:rPr>
              <w:t>Project costs</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13,368,756</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20,000,000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12,000,000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16,000,000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16,000,000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11,776,041</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15"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14"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102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89,144,797</w:t>
            </w:r>
          </w:p>
        </w:tc>
      </w:tr>
      <w:tr w:rsidR="00927808" w:rsidRPr="00157991" w:rsidTr="00671909">
        <w:tc>
          <w:tcPr>
            <w:tcW w:w="1126" w:type="dxa"/>
            <w:vMerge/>
            <w:shd w:val="clear" w:color="auto" w:fill="auto"/>
          </w:tcPr>
          <w:p w:rsidR="00927808" w:rsidRPr="00157991" w:rsidRDefault="00927808" w:rsidP="00671909">
            <w:pPr>
              <w:spacing w:after="60"/>
              <w:jc w:val="center"/>
              <w:rPr>
                <w:sz w:val="18"/>
                <w:lang w:val="en-CA"/>
              </w:rPr>
            </w:pPr>
          </w:p>
        </w:tc>
        <w:tc>
          <w:tcPr>
            <w:tcW w:w="828" w:type="dxa"/>
            <w:vMerge/>
            <w:shd w:val="clear" w:color="auto" w:fill="auto"/>
          </w:tcPr>
          <w:p w:rsidR="00927808" w:rsidRPr="00157991" w:rsidRDefault="00927808" w:rsidP="00671909">
            <w:pPr>
              <w:spacing w:after="60"/>
              <w:jc w:val="center"/>
              <w:rPr>
                <w:sz w:val="18"/>
                <w:lang w:val="en-CA"/>
              </w:rPr>
            </w:pPr>
          </w:p>
        </w:tc>
        <w:tc>
          <w:tcPr>
            <w:tcW w:w="937" w:type="dxa"/>
            <w:shd w:val="clear" w:color="auto" w:fill="auto"/>
          </w:tcPr>
          <w:p w:rsidR="00927808" w:rsidRPr="00157991" w:rsidRDefault="00927808" w:rsidP="00671909">
            <w:pPr>
              <w:spacing w:after="60"/>
              <w:jc w:val="left"/>
              <w:rPr>
                <w:sz w:val="18"/>
                <w:lang w:val="en-CA"/>
              </w:rPr>
            </w:pPr>
            <w:r w:rsidRPr="00157991">
              <w:rPr>
                <w:sz w:val="18"/>
                <w:lang w:val="en-CA"/>
              </w:rPr>
              <w:t>Support costs</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935,813</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1,400,000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840,000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1,120,000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1,120,000</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824,323</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76"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15"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714" w:type="dxa"/>
          </w:tcPr>
          <w:p w:rsidR="00927808" w:rsidRPr="00157991" w:rsidRDefault="00927808" w:rsidP="00671909">
            <w:pPr>
              <w:spacing w:after="60"/>
              <w:jc w:val="right"/>
              <w:rPr>
                <w:sz w:val="18"/>
                <w:lang w:val="en-CA"/>
              </w:rPr>
            </w:pPr>
            <w:r w:rsidRPr="00157991">
              <w:rPr>
                <w:color w:val="000000"/>
                <w:sz w:val="16"/>
                <w:szCs w:val="16"/>
                <w:lang w:val="en-CA"/>
              </w:rPr>
              <w:t>-</w:t>
            </w:r>
          </w:p>
        </w:tc>
        <w:tc>
          <w:tcPr>
            <w:tcW w:w="1026" w:type="dxa"/>
            <w:shd w:val="clear" w:color="auto" w:fill="auto"/>
          </w:tcPr>
          <w:p w:rsidR="00927808" w:rsidRPr="00157991" w:rsidRDefault="00927808" w:rsidP="00671909">
            <w:pPr>
              <w:jc w:val="right"/>
              <w:rPr>
                <w:sz w:val="18"/>
                <w:lang w:val="en-CA"/>
              </w:rPr>
            </w:pPr>
            <w:r w:rsidRPr="00157991">
              <w:rPr>
                <w:color w:val="000000"/>
                <w:sz w:val="16"/>
                <w:szCs w:val="16"/>
                <w:lang w:val="en-CA"/>
              </w:rPr>
              <w:t>6,240,136</w:t>
            </w:r>
          </w:p>
        </w:tc>
      </w:tr>
      <w:tr w:rsidR="00927808" w:rsidRPr="00157991" w:rsidTr="00671909">
        <w:tc>
          <w:tcPr>
            <w:tcW w:w="1954" w:type="dxa"/>
            <w:gridSpan w:val="2"/>
            <w:vMerge w:val="restart"/>
            <w:shd w:val="clear" w:color="auto" w:fill="auto"/>
          </w:tcPr>
          <w:p w:rsidR="00927808" w:rsidRPr="00157991" w:rsidRDefault="00927808" w:rsidP="00671909">
            <w:pPr>
              <w:spacing w:after="60"/>
              <w:jc w:val="left"/>
              <w:rPr>
                <w:sz w:val="18"/>
                <w:lang w:val="en-CA"/>
              </w:rPr>
            </w:pPr>
            <w:r w:rsidRPr="00157991">
              <w:rPr>
                <w:sz w:val="18"/>
                <w:lang w:val="en-CA"/>
              </w:rPr>
              <w:t>Funds approved by ExCom (US $)</w:t>
            </w:r>
          </w:p>
        </w:tc>
        <w:tc>
          <w:tcPr>
            <w:tcW w:w="937" w:type="dxa"/>
            <w:shd w:val="clear" w:color="auto" w:fill="auto"/>
          </w:tcPr>
          <w:p w:rsidR="00927808" w:rsidRPr="00157991" w:rsidRDefault="00927808" w:rsidP="00671909">
            <w:pPr>
              <w:spacing w:after="60"/>
              <w:jc w:val="left"/>
              <w:rPr>
                <w:sz w:val="18"/>
                <w:lang w:val="en-CA"/>
              </w:rPr>
            </w:pPr>
            <w:r w:rsidRPr="00157991">
              <w:rPr>
                <w:sz w:val="18"/>
                <w:lang w:val="en-CA"/>
              </w:rPr>
              <w:t>Project costs</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13,368,756</w:t>
            </w:r>
          </w:p>
        </w:tc>
        <w:tc>
          <w:tcPr>
            <w:tcW w:w="936" w:type="dxa"/>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20,000,000</w:t>
            </w:r>
          </w:p>
        </w:tc>
        <w:tc>
          <w:tcPr>
            <w:tcW w:w="936" w:type="dxa"/>
            <w:shd w:val="clear" w:color="auto" w:fill="auto"/>
          </w:tcPr>
          <w:p w:rsidR="00927808" w:rsidRPr="00157991" w:rsidRDefault="00927808" w:rsidP="00671909">
            <w:pPr>
              <w:spacing w:after="60"/>
              <w:jc w:val="right"/>
              <w:rPr>
                <w:sz w:val="18"/>
                <w:lang w:val="en-CA"/>
              </w:rPr>
            </w:pPr>
          </w:p>
        </w:tc>
        <w:tc>
          <w:tcPr>
            <w:tcW w:w="936" w:type="dxa"/>
            <w:shd w:val="clear" w:color="auto" w:fill="auto"/>
          </w:tcPr>
          <w:p w:rsidR="00927808" w:rsidRPr="00157991" w:rsidRDefault="00927808" w:rsidP="00671909">
            <w:pPr>
              <w:spacing w:after="60"/>
              <w:jc w:val="right"/>
              <w:rPr>
                <w:sz w:val="18"/>
                <w:lang w:val="en-CA"/>
              </w:rPr>
            </w:pPr>
          </w:p>
        </w:tc>
        <w:tc>
          <w:tcPr>
            <w:tcW w:w="936" w:type="dxa"/>
            <w:shd w:val="clear" w:color="auto" w:fill="auto"/>
          </w:tcPr>
          <w:p w:rsidR="00927808" w:rsidRPr="00157991" w:rsidRDefault="00927808" w:rsidP="00671909">
            <w:pPr>
              <w:spacing w:after="60"/>
              <w:jc w:val="right"/>
              <w:rPr>
                <w:sz w:val="18"/>
                <w:lang w:val="en-CA"/>
              </w:rPr>
            </w:pPr>
          </w:p>
        </w:tc>
        <w:tc>
          <w:tcPr>
            <w:tcW w:w="936" w:type="dxa"/>
            <w:shd w:val="clear" w:color="auto" w:fill="auto"/>
          </w:tcPr>
          <w:p w:rsidR="00927808" w:rsidRPr="00157991" w:rsidRDefault="00927808" w:rsidP="00671909">
            <w:pPr>
              <w:spacing w:after="60"/>
              <w:jc w:val="right"/>
              <w:rPr>
                <w:sz w:val="18"/>
                <w:lang w:val="en-CA"/>
              </w:rPr>
            </w:pPr>
          </w:p>
        </w:tc>
        <w:tc>
          <w:tcPr>
            <w:tcW w:w="776" w:type="dxa"/>
          </w:tcPr>
          <w:p w:rsidR="00927808" w:rsidRPr="00157991" w:rsidRDefault="00927808" w:rsidP="00671909">
            <w:pPr>
              <w:spacing w:after="60"/>
              <w:jc w:val="right"/>
              <w:rPr>
                <w:sz w:val="18"/>
                <w:lang w:val="en-CA"/>
              </w:rPr>
            </w:pPr>
          </w:p>
        </w:tc>
        <w:tc>
          <w:tcPr>
            <w:tcW w:w="776" w:type="dxa"/>
          </w:tcPr>
          <w:p w:rsidR="00927808" w:rsidRPr="00157991" w:rsidRDefault="00927808" w:rsidP="00671909">
            <w:pPr>
              <w:spacing w:after="60"/>
              <w:jc w:val="right"/>
              <w:rPr>
                <w:sz w:val="18"/>
                <w:lang w:val="en-CA"/>
              </w:rPr>
            </w:pPr>
          </w:p>
        </w:tc>
        <w:tc>
          <w:tcPr>
            <w:tcW w:w="776" w:type="dxa"/>
          </w:tcPr>
          <w:p w:rsidR="00927808" w:rsidRPr="00157991" w:rsidRDefault="00927808" w:rsidP="00671909">
            <w:pPr>
              <w:spacing w:after="60"/>
              <w:jc w:val="right"/>
              <w:rPr>
                <w:sz w:val="18"/>
                <w:lang w:val="en-CA"/>
              </w:rPr>
            </w:pPr>
          </w:p>
        </w:tc>
        <w:tc>
          <w:tcPr>
            <w:tcW w:w="715" w:type="dxa"/>
          </w:tcPr>
          <w:p w:rsidR="00927808" w:rsidRPr="00157991" w:rsidRDefault="00927808" w:rsidP="00671909">
            <w:pPr>
              <w:spacing w:after="60"/>
              <w:jc w:val="right"/>
              <w:rPr>
                <w:sz w:val="18"/>
                <w:lang w:val="en-CA"/>
              </w:rPr>
            </w:pPr>
          </w:p>
        </w:tc>
        <w:tc>
          <w:tcPr>
            <w:tcW w:w="714" w:type="dxa"/>
          </w:tcPr>
          <w:p w:rsidR="00927808" w:rsidRPr="00157991" w:rsidRDefault="00927808" w:rsidP="00671909">
            <w:pPr>
              <w:spacing w:after="60"/>
              <w:jc w:val="right"/>
              <w:rPr>
                <w:sz w:val="18"/>
                <w:lang w:val="en-CA"/>
              </w:rPr>
            </w:pPr>
          </w:p>
        </w:tc>
        <w:tc>
          <w:tcPr>
            <w:tcW w:w="1026" w:type="dxa"/>
            <w:shd w:val="clear" w:color="auto" w:fill="auto"/>
          </w:tcPr>
          <w:p w:rsidR="00927808" w:rsidRPr="00157991" w:rsidRDefault="00927808" w:rsidP="00671909">
            <w:pPr>
              <w:spacing w:after="60"/>
              <w:jc w:val="right"/>
              <w:rPr>
                <w:sz w:val="18"/>
                <w:lang w:val="en-CA"/>
              </w:rPr>
            </w:pPr>
            <w:r w:rsidRPr="00157991">
              <w:rPr>
                <w:sz w:val="18"/>
                <w:lang w:val="en-CA"/>
              </w:rPr>
              <w:fldChar w:fldCharType="begin"/>
            </w:r>
            <w:r w:rsidRPr="00157991">
              <w:rPr>
                <w:sz w:val="18"/>
                <w:lang w:val="en-CA"/>
              </w:rPr>
              <w:instrText xml:space="preserve"> =SUM(left) </w:instrText>
            </w:r>
            <w:r w:rsidRPr="00157991">
              <w:rPr>
                <w:sz w:val="18"/>
                <w:lang w:val="en-CA"/>
              </w:rPr>
              <w:fldChar w:fldCharType="separate"/>
            </w:r>
            <w:r w:rsidRPr="00157991">
              <w:rPr>
                <w:noProof/>
                <w:sz w:val="18"/>
                <w:lang w:val="en-CA"/>
              </w:rPr>
              <w:t>33,368,756</w:t>
            </w:r>
            <w:r w:rsidRPr="00157991">
              <w:rPr>
                <w:sz w:val="18"/>
                <w:lang w:val="en-CA"/>
              </w:rPr>
              <w:fldChar w:fldCharType="end"/>
            </w:r>
          </w:p>
        </w:tc>
      </w:tr>
      <w:tr w:rsidR="00927808" w:rsidRPr="00157991" w:rsidTr="00671909">
        <w:tc>
          <w:tcPr>
            <w:tcW w:w="1954" w:type="dxa"/>
            <w:gridSpan w:val="2"/>
            <w:vMerge/>
            <w:tcBorders>
              <w:bottom w:val="single" w:sz="6" w:space="0" w:color="666699"/>
            </w:tcBorders>
            <w:shd w:val="clear" w:color="auto" w:fill="auto"/>
          </w:tcPr>
          <w:p w:rsidR="00927808" w:rsidRPr="00157991" w:rsidRDefault="00927808" w:rsidP="00671909">
            <w:pPr>
              <w:spacing w:after="60"/>
              <w:jc w:val="center"/>
              <w:rPr>
                <w:sz w:val="18"/>
                <w:lang w:val="en-CA"/>
              </w:rPr>
            </w:pPr>
          </w:p>
        </w:tc>
        <w:tc>
          <w:tcPr>
            <w:tcW w:w="937" w:type="dxa"/>
            <w:tcBorders>
              <w:bottom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Support costs</w:t>
            </w: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935,813</w:t>
            </w: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1,400,000</w:t>
            </w: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bottom w:val="single" w:sz="6" w:space="0" w:color="666699"/>
            </w:tcBorders>
            <w:shd w:val="clear" w:color="auto" w:fill="auto"/>
          </w:tcPr>
          <w:p w:rsidR="00927808" w:rsidRPr="00157991" w:rsidRDefault="00927808" w:rsidP="00671909">
            <w:pPr>
              <w:spacing w:after="60"/>
              <w:jc w:val="right"/>
              <w:rPr>
                <w:sz w:val="18"/>
                <w:lang w:val="en-CA"/>
              </w:rPr>
            </w:pPr>
          </w:p>
        </w:tc>
        <w:tc>
          <w:tcPr>
            <w:tcW w:w="776" w:type="dxa"/>
            <w:tcBorders>
              <w:bottom w:val="single" w:sz="6" w:space="0" w:color="666699"/>
            </w:tcBorders>
          </w:tcPr>
          <w:p w:rsidR="00927808" w:rsidRPr="00157991" w:rsidRDefault="00927808" w:rsidP="00671909">
            <w:pPr>
              <w:spacing w:after="60"/>
              <w:jc w:val="right"/>
              <w:rPr>
                <w:sz w:val="18"/>
                <w:lang w:val="en-CA"/>
              </w:rPr>
            </w:pPr>
          </w:p>
        </w:tc>
        <w:tc>
          <w:tcPr>
            <w:tcW w:w="776" w:type="dxa"/>
            <w:tcBorders>
              <w:bottom w:val="single" w:sz="6" w:space="0" w:color="666699"/>
            </w:tcBorders>
          </w:tcPr>
          <w:p w:rsidR="00927808" w:rsidRPr="00157991" w:rsidRDefault="00927808" w:rsidP="00671909">
            <w:pPr>
              <w:spacing w:after="60"/>
              <w:jc w:val="right"/>
              <w:rPr>
                <w:sz w:val="18"/>
                <w:lang w:val="en-CA"/>
              </w:rPr>
            </w:pPr>
          </w:p>
        </w:tc>
        <w:tc>
          <w:tcPr>
            <w:tcW w:w="776" w:type="dxa"/>
            <w:tcBorders>
              <w:bottom w:val="single" w:sz="6" w:space="0" w:color="666699"/>
            </w:tcBorders>
          </w:tcPr>
          <w:p w:rsidR="00927808" w:rsidRPr="00157991" w:rsidRDefault="00927808" w:rsidP="00671909">
            <w:pPr>
              <w:spacing w:after="60"/>
              <w:jc w:val="right"/>
              <w:rPr>
                <w:sz w:val="18"/>
                <w:lang w:val="en-CA"/>
              </w:rPr>
            </w:pPr>
          </w:p>
        </w:tc>
        <w:tc>
          <w:tcPr>
            <w:tcW w:w="715" w:type="dxa"/>
            <w:tcBorders>
              <w:bottom w:val="single" w:sz="6" w:space="0" w:color="666699"/>
            </w:tcBorders>
          </w:tcPr>
          <w:p w:rsidR="00927808" w:rsidRPr="00157991" w:rsidRDefault="00927808" w:rsidP="00671909">
            <w:pPr>
              <w:spacing w:after="60"/>
              <w:jc w:val="right"/>
              <w:rPr>
                <w:sz w:val="18"/>
                <w:lang w:val="en-CA"/>
              </w:rPr>
            </w:pPr>
          </w:p>
        </w:tc>
        <w:tc>
          <w:tcPr>
            <w:tcW w:w="714" w:type="dxa"/>
            <w:tcBorders>
              <w:bottom w:val="single" w:sz="6" w:space="0" w:color="666699"/>
            </w:tcBorders>
          </w:tcPr>
          <w:p w:rsidR="00927808" w:rsidRPr="00157991" w:rsidRDefault="00927808" w:rsidP="00671909">
            <w:pPr>
              <w:spacing w:after="60"/>
              <w:jc w:val="right"/>
              <w:rPr>
                <w:sz w:val="18"/>
                <w:lang w:val="en-CA"/>
              </w:rPr>
            </w:pPr>
          </w:p>
        </w:tc>
        <w:tc>
          <w:tcPr>
            <w:tcW w:w="1026" w:type="dxa"/>
            <w:tcBorders>
              <w:bottom w:val="single" w:sz="6" w:space="0" w:color="666699"/>
            </w:tcBorders>
            <w:shd w:val="clear" w:color="auto" w:fill="auto"/>
          </w:tcPr>
          <w:p w:rsidR="00927808" w:rsidRPr="00157991" w:rsidRDefault="00927808" w:rsidP="00671909">
            <w:pPr>
              <w:spacing w:after="60"/>
              <w:jc w:val="right"/>
              <w:rPr>
                <w:sz w:val="18"/>
                <w:lang w:val="en-CA"/>
              </w:rPr>
            </w:pPr>
            <w:r w:rsidRPr="00157991">
              <w:rPr>
                <w:sz w:val="18"/>
                <w:lang w:val="en-CA"/>
              </w:rPr>
              <w:fldChar w:fldCharType="begin"/>
            </w:r>
            <w:r w:rsidRPr="00157991">
              <w:rPr>
                <w:sz w:val="18"/>
                <w:lang w:val="en-CA"/>
              </w:rPr>
              <w:instrText xml:space="preserve"> =SUM(left) </w:instrText>
            </w:r>
            <w:r w:rsidRPr="00157991">
              <w:rPr>
                <w:sz w:val="18"/>
                <w:lang w:val="en-CA"/>
              </w:rPr>
              <w:fldChar w:fldCharType="separate"/>
            </w:r>
            <w:r w:rsidRPr="00157991">
              <w:rPr>
                <w:noProof/>
                <w:sz w:val="18"/>
                <w:lang w:val="en-CA"/>
              </w:rPr>
              <w:t>2,335,813</w:t>
            </w:r>
            <w:r w:rsidRPr="00157991">
              <w:rPr>
                <w:sz w:val="18"/>
                <w:lang w:val="en-CA"/>
              </w:rPr>
              <w:fldChar w:fldCharType="end"/>
            </w:r>
          </w:p>
        </w:tc>
      </w:tr>
      <w:tr w:rsidR="00927808" w:rsidRPr="00157991" w:rsidTr="00671909">
        <w:tc>
          <w:tcPr>
            <w:tcW w:w="1954" w:type="dxa"/>
            <w:gridSpan w:val="2"/>
            <w:vMerge w:val="restart"/>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Total funds requested for approval at this meeting (US $)</w:t>
            </w:r>
          </w:p>
        </w:tc>
        <w:tc>
          <w:tcPr>
            <w:tcW w:w="937"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Project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12,000,000**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15"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14"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102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12,000,000</w:t>
            </w:r>
          </w:p>
        </w:tc>
      </w:tr>
      <w:tr w:rsidR="00927808" w:rsidRPr="00157991" w:rsidTr="00671909">
        <w:tc>
          <w:tcPr>
            <w:tcW w:w="1954" w:type="dxa"/>
            <w:gridSpan w:val="2"/>
            <w:vMerge/>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center"/>
              <w:rPr>
                <w:sz w:val="18"/>
                <w:lang w:val="en-CA"/>
              </w:rPr>
            </w:pPr>
          </w:p>
        </w:tc>
        <w:tc>
          <w:tcPr>
            <w:tcW w:w="937"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left"/>
              <w:rPr>
                <w:sz w:val="18"/>
                <w:lang w:val="en-CA"/>
              </w:rPr>
            </w:pPr>
            <w:r w:rsidRPr="00157991">
              <w:rPr>
                <w:sz w:val="18"/>
                <w:lang w:val="en-CA"/>
              </w:rPr>
              <w:t>Support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840,000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15"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714" w:type="dxa"/>
            <w:tcBorders>
              <w:top w:val="single" w:sz="6" w:space="0" w:color="666699"/>
              <w:left w:val="single" w:sz="6" w:space="0" w:color="666699"/>
              <w:bottom w:val="single" w:sz="6" w:space="0" w:color="666699"/>
              <w:right w:val="single" w:sz="6" w:space="0" w:color="666699"/>
            </w:tcBorders>
          </w:tcPr>
          <w:p w:rsidR="00927808" w:rsidRPr="00157991" w:rsidRDefault="00927808" w:rsidP="00671909">
            <w:pPr>
              <w:spacing w:after="60"/>
              <w:jc w:val="right"/>
              <w:rPr>
                <w:sz w:val="18"/>
                <w:lang w:val="en-CA"/>
              </w:rPr>
            </w:pPr>
          </w:p>
        </w:tc>
        <w:tc>
          <w:tcPr>
            <w:tcW w:w="1026" w:type="dxa"/>
            <w:tcBorders>
              <w:top w:val="single" w:sz="6" w:space="0" w:color="666699"/>
              <w:left w:val="single" w:sz="6" w:space="0" w:color="666699"/>
              <w:bottom w:val="single" w:sz="6" w:space="0" w:color="666699"/>
              <w:right w:val="single" w:sz="6" w:space="0" w:color="666699"/>
            </w:tcBorders>
            <w:shd w:val="clear" w:color="auto" w:fill="auto"/>
          </w:tcPr>
          <w:p w:rsidR="00927808" w:rsidRPr="00157991" w:rsidRDefault="00927808" w:rsidP="00671909">
            <w:pPr>
              <w:spacing w:after="60"/>
              <w:jc w:val="right"/>
              <w:rPr>
                <w:sz w:val="18"/>
                <w:lang w:val="en-CA"/>
              </w:rPr>
            </w:pPr>
            <w:r w:rsidRPr="00157991">
              <w:rPr>
                <w:color w:val="000000"/>
                <w:sz w:val="16"/>
                <w:szCs w:val="16"/>
                <w:lang w:val="en-CA"/>
              </w:rPr>
              <w:t>840,000</w:t>
            </w:r>
          </w:p>
        </w:tc>
      </w:tr>
      <w:tr w:rsidR="00927808" w:rsidRPr="00157991" w:rsidTr="00671909">
        <w:tc>
          <w:tcPr>
            <w:tcW w:w="13290" w:type="dxa"/>
            <w:gridSpan w:val="15"/>
            <w:tcBorders>
              <w:top w:val="single" w:sz="6" w:space="0" w:color="666699"/>
              <w:left w:val="nil"/>
              <w:bottom w:val="nil"/>
              <w:right w:val="nil"/>
            </w:tcBorders>
            <w:shd w:val="clear" w:color="auto" w:fill="auto"/>
          </w:tcPr>
          <w:p w:rsidR="00927808" w:rsidRPr="00157991" w:rsidRDefault="00927808" w:rsidP="00671909">
            <w:pPr>
              <w:spacing w:after="60"/>
              <w:jc w:val="left"/>
              <w:rPr>
                <w:sz w:val="16"/>
                <w:szCs w:val="16"/>
                <w:lang w:val="en-CA"/>
              </w:rPr>
            </w:pPr>
            <w:r w:rsidRPr="00157991">
              <w:rPr>
                <w:sz w:val="18"/>
                <w:lang w:val="en-CA"/>
              </w:rPr>
              <w:t xml:space="preserve">*  </w:t>
            </w:r>
            <w:r w:rsidRPr="00157991">
              <w:rPr>
                <w:sz w:val="16"/>
                <w:szCs w:val="16"/>
                <w:lang w:val="en-CA"/>
              </w:rPr>
              <w:t>Maximum allowable total consumption of Annex C, Group I substances in the ICR sector for the period 2021 to 2026 will be determined later, but would in no case be greater than 1,609.9 ODP tonnes prior to 2025, and no greater than 781 ODP tonnes thereafter.</w:t>
            </w:r>
          </w:p>
          <w:p w:rsidR="00927808" w:rsidRPr="00157991" w:rsidRDefault="00927808" w:rsidP="00671909">
            <w:pPr>
              <w:spacing w:after="60"/>
              <w:jc w:val="left"/>
              <w:rPr>
                <w:sz w:val="18"/>
                <w:lang w:val="en-CA"/>
              </w:rPr>
            </w:pPr>
            <w:r w:rsidRPr="00157991">
              <w:rPr>
                <w:sz w:val="16"/>
                <w:szCs w:val="16"/>
                <w:lang w:val="en-CA"/>
              </w:rPr>
              <w:t>** The third (2018) tranche was submitted to the 82</w:t>
            </w:r>
            <w:r w:rsidRPr="00157991">
              <w:rPr>
                <w:sz w:val="16"/>
                <w:szCs w:val="16"/>
                <w:vertAlign w:val="superscript"/>
                <w:lang w:val="en-CA"/>
              </w:rPr>
              <w:t>nd</w:t>
            </w:r>
            <w:r w:rsidRPr="00157991">
              <w:rPr>
                <w:sz w:val="16"/>
                <w:szCs w:val="16"/>
                <w:lang w:val="en-CA"/>
              </w:rPr>
              <w:t> meeting and deferred for consideration at the 83</w:t>
            </w:r>
            <w:r w:rsidRPr="00157991">
              <w:rPr>
                <w:sz w:val="16"/>
                <w:szCs w:val="16"/>
                <w:vertAlign w:val="superscript"/>
                <w:lang w:val="en-CA"/>
              </w:rPr>
              <w:t>rd</w:t>
            </w:r>
            <w:r w:rsidRPr="00157991">
              <w:rPr>
                <w:sz w:val="16"/>
                <w:szCs w:val="16"/>
                <w:lang w:val="en-CA"/>
              </w:rPr>
              <w:t> meeting (decision 82/71(b)).</w:t>
            </w:r>
          </w:p>
        </w:tc>
      </w:tr>
    </w:tbl>
    <w:p w:rsidR="00927808" w:rsidRPr="00157991" w:rsidRDefault="00927808" w:rsidP="00927808">
      <w:pPr>
        <w:spacing w:after="60"/>
        <w:jc w:val="center"/>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927808" w:rsidRPr="00157991" w:rsidTr="00671909">
        <w:trPr>
          <w:trHeight w:val="240"/>
        </w:trPr>
        <w:tc>
          <w:tcPr>
            <w:tcW w:w="3000" w:type="dxa"/>
            <w:shd w:val="clear" w:color="auto" w:fill="auto"/>
          </w:tcPr>
          <w:p w:rsidR="00927808" w:rsidRPr="00157991" w:rsidRDefault="00927808" w:rsidP="00671909">
            <w:pPr>
              <w:spacing w:after="60"/>
              <w:jc w:val="left"/>
              <w:rPr>
                <w:b/>
                <w:sz w:val="18"/>
                <w:lang w:val="en-CA"/>
              </w:rPr>
            </w:pPr>
            <w:r w:rsidRPr="00157991">
              <w:rPr>
                <w:b/>
                <w:sz w:val="18"/>
                <w:lang w:val="en-CA"/>
              </w:rPr>
              <w:t>Secretariat's recommendation:</w:t>
            </w:r>
          </w:p>
        </w:tc>
        <w:tc>
          <w:tcPr>
            <w:tcW w:w="10315" w:type="dxa"/>
            <w:shd w:val="clear" w:color="auto" w:fill="auto"/>
          </w:tcPr>
          <w:p w:rsidR="00927808" w:rsidRPr="00157991" w:rsidRDefault="00927808" w:rsidP="00671909">
            <w:pPr>
              <w:spacing w:after="60"/>
              <w:jc w:val="center"/>
              <w:rPr>
                <w:sz w:val="18"/>
                <w:lang w:val="en-CA"/>
              </w:rPr>
            </w:pPr>
            <w:r w:rsidRPr="00157991">
              <w:rPr>
                <w:sz w:val="18"/>
                <w:lang w:val="en-CA"/>
              </w:rPr>
              <w:t>For individual consideration</w:t>
            </w:r>
          </w:p>
        </w:tc>
      </w:tr>
    </w:tbl>
    <w:p w:rsidR="00927808" w:rsidRPr="00157991" w:rsidRDefault="00927808" w:rsidP="00927808">
      <w:pPr>
        <w:spacing w:after="60"/>
        <w:jc w:val="center"/>
        <w:rPr>
          <w:lang w:val="en-CA"/>
        </w:rPr>
      </w:pPr>
    </w:p>
    <w:p w:rsidR="00927808" w:rsidRPr="00157991" w:rsidRDefault="00927808" w:rsidP="00927808">
      <w:pPr>
        <w:jc w:val="left"/>
        <w:rPr>
          <w:lang w:val="en-CA"/>
        </w:rPr>
      </w:pPr>
    </w:p>
    <w:p w:rsidR="00927808" w:rsidRPr="00157991" w:rsidRDefault="00927808" w:rsidP="00927808">
      <w:pPr>
        <w:jc w:val="left"/>
        <w:rPr>
          <w:lang w:val="en-CA"/>
        </w:rPr>
        <w:sectPr w:rsidR="00927808" w:rsidRPr="00157991" w:rsidSect="00671909">
          <w:headerReference w:type="even" r:id="rId26"/>
          <w:headerReference w:type="default" r:id="rId27"/>
          <w:footerReference w:type="even" r:id="rId28"/>
          <w:footerReference w:type="default" r:id="rId29"/>
          <w:footerReference w:type="first" r:id="rId30"/>
          <w:pgSz w:w="15840" w:h="12240" w:orient="landscape" w:code="1"/>
          <w:pgMar w:top="1440" w:right="864" w:bottom="1440" w:left="720" w:header="720" w:footer="475" w:gutter="0"/>
          <w:cols w:space="720"/>
          <w:docGrid w:linePitch="299"/>
        </w:sectPr>
      </w:pPr>
    </w:p>
    <w:p w:rsidR="00927808" w:rsidRPr="00157991" w:rsidRDefault="00927808" w:rsidP="00927808">
      <w:pPr>
        <w:jc w:val="left"/>
        <w:rPr>
          <w:lang w:val="en-CA"/>
        </w:rPr>
      </w:pPr>
    </w:p>
    <w:p w:rsidR="00927808" w:rsidRPr="00157991" w:rsidRDefault="00927808" w:rsidP="00927808">
      <w:pPr>
        <w:jc w:val="center"/>
        <w:rPr>
          <w:b/>
          <w:lang w:val="en-CA"/>
        </w:rPr>
      </w:pPr>
      <w:r w:rsidRPr="00157991">
        <w:rPr>
          <w:b/>
          <w:lang w:val="en-CA"/>
        </w:rPr>
        <w:t>PROJECT DESCRIPTION</w:t>
      </w:r>
    </w:p>
    <w:p w:rsidR="00927808" w:rsidRPr="00157991" w:rsidRDefault="00927808" w:rsidP="00927808">
      <w:pPr>
        <w:rPr>
          <w:lang w:val="en-CA"/>
        </w:rPr>
      </w:pPr>
    </w:p>
    <w:p w:rsidR="00927808" w:rsidRPr="00157991" w:rsidRDefault="00927808" w:rsidP="00927808">
      <w:pPr>
        <w:pStyle w:val="Heading1"/>
        <w:rPr>
          <w:lang w:val="en-CA"/>
        </w:rPr>
      </w:pPr>
      <w:r w:rsidRPr="00157991">
        <w:rPr>
          <w:lang w:val="en-CA"/>
        </w:rPr>
        <w:t>On behalf of the Government of China, UNDP, as the designated implementing agency, has re</w:t>
      </w:r>
      <w:r w:rsidRPr="00157991">
        <w:rPr>
          <w:lang w:val="en-CA"/>
        </w:rPr>
        <w:noBreakHyphen/>
        <w:t>submitted</w:t>
      </w:r>
      <w:r w:rsidRPr="00157991">
        <w:rPr>
          <w:rStyle w:val="FootnoteReference"/>
          <w:lang w:val="en-CA"/>
        </w:rPr>
        <w:footnoteReference w:id="12"/>
      </w:r>
      <w:r w:rsidRPr="00157991">
        <w:rPr>
          <w:lang w:val="en-CA"/>
        </w:rPr>
        <w:t xml:space="preserve"> a request for funding for the third tranche of the industrial and commercial refrigeration and air</w:t>
      </w:r>
      <w:r w:rsidRPr="00157991">
        <w:rPr>
          <w:lang w:val="en-CA"/>
        </w:rPr>
        <w:noBreakHyphen/>
        <w:t>conditioning (ICR) sector plan of stage II of the HCFC phase-out management plan (HPMP), at the amount of US $12,000,000, plus agency support costs of US $840,000</w:t>
      </w:r>
      <w:r w:rsidRPr="00157991">
        <w:rPr>
          <w:rStyle w:val="FootnoteReference"/>
          <w:lang w:val="en-CA"/>
        </w:rPr>
        <w:footnoteReference w:id="13"/>
      </w:r>
      <w:r w:rsidRPr="00157991">
        <w:rPr>
          <w:lang w:val="en-CA"/>
        </w:rPr>
        <w:t>.  The submission includes the progress report on the implementation of the second tranche and the tranche implementation plan for 2019.</w:t>
      </w:r>
    </w:p>
    <w:p w:rsidR="00927808" w:rsidRPr="00157991" w:rsidRDefault="00927808" w:rsidP="00927808">
      <w:pPr>
        <w:rPr>
          <w:u w:val="single"/>
          <w:lang w:val="en-CA"/>
        </w:rPr>
      </w:pPr>
      <w:r w:rsidRPr="00157991">
        <w:rPr>
          <w:u w:val="single"/>
          <w:lang w:val="en-CA"/>
        </w:rPr>
        <w:t>Progress report on the implementation of the second tranche</w:t>
      </w:r>
    </w:p>
    <w:p w:rsidR="00927808" w:rsidRPr="00157991" w:rsidRDefault="00927808" w:rsidP="00927808">
      <w:pPr>
        <w:rPr>
          <w:i/>
          <w:lang w:val="en-CA"/>
        </w:rPr>
      </w:pPr>
    </w:p>
    <w:p w:rsidR="00927808" w:rsidRPr="00157991" w:rsidRDefault="00927808" w:rsidP="00927808">
      <w:pPr>
        <w:rPr>
          <w:i/>
          <w:lang w:val="en-CA"/>
        </w:rPr>
      </w:pPr>
      <w:r w:rsidRPr="00157991">
        <w:rPr>
          <w:i/>
          <w:lang w:val="en-CA"/>
        </w:rPr>
        <w:t>Enterprise-level activities</w:t>
      </w:r>
    </w:p>
    <w:p w:rsidR="00927808" w:rsidRPr="00157991" w:rsidRDefault="00927808" w:rsidP="00927808">
      <w:pPr>
        <w:rPr>
          <w:i/>
          <w:lang w:val="en-CA"/>
        </w:rPr>
      </w:pPr>
    </w:p>
    <w:p w:rsidR="00927808" w:rsidRPr="00157991" w:rsidRDefault="00927808" w:rsidP="00927808">
      <w:pPr>
        <w:pStyle w:val="Heading1"/>
        <w:rPr>
          <w:lang w:val="en-CA"/>
        </w:rPr>
      </w:pPr>
      <w:r w:rsidRPr="00157991">
        <w:rPr>
          <w:lang w:val="en-CA"/>
        </w:rPr>
        <w:t>Contracts were signed with 12 enterprises for the conversion of 18 manufacturing lines to phase out 2,558.18 metric tonnes (mt) of HCFC-22 after verification of the baseline consumption and capacity of these lines. The implementation of the conversion projects is progressing and is being closely monitored according to the defined milestones.</w:t>
      </w:r>
      <w:r w:rsidRPr="00157991">
        <w:rPr>
          <w:rStyle w:val="FootnoteReference"/>
          <w:lang w:val="en-CA"/>
        </w:rPr>
        <w:footnoteReference w:id="14"/>
      </w:r>
      <w:r w:rsidRPr="00157991">
        <w:rPr>
          <w:lang w:val="en-CA"/>
        </w:rPr>
        <w:t xml:space="preserve">  Ten lines have completed prototyping, conversion and performance test; one line has completed the design and procurement contract; six lines have completed the design; and one line has just signed the conversion contract and is in the process of design.  Table 1 shows the progress in the conversion of manufacturing lines so far achieved.</w:t>
      </w:r>
    </w:p>
    <w:p w:rsidR="00927808" w:rsidRPr="00157991" w:rsidRDefault="00927808" w:rsidP="00927808">
      <w:pPr>
        <w:rPr>
          <w:b/>
          <w:lang w:val="en-CA"/>
        </w:rPr>
      </w:pPr>
      <w:r w:rsidRPr="00157991">
        <w:rPr>
          <w:b/>
          <w:lang w:val="en-CA"/>
        </w:rPr>
        <w:t>Table 1. Progress in the conversion of manufacturing lines under tranches I, II and III</w:t>
      </w:r>
    </w:p>
    <w:tbl>
      <w:tblPr>
        <w:tblW w:w="5418" w:type="pct"/>
        <w:tblInd w:w="-5" w:type="dxa"/>
        <w:tblLayout w:type="fixed"/>
        <w:tblLook w:val="04A0" w:firstRow="1" w:lastRow="0" w:firstColumn="1" w:lastColumn="0" w:noHBand="0" w:noVBand="1"/>
      </w:tblPr>
      <w:tblGrid>
        <w:gridCol w:w="639"/>
        <w:gridCol w:w="1321"/>
        <w:gridCol w:w="1054"/>
        <w:gridCol w:w="705"/>
        <w:gridCol w:w="1495"/>
        <w:gridCol w:w="879"/>
        <w:gridCol w:w="1058"/>
        <w:gridCol w:w="2981"/>
      </w:tblGrid>
      <w:tr w:rsidR="00927808" w:rsidRPr="00157991" w:rsidTr="002257D6">
        <w:trPr>
          <w:trHeight w:val="224"/>
          <w:tblHeader/>
        </w:trPr>
        <w:tc>
          <w:tcPr>
            <w:tcW w:w="315" w:type="pct"/>
            <w:tcBorders>
              <w:top w:val="single" w:sz="4" w:space="0" w:color="auto"/>
              <w:left w:val="single" w:sz="4" w:space="0" w:color="auto"/>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No.</w:t>
            </w:r>
          </w:p>
        </w:tc>
        <w:tc>
          <w:tcPr>
            <w:tcW w:w="652"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Name of enterprise</w:t>
            </w:r>
          </w:p>
        </w:tc>
        <w:tc>
          <w:tcPr>
            <w:tcW w:w="520"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Phase-out of HCFC</w:t>
            </w:r>
            <w:r w:rsidRPr="00157991">
              <w:rPr>
                <w:b/>
                <w:bCs/>
                <w:sz w:val="18"/>
                <w:szCs w:val="18"/>
                <w:lang w:val="en-CA" w:eastAsia="zh-CN"/>
              </w:rPr>
              <w:noBreakHyphen/>
              <w:t>22 (mt)</w:t>
            </w:r>
          </w:p>
        </w:tc>
        <w:tc>
          <w:tcPr>
            <w:tcW w:w="348"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No. of lines</w:t>
            </w:r>
          </w:p>
        </w:tc>
        <w:tc>
          <w:tcPr>
            <w:tcW w:w="738"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Type of products</w:t>
            </w:r>
          </w:p>
        </w:tc>
        <w:tc>
          <w:tcPr>
            <w:tcW w:w="434"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Alterna-tive tech-nology</w:t>
            </w:r>
          </w:p>
        </w:tc>
        <w:tc>
          <w:tcPr>
            <w:tcW w:w="522"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sz w:val="18"/>
                <w:szCs w:val="18"/>
                <w:lang w:val="en-CA" w:eastAsia="zh-CN"/>
              </w:rPr>
            </w:pPr>
            <w:r w:rsidRPr="00157991">
              <w:rPr>
                <w:b/>
                <w:bCs/>
                <w:sz w:val="18"/>
                <w:szCs w:val="18"/>
                <w:lang w:val="en-CA" w:eastAsia="zh-CN"/>
              </w:rPr>
              <w:t>Funding (US $)</w:t>
            </w:r>
          </w:p>
        </w:tc>
        <w:tc>
          <w:tcPr>
            <w:tcW w:w="1471" w:type="pct"/>
            <w:tcBorders>
              <w:top w:val="single" w:sz="4" w:space="0" w:color="auto"/>
              <w:left w:val="single" w:sz="4" w:space="0" w:color="auto"/>
              <w:bottom w:val="single" w:sz="4" w:space="0" w:color="auto"/>
              <w:right w:val="single" w:sz="4" w:space="0" w:color="auto"/>
            </w:tcBorders>
            <w:shd w:val="clear" w:color="auto" w:fill="auto"/>
          </w:tcPr>
          <w:p w:rsidR="00927808" w:rsidRPr="00157991" w:rsidRDefault="00927808" w:rsidP="00671909">
            <w:pPr>
              <w:jc w:val="center"/>
              <w:rPr>
                <w:b/>
                <w:bCs/>
                <w:sz w:val="18"/>
                <w:szCs w:val="18"/>
                <w:lang w:val="en-CA"/>
              </w:rPr>
            </w:pPr>
            <w:r w:rsidRPr="00157991">
              <w:rPr>
                <w:b/>
                <w:bCs/>
                <w:sz w:val="18"/>
                <w:szCs w:val="18"/>
                <w:lang w:val="en-CA"/>
              </w:rPr>
              <w:t>Milestones achieved</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1-1</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Yantai Moon</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590.23</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Water chiller (heat pump)</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R-290</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9,319,613</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1-2</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Dunham-Bush</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20.42</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Heat pump water heater</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282,762</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1-3</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Nanjing TICA</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91.58</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Freezers, refrigeration and condensing units</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NH</w:t>
            </w:r>
            <w:r w:rsidRPr="00157991">
              <w:rPr>
                <w:sz w:val="18"/>
                <w:szCs w:val="18"/>
                <w:vertAlign w:val="subscript"/>
                <w:lang w:val="en-CA" w:eastAsia="zh-CN"/>
              </w:rPr>
              <w:t>3</w:t>
            </w:r>
            <w:r w:rsidRPr="00157991">
              <w:rPr>
                <w:sz w:val="18"/>
                <w:szCs w:val="18"/>
                <w:lang w:val="en-CA" w:eastAsia="zh-CN"/>
              </w:rPr>
              <w:t>/ CO</w:t>
            </w:r>
            <w:r w:rsidRPr="00157991">
              <w:rPr>
                <w:sz w:val="18"/>
                <w:szCs w:val="18"/>
                <w:vertAlign w:val="subscript"/>
                <w:lang w:val="en-CA" w:eastAsia="zh-CN"/>
              </w:rPr>
              <w:t>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968,400</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1-4</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Nanjing TICA</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32.52</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Heat pump water heater</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CO</w:t>
            </w:r>
            <w:r w:rsidRPr="00157991">
              <w:rPr>
                <w:sz w:val="18"/>
                <w:szCs w:val="18"/>
                <w:vertAlign w:val="subscript"/>
                <w:lang w:val="en-CA" w:eastAsia="zh-CN"/>
              </w:rPr>
              <w:t>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547,038</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1-5</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TCL ZhongShan</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115.31</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1,020,456</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Completion of design and procurement contracts</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1-6</w:t>
            </w:r>
          </w:p>
        </w:tc>
        <w:tc>
          <w:tcPr>
            <w:tcW w:w="65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Guangdong Jirong</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21.13</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292,769</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967"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rsidR="00927808" w:rsidRPr="00157991" w:rsidRDefault="00927808" w:rsidP="00671909">
            <w:pPr>
              <w:jc w:val="left"/>
              <w:rPr>
                <w:b/>
                <w:bCs/>
                <w:sz w:val="18"/>
                <w:szCs w:val="18"/>
                <w:lang w:val="en-CA" w:eastAsia="zh-CN"/>
              </w:rPr>
            </w:pPr>
            <w:r w:rsidRPr="00157991">
              <w:rPr>
                <w:b/>
                <w:bCs/>
                <w:sz w:val="18"/>
                <w:szCs w:val="18"/>
                <w:lang w:val="en-CA" w:eastAsia="zh-CN"/>
              </w:rPr>
              <w:t>Total tranche I</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bCs/>
                <w:sz w:val="18"/>
                <w:szCs w:val="18"/>
                <w:lang w:val="en-CA" w:eastAsia="zh-CN"/>
              </w:rPr>
            </w:pPr>
            <w:r w:rsidRPr="00157991">
              <w:rPr>
                <w:b/>
                <w:bCs/>
                <w:sz w:val="18"/>
                <w:szCs w:val="18"/>
                <w:lang w:val="en-CA" w:eastAsia="zh-CN"/>
              </w:rPr>
              <w:t>871.19</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bCs/>
                <w:sz w:val="18"/>
                <w:szCs w:val="18"/>
                <w:lang w:val="en-CA" w:eastAsia="zh-CN"/>
              </w:rPr>
            </w:pPr>
            <w:r w:rsidRPr="00157991">
              <w:rPr>
                <w:b/>
                <w:bCs/>
                <w:sz w:val="18"/>
                <w:szCs w:val="18"/>
                <w:lang w:val="en-CA" w:eastAsia="zh-CN"/>
              </w:rPr>
              <w:t>6</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 xml:space="preserve"> </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p>
        </w:tc>
        <w:tc>
          <w:tcPr>
            <w:tcW w:w="52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bCs/>
                <w:sz w:val="18"/>
                <w:szCs w:val="18"/>
                <w:lang w:val="en-CA" w:eastAsia="zh-CN"/>
              </w:rPr>
            </w:pPr>
            <w:r w:rsidRPr="00157991">
              <w:rPr>
                <w:b/>
                <w:bCs/>
                <w:sz w:val="18"/>
                <w:szCs w:val="18"/>
                <w:lang w:val="en-CA" w:eastAsia="zh-CN"/>
              </w:rPr>
              <w:t>12,431,038</w:t>
            </w:r>
          </w:p>
        </w:tc>
        <w:tc>
          <w:tcPr>
            <w:tcW w:w="1471" w:type="pct"/>
            <w:tcBorders>
              <w:top w:val="single" w:sz="4" w:space="0" w:color="auto"/>
              <w:left w:val="nil"/>
              <w:bottom w:val="single" w:sz="4" w:space="0" w:color="auto"/>
              <w:right w:val="single" w:sz="4" w:space="0" w:color="auto"/>
            </w:tcBorders>
          </w:tcPr>
          <w:p w:rsidR="00927808" w:rsidRPr="00157991" w:rsidRDefault="00927808" w:rsidP="00671909">
            <w:pPr>
              <w:jc w:val="left"/>
              <w:rPr>
                <w:b/>
                <w:bCs/>
                <w:sz w:val="18"/>
                <w:szCs w:val="18"/>
                <w:highlight w:val="yellow"/>
                <w:lang w:val="en-CA" w:eastAsia="zh-CN"/>
              </w:rPr>
            </w:pP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2-1</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Yantai Aowei</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108.07</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Freezers, refrigeration and condensing units</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NH</w:t>
            </w:r>
            <w:r w:rsidRPr="00157991">
              <w:rPr>
                <w:sz w:val="18"/>
                <w:szCs w:val="18"/>
                <w:vertAlign w:val="subscript"/>
                <w:lang w:val="en-CA" w:eastAsia="zh-CN"/>
              </w:rPr>
              <w:t>3</w:t>
            </w:r>
            <w:r w:rsidRPr="00157991">
              <w:rPr>
                <w:sz w:val="18"/>
                <w:szCs w:val="18"/>
                <w:lang w:val="en-CA" w:eastAsia="zh-CN"/>
              </w:rPr>
              <w:t>/ CO</w:t>
            </w:r>
            <w:r w:rsidRPr="00157991">
              <w:rPr>
                <w:sz w:val="18"/>
                <w:szCs w:val="18"/>
                <w:vertAlign w:val="subscript"/>
                <w:lang w:val="en-CA" w:eastAsia="zh-CN"/>
              </w:rPr>
              <w:t>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1,561,153</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29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lastRenderedPageBreak/>
              <w:t>2-2</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Yantai Aowei</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75.28</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Freezers, refrigeration and condensing units</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NH</w:t>
            </w:r>
            <w:r w:rsidRPr="00157991">
              <w:rPr>
                <w:sz w:val="18"/>
                <w:szCs w:val="18"/>
                <w:vertAlign w:val="subscript"/>
                <w:lang w:val="en-CA" w:eastAsia="zh-CN"/>
              </w:rPr>
              <w:t>3</w:t>
            </w:r>
            <w:r w:rsidRPr="00157991">
              <w:rPr>
                <w:sz w:val="18"/>
                <w:szCs w:val="18"/>
                <w:lang w:val="en-CA" w:eastAsia="zh-CN"/>
              </w:rPr>
              <w:t>/ CO</w:t>
            </w:r>
            <w:r w:rsidRPr="00157991">
              <w:rPr>
                <w:sz w:val="18"/>
                <w:szCs w:val="18"/>
                <w:vertAlign w:val="subscript"/>
                <w:lang w:val="en-CA" w:eastAsia="zh-CN"/>
              </w:rPr>
              <w:t>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1,168,935</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keepNext/>
              <w:keepLines/>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285"/>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2-3</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Zhejiang Guoxiang</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42.18</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504,288</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2-4</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Haixin Shandong</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85.26</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819,134</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2-5</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Haixin</w:t>
            </w:r>
            <w:r w:rsidRPr="00157991">
              <w:rPr>
                <w:rFonts w:eastAsia="SimSun"/>
                <w:sz w:val="18"/>
                <w:szCs w:val="18"/>
                <w:lang w:val="en-CA" w:eastAsia="zh-CN"/>
              </w:rPr>
              <w:t xml:space="preserve"> </w:t>
            </w:r>
            <w:r w:rsidRPr="00157991">
              <w:rPr>
                <w:sz w:val="18"/>
                <w:szCs w:val="18"/>
                <w:lang w:val="en-CA" w:eastAsia="zh-CN"/>
              </w:rPr>
              <w:t>Shandong</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105.31</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keepNext/>
              <w:keepLines/>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keepNext/>
              <w:keepLines/>
              <w:jc w:val="right"/>
              <w:rPr>
                <w:sz w:val="18"/>
                <w:szCs w:val="18"/>
                <w:lang w:val="en-CA" w:eastAsia="zh-CN"/>
              </w:rPr>
            </w:pPr>
            <w:r w:rsidRPr="00157991">
              <w:rPr>
                <w:sz w:val="18"/>
                <w:szCs w:val="18"/>
                <w:lang w:val="en-CA" w:eastAsia="zh-CN"/>
              </w:rPr>
              <w:t>953,449</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keepNext/>
              <w:keepLines/>
              <w:jc w:val="left"/>
              <w:rPr>
                <w:sz w:val="18"/>
                <w:szCs w:val="18"/>
                <w:highlight w:val="yellow"/>
                <w:lang w:val="en-CA"/>
              </w:rPr>
            </w:pPr>
            <w:r w:rsidRPr="00157991">
              <w:rPr>
                <w:sz w:val="18"/>
                <w:szCs w:val="18"/>
                <w:lang w:val="en-CA"/>
              </w:rPr>
              <w:t>Completion of prototype manufacture, conversion of lines and performance test</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2-6</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Qingdao Haier</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492.00</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Unitary air</w:t>
            </w:r>
            <w:r w:rsidRPr="00157991">
              <w:rPr>
                <w:sz w:val="18"/>
                <w:szCs w:val="18"/>
                <w:lang w:val="en-CA" w:eastAsia="zh-CN"/>
              </w:rPr>
              <w:noBreakHyphen/>
              <w:t>conditioning</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R-32</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3,265,986</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2-7</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Dunham-Bush</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112.20</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Water chiller (heat pump)</w:t>
            </w:r>
          </w:p>
        </w:tc>
        <w:tc>
          <w:tcPr>
            <w:tcW w:w="434"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R-513A</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1,610,512</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2-8</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Dunan Environment</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147.34</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Water chiller (heat pump)</w:t>
            </w:r>
          </w:p>
        </w:tc>
        <w:tc>
          <w:tcPr>
            <w:tcW w:w="434"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R-513A</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2,030,774</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2-9</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Zhejiang Guoxiang</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95.22</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Water chiller (heat pump)</w:t>
            </w:r>
          </w:p>
        </w:tc>
        <w:tc>
          <w:tcPr>
            <w:tcW w:w="434"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R-513A</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1,407,457</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2-10</w:t>
            </w:r>
          </w:p>
        </w:tc>
        <w:tc>
          <w:tcPr>
            <w:tcW w:w="65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Dalian Refrigeration</w:t>
            </w:r>
          </w:p>
        </w:tc>
        <w:tc>
          <w:tcPr>
            <w:tcW w:w="520"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237.04</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left"/>
              <w:rPr>
                <w:sz w:val="18"/>
                <w:szCs w:val="18"/>
                <w:lang w:val="en-CA" w:eastAsia="zh-CN"/>
              </w:rPr>
            </w:pPr>
            <w:r w:rsidRPr="00157991">
              <w:rPr>
                <w:sz w:val="18"/>
                <w:szCs w:val="18"/>
                <w:lang w:val="en-CA" w:eastAsia="zh-CN"/>
              </w:rPr>
              <w:t>Water chiller (heat pump)</w:t>
            </w: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sz w:val="18"/>
                <w:szCs w:val="18"/>
                <w:lang w:val="en-CA" w:eastAsia="zh-CN"/>
              </w:rPr>
            </w:pPr>
            <w:r w:rsidRPr="00157991">
              <w:rPr>
                <w:sz w:val="18"/>
                <w:szCs w:val="18"/>
                <w:lang w:val="en-CA" w:eastAsia="zh-CN"/>
              </w:rPr>
              <w:t>R-290</w:t>
            </w:r>
          </w:p>
        </w:tc>
        <w:tc>
          <w:tcPr>
            <w:tcW w:w="522"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sz w:val="18"/>
                <w:szCs w:val="18"/>
                <w:lang w:val="en-CA" w:eastAsia="zh-CN"/>
              </w:rPr>
            </w:pPr>
            <w:r w:rsidRPr="00157991">
              <w:rPr>
                <w:sz w:val="18"/>
                <w:szCs w:val="18"/>
                <w:lang w:val="en-CA" w:eastAsia="zh-CN"/>
              </w:rPr>
              <w:t>3,373,561</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33"/>
        </w:trPr>
        <w:tc>
          <w:tcPr>
            <w:tcW w:w="315"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sz w:val="18"/>
                <w:szCs w:val="18"/>
                <w:lang w:val="en-CA" w:eastAsia="zh-CN"/>
              </w:rPr>
            </w:pPr>
            <w:r w:rsidRPr="00157991">
              <w:rPr>
                <w:sz w:val="18"/>
                <w:szCs w:val="18"/>
                <w:lang w:val="en-CA" w:eastAsia="zh-CN"/>
              </w:rPr>
              <w:t>2-11</w:t>
            </w:r>
          </w:p>
        </w:tc>
        <w:tc>
          <w:tcPr>
            <w:tcW w:w="652"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sz w:val="18"/>
                <w:szCs w:val="18"/>
                <w:lang w:val="en-CA" w:eastAsia="zh-CN"/>
              </w:rPr>
            </w:pPr>
            <w:r w:rsidRPr="00157991">
              <w:rPr>
                <w:sz w:val="18"/>
                <w:szCs w:val="18"/>
                <w:lang w:val="en-CA" w:eastAsia="zh-CN"/>
              </w:rPr>
              <w:t>Shandong Shenzhou</w:t>
            </w:r>
          </w:p>
        </w:tc>
        <w:tc>
          <w:tcPr>
            <w:tcW w:w="520"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sz w:val="18"/>
                <w:szCs w:val="18"/>
                <w:lang w:val="en-CA" w:eastAsia="zh-CN"/>
              </w:rPr>
            </w:pPr>
            <w:r w:rsidRPr="00157991">
              <w:rPr>
                <w:sz w:val="18"/>
                <w:szCs w:val="18"/>
                <w:lang w:val="en-CA" w:eastAsia="zh-CN"/>
              </w:rPr>
              <w:t>114.09</w:t>
            </w:r>
          </w:p>
        </w:tc>
        <w:tc>
          <w:tcPr>
            <w:tcW w:w="348"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sz w:val="18"/>
                <w:szCs w:val="18"/>
                <w:lang w:val="en-CA" w:eastAsia="zh-CN"/>
              </w:rPr>
            </w:pPr>
            <w:r w:rsidRPr="00157991">
              <w:rPr>
                <w:sz w:val="18"/>
                <w:szCs w:val="18"/>
                <w:lang w:val="en-CA" w:eastAsia="zh-CN"/>
              </w:rPr>
              <w:t>1</w:t>
            </w:r>
          </w:p>
        </w:tc>
        <w:tc>
          <w:tcPr>
            <w:tcW w:w="738"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sz w:val="18"/>
                <w:szCs w:val="18"/>
                <w:lang w:val="en-CA" w:eastAsia="zh-CN"/>
              </w:rPr>
            </w:pPr>
            <w:r w:rsidRPr="00157991">
              <w:rPr>
                <w:sz w:val="18"/>
                <w:szCs w:val="18"/>
                <w:lang w:val="en-CA" w:eastAsia="zh-CN"/>
              </w:rPr>
              <w:t>Freezers, refrigeration and condensing units</w:t>
            </w:r>
          </w:p>
        </w:tc>
        <w:tc>
          <w:tcPr>
            <w:tcW w:w="434" w:type="pct"/>
            <w:tcBorders>
              <w:top w:val="nil"/>
              <w:left w:val="nil"/>
              <w:bottom w:val="single" w:sz="4" w:space="0" w:color="auto"/>
              <w:right w:val="single" w:sz="4" w:space="0" w:color="auto"/>
            </w:tcBorders>
            <w:shd w:val="clear" w:color="auto" w:fill="auto"/>
            <w:noWrap/>
          </w:tcPr>
          <w:p w:rsidR="00927808" w:rsidRPr="00157991" w:rsidRDefault="00927808" w:rsidP="00671909">
            <w:pPr>
              <w:jc w:val="left"/>
              <w:rPr>
                <w:sz w:val="18"/>
                <w:szCs w:val="18"/>
                <w:lang w:val="en-CA" w:eastAsia="zh-CN"/>
              </w:rPr>
            </w:pPr>
            <w:r w:rsidRPr="00157991">
              <w:rPr>
                <w:sz w:val="18"/>
                <w:szCs w:val="18"/>
                <w:lang w:val="en-CA" w:eastAsia="zh-CN"/>
              </w:rPr>
              <w:t>NH</w:t>
            </w:r>
            <w:r w:rsidRPr="00157991">
              <w:rPr>
                <w:sz w:val="18"/>
                <w:szCs w:val="18"/>
                <w:vertAlign w:val="subscript"/>
                <w:lang w:val="en-CA" w:eastAsia="zh-CN"/>
              </w:rPr>
              <w:t>3</w:t>
            </w:r>
            <w:r w:rsidRPr="00157991">
              <w:rPr>
                <w:sz w:val="18"/>
                <w:szCs w:val="18"/>
                <w:lang w:val="en-CA" w:eastAsia="zh-CN"/>
              </w:rPr>
              <w:t>/ CO</w:t>
            </w:r>
            <w:r w:rsidRPr="00157991">
              <w:rPr>
                <w:sz w:val="18"/>
                <w:szCs w:val="18"/>
                <w:vertAlign w:val="subscript"/>
                <w:lang w:val="en-CA" w:eastAsia="zh-CN"/>
              </w:rPr>
              <w:t>2</w:t>
            </w:r>
          </w:p>
        </w:tc>
        <w:tc>
          <w:tcPr>
            <w:tcW w:w="522"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sz w:val="18"/>
                <w:szCs w:val="18"/>
                <w:lang w:val="en-CA" w:eastAsia="zh-CN"/>
              </w:rPr>
            </w:pPr>
            <w:r w:rsidRPr="00157991">
              <w:rPr>
                <w:sz w:val="18"/>
                <w:szCs w:val="18"/>
                <w:lang w:val="en-CA" w:eastAsia="zh-CN"/>
              </w:rPr>
              <w:t>1,633,116</w:t>
            </w:r>
          </w:p>
        </w:tc>
        <w:tc>
          <w:tcPr>
            <w:tcW w:w="1471"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sz w:val="18"/>
                <w:szCs w:val="18"/>
                <w:lang w:val="en-CA"/>
              </w:rPr>
            </w:pPr>
            <w:r w:rsidRPr="00157991">
              <w:rPr>
                <w:sz w:val="18"/>
                <w:szCs w:val="18"/>
                <w:lang w:val="en-CA"/>
              </w:rPr>
              <w:t xml:space="preserve">Completion of design </w:t>
            </w:r>
          </w:p>
        </w:tc>
      </w:tr>
      <w:tr w:rsidR="00927808" w:rsidRPr="00157991" w:rsidTr="002257D6">
        <w:trPr>
          <w:trHeight w:val="190"/>
        </w:trPr>
        <w:tc>
          <w:tcPr>
            <w:tcW w:w="967" w:type="pct"/>
            <w:gridSpan w:val="2"/>
            <w:tcBorders>
              <w:top w:val="single" w:sz="4" w:space="0" w:color="auto"/>
              <w:left w:val="single" w:sz="4" w:space="0" w:color="auto"/>
              <w:bottom w:val="single" w:sz="4" w:space="0" w:color="auto"/>
              <w:right w:val="nil"/>
            </w:tcBorders>
            <w:shd w:val="clear" w:color="auto" w:fill="auto"/>
            <w:noWrap/>
            <w:hideMark/>
          </w:tcPr>
          <w:p w:rsidR="00927808" w:rsidRPr="00157991" w:rsidRDefault="00927808" w:rsidP="00671909">
            <w:pPr>
              <w:jc w:val="left"/>
              <w:rPr>
                <w:b/>
                <w:bCs/>
                <w:sz w:val="18"/>
                <w:szCs w:val="18"/>
                <w:lang w:val="en-CA" w:eastAsia="zh-CN"/>
              </w:rPr>
            </w:pPr>
            <w:r w:rsidRPr="00157991">
              <w:rPr>
                <w:b/>
                <w:bCs/>
                <w:sz w:val="18"/>
                <w:szCs w:val="18"/>
                <w:lang w:val="en-CA" w:eastAsia="zh-CN"/>
              </w:rPr>
              <w:t>Total tranche II</w:t>
            </w:r>
          </w:p>
        </w:tc>
        <w:tc>
          <w:tcPr>
            <w:tcW w:w="520"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b/>
                <w:bCs/>
                <w:sz w:val="18"/>
                <w:szCs w:val="18"/>
                <w:lang w:val="en-CA" w:eastAsia="zh-CN"/>
              </w:rPr>
            </w:pPr>
            <w:r w:rsidRPr="00157991">
              <w:rPr>
                <w:b/>
                <w:bCs/>
                <w:sz w:val="18"/>
                <w:szCs w:val="18"/>
                <w:lang w:val="en-CA" w:eastAsia="zh-CN"/>
              </w:rPr>
              <w:t>1,613.99</w:t>
            </w:r>
          </w:p>
        </w:tc>
        <w:tc>
          <w:tcPr>
            <w:tcW w:w="34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bCs/>
                <w:sz w:val="18"/>
                <w:szCs w:val="18"/>
                <w:lang w:val="en-CA" w:eastAsia="zh-CN"/>
              </w:rPr>
            </w:pPr>
            <w:r w:rsidRPr="00157991">
              <w:rPr>
                <w:b/>
                <w:bCs/>
                <w:sz w:val="18"/>
                <w:szCs w:val="18"/>
                <w:lang w:val="en-CA" w:eastAsia="zh-CN"/>
              </w:rPr>
              <w:t>11</w:t>
            </w:r>
          </w:p>
        </w:tc>
        <w:tc>
          <w:tcPr>
            <w:tcW w:w="73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b/>
                <w:bCs/>
                <w:sz w:val="18"/>
                <w:szCs w:val="18"/>
                <w:lang w:val="en-CA" w:eastAsia="zh-CN"/>
              </w:rPr>
            </w:pPr>
          </w:p>
        </w:tc>
        <w:tc>
          <w:tcPr>
            <w:tcW w:w="434"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b/>
                <w:bCs/>
                <w:sz w:val="18"/>
                <w:szCs w:val="18"/>
                <w:lang w:val="en-CA" w:eastAsia="zh-CN"/>
              </w:rPr>
            </w:pPr>
          </w:p>
        </w:tc>
        <w:tc>
          <w:tcPr>
            <w:tcW w:w="522"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ind w:right="-30"/>
              <w:jc w:val="right"/>
              <w:rPr>
                <w:b/>
                <w:bCs/>
                <w:sz w:val="18"/>
                <w:szCs w:val="18"/>
                <w:lang w:val="en-CA" w:eastAsia="zh-CN"/>
              </w:rPr>
            </w:pPr>
            <w:r w:rsidRPr="00157991">
              <w:rPr>
                <w:b/>
                <w:bCs/>
                <w:sz w:val="18"/>
                <w:szCs w:val="18"/>
                <w:lang w:val="en-CA" w:eastAsia="zh-CN"/>
              </w:rPr>
              <w:t>18,328,365</w:t>
            </w:r>
          </w:p>
        </w:tc>
        <w:tc>
          <w:tcPr>
            <w:tcW w:w="1471" w:type="pct"/>
            <w:tcBorders>
              <w:top w:val="single" w:sz="4" w:space="0" w:color="auto"/>
              <w:left w:val="nil"/>
              <w:bottom w:val="single" w:sz="4" w:space="0" w:color="auto"/>
              <w:right w:val="single" w:sz="4" w:space="0" w:color="auto"/>
            </w:tcBorders>
          </w:tcPr>
          <w:p w:rsidR="00927808" w:rsidRPr="00157991" w:rsidRDefault="00927808" w:rsidP="00671909">
            <w:pPr>
              <w:jc w:val="left"/>
              <w:rPr>
                <w:b/>
                <w:bCs/>
                <w:sz w:val="18"/>
                <w:szCs w:val="18"/>
                <w:lang w:val="en-CA" w:eastAsia="zh-CN"/>
              </w:rPr>
            </w:pPr>
          </w:p>
        </w:tc>
      </w:tr>
      <w:tr w:rsidR="00927808" w:rsidRPr="00157991" w:rsidTr="002257D6">
        <w:trPr>
          <w:trHeight w:val="190"/>
        </w:trPr>
        <w:tc>
          <w:tcPr>
            <w:tcW w:w="315" w:type="pct"/>
            <w:tcBorders>
              <w:top w:val="single" w:sz="4" w:space="0" w:color="auto"/>
              <w:left w:val="single" w:sz="4" w:space="0" w:color="auto"/>
              <w:bottom w:val="single" w:sz="4" w:space="0" w:color="auto"/>
              <w:right w:val="nil"/>
            </w:tcBorders>
            <w:shd w:val="clear" w:color="auto" w:fill="auto"/>
            <w:noWrap/>
          </w:tcPr>
          <w:p w:rsidR="00927808" w:rsidRPr="00157991" w:rsidRDefault="00927808" w:rsidP="00671909">
            <w:pPr>
              <w:jc w:val="left"/>
              <w:rPr>
                <w:bCs/>
                <w:sz w:val="18"/>
                <w:szCs w:val="18"/>
                <w:lang w:val="en-CA" w:eastAsia="zh-CN"/>
              </w:rPr>
            </w:pPr>
            <w:r w:rsidRPr="00157991">
              <w:rPr>
                <w:bCs/>
                <w:sz w:val="18"/>
                <w:szCs w:val="18"/>
                <w:lang w:val="en-CA" w:eastAsia="zh-CN"/>
              </w:rPr>
              <w:t>3-1</w:t>
            </w:r>
          </w:p>
        </w:tc>
        <w:tc>
          <w:tcPr>
            <w:tcW w:w="652" w:type="pct"/>
            <w:tcBorders>
              <w:top w:val="single" w:sz="4" w:space="0" w:color="auto"/>
              <w:left w:val="single" w:sz="4" w:space="0" w:color="auto"/>
              <w:bottom w:val="single" w:sz="4" w:space="0" w:color="auto"/>
              <w:right w:val="nil"/>
            </w:tcBorders>
            <w:shd w:val="clear" w:color="auto" w:fill="auto"/>
          </w:tcPr>
          <w:p w:rsidR="00927808" w:rsidRPr="00157991" w:rsidRDefault="00927808" w:rsidP="00671909">
            <w:pPr>
              <w:jc w:val="left"/>
              <w:rPr>
                <w:bCs/>
                <w:sz w:val="18"/>
                <w:szCs w:val="18"/>
                <w:lang w:val="en-CA" w:eastAsia="zh-CN"/>
              </w:rPr>
            </w:pPr>
            <w:r w:rsidRPr="00157991">
              <w:rPr>
                <w:bCs/>
                <w:sz w:val="18"/>
                <w:szCs w:val="18"/>
                <w:lang w:val="en-CA" w:eastAsia="zh-CN"/>
              </w:rPr>
              <w:t>Dalian Refrigeration</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rsidR="00927808" w:rsidRPr="00157991" w:rsidRDefault="00927808" w:rsidP="00671909">
            <w:pPr>
              <w:jc w:val="right"/>
              <w:rPr>
                <w:bCs/>
                <w:sz w:val="18"/>
                <w:szCs w:val="18"/>
                <w:lang w:val="en-CA" w:eastAsia="zh-CN"/>
              </w:rPr>
            </w:pPr>
            <w:r w:rsidRPr="00157991">
              <w:rPr>
                <w:bCs/>
                <w:sz w:val="18"/>
                <w:szCs w:val="18"/>
                <w:lang w:val="en-CA" w:eastAsia="zh-CN"/>
              </w:rPr>
              <w:t>73.00</w:t>
            </w:r>
          </w:p>
        </w:tc>
        <w:tc>
          <w:tcPr>
            <w:tcW w:w="348" w:type="pct"/>
            <w:tcBorders>
              <w:top w:val="single" w:sz="4" w:space="0" w:color="auto"/>
              <w:left w:val="nil"/>
              <w:bottom w:val="single" w:sz="4" w:space="0" w:color="auto"/>
              <w:right w:val="single" w:sz="4" w:space="0" w:color="auto"/>
            </w:tcBorders>
            <w:shd w:val="clear" w:color="auto" w:fill="auto"/>
            <w:noWrap/>
          </w:tcPr>
          <w:p w:rsidR="00927808" w:rsidRPr="00157991" w:rsidRDefault="00927808" w:rsidP="00671909">
            <w:pPr>
              <w:jc w:val="right"/>
              <w:rPr>
                <w:bCs/>
                <w:sz w:val="18"/>
                <w:szCs w:val="18"/>
                <w:lang w:val="en-CA" w:eastAsia="zh-CN"/>
              </w:rPr>
            </w:pPr>
            <w:r w:rsidRPr="00157991">
              <w:rPr>
                <w:bCs/>
                <w:sz w:val="18"/>
                <w:szCs w:val="18"/>
                <w:lang w:val="en-CA" w:eastAsia="zh-CN"/>
              </w:rPr>
              <w:t>1</w:t>
            </w:r>
          </w:p>
        </w:tc>
        <w:tc>
          <w:tcPr>
            <w:tcW w:w="738" w:type="pct"/>
            <w:tcBorders>
              <w:top w:val="single" w:sz="4" w:space="0" w:color="auto"/>
              <w:left w:val="nil"/>
              <w:bottom w:val="single" w:sz="4" w:space="0" w:color="auto"/>
              <w:right w:val="single" w:sz="4" w:space="0" w:color="auto"/>
            </w:tcBorders>
            <w:shd w:val="clear" w:color="auto" w:fill="auto"/>
            <w:noWrap/>
          </w:tcPr>
          <w:p w:rsidR="00927808" w:rsidRPr="00157991" w:rsidRDefault="00927808" w:rsidP="00671909">
            <w:pPr>
              <w:jc w:val="left"/>
              <w:rPr>
                <w:bCs/>
                <w:sz w:val="18"/>
                <w:szCs w:val="18"/>
                <w:lang w:val="en-CA" w:eastAsia="zh-CN"/>
              </w:rPr>
            </w:pPr>
            <w:r w:rsidRPr="00157991">
              <w:rPr>
                <w:bCs/>
                <w:sz w:val="18"/>
                <w:szCs w:val="18"/>
                <w:lang w:val="en-CA" w:eastAsia="zh-CN"/>
              </w:rPr>
              <w:t>Water chiller (heat pump)</w:t>
            </w:r>
          </w:p>
        </w:tc>
        <w:tc>
          <w:tcPr>
            <w:tcW w:w="434" w:type="pct"/>
            <w:tcBorders>
              <w:top w:val="single" w:sz="4" w:space="0" w:color="auto"/>
              <w:left w:val="nil"/>
              <w:bottom w:val="single" w:sz="4" w:space="0" w:color="auto"/>
              <w:right w:val="single" w:sz="4" w:space="0" w:color="auto"/>
            </w:tcBorders>
            <w:shd w:val="clear" w:color="auto" w:fill="auto"/>
            <w:noWrap/>
          </w:tcPr>
          <w:p w:rsidR="00927808" w:rsidRPr="00157991" w:rsidRDefault="00927808" w:rsidP="00671909">
            <w:pPr>
              <w:jc w:val="left"/>
              <w:rPr>
                <w:bCs/>
                <w:sz w:val="18"/>
                <w:szCs w:val="18"/>
                <w:lang w:val="en-CA" w:eastAsia="zh-CN"/>
              </w:rPr>
            </w:pPr>
            <w:r w:rsidRPr="00157991">
              <w:rPr>
                <w:bCs/>
                <w:sz w:val="18"/>
                <w:szCs w:val="18"/>
                <w:lang w:val="en-CA" w:eastAsia="zh-CN"/>
              </w:rPr>
              <w:t>R-290</w:t>
            </w:r>
          </w:p>
        </w:tc>
        <w:tc>
          <w:tcPr>
            <w:tcW w:w="522" w:type="pct"/>
            <w:tcBorders>
              <w:top w:val="single" w:sz="4" w:space="0" w:color="auto"/>
              <w:left w:val="nil"/>
              <w:bottom w:val="single" w:sz="4" w:space="0" w:color="auto"/>
              <w:right w:val="single" w:sz="4" w:space="0" w:color="auto"/>
            </w:tcBorders>
            <w:shd w:val="clear" w:color="auto" w:fill="auto"/>
            <w:noWrap/>
          </w:tcPr>
          <w:p w:rsidR="00927808" w:rsidRPr="00157991" w:rsidRDefault="00927808" w:rsidP="00671909">
            <w:pPr>
              <w:ind w:right="-30"/>
              <w:jc w:val="right"/>
              <w:rPr>
                <w:bCs/>
                <w:sz w:val="18"/>
                <w:szCs w:val="18"/>
                <w:lang w:val="en-CA" w:eastAsia="zh-CN"/>
              </w:rPr>
            </w:pPr>
            <w:r w:rsidRPr="00157991">
              <w:rPr>
                <w:bCs/>
                <w:sz w:val="18"/>
                <w:szCs w:val="18"/>
                <w:lang w:val="en-CA" w:eastAsia="zh-CN"/>
              </w:rPr>
              <w:t>1,231,414</w:t>
            </w:r>
          </w:p>
        </w:tc>
        <w:tc>
          <w:tcPr>
            <w:tcW w:w="1471" w:type="pct"/>
            <w:tcBorders>
              <w:top w:val="single" w:sz="4" w:space="0" w:color="auto"/>
              <w:left w:val="nil"/>
              <w:bottom w:val="single" w:sz="4" w:space="0" w:color="auto"/>
              <w:right w:val="single" w:sz="4" w:space="0" w:color="auto"/>
            </w:tcBorders>
          </w:tcPr>
          <w:p w:rsidR="00927808" w:rsidRPr="00157991" w:rsidRDefault="00927808" w:rsidP="00671909">
            <w:pPr>
              <w:jc w:val="left"/>
              <w:rPr>
                <w:bCs/>
                <w:sz w:val="18"/>
                <w:szCs w:val="18"/>
                <w:lang w:val="en-CA" w:eastAsia="zh-CN"/>
              </w:rPr>
            </w:pPr>
            <w:r w:rsidRPr="00157991">
              <w:rPr>
                <w:bCs/>
                <w:sz w:val="18"/>
                <w:szCs w:val="18"/>
                <w:lang w:val="en-CA" w:eastAsia="zh-CN"/>
              </w:rPr>
              <w:t>Signed the conversion contract</w:t>
            </w:r>
          </w:p>
        </w:tc>
      </w:tr>
    </w:tbl>
    <w:p w:rsidR="00927808" w:rsidRPr="00157991" w:rsidRDefault="00927808" w:rsidP="00927808">
      <w:pPr>
        <w:rPr>
          <w:lang w:val="en-CA"/>
        </w:rPr>
      </w:pPr>
    </w:p>
    <w:p w:rsidR="00927808" w:rsidRPr="00157991" w:rsidRDefault="00927808" w:rsidP="00927808">
      <w:pPr>
        <w:pStyle w:val="Heading1"/>
        <w:rPr>
          <w:lang w:val="en-CA"/>
        </w:rPr>
      </w:pPr>
      <w:r w:rsidRPr="00157991">
        <w:rPr>
          <w:lang w:val="en-CA"/>
        </w:rPr>
        <w:t xml:space="preserve">Twelve enterprises submitted letters of intent to convert 16 manufacturing lines, of which 11 are small and medium-sized enterprises (SMEs) that manufacture freezers and refrigeration condensing units. Based on the preliminary data, the total consumption to be addressed through the conversion of 16 manufacturing lines amounts to 1,067 mt of HCFC-22 at a total estimated cost of US $16,770,034. Verification of actual consumption and manufacturing capacity has been conducted for </w:t>
      </w:r>
      <w:r w:rsidRPr="00157991">
        <w:rPr>
          <w:lang w:val="en-CA" w:eastAsia="zh-CN"/>
        </w:rPr>
        <w:t>six</w:t>
      </w:r>
      <w:r w:rsidRPr="00157991">
        <w:rPr>
          <w:lang w:val="en-CA"/>
        </w:rPr>
        <w:t xml:space="preserve"> manufacturing lines. One contract has been signed to convert one manufacturing line to R-290 to phase out 73 mt of HCFC</w:t>
      </w:r>
      <w:r w:rsidRPr="00157991">
        <w:rPr>
          <w:lang w:val="en-CA"/>
        </w:rPr>
        <w:noBreakHyphen/>
        <w:t xml:space="preserve">22 at a total cost of US $1,231,414. Another five lines are under evaluation. IECO will continue to verify other lines for conversion contracts. Implementation of these conversion contracts is planned for the third and fourth tranches.   </w:t>
      </w:r>
    </w:p>
    <w:p w:rsidR="00927808" w:rsidRPr="00157991" w:rsidRDefault="00927808" w:rsidP="00927808">
      <w:pPr>
        <w:rPr>
          <w:i/>
          <w:lang w:val="en-CA"/>
        </w:rPr>
      </w:pPr>
      <w:r w:rsidRPr="00157991">
        <w:rPr>
          <w:i/>
          <w:lang w:val="en-CA"/>
        </w:rPr>
        <w:t xml:space="preserve">Technical assistance (TA) activities </w:t>
      </w:r>
    </w:p>
    <w:p w:rsidR="00927808" w:rsidRPr="00157991" w:rsidRDefault="00927808" w:rsidP="00927808">
      <w:pPr>
        <w:rPr>
          <w:lang w:val="en-CA"/>
        </w:rPr>
      </w:pPr>
    </w:p>
    <w:p w:rsidR="00927808" w:rsidRPr="00157991" w:rsidRDefault="00927808" w:rsidP="00927808">
      <w:pPr>
        <w:pStyle w:val="Heading1"/>
        <w:rPr>
          <w:lang w:val="en-CA"/>
        </w:rPr>
      </w:pPr>
      <w:r w:rsidRPr="00157991">
        <w:rPr>
          <w:lang w:val="en-CA"/>
        </w:rPr>
        <w:t xml:space="preserve">The following TA and awareness-raising activities were also implemented: </w:t>
      </w:r>
    </w:p>
    <w:p w:rsidR="00927808" w:rsidRPr="00157991" w:rsidRDefault="00927808" w:rsidP="00927808">
      <w:pPr>
        <w:pStyle w:val="Heading2"/>
        <w:numPr>
          <w:ilvl w:val="1"/>
          <w:numId w:val="1"/>
        </w:numPr>
        <w:rPr>
          <w:lang w:val="en-CA"/>
        </w:rPr>
      </w:pPr>
      <w:r w:rsidRPr="00157991">
        <w:rPr>
          <w:lang w:val="en-CA"/>
        </w:rPr>
        <w:t xml:space="preserve">A contract has been signed with the China Refrigeration and Air-conditioning Industrial Association (CRAA) to assist in the smooth implementation of phase-out activities, including providing assistance with project application and verification; monitoring progress of conversion and overall phase-out in the sector; coordinating workshops, seminars and awareness-raising activities; tracking alternative technology development, assessing emerging alternatives in the ICR sector and providing advice to enterprises on technology selection; and collecting data and monitoring sector consumption. After signing the contract, CRAA has assisted IECO in identifying 33 manufacturing lines in 23 enterprises for conversion, verifying baseline consumption, and monitoring the progress of conversion projects;  </w:t>
      </w:r>
    </w:p>
    <w:p w:rsidR="00927808" w:rsidRPr="00157991" w:rsidRDefault="00927808" w:rsidP="00927808">
      <w:pPr>
        <w:pStyle w:val="Heading2"/>
        <w:numPr>
          <w:ilvl w:val="1"/>
          <w:numId w:val="1"/>
        </w:numPr>
        <w:rPr>
          <w:lang w:val="en-CA"/>
        </w:rPr>
      </w:pPr>
      <w:r w:rsidRPr="00157991">
        <w:rPr>
          <w:lang w:val="en-CA"/>
        </w:rPr>
        <w:lastRenderedPageBreak/>
        <w:t>Two contracts were also signed with Daxin Certified Public Accountant (DCPA) to conduct verification of the baseline consumption and eligibility of the manufacturing lines to be converted, and verification of performance milestones during the conversion process. Since the signature of the contracts, DCPA has verified the consumption of 23 manufacturing lines and the project implementation milestones of 17 manufacturing lines;</w:t>
      </w:r>
    </w:p>
    <w:p w:rsidR="00927808" w:rsidRPr="00157991" w:rsidRDefault="00927808" w:rsidP="00927808">
      <w:pPr>
        <w:pStyle w:val="Heading2"/>
        <w:keepNext/>
        <w:keepLines/>
        <w:numPr>
          <w:ilvl w:val="1"/>
          <w:numId w:val="1"/>
        </w:numPr>
        <w:rPr>
          <w:lang w:val="en-CA"/>
        </w:rPr>
      </w:pPr>
      <w:r w:rsidRPr="00157991">
        <w:rPr>
          <w:lang w:val="en-CA"/>
        </w:rPr>
        <w:t>A research project was initiated to develop a methodology for evaluating the performance and energy consumption of the CO</w:t>
      </w:r>
      <w:r w:rsidRPr="00157991">
        <w:rPr>
          <w:vertAlign w:val="subscript"/>
          <w:lang w:val="en-CA"/>
        </w:rPr>
        <w:t>2</w:t>
      </w:r>
      <w:r w:rsidRPr="00157991">
        <w:rPr>
          <w:lang w:val="en-CA"/>
        </w:rPr>
        <w:t xml:space="preserve"> refrigeration system in supermarkets. The TA is intended to compare refrigeration systems using CO</w:t>
      </w:r>
      <w:r w:rsidRPr="00157991">
        <w:rPr>
          <w:vertAlign w:val="subscript"/>
          <w:lang w:val="en-CA"/>
        </w:rPr>
        <w:t>2</w:t>
      </w:r>
      <w:r w:rsidRPr="00157991">
        <w:rPr>
          <w:lang w:val="en-CA"/>
        </w:rPr>
        <w:t xml:space="preserve"> and other refrigerants including HCFC</w:t>
      </w:r>
      <w:r w:rsidRPr="00157991">
        <w:rPr>
          <w:lang w:val="en-CA"/>
        </w:rPr>
        <w:noBreakHyphen/>
        <w:t>22, and to collect and analyse the data on system performance and energy consumption. As of February 2019, performance tests and energy consumption for refrigeration systems using CO</w:t>
      </w:r>
      <w:r w:rsidRPr="00157991">
        <w:rPr>
          <w:vertAlign w:val="subscript"/>
          <w:lang w:val="en-CA"/>
        </w:rPr>
        <w:t>2</w:t>
      </w:r>
      <w:r w:rsidRPr="00157991">
        <w:rPr>
          <w:lang w:val="en-CA"/>
        </w:rPr>
        <w:t>, HCFC</w:t>
      </w:r>
      <w:r w:rsidRPr="00157991">
        <w:rPr>
          <w:lang w:val="en-CA"/>
        </w:rPr>
        <w:noBreakHyphen/>
        <w:t>22 and R-404A had been completed;</w:t>
      </w:r>
    </w:p>
    <w:p w:rsidR="00927808" w:rsidRPr="00157991" w:rsidRDefault="00927808" w:rsidP="00927808">
      <w:pPr>
        <w:pStyle w:val="Heading2"/>
        <w:keepNext/>
        <w:keepLines/>
        <w:numPr>
          <w:ilvl w:val="1"/>
          <w:numId w:val="1"/>
        </w:numPr>
        <w:rPr>
          <w:lang w:val="en-CA"/>
        </w:rPr>
      </w:pPr>
      <w:r w:rsidRPr="00157991">
        <w:rPr>
          <w:lang w:val="en-CA"/>
        </w:rPr>
        <w:t>A study on energy conservation in small and medium-sized cold-storage and compression</w:t>
      </w:r>
      <w:r w:rsidRPr="00157991">
        <w:rPr>
          <w:lang w:val="en-CA"/>
        </w:rPr>
        <w:noBreakHyphen/>
        <w:t>condensing units was launched to develop a methodology for the evaluation of the energy efficiency of cold-storage equipment (20-70 tonnes of refrigeration capacity). The activity will assist in the establishment of an energy-efficiency standard for refrigeration equipment, eliminating the obsolete technologies and removing barriers for the transition to energy-efficient and environment-friendly technologies. The project is progressing. As of February 2019, the research on the evaluation methods of energy</w:t>
      </w:r>
      <w:r w:rsidRPr="00157991">
        <w:rPr>
          <w:lang w:val="en-CA"/>
        </w:rPr>
        <w:noBreakHyphen/>
        <w:t xml:space="preserve">saving and emission reduction impacts of small and medium-sized cold storage and compression condensing unit had been completed; </w:t>
      </w:r>
    </w:p>
    <w:p w:rsidR="00927808" w:rsidRPr="00157991" w:rsidRDefault="00927808" w:rsidP="00927808">
      <w:pPr>
        <w:pStyle w:val="Heading2"/>
        <w:numPr>
          <w:ilvl w:val="1"/>
          <w:numId w:val="1"/>
        </w:numPr>
        <w:rPr>
          <w:lang w:val="en-CA"/>
        </w:rPr>
      </w:pPr>
      <w:r w:rsidRPr="00157991">
        <w:rPr>
          <w:lang w:val="en-CA"/>
        </w:rPr>
        <w:t>A study on the safety requirements and evaluation methodology for using flammable refrigerants in industrial refrigeration and air-conditioning equipment has been started. The TA intends to collect data and analyse the information for implementing a safety certification system in order to reduce the safety risks linked to the manufacturing and use of such products. The study covers both product safety and manufacturing-process safety. The manufacturing-process safety certification is to ensure that the manufacturing facilities (including the testing equipment) meet the safety requirements for using flammable refrigerants. The current certification system in China does not include products using flammable refrigerants. As of February 2019, the project team had conducted literature review and case studies domestically and abroad, and had analysed the safety measures and solutions for each stage of the use of flammable refrigerants including process design, manufacturing, transportation, testing and installation of equipment. The relevant safety requirements for flammable refrigerants in national standard GB/T 9237-2017 were analysed and the relevant restrictions and requirements at each stage were clarified. It is planned to carry out on-site research at enterprises’ production sites, conduct targeted research on existing problems at the enterprise sites and propose solutions. These activities will support further work in formulating safety requirements and verification methods;</w:t>
      </w:r>
    </w:p>
    <w:p w:rsidR="00927808" w:rsidRPr="00157991" w:rsidRDefault="00927808" w:rsidP="00927808">
      <w:pPr>
        <w:pStyle w:val="Heading2"/>
        <w:numPr>
          <w:ilvl w:val="1"/>
          <w:numId w:val="1"/>
        </w:numPr>
        <w:rPr>
          <w:lang w:val="en-CA"/>
        </w:rPr>
      </w:pPr>
      <w:r w:rsidRPr="00157991">
        <w:rPr>
          <w:lang w:val="en-CA"/>
        </w:rPr>
        <w:t>One training session was conducted for ten SMEs on project preparation. The training covered stage II HPMP implementation; requirements and procedures when implementing manufacturing-line conversion projects; preparation of project proposals and key aspects during implementation; verification of capacity and baseline consumption of manufacturing lines; verification of progress performance milestones; as well as project financial management. After the training session, nine enterprises consuming less than 50 mt submitted letters of intent to convert their manufacturing lines;</w:t>
      </w:r>
    </w:p>
    <w:p w:rsidR="00927808" w:rsidRPr="00157991" w:rsidRDefault="00927808" w:rsidP="00927808">
      <w:pPr>
        <w:pStyle w:val="Heading2"/>
        <w:keepNext/>
        <w:keepLines/>
        <w:numPr>
          <w:ilvl w:val="1"/>
          <w:numId w:val="1"/>
        </w:numPr>
        <w:rPr>
          <w:lang w:val="en-CA"/>
        </w:rPr>
      </w:pPr>
      <w:r w:rsidRPr="00157991">
        <w:rPr>
          <w:lang w:val="en-CA"/>
        </w:rPr>
        <w:lastRenderedPageBreak/>
        <w:t>An international exhibition for ICR equipment and a 2018 industrial roundtable and ozone</w:t>
      </w:r>
      <w:r w:rsidR="00ED275A">
        <w:rPr>
          <w:lang w:val="en-CA"/>
        </w:rPr>
        <w:noBreakHyphen/>
      </w:r>
      <w:r w:rsidRPr="00157991">
        <w:rPr>
          <w:lang w:val="en-CA"/>
        </w:rPr>
        <w:t>to-climate roadshow were held in April 2018. Experts from different countries made presentations reviewing policies and alternative technologies. A special pavilion was set up to showcase ozone and climate friendly technologies, including CO</w:t>
      </w:r>
      <w:r w:rsidRPr="00157991">
        <w:rPr>
          <w:vertAlign w:val="subscript"/>
          <w:lang w:val="en-CA"/>
        </w:rPr>
        <w:t>2</w:t>
      </w:r>
      <w:r w:rsidRPr="00157991">
        <w:rPr>
          <w:lang w:val="en-CA"/>
        </w:rPr>
        <w:t>, NH</w:t>
      </w:r>
      <w:r w:rsidRPr="00157991">
        <w:rPr>
          <w:vertAlign w:val="subscript"/>
          <w:lang w:val="en-CA"/>
        </w:rPr>
        <w:t>3</w:t>
      </w:r>
      <w:r w:rsidRPr="00157991">
        <w:rPr>
          <w:lang w:val="en-CA"/>
        </w:rPr>
        <w:t>, hydrocarbons, HFOs and R-32, and to highlight the progress of refrigerant replacement. A series of technical workshops were organized covering the themes of ICR equipment, cold chain and refrigerants. Manufacturers demonstrated the progress in adapting alternative technologies and shared their experience from the demonstration projects. More than 80</w:t>
      </w:r>
      <w:r w:rsidR="007D4E9C" w:rsidRPr="00157991">
        <w:rPr>
          <w:lang w:val="en-CA"/>
        </w:rPr>
        <w:t> </w:t>
      </w:r>
      <w:r w:rsidRPr="00157991">
        <w:rPr>
          <w:lang w:val="en-CA"/>
        </w:rPr>
        <w:t xml:space="preserve">ozone officers attended the round table meeting and visited the exhibition, and more than 10,000 people visited the special pavilion for ozone and climate friendly technologies; and </w:t>
      </w:r>
    </w:p>
    <w:p w:rsidR="00927808" w:rsidRPr="00157991" w:rsidRDefault="00927808" w:rsidP="00927808">
      <w:pPr>
        <w:pStyle w:val="Heading2"/>
        <w:numPr>
          <w:ilvl w:val="1"/>
          <w:numId w:val="1"/>
        </w:numPr>
        <w:rPr>
          <w:lang w:val="en-CA"/>
        </w:rPr>
      </w:pPr>
      <w:r w:rsidRPr="00157991">
        <w:rPr>
          <w:lang w:val="en-CA"/>
        </w:rPr>
        <w:t>An international workshop on CO</w:t>
      </w:r>
      <w:r w:rsidRPr="00157991">
        <w:rPr>
          <w:vertAlign w:val="subscript"/>
          <w:lang w:val="en-CA"/>
        </w:rPr>
        <w:t>2</w:t>
      </w:r>
      <w:r w:rsidRPr="00157991">
        <w:rPr>
          <w:lang w:val="en-CA"/>
        </w:rPr>
        <w:t xml:space="preserve"> heat pumps was held in July 2018 with the support of UNDP, UNEP, CRAA, the Chinese Association of Refrigeration and the Hefei General Machinery Research Institute. Experts made presentations on policies, development trends and prospects related to CO</w:t>
      </w:r>
      <w:r w:rsidRPr="00157991">
        <w:rPr>
          <w:vertAlign w:val="subscript"/>
          <w:lang w:val="en-CA"/>
        </w:rPr>
        <w:t>2</w:t>
      </w:r>
      <w:r w:rsidRPr="00157991">
        <w:rPr>
          <w:lang w:val="en-CA"/>
        </w:rPr>
        <w:t xml:space="preserve"> heat pump technologies. Information on advanced CO</w:t>
      </w:r>
      <w:r w:rsidRPr="00157991">
        <w:rPr>
          <w:vertAlign w:val="subscript"/>
          <w:lang w:val="en-CA"/>
        </w:rPr>
        <w:t>2</w:t>
      </w:r>
      <w:r w:rsidRPr="00157991">
        <w:rPr>
          <w:lang w:val="en-CA"/>
        </w:rPr>
        <w:t xml:space="preserve"> heat pump technologies was disseminated, and participants shared experiences in using this refrigerant in the ICR sector. The importance of the CO</w:t>
      </w:r>
      <w:r w:rsidRPr="00157991">
        <w:rPr>
          <w:vertAlign w:val="subscript"/>
          <w:lang w:val="en-CA"/>
        </w:rPr>
        <w:t>2</w:t>
      </w:r>
      <w:r w:rsidRPr="00157991">
        <w:rPr>
          <w:lang w:val="en-CA"/>
        </w:rPr>
        <w:t xml:space="preserve"> technology in environmental protection was emphasized. More than 200 participants from international organizations, government officials, industrial associations and enterprises, universities and research institutions attended the workshop. </w:t>
      </w:r>
    </w:p>
    <w:p w:rsidR="00927808" w:rsidRPr="00157991" w:rsidRDefault="00927808" w:rsidP="00927808">
      <w:pPr>
        <w:rPr>
          <w:lang w:val="en-CA"/>
        </w:rPr>
      </w:pPr>
      <w:r w:rsidRPr="00157991">
        <w:rPr>
          <w:u w:val="single"/>
          <w:lang w:val="en-CA"/>
        </w:rPr>
        <w:t>Project</w:t>
      </w:r>
      <w:r w:rsidR="00432CE9" w:rsidRPr="00157991">
        <w:rPr>
          <w:u w:val="single"/>
          <w:lang w:val="en-CA"/>
        </w:rPr>
        <w:t xml:space="preserve"> implementation and monitoring</w:t>
      </w:r>
      <w:r w:rsidRPr="00157991">
        <w:rPr>
          <w:u w:val="single"/>
          <w:lang w:val="en-CA"/>
        </w:rPr>
        <w:t xml:space="preserve"> unit (PMU)</w:t>
      </w:r>
    </w:p>
    <w:p w:rsidR="00927808" w:rsidRPr="00157991" w:rsidRDefault="00927808" w:rsidP="00927808">
      <w:pPr>
        <w:rPr>
          <w:lang w:val="en-CA"/>
        </w:rPr>
      </w:pPr>
    </w:p>
    <w:p w:rsidR="00927808" w:rsidRPr="00157991" w:rsidRDefault="00927808" w:rsidP="00927808">
      <w:pPr>
        <w:pStyle w:val="Heading1"/>
        <w:rPr>
          <w:lang w:val="en-CA"/>
        </w:rPr>
      </w:pPr>
      <w:r w:rsidRPr="00157991">
        <w:rPr>
          <w:lang w:val="en-CA"/>
        </w:rPr>
        <w:t>IECO is responsible for the overall implementation of the ICR sector plan. After approval of the second tranche, IECO identified new enterprises and manufacturing lines for conversion, organized training workshops and sessions to disseminate policies and procedures for projects, undertook verification missions, and signed contracts with enterprises.  IECO also developed terms of reference for five TA projects and signed contracts for the TA activities. CRAA assisted IECO to implement the sector plan and monitor the progress of implementation.</w:t>
      </w:r>
    </w:p>
    <w:p w:rsidR="00927808" w:rsidRPr="00157991" w:rsidRDefault="00927808" w:rsidP="00927808">
      <w:pPr>
        <w:rPr>
          <w:u w:val="single"/>
          <w:lang w:val="en-CA"/>
        </w:rPr>
      </w:pPr>
      <w:r w:rsidRPr="00157991">
        <w:rPr>
          <w:u w:val="single"/>
          <w:lang w:val="en-CA"/>
        </w:rPr>
        <w:t xml:space="preserve">Level of fund disbursement </w:t>
      </w:r>
    </w:p>
    <w:p w:rsidR="00927808" w:rsidRPr="00157991" w:rsidRDefault="00927808" w:rsidP="00927808">
      <w:pPr>
        <w:rPr>
          <w:u w:val="single"/>
          <w:lang w:val="en-CA"/>
        </w:rPr>
      </w:pPr>
    </w:p>
    <w:p w:rsidR="00927808" w:rsidRPr="00157991" w:rsidRDefault="00927808" w:rsidP="00927808">
      <w:pPr>
        <w:pStyle w:val="Heading1"/>
        <w:rPr>
          <w:lang w:val="en-CA"/>
        </w:rPr>
      </w:pPr>
      <w:r w:rsidRPr="00157991">
        <w:rPr>
          <w:lang w:val="en-CA"/>
        </w:rPr>
        <w:t>As of February 2019, of the US $33,368,756 approved so far, US $29,188,271 had been disbursed from UNDP to IECO, and US $16,344,970 had been disbursed to final beneficiary enterprises and for TA activities, accounting for 48.98 per cent of the total funding approved. The disbursement of US $7,753,197</w:t>
      </w:r>
      <w:r w:rsidRPr="00157991" w:rsidDel="00D2112E">
        <w:rPr>
          <w:lang w:val="en-CA"/>
        </w:rPr>
        <w:t xml:space="preserve"> </w:t>
      </w:r>
      <w:r w:rsidRPr="00157991">
        <w:rPr>
          <w:lang w:val="en-CA"/>
        </w:rPr>
        <w:t xml:space="preserve">from the second tranche accounts for 38.77 per cent of the funding for the second tranche, as shown in Table 2. </w:t>
      </w:r>
    </w:p>
    <w:p w:rsidR="00927808" w:rsidRPr="00157991" w:rsidRDefault="00927808" w:rsidP="00927808">
      <w:pPr>
        <w:rPr>
          <w:b/>
          <w:lang w:val="en-CA"/>
        </w:rPr>
      </w:pPr>
      <w:r w:rsidRPr="00157991">
        <w:rPr>
          <w:b/>
          <w:lang w:val="en-CA"/>
        </w:rPr>
        <w:t>Table 2. Status of disbursement of stage II of the ICR sector plan as of February 2019 (US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2248"/>
        <w:gridCol w:w="1799"/>
        <w:gridCol w:w="1797"/>
        <w:gridCol w:w="1524"/>
      </w:tblGrid>
      <w:tr w:rsidR="00927808" w:rsidRPr="00157991" w:rsidTr="002257D6">
        <w:trPr>
          <w:trHeight w:val="225"/>
        </w:trPr>
        <w:tc>
          <w:tcPr>
            <w:tcW w:w="2262" w:type="pct"/>
            <w:gridSpan w:val="2"/>
            <w:shd w:val="clear" w:color="auto" w:fill="auto"/>
            <w:noWrap/>
            <w:vAlign w:val="bottom"/>
            <w:hideMark/>
          </w:tcPr>
          <w:p w:rsidR="00927808" w:rsidRPr="00157991" w:rsidRDefault="00927808" w:rsidP="00671909">
            <w:pPr>
              <w:jc w:val="left"/>
              <w:rPr>
                <w:b/>
                <w:bCs/>
                <w:color w:val="000000"/>
                <w:sz w:val="20"/>
                <w:szCs w:val="20"/>
                <w:lang w:val="en-CA" w:eastAsia="zh-CN"/>
              </w:rPr>
            </w:pPr>
            <w:r w:rsidRPr="00157991">
              <w:rPr>
                <w:b/>
                <w:bCs/>
                <w:color w:val="000000"/>
                <w:sz w:val="20"/>
                <w:szCs w:val="20"/>
                <w:lang w:val="en-CA" w:eastAsia="zh-CN"/>
              </w:rPr>
              <w:t>ICR sector plan</w:t>
            </w:r>
          </w:p>
        </w:tc>
        <w:tc>
          <w:tcPr>
            <w:tcW w:w="962" w:type="pct"/>
            <w:shd w:val="clear" w:color="auto" w:fill="auto"/>
            <w:noWrap/>
            <w:vAlign w:val="bottom"/>
            <w:hideMark/>
          </w:tcPr>
          <w:p w:rsidR="00927808" w:rsidRPr="00157991" w:rsidRDefault="00927808" w:rsidP="00671909">
            <w:pPr>
              <w:jc w:val="left"/>
              <w:rPr>
                <w:b/>
                <w:bCs/>
                <w:color w:val="000000"/>
                <w:sz w:val="20"/>
                <w:szCs w:val="20"/>
                <w:lang w:val="en-CA" w:eastAsia="zh-CN"/>
              </w:rPr>
            </w:pPr>
            <w:r w:rsidRPr="00157991">
              <w:rPr>
                <w:b/>
                <w:bCs/>
                <w:color w:val="000000"/>
                <w:sz w:val="20"/>
                <w:szCs w:val="20"/>
                <w:lang w:val="en-CA" w:eastAsia="zh-CN"/>
              </w:rPr>
              <w:t>Tranche I (2016)</w:t>
            </w:r>
          </w:p>
        </w:tc>
        <w:tc>
          <w:tcPr>
            <w:tcW w:w="961" w:type="pct"/>
            <w:shd w:val="clear" w:color="auto" w:fill="auto"/>
            <w:noWrap/>
            <w:vAlign w:val="bottom"/>
            <w:hideMark/>
          </w:tcPr>
          <w:p w:rsidR="00927808" w:rsidRPr="00157991" w:rsidRDefault="00927808" w:rsidP="00671909">
            <w:pPr>
              <w:jc w:val="left"/>
              <w:rPr>
                <w:b/>
                <w:bCs/>
                <w:color w:val="000000"/>
                <w:sz w:val="20"/>
                <w:szCs w:val="20"/>
                <w:lang w:val="en-CA" w:eastAsia="zh-CN"/>
              </w:rPr>
            </w:pPr>
            <w:r w:rsidRPr="00157991">
              <w:rPr>
                <w:b/>
                <w:bCs/>
                <w:color w:val="000000"/>
                <w:sz w:val="20"/>
                <w:szCs w:val="20"/>
                <w:lang w:val="en-CA" w:eastAsia="zh-CN"/>
              </w:rPr>
              <w:t>Tranche II (2017)</w:t>
            </w:r>
          </w:p>
        </w:tc>
        <w:tc>
          <w:tcPr>
            <w:tcW w:w="815" w:type="pct"/>
            <w:shd w:val="clear" w:color="auto" w:fill="auto"/>
            <w:noWrap/>
            <w:vAlign w:val="bottom"/>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Total</w:t>
            </w:r>
          </w:p>
        </w:tc>
      </w:tr>
      <w:tr w:rsidR="00927808" w:rsidRPr="00157991" w:rsidTr="002257D6">
        <w:trPr>
          <w:trHeight w:val="218"/>
        </w:trPr>
        <w:tc>
          <w:tcPr>
            <w:tcW w:w="2262" w:type="pct"/>
            <w:gridSpan w:val="2"/>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Funds approved by the Executive Committee</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13,368,756</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20,000,000</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33,368,756</w:t>
            </w:r>
          </w:p>
        </w:tc>
      </w:tr>
      <w:tr w:rsidR="00927808" w:rsidRPr="00157991" w:rsidTr="002257D6">
        <w:trPr>
          <w:trHeight w:val="218"/>
        </w:trPr>
        <w:tc>
          <w:tcPr>
            <w:tcW w:w="1060" w:type="pct"/>
            <w:vMerge w:val="restart"/>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Disbursement from UNDP to IECO</w:t>
            </w:r>
          </w:p>
        </w:tc>
        <w:tc>
          <w:tcPr>
            <w:tcW w:w="1202" w:type="pct"/>
            <w:shd w:val="clear" w:color="auto" w:fill="auto"/>
            <w:noWrap/>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Amount (US $)</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13,368,756</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15,819,515</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29,188,271</w:t>
            </w:r>
          </w:p>
        </w:tc>
      </w:tr>
      <w:tr w:rsidR="00927808" w:rsidRPr="00157991" w:rsidTr="002257D6">
        <w:trPr>
          <w:trHeight w:val="218"/>
        </w:trPr>
        <w:tc>
          <w:tcPr>
            <w:tcW w:w="1060" w:type="pct"/>
            <w:vMerge/>
            <w:vAlign w:val="center"/>
            <w:hideMark/>
          </w:tcPr>
          <w:p w:rsidR="00927808" w:rsidRPr="00157991" w:rsidRDefault="00927808" w:rsidP="00671909">
            <w:pPr>
              <w:jc w:val="left"/>
              <w:rPr>
                <w:color w:val="000000"/>
                <w:sz w:val="20"/>
                <w:szCs w:val="20"/>
                <w:lang w:val="en-CA" w:eastAsia="zh-CN"/>
              </w:rPr>
            </w:pPr>
          </w:p>
        </w:tc>
        <w:tc>
          <w:tcPr>
            <w:tcW w:w="1202" w:type="pct"/>
            <w:shd w:val="clear" w:color="auto" w:fill="auto"/>
            <w:noWrap/>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Disbursement ratio (%)</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100</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79.10</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87.47</w:t>
            </w:r>
          </w:p>
        </w:tc>
      </w:tr>
      <w:tr w:rsidR="00927808" w:rsidRPr="00157991" w:rsidTr="002257D6">
        <w:trPr>
          <w:trHeight w:val="218"/>
        </w:trPr>
        <w:tc>
          <w:tcPr>
            <w:tcW w:w="1060" w:type="pct"/>
            <w:vMerge w:val="restart"/>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Disbursement from IECO to beneficiaries</w:t>
            </w:r>
          </w:p>
        </w:tc>
        <w:tc>
          <w:tcPr>
            <w:tcW w:w="1202" w:type="pct"/>
            <w:shd w:val="clear" w:color="auto" w:fill="auto"/>
            <w:noWrap/>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Amount (US $)</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rFonts w:ascii="Times ew Roman" w:hAnsi="Times ew Roman" w:cs="Calibri"/>
                <w:color w:val="000000"/>
                <w:sz w:val="20"/>
                <w:szCs w:val="20"/>
                <w:lang w:val="en-CA" w:eastAsia="zh-CN"/>
              </w:rPr>
              <w:t>8,591,773</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rFonts w:ascii="Times ew Roman" w:hAnsi="Times ew Roman" w:cs="Calibri"/>
                <w:color w:val="000000"/>
                <w:sz w:val="20"/>
                <w:szCs w:val="20"/>
                <w:lang w:val="en-CA" w:eastAsia="zh-CN"/>
              </w:rPr>
              <w:t>7,753,197**</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rFonts w:ascii="Times ew Roman" w:hAnsi="Times ew Roman" w:cs="Calibri"/>
                <w:bCs/>
                <w:color w:val="000000"/>
                <w:sz w:val="20"/>
                <w:szCs w:val="20"/>
                <w:lang w:val="en-CA" w:eastAsia="zh-CN"/>
              </w:rPr>
              <w:t>16,344,970</w:t>
            </w:r>
          </w:p>
        </w:tc>
      </w:tr>
      <w:tr w:rsidR="00927808" w:rsidRPr="00157991" w:rsidTr="002257D6">
        <w:trPr>
          <w:trHeight w:val="218"/>
        </w:trPr>
        <w:tc>
          <w:tcPr>
            <w:tcW w:w="1060" w:type="pct"/>
            <w:vMerge/>
            <w:vAlign w:val="center"/>
            <w:hideMark/>
          </w:tcPr>
          <w:p w:rsidR="00927808" w:rsidRPr="00157991" w:rsidRDefault="00927808" w:rsidP="00671909">
            <w:pPr>
              <w:jc w:val="left"/>
              <w:rPr>
                <w:color w:val="000000"/>
                <w:sz w:val="20"/>
                <w:szCs w:val="20"/>
                <w:lang w:val="en-CA" w:eastAsia="zh-CN"/>
              </w:rPr>
            </w:pPr>
          </w:p>
        </w:tc>
        <w:tc>
          <w:tcPr>
            <w:tcW w:w="1202" w:type="pct"/>
            <w:shd w:val="clear" w:color="auto" w:fill="auto"/>
            <w:noWrap/>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Disbursement ratio (%)</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64.27</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38.77</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48.98</w:t>
            </w:r>
          </w:p>
        </w:tc>
      </w:tr>
      <w:tr w:rsidR="00927808" w:rsidRPr="00157991" w:rsidTr="002257D6">
        <w:trPr>
          <w:trHeight w:val="218"/>
        </w:trPr>
        <w:tc>
          <w:tcPr>
            <w:tcW w:w="2262" w:type="pct"/>
            <w:gridSpan w:val="2"/>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Enterprise conversions</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7,466,210</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6,612,206</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14,078,416</w:t>
            </w:r>
          </w:p>
        </w:tc>
      </w:tr>
      <w:tr w:rsidR="00927808" w:rsidRPr="00157991" w:rsidTr="002257D6">
        <w:trPr>
          <w:trHeight w:val="218"/>
        </w:trPr>
        <w:tc>
          <w:tcPr>
            <w:tcW w:w="2262" w:type="pct"/>
            <w:gridSpan w:val="2"/>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TA</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428,998</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307,328</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736,326</w:t>
            </w:r>
          </w:p>
        </w:tc>
      </w:tr>
      <w:tr w:rsidR="00927808" w:rsidRPr="00157991" w:rsidTr="002257D6">
        <w:trPr>
          <w:trHeight w:val="218"/>
        </w:trPr>
        <w:tc>
          <w:tcPr>
            <w:tcW w:w="2262" w:type="pct"/>
            <w:gridSpan w:val="2"/>
            <w:shd w:val="clear" w:color="auto" w:fill="auto"/>
            <w:vAlign w:val="center"/>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PMU</w:t>
            </w:r>
          </w:p>
        </w:tc>
        <w:tc>
          <w:tcPr>
            <w:tcW w:w="962"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696,565</w:t>
            </w:r>
          </w:p>
        </w:tc>
        <w:tc>
          <w:tcPr>
            <w:tcW w:w="961" w:type="pct"/>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833,663</w:t>
            </w:r>
          </w:p>
        </w:tc>
        <w:tc>
          <w:tcPr>
            <w:tcW w:w="815" w:type="pct"/>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1,530,228</w:t>
            </w:r>
          </w:p>
        </w:tc>
      </w:tr>
      <w:tr w:rsidR="00927808" w:rsidRPr="00157991" w:rsidTr="002257D6">
        <w:trPr>
          <w:trHeight w:val="218"/>
        </w:trPr>
        <w:tc>
          <w:tcPr>
            <w:tcW w:w="2262" w:type="pct"/>
            <w:gridSpan w:val="2"/>
            <w:shd w:val="clear" w:color="auto" w:fill="auto"/>
            <w:vAlign w:val="center"/>
            <w:hideMark/>
          </w:tcPr>
          <w:p w:rsidR="00927808" w:rsidRPr="00157991" w:rsidRDefault="00927808" w:rsidP="00671909">
            <w:pPr>
              <w:jc w:val="left"/>
              <w:rPr>
                <w:b/>
                <w:color w:val="000000"/>
                <w:sz w:val="20"/>
                <w:szCs w:val="20"/>
                <w:lang w:val="en-CA" w:eastAsia="zh-CN"/>
              </w:rPr>
            </w:pPr>
            <w:r w:rsidRPr="00157991">
              <w:rPr>
                <w:b/>
                <w:color w:val="000000"/>
                <w:sz w:val="20"/>
                <w:szCs w:val="20"/>
                <w:lang w:val="en-CA" w:eastAsia="zh-CN"/>
              </w:rPr>
              <w:t>Total</w:t>
            </w:r>
          </w:p>
        </w:tc>
        <w:tc>
          <w:tcPr>
            <w:tcW w:w="962" w:type="pct"/>
            <w:shd w:val="clear" w:color="auto" w:fill="auto"/>
            <w:noWrap/>
            <w:hideMark/>
          </w:tcPr>
          <w:p w:rsidR="00927808" w:rsidRPr="00157991" w:rsidRDefault="00927808" w:rsidP="00671909">
            <w:pPr>
              <w:jc w:val="right"/>
              <w:rPr>
                <w:b/>
                <w:color w:val="000000"/>
                <w:sz w:val="20"/>
                <w:szCs w:val="20"/>
                <w:lang w:val="en-CA" w:eastAsia="zh-CN"/>
              </w:rPr>
            </w:pPr>
            <w:r w:rsidRPr="00157991">
              <w:rPr>
                <w:b/>
                <w:bCs/>
                <w:color w:val="000000"/>
                <w:sz w:val="20"/>
                <w:szCs w:val="20"/>
                <w:lang w:val="en-CA" w:eastAsia="zh-CN"/>
              </w:rPr>
              <w:t>8,591,773</w:t>
            </w:r>
          </w:p>
        </w:tc>
        <w:tc>
          <w:tcPr>
            <w:tcW w:w="961" w:type="pct"/>
            <w:shd w:val="clear" w:color="auto" w:fill="auto"/>
            <w:noWrap/>
            <w:hideMark/>
          </w:tcPr>
          <w:p w:rsidR="00927808" w:rsidRPr="00157991" w:rsidRDefault="00927808" w:rsidP="00671909">
            <w:pPr>
              <w:jc w:val="right"/>
              <w:rPr>
                <w:b/>
                <w:color w:val="000000"/>
                <w:sz w:val="20"/>
                <w:szCs w:val="20"/>
                <w:lang w:val="en-CA" w:eastAsia="zh-CN"/>
              </w:rPr>
            </w:pPr>
            <w:r w:rsidRPr="00157991">
              <w:rPr>
                <w:b/>
                <w:bCs/>
                <w:color w:val="000000"/>
                <w:sz w:val="20"/>
                <w:szCs w:val="20"/>
                <w:lang w:val="en-CA" w:eastAsia="zh-CN"/>
              </w:rPr>
              <w:t>7,753,197</w:t>
            </w:r>
          </w:p>
        </w:tc>
        <w:tc>
          <w:tcPr>
            <w:tcW w:w="815" w:type="pct"/>
            <w:shd w:val="clear" w:color="auto" w:fill="auto"/>
            <w:noWrap/>
            <w:hideMark/>
          </w:tcPr>
          <w:p w:rsidR="00927808" w:rsidRPr="00157991" w:rsidRDefault="00927808" w:rsidP="00671909">
            <w:pPr>
              <w:jc w:val="right"/>
              <w:rPr>
                <w:b/>
                <w:color w:val="000000"/>
                <w:sz w:val="20"/>
                <w:szCs w:val="20"/>
                <w:lang w:val="en-CA" w:eastAsia="zh-CN"/>
              </w:rPr>
            </w:pPr>
            <w:r w:rsidRPr="00157991">
              <w:rPr>
                <w:b/>
                <w:bCs/>
                <w:color w:val="000000"/>
                <w:sz w:val="20"/>
                <w:szCs w:val="20"/>
                <w:lang w:val="en-CA" w:eastAsia="zh-CN"/>
              </w:rPr>
              <w:t>16,344,970</w:t>
            </w:r>
          </w:p>
        </w:tc>
      </w:tr>
    </w:tbl>
    <w:p w:rsidR="00927808" w:rsidRPr="00157991" w:rsidRDefault="00927808" w:rsidP="00927808">
      <w:pPr>
        <w:rPr>
          <w:sz w:val="16"/>
          <w:szCs w:val="16"/>
          <w:lang w:val="en-CA"/>
        </w:rPr>
      </w:pPr>
      <w:r w:rsidRPr="00157991">
        <w:rPr>
          <w:sz w:val="16"/>
          <w:szCs w:val="16"/>
          <w:lang w:val="en-CA"/>
        </w:rPr>
        <w:t xml:space="preserve">*The interest of US $103,708 for 2015, US $97,468 for 2016, and US $7,299 for 2017 held by China have been deducted from the funding tranches approved for 2016 and 2017 respectively. </w:t>
      </w:r>
    </w:p>
    <w:p w:rsidR="00927808" w:rsidRPr="00157991" w:rsidRDefault="00927808" w:rsidP="00927808">
      <w:pPr>
        <w:rPr>
          <w:sz w:val="16"/>
          <w:szCs w:val="16"/>
          <w:lang w:val="en-CA"/>
        </w:rPr>
      </w:pPr>
      <w:r w:rsidRPr="00157991">
        <w:rPr>
          <w:sz w:val="16"/>
          <w:szCs w:val="16"/>
          <w:lang w:val="en-CA"/>
        </w:rPr>
        <w:t xml:space="preserve">** Includes the funds disbursed to Dalian Refrigeration for the conversion of one manufacturing line to be charged to the third tranche.  </w:t>
      </w:r>
    </w:p>
    <w:p w:rsidR="00927808" w:rsidRPr="00157991" w:rsidRDefault="00927808" w:rsidP="00927808">
      <w:pPr>
        <w:rPr>
          <w:lang w:val="en-CA"/>
        </w:rPr>
      </w:pPr>
    </w:p>
    <w:p w:rsidR="00927808" w:rsidRPr="00157991" w:rsidRDefault="00927808" w:rsidP="00927808">
      <w:pPr>
        <w:keepNext/>
        <w:keepLines/>
        <w:rPr>
          <w:u w:val="single"/>
          <w:lang w:val="en-CA"/>
        </w:rPr>
      </w:pPr>
      <w:r w:rsidRPr="00157991">
        <w:rPr>
          <w:u w:val="single"/>
          <w:lang w:val="en-CA"/>
        </w:rPr>
        <w:lastRenderedPageBreak/>
        <w:t>Implementation plan for the third tranche</w:t>
      </w:r>
    </w:p>
    <w:p w:rsidR="00927808" w:rsidRPr="00157991" w:rsidRDefault="00927808" w:rsidP="00927808">
      <w:pPr>
        <w:keepNext/>
        <w:keepLines/>
        <w:rPr>
          <w:highlight w:val="yellow"/>
          <w:lang w:val="en-CA"/>
        </w:rPr>
      </w:pPr>
    </w:p>
    <w:p w:rsidR="00927808" w:rsidRPr="00157991" w:rsidRDefault="00927808" w:rsidP="00927808">
      <w:pPr>
        <w:pStyle w:val="Heading1"/>
        <w:rPr>
          <w:lang w:val="en-CA"/>
        </w:rPr>
      </w:pPr>
      <w:r w:rsidRPr="00157991">
        <w:rPr>
          <w:lang w:val="en-CA"/>
        </w:rPr>
        <w:t>During the third tranche, it is planned to phase out 750 mt of HCFC-22 at a total cost of US $9,000,000</w:t>
      </w:r>
      <w:r w:rsidRPr="00157991" w:rsidDel="00E10C69">
        <w:rPr>
          <w:lang w:val="en-CA"/>
        </w:rPr>
        <w:t xml:space="preserve"> </w:t>
      </w:r>
      <w:r w:rsidRPr="00157991">
        <w:rPr>
          <w:lang w:val="en-CA"/>
        </w:rPr>
        <w:t xml:space="preserve">through enterprise conversion. The enterprises to be converted with the funding from the third tranche will be selected from the 16 manufacturing lines that have been initially identified in Table 3; the remaining lines identified will be converted with the funding from the fourth tranche. The eligibility and baseline consumption of these lines will be verified; the conversion process will be closely monitored; and milestones achieved during conversion will be verified by an independent consultant firm. </w:t>
      </w:r>
    </w:p>
    <w:p w:rsidR="00927808" w:rsidRPr="00157991" w:rsidRDefault="00927808" w:rsidP="00927808">
      <w:pPr>
        <w:rPr>
          <w:b/>
          <w:lang w:val="en-CA"/>
        </w:rPr>
      </w:pPr>
      <w:r w:rsidRPr="00157991">
        <w:rPr>
          <w:b/>
          <w:lang w:val="en-CA"/>
        </w:rPr>
        <w:t>Table 3. Manufacturing lines identified for conversion in the ICR sector plan</w:t>
      </w:r>
    </w:p>
    <w:tbl>
      <w:tblPr>
        <w:tblW w:w="5152" w:type="pct"/>
        <w:tblInd w:w="-5" w:type="dxa"/>
        <w:tblLayout w:type="fixed"/>
        <w:tblLook w:val="04A0" w:firstRow="1" w:lastRow="0" w:firstColumn="1" w:lastColumn="0" w:noHBand="0" w:noVBand="1"/>
      </w:tblPr>
      <w:tblGrid>
        <w:gridCol w:w="729"/>
        <w:gridCol w:w="1934"/>
        <w:gridCol w:w="1232"/>
        <w:gridCol w:w="705"/>
        <w:gridCol w:w="2522"/>
        <w:gridCol w:w="1437"/>
        <w:gridCol w:w="1075"/>
      </w:tblGrid>
      <w:tr w:rsidR="00927808" w:rsidRPr="00157991" w:rsidTr="002257D6">
        <w:trPr>
          <w:trHeight w:val="308"/>
          <w:tblHeader/>
        </w:trPr>
        <w:tc>
          <w:tcPr>
            <w:tcW w:w="378" w:type="pct"/>
            <w:tcBorders>
              <w:top w:val="single" w:sz="4" w:space="0" w:color="auto"/>
              <w:left w:val="single" w:sz="4" w:space="0" w:color="auto"/>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No.</w:t>
            </w:r>
          </w:p>
        </w:tc>
        <w:tc>
          <w:tcPr>
            <w:tcW w:w="1003"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Name of enterprise</w:t>
            </w:r>
          </w:p>
        </w:tc>
        <w:tc>
          <w:tcPr>
            <w:tcW w:w="639"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Phase-out of HCFC-22 (mt)</w:t>
            </w:r>
          </w:p>
        </w:tc>
        <w:tc>
          <w:tcPr>
            <w:tcW w:w="366"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No. of lines</w:t>
            </w:r>
          </w:p>
        </w:tc>
        <w:tc>
          <w:tcPr>
            <w:tcW w:w="1309"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Type of products</w:t>
            </w:r>
          </w:p>
        </w:tc>
        <w:tc>
          <w:tcPr>
            <w:tcW w:w="746"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Alternative technology</w:t>
            </w:r>
          </w:p>
        </w:tc>
        <w:tc>
          <w:tcPr>
            <w:tcW w:w="558"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18"/>
                <w:szCs w:val="18"/>
                <w:lang w:val="en-CA" w:eastAsia="zh-CN"/>
              </w:rPr>
            </w:pPr>
            <w:r w:rsidRPr="00157991">
              <w:rPr>
                <w:b/>
                <w:bCs/>
                <w:color w:val="000000"/>
                <w:sz w:val="18"/>
                <w:szCs w:val="18"/>
                <w:lang w:val="en-CA" w:eastAsia="zh-CN"/>
              </w:rPr>
              <w:t>Funding (US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18"/>
                <w:szCs w:val="18"/>
                <w:lang w:val="en-CA" w:eastAsia="zh-CN"/>
              </w:rPr>
            </w:pPr>
            <w:r w:rsidRPr="00157991">
              <w:rPr>
                <w:color w:val="000000"/>
                <w:sz w:val="20"/>
                <w:szCs w:val="20"/>
                <w:lang w:val="en-CA"/>
              </w:rPr>
              <w:t>Dalian Refrigeration*</w:t>
            </w:r>
          </w:p>
        </w:tc>
        <w:tc>
          <w:tcPr>
            <w:tcW w:w="639" w:type="pct"/>
            <w:tcBorders>
              <w:top w:val="single" w:sz="4" w:space="0" w:color="auto"/>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73.00 </w:t>
            </w:r>
          </w:p>
        </w:tc>
        <w:tc>
          <w:tcPr>
            <w:tcW w:w="366" w:type="pct"/>
            <w:tcBorders>
              <w:top w:val="single" w:sz="4" w:space="0" w:color="auto"/>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left"/>
              <w:rPr>
                <w:color w:val="000000"/>
                <w:sz w:val="18"/>
                <w:szCs w:val="18"/>
                <w:lang w:val="en-CA" w:eastAsia="zh-CN"/>
              </w:rPr>
            </w:pPr>
            <w:r w:rsidRPr="00157991">
              <w:rPr>
                <w:color w:val="000000"/>
                <w:sz w:val="18"/>
                <w:szCs w:val="18"/>
                <w:lang w:val="en-CA"/>
              </w:rPr>
              <w:t>Water chiller (heat pump)</w:t>
            </w:r>
          </w:p>
        </w:tc>
        <w:tc>
          <w:tcPr>
            <w:tcW w:w="746" w:type="pct"/>
            <w:tcBorders>
              <w:top w:val="single" w:sz="4" w:space="0" w:color="auto"/>
              <w:left w:val="nil"/>
              <w:bottom w:val="single" w:sz="4" w:space="0" w:color="auto"/>
              <w:right w:val="single" w:sz="4" w:space="0" w:color="auto"/>
            </w:tcBorders>
            <w:shd w:val="clear" w:color="auto" w:fill="auto"/>
            <w:noWrap/>
            <w:hideMark/>
          </w:tcPr>
          <w:p w:rsidR="00927808" w:rsidRPr="00157991" w:rsidRDefault="00927808" w:rsidP="00671909">
            <w:pPr>
              <w:jc w:val="left"/>
              <w:rPr>
                <w:color w:val="000000"/>
                <w:sz w:val="18"/>
                <w:szCs w:val="18"/>
                <w:lang w:val="en-CA" w:eastAsia="zh-CN"/>
              </w:rPr>
            </w:pPr>
            <w:r w:rsidRPr="00157991">
              <w:rPr>
                <w:color w:val="000000"/>
                <w:sz w:val="18"/>
                <w:szCs w:val="18"/>
                <w:lang w:val="en-CA"/>
              </w:rPr>
              <w:t>R-290</w:t>
            </w:r>
          </w:p>
        </w:tc>
        <w:tc>
          <w:tcPr>
            <w:tcW w:w="558" w:type="pct"/>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1,231,414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3-2</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rPr>
            </w:pPr>
            <w:r w:rsidRPr="00157991">
              <w:rPr>
                <w:color w:val="000000"/>
                <w:sz w:val="20"/>
                <w:szCs w:val="20"/>
                <w:lang w:val="en-CA"/>
              </w:rPr>
              <w:t>Tianjin Fashihao</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rPr>
            </w:pPr>
            <w:r w:rsidRPr="00157991">
              <w:rPr>
                <w:color w:val="000000"/>
                <w:sz w:val="20"/>
                <w:szCs w:val="20"/>
                <w:lang w:val="en-CA"/>
              </w:rPr>
              <w:t xml:space="preserve">49.00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rPr>
            </w:pPr>
            <w:r w:rsidRPr="00157991">
              <w:rPr>
                <w:color w:val="000000"/>
                <w:sz w:val="18"/>
                <w:szCs w:val="18"/>
                <w:lang w:val="en-CA"/>
              </w:rPr>
              <w:t>Freezers, refrigeration and condensing units</w:t>
            </w:r>
          </w:p>
        </w:tc>
        <w:tc>
          <w:tcPr>
            <w:tcW w:w="746"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rPr>
            </w:pPr>
            <w:r w:rsidRPr="00157991">
              <w:rPr>
                <w:color w:val="000000"/>
                <w:sz w:val="18"/>
                <w:szCs w:val="18"/>
                <w:lang w:val="en-CA"/>
              </w:rPr>
              <w:t>NH</w:t>
            </w:r>
            <w:r w:rsidRPr="00157991">
              <w:rPr>
                <w:color w:val="000000"/>
                <w:sz w:val="18"/>
                <w:szCs w:val="18"/>
                <w:vertAlign w:val="subscript"/>
                <w:lang w:val="en-CA"/>
              </w:rPr>
              <w:t>3</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rPr>
            </w:pPr>
            <w:r w:rsidRPr="00157991">
              <w:rPr>
                <w:color w:val="000000"/>
                <w:sz w:val="18"/>
                <w:szCs w:val="18"/>
                <w:lang w:val="en-CA"/>
              </w:rPr>
              <w:t xml:space="preserve">791,900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3-3</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Jinan Oufeite</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188.00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single" w:sz="4" w:space="0" w:color="auto"/>
              <w:left w:val="single" w:sz="4" w:space="0" w:color="auto"/>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20"/>
                <w:szCs w:val="20"/>
                <w:lang w:val="en-CA"/>
              </w:rPr>
              <w:t>NH</w:t>
            </w:r>
            <w:r w:rsidRPr="00157991">
              <w:rPr>
                <w:color w:val="000000"/>
                <w:sz w:val="20"/>
                <w:szCs w:val="20"/>
                <w:vertAlign w:val="subscript"/>
                <w:lang w:val="en-CA"/>
              </w:rPr>
              <w:t>3</w:t>
            </w:r>
            <w:r w:rsidRPr="00157991">
              <w:rPr>
                <w:color w:val="000000"/>
                <w:sz w:val="20"/>
                <w:szCs w:val="20"/>
                <w:lang w:val="en-CA"/>
              </w:rPr>
              <w:t>/CO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2,517,080 </w:t>
            </w:r>
          </w:p>
        </w:tc>
      </w:tr>
      <w:tr w:rsidR="00927808" w:rsidRPr="00157991" w:rsidTr="002257D6">
        <w:trPr>
          <w:trHeight w:val="35"/>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3-4</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Jinan Oufeite</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117.00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NH</w:t>
            </w:r>
            <w:r w:rsidRPr="00157991">
              <w:rPr>
                <w:color w:val="000000"/>
                <w:sz w:val="20"/>
                <w:szCs w:val="20"/>
                <w:vertAlign w:val="subscript"/>
                <w:lang w:val="en-CA"/>
              </w:rPr>
              <w:t>3</w:t>
            </w:r>
            <w:r w:rsidRPr="00157991">
              <w:rPr>
                <w:color w:val="000000"/>
                <w:sz w:val="20"/>
                <w:szCs w:val="20"/>
                <w:lang w:val="en-CA"/>
              </w:rPr>
              <w:t>/CO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1,667,920 </w:t>
            </w:r>
          </w:p>
        </w:tc>
      </w:tr>
      <w:tr w:rsidR="00927808" w:rsidRPr="00157991" w:rsidTr="002257D6">
        <w:trPr>
          <w:trHeight w:val="71"/>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3-5</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Jinan Dasen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176.00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NH</w:t>
            </w:r>
            <w:r w:rsidRPr="00157991">
              <w:rPr>
                <w:color w:val="000000"/>
                <w:sz w:val="20"/>
                <w:szCs w:val="20"/>
                <w:vertAlign w:val="subscript"/>
                <w:lang w:val="en-CA"/>
              </w:rPr>
              <w:t>3</w:t>
            </w:r>
            <w:r w:rsidRPr="00157991">
              <w:rPr>
                <w:color w:val="000000"/>
                <w:sz w:val="20"/>
                <w:szCs w:val="20"/>
                <w:lang w:val="en-CA"/>
              </w:rPr>
              <w:t>/CO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2,373,560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3-6</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Jinan Dasen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37.00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NH</w:t>
            </w:r>
            <w:r w:rsidRPr="00157991">
              <w:rPr>
                <w:color w:val="000000"/>
                <w:sz w:val="20"/>
                <w:szCs w:val="20"/>
                <w:vertAlign w:val="subscript"/>
                <w:lang w:val="en-CA"/>
              </w:rPr>
              <w:t>3</w:t>
            </w:r>
            <w:r w:rsidRPr="00157991">
              <w:rPr>
                <w:color w:val="000000"/>
                <w:sz w:val="20"/>
                <w:szCs w:val="20"/>
                <w:lang w:val="en-CA"/>
              </w:rPr>
              <w:t>/CO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672,380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3-7</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Yantai Ousenna</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70.00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1,105,800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3-8</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Liaoning Gaoxiang</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47.00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821,780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3-9</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Liaoning Gaoxiang</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38.00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687,320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3-10</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Shenyang Anjie</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45.00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791,900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3-11</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Shanghai Jiadun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 xml:space="preserve">35.00 </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 xml:space="preserve">642,500 </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3-12</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Yantai Wanxin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44.00</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776,960</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3-13</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Hunan Nanfang</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46.00</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806,840</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3-14</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Hunan Nanfang</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23.00</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463,220</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3-15</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Quanzhou Zhiyun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49.00</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851,660</w:t>
            </w:r>
          </w:p>
        </w:tc>
      </w:tr>
      <w:tr w:rsidR="00927808" w:rsidRPr="00157991" w:rsidTr="002257D6">
        <w:trPr>
          <w:trHeight w:val="33"/>
        </w:trPr>
        <w:tc>
          <w:tcPr>
            <w:tcW w:w="378"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18"/>
                <w:szCs w:val="18"/>
                <w:lang w:val="en-CA" w:eastAsia="zh-CN"/>
              </w:rPr>
              <w:t>3-16</w:t>
            </w:r>
          </w:p>
        </w:tc>
        <w:tc>
          <w:tcPr>
            <w:tcW w:w="1003"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Shenyang Gulun</w:t>
            </w:r>
          </w:p>
        </w:tc>
        <w:tc>
          <w:tcPr>
            <w:tcW w:w="639"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20"/>
                <w:szCs w:val="20"/>
                <w:lang w:val="en-CA"/>
              </w:rPr>
              <w:t>30.00</w:t>
            </w:r>
          </w:p>
        </w:tc>
        <w:tc>
          <w:tcPr>
            <w:tcW w:w="366" w:type="pct"/>
            <w:tcBorders>
              <w:top w:val="nil"/>
              <w:left w:val="nil"/>
              <w:bottom w:val="single" w:sz="4" w:space="0" w:color="auto"/>
              <w:right w:val="single" w:sz="4" w:space="0" w:color="auto"/>
            </w:tcBorders>
            <w:shd w:val="clear" w:color="auto" w:fill="auto"/>
            <w:noWrap/>
          </w:tcPr>
          <w:p w:rsidR="00927808" w:rsidRPr="00157991" w:rsidRDefault="00927808" w:rsidP="00671909">
            <w:pPr>
              <w:jc w:val="right"/>
              <w:rPr>
                <w:color w:val="000000"/>
                <w:sz w:val="18"/>
                <w:szCs w:val="18"/>
                <w:lang w:val="en-CA" w:eastAsia="zh-CN"/>
              </w:rPr>
            </w:pPr>
            <w:r w:rsidRPr="00157991">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927808" w:rsidRPr="00157991" w:rsidRDefault="00927808" w:rsidP="00671909">
            <w:pPr>
              <w:jc w:val="left"/>
              <w:rPr>
                <w:color w:val="000000"/>
                <w:sz w:val="18"/>
                <w:szCs w:val="18"/>
                <w:lang w:val="en-CA" w:eastAsia="zh-CN"/>
              </w:rPr>
            </w:pPr>
            <w:r w:rsidRPr="00157991">
              <w:rPr>
                <w:color w:val="000000"/>
                <w:sz w:val="18"/>
                <w:szCs w:val="18"/>
                <w:lang w:val="en-CA"/>
              </w:rPr>
              <w:t>Freezers, refrigeration and condensing units</w:t>
            </w:r>
          </w:p>
        </w:tc>
        <w:tc>
          <w:tcPr>
            <w:tcW w:w="746" w:type="pct"/>
            <w:tcBorders>
              <w:top w:val="nil"/>
              <w:left w:val="single" w:sz="4" w:space="0" w:color="auto"/>
              <w:bottom w:val="single" w:sz="4" w:space="0" w:color="auto"/>
              <w:right w:val="single" w:sz="4" w:space="0" w:color="auto"/>
            </w:tcBorders>
            <w:shd w:val="clear" w:color="auto" w:fill="auto"/>
            <w:noWrap/>
          </w:tcPr>
          <w:p w:rsidR="00927808" w:rsidRPr="00157991" w:rsidRDefault="00927808" w:rsidP="00671909">
            <w:pPr>
              <w:jc w:val="left"/>
              <w:rPr>
                <w:color w:val="000000"/>
                <w:sz w:val="18"/>
                <w:szCs w:val="18"/>
                <w:lang w:val="en-CA" w:eastAsia="zh-CN"/>
              </w:rPr>
            </w:pPr>
            <w:r w:rsidRPr="00157991">
              <w:rPr>
                <w:color w:val="000000"/>
                <w:sz w:val="20"/>
                <w:szCs w:val="20"/>
                <w:lang w:val="en-CA"/>
              </w:rPr>
              <w:t>HFC-134a/CO</w:t>
            </w:r>
            <w:r w:rsidRPr="00157991">
              <w:rPr>
                <w:color w:val="000000"/>
                <w:sz w:val="20"/>
                <w:szCs w:val="20"/>
                <w:vertAlign w:val="subscript"/>
                <w:lang w:val="en-CA"/>
              </w:rPr>
              <w:t>2</w:t>
            </w:r>
          </w:p>
        </w:tc>
        <w:tc>
          <w:tcPr>
            <w:tcW w:w="558" w:type="pct"/>
            <w:tcBorders>
              <w:top w:val="nil"/>
              <w:left w:val="nil"/>
              <w:bottom w:val="single" w:sz="4" w:space="0" w:color="auto"/>
              <w:right w:val="single" w:sz="4" w:space="0" w:color="auto"/>
            </w:tcBorders>
            <w:shd w:val="clear" w:color="auto" w:fill="auto"/>
          </w:tcPr>
          <w:p w:rsidR="00927808" w:rsidRPr="00157991" w:rsidRDefault="00927808" w:rsidP="00671909">
            <w:pPr>
              <w:jc w:val="right"/>
              <w:rPr>
                <w:color w:val="000000"/>
                <w:sz w:val="18"/>
                <w:szCs w:val="18"/>
                <w:lang w:val="en-CA" w:eastAsia="zh-CN"/>
              </w:rPr>
            </w:pPr>
            <w:r w:rsidRPr="00157991">
              <w:rPr>
                <w:color w:val="000000"/>
                <w:sz w:val="18"/>
                <w:szCs w:val="18"/>
                <w:lang w:val="en-CA"/>
              </w:rPr>
              <w:t>567,800</w:t>
            </w:r>
          </w:p>
        </w:tc>
      </w:tr>
      <w:tr w:rsidR="00927808" w:rsidRPr="00157991" w:rsidTr="002257D6">
        <w:trPr>
          <w:trHeight w:val="46"/>
        </w:trPr>
        <w:tc>
          <w:tcPr>
            <w:tcW w:w="378"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color w:val="000000"/>
                <w:sz w:val="18"/>
                <w:szCs w:val="18"/>
                <w:lang w:val="en-CA" w:eastAsia="zh-CN"/>
              </w:rPr>
            </w:pPr>
          </w:p>
        </w:tc>
        <w:tc>
          <w:tcPr>
            <w:tcW w:w="1003" w:type="pct"/>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left"/>
              <w:rPr>
                <w:b/>
                <w:color w:val="000000"/>
                <w:sz w:val="18"/>
                <w:szCs w:val="18"/>
                <w:lang w:val="en-CA" w:eastAsia="zh-CN"/>
              </w:rPr>
            </w:pPr>
            <w:r w:rsidRPr="00157991">
              <w:rPr>
                <w:b/>
                <w:bCs/>
                <w:color w:val="000000"/>
                <w:sz w:val="18"/>
                <w:szCs w:val="18"/>
                <w:lang w:val="en-CA"/>
              </w:rPr>
              <w:t>Total</w:t>
            </w:r>
          </w:p>
        </w:tc>
        <w:tc>
          <w:tcPr>
            <w:tcW w:w="639"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color w:val="000000"/>
                <w:sz w:val="18"/>
                <w:szCs w:val="18"/>
                <w:lang w:val="en-CA" w:eastAsia="zh-CN"/>
              </w:rPr>
            </w:pPr>
            <w:r w:rsidRPr="00157991">
              <w:rPr>
                <w:b/>
                <w:bCs/>
                <w:color w:val="000000"/>
                <w:sz w:val="18"/>
                <w:szCs w:val="18"/>
                <w:lang w:val="en-CA"/>
              </w:rPr>
              <w:t xml:space="preserve">1,067.00 </w:t>
            </w:r>
          </w:p>
        </w:tc>
        <w:tc>
          <w:tcPr>
            <w:tcW w:w="366"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color w:val="000000"/>
                <w:sz w:val="18"/>
                <w:szCs w:val="18"/>
                <w:lang w:val="en-CA" w:eastAsia="zh-CN"/>
              </w:rPr>
            </w:pPr>
            <w:r w:rsidRPr="00157991">
              <w:rPr>
                <w:b/>
                <w:bCs/>
                <w:color w:val="000000"/>
                <w:sz w:val="18"/>
                <w:szCs w:val="18"/>
                <w:lang w:val="en-CA"/>
              </w:rPr>
              <w:t xml:space="preserve">16 </w:t>
            </w:r>
          </w:p>
        </w:tc>
        <w:tc>
          <w:tcPr>
            <w:tcW w:w="1309"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b/>
                <w:color w:val="000000"/>
                <w:sz w:val="18"/>
                <w:szCs w:val="18"/>
                <w:lang w:val="en-CA" w:eastAsia="zh-CN"/>
              </w:rPr>
            </w:pPr>
            <w:r w:rsidRPr="00157991">
              <w:rPr>
                <w:b/>
                <w:bCs/>
                <w:color w:val="000000"/>
                <w:sz w:val="18"/>
                <w:szCs w:val="18"/>
                <w:lang w:val="en-CA"/>
              </w:rPr>
              <w:t>-</w:t>
            </w:r>
          </w:p>
        </w:tc>
        <w:tc>
          <w:tcPr>
            <w:tcW w:w="746"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left"/>
              <w:rPr>
                <w:b/>
                <w:color w:val="000000"/>
                <w:sz w:val="18"/>
                <w:szCs w:val="18"/>
                <w:lang w:val="en-CA" w:eastAsia="zh-CN"/>
              </w:rPr>
            </w:pPr>
            <w:r w:rsidRPr="00157991">
              <w:rPr>
                <w:b/>
                <w:bCs/>
                <w:color w:val="000000"/>
                <w:sz w:val="18"/>
                <w:szCs w:val="18"/>
                <w:lang w:val="en-CA"/>
              </w:rPr>
              <w:t>-</w:t>
            </w:r>
          </w:p>
        </w:tc>
        <w:tc>
          <w:tcPr>
            <w:tcW w:w="558" w:type="pct"/>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b/>
                <w:color w:val="000000"/>
                <w:sz w:val="18"/>
                <w:szCs w:val="18"/>
                <w:lang w:val="en-CA" w:eastAsia="zh-CN"/>
              </w:rPr>
            </w:pPr>
            <w:r w:rsidRPr="00157991">
              <w:rPr>
                <w:b/>
                <w:bCs/>
                <w:color w:val="000000"/>
                <w:sz w:val="18"/>
                <w:szCs w:val="18"/>
                <w:lang w:val="en-CA"/>
              </w:rPr>
              <w:t xml:space="preserve">16,770,034 </w:t>
            </w:r>
          </w:p>
        </w:tc>
      </w:tr>
    </w:tbl>
    <w:p w:rsidR="00927808" w:rsidRPr="00157991" w:rsidRDefault="00927808" w:rsidP="00927808">
      <w:pPr>
        <w:rPr>
          <w:lang w:val="en-CA"/>
        </w:rPr>
      </w:pPr>
      <w:r w:rsidRPr="00157991">
        <w:rPr>
          <w:sz w:val="18"/>
          <w:szCs w:val="18"/>
          <w:lang w:val="en-CA"/>
        </w:rPr>
        <w:t>*Contract has been signed and 30 per cent of funds have been disbursed.</w:t>
      </w:r>
    </w:p>
    <w:p w:rsidR="00927808" w:rsidRPr="00157991" w:rsidRDefault="00927808" w:rsidP="00927808">
      <w:pPr>
        <w:rPr>
          <w:lang w:val="en-CA"/>
        </w:rPr>
      </w:pPr>
      <w:r w:rsidRPr="00157991">
        <w:rPr>
          <w:lang w:val="en-CA"/>
        </w:rPr>
        <w:t xml:space="preserve"> </w:t>
      </w:r>
    </w:p>
    <w:p w:rsidR="00927808" w:rsidRPr="00157991" w:rsidRDefault="00927808" w:rsidP="00927808">
      <w:pPr>
        <w:pStyle w:val="Heading1"/>
        <w:rPr>
          <w:lang w:val="en-CA"/>
        </w:rPr>
      </w:pPr>
      <w:r w:rsidRPr="00157991">
        <w:rPr>
          <w:lang w:val="en-CA"/>
        </w:rPr>
        <w:t xml:space="preserve">The ongoing TA activities started in the first and second tranches will continue to be implemented during the third tranche. In addition, the following TA activities have been identified for implementation during the third tranche (the costs of the planned TA activities will be determined through bidding). Additional activities may be identified and implemented as required.  </w:t>
      </w:r>
    </w:p>
    <w:p w:rsidR="00927808" w:rsidRPr="00157991" w:rsidRDefault="00927808" w:rsidP="00927808">
      <w:pPr>
        <w:pStyle w:val="Heading2"/>
        <w:numPr>
          <w:ilvl w:val="1"/>
          <w:numId w:val="1"/>
        </w:numPr>
        <w:rPr>
          <w:lang w:val="en-CA"/>
        </w:rPr>
      </w:pPr>
      <w:r w:rsidRPr="00157991">
        <w:rPr>
          <w:lang w:val="en-CA"/>
        </w:rPr>
        <w:t xml:space="preserve">A review of the latest research on HFO refrigerants and its application to various types of water chiller (heat pump), and an analysis of the characteristics of HFO refrigerants, system cycles, components and optimization of energy use. A prototype of a water chiller (heat pump) will be constructed to conduct experiments and analysis. The final report will </w:t>
      </w:r>
      <w:r w:rsidRPr="00157991">
        <w:rPr>
          <w:lang w:val="en-CA"/>
        </w:rPr>
        <w:lastRenderedPageBreak/>
        <w:t>provide guidance on the selection of HFOs as an alternative in the phase-out of HCFCs in chillers;</w:t>
      </w:r>
    </w:p>
    <w:p w:rsidR="00927808" w:rsidRPr="00157991" w:rsidRDefault="00927808" w:rsidP="00927808">
      <w:pPr>
        <w:pStyle w:val="Heading2"/>
        <w:keepNext/>
        <w:keepLines/>
        <w:numPr>
          <w:ilvl w:val="1"/>
          <w:numId w:val="1"/>
        </w:numPr>
        <w:rPr>
          <w:lang w:val="en-CA"/>
        </w:rPr>
      </w:pPr>
      <w:r w:rsidRPr="00157991">
        <w:rPr>
          <w:lang w:val="en-CA"/>
        </w:rPr>
        <w:t>Research and an expert review on safety requirements for the CO</w:t>
      </w:r>
      <w:r w:rsidRPr="00157991">
        <w:rPr>
          <w:vertAlign w:val="subscript"/>
          <w:lang w:val="en-CA"/>
        </w:rPr>
        <w:t>2</w:t>
      </w:r>
      <w:r w:rsidRPr="00157991">
        <w:rPr>
          <w:lang w:val="en-CA"/>
        </w:rPr>
        <w:t xml:space="preserve"> refrigeration systems, verifying technical data and formulating draft Safety Regulations for CO</w:t>
      </w:r>
      <w:r w:rsidRPr="00157991">
        <w:rPr>
          <w:vertAlign w:val="subscript"/>
          <w:lang w:val="en-CA"/>
        </w:rPr>
        <w:t>2</w:t>
      </w:r>
      <w:r w:rsidRPr="00157991">
        <w:rPr>
          <w:lang w:val="en-CA"/>
        </w:rPr>
        <w:t xml:space="preserve"> refrigeration systems. The outcomes will include safety requirements for equipment and accessories, system design, construction and other conditions. The safety regulations will lay a foundation for the widespread use of CO</w:t>
      </w:r>
      <w:r w:rsidRPr="00157991">
        <w:rPr>
          <w:vertAlign w:val="subscript"/>
          <w:lang w:val="en-CA"/>
        </w:rPr>
        <w:t>2</w:t>
      </w:r>
      <w:r w:rsidRPr="00157991">
        <w:rPr>
          <w:lang w:val="en-CA"/>
        </w:rPr>
        <w:t xml:space="preserve"> refrigeration systems in China; </w:t>
      </w:r>
    </w:p>
    <w:p w:rsidR="00927808" w:rsidRPr="00157991" w:rsidRDefault="00927808" w:rsidP="00927808">
      <w:pPr>
        <w:pStyle w:val="Heading2"/>
        <w:numPr>
          <w:ilvl w:val="1"/>
          <w:numId w:val="1"/>
        </w:numPr>
        <w:rPr>
          <w:lang w:val="en-CA"/>
        </w:rPr>
      </w:pPr>
      <w:r w:rsidRPr="00157991">
        <w:rPr>
          <w:lang w:val="en-CA"/>
        </w:rPr>
        <w:t>A review of the scope and classification of low-ambient-temperature-air-source heat</w:t>
      </w:r>
      <w:r w:rsidRPr="00157991">
        <w:rPr>
          <w:lang w:val="en-CA"/>
        </w:rPr>
        <w:noBreakHyphen/>
        <w:t>pump products, to include additional provisions for alternative technologies, a study of performance testing methods, and changes in safety requirements when using alternative technologies. Based on the review and study, standards will be revised for water chiller (heat pump) packages under the vapor compression cycle for industrial, commercial and similar applications (</w:t>
      </w:r>
      <w:r w:rsidRPr="00157991">
        <w:rPr>
          <w:color w:val="000000"/>
          <w:lang w:val="en-CA"/>
        </w:rPr>
        <w:t>GB/T 18430.1-2007)</w:t>
      </w:r>
      <w:r w:rsidRPr="00157991">
        <w:rPr>
          <w:lang w:val="en-CA"/>
        </w:rPr>
        <w:t>;</w:t>
      </w:r>
      <w:r w:rsidRPr="00157991">
        <w:rPr>
          <w:color w:val="000000"/>
          <w:lang w:val="en-CA"/>
        </w:rPr>
        <w:t xml:space="preserve"> and low ambient temperature air source heat pump (water chilling) packages for industrial, commercial and similar application</w:t>
      </w:r>
      <w:r w:rsidRPr="00157991">
        <w:rPr>
          <w:lang w:val="en-CA"/>
        </w:rPr>
        <w:t xml:space="preserve"> (</w:t>
      </w:r>
      <w:r w:rsidRPr="00157991">
        <w:rPr>
          <w:color w:val="000000"/>
          <w:lang w:val="en-CA"/>
        </w:rPr>
        <w:t>GB/T</w:t>
      </w:r>
      <w:r w:rsidR="00ED275A">
        <w:rPr>
          <w:color w:val="000000"/>
          <w:lang w:val="en-CA"/>
        </w:rPr>
        <w:t> </w:t>
      </w:r>
      <w:r w:rsidRPr="00157991">
        <w:rPr>
          <w:color w:val="000000"/>
          <w:lang w:val="en-CA"/>
        </w:rPr>
        <w:t>25127.1-2010 and</w:t>
      </w:r>
      <w:r w:rsidRPr="00157991">
        <w:rPr>
          <w:rFonts w:eastAsia="SimSun"/>
          <w:color w:val="000000"/>
          <w:lang w:val="en-CA" w:eastAsia="zh-CN"/>
        </w:rPr>
        <w:t xml:space="preserve"> </w:t>
      </w:r>
      <w:r w:rsidRPr="00157991">
        <w:rPr>
          <w:lang w:val="en-CA"/>
        </w:rPr>
        <w:t>GB/T 25127.2-2010);</w:t>
      </w:r>
    </w:p>
    <w:p w:rsidR="00927808" w:rsidRPr="00157991" w:rsidRDefault="00927808" w:rsidP="00927808">
      <w:pPr>
        <w:pStyle w:val="Heading2"/>
        <w:numPr>
          <w:ilvl w:val="1"/>
          <w:numId w:val="1"/>
        </w:numPr>
        <w:rPr>
          <w:lang w:val="en-CA"/>
        </w:rPr>
      </w:pPr>
      <w:r w:rsidRPr="00157991">
        <w:rPr>
          <w:lang w:val="en-CA"/>
        </w:rPr>
        <w:t>A demonstration of HC-290 chillers to promote their use in the dairy products and meat processing industry. This activity includes manufacturing a prototype chiller unit and installing it at a demonstration site; collecting data and monitoring its operation; analysing the data and developing a report; and disseminating the outcomes of the demonstration; and</w:t>
      </w:r>
    </w:p>
    <w:p w:rsidR="00927808" w:rsidRPr="00157991" w:rsidRDefault="00927808" w:rsidP="00927808">
      <w:pPr>
        <w:pStyle w:val="Heading2"/>
        <w:numPr>
          <w:ilvl w:val="1"/>
          <w:numId w:val="1"/>
        </w:numPr>
        <w:rPr>
          <w:lang w:val="en-CA"/>
        </w:rPr>
      </w:pPr>
      <w:r w:rsidRPr="00157991">
        <w:rPr>
          <w:lang w:val="en-CA"/>
        </w:rPr>
        <w:t xml:space="preserve">Technical workshops and awareness-raising activities among key stakeholders to address the safety concerns of end-users regarding the flammability of HFC-32 units produced on the converted lines in order to increase market acceptance of HFC-32 technologies in the ICR sector. </w:t>
      </w:r>
    </w:p>
    <w:p w:rsidR="00927808" w:rsidRPr="00157991" w:rsidRDefault="00927808" w:rsidP="00927808">
      <w:pPr>
        <w:pStyle w:val="Heading1"/>
        <w:rPr>
          <w:lang w:val="en-CA"/>
        </w:rPr>
      </w:pPr>
      <w:r w:rsidRPr="00157991">
        <w:rPr>
          <w:lang w:val="en-CA"/>
        </w:rPr>
        <w:t xml:space="preserve">IECO will coordinate, monitor and report on the progress of implementation. The proposed budget for the third tranche is presented in Table 4. </w:t>
      </w:r>
    </w:p>
    <w:p w:rsidR="00927808" w:rsidRPr="00157991" w:rsidRDefault="00927808" w:rsidP="00927808">
      <w:pPr>
        <w:rPr>
          <w:b/>
          <w:lang w:val="en-CA"/>
        </w:rPr>
      </w:pPr>
      <w:r w:rsidRPr="00157991">
        <w:rPr>
          <w:b/>
          <w:lang w:val="en-CA"/>
        </w:rPr>
        <w:t>Table 4. Proposed budget for the implementation plan of the third tranche</w:t>
      </w:r>
    </w:p>
    <w:tbl>
      <w:tblPr>
        <w:tblW w:w="5000" w:type="pct"/>
        <w:tblInd w:w="-5" w:type="dxa"/>
        <w:tblLook w:val="04A0" w:firstRow="1" w:lastRow="0" w:firstColumn="1" w:lastColumn="0" w:noHBand="0" w:noVBand="1"/>
      </w:tblPr>
      <w:tblGrid>
        <w:gridCol w:w="7577"/>
        <w:gridCol w:w="1773"/>
      </w:tblGrid>
      <w:tr w:rsidR="00927808" w:rsidRPr="00157991" w:rsidTr="002257D6">
        <w:trPr>
          <w:trHeight w:val="39"/>
        </w:trPr>
        <w:tc>
          <w:tcPr>
            <w:tcW w:w="40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27808" w:rsidRPr="00157991" w:rsidRDefault="00927808" w:rsidP="00671909">
            <w:pPr>
              <w:jc w:val="center"/>
              <w:rPr>
                <w:b/>
                <w:color w:val="000000"/>
                <w:sz w:val="20"/>
                <w:szCs w:val="20"/>
                <w:lang w:val="en-CA" w:eastAsia="zh-CN"/>
              </w:rPr>
            </w:pPr>
            <w:r w:rsidRPr="00157991">
              <w:rPr>
                <w:b/>
                <w:color w:val="000000"/>
                <w:sz w:val="20"/>
                <w:szCs w:val="20"/>
                <w:lang w:val="en-CA" w:eastAsia="zh-CN"/>
              </w:rPr>
              <w:t>Activities</w:t>
            </w:r>
          </w:p>
        </w:tc>
        <w:tc>
          <w:tcPr>
            <w:tcW w:w="948" w:type="pct"/>
            <w:tcBorders>
              <w:top w:val="single" w:sz="4" w:space="0" w:color="auto"/>
              <w:left w:val="nil"/>
              <w:bottom w:val="single" w:sz="4" w:space="0" w:color="auto"/>
              <w:right w:val="single" w:sz="4" w:space="0" w:color="auto"/>
            </w:tcBorders>
            <w:shd w:val="clear" w:color="auto" w:fill="auto"/>
            <w:vAlign w:val="center"/>
            <w:hideMark/>
          </w:tcPr>
          <w:p w:rsidR="00927808" w:rsidRPr="00157991" w:rsidRDefault="00927808" w:rsidP="00671909">
            <w:pPr>
              <w:jc w:val="center"/>
              <w:rPr>
                <w:b/>
                <w:color w:val="000000"/>
                <w:sz w:val="20"/>
                <w:szCs w:val="20"/>
                <w:lang w:val="en-CA" w:eastAsia="zh-CN"/>
              </w:rPr>
            </w:pPr>
            <w:r w:rsidRPr="00157991">
              <w:rPr>
                <w:b/>
                <w:color w:val="000000"/>
                <w:sz w:val="20"/>
                <w:szCs w:val="20"/>
                <w:lang w:val="en-CA" w:eastAsia="zh-CN"/>
              </w:rPr>
              <w:t>Funding (US $)</w:t>
            </w:r>
          </w:p>
        </w:tc>
      </w:tr>
      <w:tr w:rsidR="00927808" w:rsidRPr="00157991" w:rsidTr="002257D6">
        <w:trPr>
          <w:trHeight w:val="125"/>
        </w:trPr>
        <w:tc>
          <w:tcPr>
            <w:tcW w:w="4052" w:type="pct"/>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 xml:space="preserve">Conversion of manufacturing lines </w:t>
            </w:r>
          </w:p>
        </w:tc>
        <w:tc>
          <w:tcPr>
            <w:tcW w:w="94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9,000,000</w:t>
            </w:r>
          </w:p>
        </w:tc>
      </w:tr>
      <w:tr w:rsidR="00927808" w:rsidRPr="00157991" w:rsidTr="002257D6">
        <w:trPr>
          <w:trHeight w:val="46"/>
        </w:trPr>
        <w:tc>
          <w:tcPr>
            <w:tcW w:w="4052" w:type="pct"/>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TA activities</w:t>
            </w:r>
          </w:p>
        </w:tc>
        <w:tc>
          <w:tcPr>
            <w:tcW w:w="94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 xml:space="preserve"> </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Studies and research activities on alternatives, certification and barrier removal</w:t>
            </w:r>
          </w:p>
        </w:tc>
        <w:tc>
          <w:tcPr>
            <w:tcW w:w="948" w:type="pct"/>
            <w:tcBorders>
              <w:lef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800,000</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7"/>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Establish new standards and revise existing standards</w:t>
            </w:r>
          </w:p>
        </w:tc>
        <w:tc>
          <w:tcPr>
            <w:tcW w:w="948" w:type="pct"/>
            <w:tcBorders>
              <w:lef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400,000</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Technical consultant services and verification</w:t>
            </w:r>
          </w:p>
        </w:tc>
        <w:tc>
          <w:tcPr>
            <w:tcW w:w="948" w:type="pct"/>
            <w:tcBorders>
              <w:left w:val="single" w:sz="4" w:space="0" w:color="auto"/>
              <w:righ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250,000</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Demonstration of products with alternative technologies</w:t>
            </w:r>
          </w:p>
        </w:tc>
        <w:tc>
          <w:tcPr>
            <w:tcW w:w="948" w:type="pct"/>
            <w:tcBorders>
              <w:left w:val="single" w:sz="4" w:space="0" w:color="auto"/>
              <w:righ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700,000</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Technical communication and seminars including travel costs</w:t>
            </w:r>
          </w:p>
        </w:tc>
        <w:tc>
          <w:tcPr>
            <w:tcW w:w="948" w:type="pct"/>
            <w:tcBorders>
              <w:left w:val="single" w:sz="4" w:space="0" w:color="auto"/>
              <w:righ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50,000</w:t>
            </w:r>
          </w:p>
        </w:tc>
      </w:tr>
      <w:tr w:rsidR="00927808" w:rsidRPr="00157991" w:rsidTr="002257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4052" w:type="pct"/>
            <w:tcBorders>
              <w:right w:val="single" w:sz="4" w:space="0" w:color="auto"/>
            </w:tcBorders>
          </w:tcPr>
          <w:p w:rsidR="00927808" w:rsidRPr="00157991" w:rsidRDefault="00927808" w:rsidP="00671909">
            <w:pPr>
              <w:keepLines/>
              <w:tabs>
                <w:tab w:val="left" w:pos="284"/>
              </w:tabs>
              <w:spacing w:line="0" w:lineRule="atLeast"/>
              <w:ind w:left="284"/>
              <w:jc w:val="left"/>
              <w:rPr>
                <w:sz w:val="20"/>
                <w:lang w:val="en-CA"/>
              </w:rPr>
            </w:pPr>
            <w:r w:rsidRPr="00157991">
              <w:rPr>
                <w:sz w:val="20"/>
                <w:lang w:val="en-CA"/>
              </w:rPr>
              <w:t>Public awareness and training workshops</w:t>
            </w:r>
          </w:p>
        </w:tc>
        <w:tc>
          <w:tcPr>
            <w:tcW w:w="948" w:type="pct"/>
            <w:tcBorders>
              <w:left w:val="single" w:sz="4" w:space="0" w:color="auto"/>
              <w:right w:val="single" w:sz="4" w:space="0" w:color="auto"/>
            </w:tcBorders>
          </w:tcPr>
          <w:p w:rsidR="00927808" w:rsidRPr="00157991" w:rsidRDefault="00927808" w:rsidP="00671909">
            <w:pPr>
              <w:keepLines/>
              <w:tabs>
                <w:tab w:val="left" w:pos="284"/>
              </w:tabs>
              <w:spacing w:line="0" w:lineRule="atLeast"/>
              <w:jc w:val="right"/>
              <w:rPr>
                <w:sz w:val="20"/>
                <w:lang w:val="en-CA"/>
              </w:rPr>
            </w:pPr>
            <w:r w:rsidRPr="00157991">
              <w:rPr>
                <w:sz w:val="20"/>
                <w:lang w:val="en-CA"/>
              </w:rPr>
              <w:t>45,004</w:t>
            </w:r>
          </w:p>
        </w:tc>
      </w:tr>
      <w:tr w:rsidR="00927808" w:rsidRPr="00157991" w:rsidTr="002257D6">
        <w:trPr>
          <w:trHeight w:val="41"/>
        </w:trPr>
        <w:tc>
          <w:tcPr>
            <w:tcW w:w="4052" w:type="pct"/>
            <w:tcBorders>
              <w:top w:val="nil"/>
              <w:left w:val="single" w:sz="4" w:space="0" w:color="auto"/>
              <w:bottom w:val="single" w:sz="4" w:space="0" w:color="auto"/>
              <w:right w:val="single" w:sz="4" w:space="0" w:color="auto"/>
            </w:tcBorders>
            <w:shd w:val="clear" w:color="auto" w:fill="auto"/>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Sub-total for TA activities</w:t>
            </w:r>
          </w:p>
        </w:tc>
        <w:tc>
          <w:tcPr>
            <w:tcW w:w="948" w:type="pct"/>
            <w:tcBorders>
              <w:top w:val="nil"/>
              <w:left w:val="nil"/>
              <w:bottom w:val="single" w:sz="4" w:space="0" w:color="auto"/>
              <w:right w:val="single" w:sz="4" w:space="0" w:color="auto"/>
            </w:tcBorders>
            <w:shd w:val="clear" w:color="auto" w:fill="auto"/>
          </w:tcPr>
          <w:p w:rsidR="00927808" w:rsidRPr="00157991" w:rsidRDefault="00927808" w:rsidP="00671909">
            <w:pPr>
              <w:ind w:left="720"/>
              <w:jc w:val="right"/>
              <w:rPr>
                <w:color w:val="000000"/>
                <w:sz w:val="20"/>
                <w:szCs w:val="20"/>
                <w:highlight w:val="yellow"/>
                <w:lang w:val="en-CA" w:eastAsia="zh-CN"/>
              </w:rPr>
            </w:pPr>
            <w:r w:rsidRPr="00157991">
              <w:rPr>
                <w:color w:val="000000"/>
                <w:sz w:val="20"/>
                <w:szCs w:val="20"/>
                <w:lang w:val="en-CA" w:eastAsia="zh-CN"/>
              </w:rPr>
              <w:t>2,245,004</w:t>
            </w:r>
          </w:p>
        </w:tc>
      </w:tr>
      <w:tr w:rsidR="00927808" w:rsidRPr="00157991" w:rsidTr="002257D6">
        <w:trPr>
          <w:trHeight w:val="46"/>
        </w:trPr>
        <w:tc>
          <w:tcPr>
            <w:tcW w:w="4052" w:type="pct"/>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PMU</w:t>
            </w:r>
          </w:p>
        </w:tc>
        <w:tc>
          <w:tcPr>
            <w:tcW w:w="94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eastAsia="zh-CN"/>
              </w:rPr>
              <w:t>754,996</w:t>
            </w:r>
          </w:p>
        </w:tc>
      </w:tr>
      <w:tr w:rsidR="00927808" w:rsidRPr="00157991" w:rsidTr="002257D6">
        <w:trPr>
          <w:trHeight w:val="71"/>
        </w:trPr>
        <w:tc>
          <w:tcPr>
            <w:tcW w:w="4052" w:type="pct"/>
            <w:tcBorders>
              <w:top w:val="nil"/>
              <w:left w:val="single" w:sz="4" w:space="0" w:color="auto"/>
              <w:bottom w:val="single" w:sz="4" w:space="0" w:color="auto"/>
              <w:right w:val="single" w:sz="4" w:space="0" w:color="auto"/>
            </w:tcBorders>
            <w:shd w:val="clear" w:color="auto" w:fill="auto"/>
            <w:vAlign w:val="center"/>
            <w:hideMark/>
          </w:tcPr>
          <w:p w:rsidR="00927808" w:rsidRPr="00157991" w:rsidRDefault="00927808" w:rsidP="00671909">
            <w:pPr>
              <w:jc w:val="center"/>
              <w:rPr>
                <w:b/>
                <w:color w:val="000000"/>
                <w:sz w:val="20"/>
                <w:szCs w:val="20"/>
                <w:lang w:val="en-CA" w:eastAsia="zh-CN"/>
              </w:rPr>
            </w:pPr>
            <w:r w:rsidRPr="00157991">
              <w:rPr>
                <w:b/>
                <w:color w:val="000000"/>
                <w:sz w:val="20"/>
                <w:szCs w:val="20"/>
                <w:lang w:val="en-CA" w:eastAsia="zh-CN"/>
              </w:rPr>
              <w:t>Total</w:t>
            </w:r>
          </w:p>
        </w:tc>
        <w:tc>
          <w:tcPr>
            <w:tcW w:w="948" w:type="pct"/>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b/>
                <w:color w:val="000000"/>
                <w:sz w:val="20"/>
                <w:szCs w:val="20"/>
                <w:lang w:val="en-CA" w:eastAsia="zh-CN"/>
              </w:rPr>
            </w:pPr>
            <w:r w:rsidRPr="00157991">
              <w:rPr>
                <w:b/>
                <w:color w:val="000000"/>
                <w:sz w:val="20"/>
                <w:szCs w:val="20"/>
                <w:lang w:val="en-CA" w:eastAsia="zh-CN"/>
              </w:rPr>
              <w:t>12,000,000</w:t>
            </w:r>
          </w:p>
        </w:tc>
      </w:tr>
    </w:tbl>
    <w:p w:rsidR="00927808" w:rsidRPr="00157991" w:rsidRDefault="00927808" w:rsidP="00927808">
      <w:pPr>
        <w:rPr>
          <w:lang w:val="en-CA"/>
        </w:rPr>
      </w:pPr>
    </w:p>
    <w:p w:rsidR="00927808" w:rsidRPr="00157991" w:rsidRDefault="00927808" w:rsidP="00927808">
      <w:pPr>
        <w:rPr>
          <w:lang w:val="en-CA"/>
        </w:rPr>
      </w:pPr>
    </w:p>
    <w:p w:rsidR="00927808" w:rsidRPr="00157991" w:rsidRDefault="00927808" w:rsidP="006419E9">
      <w:pPr>
        <w:keepNext/>
        <w:keepLines/>
        <w:widowControl w:val="0"/>
        <w:jc w:val="center"/>
        <w:rPr>
          <w:b/>
          <w:lang w:val="en-CA"/>
        </w:rPr>
      </w:pPr>
      <w:r w:rsidRPr="00157991">
        <w:rPr>
          <w:b/>
          <w:lang w:val="en-CA"/>
        </w:rPr>
        <w:lastRenderedPageBreak/>
        <w:t>SECRETARIAT’S COMMENTS AND RECOMMENDATION</w:t>
      </w:r>
    </w:p>
    <w:p w:rsidR="00927808" w:rsidRPr="00157991" w:rsidRDefault="00927808" w:rsidP="006419E9">
      <w:pPr>
        <w:keepNext/>
        <w:keepLines/>
        <w:widowControl w:val="0"/>
        <w:rPr>
          <w:b/>
          <w:lang w:val="en-CA"/>
        </w:rPr>
      </w:pPr>
    </w:p>
    <w:p w:rsidR="00927808" w:rsidRPr="00157991" w:rsidRDefault="00927808" w:rsidP="006419E9">
      <w:pPr>
        <w:keepNext/>
        <w:keepLines/>
        <w:widowControl w:val="0"/>
        <w:rPr>
          <w:b/>
          <w:lang w:val="en-CA"/>
        </w:rPr>
      </w:pPr>
      <w:r w:rsidRPr="00157991">
        <w:rPr>
          <w:b/>
          <w:lang w:val="en-CA"/>
        </w:rPr>
        <w:t>COMMENTS</w:t>
      </w:r>
    </w:p>
    <w:p w:rsidR="00927808" w:rsidRPr="00157991" w:rsidRDefault="00927808" w:rsidP="006419E9">
      <w:pPr>
        <w:keepNext/>
        <w:keepLines/>
        <w:rPr>
          <w:lang w:val="en-CA"/>
        </w:rPr>
      </w:pPr>
    </w:p>
    <w:p w:rsidR="00927808" w:rsidRPr="00157991" w:rsidRDefault="00927808" w:rsidP="006419E9">
      <w:pPr>
        <w:keepNext/>
        <w:keepLines/>
        <w:spacing w:after="240"/>
        <w:jc w:val="left"/>
        <w:rPr>
          <w:u w:val="single"/>
          <w:lang w:val="en-CA"/>
        </w:rPr>
      </w:pPr>
      <w:r w:rsidRPr="00157991">
        <w:rPr>
          <w:u w:val="single"/>
          <w:lang w:val="en-CA"/>
        </w:rPr>
        <w:t>HCFC consumption</w:t>
      </w:r>
    </w:p>
    <w:p w:rsidR="00927808" w:rsidRPr="00157991" w:rsidRDefault="00927808" w:rsidP="006419E9">
      <w:pPr>
        <w:pStyle w:val="Heading1"/>
        <w:keepNext/>
        <w:keepLines/>
        <w:rPr>
          <w:lang w:val="en-CA"/>
        </w:rPr>
      </w:pPr>
      <w:r w:rsidRPr="00157991">
        <w:rPr>
          <w:lang w:val="en-CA"/>
        </w:rPr>
        <w:t xml:space="preserve">Consumption of HCFCs in the ICR sector in 2017 was 38,234 mt (2,081 ODP tonnes), which is lower than the 39,320 mt (2,163 ODP tonnes) allowable consumption in the Agreement between the Government of China and the Executive Committee, as shown in Table 5. </w:t>
      </w:r>
    </w:p>
    <w:p w:rsidR="00927808" w:rsidRPr="00157991" w:rsidRDefault="00927808" w:rsidP="00927808">
      <w:pPr>
        <w:keepNext/>
        <w:jc w:val="left"/>
        <w:rPr>
          <w:b/>
          <w:lang w:val="en-CA"/>
        </w:rPr>
      </w:pPr>
      <w:r w:rsidRPr="00157991">
        <w:rPr>
          <w:b/>
          <w:lang w:val="en-CA"/>
        </w:rPr>
        <w:t>Table 5. Consumption of HCFCs in the ICR sector</w:t>
      </w:r>
    </w:p>
    <w:tbl>
      <w:tblPr>
        <w:tblW w:w="9933" w:type="dxa"/>
        <w:tblInd w:w="-5" w:type="dxa"/>
        <w:tblLook w:val="04A0" w:firstRow="1" w:lastRow="0" w:firstColumn="1" w:lastColumn="0" w:noHBand="0" w:noVBand="1"/>
      </w:tblPr>
      <w:tblGrid>
        <w:gridCol w:w="3453"/>
        <w:gridCol w:w="1080"/>
        <w:gridCol w:w="1080"/>
        <w:gridCol w:w="1080"/>
        <w:gridCol w:w="1080"/>
        <w:gridCol w:w="1080"/>
        <w:gridCol w:w="1080"/>
      </w:tblGrid>
      <w:tr w:rsidR="00927808" w:rsidRPr="00157991" w:rsidTr="002257D6">
        <w:trPr>
          <w:trHeight w:val="242"/>
          <w:tblHeader/>
        </w:trPr>
        <w:tc>
          <w:tcPr>
            <w:tcW w:w="3453" w:type="dxa"/>
            <w:tcBorders>
              <w:top w:val="single" w:sz="4" w:space="0" w:color="auto"/>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center"/>
              <w:rPr>
                <w:color w:val="000000"/>
                <w:sz w:val="20"/>
                <w:szCs w:val="20"/>
                <w:lang w:val="en-CA" w:eastAsia="zh-CN"/>
              </w:rPr>
            </w:pP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2012</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2013</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2014</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2015</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2016</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center"/>
              <w:rPr>
                <w:b/>
                <w:bCs/>
                <w:color w:val="000000"/>
                <w:sz w:val="20"/>
                <w:szCs w:val="20"/>
                <w:lang w:val="en-CA" w:eastAsia="zh-CN"/>
              </w:rPr>
            </w:pPr>
            <w:r w:rsidRPr="00157991">
              <w:rPr>
                <w:b/>
                <w:bCs/>
                <w:color w:val="000000"/>
                <w:sz w:val="20"/>
                <w:szCs w:val="20"/>
                <w:lang w:val="en-CA" w:eastAsia="zh-CN"/>
              </w:rPr>
              <w:t>2017</w:t>
            </w:r>
          </w:p>
        </w:tc>
      </w:tr>
      <w:tr w:rsidR="00927808" w:rsidRPr="00157991" w:rsidTr="002257D6">
        <w:trPr>
          <w:trHeight w:val="350"/>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Maximum allowable consumption (ODP tonnes)</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n/a</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2,403</w:t>
            </w:r>
          </w:p>
        </w:tc>
        <w:tc>
          <w:tcPr>
            <w:tcW w:w="1080" w:type="dxa"/>
            <w:tcBorders>
              <w:top w:val="single" w:sz="4" w:space="0" w:color="auto"/>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2,403</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2,163</w:t>
            </w:r>
          </w:p>
        </w:tc>
        <w:tc>
          <w:tcPr>
            <w:tcW w:w="1080" w:type="dxa"/>
            <w:tcBorders>
              <w:top w:val="single" w:sz="4" w:space="0" w:color="auto"/>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2,163</w:t>
            </w:r>
          </w:p>
        </w:tc>
        <w:tc>
          <w:tcPr>
            <w:tcW w:w="1080" w:type="dxa"/>
            <w:tcBorders>
              <w:top w:val="single" w:sz="4" w:space="0" w:color="auto"/>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2,163</w:t>
            </w:r>
          </w:p>
        </w:tc>
      </w:tr>
      <w:tr w:rsidR="00927808" w:rsidRPr="00157991" w:rsidTr="002257D6">
        <w:trPr>
          <w:trHeight w:val="242"/>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Maximum allowable consumption (mt)</w:t>
            </w:r>
          </w:p>
        </w:tc>
        <w:tc>
          <w:tcPr>
            <w:tcW w:w="1080" w:type="dxa"/>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n/a</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43,925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43,925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39,320</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39,320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39,320</w:t>
            </w:r>
          </w:p>
        </w:tc>
      </w:tr>
      <w:tr w:rsidR="00927808" w:rsidRPr="00157991" w:rsidTr="002257D6">
        <w:trPr>
          <w:trHeight w:val="314"/>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Actual consumption in ICR sector (ODP tonnes)*</w:t>
            </w:r>
          </w:p>
        </w:tc>
        <w:tc>
          <w:tcPr>
            <w:tcW w:w="1080" w:type="dxa"/>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2,610.47</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2,225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2,219</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1,982</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2,082</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2,081</w:t>
            </w:r>
          </w:p>
        </w:tc>
      </w:tr>
      <w:tr w:rsidR="00927808" w:rsidRPr="00157991" w:rsidTr="002257D6">
        <w:trPr>
          <w:trHeight w:val="287"/>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Actual consumption in ICR sector (mt)*</w:t>
            </w:r>
          </w:p>
        </w:tc>
        <w:tc>
          <w:tcPr>
            <w:tcW w:w="1080" w:type="dxa"/>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47,463.00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40,805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40,749</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36,385</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38,255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38,234</w:t>
            </w:r>
          </w:p>
        </w:tc>
      </w:tr>
      <w:tr w:rsidR="00927808" w:rsidRPr="00157991" w:rsidTr="002257D6">
        <w:trPr>
          <w:trHeight w:val="35"/>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Reduction target set in HPMP (ODP tonnes)**</w:t>
            </w:r>
          </w:p>
        </w:tc>
        <w:tc>
          <w:tcPr>
            <w:tcW w:w="1080" w:type="dxa"/>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n/a</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225</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0</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240</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0</w:t>
            </w:r>
          </w:p>
        </w:tc>
      </w:tr>
      <w:tr w:rsidR="00927808" w:rsidRPr="00157991" w:rsidTr="002257D6">
        <w:trPr>
          <w:trHeight w:val="35"/>
        </w:trPr>
        <w:tc>
          <w:tcPr>
            <w:tcW w:w="3453" w:type="dxa"/>
            <w:tcBorders>
              <w:top w:val="nil"/>
              <w:left w:val="single" w:sz="4" w:space="0" w:color="auto"/>
              <w:bottom w:val="single" w:sz="4" w:space="0" w:color="auto"/>
              <w:right w:val="single" w:sz="4" w:space="0" w:color="auto"/>
            </w:tcBorders>
            <w:shd w:val="clear" w:color="auto" w:fill="auto"/>
            <w:hideMark/>
          </w:tcPr>
          <w:p w:rsidR="00927808" w:rsidRPr="00157991" w:rsidRDefault="00927808" w:rsidP="00671909">
            <w:pPr>
              <w:jc w:val="left"/>
              <w:rPr>
                <w:color w:val="000000"/>
                <w:sz w:val="20"/>
                <w:szCs w:val="20"/>
                <w:lang w:val="en-CA" w:eastAsia="zh-CN"/>
              </w:rPr>
            </w:pPr>
            <w:r w:rsidRPr="00157991">
              <w:rPr>
                <w:color w:val="000000"/>
                <w:sz w:val="20"/>
                <w:szCs w:val="20"/>
                <w:lang w:val="en-CA" w:eastAsia="zh-CN"/>
              </w:rPr>
              <w:t>Reduction target set in HPMP (mt)**</w:t>
            </w:r>
          </w:p>
        </w:tc>
        <w:tc>
          <w:tcPr>
            <w:tcW w:w="1080" w:type="dxa"/>
            <w:tcBorders>
              <w:top w:val="nil"/>
              <w:left w:val="single" w:sz="4" w:space="0" w:color="auto"/>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n/a</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4,080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4,370</w:t>
            </w:r>
          </w:p>
        </w:tc>
        <w:tc>
          <w:tcPr>
            <w:tcW w:w="1080" w:type="dxa"/>
            <w:tcBorders>
              <w:top w:val="nil"/>
              <w:left w:val="nil"/>
              <w:bottom w:val="single" w:sz="4" w:space="0" w:color="auto"/>
              <w:right w:val="single" w:sz="4" w:space="0" w:color="auto"/>
            </w:tcBorders>
            <w:shd w:val="clear" w:color="auto" w:fill="auto"/>
            <w:hideMark/>
          </w:tcPr>
          <w:p w:rsidR="00927808" w:rsidRPr="00157991" w:rsidRDefault="00927808" w:rsidP="00671909">
            <w:pPr>
              <w:jc w:val="right"/>
              <w:rPr>
                <w:color w:val="000000"/>
                <w:sz w:val="20"/>
                <w:szCs w:val="20"/>
                <w:lang w:val="en-CA" w:eastAsia="zh-CN"/>
              </w:rPr>
            </w:pPr>
            <w:r w:rsidRPr="00157991">
              <w:rPr>
                <w:color w:val="000000"/>
                <w:sz w:val="20"/>
                <w:szCs w:val="20"/>
                <w:lang w:val="en-CA"/>
              </w:rPr>
              <w:t>0</w:t>
            </w:r>
          </w:p>
        </w:tc>
        <w:tc>
          <w:tcPr>
            <w:tcW w:w="1080" w:type="dxa"/>
            <w:tcBorders>
              <w:top w:val="nil"/>
              <w:left w:val="nil"/>
              <w:bottom w:val="single" w:sz="4" w:space="0" w:color="auto"/>
              <w:right w:val="single" w:sz="4" w:space="0" w:color="auto"/>
            </w:tcBorders>
            <w:shd w:val="clear" w:color="auto" w:fill="auto"/>
            <w:noWrap/>
            <w:hideMark/>
          </w:tcPr>
          <w:p w:rsidR="00927808" w:rsidRPr="00157991" w:rsidRDefault="00927808" w:rsidP="00671909">
            <w:pPr>
              <w:jc w:val="right"/>
              <w:rPr>
                <w:rFonts w:ascii="Calibri" w:hAnsi="Calibri" w:cs="Calibri"/>
                <w:color w:val="000000"/>
                <w:sz w:val="20"/>
                <w:szCs w:val="20"/>
                <w:lang w:val="en-CA" w:eastAsia="zh-CN"/>
              </w:rPr>
            </w:pPr>
            <w:r w:rsidRPr="00157991">
              <w:rPr>
                <w:color w:val="000000"/>
                <w:sz w:val="20"/>
                <w:szCs w:val="20"/>
                <w:lang w:val="en-CA"/>
              </w:rPr>
              <w:t>0</w:t>
            </w:r>
          </w:p>
        </w:tc>
      </w:tr>
    </w:tbl>
    <w:p w:rsidR="00927808" w:rsidRPr="00157991" w:rsidRDefault="00927808" w:rsidP="00927808">
      <w:pPr>
        <w:rPr>
          <w:sz w:val="16"/>
          <w:szCs w:val="16"/>
          <w:lang w:val="en-CA"/>
        </w:rPr>
      </w:pPr>
      <w:r w:rsidRPr="00157991">
        <w:rPr>
          <w:sz w:val="16"/>
          <w:szCs w:val="16"/>
          <w:lang w:val="en-CA"/>
        </w:rPr>
        <w:t>*As per the ICR implementation report.</w:t>
      </w:r>
    </w:p>
    <w:p w:rsidR="00927808" w:rsidRPr="00157991" w:rsidRDefault="00927808" w:rsidP="00927808">
      <w:pPr>
        <w:rPr>
          <w:sz w:val="16"/>
          <w:szCs w:val="16"/>
          <w:lang w:val="en-CA"/>
        </w:rPr>
      </w:pPr>
      <w:r w:rsidRPr="00157991">
        <w:rPr>
          <w:sz w:val="16"/>
          <w:szCs w:val="16"/>
          <w:lang w:val="en-CA"/>
        </w:rPr>
        <w:t>**As per the Agreement signed at the 67</w:t>
      </w:r>
      <w:r w:rsidRPr="00157991">
        <w:rPr>
          <w:sz w:val="16"/>
          <w:szCs w:val="16"/>
          <w:vertAlign w:val="superscript"/>
          <w:lang w:val="en-CA"/>
        </w:rPr>
        <w:t>th</w:t>
      </w:r>
      <w:r w:rsidRPr="00157991">
        <w:rPr>
          <w:sz w:val="16"/>
          <w:szCs w:val="16"/>
          <w:lang w:val="en-CA"/>
        </w:rPr>
        <w:t> meeting for stage I up to 2015, and as per the Agreement signed at the 79</w:t>
      </w:r>
      <w:r w:rsidRPr="00157991">
        <w:rPr>
          <w:sz w:val="16"/>
          <w:szCs w:val="16"/>
          <w:vertAlign w:val="superscript"/>
          <w:lang w:val="en-CA"/>
        </w:rPr>
        <w:t>th</w:t>
      </w:r>
      <w:r w:rsidRPr="00157991">
        <w:rPr>
          <w:sz w:val="16"/>
          <w:szCs w:val="16"/>
          <w:lang w:val="en-CA"/>
        </w:rPr>
        <w:t xml:space="preserve"> meeting for stage II for 2016 and 2017.</w:t>
      </w:r>
    </w:p>
    <w:p w:rsidR="00927808" w:rsidRPr="00157991" w:rsidRDefault="00927808" w:rsidP="00927808">
      <w:pPr>
        <w:widowControl w:val="0"/>
        <w:rPr>
          <w:lang w:val="en-CA"/>
        </w:rPr>
      </w:pPr>
    </w:p>
    <w:p w:rsidR="00927808" w:rsidRPr="00157991" w:rsidRDefault="00927808" w:rsidP="00927808">
      <w:pPr>
        <w:pStyle w:val="Heading1"/>
        <w:rPr>
          <w:lang w:val="en-CA"/>
        </w:rPr>
      </w:pPr>
      <w:r w:rsidRPr="00157991">
        <w:rPr>
          <w:lang w:val="en-CA"/>
        </w:rPr>
        <w:t>The 2017 HCFC consumption in the ICR sector remains similar to that in 2016. UNDP and IECO continued to promote the sales and market adoption of the alternative technologies and products manufactured by the converted lines in stage I and to implement the conversion projects in stage II to reduce HCFC consumption. IECO continued to apply the HCFC production quota and the domestic sales quota issued for each producer, as well as the HCFC consumption quotas for manufacturing enterprises using more than 100 mt.</w:t>
      </w:r>
    </w:p>
    <w:p w:rsidR="00927808" w:rsidRPr="00157991" w:rsidRDefault="00927808" w:rsidP="00927808">
      <w:pPr>
        <w:pStyle w:val="Heading1"/>
        <w:rPr>
          <w:lang w:val="en-CA"/>
        </w:rPr>
      </w:pPr>
      <w:r w:rsidRPr="00157991">
        <w:rPr>
          <w:lang w:val="en-CA"/>
        </w:rPr>
        <w:t xml:space="preserve">Noting that the maximum allowable consumption in the Agreement for 2018 was 2,042.4 ODP tonnes, the Secretariat enquired whether the HCFC consumption data for 2018 was already available and whether the country was in compliance with the target. UNDP explained that the data collection and verification of HCFC production, consumption, import and export was currently taking place and that the HCFC consumption figures would only become available in September 2019. Therefore, it was difficult for the Government to provide an estimate of the HCFC consumption at the time. </w:t>
      </w:r>
    </w:p>
    <w:p w:rsidR="00927808" w:rsidRPr="00157991" w:rsidRDefault="00927808" w:rsidP="00927808">
      <w:pPr>
        <w:pStyle w:val="Heading1"/>
        <w:rPr>
          <w:lang w:val="en-CA"/>
        </w:rPr>
      </w:pPr>
      <w:r w:rsidRPr="00157991">
        <w:rPr>
          <w:lang w:val="en-CA"/>
        </w:rPr>
        <w:t>The Secretariat notes that the current tranche request was originally scheduled in 2018, for which the consumption target of 2017 was accomplished. Achieving the 2018 consumption target would be a precondition to releasing the fourth tranche at the 84</w:t>
      </w:r>
      <w:r w:rsidRPr="00157991">
        <w:rPr>
          <w:vertAlign w:val="superscript"/>
          <w:lang w:val="en-CA"/>
        </w:rPr>
        <w:t>th </w:t>
      </w:r>
      <w:r w:rsidRPr="00157991">
        <w:rPr>
          <w:lang w:val="en-CA"/>
        </w:rPr>
        <w:t xml:space="preserve">meeting, as per the tranche allocation schedule. </w:t>
      </w:r>
    </w:p>
    <w:p w:rsidR="00927808" w:rsidRPr="00157991" w:rsidRDefault="00927808" w:rsidP="00927808">
      <w:pPr>
        <w:rPr>
          <w:u w:val="single"/>
          <w:lang w:val="en-CA"/>
        </w:rPr>
      </w:pPr>
      <w:r w:rsidRPr="00157991">
        <w:rPr>
          <w:u w:val="single"/>
          <w:lang w:val="en-CA"/>
        </w:rPr>
        <w:t>Alternative technologies used in conversion projects</w:t>
      </w:r>
    </w:p>
    <w:p w:rsidR="00927808" w:rsidRPr="00157991" w:rsidRDefault="00927808" w:rsidP="00927808">
      <w:pPr>
        <w:rPr>
          <w:u w:val="single"/>
          <w:lang w:val="en-CA"/>
        </w:rPr>
      </w:pPr>
    </w:p>
    <w:p w:rsidR="00927808" w:rsidRPr="00157991" w:rsidRDefault="00927808" w:rsidP="00927808">
      <w:pPr>
        <w:pStyle w:val="Heading1"/>
        <w:rPr>
          <w:lang w:val="en-CA"/>
        </w:rPr>
      </w:pPr>
      <w:r w:rsidRPr="00157991">
        <w:rPr>
          <w:lang w:val="en-CA"/>
        </w:rPr>
        <w:t>The proposed third tranche includes a request for replacing the CO</w:t>
      </w:r>
      <w:r w:rsidRPr="00157991">
        <w:rPr>
          <w:vertAlign w:val="subscript"/>
          <w:lang w:val="en-CA"/>
        </w:rPr>
        <w:t>2</w:t>
      </w:r>
      <w:r w:rsidRPr="00157991">
        <w:rPr>
          <w:lang w:val="en-CA"/>
        </w:rPr>
        <w:t>/NH</w:t>
      </w:r>
      <w:r w:rsidRPr="00157991">
        <w:rPr>
          <w:vertAlign w:val="subscript"/>
          <w:lang w:val="en-CA"/>
        </w:rPr>
        <w:t>3</w:t>
      </w:r>
      <w:r w:rsidRPr="00157991">
        <w:rPr>
          <w:lang w:val="en-CA"/>
        </w:rPr>
        <w:t xml:space="preserve"> technology originally approved in the HPMP with CO</w:t>
      </w:r>
      <w:r w:rsidRPr="00157991">
        <w:rPr>
          <w:vertAlign w:val="subscript"/>
          <w:lang w:val="en-CA"/>
        </w:rPr>
        <w:t>2</w:t>
      </w:r>
      <w:r w:rsidRPr="00157991">
        <w:rPr>
          <w:lang w:val="en-CA"/>
        </w:rPr>
        <w:t xml:space="preserve">/HFC-134a technology in ten manufacturing lines of freezers and refrigeration equipment for cold storage and food processing, mostly in small enterprises consuming less than 50 mt. UNDP explained that, due to several explosions involving ammonia in recent years, the Government has enacted strict laws and regulations on the use of ammonia, including a cold storage safety code (GB28009/2011); a cold storage design code (GB50072/2010); and an ammonia refrigeration system installation engineering construction and acceptance code (SBJ12/2011). Accordingly, all </w:t>
      </w:r>
      <w:r w:rsidRPr="00157991">
        <w:rPr>
          <w:bCs/>
          <w:lang w:val="en-CA"/>
        </w:rPr>
        <w:t>enterprises using ammonia have to rectify their safety systems and assess their risk management in terms of controlling the sources of chemicals, the refrigeration system, the certification of operators, and emergency management</w:t>
      </w:r>
      <w:r w:rsidRPr="00157991">
        <w:rPr>
          <w:lang w:val="en-CA"/>
        </w:rPr>
        <w:t>.</w:t>
      </w:r>
    </w:p>
    <w:p w:rsidR="00927808" w:rsidRPr="00157991" w:rsidRDefault="00927808" w:rsidP="00927808">
      <w:pPr>
        <w:pStyle w:val="Heading1"/>
        <w:rPr>
          <w:lang w:val="en-CA"/>
        </w:rPr>
      </w:pPr>
      <w:r w:rsidRPr="00157991">
        <w:rPr>
          <w:lang w:val="en-CA"/>
        </w:rPr>
        <w:lastRenderedPageBreak/>
        <w:t>Due to the limited technical capacity of 10 SMEs and the complexity and challenges in managing the toxicity of ammonia, they find it difficult to meet the requirements set forth in the national laws and regulations, even with the TA provided through the HPMP implementation and the 25 per cent additional funding. Based on these constraints, SMEs are unable to take the safety risks and choose to use CO</w:t>
      </w:r>
      <w:r w:rsidRPr="00157991">
        <w:rPr>
          <w:vertAlign w:val="subscript"/>
          <w:lang w:val="en-CA"/>
        </w:rPr>
        <w:t>2</w:t>
      </w:r>
      <w:r w:rsidRPr="00157991">
        <w:rPr>
          <w:lang w:val="en-CA"/>
        </w:rPr>
        <w:t>/HFC</w:t>
      </w:r>
      <w:r w:rsidRPr="00157991">
        <w:rPr>
          <w:lang w:val="en-CA"/>
        </w:rPr>
        <w:noBreakHyphen/>
        <w:t xml:space="preserve">134a cascade technology instead of ammonia. </w:t>
      </w:r>
    </w:p>
    <w:p w:rsidR="00927808" w:rsidRPr="00157991" w:rsidRDefault="00927808" w:rsidP="00927808">
      <w:pPr>
        <w:pStyle w:val="Heading1"/>
        <w:keepNext/>
        <w:keepLines/>
        <w:rPr>
          <w:lang w:val="en-CA"/>
        </w:rPr>
      </w:pPr>
      <w:r w:rsidRPr="00157991">
        <w:rPr>
          <w:lang w:val="en-CA"/>
        </w:rPr>
        <w:t>Upon request for clarification, UNDP confirmed that the costs related to the conversion to HFC</w:t>
      </w:r>
      <w:r w:rsidRPr="00157991">
        <w:rPr>
          <w:lang w:val="en-CA"/>
        </w:rPr>
        <w:noBreakHyphen/>
        <w:t xml:space="preserve">134a by these enterprises will not be funded by the Multilateral Fund. </w:t>
      </w:r>
    </w:p>
    <w:p w:rsidR="00927808" w:rsidRPr="00157991" w:rsidRDefault="00927808" w:rsidP="00927808">
      <w:pPr>
        <w:pStyle w:val="Heading1"/>
        <w:rPr>
          <w:lang w:val="en-CA"/>
        </w:rPr>
      </w:pPr>
      <w:r w:rsidRPr="00157991">
        <w:rPr>
          <w:lang w:val="en-CA"/>
        </w:rPr>
        <w:t>The Secretariat noted that the lack of viable low-global warming potential (GWP) technologies for SMEs has made the phase-out of HCFCs in the ICR sector challenging. As reported by UNDP, the replacement of one mt of HCFC-22 will phase in 0.85 mt of CO</w:t>
      </w:r>
      <w:r w:rsidRPr="00157991">
        <w:rPr>
          <w:vertAlign w:val="subscript"/>
          <w:lang w:val="en-CA"/>
        </w:rPr>
        <w:t>2</w:t>
      </w:r>
      <w:r w:rsidRPr="00157991">
        <w:rPr>
          <w:lang w:val="en-CA"/>
        </w:rPr>
        <w:t xml:space="preserve"> and 0.15 mt of HFC-134a. The proposed conversion of 10 lines would phase out 427 mt of HCFC-22 and phase in approximately 64 mt of HFC</w:t>
      </w:r>
      <w:r w:rsidRPr="00157991">
        <w:rPr>
          <w:lang w:val="en-CA"/>
        </w:rPr>
        <w:noBreakHyphen/>
        <w:t>134a, resulting in a net greenhouse gas (GHG) emission reduction of 680,916 tCO</w:t>
      </w:r>
      <w:r w:rsidRPr="00157991">
        <w:rPr>
          <w:vertAlign w:val="subscript"/>
          <w:lang w:val="en-CA"/>
        </w:rPr>
        <w:t>2</w:t>
      </w:r>
      <w:r w:rsidRPr="00157991">
        <w:rPr>
          <w:lang w:val="en-CA"/>
        </w:rPr>
        <w:t>eq from refrigerant replacement (88 per cent of GHG emission reduction from the baseline). The energy efficiency of the CO</w:t>
      </w:r>
      <w:r w:rsidRPr="00157991">
        <w:rPr>
          <w:vertAlign w:val="subscript"/>
          <w:lang w:val="en-CA"/>
        </w:rPr>
        <w:t>2</w:t>
      </w:r>
      <w:r w:rsidRPr="00157991">
        <w:rPr>
          <w:lang w:val="en-CA"/>
        </w:rPr>
        <w:t>/HFC-134a technology is 5 to 10 per cent higher than that of the HCFC-22 system, which will imply additional GHG emission reduction. Based on the above, the Executive Committee may wish to consider the request for replacing CO</w:t>
      </w:r>
      <w:r w:rsidRPr="00157991">
        <w:rPr>
          <w:vertAlign w:val="subscript"/>
          <w:lang w:val="en-CA"/>
        </w:rPr>
        <w:t>2</w:t>
      </w:r>
      <w:r w:rsidRPr="00157991">
        <w:rPr>
          <w:lang w:val="en-CA"/>
        </w:rPr>
        <w:t>/NH</w:t>
      </w:r>
      <w:r w:rsidRPr="00157991">
        <w:rPr>
          <w:vertAlign w:val="subscript"/>
          <w:lang w:val="en-CA"/>
        </w:rPr>
        <w:t>3</w:t>
      </w:r>
      <w:r w:rsidRPr="00157991">
        <w:rPr>
          <w:lang w:val="en-CA"/>
        </w:rPr>
        <w:t xml:space="preserve"> technology with CO</w:t>
      </w:r>
      <w:r w:rsidRPr="00157991">
        <w:rPr>
          <w:vertAlign w:val="subscript"/>
          <w:lang w:val="en-CA"/>
        </w:rPr>
        <w:t>2</w:t>
      </w:r>
      <w:r w:rsidRPr="00157991">
        <w:rPr>
          <w:lang w:val="en-CA"/>
        </w:rPr>
        <w:t>/HFC-134a technology submitted by UNDP on behalf of the Government of China.</w:t>
      </w:r>
    </w:p>
    <w:p w:rsidR="00927808" w:rsidRPr="00157991" w:rsidRDefault="00927808" w:rsidP="00927808">
      <w:pPr>
        <w:rPr>
          <w:u w:val="single"/>
          <w:lang w:val="en-CA"/>
        </w:rPr>
      </w:pPr>
      <w:r w:rsidRPr="00157991">
        <w:rPr>
          <w:u w:val="single"/>
          <w:lang w:val="en-CA"/>
        </w:rPr>
        <w:t xml:space="preserve">Reporting of expenditures of the PMU </w:t>
      </w:r>
    </w:p>
    <w:p w:rsidR="00927808" w:rsidRPr="00157991" w:rsidRDefault="00927808" w:rsidP="00927808">
      <w:pPr>
        <w:rPr>
          <w:u w:val="single"/>
          <w:lang w:val="en-CA"/>
        </w:rPr>
      </w:pPr>
    </w:p>
    <w:p w:rsidR="00927808" w:rsidRPr="00157991" w:rsidRDefault="00927808" w:rsidP="00927808">
      <w:pPr>
        <w:pStyle w:val="Heading1"/>
        <w:spacing w:before="120" w:after="120"/>
        <w:rPr>
          <w:lang w:val="en-CA"/>
        </w:rPr>
      </w:pPr>
      <w:r w:rsidRPr="00157991">
        <w:rPr>
          <w:lang w:val="en-CA"/>
        </w:rPr>
        <w:t>Upon a request for a detailed report on the expenditures of the PMU in line with decision 81/46(b), UNDP provided an estimated breakdown as shown in Table 6.</w:t>
      </w:r>
    </w:p>
    <w:p w:rsidR="00927808" w:rsidRPr="00157991" w:rsidRDefault="00927808" w:rsidP="00927808">
      <w:pPr>
        <w:rPr>
          <w:b/>
          <w:lang w:val="en-CA"/>
        </w:rPr>
      </w:pPr>
      <w:r w:rsidRPr="00157991">
        <w:rPr>
          <w:b/>
          <w:lang w:val="en-CA"/>
        </w:rPr>
        <w:t>Table 6.  PMU breakdown of expenditures as of 18 March 2019 (US $)</w:t>
      </w:r>
    </w:p>
    <w:tbl>
      <w:tblPr>
        <w:tblW w:w="9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3"/>
        <w:gridCol w:w="5090"/>
        <w:gridCol w:w="997"/>
        <w:gridCol w:w="920"/>
        <w:gridCol w:w="1046"/>
      </w:tblGrid>
      <w:tr w:rsidR="00927808" w:rsidRPr="00157991" w:rsidTr="00671909">
        <w:trPr>
          <w:trHeight w:val="39"/>
          <w:tblHeader/>
          <w:jc w:val="center"/>
        </w:trPr>
        <w:tc>
          <w:tcPr>
            <w:tcW w:w="1393" w:type="dxa"/>
            <w:vAlign w:val="center"/>
          </w:tcPr>
          <w:p w:rsidR="00927808" w:rsidRPr="00157991" w:rsidRDefault="00927808" w:rsidP="00671909">
            <w:pPr>
              <w:tabs>
                <w:tab w:val="left" w:pos="284"/>
              </w:tabs>
              <w:jc w:val="center"/>
              <w:rPr>
                <w:b/>
                <w:kern w:val="36"/>
                <w:sz w:val="20"/>
                <w:szCs w:val="20"/>
                <w:lang w:val="en-CA"/>
              </w:rPr>
            </w:pPr>
            <w:r w:rsidRPr="00157991">
              <w:rPr>
                <w:b/>
                <w:kern w:val="36"/>
                <w:sz w:val="20"/>
                <w:szCs w:val="20"/>
                <w:lang w:val="en-CA"/>
              </w:rPr>
              <w:t>Items</w:t>
            </w:r>
          </w:p>
        </w:tc>
        <w:tc>
          <w:tcPr>
            <w:tcW w:w="5090" w:type="dxa"/>
            <w:tcBorders>
              <w:right w:val="single" w:sz="4" w:space="0" w:color="auto"/>
            </w:tcBorders>
            <w:vAlign w:val="center"/>
          </w:tcPr>
          <w:p w:rsidR="00927808" w:rsidRPr="00157991" w:rsidRDefault="00927808" w:rsidP="00671909">
            <w:pPr>
              <w:tabs>
                <w:tab w:val="left" w:pos="284"/>
              </w:tabs>
              <w:jc w:val="center"/>
              <w:rPr>
                <w:b/>
                <w:kern w:val="36"/>
                <w:sz w:val="20"/>
                <w:szCs w:val="20"/>
                <w:lang w:val="en-CA"/>
              </w:rPr>
            </w:pPr>
            <w:r w:rsidRPr="00157991">
              <w:rPr>
                <w:b/>
                <w:kern w:val="36"/>
                <w:sz w:val="20"/>
                <w:szCs w:val="20"/>
                <w:lang w:val="en-CA"/>
              </w:rPr>
              <w:t>Description</w:t>
            </w:r>
          </w:p>
        </w:tc>
        <w:tc>
          <w:tcPr>
            <w:tcW w:w="997" w:type="dxa"/>
            <w:tcBorders>
              <w:right w:val="single" w:sz="4" w:space="0" w:color="auto"/>
            </w:tcBorders>
          </w:tcPr>
          <w:p w:rsidR="00927808" w:rsidRPr="00157991" w:rsidRDefault="00927808" w:rsidP="00671909">
            <w:pPr>
              <w:tabs>
                <w:tab w:val="left" w:pos="284"/>
              </w:tabs>
              <w:jc w:val="center"/>
              <w:rPr>
                <w:b/>
                <w:kern w:val="36"/>
                <w:sz w:val="20"/>
                <w:szCs w:val="20"/>
                <w:lang w:val="en-CA"/>
              </w:rPr>
            </w:pPr>
            <w:r w:rsidRPr="00157991">
              <w:rPr>
                <w:b/>
                <w:kern w:val="36"/>
                <w:sz w:val="20"/>
                <w:szCs w:val="20"/>
                <w:lang w:val="en-CA"/>
              </w:rPr>
              <w:t>2016 tranche</w:t>
            </w:r>
          </w:p>
        </w:tc>
        <w:tc>
          <w:tcPr>
            <w:tcW w:w="920" w:type="dxa"/>
            <w:tcBorders>
              <w:right w:val="single" w:sz="4" w:space="0" w:color="auto"/>
            </w:tcBorders>
          </w:tcPr>
          <w:p w:rsidR="00927808" w:rsidRPr="00157991" w:rsidRDefault="00927808" w:rsidP="00671909">
            <w:pPr>
              <w:tabs>
                <w:tab w:val="left" w:pos="284"/>
              </w:tabs>
              <w:jc w:val="center"/>
              <w:rPr>
                <w:b/>
                <w:kern w:val="36"/>
                <w:sz w:val="20"/>
                <w:szCs w:val="20"/>
                <w:lang w:val="en-CA"/>
              </w:rPr>
            </w:pPr>
            <w:r w:rsidRPr="00157991">
              <w:rPr>
                <w:b/>
                <w:kern w:val="36"/>
                <w:sz w:val="20"/>
                <w:szCs w:val="20"/>
                <w:lang w:val="en-CA"/>
              </w:rPr>
              <w:t>2017 tranche</w:t>
            </w:r>
          </w:p>
        </w:tc>
        <w:tc>
          <w:tcPr>
            <w:tcW w:w="1046" w:type="dxa"/>
            <w:tcBorders>
              <w:left w:val="single" w:sz="4" w:space="0" w:color="auto"/>
            </w:tcBorders>
            <w:vAlign w:val="center"/>
          </w:tcPr>
          <w:p w:rsidR="00927808" w:rsidRPr="00157991" w:rsidRDefault="00927808" w:rsidP="00671909">
            <w:pPr>
              <w:tabs>
                <w:tab w:val="left" w:pos="284"/>
              </w:tabs>
              <w:jc w:val="center"/>
              <w:rPr>
                <w:b/>
                <w:kern w:val="36"/>
                <w:sz w:val="20"/>
                <w:szCs w:val="20"/>
                <w:lang w:val="en-CA"/>
              </w:rPr>
            </w:pPr>
            <w:r w:rsidRPr="00157991">
              <w:rPr>
                <w:b/>
                <w:kern w:val="36"/>
                <w:sz w:val="20"/>
                <w:szCs w:val="20"/>
                <w:lang w:val="en-CA"/>
              </w:rPr>
              <w:t>Total</w:t>
            </w:r>
          </w:p>
        </w:tc>
      </w:tr>
      <w:tr w:rsidR="00927808" w:rsidRPr="00157991" w:rsidTr="00671909">
        <w:trPr>
          <w:trHeight w:val="39"/>
          <w:jc w:val="center"/>
        </w:trPr>
        <w:tc>
          <w:tcPr>
            <w:tcW w:w="1393" w:type="dxa"/>
            <w:vMerge w:val="restart"/>
            <w:vAlign w:val="center"/>
          </w:tcPr>
          <w:p w:rsidR="00927808" w:rsidRPr="00157991" w:rsidRDefault="00927808" w:rsidP="00671909">
            <w:pPr>
              <w:tabs>
                <w:tab w:val="left" w:pos="284"/>
              </w:tabs>
              <w:jc w:val="left"/>
              <w:rPr>
                <w:kern w:val="36"/>
                <w:sz w:val="20"/>
                <w:szCs w:val="20"/>
                <w:lang w:val="en-CA"/>
              </w:rPr>
            </w:pPr>
            <w:r w:rsidRPr="00157991">
              <w:rPr>
                <w:kern w:val="36"/>
                <w:sz w:val="20"/>
                <w:szCs w:val="20"/>
                <w:lang w:val="en-CA"/>
              </w:rPr>
              <w:t>Project staff</w:t>
            </w:r>
          </w:p>
        </w:tc>
        <w:tc>
          <w:tcPr>
            <w:tcW w:w="5090" w:type="dxa"/>
            <w:tcBorders>
              <w:right w:val="single" w:sz="4" w:space="0" w:color="auto"/>
            </w:tcBorders>
          </w:tcPr>
          <w:p w:rsidR="00927808" w:rsidRPr="00157991" w:rsidRDefault="00927808" w:rsidP="00671909">
            <w:pPr>
              <w:tabs>
                <w:tab w:val="left" w:pos="284"/>
              </w:tabs>
              <w:rPr>
                <w:kern w:val="36"/>
                <w:sz w:val="20"/>
                <w:szCs w:val="20"/>
                <w:lang w:val="en-CA"/>
              </w:rPr>
            </w:pPr>
            <w:r w:rsidRPr="00157991">
              <w:rPr>
                <w:kern w:val="36"/>
                <w:sz w:val="20"/>
                <w:szCs w:val="20"/>
                <w:lang w:val="en-CA"/>
              </w:rPr>
              <w:t>Programme management staff</w:t>
            </w:r>
          </w:p>
        </w:tc>
        <w:tc>
          <w:tcPr>
            <w:tcW w:w="997"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208,578 </w:t>
            </w:r>
          </w:p>
        </w:tc>
        <w:tc>
          <w:tcPr>
            <w:tcW w:w="920"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249,631 </w:t>
            </w:r>
          </w:p>
        </w:tc>
        <w:tc>
          <w:tcPr>
            <w:tcW w:w="1046" w:type="dxa"/>
            <w:tcBorders>
              <w:lef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458,209 </w:t>
            </w:r>
          </w:p>
        </w:tc>
      </w:tr>
      <w:tr w:rsidR="00927808" w:rsidRPr="00157991" w:rsidTr="00671909">
        <w:trPr>
          <w:trHeight w:val="98"/>
          <w:jc w:val="center"/>
        </w:trPr>
        <w:tc>
          <w:tcPr>
            <w:tcW w:w="1393" w:type="dxa"/>
            <w:vMerge/>
            <w:vAlign w:val="center"/>
          </w:tcPr>
          <w:p w:rsidR="00927808" w:rsidRPr="00157991" w:rsidRDefault="00927808" w:rsidP="00671909">
            <w:pPr>
              <w:tabs>
                <w:tab w:val="left" w:pos="284"/>
              </w:tabs>
              <w:jc w:val="left"/>
              <w:rPr>
                <w:kern w:val="36"/>
                <w:sz w:val="20"/>
                <w:szCs w:val="20"/>
                <w:lang w:val="en-CA"/>
              </w:rPr>
            </w:pPr>
          </w:p>
        </w:tc>
        <w:tc>
          <w:tcPr>
            <w:tcW w:w="5090" w:type="dxa"/>
            <w:tcBorders>
              <w:right w:val="single" w:sz="4" w:space="0" w:color="auto"/>
            </w:tcBorders>
          </w:tcPr>
          <w:p w:rsidR="00927808" w:rsidRPr="00157991" w:rsidRDefault="00927808" w:rsidP="00671909">
            <w:pPr>
              <w:tabs>
                <w:tab w:val="left" w:pos="284"/>
              </w:tabs>
              <w:rPr>
                <w:kern w:val="36"/>
                <w:sz w:val="20"/>
                <w:szCs w:val="20"/>
                <w:lang w:val="en-CA"/>
              </w:rPr>
            </w:pPr>
            <w:r w:rsidRPr="00157991">
              <w:rPr>
                <w:kern w:val="36"/>
                <w:sz w:val="20"/>
                <w:szCs w:val="20"/>
                <w:lang w:val="en-CA"/>
              </w:rPr>
              <w:t>Other supporting staff, including financial, procurement, legal support</w:t>
            </w:r>
          </w:p>
        </w:tc>
        <w:tc>
          <w:tcPr>
            <w:tcW w:w="997"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139,053 </w:t>
            </w:r>
          </w:p>
        </w:tc>
        <w:tc>
          <w:tcPr>
            <w:tcW w:w="920"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166,422 </w:t>
            </w:r>
          </w:p>
        </w:tc>
        <w:tc>
          <w:tcPr>
            <w:tcW w:w="1046" w:type="dxa"/>
            <w:tcBorders>
              <w:lef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305,475 </w:t>
            </w:r>
          </w:p>
        </w:tc>
      </w:tr>
      <w:tr w:rsidR="00927808" w:rsidRPr="00157991" w:rsidTr="00671909">
        <w:trPr>
          <w:jc w:val="center"/>
        </w:trPr>
        <w:tc>
          <w:tcPr>
            <w:tcW w:w="1393" w:type="dxa"/>
            <w:vAlign w:val="center"/>
          </w:tcPr>
          <w:p w:rsidR="00927808" w:rsidRPr="00157991" w:rsidRDefault="00927808" w:rsidP="00671909">
            <w:pPr>
              <w:tabs>
                <w:tab w:val="left" w:pos="284"/>
              </w:tabs>
              <w:jc w:val="left"/>
              <w:rPr>
                <w:kern w:val="36"/>
                <w:sz w:val="20"/>
                <w:szCs w:val="20"/>
                <w:lang w:val="en-CA"/>
              </w:rPr>
            </w:pPr>
            <w:r w:rsidRPr="00157991">
              <w:rPr>
                <w:kern w:val="36"/>
                <w:sz w:val="20"/>
                <w:szCs w:val="20"/>
                <w:lang w:val="en-CA"/>
              </w:rPr>
              <w:t>Agency operating</w:t>
            </w:r>
          </w:p>
        </w:tc>
        <w:tc>
          <w:tcPr>
            <w:tcW w:w="5090" w:type="dxa"/>
            <w:tcBorders>
              <w:right w:val="single" w:sz="4" w:space="0" w:color="auto"/>
            </w:tcBorders>
          </w:tcPr>
          <w:p w:rsidR="00927808" w:rsidRPr="00157991" w:rsidRDefault="00927808" w:rsidP="00671909">
            <w:pPr>
              <w:tabs>
                <w:tab w:val="left" w:pos="284"/>
              </w:tabs>
              <w:rPr>
                <w:kern w:val="36"/>
                <w:sz w:val="20"/>
                <w:szCs w:val="20"/>
                <w:lang w:val="en-CA"/>
              </w:rPr>
            </w:pPr>
            <w:r w:rsidRPr="00157991">
              <w:rPr>
                <w:kern w:val="36"/>
                <w:sz w:val="20"/>
                <w:szCs w:val="20"/>
                <w:lang w:val="en-CA"/>
              </w:rPr>
              <w:t>Daily operating expenses, including domestic travel, meeting, office facilities and equipment</w:t>
            </w:r>
          </w:p>
        </w:tc>
        <w:tc>
          <w:tcPr>
            <w:tcW w:w="997"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175,442 </w:t>
            </w:r>
          </w:p>
        </w:tc>
        <w:tc>
          <w:tcPr>
            <w:tcW w:w="920"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209,972 </w:t>
            </w:r>
          </w:p>
        </w:tc>
        <w:tc>
          <w:tcPr>
            <w:tcW w:w="1046" w:type="dxa"/>
            <w:tcBorders>
              <w:lef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385,414 </w:t>
            </w:r>
          </w:p>
        </w:tc>
      </w:tr>
      <w:tr w:rsidR="00927808" w:rsidRPr="00157991" w:rsidTr="00671909">
        <w:trPr>
          <w:jc w:val="center"/>
        </w:trPr>
        <w:tc>
          <w:tcPr>
            <w:tcW w:w="1393" w:type="dxa"/>
            <w:vAlign w:val="center"/>
          </w:tcPr>
          <w:p w:rsidR="00927808" w:rsidRPr="00157991" w:rsidRDefault="00927808" w:rsidP="00671909">
            <w:pPr>
              <w:tabs>
                <w:tab w:val="left" w:pos="284"/>
              </w:tabs>
              <w:jc w:val="left"/>
              <w:rPr>
                <w:kern w:val="36"/>
                <w:sz w:val="20"/>
                <w:szCs w:val="20"/>
                <w:lang w:val="en-CA"/>
              </w:rPr>
            </w:pPr>
            <w:r w:rsidRPr="00157991">
              <w:rPr>
                <w:kern w:val="36"/>
                <w:sz w:val="20"/>
                <w:szCs w:val="20"/>
                <w:lang w:val="en-CA"/>
              </w:rPr>
              <w:t>Consulting Services</w:t>
            </w:r>
          </w:p>
        </w:tc>
        <w:tc>
          <w:tcPr>
            <w:tcW w:w="5090" w:type="dxa"/>
            <w:tcBorders>
              <w:right w:val="single" w:sz="4" w:space="0" w:color="auto"/>
            </w:tcBorders>
          </w:tcPr>
          <w:p w:rsidR="00927808" w:rsidRPr="00157991" w:rsidRDefault="00927808" w:rsidP="00671909">
            <w:pPr>
              <w:tabs>
                <w:tab w:val="left" w:pos="284"/>
              </w:tabs>
              <w:rPr>
                <w:kern w:val="36"/>
                <w:sz w:val="20"/>
                <w:szCs w:val="20"/>
                <w:lang w:val="en-CA"/>
              </w:rPr>
            </w:pPr>
            <w:r w:rsidRPr="00157991">
              <w:rPr>
                <w:kern w:val="36"/>
                <w:sz w:val="20"/>
                <w:szCs w:val="20"/>
                <w:lang w:val="en-CA"/>
              </w:rPr>
              <w:t>Consulting institutions and experts hired for project evaluation, financial and technical verification, technical review, bidding evaluation, technical support, etc. Also include contractual staff to help with high workload or special events, such as meetings, workshops, and translation-related costs.</w:t>
            </w:r>
          </w:p>
        </w:tc>
        <w:tc>
          <w:tcPr>
            <w:tcW w:w="997"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173,492 </w:t>
            </w:r>
          </w:p>
        </w:tc>
        <w:tc>
          <w:tcPr>
            <w:tcW w:w="920" w:type="dxa"/>
            <w:tcBorders>
              <w:righ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207,638 </w:t>
            </w:r>
          </w:p>
        </w:tc>
        <w:tc>
          <w:tcPr>
            <w:tcW w:w="1046" w:type="dxa"/>
            <w:tcBorders>
              <w:left w:val="single" w:sz="4" w:space="0" w:color="auto"/>
            </w:tcBorders>
            <w:shd w:val="clear" w:color="auto" w:fill="auto"/>
          </w:tcPr>
          <w:p w:rsidR="00927808" w:rsidRPr="00157991" w:rsidRDefault="00927808" w:rsidP="00671909">
            <w:pPr>
              <w:tabs>
                <w:tab w:val="left" w:pos="284"/>
              </w:tabs>
              <w:jc w:val="right"/>
              <w:rPr>
                <w:kern w:val="36"/>
                <w:sz w:val="20"/>
                <w:szCs w:val="20"/>
                <w:lang w:val="en-CA"/>
              </w:rPr>
            </w:pPr>
            <w:r w:rsidRPr="00157991">
              <w:rPr>
                <w:sz w:val="20"/>
                <w:szCs w:val="20"/>
                <w:lang w:val="en-CA"/>
              </w:rPr>
              <w:t xml:space="preserve">381,130 </w:t>
            </w:r>
          </w:p>
        </w:tc>
      </w:tr>
      <w:tr w:rsidR="00927808" w:rsidRPr="00157991" w:rsidTr="00671909">
        <w:trPr>
          <w:jc w:val="center"/>
        </w:trPr>
        <w:tc>
          <w:tcPr>
            <w:tcW w:w="6483" w:type="dxa"/>
            <w:gridSpan w:val="2"/>
            <w:tcBorders>
              <w:right w:val="single" w:sz="4" w:space="0" w:color="auto"/>
            </w:tcBorders>
            <w:vAlign w:val="center"/>
          </w:tcPr>
          <w:p w:rsidR="00927808" w:rsidRPr="00157991" w:rsidRDefault="00927808" w:rsidP="00671909">
            <w:pPr>
              <w:tabs>
                <w:tab w:val="left" w:pos="284"/>
              </w:tabs>
              <w:rPr>
                <w:kern w:val="36"/>
                <w:sz w:val="20"/>
                <w:szCs w:val="20"/>
                <w:lang w:val="en-CA"/>
              </w:rPr>
            </w:pPr>
            <w:r w:rsidRPr="00157991">
              <w:rPr>
                <w:b/>
                <w:kern w:val="36"/>
                <w:sz w:val="20"/>
                <w:szCs w:val="20"/>
                <w:lang w:val="en-CA"/>
              </w:rPr>
              <w:t>Total PMU</w:t>
            </w:r>
          </w:p>
        </w:tc>
        <w:tc>
          <w:tcPr>
            <w:tcW w:w="997" w:type="dxa"/>
            <w:tcBorders>
              <w:right w:val="single" w:sz="4" w:space="0" w:color="auto"/>
            </w:tcBorders>
            <w:shd w:val="clear" w:color="auto" w:fill="auto"/>
          </w:tcPr>
          <w:p w:rsidR="00927808" w:rsidRPr="00157991" w:rsidRDefault="00927808" w:rsidP="00671909">
            <w:pPr>
              <w:tabs>
                <w:tab w:val="left" w:pos="284"/>
              </w:tabs>
              <w:jc w:val="right"/>
              <w:rPr>
                <w:sz w:val="20"/>
                <w:szCs w:val="20"/>
                <w:lang w:val="en-CA"/>
              </w:rPr>
            </w:pPr>
            <w:r w:rsidRPr="00157991">
              <w:rPr>
                <w:b/>
                <w:kern w:val="36"/>
                <w:sz w:val="20"/>
                <w:szCs w:val="20"/>
                <w:lang w:val="en-CA"/>
              </w:rPr>
              <w:t>696,565</w:t>
            </w:r>
          </w:p>
        </w:tc>
        <w:tc>
          <w:tcPr>
            <w:tcW w:w="920" w:type="dxa"/>
            <w:tcBorders>
              <w:right w:val="single" w:sz="4" w:space="0" w:color="auto"/>
            </w:tcBorders>
            <w:shd w:val="clear" w:color="auto" w:fill="auto"/>
          </w:tcPr>
          <w:p w:rsidR="00927808" w:rsidRPr="00157991" w:rsidRDefault="00927808" w:rsidP="00671909">
            <w:pPr>
              <w:tabs>
                <w:tab w:val="left" w:pos="284"/>
              </w:tabs>
              <w:jc w:val="right"/>
              <w:rPr>
                <w:sz w:val="20"/>
                <w:szCs w:val="20"/>
                <w:lang w:val="en-CA"/>
              </w:rPr>
            </w:pPr>
            <w:r w:rsidRPr="00157991">
              <w:rPr>
                <w:b/>
                <w:kern w:val="36"/>
                <w:sz w:val="20"/>
                <w:szCs w:val="20"/>
                <w:lang w:val="en-CA"/>
              </w:rPr>
              <w:t>833,663</w:t>
            </w:r>
          </w:p>
        </w:tc>
        <w:tc>
          <w:tcPr>
            <w:tcW w:w="1046" w:type="dxa"/>
            <w:tcBorders>
              <w:left w:val="single" w:sz="4" w:space="0" w:color="auto"/>
            </w:tcBorders>
            <w:shd w:val="clear" w:color="auto" w:fill="auto"/>
          </w:tcPr>
          <w:p w:rsidR="00927808" w:rsidRPr="00157991" w:rsidRDefault="00927808" w:rsidP="00671909">
            <w:pPr>
              <w:tabs>
                <w:tab w:val="left" w:pos="284"/>
              </w:tabs>
              <w:jc w:val="right"/>
              <w:rPr>
                <w:sz w:val="20"/>
                <w:szCs w:val="20"/>
                <w:lang w:val="en-CA"/>
              </w:rPr>
            </w:pPr>
            <w:r w:rsidRPr="00157991">
              <w:rPr>
                <w:b/>
                <w:bCs/>
                <w:sz w:val="20"/>
                <w:szCs w:val="20"/>
                <w:lang w:val="en-CA"/>
              </w:rPr>
              <w:t>1,530,228</w:t>
            </w:r>
          </w:p>
        </w:tc>
      </w:tr>
    </w:tbl>
    <w:p w:rsidR="00927808" w:rsidRPr="00157991" w:rsidRDefault="00927808" w:rsidP="00927808">
      <w:pPr>
        <w:outlineLvl w:val="1"/>
        <w:rPr>
          <w:kern w:val="36"/>
          <w:sz w:val="21"/>
          <w:lang w:val="en-CA"/>
        </w:rPr>
      </w:pPr>
    </w:p>
    <w:p w:rsidR="00927808" w:rsidRPr="00157991" w:rsidRDefault="00927808" w:rsidP="00927808">
      <w:pPr>
        <w:widowControl w:val="0"/>
        <w:rPr>
          <w:u w:val="single"/>
          <w:lang w:val="en-CA"/>
        </w:rPr>
      </w:pPr>
      <w:r w:rsidRPr="00157991">
        <w:rPr>
          <w:u w:val="single"/>
          <w:lang w:val="en-CA"/>
        </w:rPr>
        <w:t>Interest</w:t>
      </w:r>
    </w:p>
    <w:p w:rsidR="00927808" w:rsidRPr="00157991" w:rsidRDefault="00927808" w:rsidP="00927808">
      <w:pPr>
        <w:widowControl w:val="0"/>
        <w:rPr>
          <w:u w:val="single"/>
          <w:lang w:val="en-CA"/>
        </w:rPr>
      </w:pPr>
    </w:p>
    <w:p w:rsidR="00927808" w:rsidRPr="00157991" w:rsidRDefault="00927808" w:rsidP="00927808">
      <w:pPr>
        <w:pStyle w:val="Heading1"/>
        <w:rPr>
          <w:lang w:val="en-CA"/>
        </w:rPr>
      </w:pPr>
      <w:r w:rsidRPr="00157991">
        <w:rPr>
          <w:lang w:val="en-CA"/>
        </w:rPr>
        <w:t>Information on the interest accrued on the funding approved for the sector plans of the HPMP for China has been provided at every last meeting of the year following the commissioning of a financial audit. Accordingly, information on the interest accrued in 2018 will be submitted to the 84</w:t>
      </w:r>
      <w:r w:rsidRPr="00157991">
        <w:rPr>
          <w:vertAlign w:val="superscript"/>
          <w:lang w:val="en-CA"/>
        </w:rPr>
        <w:t>th</w:t>
      </w:r>
      <w:r w:rsidRPr="00157991">
        <w:rPr>
          <w:lang w:val="en-CA"/>
        </w:rPr>
        <w:t> meeting.</w:t>
      </w:r>
    </w:p>
    <w:p w:rsidR="00927808" w:rsidRPr="00157991" w:rsidRDefault="00927808" w:rsidP="006419E9">
      <w:pPr>
        <w:keepNext/>
        <w:keepLines/>
        <w:rPr>
          <w:u w:val="single"/>
          <w:lang w:val="en-CA"/>
        </w:rPr>
      </w:pPr>
      <w:r w:rsidRPr="00157991">
        <w:rPr>
          <w:u w:val="single"/>
          <w:lang w:val="en-CA"/>
        </w:rPr>
        <w:lastRenderedPageBreak/>
        <w:t xml:space="preserve">Sustainability of the HCFC phase-out </w:t>
      </w:r>
    </w:p>
    <w:p w:rsidR="00927808" w:rsidRPr="00157991" w:rsidRDefault="00927808" w:rsidP="006419E9">
      <w:pPr>
        <w:keepNext/>
        <w:keepLines/>
        <w:rPr>
          <w:u w:val="single"/>
          <w:lang w:val="en-CA"/>
        </w:rPr>
      </w:pPr>
    </w:p>
    <w:p w:rsidR="00927808" w:rsidRPr="00157991" w:rsidRDefault="00927808" w:rsidP="006419E9">
      <w:pPr>
        <w:pStyle w:val="Heading1"/>
        <w:keepNext/>
        <w:keepLines/>
        <w:rPr>
          <w:lang w:val="en-CA"/>
        </w:rPr>
      </w:pPr>
      <w:r w:rsidRPr="00157991">
        <w:rPr>
          <w:lang w:val="en-CA"/>
        </w:rPr>
        <w:t>In explaining how the policy framework and enforcement will be strengthened to ensure sustained phase-out of HCFC in the ICR sector, UNDP indicated that in line with decision 82/65, the Government of China has submitted to the present meeting the review of current monitoring, reporting, verification and enforcement systems under the HCFC consumption and production phase-out management plans (HPMP and HPPMP),</w:t>
      </w:r>
      <w:r w:rsidRPr="00157991">
        <w:rPr>
          <w:rStyle w:val="FootnoteReference"/>
          <w:lang w:val="en-CA"/>
        </w:rPr>
        <w:footnoteReference w:id="15"/>
      </w:r>
      <w:r w:rsidRPr="00157991">
        <w:rPr>
          <w:lang w:val="en-CA"/>
        </w:rPr>
        <w:t xml:space="preserve"> including the action plan to strengthen legislation and its implementation.</w:t>
      </w:r>
    </w:p>
    <w:p w:rsidR="00927808" w:rsidRPr="00157991" w:rsidRDefault="00927808" w:rsidP="00927808">
      <w:pPr>
        <w:keepNext/>
        <w:keepLines/>
        <w:rPr>
          <w:lang w:val="en-CA"/>
        </w:rPr>
      </w:pPr>
      <w:r w:rsidRPr="00157991">
        <w:rPr>
          <w:u w:val="single"/>
          <w:lang w:val="en-CA"/>
        </w:rPr>
        <w:t>Conclusion</w:t>
      </w:r>
      <w:r w:rsidRPr="00157991">
        <w:rPr>
          <w:lang w:val="en-CA"/>
        </w:rPr>
        <w:t xml:space="preserve"> </w:t>
      </w:r>
    </w:p>
    <w:p w:rsidR="00927808" w:rsidRPr="00157991" w:rsidRDefault="00927808" w:rsidP="00927808">
      <w:pPr>
        <w:keepNext/>
        <w:keepLines/>
        <w:rPr>
          <w:u w:val="single"/>
          <w:lang w:val="en-CA"/>
        </w:rPr>
      </w:pPr>
    </w:p>
    <w:p w:rsidR="00927808" w:rsidRPr="00157991" w:rsidRDefault="00927808" w:rsidP="00927808">
      <w:pPr>
        <w:pStyle w:val="Heading1"/>
        <w:keepNext/>
        <w:keepLines/>
        <w:rPr>
          <w:lang w:val="en-CA"/>
        </w:rPr>
      </w:pPr>
      <w:r w:rsidRPr="00157991">
        <w:rPr>
          <w:lang w:val="en-CA"/>
        </w:rPr>
        <w:t>The Secretariat notes that implementation of the second tranche of the ICR sector plan has progressed well. Eighteen conversion contracts have been signed to phase out 2,558.18 mt of HCFC-22. Of this amount, 66 per cent of the consumption will be converted to low-/zero-GWP technologies other than HFC-32. The conversion of manufacturing capacity is progressing. Out of the 18 lines that have signed the conversion contract, ten lines have completed prototype manufacture, line conversion and performance tests and are in the process of trial production; other lines are in the process of product design and equipment procurement. The SMEs that have opted CO</w:t>
      </w:r>
      <w:r w:rsidRPr="00157991">
        <w:rPr>
          <w:vertAlign w:val="subscript"/>
          <w:lang w:val="en-CA"/>
        </w:rPr>
        <w:t>2</w:t>
      </w:r>
      <w:r w:rsidRPr="00157991">
        <w:rPr>
          <w:lang w:val="en-CA"/>
        </w:rPr>
        <w:t>/HFC-134a technologies will not seek funding from the Multilateral Fund for future phase-out of HFC-134a phased in through these conversion projects. Several TA activities have been implemented, including technology studies, the development of technical guidelines for meeting safety regulations, and the revision of standards to assist in the conversion of manufacturing capacity and support market adoption of the alternative technologies. In view of the progress made and the overall funding disbursement of 49 per cent, the Secretariat recommends approval of the third tranche.</w:t>
      </w:r>
    </w:p>
    <w:p w:rsidR="00927808" w:rsidRPr="00157991" w:rsidRDefault="00927808" w:rsidP="00927808">
      <w:pPr>
        <w:keepNext/>
        <w:keepLines/>
        <w:rPr>
          <w:b/>
          <w:lang w:val="en-CA"/>
        </w:rPr>
      </w:pPr>
      <w:r w:rsidRPr="00157991">
        <w:rPr>
          <w:b/>
          <w:lang w:val="en-CA"/>
        </w:rPr>
        <w:t>RECOMMENDATION</w:t>
      </w:r>
    </w:p>
    <w:p w:rsidR="00927808" w:rsidRPr="00157991" w:rsidRDefault="00927808" w:rsidP="00927808">
      <w:pPr>
        <w:keepNext/>
        <w:keepLines/>
        <w:rPr>
          <w:lang w:val="en-CA"/>
        </w:rPr>
      </w:pPr>
    </w:p>
    <w:p w:rsidR="00927808" w:rsidRPr="00157991" w:rsidRDefault="00927808" w:rsidP="00927808">
      <w:pPr>
        <w:pStyle w:val="Heading1"/>
        <w:keepNext/>
        <w:keepLines/>
        <w:rPr>
          <w:lang w:val="en-CA"/>
        </w:rPr>
      </w:pPr>
      <w:r w:rsidRPr="00157991">
        <w:rPr>
          <w:lang w:val="en-CA"/>
        </w:rPr>
        <w:t xml:space="preserve">The Executive Committee may wish to consider: </w:t>
      </w:r>
    </w:p>
    <w:p w:rsidR="00927808" w:rsidRPr="00157991" w:rsidRDefault="00927808" w:rsidP="00927808">
      <w:pPr>
        <w:pStyle w:val="Heading2"/>
        <w:keepNext/>
        <w:keepLines/>
        <w:numPr>
          <w:ilvl w:val="1"/>
          <w:numId w:val="1"/>
        </w:numPr>
        <w:rPr>
          <w:lang w:val="en-CA"/>
        </w:rPr>
      </w:pPr>
      <w:r w:rsidRPr="00157991">
        <w:rPr>
          <w:lang w:val="en-CA"/>
        </w:rPr>
        <w:t>Noting the 2018 progress report on the implementation of the second tranche of the industrial and commercial refrigeration and air-conditioning (ICR) sector plan of stage II of the HCFC phase-out management plan (HPMP) for China;</w:t>
      </w:r>
    </w:p>
    <w:p w:rsidR="00927808" w:rsidRPr="00157991" w:rsidRDefault="00927808" w:rsidP="00927808">
      <w:pPr>
        <w:pStyle w:val="Heading2"/>
        <w:keepNext/>
        <w:keepLines/>
        <w:widowControl/>
        <w:numPr>
          <w:ilvl w:val="1"/>
          <w:numId w:val="1"/>
        </w:numPr>
        <w:rPr>
          <w:lang w:val="en-CA"/>
        </w:rPr>
      </w:pPr>
      <w:r w:rsidRPr="00157991">
        <w:rPr>
          <w:lang w:val="en-CA"/>
        </w:rPr>
        <w:t xml:space="preserve">Approving the third tranche of the ICR sector plan of stage II of the HPMP for China, and the corresponding 2019 tranche implementation plan, in the amount of US $12,000,000, plus agency support costs of US $840,000 for UNDP, on the understanding that: </w:t>
      </w:r>
    </w:p>
    <w:p w:rsidR="00927808" w:rsidRPr="00157991" w:rsidRDefault="00927808" w:rsidP="00927808">
      <w:pPr>
        <w:pStyle w:val="Heading3"/>
        <w:numPr>
          <w:ilvl w:val="2"/>
          <w:numId w:val="1"/>
        </w:numPr>
        <w:rPr>
          <w:lang w:val="en-CA"/>
        </w:rPr>
      </w:pPr>
      <w:r w:rsidRPr="00157991">
        <w:rPr>
          <w:lang w:val="en-CA"/>
        </w:rPr>
        <w:t>Consistent with decision XXVIII/2, those manufacturing lines that are converted to CO</w:t>
      </w:r>
      <w:r w:rsidRPr="00157991">
        <w:rPr>
          <w:vertAlign w:val="subscript"/>
          <w:lang w:val="en-CA"/>
        </w:rPr>
        <w:t>2</w:t>
      </w:r>
      <w:r w:rsidRPr="00157991">
        <w:rPr>
          <w:lang w:val="en-CA"/>
        </w:rPr>
        <w:t xml:space="preserve">/HFC-134a technology under the third tranche would not be eligible for further funding under the Multilateral Fund; and </w:t>
      </w:r>
    </w:p>
    <w:p w:rsidR="00927808" w:rsidRPr="00157991" w:rsidRDefault="00927808" w:rsidP="00927808">
      <w:pPr>
        <w:pStyle w:val="Heading3"/>
        <w:numPr>
          <w:ilvl w:val="2"/>
          <w:numId w:val="1"/>
        </w:numPr>
        <w:rPr>
          <w:lang w:val="en-CA"/>
        </w:rPr>
      </w:pPr>
      <w:r w:rsidRPr="00157991">
        <w:rPr>
          <w:lang w:val="en-CA"/>
        </w:rPr>
        <w:t xml:space="preserve">The level of funding provided to those manufacturing lines would not constitute a precedent for any such future conversions.  </w:t>
      </w:r>
    </w:p>
    <w:p w:rsidR="00927808" w:rsidRPr="00157991" w:rsidRDefault="00927808" w:rsidP="00927808">
      <w:pPr>
        <w:rPr>
          <w:lang w:val="en-CA"/>
        </w:rPr>
      </w:pPr>
    </w:p>
    <w:p w:rsidR="00636BA1" w:rsidRPr="00157991" w:rsidRDefault="00636BA1">
      <w:pPr>
        <w:jc w:val="left"/>
        <w:rPr>
          <w:lang w:val="en-CA"/>
        </w:rPr>
      </w:pPr>
      <w:r w:rsidRPr="00157991">
        <w:rPr>
          <w:lang w:val="en-CA"/>
        </w:rPr>
        <w:br w:type="page"/>
      </w:r>
    </w:p>
    <w:p w:rsidR="00636BA1" w:rsidRPr="00157991" w:rsidRDefault="00636BA1" w:rsidP="00636BA1">
      <w:pPr>
        <w:jc w:val="center"/>
        <w:rPr>
          <w:b/>
          <w:lang w:val="en-CA"/>
        </w:rPr>
      </w:pPr>
    </w:p>
    <w:p w:rsidR="00636BA1" w:rsidRPr="00157991" w:rsidRDefault="00636BA1" w:rsidP="00636BA1">
      <w:pPr>
        <w:jc w:val="center"/>
        <w:rPr>
          <w:b/>
          <w:lang w:val="en-CA"/>
        </w:rPr>
      </w:pPr>
    </w:p>
    <w:p w:rsidR="00636BA1" w:rsidRPr="00157991" w:rsidRDefault="00636BA1" w:rsidP="00636BA1">
      <w:pPr>
        <w:jc w:val="center"/>
        <w:rPr>
          <w:b/>
          <w:lang w:val="en-CA"/>
        </w:rPr>
      </w:pPr>
    </w:p>
    <w:p w:rsidR="00636BA1" w:rsidRPr="00157991" w:rsidRDefault="00636BA1" w:rsidP="00636BA1">
      <w:pPr>
        <w:jc w:val="center"/>
        <w:rPr>
          <w:b/>
          <w:lang w:val="en-CA"/>
        </w:rPr>
      </w:pPr>
      <w:r w:rsidRPr="00157991">
        <w:rPr>
          <w:b/>
          <w:lang w:val="en-CA"/>
        </w:rPr>
        <w:t>PROJECT EVALUATION SHEET – MULTI-YEAR PROJECTS</w:t>
      </w:r>
    </w:p>
    <w:p w:rsidR="00636BA1" w:rsidRPr="00157991" w:rsidRDefault="00636BA1" w:rsidP="00636BA1">
      <w:pPr>
        <w:jc w:val="center"/>
        <w:rPr>
          <w:b/>
          <w:lang w:val="en-CA"/>
        </w:rPr>
      </w:pPr>
    </w:p>
    <w:p w:rsidR="00636BA1" w:rsidRPr="00157991" w:rsidRDefault="00636BA1" w:rsidP="00636BA1">
      <w:pPr>
        <w:jc w:val="center"/>
        <w:rPr>
          <w:b/>
          <w:lang w:val="en-CA"/>
        </w:rPr>
      </w:pPr>
      <w:r w:rsidRPr="00157991">
        <w:rPr>
          <w:b/>
          <w:lang w:val="en-CA"/>
        </w:rPr>
        <w:t>CHINA</w:t>
      </w:r>
    </w:p>
    <w:p w:rsidR="00636BA1" w:rsidRPr="00157991" w:rsidRDefault="00636BA1" w:rsidP="00636BA1">
      <w:pPr>
        <w:jc w:val="center"/>
        <w:rPr>
          <w:lang w:val="en-CA"/>
        </w:rPr>
      </w:pPr>
    </w:p>
    <w:tbl>
      <w:tblPr>
        <w:tblStyle w:val="TableGrid10"/>
        <w:tblW w:w="5000" w:type="pct"/>
        <w:tblLook w:val="04A0" w:firstRow="1" w:lastRow="0" w:firstColumn="1" w:lastColumn="0" w:noHBand="0" w:noVBand="1"/>
      </w:tblPr>
      <w:tblGrid>
        <w:gridCol w:w="3114"/>
        <w:gridCol w:w="2126"/>
        <w:gridCol w:w="2268"/>
        <w:gridCol w:w="1842"/>
      </w:tblGrid>
      <w:tr w:rsidR="00636BA1" w:rsidRPr="00157991" w:rsidTr="00671909">
        <w:trPr>
          <w:trHeight w:val="240"/>
        </w:trPr>
        <w:tc>
          <w:tcPr>
            <w:tcW w:w="1665" w:type="pct"/>
            <w:shd w:val="clear" w:color="auto" w:fill="auto"/>
          </w:tcPr>
          <w:p w:rsidR="00636BA1" w:rsidRPr="00157991" w:rsidRDefault="00636BA1" w:rsidP="00671909">
            <w:pPr>
              <w:spacing w:after="80"/>
              <w:rPr>
                <w:b/>
                <w:sz w:val="18"/>
                <w:szCs w:val="20"/>
                <w:lang w:val="en-CA"/>
              </w:rPr>
            </w:pPr>
            <w:r w:rsidRPr="00157991">
              <w:rPr>
                <w:b/>
                <w:sz w:val="18"/>
                <w:szCs w:val="20"/>
                <w:lang w:val="en-CA"/>
              </w:rPr>
              <w:t>(I) PROJECT TITLE</w:t>
            </w:r>
          </w:p>
        </w:tc>
        <w:tc>
          <w:tcPr>
            <w:tcW w:w="1137" w:type="pct"/>
            <w:shd w:val="clear" w:color="auto" w:fill="auto"/>
          </w:tcPr>
          <w:p w:rsidR="00636BA1" w:rsidRPr="00157991" w:rsidRDefault="00636BA1" w:rsidP="00671909">
            <w:pPr>
              <w:spacing w:after="80"/>
              <w:jc w:val="center"/>
              <w:rPr>
                <w:b/>
                <w:sz w:val="18"/>
                <w:szCs w:val="20"/>
                <w:lang w:val="en-CA"/>
              </w:rPr>
            </w:pPr>
            <w:r w:rsidRPr="00157991">
              <w:rPr>
                <w:b/>
                <w:sz w:val="18"/>
                <w:szCs w:val="20"/>
                <w:lang w:val="en-CA"/>
              </w:rPr>
              <w:t>AGENCY</w:t>
            </w:r>
          </w:p>
        </w:tc>
        <w:tc>
          <w:tcPr>
            <w:tcW w:w="1213" w:type="pct"/>
            <w:shd w:val="clear" w:color="auto" w:fill="auto"/>
          </w:tcPr>
          <w:p w:rsidR="00636BA1" w:rsidRPr="00157991" w:rsidRDefault="00636BA1" w:rsidP="00671909">
            <w:pPr>
              <w:spacing w:after="80"/>
              <w:jc w:val="center"/>
              <w:rPr>
                <w:b/>
                <w:sz w:val="18"/>
                <w:szCs w:val="20"/>
                <w:lang w:val="en-CA"/>
              </w:rPr>
            </w:pPr>
            <w:r w:rsidRPr="00157991">
              <w:rPr>
                <w:b/>
                <w:sz w:val="18"/>
                <w:szCs w:val="20"/>
                <w:lang w:val="en-CA"/>
              </w:rPr>
              <w:t>MEETING APPROVED</w:t>
            </w:r>
          </w:p>
        </w:tc>
        <w:tc>
          <w:tcPr>
            <w:tcW w:w="985" w:type="pct"/>
            <w:shd w:val="clear" w:color="auto" w:fill="auto"/>
          </w:tcPr>
          <w:p w:rsidR="00636BA1" w:rsidRPr="00157991" w:rsidRDefault="00636BA1" w:rsidP="00671909">
            <w:pPr>
              <w:spacing w:after="80"/>
              <w:jc w:val="center"/>
              <w:rPr>
                <w:b/>
                <w:sz w:val="18"/>
                <w:szCs w:val="20"/>
                <w:lang w:val="en-CA"/>
              </w:rPr>
            </w:pPr>
            <w:r w:rsidRPr="00157991">
              <w:rPr>
                <w:b/>
                <w:sz w:val="18"/>
                <w:szCs w:val="20"/>
                <w:lang w:val="en-CA"/>
              </w:rPr>
              <w:t>CONTROL MEASURE</w:t>
            </w:r>
          </w:p>
        </w:tc>
      </w:tr>
      <w:tr w:rsidR="00636BA1" w:rsidRPr="00157991" w:rsidTr="00671909">
        <w:trPr>
          <w:trHeight w:val="240"/>
        </w:trPr>
        <w:tc>
          <w:tcPr>
            <w:tcW w:w="1665" w:type="pct"/>
            <w:shd w:val="clear" w:color="auto" w:fill="auto"/>
          </w:tcPr>
          <w:p w:rsidR="00636BA1" w:rsidRPr="00157991" w:rsidRDefault="00636BA1" w:rsidP="00671909">
            <w:pPr>
              <w:spacing w:after="80"/>
              <w:jc w:val="center"/>
              <w:rPr>
                <w:sz w:val="18"/>
                <w:szCs w:val="18"/>
                <w:lang w:val="en-CA"/>
              </w:rPr>
            </w:pPr>
            <w:r w:rsidRPr="00157991">
              <w:rPr>
                <w:sz w:val="18"/>
                <w:szCs w:val="18"/>
                <w:lang w:val="en-CA"/>
              </w:rPr>
              <w:t>HCFC phase-out plan (stage II) refrigeration servicing and enabling programme</w:t>
            </w:r>
          </w:p>
        </w:tc>
        <w:tc>
          <w:tcPr>
            <w:tcW w:w="1137" w:type="pct"/>
            <w:shd w:val="clear" w:color="auto" w:fill="auto"/>
          </w:tcPr>
          <w:p w:rsidR="00636BA1" w:rsidRPr="00157991" w:rsidRDefault="00636BA1" w:rsidP="00671909">
            <w:pPr>
              <w:spacing w:after="80"/>
              <w:jc w:val="center"/>
              <w:rPr>
                <w:sz w:val="18"/>
                <w:szCs w:val="20"/>
                <w:lang w:val="en-CA"/>
              </w:rPr>
            </w:pPr>
            <w:r w:rsidRPr="00157991">
              <w:rPr>
                <w:sz w:val="18"/>
                <w:szCs w:val="20"/>
                <w:lang w:val="en-CA"/>
              </w:rPr>
              <w:t>UNEP (lead), Germany and Japan</w:t>
            </w:r>
          </w:p>
        </w:tc>
        <w:tc>
          <w:tcPr>
            <w:tcW w:w="1213" w:type="pct"/>
            <w:shd w:val="clear" w:color="auto" w:fill="auto"/>
          </w:tcPr>
          <w:p w:rsidR="00636BA1" w:rsidRPr="00157991" w:rsidRDefault="00636BA1" w:rsidP="00671909">
            <w:pPr>
              <w:spacing w:after="80"/>
              <w:jc w:val="center"/>
              <w:rPr>
                <w:sz w:val="18"/>
                <w:szCs w:val="20"/>
                <w:lang w:val="en-CA"/>
              </w:rPr>
            </w:pPr>
            <w:r w:rsidRPr="00157991">
              <w:rPr>
                <w:sz w:val="18"/>
                <w:szCs w:val="20"/>
                <w:lang w:val="en-CA"/>
              </w:rPr>
              <w:t>76</w:t>
            </w:r>
            <w:r w:rsidRPr="00157991">
              <w:rPr>
                <w:sz w:val="18"/>
                <w:szCs w:val="20"/>
                <w:vertAlign w:val="superscript"/>
                <w:lang w:val="en-CA"/>
              </w:rPr>
              <w:t>th</w:t>
            </w:r>
            <w:r w:rsidRPr="00157991">
              <w:rPr>
                <w:sz w:val="18"/>
                <w:szCs w:val="20"/>
                <w:lang w:val="en-CA"/>
              </w:rPr>
              <w:t xml:space="preserve"> </w:t>
            </w:r>
          </w:p>
        </w:tc>
        <w:tc>
          <w:tcPr>
            <w:tcW w:w="985" w:type="pct"/>
            <w:shd w:val="clear" w:color="auto" w:fill="auto"/>
          </w:tcPr>
          <w:p w:rsidR="00636BA1" w:rsidRPr="00157991" w:rsidRDefault="00636BA1" w:rsidP="00671909">
            <w:pPr>
              <w:spacing w:after="80"/>
              <w:jc w:val="center"/>
              <w:rPr>
                <w:sz w:val="18"/>
                <w:szCs w:val="20"/>
                <w:lang w:val="en-CA"/>
              </w:rPr>
            </w:pPr>
            <w:r w:rsidRPr="00157991">
              <w:rPr>
                <w:sz w:val="18"/>
                <w:szCs w:val="20"/>
                <w:lang w:val="en-CA"/>
              </w:rPr>
              <w:t>n/a</w:t>
            </w:r>
          </w:p>
        </w:tc>
      </w:tr>
    </w:tbl>
    <w:p w:rsidR="00636BA1" w:rsidRPr="00157991" w:rsidRDefault="00636BA1" w:rsidP="00636BA1">
      <w:pPr>
        <w:pStyle w:val="Title1"/>
        <w:rPr>
          <w:lang w:val="en-CA"/>
        </w:rPr>
      </w:pPr>
    </w:p>
    <w:tbl>
      <w:tblPr>
        <w:tblStyle w:val="TableGrid20"/>
        <w:tblW w:w="5000" w:type="pct"/>
        <w:tblLook w:val="04A0" w:firstRow="1" w:lastRow="0" w:firstColumn="1" w:lastColumn="0" w:noHBand="0" w:noVBand="1"/>
      </w:tblPr>
      <w:tblGrid>
        <w:gridCol w:w="4862"/>
        <w:gridCol w:w="2244"/>
        <w:gridCol w:w="2244"/>
      </w:tblGrid>
      <w:tr w:rsidR="00636BA1" w:rsidRPr="00157991" w:rsidTr="00671909">
        <w:trPr>
          <w:trHeight w:val="240"/>
        </w:trPr>
        <w:tc>
          <w:tcPr>
            <w:tcW w:w="2600" w:type="pct"/>
            <w:shd w:val="clear" w:color="auto" w:fill="auto"/>
          </w:tcPr>
          <w:p w:rsidR="00636BA1" w:rsidRPr="00157991" w:rsidRDefault="00636BA1" w:rsidP="00671909">
            <w:pPr>
              <w:spacing w:after="60"/>
              <w:rPr>
                <w:b/>
                <w:sz w:val="18"/>
                <w:szCs w:val="20"/>
                <w:lang w:val="en-CA"/>
              </w:rPr>
            </w:pPr>
            <w:r w:rsidRPr="00157991">
              <w:rPr>
                <w:b/>
                <w:sz w:val="18"/>
                <w:szCs w:val="20"/>
                <w:lang w:val="en-CA"/>
              </w:rPr>
              <w:t>(II) LATEST ARTICLE 7 DATA (Annex C Group l)</w:t>
            </w:r>
          </w:p>
        </w:tc>
        <w:tc>
          <w:tcPr>
            <w:tcW w:w="1200"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Year: 2017</w:t>
            </w:r>
          </w:p>
        </w:tc>
        <w:tc>
          <w:tcPr>
            <w:tcW w:w="1200"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14,604.66 (ODP tonnes)</w:t>
            </w:r>
          </w:p>
        </w:tc>
      </w:tr>
    </w:tbl>
    <w:p w:rsidR="00636BA1" w:rsidRPr="00157991" w:rsidRDefault="00636BA1" w:rsidP="00636BA1">
      <w:pPr>
        <w:pStyle w:val="Title1"/>
        <w:rPr>
          <w:lang w:val="en-CA"/>
        </w:rPr>
      </w:pPr>
    </w:p>
    <w:tbl>
      <w:tblPr>
        <w:tblStyle w:val="TableGrid30"/>
        <w:tblW w:w="5000" w:type="pct"/>
        <w:tblLook w:val="04A0" w:firstRow="1" w:lastRow="0" w:firstColumn="1" w:lastColumn="0" w:noHBand="0" w:noVBand="1"/>
      </w:tblPr>
      <w:tblGrid>
        <w:gridCol w:w="1220"/>
        <w:gridCol w:w="786"/>
        <w:gridCol w:w="846"/>
        <w:gridCol w:w="805"/>
        <w:gridCol w:w="1286"/>
        <w:gridCol w:w="906"/>
        <w:gridCol w:w="767"/>
        <w:gridCol w:w="789"/>
        <w:gridCol w:w="507"/>
        <w:gridCol w:w="1438"/>
      </w:tblGrid>
      <w:tr w:rsidR="00636BA1" w:rsidRPr="00157991" w:rsidTr="00671909">
        <w:trPr>
          <w:trHeight w:val="240"/>
        </w:trPr>
        <w:tc>
          <w:tcPr>
            <w:tcW w:w="3944" w:type="pct"/>
            <w:gridSpan w:val="8"/>
            <w:shd w:val="clear" w:color="auto" w:fill="auto"/>
          </w:tcPr>
          <w:p w:rsidR="00636BA1" w:rsidRPr="00157991" w:rsidRDefault="00636BA1" w:rsidP="00671909">
            <w:pPr>
              <w:spacing w:after="60"/>
              <w:rPr>
                <w:b/>
                <w:sz w:val="18"/>
                <w:szCs w:val="20"/>
                <w:lang w:val="en-CA"/>
              </w:rPr>
            </w:pPr>
            <w:r w:rsidRPr="00157991">
              <w:rPr>
                <w:b/>
                <w:sz w:val="18"/>
                <w:szCs w:val="20"/>
                <w:lang w:val="en-CA"/>
              </w:rPr>
              <w:t>(III) LATEST COUNTRY PROGRAMME SECTORAL DATA (ODP tonnes)</w:t>
            </w:r>
          </w:p>
        </w:tc>
        <w:tc>
          <w:tcPr>
            <w:tcW w:w="1056" w:type="pct"/>
            <w:gridSpan w:val="2"/>
            <w:shd w:val="clear" w:color="auto" w:fill="auto"/>
          </w:tcPr>
          <w:p w:rsidR="00636BA1" w:rsidRPr="00157991" w:rsidRDefault="00636BA1" w:rsidP="00671909">
            <w:pPr>
              <w:spacing w:after="60"/>
              <w:jc w:val="right"/>
              <w:rPr>
                <w:b/>
                <w:sz w:val="18"/>
                <w:szCs w:val="20"/>
                <w:lang w:val="en-CA"/>
              </w:rPr>
            </w:pPr>
            <w:r w:rsidRPr="00157991">
              <w:rPr>
                <w:b/>
                <w:sz w:val="18"/>
                <w:szCs w:val="20"/>
                <w:lang w:val="en-CA"/>
              </w:rPr>
              <w:t>Year: 2017</w:t>
            </w:r>
          </w:p>
        </w:tc>
      </w:tr>
      <w:tr w:rsidR="00636BA1" w:rsidRPr="00157991" w:rsidTr="00671909">
        <w:trPr>
          <w:trHeight w:val="240"/>
        </w:trPr>
        <w:tc>
          <w:tcPr>
            <w:tcW w:w="661"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Chemical</w:t>
            </w:r>
          </w:p>
        </w:tc>
        <w:tc>
          <w:tcPr>
            <w:tcW w:w="420"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Aerosol</w:t>
            </w:r>
          </w:p>
        </w:tc>
        <w:tc>
          <w:tcPr>
            <w:tcW w:w="404"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Foam</w:t>
            </w:r>
          </w:p>
        </w:tc>
        <w:tc>
          <w:tcPr>
            <w:tcW w:w="439"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Fire fighting</w:t>
            </w:r>
          </w:p>
        </w:tc>
        <w:tc>
          <w:tcPr>
            <w:tcW w:w="1172" w:type="pct"/>
            <w:gridSpan w:val="2"/>
            <w:shd w:val="clear" w:color="auto" w:fill="auto"/>
          </w:tcPr>
          <w:p w:rsidR="00636BA1" w:rsidRPr="00157991" w:rsidRDefault="00636BA1" w:rsidP="00671909">
            <w:pPr>
              <w:spacing w:after="60"/>
              <w:jc w:val="center"/>
              <w:rPr>
                <w:sz w:val="18"/>
                <w:szCs w:val="20"/>
                <w:lang w:val="en-CA"/>
              </w:rPr>
            </w:pPr>
            <w:r w:rsidRPr="00157991">
              <w:rPr>
                <w:sz w:val="18"/>
                <w:szCs w:val="20"/>
                <w:lang w:val="en-CA"/>
              </w:rPr>
              <w:t>Refrigeration</w:t>
            </w:r>
          </w:p>
        </w:tc>
        <w:tc>
          <w:tcPr>
            <w:tcW w:w="410"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Solvent</w:t>
            </w:r>
          </w:p>
        </w:tc>
        <w:tc>
          <w:tcPr>
            <w:tcW w:w="438"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Process agent</w:t>
            </w:r>
          </w:p>
        </w:tc>
        <w:tc>
          <w:tcPr>
            <w:tcW w:w="279"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Lab use</w:t>
            </w:r>
          </w:p>
        </w:tc>
        <w:tc>
          <w:tcPr>
            <w:tcW w:w="776"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Total sector consumption</w:t>
            </w:r>
          </w:p>
        </w:tc>
      </w:tr>
      <w:tr w:rsidR="00636BA1" w:rsidRPr="00157991" w:rsidTr="00671909">
        <w:trPr>
          <w:trHeight w:val="240"/>
        </w:trPr>
        <w:tc>
          <w:tcPr>
            <w:tcW w:w="1924" w:type="pct"/>
            <w:gridSpan w:val="4"/>
            <w:shd w:val="clear" w:color="auto" w:fill="auto"/>
          </w:tcPr>
          <w:p w:rsidR="00636BA1" w:rsidRPr="00157991" w:rsidRDefault="00636BA1" w:rsidP="00671909">
            <w:pPr>
              <w:spacing w:after="60"/>
              <w:jc w:val="center"/>
              <w:rPr>
                <w:sz w:val="18"/>
                <w:szCs w:val="20"/>
                <w:lang w:val="en-CA"/>
              </w:rPr>
            </w:pPr>
            <w:r w:rsidRPr="00157991">
              <w:rPr>
                <w:sz w:val="18"/>
                <w:szCs w:val="20"/>
                <w:lang w:val="en-CA"/>
              </w:rPr>
              <w:t xml:space="preserve"> </w:t>
            </w:r>
          </w:p>
        </w:tc>
        <w:tc>
          <w:tcPr>
            <w:tcW w:w="688"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Manufacturing</w:t>
            </w:r>
          </w:p>
        </w:tc>
        <w:tc>
          <w:tcPr>
            <w:tcW w:w="484"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Servicing</w:t>
            </w:r>
          </w:p>
        </w:tc>
        <w:tc>
          <w:tcPr>
            <w:tcW w:w="1904" w:type="pct"/>
            <w:gridSpan w:val="4"/>
            <w:shd w:val="clear" w:color="auto" w:fill="auto"/>
          </w:tcPr>
          <w:p w:rsidR="00636BA1" w:rsidRPr="00157991" w:rsidRDefault="00636BA1" w:rsidP="00671909">
            <w:pPr>
              <w:spacing w:after="60"/>
              <w:jc w:val="center"/>
              <w:rPr>
                <w:sz w:val="18"/>
                <w:szCs w:val="20"/>
                <w:lang w:val="en-CA"/>
              </w:rPr>
            </w:pP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HCFC-22</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1,595.00</w:t>
            </w: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5,087.50</w:t>
            </w:r>
          </w:p>
        </w:tc>
        <w:tc>
          <w:tcPr>
            <w:tcW w:w="48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2,831.55</w:t>
            </w:r>
          </w:p>
        </w:tc>
        <w:tc>
          <w:tcPr>
            <w:tcW w:w="410" w:type="pct"/>
            <w:shd w:val="clear" w:color="auto" w:fill="auto"/>
          </w:tcPr>
          <w:p w:rsidR="00636BA1" w:rsidRPr="00157991" w:rsidRDefault="00636BA1" w:rsidP="00671909">
            <w:pPr>
              <w:spacing w:after="60"/>
              <w:jc w:val="right"/>
              <w:rPr>
                <w:sz w:val="18"/>
                <w:szCs w:val="20"/>
                <w:lang w:val="en-CA"/>
              </w:rPr>
            </w:pP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9,514.05</w:t>
            </w: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HCFC-123</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12.88</w:t>
            </w:r>
          </w:p>
        </w:tc>
        <w:tc>
          <w:tcPr>
            <w:tcW w:w="48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6.95</w:t>
            </w:r>
          </w:p>
        </w:tc>
        <w:tc>
          <w:tcPr>
            <w:tcW w:w="410" w:type="pct"/>
            <w:shd w:val="clear" w:color="auto" w:fill="auto"/>
          </w:tcPr>
          <w:p w:rsidR="00636BA1" w:rsidRPr="00157991" w:rsidRDefault="00636BA1" w:rsidP="00671909">
            <w:pPr>
              <w:spacing w:after="60"/>
              <w:jc w:val="right"/>
              <w:rPr>
                <w:sz w:val="18"/>
                <w:szCs w:val="20"/>
                <w:lang w:val="en-CA"/>
              </w:rPr>
            </w:pP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19.83</w:t>
            </w: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HCFC-124</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p>
        </w:tc>
        <w:tc>
          <w:tcPr>
            <w:tcW w:w="48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-0.13</w:t>
            </w:r>
          </w:p>
        </w:tc>
        <w:tc>
          <w:tcPr>
            <w:tcW w:w="410" w:type="pct"/>
            <w:shd w:val="clear" w:color="auto" w:fill="auto"/>
          </w:tcPr>
          <w:p w:rsidR="00636BA1" w:rsidRPr="00157991" w:rsidRDefault="00636BA1" w:rsidP="00671909">
            <w:pPr>
              <w:spacing w:after="60"/>
              <w:jc w:val="right"/>
              <w:rPr>
                <w:sz w:val="18"/>
                <w:szCs w:val="20"/>
                <w:lang w:val="en-CA"/>
              </w:rPr>
            </w:pP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-0.13</w:t>
            </w: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HCFC-141b</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4,008.26</w:t>
            </w: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p>
        </w:tc>
        <w:tc>
          <w:tcPr>
            <w:tcW w:w="484" w:type="pct"/>
            <w:shd w:val="clear" w:color="auto" w:fill="auto"/>
          </w:tcPr>
          <w:p w:rsidR="00636BA1" w:rsidRPr="00157991" w:rsidRDefault="00636BA1" w:rsidP="00671909">
            <w:pPr>
              <w:spacing w:after="60"/>
              <w:jc w:val="right"/>
              <w:rPr>
                <w:sz w:val="18"/>
                <w:szCs w:val="20"/>
                <w:lang w:val="en-CA"/>
              </w:rPr>
            </w:pPr>
          </w:p>
        </w:tc>
        <w:tc>
          <w:tcPr>
            <w:tcW w:w="410"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396.00</w:t>
            </w: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4,404.26</w:t>
            </w: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HCFC-142b</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617.50</w:t>
            </w: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5.85</w:t>
            </w:r>
          </w:p>
        </w:tc>
        <w:tc>
          <w:tcPr>
            <w:tcW w:w="484"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43.06</w:t>
            </w:r>
          </w:p>
        </w:tc>
        <w:tc>
          <w:tcPr>
            <w:tcW w:w="410" w:type="pct"/>
            <w:shd w:val="clear" w:color="auto" w:fill="auto"/>
          </w:tcPr>
          <w:p w:rsidR="00636BA1" w:rsidRPr="00157991" w:rsidRDefault="00636BA1" w:rsidP="00671909">
            <w:pPr>
              <w:spacing w:after="60"/>
              <w:jc w:val="right"/>
              <w:rPr>
                <w:sz w:val="18"/>
                <w:szCs w:val="20"/>
                <w:lang w:val="en-CA"/>
              </w:rPr>
            </w:pP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666.41</w:t>
            </w:r>
          </w:p>
        </w:tc>
      </w:tr>
      <w:tr w:rsidR="00636BA1" w:rsidRPr="00157991" w:rsidTr="00671909">
        <w:trPr>
          <w:trHeight w:val="240"/>
        </w:trPr>
        <w:tc>
          <w:tcPr>
            <w:tcW w:w="661" w:type="pct"/>
            <w:shd w:val="clear" w:color="auto" w:fill="auto"/>
          </w:tcPr>
          <w:p w:rsidR="00636BA1" w:rsidRPr="00157991" w:rsidRDefault="00636BA1" w:rsidP="00671909">
            <w:pPr>
              <w:spacing w:after="60"/>
              <w:rPr>
                <w:sz w:val="18"/>
                <w:szCs w:val="20"/>
                <w:lang w:val="en-CA"/>
              </w:rPr>
            </w:pPr>
            <w:r w:rsidRPr="00157991">
              <w:rPr>
                <w:sz w:val="18"/>
                <w:szCs w:val="20"/>
                <w:lang w:val="en-CA"/>
              </w:rPr>
              <w:t>HCFC-225ca</w:t>
            </w:r>
          </w:p>
        </w:tc>
        <w:tc>
          <w:tcPr>
            <w:tcW w:w="420" w:type="pct"/>
            <w:shd w:val="clear" w:color="auto" w:fill="auto"/>
          </w:tcPr>
          <w:p w:rsidR="00636BA1" w:rsidRPr="00157991" w:rsidRDefault="00636BA1" w:rsidP="00671909">
            <w:pPr>
              <w:spacing w:after="60"/>
              <w:jc w:val="right"/>
              <w:rPr>
                <w:sz w:val="18"/>
                <w:szCs w:val="20"/>
                <w:lang w:val="en-CA"/>
              </w:rPr>
            </w:pPr>
          </w:p>
        </w:tc>
        <w:tc>
          <w:tcPr>
            <w:tcW w:w="404" w:type="pct"/>
            <w:shd w:val="clear" w:color="auto" w:fill="auto"/>
          </w:tcPr>
          <w:p w:rsidR="00636BA1" w:rsidRPr="00157991" w:rsidRDefault="00636BA1" w:rsidP="00671909">
            <w:pPr>
              <w:spacing w:after="60"/>
              <w:jc w:val="right"/>
              <w:rPr>
                <w:sz w:val="18"/>
                <w:szCs w:val="20"/>
                <w:lang w:val="en-CA"/>
              </w:rPr>
            </w:pPr>
          </w:p>
        </w:tc>
        <w:tc>
          <w:tcPr>
            <w:tcW w:w="439" w:type="pct"/>
            <w:shd w:val="clear" w:color="auto" w:fill="auto"/>
          </w:tcPr>
          <w:p w:rsidR="00636BA1" w:rsidRPr="00157991" w:rsidRDefault="00636BA1" w:rsidP="00671909">
            <w:pPr>
              <w:spacing w:after="60"/>
              <w:jc w:val="right"/>
              <w:rPr>
                <w:sz w:val="18"/>
                <w:szCs w:val="20"/>
                <w:lang w:val="en-CA"/>
              </w:rPr>
            </w:pPr>
          </w:p>
        </w:tc>
        <w:tc>
          <w:tcPr>
            <w:tcW w:w="688" w:type="pct"/>
            <w:shd w:val="clear" w:color="auto" w:fill="auto"/>
          </w:tcPr>
          <w:p w:rsidR="00636BA1" w:rsidRPr="00157991" w:rsidRDefault="00636BA1" w:rsidP="00671909">
            <w:pPr>
              <w:spacing w:after="60"/>
              <w:jc w:val="right"/>
              <w:rPr>
                <w:sz w:val="18"/>
                <w:szCs w:val="20"/>
                <w:lang w:val="en-CA"/>
              </w:rPr>
            </w:pPr>
          </w:p>
        </w:tc>
        <w:tc>
          <w:tcPr>
            <w:tcW w:w="484" w:type="pct"/>
            <w:shd w:val="clear" w:color="auto" w:fill="auto"/>
          </w:tcPr>
          <w:p w:rsidR="00636BA1" w:rsidRPr="00157991" w:rsidRDefault="00636BA1" w:rsidP="00671909">
            <w:pPr>
              <w:spacing w:after="60"/>
              <w:jc w:val="right"/>
              <w:rPr>
                <w:sz w:val="18"/>
                <w:szCs w:val="20"/>
                <w:lang w:val="en-CA"/>
              </w:rPr>
            </w:pPr>
          </w:p>
        </w:tc>
        <w:tc>
          <w:tcPr>
            <w:tcW w:w="410"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0.96</w:t>
            </w:r>
          </w:p>
        </w:tc>
        <w:tc>
          <w:tcPr>
            <w:tcW w:w="438" w:type="pct"/>
            <w:shd w:val="clear" w:color="auto" w:fill="auto"/>
          </w:tcPr>
          <w:p w:rsidR="00636BA1" w:rsidRPr="00157991" w:rsidRDefault="00636BA1" w:rsidP="00671909">
            <w:pPr>
              <w:spacing w:after="60"/>
              <w:jc w:val="right"/>
              <w:rPr>
                <w:sz w:val="18"/>
                <w:szCs w:val="20"/>
                <w:lang w:val="en-CA"/>
              </w:rPr>
            </w:pPr>
          </w:p>
        </w:tc>
        <w:tc>
          <w:tcPr>
            <w:tcW w:w="279" w:type="pct"/>
            <w:shd w:val="clear" w:color="auto" w:fill="auto"/>
          </w:tcPr>
          <w:p w:rsidR="00636BA1" w:rsidRPr="00157991" w:rsidRDefault="00636BA1" w:rsidP="00671909">
            <w:pPr>
              <w:spacing w:after="60"/>
              <w:jc w:val="right"/>
              <w:rPr>
                <w:sz w:val="18"/>
                <w:szCs w:val="20"/>
                <w:lang w:val="en-CA"/>
              </w:rPr>
            </w:pPr>
          </w:p>
        </w:tc>
        <w:tc>
          <w:tcPr>
            <w:tcW w:w="776"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0.96</w:t>
            </w:r>
          </w:p>
        </w:tc>
      </w:tr>
    </w:tbl>
    <w:p w:rsidR="00636BA1" w:rsidRPr="00157991" w:rsidRDefault="00636BA1" w:rsidP="00636BA1">
      <w:pPr>
        <w:pStyle w:val="Title1"/>
        <w:rPr>
          <w:lang w:val="en-CA"/>
        </w:rPr>
      </w:pPr>
    </w:p>
    <w:tbl>
      <w:tblPr>
        <w:tblStyle w:val="TableGrid40"/>
        <w:tblW w:w="5000" w:type="pct"/>
        <w:tblLook w:val="04A0" w:firstRow="1" w:lastRow="0" w:firstColumn="1" w:lastColumn="0" w:noHBand="0" w:noVBand="1"/>
      </w:tblPr>
      <w:tblGrid>
        <w:gridCol w:w="2236"/>
        <w:gridCol w:w="1182"/>
        <w:gridCol w:w="4750"/>
        <w:gridCol w:w="1182"/>
      </w:tblGrid>
      <w:tr w:rsidR="00636BA1" w:rsidRPr="00157991" w:rsidTr="00671909">
        <w:trPr>
          <w:trHeight w:val="240"/>
        </w:trPr>
        <w:tc>
          <w:tcPr>
            <w:tcW w:w="5000" w:type="pct"/>
            <w:gridSpan w:val="4"/>
            <w:shd w:val="clear" w:color="auto" w:fill="auto"/>
          </w:tcPr>
          <w:p w:rsidR="00636BA1" w:rsidRPr="00157991" w:rsidRDefault="00636BA1" w:rsidP="00671909">
            <w:pPr>
              <w:spacing w:after="60"/>
              <w:rPr>
                <w:b/>
                <w:sz w:val="18"/>
                <w:szCs w:val="20"/>
                <w:lang w:val="en-CA"/>
              </w:rPr>
            </w:pPr>
            <w:r w:rsidRPr="00157991">
              <w:rPr>
                <w:b/>
                <w:sz w:val="18"/>
                <w:szCs w:val="20"/>
                <w:lang w:val="en-CA"/>
              </w:rPr>
              <w:t>(IV) CONSUMPTION DATA (ODP tonnes)</w:t>
            </w:r>
          </w:p>
        </w:tc>
      </w:tr>
      <w:tr w:rsidR="00636BA1" w:rsidRPr="00157991" w:rsidTr="00671909">
        <w:trPr>
          <w:trHeight w:val="240"/>
        </w:trPr>
        <w:tc>
          <w:tcPr>
            <w:tcW w:w="1196"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2009 - 2010 baseline:</w:t>
            </w:r>
          </w:p>
        </w:tc>
        <w:tc>
          <w:tcPr>
            <w:tcW w:w="632"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19,269.0</w:t>
            </w:r>
          </w:p>
        </w:tc>
        <w:tc>
          <w:tcPr>
            <w:tcW w:w="2540"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Starting point for sustained aggregate reductions:</w:t>
            </w:r>
          </w:p>
        </w:tc>
        <w:tc>
          <w:tcPr>
            <w:tcW w:w="632"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18,865.44</w:t>
            </w:r>
          </w:p>
        </w:tc>
      </w:tr>
      <w:tr w:rsidR="00636BA1" w:rsidRPr="00157991" w:rsidTr="00671909">
        <w:trPr>
          <w:trHeight w:val="240"/>
        </w:trPr>
        <w:tc>
          <w:tcPr>
            <w:tcW w:w="5000" w:type="pct"/>
            <w:gridSpan w:val="4"/>
            <w:shd w:val="clear" w:color="auto" w:fill="auto"/>
          </w:tcPr>
          <w:p w:rsidR="00636BA1" w:rsidRPr="00157991" w:rsidRDefault="00636BA1" w:rsidP="00671909">
            <w:pPr>
              <w:spacing w:after="60"/>
              <w:jc w:val="center"/>
              <w:rPr>
                <w:b/>
                <w:sz w:val="18"/>
                <w:szCs w:val="20"/>
                <w:lang w:val="en-CA"/>
              </w:rPr>
            </w:pPr>
            <w:r w:rsidRPr="00157991">
              <w:rPr>
                <w:b/>
                <w:sz w:val="18"/>
                <w:szCs w:val="20"/>
                <w:lang w:val="en-CA"/>
              </w:rPr>
              <w:t>CONSUMPTION ELIGIBLE FOR FUNDING (ODP tonnes)</w:t>
            </w:r>
          </w:p>
        </w:tc>
      </w:tr>
      <w:tr w:rsidR="00636BA1" w:rsidRPr="00157991" w:rsidTr="00671909">
        <w:trPr>
          <w:trHeight w:val="240"/>
        </w:trPr>
        <w:tc>
          <w:tcPr>
            <w:tcW w:w="1196"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Already approved:</w:t>
            </w:r>
          </w:p>
        </w:tc>
        <w:tc>
          <w:tcPr>
            <w:tcW w:w="632"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12,161.02</w:t>
            </w:r>
          </w:p>
        </w:tc>
        <w:tc>
          <w:tcPr>
            <w:tcW w:w="2540"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Remaining:</w:t>
            </w:r>
          </w:p>
        </w:tc>
        <w:tc>
          <w:tcPr>
            <w:tcW w:w="632" w:type="pct"/>
            <w:shd w:val="clear" w:color="auto" w:fill="auto"/>
          </w:tcPr>
          <w:p w:rsidR="00636BA1" w:rsidRPr="00157991" w:rsidRDefault="00636BA1" w:rsidP="00671909">
            <w:pPr>
              <w:spacing w:after="60"/>
              <w:jc w:val="right"/>
              <w:rPr>
                <w:sz w:val="18"/>
                <w:szCs w:val="20"/>
                <w:lang w:val="en-CA"/>
              </w:rPr>
            </w:pPr>
            <w:r w:rsidRPr="00157991">
              <w:rPr>
                <w:sz w:val="18"/>
                <w:szCs w:val="20"/>
                <w:lang w:val="en-CA"/>
              </w:rPr>
              <w:t>6,704.42</w:t>
            </w:r>
          </w:p>
        </w:tc>
      </w:tr>
    </w:tbl>
    <w:p w:rsidR="00636BA1" w:rsidRPr="00157991" w:rsidRDefault="00636BA1" w:rsidP="00636BA1">
      <w:pPr>
        <w:pStyle w:val="Title1"/>
        <w:rPr>
          <w:lang w:val="en-CA"/>
        </w:rPr>
      </w:pPr>
    </w:p>
    <w:tbl>
      <w:tblPr>
        <w:tblStyle w:val="TableGrid"/>
        <w:tblW w:w="5000" w:type="pct"/>
        <w:tblLook w:val="04A0" w:firstRow="1" w:lastRow="0" w:firstColumn="1" w:lastColumn="0" w:noHBand="0" w:noVBand="1"/>
      </w:tblPr>
      <w:tblGrid>
        <w:gridCol w:w="1160"/>
        <w:gridCol w:w="3081"/>
        <w:gridCol w:w="1278"/>
        <w:gridCol w:w="1277"/>
        <w:gridCol w:w="1277"/>
        <w:gridCol w:w="1277"/>
      </w:tblGrid>
      <w:tr w:rsidR="00636BA1" w:rsidRPr="00157991" w:rsidTr="00671909">
        <w:trPr>
          <w:trHeight w:val="240"/>
        </w:trPr>
        <w:tc>
          <w:tcPr>
            <w:tcW w:w="2267" w:type="pct"/>
            <w:gridSpan w:val="2"/>
            <w:shd w:val="clear" w:color="auto" w:fill="auto"/>
          </w:tcPr>
          <w:p w:rsidR="00636BA1" w:rsidRPr="00157991" w:rsidRDefault="00636BA1" w:rsidP="00671909">
            <w:pPr>
              <w:pStyle w:val="StyleHeader4Para4Left0Firstline0"/>
              <w:numPr>
                <w:ilvl w:val="0"/>
                <w:numId w:val="0"/>
              </w:numPr>
              <w:spacing w:after="60"/>
              <w:jc w:val="left"/>
              <w:rPr>
                <w:b/>
                <w:sz w:val="18"/>
                <w:lang w:val="en-CA"/>
              </w:rPr>
            </w:pPr>
            <w:r w:rsidRPr="00157991">
              <w:rPr>
                <w:b/>
                <w:sz w:val="18"/>
                <w:lang w:val="en-CA"/>
              </w:rPr>
              <w:t>(V) BUSINESS PLAN</w:t>
            </w:r>
          </w:p>
        </w:tc>
        <w:tc>
          <w:tcPr>
            <w:tcW w:w="683" w:type="pct"/>
            <w:shd w:val="clear" w:color="auto" w:fill="auto"/>
          </w:tcPr>
          <w:p w:rsidR="00636BA1" w:rsidRPr="00157991" w:rsidRDefault="00636BA1" w:rsidP="00671909">
            <w:pPr>
              <w:pStyle w:val="StyleHeader4Para4Left0Firstline0"/>
              <w:numPr>
                <w:ilvl w:val="0"/>
                <w:numId w:val="0"/>
              </w:numPr>
              <w:spacing w:after="60"/>
              <w:jc w:val="center"/>
              <w:rPr>
                <w:b/>
                <w:sz w:val="18"/>
                <w:lang w:val="en-CA"/>
              </w:rPr>
            </w:pPr>
            <w:r w:rsidRPr="00157991">
              <w:rPr>
                <w:b/>
                <w:sz w:val="18"/>
                <w:lang w:val="en-CA"/>
              </w:rPr>
              <w:t>2019</w:t>
            </w:r>
          </w:p>
        </w:tc>
        <w:tc>
          <w:tcPr>
            <w:tcW w:w="683" w:type="pct"/>
            <w:shd w:val="clear" w:color="auto" w:fill="auto"/>
          </w:tcPr>
          <w:p w:rsidR="00636BA1" w:rsidRPr="00157991" w:rsidRDefault="00636BA1" w:rsidP="00671909">
            <w:pPr>
              <w:pStyle w:val="StyleHeader4Para4Left0Firstline0"/>
              <w:numPr>
                <w:ilvl w:val="0"/>
                <w:numId w:val="0"/>
              </w:numPr>
              <w:spacing w:after="60"/>
              <w:jc w:val="center"/>
              <w:rPr>
                <w:b/>
                <w:sz w:val="18"/>
                <w:lang w:val="en-CA"/>
              </w:rPr>
            </w:pPr>
            <w:r w:rsidRPr="00157991">
              <w:rPr>
                <w:b/>
                <w:sz w:val="18"/>
                <w:lang w:val="en-CA"/>
              </w:rPr>
              <w:t>2020</w:t>
            </w:r>
          </w:p>
        </w:tc>
        <w:tc>
          <w:tcPr>
            <w:tcW w:w="683" w:type="pct"/>
          </w:tcPr>
          <w:p w:rsidR="00636BA1" w:rsidRPr="00157991" w:rsidRDefault="00636BA1" w:rsidP="00671909">
            <w:pPr>
              <w:pStyle w:val="StyleHeader4Para4Left0Firstline0"/>
              <w:numPr>
                <w:ilvl w:val="0"/>
                <w:numId w:val="0"/>
              </w:numPr>
              <w:spacing w:after="60"/>
              <w:jc w:val="center"/>
              <w:rPr>
                <w:b/>
                <w:sz w:val="18"/>
                <w:lang w:val="en-CA"/>
              </w:rPr>
            </w:pPr>
            <w:r w:rsidRPr="00157991">
              <w:rPr>
                <w:b/>
                <w:sz w:val="18"/>
                <w:lang w:val="en-CA"/>
              </w:rPr>
              <w:t>2021</w:t>
            </w:r>
          </w:p>
        </w:tc>
        <w:tc>
          <w:tcPr>
            <w:tcW w:w="683" w:type="pct"/>
            <w:shd w:val="clear" w:color="auto" w:fill="auto"/>
          </w:tcPr>
          <w:p w:rsidR="00636BA1" w:rsidRPr="00157991" w:rsidRDefault="00636BA1" w:rsidP="00671909">
            <w:pPr>
              <w:pStyle w:val="StyleHeader4Para4Left0Firstline0"/>
              <w:numPr>
                <w:ilvl w:val="0"/>
                <w:numId w:val="0"/>
              </w:numPr>
              <w:spacing w:after="60"/>
              <w:jc w:val="center"/>
              <w:rPr>
                <w:b/>
                <w:sz w:val="18"/>
                <w:lang w:val="en-CA"/>
              </w:rPr>
            </w:pPr>
            <w:r w:rsidRPr="00157991">
              <w:rPr>
                <w:b/>
                <w:sz w:val="18"/>
                <w:lang w:val="en-CA"/>
              </w:rPr>
              <w:t>Total</w:t>
            </w:r>
          </w:p>
        </w:tc>
      </w:tr>
      <w:tr w:rsidR="00636BA1" w:rsidRPr="00157991" w:rsidTr="00671909">
        <w:trPr>
          <w:trHeight w:val="240"/>
        </w:trPr>
        <w:tc>
          <w:tcPr>
            <w:tcW w:w="620" w:type="pct"/>
            <w:vMerge w:val="restart"/>
            <w:shd w:val="clear" w:color="auto" w:fill="auto"/>
          </w:tcPr>
          <w:p w:rsidR="00636BA1" w:rsidRPr="00157991" w:rsidRDefault="00636BA1" w:rsidP="00671909">
            <w:pPr>
              <w:pStyle w:val="StyleHeader4Para4Left0Firstline0"/>
              <w:numPr>
                <w:ilvl w:val="0"/>
                <w:numId w:val="0"/>
              </w:numPr>
              <w:spacing w:after="60"/>
              <w:jc w:val="center"/>
              <w:rPr>
                <w:sz w:val="18"/>
                <w:lang w:val="en-CA"/>
              </w:rPr>
            </w:pPr>
            <w:r w:rsidRPr="00157991">
              <w:rPr>
                <w:sz w:val="18"/>
                <w:lang w:val="en-CA"/>
              </w:rPr>
              <w:t>Japan</w:t>
            </w: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ODS phase-out (ODP tonnes)</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2.89</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2.89</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2.89</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8.67</w:t>
            </w:r>
          </w:p>
        </w:tc>
      </w:tr>
      <w:tr w:rsidR="00636BA1" w:rsidRPr="00157991" w:rsidTr="00671909">
        <w:trPr>
          <w:trHeight w:val="240"/>
        </w:trPr>
        <w:tc>
          <w:tcPr>
            <w:tcW w:w="620" w:type="pct"/>
            <w:vMerge/>
            <w:shd w:val="clear" w:color="auto" w:fill="auto"/>
          </w:tcPr>
          <w:p w:rsidR="00636BA1" w:rsidRPr="00157991" w:rsidRDefault="00636BA1" w:rsidP="00671909">
            <w:pPr>
              <w:pStyle w:val="StyleHeader4Para4Left0Firstline0"/>
              <w:numPr>
                <w:ilvl w:val="0"/>
                <w:numId w:val="0"/>
              </w:numPr>
              <w:spacing w:after="60"/>
              <w:jc w:val="center"/>
              <w:rPr>
                <w:sz w:val="18"/>
                <w:lang w:val="en-CA"/>
              </w:rPr>
            </w:pP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Funding (US $)</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90,400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90,400</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90,400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271,200</w:t>
            </w:r>
          </w:p>
        </w:tc>
      </w:tr>
      <w:tr w:rsidR="00636BA1" w:rsidRPr="00157991" w:rsidTr="00671909">
        <w:trPr>
          <w:trHeight w:val="240"/>
        </w:trPr>
        <w:tc>
          <w:tcPr>
            <w:tcW w:w="620" w:type="pct"/>
            <w:vMerge w:val="restart"/>
            <w:shd w:val="clear" w:color="auto" w:fill="auto"/>
          </w:tcPr>
          <w:p w:rsidR="00636BA1" w:rsidRPr="00157991" w:rsidRDefault="00636BA1" w:rsidP="00671909">
            <w:pPr>
              <w:pStyle w:val="StyleHeader4Para4Left0Firstline0"/>
              <w:numPr>
                <w:ilvl w:val="0"/>
                <w:numId w:val="0"/>
              </w:numPr>
              <w:spacing w:after="60"/>
              <w:jc w:val="center"/>
              <w:rPr>
                <w:sz w:val="18"/>
                <w:lang w:val="en-CA"/>
              </w:rPr>
            </w:pPr>
            <w:r w:rsidRPr="00157991">
              <w:rPr>
                <w:sz w:val="18"/>
                <w:lang w:val="en-CA"/>
              </w:rPr>
              <w:t>UNEP</w:t>
            </w: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ODS phase-out (ODP tonnes)</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118.29</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121.91</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129.15</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369.35</w:t>
            </w:r>
          </w:p>
        </w:tc>
      </w:tr>
      <w:tr w:rsidR="00636BA1" w:rsidRPr="00157991" w:rsidTr="00671909">
        <w:trPr>
          <w:trHeight w:val="240"/>
        </w:trPr>
        <w:tc>
          <w:tcPr>
            <w:tcW w:w="620" w:type="pct"/>
            <w:vMerge/>
            <w:shd w:val="clear" w:color="auto" w:fill="auto"/>
          </w:tcPr>
          <w:p w:rsidR="00636BA1" w:rsidRPr="00157991" w:rsidRDefault="00636BA1" w:rsidP="00671909">
            <w:pPr>
              <w:pStyle w:val="StyleHeader4Para4Left0Firstline0"/>
              <w:numPr>
                <w:ilvl w:val="0"/>
                <w:numId w:val="0"/>
              </w:numPr>
              <w:spacing w:after="60"/>
              <w:jc w:val="center"/>
              <w:rPr>
                <w:sz w:val="18"/>
                <w:lang w:val="en-CA"/>
              </w:rPr>
            </w:pP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Funding (US $)</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3,631,431</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3,742,484</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3,964,590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11,338,505</w:t>
            </w:r>
          </w:p>
        </w:tc>
      </w:tr>
      <w:tr w:rsidR="00636BA1" w:rsidRPr="00157991" w:rsidTr="00671909">
        <w:trPr>
          <w:trHeight w:val="240"/>
        </w:trPr>
        <w:tc>
          <w:tcPr>
            <w:tcW w:w="620" w:type="pct"/>
            <w:vMerge w:val="restart"/>
            <w:shd w:val="clear" w:color="auto" w:fill="auto"/>
          </w:tcPr>
          <w:p w:rsidR="00636BA1" w:rsidRPr="00157991" w:rsidRDefault="00636BA1" w:rsidP="00671909">
            <w:pPr>
              <w:pStyle w:val="StyleHeader4Para4Left0Firstline0"/>
              <w:numPr>
                <w:ilvl w:val="0"/>
                <w:numId w:val="0"/>
              </w:numPr>
              <w:spacing w:after="60"/>
              <w:jc w:val="center"/>
              <w:rPr>
                <w:sz w:val="18"/>
                <w:lang w:val="en-CA"/>
              </w:rPr>
            </w:pPr>
            <w:r w:rsidRPr="00157991">
              <w:rPr>
                <w:sz w:val="18"/>
                <w:lang w:val="en-CA"/>
              </w:rPr>
              <w:t>Germany</w:t>
            </w: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ODS phase-out (ODP tonnes)</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10.85</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7.24</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0.00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18.09</w:t>
            </w:r>
          </w:p>
        </w:tc>
      </w:tr>
      <w:tr w:rsidR="00636BA1" w:rsidRPr="00157991" w:rsidTr="00671909">
        <w:trPr>
          <w:trHeight w:val="240"/>
        </w:trPr>
        <w:tc>
          <w:tcPr>
            <w:tcW w:w="620" w:type="pct"/>
            <w:vMerge/>
            <w:shd w:val="clear" w:color="auto" w:fill="auto"/>
          </w:tcPr>
          <w:p w:rsidR="00636BA1" w:rsidRPr="00157991" w:rsidRDefault="00636BA1" w:rsidP="00671909">
            <w:pPr>
              <w:pStyle w:val="StyleHeader4Para4Left0Firstline0"/>
              <w:numPr>
                <w:ilvl w:val="0"/>
                <w:numId w:val="0"/>
              </w:numPr>
              <w:spacing w:after="60"/>
              <w:jc w:val="center"/>
              <w:rPr>
                <w:sz w:val="18"/>
                <w:lang w:val="en-CA"/>
              </w:rPr>
            </w:pPr>
          </w:p>
        </w:tc>
        <w:tc>
          <w:tcPr>
            <w:tcW w:w="1647" w:type="pct"/>
            <w:shd w:val="clear" w:color="auto" w:fill="auto"/>
          </w:tcPr>
          <w:p w:rsidR="00636BA1" w:rsidRPr="00157991" w:rsidRDefault="00636BA1" w:rsidP="00671909">
            <w:pPr>
              <w:pStyle w:val="StyleHeader4Para4Left0Firstline0"/>
              <w:numPr>
                <w:ilvl w:val="0"/>
                <w:numId w:val="0"/>
              </w:numPr>
              <w:spacing w:after="60"/>
              <w:jc w:val="left"/>
              <w:rPr>
                <w:sz w:val="18"/>
                <w:lang w:val="en-CA"/>
              </w:rPr>
            </w:pPr>
            <w:r w:rsidRPr="00157991">
              <w:rPr>
                <w:sz w:val="18"/>
                <w:lang w:val="en-CA"/>
              </w:rPr>
              <w:t>Funding (US $)</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336,000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224,000</w:t>
            </w:r>
          </w:p>
        </w:tc>
        <w:tc>
          <w:tcPr>
            <w:tcW w:w="683" w:type="pct"/>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0</w:t>
            </w:r>
          </w:p>
        </w:tc>
        <w:tc>
          <w:tcPr>
            <w:tcW w:w="683" w:type="pct"/>
            <w:shd w:val="clear" w:color="auto" w:fill="auto"/>
          </w:tcPr>
          <w:p w:rsidR="00636BA1" w:rsidRPr="00157991" w:rsidRDefault="00636BA1" w:rsidP="00671909">
            <w:pPr>
              <w:pStyle w:val="StyleHeader4Para4Left0Firstline0"/>
              <w:numPr>
                <w:ilvl w:val="0"/>
                <w:numId w:val="0"/>
              </w:numPr>
              <w:spacing w:after="60"/>
              <w:jc w:val="right"/>
              <w:rPr>
                <w:sz w:val="18"/>
                <w:lang w:val="en-CA"/>
              </w:rPr>
            </w:pPr>
            <w:r w:rsidRPr="00157991">
              <w:rPr>
                <w:sz w:val="18"/>
                <w:lang w:val="en-CA"/>
              </w:rPr>
              <w:t>560,000</w:t>
            </w:r>
          </w:p>
        </w:tc>
      </w:tr>
    </w:tbl>
    <w:p w:rsidR="00636BA1" w:rsidRPr="00157991" w:rsidRDefault="00636BA1" w:rsidP="00636BA1">
      <w:pPr>
        <w:rPr>
          <w:lang w:val="en-CA"/>
        </w:rPr>
      </w:pPr>
    </w:p>
    <w:p w:rsidR="00636BA1" w:rsidRPr="00157991" w:rsidRDefault="00636BA1" w:rsidP="00636BA1">
      <w:pPr>
        <w:pStyle w:val="StyleHeader4Para4Left0Firstline0"/>
        <w:numPr>
          <w:ilvl w:val="0"/>
          <w:numId w:val="0"/>
        </w:numPr>
        <w:rPr>
          <w:lang w:val="en-CA"/>
        </w:rPr>
        <w:sectPr w:rsidR="00636BA1" w:rsidRPr="00157991" w:rsidSect="00671909">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cols w:space="720"/>
          <w:docGrid w:linePitch="299"/>
        </w:sectPr>
      </w:pPr>
    </w:p>
    <w:tbl>
      <w:tblPr>
        <w:tblStyle w:val="TableGrid50"/>
        <w:tblW w:w="5000" w:type="pct"/>
        <w:tblLook w:val="04A0" w:firstRow="1" w:lastRow="0" w:firstColumn="1" w:lastColumn="0" w:noHBand="0" w:noVBand="1"/>
      </w:tblPr>
      <w:tblGrid>
        <w:gridCol w:w="875"/>
        <w:gridCol w:w="946"/>
        <w:gridCol w:w="855"/>
        <w:gridCol w:w="995"/>
        <w:gridCol w:w="995"/>
        <w:gridCol w:w="1083"/>
        <w:gridCol w:w="1116"/>
        <w:gridCol w:w="995"/>
        <w:gridCol w:w="995"/>
        <w:gridCol w:w="898"/>
        <w:gridCol w:w="898"/>
        <w:gridCol w:w="898"/>
        <w:gridCol w:w="802"/>
        <w:gridCol w:w="802"/>
        <w:gridCol w:w="1093"/>
      </w:tblGrid>
      <w:tr w:rsidR="00636BA1" w:rsidRPr="00157991" w:rsidTr="00671909">
        <w:tc>
          <w:tcPr>
            <w:tcW w:w="948" w:type="pct"/>
            <w:gridSpan w:val="3"/>
            <w:shd w:val="clear" w:color="auto" w:fill="auto"/>
          </w:tcPr>
          <w:p w:rsidR="00636BA1" w:rsidRPr="00157991" w:rsidRDefault="00636BA1" w:rsidP="00671909">
            <w:pPr>
              <w:spacing w:after="60"/>
              <w:rPr>
                <w:b/>
                <w:sz w:val="18"/>
                <w:szCs w:val="18"/>
                <w:lang w:val="en-CA"/>
              </w:rPr>
            </w:pPr>
            <w:r w:rsidRPr="00157991">
              <w:rPr>
                <w:b/>
                <w:sz w:val="18"/>
                <w:szCs w:val="18"/>
                <w:lang w:val="en-CA"/>
              </w:rPr>
              <w:lastRenderedPageBreak/>
              <w:t>(VI) PROJECT DATA</w:t>
            </w:r>
          </w:p>
        </w:tc>
        <w:tc>
          <w:tcPr>
            <w:tcW w:w="352"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2016</w:t>
            </w:r>
          </w:p>
        </w:tc>
        <w:tc>
          <w:tcPr>
            <w:tcW w:w="352"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2017</w:t>
            </w:r>
          </w:p>
        </w:tc>
        <w:tc>
          <w:tcPr>
            <w:tcW w:w="383"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2018</w:t>
            </w:r>
          </w:p>
        </w:tc>
        <w:tc>
          <w:tcPr>
            <w:tcW w:w="352"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2019</w:t>
            </w:r>
          </w:p>
        </w:tc>
        <w:tc>
          <w:tcPr>
            <w:tcW w:w="352"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2020</w:t>
            </w:r>
          </w:p>
        </w:tc>
        <w:tc>
          <w:tcPr>
            <w:tcW w:w="352" w:type="pct"/>
            <w:shd w:val="clear" w:color="auto" w:fill="auto"/>
          </w:tcPr>
          <w:p w:rsidR="00636BA1" w:rsidRPr="00157991" w:rsidRDefault="00636BA1" w:rsidP="00671909">
            <w:pPr>
              <w:jc w:val="center"/>
              <w:rPr>
                <w:b/>
                <w:bCs/>
                <w:sz w:val="18"/>
                <w:szCs w:val="18"/>
                <w:lang w:val="en-CA"/>
              </w:rPr>
            </w:pPr>
            <w:r w:rsidRPr="00157991">
              <w:rPr>
                <w:b/>
                <w:bCs/>
                <w:sz w:val="18"/>
                <w:szCs w:val="18"/>
                <w:lang w:val="en-CA"/>
              </w:rPr>
              <w:t>2021</w:t>
            </w:r>
          </w:p>
        </w:tc>
        <w:tc>
          <w:tcPr>
            <w:tcW w:w="318" w:type="pct"/>
          </w:tcPr>
          <w:p w:rsidR="00636BA1" w:rsidRPr="00157991" w:rsidRDefault="00636BA1" w:rsidP="00671909">
            <w:pPr>
              <w:spacing w:after="60"/>
              <w:jc w:val="center"/>
              <w:rPr>
                <w:b/>
                <w:sz w:val="18"/>
                <w:szCs w:val="18"/>
                <w:lang w:val="en-CA"/>
              </w:rPr>
            </w:pPr>
            <w:r w:rsidRPr="00157991">
              <w:rPr>
                <w:b/>
                <w:sz w:val="18"/>
                <w:szCs w:val="18"/>
                <w:lang w:val="en-CA"/>
              </w:rPr>
              <w:t>2022</w:t>
            </w:r>
          </w:p>
        </w:tc>
        <w:tc>
          <w:tcPr>
            <w:tcW w:w="318" w:type="pct"/>
          </w:tcPr>
          <w:p w:rsidR="00636BA1" w:rsidRPr="00157991" w:rsidRDefault="00636BA1" w:rsidP="00671909">
            <w:pPr>
              <w:spacing w:after="60"/>
              <w:jc w:val="center"/>
              <w:rPr>
                <w:b/>
                <w:sz w:val="18"/>
                <w:szCs w:val="18"/>
                <w:lang w:val="en-CA"/>
              </w:rPr>
            </w:pPr>
            <w:r w:rsidRPr="00157991">
              <w:rPr>
                <w:b/>
                <w:sz w:val="18"/>
                <w:szCs w:val="18"/>
                <w:lang w:val="en-CA"/>
              </w:rPr>
              <w:t>2023</w:t>
            </w:r>
          </w:p>
        </w:tc>
        <w:tc>
          <w:tcPr>
            <w:tcW w:w="318" w:type="pct"/>
          </w:tcPr>
          <w:p w:rsidR="00636BA1" w:rsidRPr="00157991" w:rsidRDefault="00636BA1" w:rsidP="00671909">
            <w:pPr>
              <w:spacing w:after="60"/>
              <w:jc w:val="center"/>
              <w:rPr>
                <w:b/>
                <w:sz w:val="18"/>
                <w:szCs w:val="18"/>
                <w:lang w:val="en-CA"/>
              </w:rPr>
            </w:pPr>
            <w:r w:rsidRPr="00157991">
              <w:rPr>
                <w:b/>
                <w:sz w:val="18"/>
                <w:szCs w:val="18"/>
                <w:lang w:val="en-CA"/>
              </w:rPr>
              <w:t>2024</w:t>
            </w:r>
          </w:p>
        </w:tc>
        <w:tc>
          <w:tcPr>
            <w:tcW w:w="284" w:type="pct"/>
          </w:tcPr>
          <w:p w:rsidR="00636BA1" w:rsidRPr="00157991" w:rsidRDefault="00636BA1" w:rsidP="00671909">
            <w:pPr>
              <w:spacing w:after="60"/>
              <w:jc w:val="center"/>
              <w:rPr>
                <w:b/>
                <w:sz w:val="18"/>
                <w:szCs w:val="18"/>
                <w:lang w:val="en-CA"/>
              </w:rPr>
            </w:pPr>
            <w:r w:rsidRPr="00157991">
              <w:rPr>
                <w:b/>
                <w:sz w:val="18"/>
                <w:szCs w:val="18"/>
                <w:lang w:val="en-CA"/>
              </w:rPr>
              <w:t>2025</w:t>
            </w:r>
          </w:p>
        </w:tc>
        <w:tc>
          <w:tcPr>
            <w:tcW w:w="284" w:type="pct"/>
          </w:tcPr>
          <w:p w:rsidR="00636BA1" w:rsidRPr="00157991" w:rsidRDefault="00636BA1" w:rsidP="00671909">
            <w:pPr>
              <w:spacing w:after="60"/>
              <w:jc w:val="center"/>
              <w:rPr>
                <w:b/>
                <w:sz w:val="18"/>
                <w:szCs w:val="18"/>
                <w:lang w:val="en-CA"/>
              </w:rPr>
            </w:pPr>
            <w:r w:rsidRPr="00157991">
              <w:rPr>
                <w:b/>
                <w:sz w:val="18"/>
                <w:szCs w:val="18"/>
                <w:lang w:val="en-CA"/>
              </w:rPr>
              <w:t>2026</w:t>
            </w:r>
          </w:p>
        </w:tc>
        <w:tc>
          <w:tcPr>
            <w:tcW w:w="386" w:type="pct"/>
            <w:shd w:val="clear" w:color="auto" w:fill="auto"/>
          </w:tcPr>
          <w:p w:rsidR="00636BA1" w:rsidRPr="00157991" w:rsidRDefault="00636BA1" w:rsidP="00671909">
            <w:pPr>
              <w:spacing w:after="60"/>
              <w:jc w:val="center"/>
              <w:rPr>
                <w:b/>
                <w:sz w:val="18"/>
                <w:szCs w:val="18"/>
                <w:lang w:val="en-CA"/>
              </w:rPr>
            </w:pPr>
            <w:r w:rsidRPr="00157991">
              <w:rPr>
                <w:b/>
                <w:sz w:val="18"/>
                <w:szCs w:val="18"/>
                <w:lang w:val="en-CA"/>
              </w:rPr>
              <w:t>Total</w:t>
            </w:r>
          </w:p>
        </w:tc>
      </w:tr>
      <w:tr w:rsidR="00636BA1" w:rsidRPr="00157991" w:rsidTr="00671909">
        <w:tc>
          <w:tcPr>
            <w:tcW w:w="948" w:type="pct"/>
            <w:gridSpan w:val="3"/>
            <w:shd w:val="clear" w:color="auto" w:fill="auto"/>
          </w:tcPr>
          <w:p w:rsidR="00636BA1" w:rsidRPr="00157991" w:rsidRDefault="00636BA1" w:rsidP="00671909">
            <w:pPr>
              <w:spacing w:after="60"/>
              <w:rPr>
                <w:sz w:val="18"/>
                <w:szCs w:val="18"/>
                <w:lang w:val="en-CA"/>
              </w:rPr>
            </w:pPr>
            <w:r w:rsidRPr="00157991">
              <w:rPr>
                <w:sz w:val="18"/>
                <w:szCs w:val="18"/>
                <w:lang w:val="en-CA"/>
              </w:rPr>
              <w:t>Montreal Protocol consumption limits</w:t>
            </w:r>
          </w:p>
        </w:tc>
        <w:tc>
          <w:tcPr>
            <w:tcW w:w="352"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17,342.1 </w:t>
            </w:r>
          </w:p>
        </w:tc>
        <w:tc>
          <w:tcPr>
            <w:tcW w:w="352"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17,342.1 </w:t>
            </w:r>
          </w:p>
        </w:tc>
        <w:tc>
          <w:tcPr>
            <w:tcW w:w="383"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17,342.1 </w:t>
            </w:r>
          </w:p>
        </w:tc>
        <w:tc>
          <w:tcPr>
            <w:tcW w:w="352"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17,342.1 </w:t>
            </w:r>
          </w:p>
        </w:tc>
        <w:tc>
          <w:tcPr>
            <w:tcW w:w="352"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12,524.9 </w:t>
            </w:r>
          </w:p>
        </w:tc>
        <w:tc>
          <w:tcPr>
            <w:tcW w:w="352" w:type="pct"/>
            <w:shd w:val="clear" w:color="auto" w:fill="auto"/>
          </w:tcPr>
          <w:p w:rsidR="00636BA1" w:rsidRPr="00157991" w:rsidRDefault="00636BA1" w:rsidP="00671909">
            <w:pPr>
              <w:jc w:val="right"/>
              <w:rPr>
                <w:color w:val="000000"/>
                <w:sz w:val="18"/>
                <w:szCs w:val="18"/>
                <w:lang w:val="en-CA"/>
              </w:rPr>
            </w:pPr>
            <w:r w:rsidRPr="00157991">
              <w:rPr>
                <w:color w:val="000000"/>
                <w:sz w:val="18"/>
                <w:szCs w:val="18"/>
                <w:lang w:val="en-CA"/>
              </w:rPr>
              <w:t xml:space="preserve">12,524.9 </w:t>
            </w:r>
          </w:p>
        </w:tc>
        <w:tc>
          <w:tcPr>
            <w:tcW w:w="318" w:type="pct"/>
          </w:tcPr>
          <w:p w:rsidR="00636BA1" w:rsidRPr="00157991" w:rsidRDefault="00636BA1" w:rsidP="00671909">
            <w:pPr>
              <w:jc w:val="right"/>
              <w:rPr>
                <w:color w:val="000000"/>
                <w:sz w:val="18"/>
                <w:szCs w:val="18"/>
                <w:lang w:val="en-CA"/>
              </w:rPr>
            </w:pPr>
            <w:r w:rsidRPr="00157991">
              <w:rPr>
                <w:color w:val="000000"/>
                <w:sz w:val="18"/>
                <w:szCs w:val="18"/>
                <w:lang w:val="en-CA"/>
              </w:rPr>
              <w:t xml:space="preserve">12,524.9 </w:t>
            </w:r>
          </w:p>
        </w:tc>
        <w:tc>
          <w:tcPr>
            <w:tcW w:w="318" w:type="pct"/>
          </w:tcPr>
          <w:p w:rsidR="00636BA1" w:rsidRPr="00157991" w:rsidRDefault="00636BA1" w:rsidP="00671909">
            <w:pPr>
              <w:jc w:val="right"/>
              <w:rPr>
                <w:color w:val="000000"/>
                <w:sz w:val="18"/>
                <w:szCs w:val="18"/>
                <w:lang w:val="en-CA"/>
              </w:rPr>
            </w:pPr>
            <w:r w:rsidRPr="00157991">
              <w:rPr>
                <w:color w:val="000000"/>
                <w:sz w:val="18"/>
                <w:szCs w:val="18"/>
                <w:lang w:val="en-CA"/>
              </w:rPr>
              <w:t xml:space="preserve">12,524.9 </w:t>
            </w:r>
          </w:p>
        </w:tc>
        <w:tc>
          <w:tcPr>
            <w:tcW w:w="318" w:type="pct"/>
          </w:tcPr>
          <w:p w:rsidR="00636BA1" w:rsidRPr="00157991" w:rsidRDefault="00636BA1" w:rsidP="00671909">
            <w:pPr>
              <w:jc w:val="right"/>
              <w:rPr>
                <w:color w:val="000000"/>
                <w:sz w:val="18"/>
                <w:szCs w:val="18"/>
                <w:lang w:val="en-CA"/>
              </w:rPr>
            </w:pPr>
            <w:r w:rsidRPr="00157991">
              <w:rPr>
                <w:color w:val="000000"/>
                <w:sz w:val="18"/>
                <w:szCs w:val="18"/>
                <w:lang w:val="en-CA"/>
              </w:rPr>
              <w:t xml:space="preserve">12,524.9 </w:t>
            </w:r>
          </w:p>
        </w:tc>
        <w:tc>
          <w:tcPr>
            <w:tcW w:w="284" w:type="pct"/>
          </w:tcPr>
          <w:p w:rsidR="00636BA1" w:rsidRPr="00157991" w:rsidRDefault="00636BA1" w:rsidP="00671909">
            <w:pPr>
              <w:jc w:val="right"/>
              <w:rPr>
                <w:color w:val="000000"/>
                <w:sz w:val="18"/>
                <w:szCs w:val="18"/>
                <w:lang w:val="en-CA"/>
              </w:rPr>
            </w:pPr>
            <w:r w:rsidRPr="00157991">
              <w:rPr>
                <w:color w:val="000000"/>
                <w:sz w:val="18"/>
                <w:szCs w:val="18"/>
                <w:lang w:val="en-CA"/>
              </w:rPr>
              <w:t xml:space="preserve">6,262.4 </w:t>
            </w:r>
          </w:p>
        </w:tc>
        <w:tc>
          <w:tcPr>
            <w:tcW w:w="284" w:type="pct"/>
          </w:tcPr>
          <w:p w:rsidR="00636BA1" w:rsidRPr="00157991" w:rsidRDefault="00636BA1" w:rsidP="00671909">
            <w:pPr>
              <w:jc w:val="right"/>
              <w:rPr>
                <w:color w:val="000000"/>
                <w:sz w:val="18"/>
                <w:szCs w:val="18"/>
                <w:lang w:val="en-CA"/>
              </w:rPr>
            </w:pPr>
            <w:r w:rsidRPr="00157991">
              <w:rPr>
                <w:color w:val="000000"/>
                <w:sz w:val="18"/>
                <w:szCs w:val="18"/>
                <w:lang w:val="en-CA"/>
              </w:rPr>
              <w:t xml:space="preserve">6,262.4 </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n/a</w:t>
            </w:r>
          </w:p>
        </w:tc>
      </w:tr>
      <w:tr w:rsidR="00636BA1" w:rsidRPr="00157991" w:rsidTr="00671909">
        <w:tc>
          <w:tcPr>
            <w:tcW w:w="948" w:type="pct"/>
            <w:gridSpan w:val="3"/>
            <w:shd w:val="clear" w:color="auto" w:fill="auto"/>
          </w:tcPr>
          <w:p w:rsidR="00636BA1" w:rsidRPr="00157991" w:rsidRDefault="00636BA1" w:rsidP="00671909">
            <w:pPr>
              <w:spacing w:after="60"/>
              <w:jc w:val="left"/>
              <w:rPr>
                <w:sz w:val="18"/>
                <w:szCs w:val="18"/>
                <w:lang w:val="en-CA"/>
              </w:rPr>
            </w:pPr>
            <w:r w:rsidRPr="00157991">
              <w:rPr>
                <w:sz w:val="18"/>
                <w:szCs w:val="18"/>
                <w:lang w:val="en-CA"/>
              </w:rPr>
              <w:t>Maximum allowable consumption (ODP tonnes)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16,978.9</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16,978.9</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15,048.1</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15,048.1</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11,772.0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w:t>
            </w:r>
          </w:p>
        </w:tc>
        <w:tc>
          <w:tcPr>
            <w:tcW w:w="318" w:type="pct"/>
          </w:tcPr>
          <w:p w:rsidR="00636BA1" w:rsidRPr="00157991" w:rsidRDefault="00636BA1" w:rsidP="00671909">
            <w:pPr>
              <w:spacing w:after="60"/>
              <w:jc w:val="right"/>
              <w:rPr>
                <w:sz w:val="18"/>
                <w:szCs w:val="18"/>
                <w:lang w:val="en-CA"/>
              </w:rPr>
            </w:pPr>
            <w:r w:rsidRPr="00157991">
              <w:rPr>
                <w:sz w:val="18"/>
                <w:szCs w:val="18"/>
                <w:lang w:val="en-CA"/>
              </w:rPr>
              <w:t>*</w:t>
            </w:r>
          </w:p>
        </w:tc>
        <w:tc>
          <w:tcPr>
            <w:tcW w:w="318" w:type="pct"/>
          </w:tcPr>
          <w:p w:rsidR="00636BA1" w:rsidRPr="00157991" w:rsidRDefault="00636BA1" w:rsidP="00671909">
            <w:pPr>
              <w:spacing w:after="60"/>
              <w:jc w:val="right"/>
              <w:rPr>
                <w:sz w:val="18"/>
                <w:szCs w:val="18"/>
                <w:lang w:val="en-CA"/>
              </w:rPr>
            </w:pPr>
            <w:r w:rsidRPr="00157991">
              <w:rPr>
                <w:sz w:val="18"/>
                <w:szCs w:val="18"/>
                <w:lang w:val="en-CA"/>
              </w:rPr>
              <w:t>*</w:t>
            </w:r>
          </w:p>
        </w:tc>
        <w:tc>
          <w:tcPr>
            <w:tcW w:w="318" w:type="pct"/>
          </w:tcPr>
          <w:p w:rsidR="00636BA1" w:rsidRPr="00157991" w:rsidRDefault="00636BA1" w:rsidP="00671909">
            <w:pPr>
              <w:spacing w:after="60"/>
              <w:jc w:val="right"/>
              <w:rPr>
                <w:sz w:val="18"/>
                <w:szCs w:val="18"/>
                <w:lang w:val="en-CA"/>
              </w:rPr>
            </w:pPr>
            <w:r w:rsidRPr="00157991">
              <w:rPr>
                <w:sz w:val="18"/>
                <w:szCs w:val="18"/>
                <w:lang w:val="en-CA"/>
              </w:rPr>
              <w:t>*</w:t>
            </w:r>
          </w:p>
        </w:tc>
        <w:tc>
          <w:tcPr>
            <w:tcW w:w="284" w:type="pct"/>
          </w:tcPr>
          <w:p w:rsidR="00636BA1" w:rsidRPr="00157991" w:rsidRDefault="00636BA1" w:rsidP="00671909">
            <w:pPr>
              <w:spacing w:after="60"/>
              <w:jc w:val="right"/>
              <w:rPr>
                <w:sz w:val="18"/>
                <w:szCs w:val="18"/>
                <w:lang w:val="en-CA"/>
              </w:rPr>
            </w:pPr>
            <w:r w:rsidRPr="00157991">
              <w:rPr>
                <w:sz w:val="18"/>
                <w:szCs w:val="18"/>
                <w:lang w:val="en-CA"/>
              </w:rPr>
              <w:t>*</w:t>
            </w:r>
          </w:p>
        </w:tc>
        <w:tc>
          <w:tcPr>
            <w:tcW w:w="284" w:type="pct"/>
          </w:tcPr>
          <w:p w:rsidR="00636BA1" w:rsidRPr="00157991" w:rsidRDefault="00636BA1" w:rsidP="00671909">
            <w:pPr>
              <w:spacing w:after="60"/>
              <w:jc w:val="right"/>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n/a</w:t>
            </w:r>
          </w:p>
        </w:tc>
      </w:tr>
      <w:tr w:rsidR="00636BA1" w:rsidRPr="00157991" w:rsidTr="00671909">
        <w:tc>
          <w:tcPr>
            <w:tcW w:w="310" w:type="pct"/>
            <w:vMerge w:val="restart"/>
            <w:shd w:val="clear" w:color="auto" w:fill="auto"/>
          </w:tcPr>
          <w:p w:rsidR="00636BA1" w:rsidRPr="00157991" w:rsidRDefault="00636BA1" w:rsidP="00671909">
            <w:pPr>
              <w:spacing w:after="60"/>
              <w:rPr>
                <w:sz w:val="18"/>
                <w:szCs w:val="18"/>
                <w:lang w:val="en-CA"/>
              </w:rPr>
            </w:pPr>
            <w:r w:rsidRPr="00157991">
              <w:rPr>
                <w:sz w:val="18"/>
                <w:szCs w:val="18"/>
                <w:lang w:val="en-CA"/>
              </w:rPr>
              <w:t>Agreed funding (US $)</w:t>
            </w:r>
          </w:p>
        </w:tc>
        <w:tc>
          <w:tcPr>
            <w:tcW w:w="334" w:type="pct"/>
            <w:vMerge w:val="restart"/>
            <w:shd w:val="clear" w:color="auto" w:fill="auto"/>
          </w:tcPr>
          <w:p w:rsidR="00636BA1" w:rsidRPr="00157991" w:rsidRDefault="00636BA1" w:rsidP="00671909">
            <w:pPr>
              <w:spacing w:after="60"/>
              <w:jc w:val="left"/>
              <w:rPr>
                <w:sz w:val="18"/>
                <w:szCs w:val="18"/>
                <w:lang w:val="en-CA"/>
              </w:rPr>
            </w:pPr>
            <w:r w:rsidRPr="00157991">
              <w:rPr>
                <w:sz w:val="18"/>
                <w:szCs w:val="18"/>
                <w:lang w:val="en-CA"/>
              </w:rPr>
              <w:t>UNEP</w:t>
            </w: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Project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3,299,132</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2,570,000</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3,270,000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3,370,000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3,570,000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2,810,868</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18,890,000</w:t>
            </w:r>
          </w:p>
        </w:tc>
      </w:tr>
      <w:tr w:rsidR="00636BA1" w:rsidRPr="00157991" w:rsidTr="00671909">
        <w:tc>
          <w:tcPr>
            <w:tcW w:w="310" w:type="pct"/>
            <w:vMerge/>
            <w:shd w:val="clear" w:color="auto" w:fill="auto"/>
          </w:tcPr>
          <w:p w:rsidR="00636BA1" w:rsidRPr="00157991" w:rsidRDefault="00636BA1" w:rsidP="00671909">
            <w:pPr>
              <w:spacing w:after="60"/>
              <w:jc w:val="center"/>
              <w:rPr>
                <w:sz w:val="18"/>
                <w:szCs w:val="18"/>
                <w:lang w:val="en-CA"/>
              </w:rPr>
            </w:pPr>
          </w:p>
        </w:tc>
        <w:tc>
          <w:tcPr>
            <w:tcW w:w="334" w:type="pct"/>
            <w:vMerge/>
            <w:shd w:val="clear" w:color="auto" w:fill="auto"/>
          </w:tcPr>
          <w:p w:rsidR="00636BA1" w:rsidRPr="00157991" w:rsidRDefault="00636BA1" w:rsidP="00671909">
            <w:pPr>
              <w:spacing w:after="60"/>
              <w:jc w:val="center"/>
              <w:rPr>
                <w:sz w:val="18"/>
                <w:szCs w:val="18"/>
                <w:lang w:val="en-CA"/>
              </w:rPr>
            </w:pP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Support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364,651</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284,061</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361,431</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372,484</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394,590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310,684</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2,087,900</w:t>
            </w:r>
          </w:p>
        </w:tc>
      </w:tr>
      <w:tr w:rsidR="00636BA1" w:rsidRPr="00157991" w:rsidTr="00671909">
        <w:tc>
          <w:tcPr>
            <w:tcW w:w="310" w:type="pct"/>
            <w:vMerge/>
            <w:shd w:val="clear" w:color="auto" w:fill="auto"/>
          </w:tcPr>
          <w:p w:rsidR="00636BA1" w:rsidRPr="00157991" w:rsidRDefault="00636BA1" w:rsidP="00671909">
            <w:pPr>
              <w:spacing w:after="60"/>
              <w:jc w:val="center"/>
              <w:rPr>
                <w:sz w:val="18"/>
                <w:szCs w:val="18"/>
                <w:lang w:val="en-CA"/>
              </w:rPr>
            </w:pPr>
          </w:p>
        </w:tc>
        <w:tc>
          <w:tcPr>
            <w:tcW w:w="334" w:type="pct"/>
            <w:vMerge w:val="restart"/>
            <w:shd w:val="clear" w:color="auto" w:fill="auto"/>
          </w:tcPr>
          <w:p w:rsidR="00636BA1" w:rsidRPr="00157991" w:rsidRDefault="00636BA1" w:rsidP="00671909">
            <w:pPr>
              <w:spacing w:after="60"/>
              <w:jc w:val="center"/>
              <w:rPr>
                <w:sz w:val="18"/>
                <w:szCs w:val="18"/>
                <w:lang w:val="en-CA"/>
              </w:rPr>
            </w:pPr>
            <w:r w:rsidRPr="00157991">
              <w:rPr>
                <w:sz w:val="18"/>
                <w:szCs w:val="18"/>
                <w:lang w:val="en-CA"/>
              </w:rPr>
              <w:t>Germany</w:t>
            </w: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Project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300,000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300,000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200,000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200,000</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1,000,000</w:t>
            </w:r>
          </w:p>
        </w:tc>
      </w:tr>
      <w:tr w:rsidR="00636BA1" w:rsidRPr="00157991" w:rsidTr="00671909">
        <w:tc>
          <w:tcPr>
            <w:tcW w:w="310" w:type="pct"/>
            <w:vMerge/>
            <w:shd w:val="clear" w:color="auto" w:fill="auto"/>
          </w:tcPr>
          <w:p w:rsidR="00636BA1" w:rsidRPr="00157991" w:rsidRDefault="00636BA1" w:rsidP="00671909">
            <w:pPr>
              <w:spacing w:after="60"/>
              <w:jc w:val="center"/>
              <w:rPr>
                <w:sz w:val="18"/>
                <w:szCs w:val="18"/>
                <w:lang w:val="en-CA"/>
              </w:rPr>
            </w:pPr>
          </w:p>
        </w:tc>
        <w:tc>
          <w:tcPr>
            <w:tcW w:w="334" w:type="pct"/>
            <w:vMerge/>
            <w:shd w:val="clear" w:color="auto" w:fill="auto"/>
          </w:tcPr>
          <w:p w:rsidR="00636BA1" w:rsidRPr="00157991" w:rsidRDefault="00636BA1" w:rsidP="00671909">
            <w:pPr>
              <w:spacing w:after="60"/>
              <w:jc w:val="center"/>
              <w:rPr>
                <w:sz w:val="18"/>
                <w:szCs w:val="18"/>
                <w:lang w:val="en-CA"/>
              </w:rPr>
            </w:pP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Support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36,000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24,000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24,000</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120,000</w:t>
            </w:r>
          </w:p>
        </w:tc>
      </w:tr>
      <w:tr w:rsidR="00636BA1" w:rsidRPr="00157991" w:rsidTr="00671909">
        <w:tc>
          <w:tcPr>
            <w:tcW w:w="310" w:type="pct"/>
            <w:vMerge/>
            <w:shd w:val="clear" w:color="auto" w:fill="auto"/>
          </w:tcPr>
          <w:p w:rsidR="00636BA1" w:rsidRPr="00157991" w:rsidRDefault="00636BA1" w:rsidP="00671909">
            <w:pPr>
              <w:spacing w:after="60"/>
              <w:jc w:val="center"/>
              <w:rPr>
                <w:sz w:val="18"/>
                <w:szCs w:val="18"/>
                <w:lang w:val="en-CA"/>
              </w:rPr>
            </w:pPr>
          </w:p>
        </w:tc>
        <w:tc>
          <w:tcPr>
            <w:tcW w:w="334" w:type="pct"/>
            <w:vMerge w:val="restart"/>
            <w:shd w:val="clear" w:color="auto" w:fill="auto"/>
          </w:tcPr>
          <w:p w:rsidR="00636BA1" w:rsidRPr="00157991" w:rsidRDefault="00636BA1" w:rsidP="00671909">
            <w:pPr>
              <w:spacing w:after="60"/>
              <w:jc w:val="center"/>
              <w:rPr>
                <w:sz w:val="18"/>
                <w:szCs w:val="18"/>
                <w:lang w:val="en-CA"/>
              </w:rPr>
            </w:pPr>
            <w:r w:rsidRPr="00157991">
              <w:rPr>
                <w:sz w:val="18"/>
                <w:szCs w:val="18"/>
                <w:lang w:val="en-CA"/>
              </w:rPr>
              <w:t>Japan</w:t>
            </w: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Project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80,000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80,000</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80,000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80,000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80,000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400,000</w:t>
            </w:r>
          </w:p>
        </w:tc>
      </w:tr>
      <w:tr w:rsidR="00636BA1" w:rsidRPr="00157991" w:rsidTr="00671909">
        <w:tc>
          <w:tcPr>
            <w:tcW w:w="310" w:type="pct"/>
            <w:vMerge/>
            <w:shd w:val="clear" w:color="auto" w:fill="auto"/>
          </w:tcPr>
          <w:p w:rsidR="00636BA1" w:rsidRPr="00157991" w:rsidRDefault="00636BA1" w:rsidP="00671909">
            <w:pPr>
              <w:spacing w:after="60"/>
              <w:jc w:val="center"/>
              <w:rPr>
                <w:sz w:val="18"/>
                <w:szCs w:val="18"/>
                <w:lang w:val="en-CA"/>
              </w:rPr>
            </w:pPr>
          </w:p>
        </w:tc>
        <w:tc>
          <w:tcPr>
            <w:tcW w:w="334" w:type="pct"/>
            <w:vMerge/>
            <w:shd w:val="clear" w:color="auto" w:fill="auto"/>
          </w:tcPr>
          <w:p w:rsidR="00636BA1" w:rsidRPr="00157991" w:rsidRDefault="00636BA1" w:rsidP="00671909">
            <w:pPr>
              <w:spacing w:after="60"/>
              <w:jc w:val="center"/>
              <w:rPr>
                <w:sz w:val="18"/>
                <w:szCs w:val="18"/>
                <w:lang w:val="en-CA"/>
              </w:rPr>
            </w:pP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Support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10,400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10,400</w:t>
            </w: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10,400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10,400</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10,400</w:t>
            </w:r>
          </w:p>
        </w:tc>
        <w:tc>
          <w:tcPr>
            <w:tcW w:w="352" w:type="pct"/>
            <w:shd w:val="clear" w:color="auto" w:fill="auto"/>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18"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284" w:type="pct"/>
          </w:tcPr>
          <w:p w:rsidR="00636BA1" w:rsidRPr="00157991" w:rsidRDefault="00636BA1" w:rsidP="00671909">
            <w:pPr>
              <w:spacing w:after="60"/>
              <w:jc w:val="center"/>
              <w:rPr>
                <w:sz w:val="18"/>
                <w:szCs w:val="18"/>
                <w:lang w:val="en-CA"/>
              </w:rPr>
            </w:pPr>
            <w:r w:rsidRPr="00157991">
              <w:rPr>
                <w:sz w:val="18"/>
                <w:szCs w:val="18"/>
                <w:lang w:val="en-CA"/>
              </w:rPr>
              <w:t>-</w:t>
            </w: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52,000</w:t>
            </w:r>
          </w:p>
        </w:tc>
      </w:tr>
      <w:tr w:rsidR="00636BA1" w:rsidRPr="00157991" w:rsidTr="00671909">
        <w:tc>
          <w:tcPr>
            <w:tcW w:w="645" w:type="pct"/>
            <w:gridSpan w:val="2"/>
            <w:vMerge w:val="restart"/>
            <w:shd w:val="clear" w:color="auto" w:fill="auto"/>
          </w:tcPr>
          <w:p w:rsidR="00636BA1" w:rsidRPr="00157991" w:rsidRDefault="00636BA1" w:rsidP="00671909">
            <w:pPr>
              <w:spacing w:after="60"/>
              <w:jc w:val="left"/>
              <w:rPr>
                <w:sz w:val="18"/>
                <w:szCs w:val="18"/>
                <w:lang w:val="en-CA"/>
              </w:rPr>
            </w:pPr>
            <w:r w:rsidRPr="00157991">
              <w:rPr>
                <w:sz w:val="18"/>
                <w:szCs w:val="18"/>
                <w:lang w:val="en-CA"/>
              </w:rPr>
              <w:t>Funds approved by ExCom (US $)</w:t>
            </w: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Project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3,679,132</w:t>
            </w:r>
          </w:p>
        </w:tc>
        <w:tc>
          <w:tcPr>
            <w:tcW w:w="352" w:type="pct"/>
            <w:shd w:val="clear" w:color="auto" w:fill="auto"/>
          </w:tcPr>
          <w:p w:rsidR="00636BA1" w:rsidRPr="00157991" w:rsidRDefault="00636BA1" w:rsidP="00671909">
            <w:pPr>
              <w:spacing w:after="60"/>
              <w:jc w:val="right"/>
              <w:rPr>
                <w:sz w:val="18"/>
                <w:szCs w:val="18"/>
                <w:lang w:val="en-CA"/>
              </w:rPr>
            </w:pP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2,650,000</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6,329,132</w:t>
            </w:r>
          </w:p>
        </w:tc>
      </w:tr>
      <w:tr w:rsidR="00636BA1" w:rsidRPr="00157991" w:rsidTr="00671909">
        <w:tc>
          <w:tcPr>
            <w:tcW w:w="645" w:type="pct"/>
            <w:gridSpan w:val="2"/>
            <w:vMerge/>
            <w:shd w:val="clear" w:color="auto" w:fill="auto"/>
          </w:tcPr>
          <w:p w:rsidR="00636BA1" w:rsidRPr="00157991" w:rsidRDefault="00636BA1" w:rsidP="00671909">
            <w:pPr>
              <w:spacing w:after="60"/>
              <w:jc w:val="left"/>
              <w:rPr>
                <w:sz w:val="18"/>
                <w:szCs w:val="18"/>
                <w:lang w:val="en-CA"/>
              </w:rPr>
            </w:pP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Support costs</w:t>
            </w: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411,051</w:t>
            </w:r>
          </w:p>
        </w:tc>
        <w:tc>
          <w:tcPr>
            <w:tcW w:w="352" w:type="pct"/>
            <w:shd w:val="clear" w:color="auto" w:fill="auto"/>
          </w:tcPr>
          <w:p w:rsidR="00636BA1" w:rsidRPr="00157991" w:rsidRDefault="00636BA1" w:rsidP="00671909">
            <w:pPr>
              <w:spacing w:after="60"/>
              <w:jc w:val="right"/>
              <w:rPr>
                <w:sz w:val="18"/>
                <w:szCs w:val="18"/>
                <w:lang w:val="en-CA"/>
              </w:rPr>
            </w:pPr>
          </w:p>
        </w:tc>
        <w:tc>
          <w:tcPr>
            <w:tcW w:w="383"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294,461</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705,512</w:t>
            </w:r>
          </w:p>
        </w:tc>
      </w:tr>
      <w:tr w:rsidR="00636BA1" w:rsidRPr="00157991" w:rsidTr="00671909">
        <w:tc>
          <w:tcPr>
            <w:tcW w:w="645" w:type="pct"/>
            <w:gridSpan w:val="2"/>
            <w:vMerge w:val="restart"/>
            <w:shd w:val="clear" w:color="auto" w:fill="auto"/>
          </w:tcPr>
          <w:p w:rsidR="00636BA1" w:rsidRPr="00157991" w:rsidRDefault="00636BA1" w:rsidP="00671909">
            <w:pPr>
              <w:spacing w:after="60"/>
              <w:jc w:val="left"/>
              <w:rPr>
                <w:sz w:val="18"/>
                <w:szCs w:val="18"/>
                <w:lang w:val="en-CA"/>
              </w:rPr>
            </w:pPr>
            <w:r w:rsidRPr="00157991">
              <w:rPr>
                <w:sz w:val="18"/>
                <w:szCs w:val="18"/>
                <w:lang w:val="en-CA"/>
              </w:rPr>
              <w:t>Total funds requested for approval at this meeting (US $)</w:t>
            </w: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Project costs</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83"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3,850,000**</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3,650,000</w:t>
            </w:r>
          </w:p>
        </w:tc>
      </w:tr>
      <w:tr w:rsidR="00636BA1" w:rsidRPr="00157991" w:rsidTr="00671909">
        <w:tc>
          <w:tcPr>
            <w:tcW w:w="645" w:type="pct"/>
            <w:gridSpan w:val="2"/>
            <w:vMerge/>
            <w:shd w:val="clear" w:color="auto" w:fill="auto"/>
          </w:tcPr>
          <w:p w:rsidR="00636BA1" w:rsidRPr="00157991" w:rsidRDefault="00636BA1" w:rsidP="00671909">
            <w:pPr>
              <w:spacing w:after="60"/>
              <w:jc w:val="center"/>
              <w:rPr>
                <w:sz w:val="18"/>
                <w:szCs w:val="18"/>
                <w:lang w:val="en-CA"/>
              </w:rPr>
            </w:pPr>
          </w:p>
        </w:tc>
        <w:tc>
          <w:tcPr>
            <w:tcW w:w="303" w:type="pct"/>
            <w:shd w:val="clear" w:color="auto" w:fill="auto"/>
          </w:tcPr>
          <w:p w:rsidR="00636BA1" w:rsidRPr="00157991" w:rsidRDefault="00636BA1" w:rsidP="00671909">
            <w:pPr>
              <w:spacing w:after="60"/>
              <w:rPr>
                <w:sz w:val="18"/>
                <w:szCs w:val="18"/>
                <w:lang w:val="en-CA"/>
              </w:rPr>
            </w:pPr>
            <w:r w:rsidRPr="00157991">
              <w:rPr>
                <w:sz w:val="18"/>
                <w:szCs w:val="18"/>
                <w:lang w:val="en-CA"/>
              </w:rPr>
              <w:t>Support costs</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83"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431,831</w:t>
            </w:r>
          </w:p>
        </w:tc>
        <w:tc>
          <w:tcPr>
            <w:tcW w:w="352" w:type="pct"/>
            <w:shd w:val="clear" w:color="auto" w:fill="auto"/>
          </w:tcPr>
          <w:p w:rsidR="00636BA1" w:rsidRPr="00157991" w:rsidRDefault="00636BA1" w:rsidP="00671909">
            <w:pPr>
              <w:spacing w:after="60"/>
              <w:jc w:val="right"/>
              <w:rPr>
                <w:sz w:val="18"/>
                <w:szCs w:val="18"/>
                <w:lang w:val="en-CA"/>
              </w:rPr>
            </w:pPr>
          </w:p>
        </w:tc>
        <w:tc>
          <w:tcPr>
            <w:tcW w:w="352" w:type="pct"/>
            <w:shd w:val="clear" w:color="auto" w:fill="auto"/>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318"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284" w:type="pct"/>
          </w:tcPr>
          <w:p w:rsidR="00636BA1" w:rsidRPr="00157991" w:rsidRDefault="00636BA1" w:rsidP="00671909">
            <w:pPr>
              <w:spacing w:after="60"/>
              <w:jc w:val="right"/>
              <w:rPr>
                <w:sz w:val="18"/>
                <w:szCs w:val="18"/>
                <w:lang w:val="en-CA"/>
              </w:rPr>
            </w:pPr>
          </w:p>
        </w:tc>
        <w:tc>
          <w:tcPr>
            <w:tcW w:w="386" w:type="pct"/>
            <w:shd w:val="clear" w:color="auto" w:fill="auto"/>
          </w:tcPr>
          <w:p w:rsidR="00636BA1" w:rsidRPr="00157991" w:rsidRDefault="00636BA1" w:rsidP="00671909">
            <w:pPr>
              <w:spacing w:after="60"/>
              <w:jc w:val="right"/>
              <w:rPr>
                <w:sz w:val="18"/>
                <w:szCs w:val="18"/>
                <w:lang w:val="en-CA"/>
              </w:rPr>
            </w:pPr>
            <w:r w:rsidRPr="00157991">
              <w:rPr>
                <w:sz w:val="18"/>
                <w:szCs w:val="18"/>
                <w:lang w:val="en-CA"/>
              </w:rPr>
              <w:t>407,831</w:t>
            </w:r>
          </w:p>
        </w:tc>
      </w:tr>
    </w:tbl>
    <w:p w:rsidR="00636BA1" w:rsidRPr="00157991" w:rsidRDefault="00636BA1" w:rsidP="00636BA1">
      <w:pPr>
        <w:pStyle w:val="StyleHeader4Para4Left0Firstline0"/>
        <w:numPr>
          <w:ilvl w:val="0"/>
          <w:numId w:val="0"/>
        </w:numPr>
        <w:spacing w:after="0"/>
        <w:rPr>
          <w:sz w:val="18"/>
          <w:lang w:val="en-CA"/>
        </w:rPr>
      </w:pPr>
      <w:r w:rsidRPr="00157991">
        <w:rPr>
          <w:sz w:val="18"/>
          <w:lang w:val="en-CA"/>
        </w:rPr>
        <w:t>* Maximum allowable total consumption of Annex C, Group I substances for the period 2021 to 2026 would be determined at a later date, but would in no case be greater than 11,772 ODP tonnes prior to 2025, and no greater than 6,131 ODP tonnes thereafter.</w:t>
      </w:r>
    </w:p>
    <w:p w:rsidR="00636BA1" w:rsidRPr="00157991" w:rsidRDefault="00636BA1" w:rsidP="00636BA1">
      <w:pPr>
        <w:pStyle w:val="StyleHeader4Para4Left0Firstline0"/>
        <w:numPr>
          <w:ilvl w:val="0"/>
          <w:numId w:val="0"/>
        </w:numPr>
        <w:spacing w:after="0"/>
        <w:rPr>
          <w:sz w:val="18"/>
          <w:lang w:val="en-CA"/>
        </w:rPr>
      </w:pPr>
      <w:r w:rsidRPr="00157991">
        <w:rPr>
          <w:sz w:val="18"/>
          <w:lang w:val="en-CA"/>
        </w:rPr>
        <w:t>** The third (2018) tranche was submitted at the 82</w:t>
      </w:r>
      <w:r w:rsidRPr="00157991">
        <w:rPr>
          <w:sz w:val="18"/>
          <w:vertAlign w:val="superscript"/>
          <w:lang w:val="en-CA"/>
        </w:rPr>
        <w:t>nd</w:t>
      </w:r>
      <w:r w:rsidRPr="00157991">
        <w:rPr>
          <w:sz w:val="18"/>
          <w:lang w:val="en-CA"/>
        </w:rPr>
        <w:t xml:space="preserve"> meeting and deferred for consideration at the 83</w:t>
      </w:r>
      <w:r w:rsidRPr="00157991">
        <w:rPr>
          <w:sz w:val="18"/>
          <w:vertAlign w:val="superscript"/>
          <w:lang w:val="en-CA"/>
        </w:rPr>
        <w:t>rd</w:t>
      </w:r>
      <w:r w:rsidRPr="00157991">
        <w:rPr>
          <w:sz w:val="18"/>
          <w:lang w:val="en-CA"/>
        </w:rPr>
        <w:t xml:space="preserve"> meeting (</w:t>
      </w:r>
      <w:r w:rsidR="00157991">
        <w:rPr>
          <w:sz w:val="18"/>
          <w:lang w:val="en-CA"/>
        </w:rPr>
        <w:t>decision </w:t>
      </w:r>
      <w:r w:rsidRPr="00157991">
        <w:rPr>
          <w:sz w:val="18"/>
          <w:lang w:val="en-CA"/>
        </w:rPr>
        <w:t>82/71(b)). The funds requested also include the 2019 tranche (US $200,000) for Germany.</w:t>
      </w:r>
    </w:p>
    <w:p w:rsidR="00636BA1" w:rsidRPr="00157991" w:rsidRDefault="00636BA1" w:rsidP="00636BA1">
      <w:pPr>
        <w:pStyle w:val="StyleHeader4Para4Left0Firstline0"/>
        <w:numPr>
          <w:ilvl w:val="0"/>
          <w:numId w:val="0"/>
        </w:numPr>
        <w:spacing w:after="0"/>
        <w:rPr>
          <w:lang w:val="en-CA"/>
        </w:rPr>
      </w:pPr>
    </w:p>
    <w:tbl>
      <w:tblPr>
        <w:tblStyle w:val="TableGrid60"/>
        <w:tblW w:w="5000" w:type="pct"/>
        <w:tblLook w:val="04A0" w:firstRow="1" w:lastRow="0" w:firstColumn="1" w:lastColumn="0" w:noHBand="0" w:noVBand="1"/>
      </w:tblPr>
      <w:tblGrid>
        <w:gridCol w:w="3211"/>
        <w:gridCol w:w="11035"/>
      </w:tblGrid>
      <w:tr w:rsidR="00636BA1" w:rsidRPr="00157991" w:rsidTr="00671909">
        <w:trPr>
          <w:trHeight w:val="240"/>
        </w:trPr>
        <w:tc>
          <w:tcPr>
            <w:tcW w:w="1127" w:type="pct"/>
            <w:shd w:val="clear" w:color="auto" w:fill="auto"/>
          </w:tcPr>
          <w:p w:rsidR="00636BA1" w:rsidRPr="00157991" w:rsidRDefault="00636BA1" w:rsidP="00671909">
            <w:pPr>
              <w:spacing w:after="60"/>
              <w:rPr>
                <w:b/>
                <w:sz w:val="18"/>
                <w:szCs w:val="20"/>
                <w:lang w:val="en-CA"/>
              </w:rPr>
            </w:pPr>
            <w:r w:rsidRPr="00157991">
              <w:rPr>
                <w:b/>
                <w:sz w:val="18"/>
                <w:szCs w:val="20"/>
                <w:lang w:val="en-CA"/>
              </w:rPr>
              <w:t>Secretariat's recommendation:</w:t>
            </w:r>
          </w:p>
        </w:tc>
        <w:tc>
          <w:tcPr>
            <w:tcW w:w="3873" w:type="pct"/>
            <w:shd w:val="clear" w:color="auto" w:fill="auto"/>
          </w:tcPr>
          <w:p w:rsidR="00636BA1" w:rsidRPr="00157991" w:rsidRDefault="00636BA1" w:rsidP="00671909">
            <w:pPr>
              <w:spacing w:after="60"/>
              <w:jc w:val="center"/>
              <w:rPr>
                <w:sz w:val="18"/>
                <w:szCs w:val="20"/>
                <w:lang w:val="en-CA"/>
              </w:rPr>
            </w:pPr>
            <w:r w:rsidRPr="00157991">
              <w:rPr>
                <w:sz w:val="18"/>
                <w:szCs w:val="20"/>
                <w:lang w:val="en-CA"/>
              </w:rPr>
              <w:t>For individual consideration</w:t>
            </w:r>
          </w:p>
        </w:tc>
      </w:tr>
    </w:tbl>
    <w:p w:rsidR="00636BA1" w:rsidRPr="00157991" w:rsidRDefault="00636BA1" w:rsidP="00636BA1">
      <w:pPr>
        <w:pStyle w:val="StyleHeader4Para4Left0Firstline0"/>
        <w:numPr>
          <w:ilvl w:val="0"/>
          <w:numId w:val="0"/>
        </w:numPr>
        <w:rPr>
          <w:lang w:val="en-CA"/>
        </w:rPr>
        <w:sectPr w:rsidR="00636BA1" w:rsidRPr="00157991" w:rsidSect="00671909">
          <w:headerReference w:type="first" r:id="rId37"/>
          <w:pgSz w:w="15840" w:h="12240" w:orient="landscape" w:code="1"/>
          <w:pgMar w:top="1440" w:right="720" w:bottom="1440" w:left="864" w:header="720" w:footer="475" w:gutter="0"/>
          <w:cols w:space="720"/>
          <w:titlePg/>
          <w:docGrid w:linePitch="299"/>
        </w:sectPr>
      </w:pPr>
    </w:p>
    <w:p w:rsidR="00636BA1" w:rsidRPr="00157991" w:rsidRDefault="00636BA1" w:rsidP="00636BA1">
      <w:pPr>
        <w:pStyle w:val="StyleHeader4Para4Left0Firstline0"/>
        <w:numPr>
          <w:ilvl w:val="0"/>
          <w:numId w:val="0"/>
        </w:numPr>
        <w:jc w:val="center"/>
        <w:rPr>
          <w:b/>
          <w:sz w:val="22"/>
          <w:lang w:val="en-CA"/>
        </w:rPr>
      </w:pPr>
    </w:p>
    <w:p w:rsidR="00636BA1" w:rsidRPr="00157991" w:rsidRDefault="00636BA1" w:rsidP="00636BA1">
      <w:pPr>
        <w:pStyle w:val="StyleHeader4Para4Left0Firstline0"/>
        <w:numPr>
          <w:ilvl w:val="0"/>
          <w:numId w:val="0"/>
        </w:numPr>
        <w:jc w:val="center"/>
        <w:rPr>
          <w:lang w:val="en-CA"/>
        </w:rPr>
      </w:pPr>
      <w:r w:rsidRPr="00157991">
        <w:rPr>
          <w:b/>
          <w:sz w:val="22"/>
          <w:lang w:val="en-CA"/>
        </w:rPr>
        <w:t>PROJECT DESCRIPTION</w:t>
      </w:r>
    </w:p>
    <w:p w:rsidR="00636BA1" w:rsidRPr="00157991" w:rsidRDefault="00636BA1" w:rsidP="00636BA1">
      <w:pPr>
        <w:pStyle w:val="Heading1"/>
        <w:rPr>
          <w:lang w:val="en-CA"/>
        </w:rPr>
      </w:pPr>
      <w:r w:rsidRPr="00157991">
        <w:rPr>
          <w:lang w:val="en-CA"/>
        </w:rPr>
        <w:t>On behalf of the Government of China, UNEP as the lead implementing agency, has resubmitted</w:t>
      </w:r>
      <w:r w:rsidRPr="00157991">
        <w:rPr>
          <w:rStyle w:val="FootnoteReference"/>
          <w:lang w:val="en-CA"/>
        </w:rPr>
        <w:footnoteReference w:id="16"/>
      </w:r>
      <w:r w:rsidRPr="00157991">
        <w:rPr>
          <w:lang w:val="en-CA"/>
        </w:rPr>
        <w:t xml:space="preserve"> a request for funding for the third tranche of the refrigeration servicing sector and enabling components of stage II of the HCFC phase-out management plan (HPMP), at a total cost of US $4,281,831, consisting of US $3,270,000, plus agency support costs of US $361,431 for UNEP, US $500,000, plus agency support costs of US $60,000 for Germany</w:t>
      </w:r>
      <w:r w:rsidRPr="00157991">
        <w:rPr>
          <w:rStyle w:val="FootnoteReference"/>
          <w:lang w:val="en-CA"/>
        </w:rPr>
        <w:footnoteReference w:id="17"/>
      </w:r>
      <w:r w:rsidRPr="00157991">
        <w:rPr>
          <w:lang w:val="en-CA"/>
        </w:rPr>
        <w:t xml:space="preserve"> and US $80,000, plus agency support costs of US $10,400 for Japan.</w:t>
      </w:r>
      <w:r w:rsidRPr="00157991">
        <w:rPr>
          <w:vertAlign w:val="superscript"/>
          <w:lang w:val="en-CA"/>
        </w:rPr>
        <w:footnoteReference w:id="18"/>
      </w:r>
      <w:r w:rsidRPr="00157991">
        <w:rPr>
          <w:lang w:val="en-CA"/>
        </w:rPr>
        <w:t xml:space="preserve"> The submission included a progress report on the implementation of the second tranche and the tranche implementation plan for 2019 to 2020.</w:t>
      </w:r>
    </w:p>
    <w:p w:rsidR="00636BA1" w:rsidRPr="00157991" w:rsidRDefault="00636BA1" w:rsidP="00636BA1">
      <w:pPr>
        <w:spacing w:after="240"/>
        <w:rPr>
          <w:u w:val="single"/>
          <w:lang w:val="en-CA"/>
        </w:rPr>
      </w:pPr>
      <w:r w:rsidRPr="00157991">
        <w:rPr>
          <w:u w:val="single"/>
          <w:lang w:val="en-CA"/>
        </w:rPr>
        <w:t xml:space="preserve">Progress report on the implementation of the second tranche of </w:t>
      </w:r>
      <w:r w:rsidR="00C33EE9">
        <w:rPr>
          <w:u w:val="single"/>
          <w:lang w:val="en-CA"/>
        </w:rPr>
        <w:t>stage </w:t>
      </w:r>
      <w:r w:rsidRPr="00157991">
        <w:rPr>
          <w:u w:val="single"/>
          <w:lang w:val="en-CA"/>
        </w:rPr>
        <w:t>II</w:t>
      </w:r>
    </w:p>
    <w:p w:rsidR="00636BA1" w:rsidRPr="00157991" w:rsidRDefault="00636BA1" w:rsidP="00636BA1">
      <w:pPr>
        <w:pStyle w:val="Heading1"/>
        <w:rPr>
          <w:lang w:val="en-CA"/>
        </w:rPr>
      </w:pPr>
      <w:r w:rsidRPr="00157991">
        <w:rPr>
          <w:lang w:val="en-CA"/>
        </w:rPr>
        <w:t>The following activities were implemented:</w:t>
      </w:r>
    </w:p>
    <w:p w:rsidR="00636BA1" w:rsidRPr="00157991" w:rsidRDefault="00636BA1" w:rsidP="00636BA1">
      <w:pPr>
        <w:pStyle w:val="Heading2"/>
        <w:numPr>
          <w:ilvl w:val="1"/>
          <w:numId w:val="1"/>
        </w:numPr>
        <w:rPr>
          <w:lang w:val="en-CA"/>
        </w:rPr>
      </w:pPr>
      <w:r w:rsidRPr="00157991">
        <w:rPr>
          <w:lang w:val="en-CA"/>
        </w:rPr>
        <w:t>The project cooperation agreement (PCA) for the second tranche between UNEP and International Environmental Cooperation Center (IECO) was signed in September 2018, and funds were subsequently transferred in October 2018;</w:t>
      </w:r>
    </w:p>
    <w:p w:rsidR="00636BA1" w:rsidRPr="00157991" w:rsidRDefault="00636BA1" w:rsidP="00636BA1">
      <w:pPr>
        <w:pStyle w:val="Heading2"/>
        <w:numPr>
          <w:ilvl w:val="1"/>
          <w:numId w:val="1"/>
        </w:numPr>
        <w:rPr>
          <w:lang w:val="en-CA"/>
        </w:rPr>
      </w:pPr>
      <w:r w:rsidRPr="00157991">
        <w:rPr>
          <w:lang w:val="en-CA"/>
        </w:rPr>
        <w:t>Agreement with Customs was reached on the selection of the districts for law enforcement capacity building activities, and possible type of activities was adjusted;</w:t>
      </w:r>
    </w:p>
    <w:p w:rsidR="00636BA1" w:rsidRPr="00157991" w:rsidRDefault="00636BA1" w:rsidP="00636BA1">
      <w:pPr>
        <w:pStyle w:val="Heading2"/>
        <w:numPr>
          <w:ilvl w:val="1"/>
          <w:numId w:val="1"/>
        </w:numPr>
        <w:rPr>
          <w:lang w:val="en-CA"/>
        </w:rPr>
      </w:pPr>
      <w:r w:rsidRPr="00157991">
        <w:rPr>
          <w:lang w:val="en-CA"/>
        </w:rPr>
        <w:t xml:space="preserve">Agreements with three pilot cities (Guangzhou, Shenzhen and Tianjin) with agreed work plans were finalised; a capacity building workshop on enforcing ODS regulations for 45 participants from local </w:t>
      </w:r>
      <w:r w:rsidR="00157991">
        <w:rPr>
          <w:lang w:val="en-CA"/>
        </w:rPr>
        <w:t>E</w:t>
      </w:r>
      <w:r w:rsidRPr="00157991">
        <w:rPr>
          <w:lang w:val="en-CA"/>
        </w:rPr>
        <w:t xml:space="preserve">cology and </w:t>
      </w:r>
      <w:r w:rsidR="00157991">
        <w:rPr>
          <w:lang w:val="en-CA"/>
        </w:rPr>
        <w:t>E</w:t>
      </w:r>
      <w:r w:rsidRPr="00157991">
        <w:rPr>
          <w:lang w:val="en-CA"/>
        </w:rPr>
        <w:t xml:space="preserve">nvironment </w:t>
      </w:r>
      <w:r w:rsidR="00157991">
        <w:rPr>
          <w:lang w:val="en-CA"/>
        </w:rPr>
        <w:t>B</w:t>
      </w:r>
      <w:r w:rsidRPr="00157991">
        <w:rPr>
          <w:lang w:val="en-CA"/>
        </w:rPr>
        <w:t>ureaus (EEBs) was conducted; a training workshop for local capacity building on ODS policies and regulations, China’s domestic and international compliance situation, issues related to increased emissions of CFC-11, and the status of the implementation of the HPMP was conducted in January 2019 for 150 participants from 31 EEBs;</w:t>
      </w:r>
    </w:p>
    <w:p w:rsidR="00636BA1" w:rsidRPr="00157991" w:rsidRDefault="00636BA1" w:rsidP="00636BA1">
      <w:pPr>
        <w:pStyle w:val="Heading2"/>
        <w:keepNext/>
        <w:widowControl/>
        <w:numPr>
          <w:ilvl w:val="1"/>
          <w:numId w:val="1"/>
        </w:numPr>
        <w:rPr>
          <w:lang w:val="en-CA"/>
        </w:rPr>
      </w:pPr>
      <w:r w:rsidRPr="00157991">
        <w:rPr>
          <w:lang w:val="en-CA"/>
        </w:rPr>
        <w:t xml:space="preserve">Agreement and work plan for the national executing agency for the delivery of the technician training programme was finalised; criteria for selection of new training centres was completed; proposals submitted by 23 training centres were reviewed; contract signature process for the additional 15 training centres was initiated. As of February 2019, IECO had signed contracts with seven of these training centres; </w:t>
      </w:r>
    </w:p>
    <w:p w:rsidR="00636BA1" w:rsidRPr="00157991" w:rsidRDefault="00636BA1" w:rsidP="00636BA1">
      <w:pPr>
        <w:pStyle w:val="Heading2"/>
        <w:numPr>
          <w:ilvl w:val="1"/>
          <w:numId w:val="1"/>
        </w:numPr>
        <w:rPr>
          <w:lang w:val="en-CA"/>
        </w:rPr>
      </w:pPr>
      <w:r w:rsidRPr="00157991">
        <w:rPr>
          <w:lang w:val="en-CA"/>
        </w:rPr>
        <w:t>The terms of reference (TOR) for developing the codes for the servicing and maintenance of air</w:t>
      </w:r>
      <w:r w:rsidRPr="00157991">
        <w:rPr>
          <w:lang w:val="en-CA"/>
        </w:rPr>
        <w:noBreakHyphen/>
        <w:t xml:space="preserve">conditioning units and water chillers were finalised and the procurement process and contracts were initiated; the TOR for the adjustments in the standards for the installation of room air-conditioners were revised, and the development of the codes of good practices for installation and servicing of air-conditioners was finalised. Signing of contracts with the relevant institute for the development of these two codes is expected within the first half of 2019; </w:t>
      </w:r>
    </w:p>
    <w:p w:rsidR="00636BA1" w:rsidRPr="00157991" w:rsidRDefault="00636BA1" w:rsidP="00636BA1">
      <w:pPr>
        <w:pStyle w:val="Heading2"/>
        <w:keepNext/>
        <w:keepLines/>
        <w:widowControl/>
        <w:numPr>
          <w:ilvl w:val="1"/>
          <w:numId w:val="1"/>
        </w:numPr>
        <w:rPr>
          <w:lang w:val="en-CA"/>
        </w:rPr>
      </w:pPr>
      <w:r w:rsidRPr="00157991">
        <w:rPr>
          <w:lang w:val="en-CA"/>
        </w:rPr>
        <w:lastRenderedPageBreak/>
        <w:t>Implementation agreement for the Government of Germany’s component of the first tranche was signed; one beneficiary (Chaoshifa supermarket chain) for the demonstration of a CO</w:t>
      </w:r>
      <w:r w:rsidRPr="00157991">
        <w:rPr>
          <w:vertAlign w:val="subscript"/>
          <w:lang w:val="en-CA"/>
        </w:rPr>
        <w:t>2</w:t>
      </w:r>
      <w:r w:rsidRPr="00157991">
        <w:rPr>
          <w:lang w:val="en-CA"/>
        </w:rPr>
        <w:noBreakHyphen/>
        <w:t>transcritical system application was identified; six trainers from vocational training centres and six managers/engineers from the sub-sector participated in an overseas training workshop/study tour on the application of flammable refrigerants (e.g. R-290, NH</w:t>
      </w:r>
      <w:r w:rsidRPr="00157991">
        <w:rPr>
          <w:vertAlign w:val="subscript"/>
          <w:lang w:val="en-CA"/>
        </w:rPr>
        <w:t>3</w:t>
      </w:r>
      <w:r w:rsidRPr="00157991">
        <w:rPr>
          <w:lang w:val="en-CA"/>
        </w:rPr>
        <w:t>, and CO</w:t>
      </w:r>
      <w:r w:rsidRPr="00157991">
        <w:rPr>
          <w:vertAlign w:val="subscript"/>
          <w:lang w:val="en-CA"/>
        </w:rPr>
        <w:t>2</w:t>
      </w:r>
      <w:r w:rsidRPr="00157991">
        <w:rPr>
          <w:lang w:val="en-CA"/>
        </w:rPr>
        <w:t>) in the cold chain and supermarket sub-sector; and a national  training workshop on alternatives to HCFC-22 in the supermarket sector was organised and outreach activities for the refrigeration servicing sector were conducted;</w:t>
      </w:r>
    </w:p>
    <w:p w:rsidR="00636BA1" w:rsidRPr="00157991" w:rsidRDefault="00636BA1" w:rsidP="00636BA1">
      <w:pPr>
        <w:pStyle w:val="Heading2"/>
        <w:keepNext/>
        <w:widowControl/>
        <w:numPr>
          <w:ilvl w:val="1"/>
          <w:numId w:val="1"/>
        </w:numPr>
        <w:rPr>
          <w:lang w:val="en-CA"/>
        </w:rPr>
      </w:pPr>
      <w:r w:rsidRPr="00157991">
        <w:rPr>
          <w:lang w:val="en-CA"/>
        </w:rPr>
        <w:t>The TOR and selection criteria for the delivery of the technicians’ training programme through manufacturers’ servicing workshops were finalised; and a workshop was conducted with eight room air-conditioner manufacturers to discuss details of the training plan for implementation through their training system;</w:t>
      </w:r>
    </w:p>
    <w:p w:rsidR="00636BA1" w:rsidRPr="00157991" w:rsidRDefault="00636BA1" w:rsidP="00636BA1">
      <w:pPr>
        <w:pStyle w:val="Heading2"/>
        <w:keepNext/>
        <w:widowControl/>
        <w:numPr>
          <w:ilvl w:val="1"/>
          <w:numId w:val="1"/>
        </w:numPr>
        <w:rPr>
          <w:lang w:val="en-CA"/>
        </w:rPr>
      </w:pPr>
      <w:r w:rsidRPr="00157991">
        <w:rPr>
          <w:lang w:val="en-CA"/>
        </w:rPr>
        <w:t xml:space="preserve">Survey on HCFC recovery was conducted; and the survey report for the barrier analysis and market mechanism study on HCFC recovery was reviewed and revised for final publication; and </w:t>
      </w:r>
    </w:p>
    <w:p w:rsidR="00636BA1" w:rsidRPr="00157991" w:rsidRDefault="00636BA1" w:rsidP="00636BA1">
      <w:pPr>
        <w:pStyle w:val="Heading2"/>
        <w:numPr>
          <w:ilvl w:val="1"/>
          <w:numId w:val="1"/>
        </w:numPr>
        <w:rPr>
          <w:lang w:val="en-CA"/>
        </w:rPr>
      </w:pPr>
      <w:r w:rsidRPr="00157991">
        <w:rPr>
          <w:lang w:val="en-CA"/>
        </w:rPr>
        <w:t>Awareness raising activities continued including the upgrade of the website “OzonAction in China,” and publicity materials were produced. The Ozone2Climate Alternative Roadshow and Roundtable, and International Ozone Day 2018 celebration were organised.</w:t>
      </w:r>
    </w:p>
    <w:p w:rsidR="00636BA1" w:rsidRPr="00157991" w:rsidRDefault="00636BA1" w:rsidP="00636BA1">
      <w:pPr>
        <w:keepNext/>
        <w:spacing w:after="240"/>
        <w:rPr>
          <w:lang w:val="en-CA"/>
        </w:rPr>
      </w:pPr>
      <w:r w:rsidRPr="00157991">
        <w:rPr>
          <w:i/>
          <w:lang w:val="en-CA"/>
        </w:rPr>
        <w:t>Project implementation and monitoring unit (PMU)</w:t>
      </w:r>
    </w:p>
    <w:p w:rsidR="00636BA1" w:rsidRPr="00157991" w:rsidRDefault="00636BA1" w:rsidP="00636BA1">
      <w:pPr>
        <w:pStyle w:val="Heading1"/>
        <w:rPr>
          <w:lang w:val="en-CA"/>
        </w:rPr>
      </w:pPr>
      <w:r w:rsidRPr="00157991">
        <w:rPr>
          <w:lang w:val="en-CA"/>
        </w:rPr>
        <w:t>The responsibilities for direct coordination, implementation and monitoring of the activities of the servicing sector plan of the HPMP, as well as capacity building of national and local authorities, and the awareness and outreach strategy is with the Working Group for the refrigeration servicing sector plan which acts as the PMU for this sector. UNEP had provided a financial report for PMU disbursement in China in line with decision 81/46(b), as shown in Table 1.</w:t>
      </w:r>
    </w:p>
    <w:p w:rsidR="00636BA1" w:rsidRPr="00157991" w:rsidRDefault="00636BA1" w:rsidP="00636BA1">
      <w:pPr>
        <w:keepNext/>
        <w:rPr>
          <w:b/>
          <w:lang w:val="en-CA"/>
        </w:rPr>
      </w:pPr>
      <w:r w:rsidRPr="00157991">
        <w:rPr>
          <w:b/>
          <w:lang w:val="en-CA"/>
        </w:rPr>
        <w:t xml:space="preserve">Table 1. PMU expenditures for 2016 - 2017, </w:t>
      </w:r>
      <w:r w:rsidR="00C33EE9">
        <w:rPr>
          <w:b/>
          <w:lang w:val="en-CA"/>
        </w:rPr>
        <w:t>stage </w:t>
      </w:r>
      <w:r w:rsidRPr="00157991">
        <w:rPr>
          <w:b/>
          <w:lang w:val="en-CA"/>
        </w:rPr>
        <w:t xml:space="preserve">II of the refrigeration servicing and enabling programme in China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5"/>
        <w:gridCol w:w="5421"/>
        <w:gridCol w:w="2124"/>
      </w:tblGrid>
      <w:tr w:rsidR="00636BA1" w:rsidRPr="00157991" w:rsidTr="00671909">
        <w:trPr>
          <w:jc w:val="center"/>
        </w:trPr>
        <w:tc>
          <w:tcPr>
            <w:tcW w:w="965" w:type="pct"/>
            <w:vAlign w:val="center"/>
          </w:tcPr>
          <w:p w:rsidR="00636BA1" w:rsidRPr="00157991" w:rsidRDefault="00636BA1" w:rsidP="00671909">
            <w:pPr>
              <w:keepNext/>
              <w:rPr>
                <w:b/>
                <w:sz w:val="20"/>
                <w:lang w:val="en-CA"/>
              </w:rPr>
            </w:pPr>
            <w:r w:rsidRPr="00157991">
              <w:rPr>
                <w:b/>
                <w:sz w:val="20"/>
                <w:lang w:val="en-CA"/>
              </w:rPr>
              <w:t>Items</w:t>
            </w:r>
          </w:p>
        </w:tc>
        <w:tc>
          <w:tcPr>
            <w:tcW w:w="2899" w:type="pct"/>
            <w:tcBorders>
              <w:right w:val="single" w:sz="4" w:space="0" w:color="auto"/>
            </w:tcBorders>
            <w:vAlign w:val="center"/>
          </w:tcPr>
          <w:p w:rsidR="00636BA1" w:rsidRPr="00157991" w:rsidRDefault="00636BA1" w:rsidP="00671909">
            <w:pPr>
              <w:keepNext/>
              <w:rPr>
                <w:b/>
                <w:sz w:val="20"/>
                <w:lang w:val="en-CA"/>
              </w:rPr>
            </w:pPr>
            <w:r w:rsidRPr="00157991">
              <w:rPr>
                <w:b/>
                <w:sz w:val="20"/>
                <w:lang w:val="en-CA"/>
              </w:rPr>
              <w:t>Description</w:t>
            </w:r>
          </w:p>
        </w:tc>
        <w:tc>
          <w:tcPr>
            <w:tcW w:w="1136" w:type="pct"/>
            <w:tcBorders>
              <w:left w:val="single" w:sz="4" w:space="0" w:color="auto"/>
            </w:tcBorders>
            <w:vAlign w:val="center"/>
          </w:tcPr>
          <w:p w:rsidR="00636BA1" w:rsidRPr="00157991" w:rsidRDefault="00636BA1" w:rsidP="00671909">
            <w:pPr>
              <w:keepNext/>
              <w:rPr>
                <w:b/>
                <w:sz w:val="20"/>
                <w:lang w:val="en-CA"/>
              </w:rPr>
            </w:pPr>
            <w:r w:rsidRPr="00157991">
              <w:rPr>
                <w:b/>
                <w:sz w:val="20"/>
                <w:lang w:val="en-CA"/>
              </w:rPr>
              <w:t>Funding (US</w:t>
            </w:r>
            <w:r w:rsidRPr="00157991">
              <w:rPr>
                <w:lang w:val="en-CA"/>
              </w:rPr>
              <w:t> </w:t>
            </w:r>
            <w:r w:rsidRPr="00157991">
              <w:rPr>
                <w:b/>
                <w:sz w:val="20"/>
                <w:lang w:val="en-CA"/>
              </w:rPr>
              <w:t>$)</w:t>
            </w:r>
          </w:p>
        </w:tc>
      </w:tr>
      <w:tr w:rsidR="00636BA1" w:rsidRPr="00157991" w:rsidTr="00671909">
        <w:trPr>
          <w:trHeight w:val="332"/>
          <w:jc w:val="center"/>
        </w:trPr>
        <w:tc>
          <w:tcPr>
            <w:tcW w:w="965" w:type="pct"/>
            <w:vMerge w:val="restart"/>
            <w:vAlign w:val="center"/>
          </w:tcPr>
          <w:p w:rsidR="00636BA1" w:rsidRPr="00157991" w:rsidRDefault="00636BA1" w:rsidP="00671909">
            <w:pPr>
              <w:keepNext/>
              <w:rPr>
                <w:sz w:val="20"/>
                <w:lang w:val="en-CA"/>
              </w:rPr>
            </w:pPr>
            <w:r w:rsidRPr="00157991">
              <w:rPr>
                <w:sz w:val="20"/>
                <w:lang w:val="en-CA"/>
              </w:rPr>
              <w:t>Project staff</w:t>
            </w:r>
          </w:p>
        </w:tc>
        <w:tc>
          <w:tcPr>
            <w:tcW w:w="2899" w:type="pct"/>
            <w:tcBorders>
              <w:right w:val="single" w:sz="4" w:space="0" w:color="auto"/>
            </w:tcBorders>
          </w:tcPr>
          <w:p w:rsidR="00636BA1" w:rsidRPr="00157991" w:rsidRDefault="00636BA1" w:rsidP="00671909">
            <w:pPr>
              <w:keepNext/>
              <w:rPr>
                <w:sz w:val="20"/>
                <w:lang w:val="en-CA"/>
              </w:rPr>
            </w:pPr>
            <w:r w:rsidRPr="00157991">
              <w:rPr>
                <w:sz w:val="20"/>
                <w:lang w:val="en-CA"/>
              </w:rPr>
              <w:t>Programme management staff</w:t>
            </w:r>
          </w:p>
        </w:tc>
        <w:tc>
          <w:tcPr>
            <w:tcW w:w="1136" w:type="pct"/>
            <w:tcBorders>
              <w:left w:val="single" w:sz="4" w:space="0" w:color="auto"/>
            </w:tcBorders>
            <w:vAlign w:val="center"/>
          </w:tcPr>
          <w:p w:rsidR="00636BA1" w:rsidRPr="00157991" w:rsidRDefault="00636BA1" w:rsidP="00671909">
            <w:pPr>
              <w:keepNext/>
              <w:jc w:val="right"/>
              <w:rPr>
                <w:sz w:val="20"/>
                <w:lang w:val="en-CA"/>
              </w:rPr>
            </w:pPr>
            <w:r w:rsidRPr="00157991">
              <w:rPr>
                <w:sz w:val="20"/>
                <w:lang w:val="en-CA"/>
              </w:rPr>
              <w:t>70,500</w:t>
            </w:r>
          </w:p>
        </w:tc>
      </w:tr>
      <w:tr w:rsidR="00636BA1" w:rsidRPr="00157991" w:rsidTr="00671909">
        <w:trPr>
          <w:jc w:val="center"/>
        </w:trPr>
        <w:tc>
          <w:tcPr>
            <w:tcW w:w="965" w:type="pct"/>
            <w:vMerge/>
            <w:vAlign w:val="center"/>
          </w:tcPr>
          <w:p w:rsidR="00636BA1" w:rsidRPr="00157991" w:rsidRDefault="00636BA1" w:rsidP="00671909">
            <w:pPr>
              <w:keepNext/>
              <w:rPr>
                <w:sz w:val="20"/>
                <w:lang w:val="en-CA"/>
              </w:rPr>
            </w:pPr>
          </w:p>
        </w:tc>
        <w:tc>
          <w:tcPr>
            <w:tcW w:w="2899" w:type="pct"/>
            <w:tcBorders>
              <w:right w:val="single" w:sz="4" w:space="0" w:color="auto"/>
            </w:tcBorders>
          </w:tcPr>
          <w:p w:rsidR="00636BA1" w:rsidRPr="00157991" w:rsidRDefault="00636BA1" w:rsidP="00671909">
            <w:pPr>
              <w:keepNext/>
              <w:rPr>
                <w:sz w:val="20"/>
                <w:lang w:val="en-CA"/>
              </w:rPr>
            </w:pPr>
            <w:r w:rsidRPr="00157991">
              <w:rPr>
                <w:sz w:val="20"/>
                <w:lang w:val="en-CA"/>
              </w:rPr>
              <w:t>Staff handling financial, procurement, and providing legal matter support.</w:t>
            </w:r>
          </w:p>
        </w:tc>
        <w:tc>
          <w:tcPr>
            <w:tcW w:w="1136" w:type="pct"/>
            <w:tcBorders>
              <w:left w:val="single" w:sz="4" w:space="0" w:color="auto"/>
            </w:tcBorders>
            <w:vAlign w:val="center"/>
          </w:tcPr>
          <w:p w:rsidR="00636BA1" w:rsidRPr="00157991" w:rsidRDefault="00636BA1" w:rsidP="00671909">
            <w:pPr>
              <w:keepNext/>
              <w:jc w:val="right"/>
              <w:rPr>
                <w:sz w:val="20"/>
                <w:lang w:val="en-CA"/>
              </w:rPr>
            </w:pPr>
            <w:r w:rsidRPr="00157991">
              <w:rPr>
                <w:sz w:val="20"/>
                <w:lang w:val="en-CA"/>
              </w:rPr>
              <w:t>47,000</w:t>
            </w:r>
          </w:p>
        </w:tc>
      </w:tr>
      <w:tr w:rsidR="00636BA1" w:rsidRPr="00157991" w:rsidTr="00671909">
        <w:trPr>
          <w:jc w:val="center"/>
        </w:trPr>
        <w:tc>
          <w:tcPr>
            <w:tcW w:w="965" w:type="pct"/>
            <w:vAlign w:val="center"/>
          </w:tcPr>
          <w:p w:rsidR="00636BA1" w:rsidRPr="00157991" w:rsidRDefault="00636BA1" w:rsidP="00671909">
            <w:pPr>
              <w:keepNext/>
              <w:rPr>
                <w:sz w:val="20"/>
                <w:lang w:val="en-CA"/>
              </w:rPr>
            </w:pPr>
            <w:r w:rsidRPr="00157991">
              <w:rPr>
                <w:sz w:val="20"/>
                <w:lang w:val="en-CA"/>
              </w:rPr>
              <w:t>Operational cost</w:t>
            </w:r>
          </w:p>
        </w:tc>
        <w:tc>
          <w:tcPr>
            <w:tcW w:w="2899" w:type="pct"/>
            <w:tcBorders>
              <w:right w:val="single" w:sz="4" w:space="0" w:color="auto"/>
            </w:tcBorders>
          </w:tcPr>
          <w:p w:rsidR="00636BA1" w:rsidRPr="00157991" w:rsidRDefault="00636BA1" w:rsidP="00671909">
            <w:pPr>
              <w:keepNext/>
              <w:rPr>
                <w:sz w:val="20"/>
                <w:lang w:val="en-CA"/>
              </w:rPr>
            </w:pPr>
            <w:r w:rsidRPr="00157991">
              <w:rPr>
                <w:sz w:val="20"/>
                <w:lang w:val="en-CA"/>
              </w:rPr>
              <w:t>Daily operating expenses, including domestic travel, meeting, office facilities and equipment</w:t>
            </w:r>
          </w:p>
        </w:tc>
        <w:tc>
          <w:tcPr>
            <w:tcW w:w="1136" w:type="pct"/>
            <w:tcBorders>
              <w:left w:val="single" w:sz="4" w:space="0" w:color="auto"/>
            </w:tcBorders>
            <w:vAlign w:val="center"/>
          </w:tcPr>
          <w:p w:rsidR="00636BA1" w:rsidRPr="00157991" w:rsidRDefault="00636BA1" w:rsidP="00671909">
            <w:pPr>
              <w:keepNext/>
              <w:jc w:val="right"/>
              <w:rPr>
                <w:sz w:val="20"/>
                <w:lang w:val="en-CA"/>
              </w:rPr>
            </w:pPr>
            <w:r w:rsidRPr="00157991">
              <w:rPr>
                <w:sz w:val="20"/>
                <w:lang w:val="en-CA"/>
              </w:rPr>
              <w:t>58,750</w:t>
            </w:r>
          </w:p>
        </w:tc>
      </w:tr>
      <w:tr w:rsidR="00636BA1" w:rsidRPr="00157991" w:rsidTr="00671909">
        <w:trPr>
          <w:jc w:val="center"/>
        </w:trPr>
        <w:tc>
          <w:tcPr>
            <w:tcW w:w="965" w:type="pct"/>
            <w:vAlign w:val="center"/>
          </w:tcPr>
          <w:p w:rsidR="00636BA1" w:rsidRPr="00157991" w:rsidRDefault="00636BA1" w:rsidP="00671909">
            <w:pPr>
              <w:keepNext/>
              <w:rPr>
                <w:sz w:val="20"/>
                <w:lang w:val="en-CA"/>
              </w:rPr>
            </w:pPr>
            <w:r w:rsidRPr="00157991">
              <w:rPr>
                <w:sz w:val="20"/>
                <w:lang w:val="en-CA"/>
              </w:rPr>
              <w:t>Consulting services</w:t>
            </w:r>
          </w:p>
        </w:tc>
        <w:tc>
          <w:tcPr>
            <w:tcW w:w="2899" w:type="pct"/>
            <w:tcBorders>
              <w:right w:val="single" w:sz="4" w:space="0" w:color="auto"/>
            </w:tcBorders>
          </w:tcPr>
          <w:p w:rsidR="00636BA1" w:rsidRPr="00157991" w:rsidRDefault="00636BA1" w:rsidP="00671909">
            <w:pPr>
              <w:keepNext/>
              <w:rPr>
                <w:sz w:val="20"/>
                <w:lang w:val="en-CA"/>
              </w:rPr>
            </w:pPr>
            <w:r w:rsidRPr="00157991">
              <w:rPr>
                <w:sz w:val="20"/>
                <w:lang w:val="en-CA"/>
              </w:rPr>
              <w:t xml:space="preserve">Consulting institutions and experts hired for project proposal evaluation, financial and technical verification/inspection, technical review, bidding proposal evaluation, and other technical support </w:t>
            </w:r>
          </w:p>
        </w:tc>
        <w:tc>
          <w:tcPr>
            <w:tcW w:w="1136" w:type="pct"/>
            <w:tcBorders>
              <w:left w:val="single" w:sz="4" w:space="0" w:color="auto"/>
            </w:tcBorders>
            <w:vAlign w:val="center"/>
          </w:tcPr>
          <w:p w:rsidR="00636BA1" w:rsidRPr="00157991" w:rsidRDefault="00636BA1" w:rsidP="00671909">
            <w:pPr>
              <w:keepNext/>
              <w:jc w:val="right"/>
              <w:rPr>
                <w:sz w:val="20"/>
                <w:lang w:val="en-CA"/>
              </w:rPr>
            </w:pPr>
            <w:r w:rsidRPr="00157991">
              <w:rPr>
                <w:sz w:val="20"/>
                <w:lang w:val="en-CA"/>
              </w:rPr>
              <w:t>58,750</w:t>
            </w:r>
          </w:p>
        </w:tc>
      </w:tr>
      <w:tr w:rsidR="00636BA1" w:rsidRPr="00157991" w:rsidTr="00671909">
        <w:trPr>
          <w:jc w:val="center"/>
        </w:trPr>
        <w:tc>
          <w:tcPr>
            <w:tcW w:w="3864" w:type="pct"/>
            <w:gridSpan w:val="2"/>
            <w:tcBorders>
              <w:right w:val="single" w:sz="4" w:space="0" w:color="auto"/>
            </w:tcBorders>
            <w:vAlign w:val="center"/>
          </w:tcPr>
          <w:p w:rsidR="00636BA1" w:rsidRPr="00157991" w:rsidRDefault="00636BA1" w:rsidP="00671909">
            <w:pPr>
              <w:keepNext/>
              <w:rPr>
                <w:b/>
                <w:sz w:val="20"/>
                <w:lang w:val="en-CA"/>
              </w:rPr>
            </w:pPr>
            <w:r w:rsidRPr="00157991">
              <w:rPr>
                <w:b/>
                <w:sz w:val="20"/>
                <w:lang w:val="en-CA"/>
              </w:rPr>
              <w:t>Total disbursements (first and second tranches)</w:t>
            </w:r>
          </w:p>
        </w:tc>
        <w:tc>
          <w:tcPr>
            <w:tcW w:w="1136" w:type="pct"/>
            <w:tcBorders>
              <w:left w:val="single" w:sz="4" w:space="0" w:color="auto"/>
            </w:tcBorders>
            <w:vAlign w:val="center"/>
          </w:tcPr>
          <w:p w:rsidR="00636BA1" w:rsidRPr="00157991" w:rsidRDefault="00636BA1" w:rsidP="00671909">
            <w:pPr>
              <w:keepNext/>
              <w:jc w:val="right"/>
              <w:rPr>
                <w:b/>
                <w:sz w:val="20"/>
                <w:lang w:val="en-CA"/>
              </w:rPr>
            </w:pPr>
            <w:r w:rsidRPr="00157991">
              <w:rPr>
                <w:b/>
                <w:sz w:val="20"/>
                <w:lang w:val="en-CA"/>
              </w:rPr>
              <w:t>235,000</w:t>
            </w:r>
          </w:p>
        </w:tc>
      </w:tr>
    </w:tbl>
    <w:p w:rsidR="00636BA1" w:rsidRPr="00157991" w:rsidRDefault="00636BA1" w:rsidP="00636BA1">
      <w:pPr>
        <w:keepNext/>
        <w:rPr>
          <w:lang w:val="en-CA"/>
        </w:rPr>
      </w:pPr>
    </w:p>
    <w:p w:rsidR="00636BA1" w:rsidRPr="00157991" w:rsidRDefault="00636BA1" w:rsidP="00636BA1">
      <w:pPr>
        <w:keepNext/>
        <w:spacing w:after="240"/>
        <w:rPr>
          <w:u w:val="single"/>
          <w:lang w:val="en-CA"/>
        </w:rPr>
      </w:pPr>
      <w:r w:rsidRPr="00157991">
        <w:rPr>
          <w:u w:val="single"/>
          <w:lang w:val="en-CA"/>
        </w:rPr>
        <w:t>Level of fund disbursement</w:t>
      </w:r>
    </w:p>
    <w:p w:rsidR="00636BA1" w:rsidRPr="00157991" w:rsidRDefault="00636BA1" w:rsidP="00636BA1">
      <w:pPr>
        <w:pStyle w:val="Heading1"/>
        <w:rPr>
          <w:rFonts w:eastAsia="Calibri"/>
          <w:lang w:val="en-CA"/>
        </w:rPr>
      </w:pPr>
      <w:r w:rsidRPr="00157991">
        <w:rPr>
          <w:rFonts w:eastAsia="Calibri"/>
          <w:lang w:val="en-CA"/>
        </w:rPr>
        <w:t>As of February 2019, of the US $6,329,132 approved so far, US $3,062,660 had been disbursed (US $2,760,000 for UNEP, US $142,660 for Germany and US $160,000 for Japan) as shown in Table 2. The balance of US $3,266,472 will be disbursed in 2019-2020.</w:t>
      </w:r>
    </w:p>
    <w:p w:rsidR="00636BA1" w:rsidRPr="00157991" w:rsidRDefault="00636BA1" w:rsidP="00636BA1">
      <w:pPr>
        <w:keepNext/>
        <w:jc w:val="left"/>
        <w:rPr>
          <w:b/>
          <w:lang w:val="en-CA"/>
        </w:rPr>
      </w:pPr>
      <w:r w:rsidRPr="00157991">
        <w:rPr>
          <w:b/>
          <w:lang w:val="en-CA"/>
        </w:rPr>
        <w:lastRenderedPageBreak/>
        <w:t>Table 2. Financial report of refrigeration servicing and enabling programme for China (US $)</w:t>
      </w:r>
    </w:p>
    <w:tbl>
      <w:tblPr>
        <w:tblStyle w:val="TableGrid"/>
        <w:tblW w:w="5000" w:type="pct"/>
        <w:tblLook w:val="04A0" w:firstRow="1" w:lastRow="0" w:firstColumn="1" w:lastColumn="0" w:noHBand="0" w:noVBand="1"/>
      </w:tblPr>
      <w:tblGrid>
        <w:gridCol w:w="2263"/>
        <w:gridCol w:w="1135"/>
        <w:gridCol w:w="1133"/>
        <w:gridCol w:w="1275"/>
        <w:gridCol w:w="1227"/>
        <w:gridCol w:w="1186"/>
        <w:gridCol w:w="1131"/>
      </w:tblGrid>
      <w:tr w:rsidR="00636BA1" w:rsidRPr="00157991" w:rsidTr="00671909">
        <w:tc>
          <w:tcPr>
            <w:tcW w:w="1210" w:type="pct"/>
            <w:vMerge w:val="restart"/>
          </w:tcPr>
          <w:p w:rsidR="00636BA1" w:rsidRPr="00157991" w:rsidRDefault="00636BA1" w:rsidP="00671909">
            <w:pPr>
              <w:keepNext/>
              <w:jc w:val="center"/>
              <w:rPr>
                <w:b/>
                <w:sz w:val="20"/>
                <w:szCs w:val="20"/>
                <w:lang w:val="en-CA"/>
              </w:rPr>
            </w:pPr>
            <w:r w:rsidRPr="00157991">
              <w:rPr>
                <w:b/>
                <w:sz w:val="20"/>
                <w:szCs w:val="20"/>
                <w:lang w:val="en-CA"/>
              </w:rPr>
              <w:t>Agency</w:t>
            </w:r>
          </w:p>
        </w:tc>
        <w:tc>
          <w:tcPr>
            <w:tcW w:w="1213" w:type="pct"/>
            <w:gridSpan w:val="2"/>
          </w:tcPr>
          <w:p w:rsidR="00636BA1" w:rsidRPr="00157991" w:rsidRDefault="00636BA1" w:rsidP="00671909">
            <w:pPr>
              <w:keepNext/>
              <w:jc w:val="center"/>
              <w:rPr>
                <w:b/>
                <w:sz w:val="20"/>
                <w:szCs w:val="20"/>
                <w:lang w:val="en-CA"/>
              </w:rPr>
            </w:pPr>
            <w:r w:rsidRPr="00157991">
              <w:rPr>
                <w:b/>
                <w:sz w:val="20"/>
                <w:szCs w:val="20"/>
                <w:lang w:val="en-CA"/>
              </w:rPr>
              <w:t>First tranche</w:t>
            </w:r>
          </w:p>
        </w:tc>
        <w:tc>
          <w:tcPr>
            <w:tcW w:w="1338" w:type="pct"/>
            <w:gridSpan w:val="2"/>
          </w:tcPr>
          <w:p w:rsidR="00636BA1" w:rsidRPr="00157991" w:rsidRDefault="00636BA1" w:rsidP="00671909">
            <w:pPr>
              <w:keepNext/>
              <w:jc w:val="center"/>
              <w:rPr>
                <w:b/>
                <w:sz w:val="20"/>
                <w:szCs w:val="20"/>
                <w:lang w:val="en-CA"/>
              </w:rPr>
            </w:pPr>
            <w:r w:rsidRPr="00157991">
              <w:rPr>
                <w:b/>
                <w:sz w:val="20"/>
                <w:szCs w:val="20"/>
                <w:lang w:val="en-CA"/>
              </w:rPr>
              <w:t>Second tranche</w:t>
            </w:r>
          </w:p>
        </w:tc>
        <w:tc>
          <w:tcPr>
            <w:tcW w:w="1239" w:type="pct"/>
            <w:gridSpan w:val="2"/>
          </w:tcPr>
          <w:p w:rsidR="00636BA1" w:rsidRPr="00157991" w:rsidRDefault="00636BA1" w:rsidP="00671909">
            <w:pPr>
              <w:keepNext/>
              <w:jc w:val="center"/>
              <w:rPr>
                <w:b/>
                <w:sz w:val="20"/>
                <w:szCs w:val="20"/>
                <w:lang w:val="en-CA"/>
              </w:rPr>
            </w:pPr>
            <w:r w:rsidRPr="00157991">
              <w:rPr>
                <w:b/>
                <w:sz w:val="20"/>
                <w:szCs w:val="20"/>
                <w:lang w:val="en-CA"/>
              </w:rPr>
              <w:t>Total approved</w:t>
            </w:r>
          </w:p>
        </w:tc>
      </w:tr>
      <w:tr w:rsidR="00636BA1" w:rsidRPr="00157991" w:rsidTr="00671909">
        <w:tc>
          <w:tcPr>
            <w:tcW w:w="1210" w:type="pct"/>
            <w:vMerge/>
          </w:tcPr>
          <w:p w:rsidR="00636BA1" w:rsidRPr="00157991" w:rsidRDefault="00636BA1" w:rsidP="00671909">
            <w:pPr>
              <w:keepNext/>
              <w:jc w:val="center"/>
              <w:rPr>
                <w:b/>
                <w:sz w:val="20"/>
                <w:szCs w:val="20"/>
                <w:lang w:val="en-CA"/>
              </w:rPr>
            </w:pPr>
          </w:p>
        </w:tc>
        <w:tc>
          <w:tcPr>
            <w:tcW w:w="607" w:type="pct"/>
          </w:tcPr>
          <w:p w:rsidR="00636BA1" w:rsidRPr="00157991" w:rsidRDefault="00636BA1" w:rsidP="00671909">
            <w:pPr>
              <w:keepNext/>
              <w:jc w:val="center"/>
              <w:rPr>
                <w:b/>
                <w:sz w:val="20"/>
                <w:szCs w:val="20"/>
                <w:lang w:val="en-CA"/>
              </w:rPr>
            </w:pPr>
            <w:r w:rsidRPr="00157991">
              <w:rPr>
                <w:b/>
                <w:sz w:val="20"/>
                <w:szCs w:val="20"/>
                <w:lang w:val="en-CA"/>
              </w:rPr>
              <w:t>Approved</w:t>
            </w:r>
          </w:p>
        </w:tc>
        <w:tc>
          <w:tcPr>
            <w:tcW w:w="606" w:type="pct"/>
          </w:tcPr>
          <w:p w:rsidR="00636BA1" w:rsidRPr="00157991" w:rsidRDefault="00636BA1" w:rsidP="00671909">
            <w:pPr>
              <w:keepNext/>
              <w:jc w:val="center"/>
              <w:rPr>
                <w:b/>
                <w:sz w:val="20"/>
                <w:szCs w:val="20"/>
                <w:lang w:val="en-CA"/>
              </w:rPr>
            </w:pPr>
            <w:r w:rsidRPr="00157991">
              <w:rPr>
                <w:b/>
                <w:sz w:val="20"/>
                <w:szCs w:val="20"/>
                <w:lang w:val="en-CA"/>
              </w:rPr>
              <w:t>Disbursed</w:t>
            </w:r>
          </w:p>
        </w:tc>
        <w:tc>
          <w:tcPr>
            <w:tcW w:w="682" w:type="pct"/>
          </w:tcPr>
          <w:p w:rsidR="00636BA1" w:rsidRPr="00157991" w:rsidRDefault="00636BA1" w:rsidP="00671909">
            <w:pPr>
              <w:keepNext/>
              <w:jc w:val="center"/>
              <w:rPr>
                <w:b/>
                <w:sz w:val="20"/>
                <w:szCs w:val="20"/>
                <w:lang w:val="en-CA"/>
              </w:rPr>
            </w:pPr>
            <w:r w:rsidRPr="00157991">
              <w:rPr>
                <w:b/>
                <w:sz w:val="20"/>
                <w:szCs w:val="20"/>
                <w:lang w:val="en-CA"/>
              </w:rPr>
              <w:t>Approved</w:t>
            </w:r>
          </w:p>
        </w:tc>
        <w:tc>
          <w:tcPr>
            <w:tcW w:w="656" w:type="pct"/>
          </w:tcPr>
          <w:p w:rsidR="00636BA1" w:rsidRPr="00157991" w:rsidRDefault="00636BA1" w:rsidP="00671909">
            <w:pPr>
              <w:keepNext/>
              <w:jc w:val="center"/>
              <w:rPr>
                <w:b/>
                <w:sz w:val="20"/>
                <w:szCs w:val="20"/>
                <w:lang w:val="en-CA"/>
              </w:rPr>
            </w:pPr>
            <w:r w:rsidRPr="00157991">
              <w:rPr>
                <w:b/>
                <w:sz w:val="20"/>
                <w:szCs w:val="20"/>
                <w:lang w:val="en-CA"/>
              </w:rPr>
              <w:t>Disbursed</w:t>
            </w:r>
          </w:p>
        </w:tc>
        <w:tc>
          <w:tcPr>
            <w:tcW w:w="634" w:type="pct"/>
          </w:tcPr>
          <w:p w:rsidR="00636BA1" w:rsidRPr="00157991" w:rsidRDefault="00636BA1" w:rsidP="00671909">
            <w:pPr>
              <w:keepNext/>
              <w:jc w:val="center"/>
              <w:rPr>
                <w:b/>
                <w:sz w:val="20"/>
                <w:szCs w:val="20"/>
                <w:lang w:val="en-CA"/>
              </w:rPr>
            </w:pPr>
            <w:r w:rsidRPr="00157991">
              <w:rPr>
                <w:b/>
                <w:sz w:val="20"/>
                <w:szCs w:val="20"/>
                <w:lang w:val="en-CA"/>
              </w:rPr>
              <w:t>Approved</w:t>
            </w:r>
          </w:p>
        </w:tc>
        <w:tc>
          <w:tcPr>
            <w:tcW w:w="605" w:type="pct"/>
          </w:tcPr>
          <w:p w:rsidR="00636BA1" w:rsidRPr="00157991" w:rsidRDefault="00636BA1" w:rsidP="00671909">
            <w:pPr>
              <w:keepNext/>
              <w:jc w:val="center"/>
              <w:rPr>
                <w:b/>
                <w:sz w:val="20"/>
                <w:szCs w:val="20"/>
                <w:lang w:val="en-CA"/>
              </w:rPr>
            </w:pPr>
            <w:r w:rsidRPr="00157991">
              <w:rPr>
                <w:b/>
                <w:sz w:val="20"/>
                <w:szCs w:val="20"/>
                <w:lang w:val="en-CA"/>
              </w:rPr>
              <w:t>Disbursed</w:t>
            </w:r>
          </w:p>
        </w:tc>
      </w:tr>
      <w:tr w:rsidR="00636BA1" w:rsidRPr="00157991" w:rsidTr="00671909">
        <w:tc>
          <w:tcPr>
            <w:tcW w:w="1210" w:type="pct"/>
          </w:tcPr>
          <w:p w:rsidR="00636BA1" w:rsidRPr="00157991" w:rsidRDefault="00636BA1" w:rsidP="00671909">
            <w:pPr>
              <w:keepNext/>
              <w:rPr>
                <w:sz w:val="20"/>
                <w:szCs w:val="20"/>
                <w:lang w:val="en-CA"/>
              </w:rPr>
            </w:pPr>
            <w:r w:rsidRPr="00157991">
              <w:rPr>
                <w:sz w:val="20"/>
                <w:szCs w:val="20"/>
                <w:lang w:val="en-CA"/>
              </w:rPr>
              <w:t>UNEP</w:t>
            </w:r>
          </w:p>
        </w:tc>
        <w:tc>
          <w:tcPr>
            <w:tcW w:w="607" w:type="pct"/>
          </w:tcPr>
          <w:p w:rsidR="00636BA1" w:rsidRPr="00157991" w:rsidRDefault="00636BA1" w:rsidP="00671909">
            <w:pPr>
              <w:keepNext/>
              <w:jc w:val="right"/>
              <w:rPr>
                <w:sz w:val="20"/>
                <w:szCs w:val="20"/>
                <w:lang w:val="en-CA"/>
              </w:rPr>
            </w:pPr>
            <w:r w:rsidRPr="00157991">
              <w:rPr>
                <w:sz w:val="20"/>
                <w:szCs w:val="20"/>
                <w:lang w:val="en-CA"/>
              </w:rPr>
              <w:t>3,299,132</w:t>
            </w:r>
          </w:p>
        </w:tc>
        <w:tc>
          <w:tcPr>
            <w:tcW w:w="606" w:type="pct"/>
          </w:tcPr>
          <w:p w:rsidR="00636BA1" w:rsidRPr="00157991" w:rsidRDefault="00636BA1" w:rsidP="00671909">
            <w:pPr>
              <w:keepNext/>
              <w:jc w:val="right"/>
              <w:rPr>
                <w:sz w:val="20"/>
                <w:szCs w:val="20"/>
                <w:lang w:val="en-CA"/>
              </w:rPr>
            </w:pPr>
            <w:r w:rsidRPr="00157991">
              <w:rPr>
                <w:sz w:val="20"/>
                <w:szCs w:val="20"/>
                <w:lang w:val="en-CA"/>
              </w:rPr>
              <w:t>1,540,000</w:t>
            </w:r>
          </w:p>
        </w:tc>
        <w:tc>
          <w:tcPr>
            <w:tcW w:w="682" w:type="pct"/>
          </w:tcPr>
          <w:p w:rsidR="00636BA1" w:rsidRPr="00157991" w:rsidRDefault="00636BA1" w:rsidP="00671909">
            <w:pPr>
              <w:keepNext/>
              <w:jc w:val="right"/>
              <w:rPr>
                <w:sz w:val="20"/>
                <w:szCs w:val="20"/>
                <w:lang w:val="en-CA"/>
              </w:rPr>
            </w:pPr>
            <w:r w:rsidRPr="00157991">
              <w:rPr>
                <w:sz w:val="20"/>
                <w:szCs w:val="20"/>
                <w:lang w:val="en-CA"/>
              </w:rPr>
              <w:t>2,570,000</w:t>
            </w:r>
          </w:p>
        </w:tc>
        <w:tc>
          <w:tcPr>
            <w:tcW w:w="656" w:type="pct"/>
          </w:tcPr>
          <w:p w:rsidR="00636BA1" w:rsidRPr="00157991" w:rsidRDefault="00C831D1" w:rsidP="00671909">
            <w:pPr>
              <w:keepNext/>
              <w:jc w:val="right"/>
              <w:rPr>
                <w:sz w:val="20"/>
                <w:szCs w:val="20"/>
                <w:lang w:val="en-CA"/>
              </w:rPr>
            </w:pPr>
            <w:r>
              <w:rPr>
                <w:sz w:val="20"/>
                <w:szCs w:val="20"/>
                <w:lang w:val="en-CA"/>
              </w:rPr>
              <w:t>1,300,000</w:t>
            </w:r>
          </w:p>
        </w:tc>
        <w:tc>
          <w:tcPr>
            <w:tcW w:w="634" w:type="pct"/>
          </w:tcPr>
          <w:p w:rsidR="00636BA1" w:rsidRPr="00157991" w:rsidRDefault="00636BA1" w:rsidP="00671909">
            <w:pPr>
              <w:keepNext/>
              <w:jc w:val="right"/>
              <w:rPr>
                <w:sz w:val="20"/>
                <w:szCs w:val="20"/>
                <w:lang w:val="en-CA"/>
              </w:rPr>
            </w:pPr>
            <w:r w:rsidRPr="00157991">
              <w:rPr>
                <w:sz w:val="20"/>
                <w:szCs w:val="20"/>
                <w:lang w:val="en-CA"/>
              </w:rPr>
              <w:t>5,869,132</w:t>
            </w:r>
          </w:p>
        </w:tc>
        <w:tc>
          <w:tcPr>
            <w:tcW w:w="605" w:type="pct"/>
          </w:tcPr>
          <w:p w:rsidR="00636BA1" w:rsidRPr="00157991" w:rsidRDefault="00636BA1" w:rsidP="00C831D1">
            <w:pPr>
              <w:keepNext/>
              <w:jc w:val="right"/>
              <w:rPr>
                <w:sz w:val="20"/>
                <w:szCs w:val="20"/>
                <w:lang w:val="en-CA"/>
              </w:rPr>
            </w:pPr>
            <w:r w:rsidRPr="00157991">
              <w:rPr>
                <w:sz w:val="20"/>
                <w:szCs w:val="20"/>
                <w:lang w:val="en-CA"/>
              </w:rPr>
              <w:t>2,</w:t>
            </w:r>
            <w:r w:rsidR="00C831D1">
              <w:rPr>
                <w:sz w:val="20"/>
                <w:szCs w:val="20"/>
                <w:lang w:val="en-CA"/>
              </w:rPr>
              <w:t>84</w:t>
            </w:r>
            <w:r w:rsidRPr="00157991">
              <w:rPr>
                <w:sz w:val="20"/>
                <w:szCs w:val="20"/>
                <w:lang w:val="en-CA"/>
              </w:rPr>
              <w:t>0,000</w:t>
            </w:r>
          </w:p>
        </w:tc>
      </w:tr>
      <w:tr w:rsidR="00636BA1" w:rsidRPr="00157991" w:rsidTr="00671909">
        <w:tc>
          <w:tcPr>
            <w:tcW w:w="1210" w:type="pct"/>
          </w:tcPr>
          <w:p w:rsidR="00636BA1" w:rsidRPr="00157991" w:rsidRDefault="00636BA1" w:rsidP="00671909">
            <w:pPr>
              <w:rPr>
                <w:sz w:val="20"/>
                <w:szCs w:val="20"/>
                <w:lang w:val="en-CA"/>
              </w:rPr>
            </w:pPr>
            <w:r w:rsidRPr="00157991">
              <w:rPr>
                <w:sz w:val="20"/>
                <w:szCs w:val="20"/>
                <w:lang w:val="en-CA"/>
              </w:rPr>
              <w:t>Germany</w:t>
            </w:r>
          </w:p>
        </w:tc>
        <w:tc>
          <w:tcPr>
            <w:tcW w:w="607" w:type="pct"/>
          </w:tcPr>
          <w:p w:rsidR="00636BA1" w:rsidRPr="00157991" w:rsidRDefault="00636BA1" w:rsidP="00671909">
            <w:pPr>
              <w:jc w:val="right"/>
              <w:rPr>
                <w:sz w:val="20"/>
                <w:szCs w:val="20"/>
                <w:lang w:val="en-CA"/>
              </w:rPr>
            </w:pPr>
            <w:r w:rsidRPr="00157991">
              <w:rPr>
                <w:sz w:val="20"/>
                <w:szCs w:val="20"/>
                <w:lang w:val="en-CA"/>
              </w:rPr>
              <w:t>300,000</w:t>
            </w:r>
          </w:p>
        </w:tc>
        <w:tc>
          <w:tcPr>
            <w:tcW w:w="606" w:type="pct"/>
          </w:tcPr>
          <w:p w:rsidR="00636BA1" w:rsidRPr="00157991" w:rsidRDefault="00636BA1" w:rsidP="00671909">
            <w:pPr>
              <w:jc w:val="right"/>
              <w:rPr>
                <w:sz w:val="20"/>
                <w:szCs w:val="20"/>
                <w:lang w:val="en-CA"/>
              </w:rPr>
            </w:pPr>
            <w:r w:rsidRPr="00157991">
              <w:rPr>
                <w:sz w:val="20"/>
                <w:szCs w:val="20"/>
                <w:lang w:val="en-CA"/>
              </w:rPr>
              <w:t>142,660</w:t>
            </w:r>
          </w:p>
        </w:tc>
        <w:tc>
          <w:tcPr>
            <w:tcW w:w="682" w:type="pct"/>
          </w:tcPr>
          <w:p w:rsidR="00636BA1" w:rsidRPr="00157991" w:rsidRDefault="00636BA1" w:rsidP="00671909">
            <w:pPr>
              <w:jc w:val="right"/>
              <w:rPr>
                <w:sz w:val="20"/>
                <w:szCs w:val="20"/>
                <w:lang w:val="en-CA"/>
              </w:rPr>
            </w:pPr>
            <w:r w:rsidRPr="00157991">
              <w:rPr>
                <w:sz w:val="20"/>
                <w:szCs w:val="20"/>
                <w:lang w:val="en-CA"/>
              </w:rPr>
              <w:t>0</w:t>
            </w:r>
          </w:p>
        </w:tc>
        <w:tc>
          <w:tcPr>
            <w:tcW w:w="656" w:type="pct"/>
          </w:tcPr>
          <w:p w:rsidR="00636BA1" w:rsidRPr="00157991" w:rsidRDefault="00636BA1" w:rsidP="00671909">
            <w:pPr>
              <w:jc w:val="right"/>
              <w:rPr>
                <w:sz w:val="20"/>
                <w:szCs w:val="20"/>
                <w:lang w:val="en-CA"/>
              </w:rPr>
            </w:pPr>
            <w:r w:rsidRPr="00157991">
              <w:rPr>
                <w:sz w:val="20"/>
                <w:szCs w:val="20"/>
                <w:lang w:val="en-CA"/>
              </w:rPr>
              <w:t>0</w:t>
            </w:r>
          </w:p>
        </w:tc>
        <w:tc>
          <w:tcPr>
            <w:tcW w:w="634" w:type="pct"/>
          </w:tcPr>
          <w:p w:rsidR="00636BA1" w:rsidRPr="00157991" w:rsidRDefault="00636BA1" w:rsidP="00671909">
            <w:pPr>
              <w:jc w:val="right"/>
              <w:rPr>
                <w:sz w:val="20"/>
                <w:szCs w:val="20"/>
                <w:lang w:val="en-CA"/>
              </w:rPr>
            </w:pPr>
            <w:r w:rsidRPr="00157991">
              <w:rPr>
                <w:sz w:val="20"/>
                <w:szCs w:val="20"/>
                <w:lang w:val="en-CA"/>
              </w:rPr>
              <w:t>300,000</w:t>
            </w:r>
          </w:p>
        </w:tc>
        <w:tc>
          <w:tcPr>
            <w:tcW w:w="605" w:type="pct"/>
          </w:tcPr>
          <w:p w:rsidR="00636BA1" w:rsidRPr="00157991" w:rsidRDefault="00636BA1" w:rsidP="00671909">
            <w:pPr>
              <w:jc w:val="right"/>
              <w:rPr>
                <w:sz w:val="20"/>
                <w:szCs w:val="20"/>
                <w:lang w:val="en-CA"/>
              </w:rPr>
            </w:pPr>
            <w:r w:rsidRPr="00157991">
              <w:rPr>
                <w:sz w:val="20"/>
                <w:szCs w:val="20"/>
                <w:lang w:val="en-CA"/>
              </w:rPr>
              <w:t>142,660</w:t>
            </w:r>
          </w:p>
        </w:tc>
      </w:tr>
      <w:tr w:rsidR="00636BA1" w:rsidRPr="00157991" w:rsidTr="00671909">
        <w:tc>
          <w:tcPr>
            <w:tcW w:w="1210" w:type="pct"/>
          </w:tcPr>
          <w:p w:rsidR="00636BA1" w:rsidRPr="00157991" w:rsidRDefault="00636BA1" w:rsidP="00671909">
            <w:pPr>
              <w:rPr>
                <w:sz w:val="20"/>
                <w:szCs w:val="20"/>
                <w:lang w:val="en-CA"/>
              </w:rPr>
            </w:pPr>
            <w:r w:rsidRPr="00157991">
              <w:rPr>
                <w:sz w:val="20"/>
                <w:szCs w:val="20"/>
                <w:lang w:val="en-CA"/>
              </w:rPr>
              <w:t>Japan</w:t>
            </w:r>
          </w:p>
        </w:tc>
        <w:tc>
          <w:tcPr>
            <w:tcW w:w="607" w:type="pct"/>
          </w:tcPr>
          <w:p w:rsidR="00636BA1" w:rsidRPr="00157991" w:rsidRDefault="00636BA1" w:rsidP="00671909">
            <w:pPr>
              <w:jc w:val="right"/>
              <w:rPr>
                <w:sz w:val="20"/>
                <w:szCs w:val="20"/>
                <w:lang w:val="en-CA"/>
              </w:rPr>
            </w:pPr>
            <w:r w:rsidRPr="00157991">
              <w:rPr>
                <w:sz w:val="20"/>
                <w:szCs w:val="20"/>
                <w:lang w:val="en-CA"/>
              </w:rPr>
              <w:t>80,000</w:t>
            </w:r>
          </w:p>
        </w:tc>
        <w:tc>
          <w:tcPr>
            <w:tcW w:w="606" w:type="pct"/>
          </w:tcPr>
          <w:p w:rsidR="00636BA1" w:rsidRPr="00157991" w:rsidRDefault="00636BA1" w:rsidP="00671909">
            <w:pPr>
              <w:jc w:val="right"/>
              <w:rPr>
                <w:sz w:val="20"/>
                <w:szCs w:val="20"/>
                <w:lang w:val="en-CA"/>
              </w:rPr>
            </w:pPr>
            <w:r w:rsidRPr="00157991">
              <w:rPr>
                <w:sz w:val="20"/>
                <w:szCs w:val="20"/>
                <w:lang w:val="en-CA"/>
              </w:rPr>
              <w:t>0</w:t>
            </w:r>
          </w:p>
        </w:tc>
        <w:tc>
          <w:tcPr>
            <w:tcW w:w="682" w:type="pct"/>
          </w:tcPr>
          <w:p w:rsidR="00636BA1" w:rsidRPr="00157991" w:rsidRDefault="00636BA1" w:rsidP="00671909">
            <w:pPr>
              <w:jc w:val="right"/>
              <w:rPr>
                <w:sz w:val="20"/>
                <w:szCs w:val="20"/>
                <w:lang w:val="en-CA"/>
              </w:rPr>
            </w:pPr>
            <w:r w:rsidRPr="00157991">
              <w:rPr>
                <w:sz w:val="20"/>
                <w:szCs w:val="20"/>
                <w:lang w:val="en-CA"/>
              </w:rPr>
              <w:t>80,000</w:t>
            </w:r>
          </w:p>
        </w:tc>
        <w:tc>
          <w:tcPr>
            <w:tcW w:w="656" w:type="pct"/>
          </w:tcPr>
          <w:p w:rsidR="00636BA1" w:rsidRPr="00157991" w:rsidRDefault="00C831D1" w:rsidP="00671909">
            <w:pPr>
              <w:jc w:val="right"/>
              <w:rPr>
                <w:sz w:val="20"/>
                <w:szCs w:val="20"/>
                <w:lang w:val="en-CA"/>
              </w:rPr>
            </w:pPr>
            <w:r>
              <w:rPr>
                <w:sz w:val="20"/>
                <w:szCs w:val="20"/>
                <w:lang w:val="en-CA"/>
              </w:rPr>
              <w:t>0</w:t>
            </w:r>
          </w:p>
        </w:tc>
        <w:tc>
          <w:tcPr>
            <w:tcW w:w="634" w:type="pct"/>
          </w:tcPr>
          <w:p w:rsidR="00636BA1" w:rsidRPr="00157991" w:rsidRDefault="00636BA1" w:rsidP="00671909">
            <w:pPr>
              <w:jc w:val="right"/>
              <w:rPr>
                <w:sz w:val="20"/>
                <w:szCs w:val="20"/>
                <w:lang w:val="en-CA"/>
              </w:rPr>
            </w:pPr>
            <w:r w:rsidRPr="00157991">
              <w:rPr>
                <w:sz w:val="20"/>
                <w:szCs w:val="20"/>
                <w:lang w:val="en-CA"/>
              </w:rPr>
              <w:t>160,000</w:t>
            </w:r>
          </w:p>
        </w:tc>
        <w:tc>
          <w:tcPr>
            <w:tcW w:w="605" w:type="pct"/>
          </w:tcPr>
          <w:p w:rsidR="00636BA1" w:rsidRPr="00157991" w:rsidRDefault="00636BA1" w:rsidP="00671909">
            <w:pPr>
              <w:jc w:val="right"/>
              <w:rPr>
                <w:sz w:val="20"/>
                <w:szCs w:val="20"/>
                <w:lang w:val="en-CA"/>
              </w:rPr>
            </w:pPr>
            <w:r w:rsidRPr="00157991">
              <w:rPr>
                <w:sz w:val="20"/>
                <w:szCs w:val="20"/>
                <w:lang w:val="en-CA"/>
              </w:rPr>
              <w:t>0</w:t>
            </w:r>
          </w:p>
        </w:tc>
      </w:tr>
      <w:tr w:rsidR="00636BA1" w:rsidRPr="00157991" w:rsidTr="00671909">
        <w:tc>
          <w:tcPr>
            <w:tcW w:w="1210" w:type="pct"/>
          </w:tcPr>
          <w:p w:rsidR="00636BA1" w:rsidRPr="00157991" w:rsidRDefault="00636BA1" w:rsidP="00671909">
            <w:pPr>
              <w:rPr>
                <w:b/>
                <w:sz w:val="20"/>
                <w:szCs w:val="20"/>
                <w:lang w:val="en-CA"/>
              </w:rPr>
            </w:pPr>
            <w:r w:rsidRPr="00157991">
              <w:rPr>
                <w:b/>
                <w:sz w:val="20"/>
                <w:szCs w:val="20"/>
                <w:lang w:val="en-CA"/>
              </w:rPr>
              <w:t>Total</w:t>
            </w:r>
          </w:p>
        </w:tc>
        <w:tc>
          <w:tcPr>
            <w:tcW w:w="607" w:type="pct"/>
          </w:tcPr>
          <w:p w:rsidR="00636BA1" w:rsidRPr="00157991" w:rsidRDefault="00636BA1" w:rsidP="00671909">
            <w:pPr>
              <w:jc w:val="right"/>
              <w:rPr>
                <w:sz w:val="20"/>
                <w:szCs w:val="20"/>
                <w:lang w:val="en-CA"/>
              </w:rPr>
            </w:pPr>
            <w:r w:rsidRPr="00157991">
              <w:rPr>
                <w:sz w:val="20"/>
                <w:szCs w:val="20"/>
                <w:lang w:val="en-CA"/>
              </w:rPr>
              <w:t>3,679,132</w:t>
            </w:r>
          </w:p>
        </w:tc>
        <w:tc>
          <w:tcPr>
            <w:tcW w:w="606" w:type="pct"/>
          </w:tcPr>
          <w:p w:rsidR="00636BA1" w:rsidRPr="00157991" w:rsidRDefault="00636BA1" w:rsidP="00C831D1">
            <w:pPr>
              <w:jc w:val="right"/>
              <w:rPr>
                <w:sz w:val="20"/>
                <w:szCs w:val="20"/>
                <w:lang w:val="en-CA"/>
              </w:rPr>
            </w:pPr>
            <w:r w:rsidRPr="00157991">
              <w:rPr>
                <w:sz w:val="20"/>
                <w:szCs w:val="20"/>
                <w:lang w:val="en-CA"/>
              </w:rPr>
              <w:t>1,</w:t>
            </w:r>
            <w:r w:rsidR="00C831D1">
              <w:rPr>
                <w:sz w:val="20"/>
                <w:szCs w:val="20"/>
                <w:lang w:val="en-CA"/>
              </w:rPr>
              <w:t>68</w:t>
            </w:r>
            <w:r w:rsidRPr="00157991">
              <w:rPr>
                <w:sz w:val="20"/>
                <w:szCs w:val="20"/>
                <w:lang w:val="en-CA"/>
              </w:rPr>
              <w:t>2,660</w:t>
            </w:r>
          </w:p>
        </w:tc>
        <w:tc>
          <w:tcPr>
            <w:tcW w:w="682" w:type="pct"/>
          </w:tcPr>
          <w:p w:rsidR="00636BA1" w:rsidRPr="00157991" w:rsidRDefault="00636BA1" w:rsidP="00671909">
            <w:pPr>
              <w:jc w:val="right"/>
              <w:rPr>
                <w:sz w:val="20"/>
                <w:szCs w:val="20"/>
                <w:lang w:val="en-CA"/>
              </w:rPr>
            </w:pPr>
            <w:r w:rsidRPr="00157991">
              <w:rPr>
                <w:sz w:val="20"/>
                <w:szCs w:val="20"/>
                <w:lang w:val="en-CA"/>
              </w:rPr>
              <w:t>2,650,000</w:t>
            </w:r>
          </w:p>
        </w:tc>
        <w:tc>
          <w:tcPr>
            <w:tcW w:w="656" w:type="pct"/>
          </w:tcPr>
          <w:p w:rsidR="00636BA1" w:rsidRPr="00157991" w:rsidRDefault="00636BA1" w:rsidP="00671909">
            <w:pPr>
              <w:jc w:val="right"/>
              <w:rPr>
                <w:sz w:val="20"/>
                <w:szCs w:val="20"/>
                <w:lang w:val="en-CA"/>
              </w:rPr>
            </w:pPr>
            <w:r w:rsidRPr="00157991">
              <w:rPr>
                <w:sz w:val="20"/>
                <w:szCs w:val="20"/>
                <w:lang w:val="en-CA"/>
              </w:rPr>
              <w:t>1,300,000</w:t>
            </w:r>
          </w:p>
        </w:tc>
        <w:tc>
          <w:tcPr>
            <w:tcW w:w="634" w:type="pct"/>
          </w:tcPr>
          <w:p w:rsidR="00636BA1" w:rsidRPr="00157991" w:rsidRDefault="00636BA1" w:rsidP="00671909">
            <w:pPr>
              <w:jc w:val="right"/>
              <w:rPr>
                <w:sz w:val="20"/>
                <w:szCs w:val="20"/>
                <w:lang w:val="en-CA"/>
              </w:rPr>
            </w:pPr>
            <w:r w:rsidRPr="00157991">
              <w:rPr>
                <w:sz w:val="20"/>
                <w:szCs w:val="20"/>
                <w:lang w:val="en-CA"/>
              </w:rPr>
              <w:t>6,329,132</w:t>
            </w:r>
          </w:p>
        </w:tc>
        <w:tc>
          <w:tcPr>
            <w:tcW w:w="605" w:type="pct"/>
          </w:tcPr>
          <w:p w:rsidR="00636BA1" w:rsidRPr="00157991" w:rsidRDefault="00C831D1" w:rsidP="00671909">
            <w:pPr>
              <w:jc w:val="right"/>
              <w:rPr>
                <w:sz w:val="20"/>
                <w:szCs w:val="20"/>
                <w:lang w:val="en-CA"/>
              </w:rPr>
            </w:pPr>
            <w:r>
              <w:rPr>
                <w:sz w:val="20"/>
                <w:szCs w:val="20"/>
                <w:lang w:val="en-CA"/>
              </w:rPr>
              <w:t>2,982,660</w:t>
            </w:r>
          </w:p>
        </w:tc>
      </w:tr>
      <w:tr w:rsidR="00636BA1" w:rsidRPr="00157991" w:rsidTr="00671909">
        <w:tc>
          <w:tcPr>
            <w:tcW w:w="1210" w:type="pct"/>
          </w:tcPr>
          <w:p w:rsidR="00636BA1" w:rsidRPr="00157991" w:rsidRDefault="00636BA1" w:rsidP="00671909">
            <w:pPr>
              <w:rPr>
                <w:b/>
                <w:sz w:val="20"/>
                <w:szCs w:val="20"/>
                <w:lang w:val="en-CA"/>
              </w:rPr>
            </w:pPr>
            <w:r w:rsidRPr="00157991">
              <w:rPr>
                <w:b/>
                <w:sz w:val="20"/>
                <w:szCs w:val="20"/>
                <w:lang w:val="en-CA"/>
              </w:rPr>
              <w:t>Disbursement rate (%)</w:t>
            </w:r>
          </w:p>
        </w:tc>
        <w:tc>
          <w:tcPr>
            <w:tcW w:w="1213" w:type="pct"/>
            <w:gridSpan w:val="2"/>
          </w:tcPr>
          <w:p w:rsidR="00636BA1" w:rsidRPr="00157991" w:rsidRDefault="00636BA1" w:rsidP="00C831D1">
            <w:pPr>
              <w:jc w:val="right"/>
              <w:rPr>
                <w:sz w:val="20"/>
                <w:szCs w:val="20"/>
                <w:lang w:val="en-CA"/>
              </w:rPr>
            </w:pPr>
            <w:r w:rsidRPr="00157991">
              <w:rPr>
                <w:sz w:val="20"/>
                <w:szCs w:val="20"/>
                <w:lang w:val="en-CA"/>
              </w:rPr>
              <w:t>4</w:t>
            </w:r>
            <w:r w:rsidR="00C831D1">
              <w:rPr>
                <w:sz w:val="20"/>
                <w:szCs w:val="20"/>
                <w:lang w:val="en-CA"/>
              </w:rPr>
              <w:t>5</w:t>
            </w:r>
            <w:r w:rsidRPr="00157991">
              <w:rPr>
                <w:sz w:val="20"/>
                <w:szCs w:val="20"/>
                <w:lang w:val="en-CA"/>
              </w:rPr>
              <w:t>.</w:t>
            </w:r>
            <w:r w:rsidR="00C831D1">
              <w:rPr>
                <w:sz w:val="20"/>
                <w:szCs w:val="20"/>
                <w:lang w:val="en-CA"/>
              </w:rPr>
              <w:t>7</w:t>
            </w:r>
          </w:p>
        </w:tc>
        <w:tc>
          <w:tcPr>
            <w:tcW w:w="1338" w:type="pct"/>
            <w:gridSpan w:val="2"/>
          </w:tcPr>
          <w:p w:rsidR="00636BA1" w:rsidRPr="00157991" w:rsidRDefault="00636BA1" w:rsidP="00671909">
            <w:pPr>
              <w:jc w:val="right"/>
              <w:rPr>
                <w:sz w:val="20"/>
                <w:szCs w:val="20"/>
                <w:lang w:val="en-CA"/>
              </w:rPr>
            </w:pPr>
            <w:r w:rsidRPr="00157991">
              <w:rPr>
                <w:sz w:val="20"/>
                <w:szCs w:val="20"/>
                <w:lang w:val="en-CA"/>
              </w:rPr>
              <w:t>49.1</w:t>
            </w:r>
          </w:p>
        </w:tc>
        <w:tc>
          <w:tcPr>
            <w:tcW w:w="1239" w:type="pct"/>
            <w:gridSpan w:val="2"/>
          </w:tcPr>
          <w:p w:rsidR="00636BA1" w:rsidRPr="00157991" w:rsidRDefault="00636BA1" w:rsidP="00C831D1">
            <w:pPr>
              <w:jc w:val="right"/>
              <w:rPr>
                <w:sz w:val="20"/>
                <w:szCs w:val="20"/>
                <w:lang w:val="en-CA"/>
              </w:rPr>
            </w:pPr>
            <w:r w:rsidRPr="00157991">
              <w:rPr>
                <w:sz w:val="20"/>
                <w:szCs w:val="20"/>
                <w:lang w:val="en-CA"/>
              </w:rPr>
              <w:t>4</w:t>
            </w:r>
            <w:r w:rsidR="00C831D1">
              <w:rPr>
                <w:sz w:val="20"/>
                <w:szCs w:val="20"/>
                <w:lang w:val="en-CA"/>
              </w:rPr>
              <w:t>7</w:t>
            </w:r>
            <w:r w:rsidRPr="00157991">
              <w:rPr>
                <w:sz w:val="20"/>
                <w:szCs w:val="20"/>
                <w:lang w:val="en-CA"/>
              </w:rPr>
              <w:t>.</w:t>
            </w:r>
            <w:r w:rsidR="00C831D1">
              <w:rPr>
                <w:sz w:val="20"/>
                <w:szCs w:val="20"/>
                <w:lang w:val="en-CA"/>
              </w:rPr>
              <w:t>1</w:t>
            </w:r>
          </w:p>
        </w:tc>
      </w:tr>
    </w:tbl>
    <w:p w:rsidR="00636BA1" w:rsidRPr="00157991" w:rsidRDefault="00636BA1" w:rsidP="00636BA1">
      <w:pPr>
        <w:rPr>
          <w:u w:val="single"/>
          <w:lang w:val="en-CA"/>
        </w:rPr>
      </w:pPr>
    </w:p>
    <w:p w:rsidR="00636BA1" w:rsidRPr="00157991" w:rsidRDefault="00636BA1" w:rsidP="00636BA1">
      <w:pPr>
        <w:rPr>
          <w:u w:val="single"/>
          <w:lang w:val="en-CA"/>
        </w:rPr>
      </w:pPr>
      <w:r w:rsidRPr="00157991">
        <w:rPr>
          <w:u w:val="single"/>
          <w:lang w:val="en-CA"/>
        </w:rPr>
        <w:t xml:space="preserve">Implementation plan for the third tranche </w:t>
      </w:r>
    </w:p>
    <w:p w:rsidR="00636BA1" w:rsidRPr="00157991" w:rsidRDefault="00636BA1" w:rsidP="00636BA1">
      <w:pPr>
        <w:rPr>
          <w:u w:val="single"/>
          <w:lang w:val="en-CA"/>
        </w:rPr>
      </w:pPr>
    </w:p>
    <w:p w:rsidR="00636BA1" w:rsidRPr="00157991" w:rsidRDefault="00636BA1" w:rsidP="00636BA1">
      <w:pPr>
        <w:pStyle w:val="Heading1"/>
        <w:rPr>
          <w:lang w:val="en-CA"/>
        </w:rPr>
      </w:pPr>
      <w:r w:rsidRPr="00157991">
        <w:rPr>
          <w:lang w:val="en-CA"/>
        </w:rPr>
        <w:t>The following activities will be implemented between January 2019 and December 2020:</w:t>
      </w:r>
    </w:p>
    <w:p w:rsidR="00636BA1" w:rsidRPr="00157991" w:rsidRDefault="00636BA1" w:rsidP="00636BA1">
      <w:pPr>
        <w:pStyle w:val="Heading2"/>
        <w:numPr>
          <w:ilvl w:val="1"/>
          <w:numId w:val="22"/>
        </w:numPr>
        <w:rPr>
          <w:lang w:val="en-CA"/>
        </w:rPr>
      </w:pPr>
      <w:r w:rsidRPr="00157991">
        <w:rPr>
          <w:lang w:val="en-CA"/>
        </w:rPr>
        <w:t>One training workshop each for local commercial officers, ODS dealers and local Customs officers to strengthen import/export management and identify four districts to further conduct capacity-building activities on ODS import/export control (UNEP) (US $205,000);</w:t>
      </w:r>
    </w:p>
    <w:p w:rsidR="00636BA1" w:rsidRPr="00157991" w:rsidRDefault="00636BA1" w:rsidP="00636BA1">
      <w:pPr>
        <w:pStyle w:val="Heading2"/>
        <w:keepNext/>
        <w:widowControl/>
        <w:numPr>
          <w:ilvl w:val="1"/>
          <w:numId w:val="22"/>
        </w:numPr>
        <w:rPr>
          <w:lang w:val="en-CA"/>
        </w:rPr>
      </w:pPr>
      <w:r w:rsidRPr="00157991">
        <w:rPr>
          <w:lang w:val="en-CA"/>
        </w:rPr>
        <w:t>Capacity building of local EEBs through two training workshops on ODS phase</w:t>
      </w:r>
      <w:r w:rsidRPr="00157991">
        <w:rPr>
          <w:lang w:val="en-CA"/>
        </w:rPr>
        <w:noBreakHyphen/>
        <w:t>out management at provincial and city levels to exchange experiences on best practices for enforcement of ODS regulations; providing technical and policy assistance to local EEBs on management and supervision activities related to the HPMP implementation, and compiling a book on China’s regulations and policies on ODS management (UNEP) (US $375,000);</w:t>
      </w:r>
    </w:p>
    <w:p w:rsidR="00636BA1" w:rsidRPr="00157991" w:rsidRDefault="00636BA1" w:rsidP="00636BA1">
      <w:pPr>
        <w:pStyle w:val="Heading2"/>
        <w:numPr>
          <w:ilvl w:val="1"/>
          <w:numId w:val="22"/>
        </w:numPr>
        <w:rPr>
          <w:lang w:val="en-CA"/>
        </w:rPr>
      </w:pPr>
      <w:r w:rsidRPr="00157991">
        <w:rPr>
          <w:lang w:val="en-CA"/>
        </w:rPr>
        <w:t>Signing contracts with cities (Guangzhou, Shenzhen and Tianjin) for the implementation of the pilot city project following internal procurement procedures (funds from previous tranche);</w:t>
      </w:r>
    </w:p>
    <w:p w:rsidR="00636BA1" w:rsidRPr="00157991" w:rsidRDefault="00636BA1" w:rsidP="00636BA1">
      <w:pPr>
        <w:pStyle w:val="Heading2"/>
        <w:keepNext/>
        <w:widowControl/>
        <w:numPr>
          <w:ilvl w:val="1"/>
          <w:numId w:val="22"/>
        </w:numPr>
        <w:rPr>
          <w:lang w:val="en-CA"/>
        </w:rPr>
      </w:pPr>
      <w:r w:rsidRPr="00157991">
        <w:rPr>
          <w:lang w:val="en-CA"/>
        </w:rPr>
        <w:t>Signing contracts with 17 training centres to implement the technicians training programmes, including training coordination and monitoring by China Association of Staff and Workers Education and Vocational Training (CASWEVT) (UNEP/Japan) (US $1,820,000);</w:t>
      </w:r>
    </w:p>
    <w:p w:rsidR="00636BA1" w:rsidRPr="00157991" w:rsidRDefault="00636BA1" w:rsidP="00636BA1">
      <w:pPr>
        <w:pStyle w:val="Heading2"/>
        <w:numPr>
          <w:ilvl w:val="1"/>
          <w:numId w:val="22"/>
        </w:numPr>
        <w:rPr>
          <w:lang w:val="en-CA"/>
        </w:rPr>
      </w:pPr>
      <w:r w:rsidRPr="00157991">
        <w:rPr>
          <w:lang w:val="en-CA"/>
        </w:rPr>
        <w:t>Training of 3,000 technicians through manufacturers’ servicing workshops (UNEP/Japan) (US $340,000);</w:t>
      </w:r>
    </w:p>
    <w:p w:rsidR="00636BA1" w:rsidRPr="00157991" w:rsidRDefault="00636BA1" w:rsidP="00636BA1">
      <w:pPr>
        <w:pStyle w:val="Heading2"/>
        <w:numPr>
          <w:ilvl w:val="1"/>
          <w:numId w:val="22"/>
        </w:numPr>
        <w:rPr>
          <w:lang w:val="en-CA"/>
        </w:rPr>
      </w:pPr>
      <w:r w:rsidRPr="00157991">
        <w:rPr>
          <w:lang w:val="en-CA"/>
        </w:rPr>
        <w:t>Study on the revision of the national certification examination for servicing technicians to support the changes proposed to the national certification criteria, and formalization of the technicians’ certification programme (UNEP/Japan) (US $100,000);</w:t>
      </w:r>
    </w:p>
    <w:p w:rsidR="00636BA1" w:rsidRPr="00157991" w:rsidRDefault="00636BA1" w:rsidP="00636BA1">
      <w:pPr>
        <w:pStyle w:val="Heading2"/>
        <w:numPr>
          <w:ilvl w:val="1"/>
          <w:numId w:val="22"/>
        </w:numPr>
        <w:rPr>
          <w:lang w:val="en-CA"/>
        </w:rPr>
      </w:pPr>
      <w:r w:rsidRPr="00157991">
        <w:rPr>
          <w:lang w:val="en-CA"/>
        </w:rPr>
        <w:t>One workshop to prepare policy recommendations following the completed study on management of HCFC recovery in the refrigeration servicing sector (UNEP/Japan) (US $50,000);</w:t>
      </w:r>
    </w:p>
    <w:p w:rsidR="00636BA1" w:rsidRPr="00157991" w:rsidRDefault="00636BA1" w:rsidP="00636BA1">
      <w:pPr>
        <w:pStyle w:val="Heading2"/>
        <w:numPr>
          <w:ilvl w:val="1"/>
          <w:numId w:val="22"/>
        </w:numPr>
        <w:rPr>
          <w:lang w:val="en-CA"/>
        </w:rPr>
      </w:pPr>
      <w:r w:rsidRPr="00157991">
        <w:rPr>
          <w:lang w:val="en-CA"/>
        </w:rPr>
        <w:t>Demonstration project for CO</w:t>
      </w:r>
      <w:r w:rsidRPr="00157991">
        <w:rPr>
          <w:vertAlign w:val="subscript"/>
          <w:lang w:val="en-CA"/>
        </w:rPr>
        <w:t>2</w:t>
      </w:r>
      <w:r w:rsidRPr="00157991">
        <w:rPr>
          <w:lang w:val="en-CA"/>
        </w:rPr>
        <w:t>-transcritical system in the selected supermarket (Chaoshifa); organizing two training workshops for 200 managers and technicians on HCFC management and phase-out in the supermarket sub-sector; developing training materials to promote the use of low-GWP refrigerants in the supermarket sub-sector and introducing Green Energy labelling for supermarkets; conducting meetings on the finalization of international standards, and developing performance indicators for the demonstration projects in supermarkets; and conducting overseas study tour on policy and regulation for the cold chain sector for technicians (Germany) (US $500,000);</w:t>
      </w:r>
    </w:p>
    <w:p w:rsidR="00636BA1" w:rsidRPr="00157991" w:rsidRDefault="00636BA1" w:rsidP="00636BA1">
      <w:pPr>
        <w:pStyle w:val="Heading2"/>
        <w:keepNext/>
        <w:widowControl/>
        <w:numPr>
          <w:ilvl w:val="1"/>
          <w:numId w:val="22"/>
        </w:numPr>
        <w:rPr>
          <w:lang w:val="en-CA"/>
        </w:rPr>
      </w:pPr>
      <w:r w:rsidRPr="00157991">
        <w:rPr>
          <w:lang w:val="en-CA"/>
        </w:rPr>
        <w:lastRenderedPageBreak/>
        <w:t>Outreach activities (e.g., 2019 Ozone2Climate Technologies Roadshow and Roundtable, 2019 International Workshop on the Alternatives to HCFC-22 in the Room Air</w:t>
      </w:r>
      <w:r w:rsidRPr="00157991">
        <w:rPr>
          <w:lang w:val="en-CA"/>
        </w:rPr>
        <w:noBreakHyphen/>
        <w:t xml:space="preserve">conditioner sector); promoting awareness on the preservation of ozone layer and maintaining and updating the “OzonAction in China” website (UNEP) (US $205,000); and </w:t>
      </w:r>
    </w:p>
    <w:p w:rsidR="00636BA1" w:rsidRPr="00157991" w:rsidRDefault="00636BA1" w:rsidP="00636BA1">
      <w:pPr>
        <w:pStyle w:val="Heading2"/>
        <w:numPr>
          <w:ilvl w:val="1"/>
          <w:numId w:val="1"/>
        </w:numPr>
        <w:rPr>
          <w:lang w:val="en-CA"/>
        </w:rPr>
      </w:pPr>
      <w:r w:rsidRPr="00157991">
        <w:rPr>
          <w:lang w:val="en-CA"/>
        </w:rPr>
        <w:t>Operation of the Working Group (PMU) (UNEP) (US $255,000).</w:t>
      </w:r>
    </w:p>
    <w:p w:rsidR="00636BA1" w:rsidRPr="00157991" w:rsidRDefault="00636BA1" w:rsidP="00636BA1">
      <w:pPr>
        <w:jc w:val="center"/>
        <w:rPr>
          <w:b/>
          <w:lang w:val="en-CA"/>
        </w:rPr>
      </w:pPr>
    </w:p>
    <w:p w:rsidR="00636BA1" w:rsidRPr="00157991" w:rsidRDefault="00636BA1" w:rsidP="00636BA1">
      <w:pPr>
        <w:jc w:val="center"/>
        <w:rPr>
          <w:b/>
          <w:lang w:val="en-CA"/>
        </w:rPr>
      </w:pPr>
      <w:r w:rsidRPr="00157991">
        <w:rPr>
          <w:b/>
          <w:lang w:val="en-CA"/>
        </w:rPr>
        <w:t>SECRETARIAT’S COMMENTS AND RECOMMENDATION</w:t>
      </w:r>
    </w:p>
    <w:p w:rsidR="00636BA1" w:rsidRPr="00157991" w:rsidRDefault="00636BA1" w:rsidP="00636BA1">
      <w:pPr>
        <w:jc w:val="center"/>
        <w:rPr>
          <w:b/>
          <w:lang w:val="en-CA"/>
        </w:rPr>
      </w:pPr>
    </w:p>
    <w:p w:rsidR="00636BA1" w:rsidRPr="00157991" w:rsidRDefault="00636BA1" w:rsidP="00636BA1">
      <w:pPr>
        <w:rPr>
          <w:b/>
          <w:lang w:val="en-CA"/>
        </w:rPr>
      </w:pPr>
      <w:r w:rsidRPr="00157991">
        <w:rPr>
          <w:b/>
          <w:lang w:val="en-CA"/>
        </w:rPr>
        <w:t>COMMENTS</w:t>
      </w:r>
    </w:p>
    <w:p w:rsidR="00636BA1" w:rsidRPr="00157991" w:rsidRDefault="00636BA1" w:rsidP="00636BA1">
      <w:pPr>
        <w:rPr>
          <w:b/>
          <w:lang w:val="en-CA"/>
        </w:rPr>
      </w:pPr>
    </w:p>
    <w:p w:rsidR="00636BA1" w:rsidRPr="00157991" w:rsidRDefault="00636BA1" w:rsidP="00636BA1">
      <w:pPr>
        <w:pStyle w:val="Title1"/>
        <w:jc w:val="both"/>
        <w:rPr>
          <w:b w:val="0"/>
          <w:caps w:val="0"/>
          <w:u w:val="single"/>
          <w:lang w:val="en-CA"/>
        </w:rPr>
      </w:pPr>
      <w:r w:rsidRPr="00157991">
        <w:rPr>
          <w:b w:val="0"/>
          <w:u w:val="single"/>
          <w:lang w:val="en-CA"/>
        </w:rPr>
        <w:t xml:space="preserve">HCFC </w:t>
      </w:r>
      <w:r w:rsidRPr="00157991">
        <w:rPr>
          <w:b w:val="0"/>
          <w:caps w:val="0"/>
          <w:u w:val="single"/>
          <w:lang w:val="en-CA"/>
        </w:rPr>
        <w:t>consumption</w:t>
      </w:r>
    </w:p>
    <w:p w:rsidR="00636BA1" w:rsidRPr="00157991" w:rsidRDefault="00636BA1" w:rsidP="00636BA1">
      <w:pPr>
        <w:pStyle w:val="Title1"/>
        <w:jc w:val="both"/>
        <w:rPr>
          <w:b w:val="0"/>
          <w:u w:val="single"/>
          <w:lang w:val="en-CA"/>
        </w:rPr>
      </w:pPr>
    </w:p>
    <w:p w:rsidR="00636BA1" w:rsidRPr="00157991" w:rsidRDefault="00636BA1" w:rsidP="00636BA1">
      <w:pPr>
        <w:pStyle w:val="Heading1"/>
        <w:rPr>
          <w:lang w:val="en-CA"/>
        </w:rPr>
      </w:pPr>
      <w:r w:rsidRPr="00157991">
        <w:rPr>
          <w:lang w:val="en-CA"/>
        </w:rPr>
        <w:t>The consumption of HCFCs in the servicing sector in 2017 was 52,486.66 </w:t>
      </w:r>
      <w:r w:rsidR="009D0B19">
        <w:rPr>
          <w:lang w:val="en-CA"/>
        </w:rPr>
        <w:t>metric tonnes (</w:t>
      </w:r>
      <w:r w:rsidRPr="00157991">
        <w:rPr>
          <w:lang w:val="en-CA"/>
        </w:rPr>
        <w:t>mt</w:t>
      </w:r>
      <w:r w:rsidR="009D0B19">
        <w:rPr>
          <w:lang w:val="en-CA"/>
        </w:rPr>
        <w:t>)</w:t>
      </w:r>
      <w:r w:rsidRPr="00157991">
        <w:rPr>
          <w:lang w:val="en-CA"/>
        </w:rPr>
        <w:t xml:space="preserve"> (2,881.42 ODP tonnes), as shown in Table 3. While the consumption is higher than the previous year, there is no maximum allowable consumption for the refrigeration servicing sector in the Agreement between the Government of China and the Executive Committee. The overall total consumption in 2017 was below the maximum allowable consumption in the Agreement with the Executive Committee.</w:t>
      </w:r>
    </w:p>
    <w:p w:rsidR="00636BA1" w:rsidRPr="00157991" w:rsidRDefault="00636BA1" w:rsidP="00636BA1">
      <w:pPr>
        <w:keepNext/>
        <w:keepLines/>
        <w:widowControl w:val="0"/>
        <w:rPr>
          <w:b/>
          <w:lang w:val="en-CA"/>
        </w:rPr>
      </w:pPr>
      <w:r w:rsidRPr="00157991">
        <w:rPr>
          <w:b/>
          <w:lang w:val="en-CA"/>
        </w:rPr>
        <w:t>Table 3. HCFC consumption in the servicing sector in China (2013-2017 country programme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19"/>
        <w:gridCol w:w="1191"/>
        <w:gridCol w:w="1192"/>
        <w:gridCol w:w="1192"/>
        <w:gridCol w:w="1192"/>
        <w:gridCol w:w="1192"/>
        <w:gridCol w:w="1276"/>
      </w:tblGrid>
      <w:tr w:rsidR="00636BA1" w:rsidRPr="00157991" w:rsidTr="00671909">
        <w:trPr>
          <w:tblHeader/>
        </w:trPr>
        <w:tc>
          <w:tcPr>
            <w:tcW w:w="1133" w:type="pct"/>
            <w:tcBorders>
              <w:bottom w:val="single" w:sz="2" w:space="0" w:color="auto"/>
            </w:tcBorders>
            <w:shd w:val="clear" w:color="auto" w:fill="auto"/>
            <w:noWrap/>
            <w:tcMar>
              <w:left w:w="43" w:type="dxa"/>
              <w:right w:w="43" w:type="dxa"/>
            </w:tcMar>
            <w:vAlign w:val="center"/>
            <w:hideMark/>
          </w:tcPr>
          <w:p w:rsidR="00636BA1" w:rsidRPr="00157991" w:rsidRDefault="00636BA1" w:rsidP="00671909">
            <w:pPr>
              <w:keepNext/>
              <w:keepLines/>
              <w:widowControl w:val="0"/>
              <w:jc w:val="left"/>
              <w:rPr>
                <w:b/>
                <w:bCs/>
                <w:color w:val="000000"/>
                <w:sz w:val="20"/>
                <w:szCs w:val="20"/>
                <w:lang w:val="en-CA"/>
              </w:rPr>
            </w:pPr>
            <w:r w:rsidRPr="00157991">
              <w:rPr>
                <w:b/>
                <w:bCs/>
                <w:color w:val="000000"/>
                <w:sz w:val="20"/>
                <w:szCs w:val="20"/>
                <w:lang w:val="en-CA"/>
              </w:rPr>
              <w:t>HCFC</w:t>
            </w:r>
          </w:p>
        </w:tc>
        <w:tc>
          <w:tcPr>
            <w:tcW w:w="637" w:type="pct"/>
            <w:tcBorders>
              <w:bottom w:val="single" w:sz="2" w:space="0" w:color="auto"/>
            </w:tcBorders>
            <w:vAlign w:val="center"/>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2013</w:t>
            </w:r>
          </w:p>
        </w:tc>
        <w:tc>
          <w:tcPr>
            <w:tcW w:w="637" w:type="pct"/>
            <w:tcBorders>
              <w:bottom w:val="single" w:sz="2" w:space="0" w:color="auto"/>
            </w:tcBorders>
            <w:vAlign w:val="center"/>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2014</w:t>
            </w:r>
          </w:p>
        </w:tc>
        <w:tc>
          <w:tcPr>
            <w:tcW w:w="637" w:type="pct"/>
            <w:tcBorders>
              <w:bottom w:val="single" w:sz="2" w:space="0" w:color="auto"/>
            </w:tcBorders>
            <w:vAlign w:val="center"/>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2015</w:t>
            </w:r>
          </w:p>
        </w:tc>
        <w:tc>
          <w:tcPr>
            <w:tcW w:w="637" w:type="pct"/>
            <w:tcBorders>
              <w:bottom w:val="single" w:sz="2" w:space="0" w:color="auto"/>
            </w:tcBorders>
            <w:vAlign w:val="center"/>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2016</w:t>
            </w:r>
          </w:p>
        </w:tc>
        <w:tc>
          <w:tcPr>
            <w:tcW w:w="637" w:type="pct"/>
            <w:tcBorders>
              <w:bottom w:val="single" w:sz="2" w:space="0" w:color="auto"/>
            </w:tcBorders>
            <w:vAlign w:val="center"/>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2017</w:t>
            </w:r>
          </w:p>
        </w:tc>
        <w:tc>
          <w:tcPr>
            <w:tcW w:w="683" w:type="pct"/>
            <w:tcBorders>
              <w:bottom w:val="single" w:sz="2" w:space="0" w:color="auto"/>
            </w:tcBorders>
          </w:tcPr>
          <w:p w:rsidR="00636BA1" w:rsidRPr="00157991" w:rsidRDefault="00636BA1" w:rsidP="00671909">
            <w:pPr>
              <w:keepNext/>
              <w:keepLines/>
              <w:widowControl w:val="0"/>
              <w:jc w:val="center"/>
              <w:rPr>
                <w:b/>
                <w:bCs/>
                <w:color w:val="000000"/>
                <w:sz w:val="20"/>
                <w:szCs w:val="20"/>
                <w:lang w:val="en-CA"/>
              </w:rPr>
            </w:pPr>
            <w:r w:rsidRPr="00157991">
              <w:rPr>
                <w:b/>
                <w:bCs/>
                <w:color w:val="000000"/>
                <w:sz w:val="20"/>
                <w:szCs w:val="20"/>
                <w:lang w:val="en-CA"/>
              </w:rPr>
              <w:t>Average (2009-2010)</w:t>
            </w:r>
          </w:p>
        </w:tc>
      </w:tr>
      <w:tr w:rsidR="00636BA1" w:rsidRPr="00157991" w:rsidTr="00671909">
        <w:tc>
          <w:tcPr>
            <w:tcW w:w="1133" w:type="pct"/>
            <w:tcBorders>
              <w:right w:val="nil"/>
            </w:tcBorders>
            <w:shd w:val="clear" w:color="auto" w:fill="auto"/>
            <w:noWrap/>
            <w:tcMar>
              <w:left w:w="43" w:type="dxa"/>
              <w:right w:w="43" w:type="dxa"/>
            </w:tcMar>
          </w:tcPr>
          <w:p w:rsidR="00636BA1" w:rsidRPr="00157991" w:rsidRDefault="00636BA1" w:rsidP="00671909">
            <w:pPr>
              <w:keepNext/>
              <w:keepLines/>
              <w:widowControl w:val="0"/>
              <w:jc w:val="left"/>
              <w:rPr>
                <w:b/>
                <w:color w:val="000000"/>
                <w:sz w:val="20"/>
                <w:szCs w:val="20"/>
                <w:lang w:val="en-CA"/>
              </w:rPr>
            </w:pPr>
            <w:r w:rsidRPr="00157991">
              <w:rPr>
                <w:b/>
                <w:color w:val="000000"/>
                <w:sz w:val="20"/>
                <w:szCs w:val="20"/>
                <w:lang w:val="en-CA"/>
              </w:rPr>
              <w:t xml:space="preserve">Metric tonnes </w:t>
            </w:r>
          </w:p>
        </w:tc>
        <w:tc>
          <w:tcPr>
            <w:tcW w:w="637" w:type="pct"/>
            <w:tcBorders>
              <w:left w:val="nil"/>
              <w:right w:val="nil"/>
            </w:tcBorders>
          </w:tcPr>
          <w:p w:rsidR="00636BA1" w:rsidRPr="00157991" w:rsidRDefault="00636BA1" w:rsidP="00671909">
            <w:pPr>
              <w:keepNext/>
              <w:keepLines/>
              <w:jc w:val="right"/>
              <w:rPr>
                <w:color w:val="000000"/>
                <w:sz w:val="20"/>
                <w:szCs w:val="20"/>
                <w:lang w:val="en-CA"/>
              </w:rPr>
            </w:pPr>
          </w:p>
        </w:tc>
        <w:tc>
          <w:tcPr>
            <w:tcW w:w="637" w:type="pct"/>
            <w:tcBorders>
              <w:left w:val="nil"/>
              <w:right w:val="nil"/>
            </w:tcBorders>
          </w:tcPr>
          <w:p w:rsidR="00636BA1" w:rsidRPr="00157991" w:rsidRDefault="00636BA1" w:rsidP="00671909">
            <w:pPr>
              <w:keepNext/>
              <w:keepLines/>
              <w:jc w:val="right"/>
              <w:rPr>
                <w:color w:val="000000"/>
                <w:sz w:val="20"/>
                <w:szCs w:val="20"/>
                <w:lang w:val="en-CA"/>
              </w:rPr>
            </w:pPr>
          </w:p>
        </w:tc>
        <w:tc>
          <w:tcPr>
            <w:tcW w:w="637" w:type="pct"/>
            <w:tcBorders>
              <w:left w:val="nil"/>
              <w:right w:val="nil"/>
            </w:tcBorders>
          </w:tcPr>
          <w:p w:rsidR="00636BA1" w:rsidRPr="00157991" w:rsidRDefault="00636BA1" w:rsidP="00671909">
            <w:pPr>
              <w:keepNext/>
              <w:keepLines/>
              <w:jc w:val="right"/>
              <w:rPr>
                <w:color w:val="000000"/>
                <w:sz w:val="20"/>
                <w:szCs w:val="20"/>
                <w:lang w:val="en-CA"/>
              </w:rPr>
            </w:pPr>
          </w:p>
        </w:tc>
        <w:tc>
          <w:tcPr>
            <w:tcW w:w="637" w:type="pct"/>
            <w:tcBorders>
              <w:left w:val="nil"/>
              <w:right w:val="nil"/>
            </w:tcBorders>
          </w:tcPr>
          <w:p w:rsidR="00636BA1" w:rsidRPr="00157991" w:rsidRDefault="00636BA1" w:rsidP="00671909">
            <w:pPr>
              <w:keepNext/>
              <w:keepLines/>
              <w:jc w:val="right"/>
              <w:rPr>
                <w:color w:val="000000"/>
                <w:sz w:val="20"/>
                <w:szCs w:val="20"/>
                <w:lang w:val="en-CA"/>
              </w:rPr>
            </w:pPr>
          </w:p>
        </w:tc>
        <w:tc>
          <w:tcPr>
            <w:tcW w:w="637" w:type="pct"/>
            <w:tcBorders>
              <w:left w:val="nil"/>
            </w:tcBorders>
          </w:tcPr>
          <w:p w:rsidR="00636BA1" w:rsidRPr="00157991" w:rsidRDefault="00636BA1" w:rsidP="00671909">
            <w:pPr>
              <w:keepNext/>
              <w:keepLines/>
              <w:jc w:val="right"/>
              <w:rPr>
                <w:color w:val="000000"/>
                <w:sz w:val="20"/>
                <w:szCs w:val="20"/>
                <w:lang w:val="en-CA"/>
              </w:rPr>
            </w:pPr>
          </w:p>
        </w:tc>
        <w:tc>
          <w:tcPr>
            <w:tcW w:w="683" w:type="pct"/>
            <w:tcBorders>
              <w:left w:val="nil"/>
            </w:tcBorders>
          </w:tcPr>
          <w:p w:rsidR="00636BA1" w:rsidRPr="00157991" w:rsidRDefault="00636BA1" w:rsidP="00671909">
            <w:pPr>
              <w:keepNext/>
              <w:keepLines/>
              <w:jc w:val="right"/>
              <w:rPr>
                <w:color w:val="000000"/>
                <w:sz w:val="20"/>
                <w:szCs w:val="20"/>
                <w:lang w:val="en-CA"/>
              </w:rPr>
            </w:pP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keepNext/>
              <w:keepLines/>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22</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54,467.71</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56,704.98</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42,557.47</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47,398.35</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51,482.65</w:t>
            </w:r>
          </w:p>
        </w:tc>
        <w:tc>
          <w:tcPr>
            <w:tcW w:w="683"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64,466.58</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keepNext/>
              <w:keepLines/>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123</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425.97</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356.78</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314.91</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288.14</w:t>
            </w:r>
          </w:p>
        </w:tc>
        <w:tc>
          <w:tcPr>
            <w:tcW w:w="637"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347.29</w:t>
            </w:r>
          </w:p>
        </w:tc>
        <w:tc>
          <w:tcPr>
            <w:tcW w:w="683" w:type="pct"/>
          </w:tcPr>
          <w:p w:rsidR="00636BA1" w:rsidRPr="00157991" w:rsidRDefault="00636BA1" w:rsidP="00671909">
            <w:pPr>
              <w:keepNext/>
              <w:keepLines/>
              <w:jc w:val="right"/>
              <w:rPr>
                <w:color w:val="000000"/>
                <w:sz w:val="20"/>
                <w:szCs w:val="20"/>
                <w:lang w:val="en-CA"/>
              </w:rPr>
            </w:pPr>
            <w:r w:rsidRPr="00157991">
              <w:rPr>
                <w:color w:val="000000"/>
                <w:sz w:val="20"/>
                <w:szCs w:val="20"/>
                <w:lang w:val="en-CA"/>
              </w:rPr>
              <w:t>113.75</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124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119.89</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96.23</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-46.32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67.16</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-5.71</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139.56</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142b</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1,491.04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518.41</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1,016.42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371.44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662.43</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5,338.58</w:t>
            </w:r>
          </w:p>
        </w:tc>
      </w:tr>
      <w:tr w:rsidR="00636BA1" w:rsidRPr="00157991" w:rsidTr="00671909">
        <w:tc>
          <w:tcPr>
            <w:tcW w:w="1133" w:type="pct"/>
            <w:tcBorders>
              <w:bottom w:val="single" w:sz="2" w:space="0" w:color="auto"/>
            </w:tcBorders>
            <w:shd w:val="clear" w:color="auto" w:fill="auto"/>
            <w:noWrap/>
            <w:tcMar>
              <w:left w:w="43" w:type="dxa"/>
              <w:right w:w="43" w:type="dxa"/>
            </w:tcMar>
          </w:tcPr>
          <w:p w:rsidR="00636BA1" w:rsidRPr="00157991" w:rsidRDefault="00636BA1" w:rsidP="00671909">
            <w:pPr>
              <w:widowControl w:val="0"/>
              <w:jc w:val="left"/>
              <w:rPr>
                <w:color w:val="000000"/>
                <w:sz w:val="20"/>
                <w:szCs w:val="20"/>
                <w:lang w:val="en-CA"/>
              </w:rPr>
            </w:pPr>
            <w:r w:rsidRPr="00157991">
              <w:rPr>
                <w:b/>
                <w:color w:val="000000"/>
                <w:sz w:val="20"/>
                <w:szCs w:val="20"/>
                <w:lang w:val="en-CA"/>
              </w:rPr>
              <w:t>Total (mt)</w:t>
            </w:r>
          </w:p>
        </w:tc>
        <w:tc>
          <w:tcPr>
            <w:tcW w:w="637"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56,504.61</w:t>
            </w:r>
          </w:p>
        </w:tc>
        <w:tc>
          <w:tcPr>
            <w:tcW w:w="637"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57,676.40</w:t>
            </w:r>
          </w:p>
        </w:tc>
        <w:tc>
          <w:tcPr>
            <w:tcW w:w="637"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43,842.48</w:t>
            </w:r>
          </w:p>
        </w:tc>
        <w:tc>
          <w:tcPr>
            <w:tcW w:w="637"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48,125.09</w:t>
            </w:r>
          </w:p>
        </w:tc>
        <w:tc>
          <w:tcPr>
            <w:tcW w:w="637"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52,486.66</w:t>
            </w:r>
          </w:p>
        </w:tc>
        <w:tc>
          <w:tcPr>
            <w:tcW w:w="683" w:type="pct"/>
            <w:tcBorders>
              <w:bottom w:val="single" w:sz="2" w:space="0" w:color="auto"/>
            </w:tcBorders>
          </w:tcPr>
          <w:p w:rsidR="00636BA1" w:rsidRPr="00157991" w:rsidRDefault="00636BA1" w:rsidP="00671909">
            <w:pPr>
              <w:jc w:val="right"/>
              <w:rPr>
                <w:b/>
                <w:color w:val="000000"/>
                <w:sz w:val="20"/>
                <w:szCs w:val="20"/>
                <w:lang w:val="en-CA"/>
              </w:rPr>
            </w:pPr>
            <w:r w:rsidRPr="00157991">
              <w:rPr>
                <w:b/>
                <w:color w:val="000000"/>
                <w:sz w:val="20"/>
                <w:szCs w:val="20"/>
                <w:lang w:val="en-CA"/>
              </w:rPr>
              <w:t>70,058.47</w:t>
            </w:r>
          </w:p>
        </w:tc>
      </w:tr>
      <w:tr w:rsidR="00636BA1" w:rsidRPr="00157991" w:rsidTr="00671909">
        <w:tc>
          <w:tcPr>
            <w:tcW w:w="1133" w:type="pct"/>
            <w:tcBorders>
              <w:right w:val="nil"/>
            </w:tcBorders>
            <w:shd w:val="clear" w:color="auto" w:fill="auto"/>
            <w:noWrap/>
            <w:tcMar>
              <w:left w:w="43" w:type="dxa"/>
              <w:right w:w="43" w:type="dxa"/>
            </w:tcMar>
          </w:tcPr>
          <w:p w:rsidR="00636BA1" w:rsidRPr="00157991" w:rsidRDefault="00636BA1" w:rsidP="00671909">
            <w:pPr>
              <w:widowControl w:val="0"/>
              <w:jc w:val="left"/>
              <w:rPr>
                <w:b/>
                <w:color w:val="000000"/>
                <w:sz w:val="20"/>
                <w:szCs w:val="20"/>
                <w:lang w:val="en-CA"/>
              </w:rPr>
            </w:pPr>
            <w:r w:rsidRPr="00157991">
              <w:rPr>
                <w:b/>
                <w:color w:val="000000"/>
                <w:sz w:val="20"/>
                <w:szCs w:val="20"/>
                <w:lang w:val="en-CA"/>
              </w:rPr>
              <w:t>ODP tonnes</w:t>
            </w:r>
          </w:p>
        </w:tc>
        <w:tc>
          <w:tcPr>
            <w:tcW w:w="637" w:type="pct"/>
            <w:tcBorders>
              <w:left w:val="nil"/>
              <w:right w:val="nil"/>
            </w:tcBorders>
          </w:tcPr>
          <w:p w:rsidR="00636BA1" w:rsidRPr="00157991" w:rsidRDefault="00636BA1" w:rsidP="00671909">
            <w:pPr>
              <w:jc w:val="right"/>
              <w:rPr>
                <w:color w:val="000000"/>
                <w:sz w:val="20"/>
                <w:szCs w:val="20"/>
                <w:lang w:val="en-CA"/>
              </w:rPr>
            </w:pPr>
          </w:p>
        </w:tc>
        <w:tc>
          <w:tcPr>
            <w:tcW w:w="637" w:type="pct"/>
            <w:tcBorders>
              <w:left w:val="nil"/>
              <w:right w:val="nil"/>
            </w:tcBorders>
          </w:tcPr>
          <w:p w:rsidR="00636BA1" w:rsidRPr="00157991" w:rsidRDefault="00636BA1" w:rsidP="00671909">
            <w:pPr>
              <w:jc w:val="right"/>
              <w:rPr>
                <w:color w:val="000000"/>
                <w:sz w:val="20"/>
                <w:szCs w:val="20"/>
                <w:lang w:val="en-CA"/>
              </w:rPr>
            </w:pPr>
          </w:p>
        </w:tc>
        <w:tc>
          <w:tcPr>
            <w:tcW w:w="637" w:type="pct"/>
            <w:tcBorders>
              <w:left w:val="nil"/>
              <w:right w:val="nil"/>
            </w:tcBorders>
          </w:tcPr>
          <w:p w:rsidR="00636BA1" w:rsidRPr="00157991" w:rsidRDefault="00636BA1" w:rsidP="00671909">
            <w:pPr>
              <w:jc w:val="right"/>
              <w:rPr>
                <w:color w:val="000000"/>
                <w:sz w:val="20"/>
                <w:szCs w:val="20"/>
                <w:lang w:val="en-CA"/>
              </w:rPr>
            </w:pPr>
          </w:p>
        </w:tc>
        <w:tc>
          <w:tcPr>
            <w:tcW w:w="637" w:type="pct"/>
            <w:tcBorders>
              <w:left w:val="nil"/>
              <w:right w:val="nil"/>
            </w:tcBorders>
          </w:tcPr>
          <w:p w:rsidR="00636BA1" w:rsidRPr="00157991" w:rsidRDefault="00636BA1" w:rsidP="00671909">
            <w:pPr>
              <w:jc w:val="right"/>
              <w:rPr>
                <w:color w:val="000000"/>
                <w:sz w:val="20"/>
                <w:szCs w:val="20"/>
                <w:lang w:val="en-CA"/>
              </w:rPr>
            </w:pPr>
          </w:p>
        </w:tc>
        <w:tc>
          <w:tcPr>
            <w:tcW w:w="637" w:type="pct"/>
            <w:tcBorders>
              <w:left w:val="nil"/>
            </w:tcBorders>
          </w:tcPr>
          <w:p w:rsidR="00636BA1" w:rsidRPr="00157991" w:rsidRDefault="00636BA1" w:rsidP="00671909">
            <w:pPr>
              <w:jc w:val="right"/>
              <w:rPr>
                <w:color w:val="000000"/>
                <w:sz w:val="20"/>
                <w:szCs w:val="20"/>
                <w:lang w:val="en-CA"/>
              </w:rPr>
            </w:pPr>
          </w:p>
        </w:tc>
        <w:tc>
          <w:tcPr>
            <w:tcW w:w="683" w:type="pct"/>
            <w:tcBorders>
              <w:left w:val="nil"/>
            </w:tcBorders>
          </w:tcPr>
          <w:p w:rsidR="00636BA1" w:rsidRPr="00157991" w:rsidRDefault="00636BA1" w:rsidP="00671909">
            <w:pPr>
              <w:jc w:val="right"/>
              <w:rPr>
                <w:color w:val="000000"/>
                <w:sz w:val="20"/>
                <w:szCs w:val="20"/>
                <w:lang w:val="en-CA"/>
              </w:rPr>
            </w:pP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22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2,995.72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3,118.77</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2,340.66</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2,606.91</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2,831.55</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3,545.68</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123</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8.52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7.14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6.30</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5.76</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6.95</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2.30</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124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2.64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2.12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-1.02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1.48</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-0.13</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3.05</w:t>
            </w:r>
          </w:p>
        </w:tc>
      </w:tr>
      <w:tr w:rsidR="00636BA1" w:rsidRPr="00157991" w:rsidTr="00671909">
        <w:tc>
          <w:tcPr>
            <w:tcW w:w="1133" w:type="pct"/>
            <w:shd w:val="clear" w:color="auto" w:fill="auto"/>
            <w:noWrap/>
            <w:tcMar>
              <w:left w:w="43" w:type="dxa"/>
              <w:right w:w="43" w:type="dxa"/>
            </w:tcMar>
            <w:hideMark/>
          </w:tcPr>
          <w:p w:rsidR="00636BA1" w:rsidRPr="00157991" w:rsidRDefault="00636BA1" w:rsidP="00671909">
            <w:pPr>
              <w:widowControl w:val="0"/>
              <w:jc w:val="left"/>
              <w:rPr>
                <w:color w:val="000000"/>
                <w:sz w:val="20"/>
                <w:szCs w:val="20"/>
                <w:lang w:val="en-CA"/>
              </w:rPr>
            </w:pPr>
            <w:r w:rsidRPr="00157991">
              <w:rPr>
                <w:color w:val="000000"/>
                <w:sz w:val="20"/>
                <w:szCs w:val="20"/>
                <w:lang w:val="en-CA"/>
              </w:rPr>
              <w:t>HCFC</w:t>
            </w:r>
            <w:r w:rsidRPr="00157991">
              <w:rPr>
                <w:color w:val="000000"/>
                <w:sz w:val="20"/>
                <w:szCs w:val="20"/>
                <w:lang w:val="en-CA"/>
              </w:rPr>
              <w:noBreakHyphen/>
              <w:t>142b</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96.92</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33.70</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66.07</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24.14</w:t>
            </w:r>
          </w:p>
        </w:tc>
        <w:tc>
          <w:tcPr>
            <w:tcW w:w="637" w:type="pct"/>
          </w:tcPr>
          <w:p w:rsidR="00636BA1" w:rsidRPr="00157991" w:rsidRDefault="00636BA1" w:rsidP="00671909">
            <w:pPr>
              <w:jc w:val="right"/>
              <w:rPr>
                <w:color w:val="000000"/>
                <w:sz w:val="20"/>
                <w:szCs w:val="20"/>
                <w:lang w:val="en-CA"/>
              </w:rPr>
            </w:pPr>
            <w:r w:rsidRPr="00157991">
              <w:rPr>
                <w:color w:val="000000"/>
                <w:sz w:val="20"/>
                <w:szCs w:val="20"/>
                <w:lang w:val="en-CA"/>
              </w:rPr>
              <w:t>43.06</w:t>
            </w:r>
          </w:p>
        </w:tc>
        <w:tc>
          <w:tcPr>
            <w:tcW w:w="683" w:type="pct"/>
          </w:tcPr>
          <w:p w:rsidR="00636BA1" w:rsidRPr="00157991" w:rsidRDefault="00636BA1" w:rsidP="00671909">
            <w:pPr>
              <w:jc w:val="right"/>
              <w:rPr>
                <w:color w:val="000000"/>
                <w:sz w:val="20"/>
                <w:szCs w:val="20"/>
                <w:lang w:val="en-CA"/>
              </w:rPr>
            </w:pPr>
            <w:r w:rsidRPr="00157991">
              <w:rPr>
                <w:color w:val="000000"/>
                <w:sz w:val="20"/>
                <w:szCs w:val="20"/>
                <w:lang w:val="en-CA"/>
              </w:rPr>
              <w:t>347.03</w:t>
            </w:r>
          </w:p>
        </w:tc>
      </w:tr>
      <w:tr w:rsidR="00636BA1" w:rsidRPr="00157991" w:rsidTr="00671909">
        <w:tc>
          <w:tcPr>
            <w:tcW w:w="1133" w:type="pct"/>
            <w:shd w:val="clear" w:color="auto" w:fill="auto"/>
            <w:noWrap/>
            <w:tcMar>
              <w:left w:w="43" w:type="dxa"/>
              <w:right w:w="43" w:type="dxa"/>
            </w:tcMar>
          </w:tcPr>
          <w:p w:rsidR="00636BA1" w:rsidRPr="00157991" w:rsidRDefault="00636BA1" w:rsidP="00671909">
            <w:pPr>
              <w:jc w:val="left"/>
              <w:rPr>
                <w:rFonts w:eastAsiaTheme="minorHAnsi"/>
                <w:b/>
                <w:sz w:val="20"/>
                <w:szCs w:val="20"/>
                <w:lang w:val="en-CA"/>
              </w:rPr>
            </w:pPr>
            <w:r w:rsidRPr="00157991">
              <w:rPr>
                <w:b/>
                <w:color w:val="000000"/>
                <w:sz w:val="20"/>
                <w:szCs w:val="20"/>
                <w:lang w:val="en-CA"/>
              </w:rPr>
              <w:t>Total (ODP tonnes)</w:t>
            </w:r>
          </w:p>
        </w:tc>
        <w:tc>
          <w:tcPr>
            <w:tcW w:w="637" w:type="pct"/>
          </w:tcPr>
          <w:p w:rsidR="00636BA1" w:rsidRPr="00157991" w:rsidRDefault="00636BA1" w:rsidP="00671909">
            <w:pPr>
              <w:jc w:val="right"/>
              <w:rPr>
                <w:b/>
                <w:color w:val="000000"/>
                <w:sz w:val="20"/>
                <w:szCs w:val="20"/>
                <w:lang w:val="en-CA"/>
              </w:rPr>
            </w:pPr>
            <w:r w:rsidRPr="00157991">
              <w:rPr>
                <w:b/>
                <w:color w:val="000000"/>
                <w:sz w:val="20"/>
                <w:szCs w:val="20"/>
                <w:lang w:val="en-CA"/>
              </w:rPr>
              <w:t>3,103.8</w:t>
            </w:r>
          </w:p>
        </w:tc>
        <w:tc>
          <w:tcPr>
            <w:tcW w:w="637" w:type="pct"/>
          </w:tcPr>
          <w:p w:rsidR="00636BA1" w:rsidRPr="00157991" w:rsidRDefault="00636BA1" w:rsidP="00671909">
            <w:pPr>
              <w:jc w:val="right"/>
              <w:rPr>
                <w:b/>
                <w:color w:val="000000"/>
                <w:sz w:val="20"/>
                <w:szCs w:val="20"/>
                <w:lang w:val="en-CA"/>
              </w:rPr>
            </w:pPr>
            <w:r w:rsidRPr="00157991">
              <w:rPr>
                <w:b/>
                <w:color w:val="000000"/>
                <w:sz w:val="20"/>
                <w:szCs w:val="20"/>
                <w:lang w:val="en-CA"/>
              </w:rPr>
              <w:t>3,161.72</w:t>
            </w:r>
          </w:p>
        </w:tc>
        <w:tc>
          <w:tcPr>
            <w:tcW w:w="637" w:type="pct"/>
          </w:tcPr>
          <w:p w:rsidR="00636BA1" w:rsidRPr="00157991" w:rsidRDefault="00636BA1" w:rsidP="00671909">
            <w:pPr>
              <w:jc w:val="right"/>
              <w:rPr>
                <w:b/>
                <w:color w:val="000000"/>
                <w:sz w:val="20"/>
                <w:szCs w:val="20"/>
                <w:lang w:val="en-CA"/>
              </w:rPr>
            </w:pPr>
            <w:r w:rsidRPr="00157991">
              <w:rPr>
                <w:b/>
                <w:color w:val="000000"/>
                <w:sz w:val="20"/>
                <w:szCs w:val="20"/>
                <w:lang w:val="en-CA"/>
              </w:rPr>
              <w:t>2,412.01</w:t>
            </w:r>
          </w:p>
        </w:tc>
        <w:tc>
          <w:tcPr>
            <w:tcW w:w="637" w:type="pct"/>
          </w:tcPr>
          <w:p w:rsidR="00636BA1" w:rsidRPr="00157991" w:rsidRDefault="00636BA1" w:rsidP="00671909">
            <w:pPr>
              <w:jc w:val="right"/>
              <w:rPr>
                <w:b/>
                <w:color w:val="000000"/>
                <w:sz w:val="20"/>
                <w:szCs w:val="20"/>
                <w:lang w:val="en-CA"/>
              </w:rPr>
            </w:pPr>
            <w:r w:rsidRPr="00157991">
              <w:rPr>
                <w:b/>
                <w:color w:val="000000"/>
                <w:sz w:val="20"/>
                <w:szCs w:val="20"/>
                <w:lang w:val="en-CA"/>
              </w:rPr>
              <w:t>2,638.29</w:t>
            </w:r>
          </w:p>
        </w:tc>
        <w:tc>
          <w:tcPr>
            <w:tcW w:w="637" w:type="pct"/>
          </w:tcPr>
          <w:p w:rsidR="00636BA1" w:rsidRPr="00157991" w:rsidRDefault="00636BA1" w:rsidP="00671909">
            <w:pPr>
              <w:jc w:val="right"/>
              <w:rPr>
                <w:b/>
                <w:color w:val="000000"/>
                <w:sz w:val="20"/>
                <w:szCs w:val="20"/>
                <w:lang w:val="en-CA"/>
              </w:rPr>
            </w:pPr>
            <w:r w:rsidRPr="00157991">
              <w:rPr>
                <w:b/>
                <w:color w:val="000000"/>
                <w:sz w:val="20"/>
                <w:szCs w:val="20"/>
                <w:lang w:val="en-CA"/>
              </w:rPr>
              <w:t>2,881.42</w:t>
            </w:r>
          </w:p>
        </w:tc>
        <w:tc>
          <w:tcPr>
            <w:tcW w:w="683" w:type="pct"/>
          </w:tcPr>
          <w:p w:rsidR="00636BA1" w:rsidRPr="00157991" w:rsidRDefault="00636BA1" w:rsidP="00671909">
            <w:pPr>
              <w:jc w:val="right"/>
              <w:rPr>
                <w:b/>
                <w:color w:val="000000"/>
                <w:sz w:val="20"/>
                <w:szCs w:val="20"/>
                <w:lang w:val="en-CA"/>
              </w:rPr>
            </w:pPr>
            <w:r w:rsidRPr="00157991">
              <w:rPr>
                <w:b/>
                <w:color w:val="000000"/>
                <w:sz w:val="20"/>
                <w:szCs w:val="20"/>
                <w:lang w:val="en-CA"/>
              </w:rPr>
              <w:t>3,898.06</w:t>
            </w:r>
          </w:p>
        </w:tc>
      </w:tr>
    </w:tbl>
    <w:p w:rsidR="00636BA1" w:rsidRPr="00157991" w:rsidRDefault="00636BA1" w:rsidP="00636BA1">
      <w:pPr>
        <w:rPr>
          <w:lang w:val="en-CA"/>
        </w:rPr>
      </w:pPr>
    </w:p>
    <w:p w:rsidR="00636BA1" w:rsidRPr="00157991" w:rsidRDefault="00636BA1" w:rsidP="00636BA1">
      <w:pPr>
        <w:spacing w:after="160"/>
        <w:jc w:val="left"/>
        <w:rPr>
          <w:rFonts w:eastAsia="Calibri"/>
          <w:u w:val="single"/>
          <w:lang w:val="en-CA"/>
        </w:rPr>
      </w:pPr>
      <w:r w:rsidRPr="00157991">
        <w:rPr>
          <w:rFonts w:eastAsia="Calibri"/>
          <w:u w:val="single"/>
          <w:lang w:val="en-CA"/>
        </w:rPr>
        <w:t>Progress report on implementation of the second tranche</w:t>
      </w:r>
    </w:p>
    <w:p w:rsidR="00636BA1" w:rsidRPr="00157991" w:rsidRDefault="00636BA1" w:rsidP="00636BA1">
      <w:pPr>
        <w:pStyle w:val="Heading1"/>
        <w:rPr>
          <w:lang w:val="en-CA"/>
        </w:rPr>
      </w:pPr>
      <w:r w:rsidRPr="00157991">
        <w:rPr>
          <w:lang w:val="en-CA"/>
        </w:rPr>
        <w:t xml:space="preserve">UNEP provided a detailed </w:t>
      </w:r>
      <w:r w:rsidR="00157991" w:rsidRPr="00157991">
        <w:rPr>
          <w:lang w:val="en-CA"/>
        </w:rPr>
        <w:t>work plan</w:t>
      </w:r>
      <w:r w:rsidRPr="00157991">
        <w:rPr>
          <w:lang w:val="en-CA"/>
        </w:rPr>
        <w:t xml:space="preserve"> for the activities associated with the component for the Government of Germany until 2020, and included the qualification of technicians and development of training materials for the supermarket sector, assessment and study of the supermarkets in China, demonstration projects with selected supermarkets, and the Green Energy labelling for supermarkets based on European Union conditions. </w:t>
      </w:r>
    </w:p>
    <w:p w:rsidR="00636BA1" w:rsidRPr="00157991" w:rsidRDefault="00636BA1" w:rsidP="00636BA1">
      <w:pPr>
        <w:pStyle w:val="Heading1"/>
        <w:rPr>
          <w:lang w:val="en-CA"/>
        </w:rPr>
      </w:pPr>
      <w:r w:rsidRPr="00157991">
        <w:rPr>
          <w:lang w:val="en-CA"/>
        </w:rPr>
        <w:t xml:space="preserve">With regard to the status of Shanghai as one of the pilot cities for capacity building, UNEP explained that the issues in signing the agreement is being discussed with the relevant departments in Shanghai; IECO is confident that this can be finalised in 2019 and demonstration activities for the servicing sector can be initiated. </w:t>
      </w:r>
    </w:p>
    <w:p w:rsidR="00636BA1" w:rsidRPr="00157991" w:rsidRDefault="00636BA1" w:rsidP="00636BA1">
      <w:pPr>
        <w:pStyle w:val="Heading1"/>
        <w:keepNext/>
        <w:rPr>
          <w:lang w:val="en-CA"/>
        </w:rPr>
      </w:pPr>
      <w:r w:rsidRPr="00157991">
        <w:rPr>
          <w:lang w:val="en-CA"/>
        </w:rPr>
        <w:t xml:space="preserve">In describing the minimum progress so far in implementing training activities, UNEP emphasised the need to put in place the training delivery strategy first, and the identification of the training centres, to adjust these based on lessons learned from stage I. The implementation plan of technicians training </w:t>
      </w:r>
      <w:r w:rsidRPr="00157991">
        <w:rPr>
          <w:lang w:val="en-CA"/>
        </w:rPr>
        <w:lastRenderedPageBreak/>
        <w:t xml:space="preserve">programme under </w:t>
      </w:r>
      <w:r w:rsidR="00C33EE9">
        <w:rPr>
          <w:lang w:val="en-CA"/>
        </w:rPr>
        <w:t>stage </w:t>
      </w:r>
      <w:r w:rsidRPr="00157991">
        <w:rPr>
          <w:lang w:val="en-CA"/>
        </w:rPr>
        <w:t xml:space="preserve">II was reviewed and approved internally by IECO, after which the training programmes commenced in 2019. </w:t>
      </w:r>
    </w:p>
    <w:p w:rsidR="00636BA1" w:rsidRPr="00157991" w:rsidRDefault="00636BA1" w:rsidP="00636BA1">
      <w:pPr>
        <w:pStyle w:val="Heading1"/>
        <w:rPr>
          <w:lang w:val="en-CA"/>
        </w:rPr>
      </w:pPr>
      <w:r w:rsidRPr="00157991">
        <w:rPr>
          <w:lang w:val="en-CA"/>
        </w:rPr>
        <w:t>With regard to specific activities included in the second tranche, UNEP clarified that a number of activities had been delayed by three to four months, (e.g., the signature of contracts with training centres and the workshop for HCFC recovery were moved to October 2018, and training workshops planned for the third quarter were moved to the fourth quarter of the year). UNEP reassured that IECO is on track to ensure that there will be no further delays in the implementation of activities in the servicing sector. UNEP also noted that further delays in the approval of tranches of the HPMP might impact the completion of activities.</w:t>
      </w:r>
    </w:p>
    <w:p w:rsidR="00636BA1" w:rsidRPr="00157991" w:rsidRDefault="00636BA1" w:rsidP="00636BA1">
      <w:pPr>
        <w:pStyle w:val="Heading1"/>
        <w:rPr>
          <w:lang w:val="en-CA"/>
        </w:rPr>
      </w:pPr>
      <w:r w:rsidRPr="00157991">
        <w:rPr>
          <w:lang w:val="en-CA"/>
        </w:rPr>
        <w:t>The Secretariat noted that the tranche request included funding for the second and third tranches for the component to be implemented by the Government of Germany. It was explained that this will allow the bilateral agency to catch up with delays in project implementation resulting from the deferred second tranche, in particular, to address the immediate financial needs on the different demonstration projects (CO</w:t>
      </w:r>
      <w:r w:rsidRPr="00157991">
        <w:rPr>
          <w:vertAlign w:val="subscript"/>
          <w:lang w:val="en-CA"/>
        </w:rPr>
        <w:t>2</w:t>
      </w:r>
      <w:r w:rsidRPr="00157991">
        <w:rPr>
          <w:lang w:val="en-CA"/>
        </w:rPr>
        <w:t xml:space="preserve"> in supermarkets) and conduct the planned capacity development measures. Combining these two tranches would also reduce administrative and transaction efforts which sometimes result in further implementation delays. Accordingly, the Secretariat agreed with the request of combining the two tranches.</w:t>
      </w:r>
    </w:p>
    <w:p w:rsidR="00636BA1" w:rsidRPr="00157991" w:rsidRDefault="00636BA1" w:rsidP="00636BA1">
      <w:pPr>
        <w:pStyle w:val="Heading1"/>
        <w:rPr>
          <w:lang w:val="en-CA"/>
        </w:rPr>
      </w:pPr>
      <w:r w:rsidRPr="00157991">
        <w:rPr>
          <w:rFonts w:eastAsia="SimSun"/>
          <w:kern w:val="2"/>
          <w:lang w:val="en-CA" w:eastAsia="zh-CN"/>
        </w:rPr>
        <w:t>The Government of China has submitted to the 83</w:t>
      </w:r>
      <w:r w:rsidRPr="00157991">
        <w:rPr>
          <w:rFonts w:eastAsia="SimSun"/>
          <w:kern w:val="2"/>
          <w:vertAlign w:val="superscript"/>
          <w:lang w:val="en-CA" w:eastAsia="zh-CN"/>
        </w:rPr>
        <w:t>rd</w:t>
      </w:r>
      <w:r w:rsidRPr="00157991">
        <w:rPr>
          <w:rFonts w:eastAsia="SimSun"/>
          <w:kern w:val="2"/>
          <w:lang w:val="en-CA" w:eastAsia="zh-CN"/>
        </w:rPr>
        <w:t xml:space="preserve"> meeting a report</w:t>
      </w:r>
      <w:r w:rsidRPr="00157991">
        <w:rPr>
          <w:rStyle w:val="FootnoteReference"/>
          <w:rFonts w:eastAsia="SimSun"/>
          <w:kern w:val="2"/>
          <w:lang w:val="en-CA" w:eastAsia="zh-CN"/>
        </w:rPr>
        <w:footnoteReference w:id="19"/>
      </w:r>
      <w:r w:rsidRPr="00157991">
        <w:rPr>
          <w:rFonts w:eastAsia="SimSun"/>
          <w:kern w:val="2"/>
          <w:lang w:val="en-CA" w:eastAsia="zh-CN"/>
        </w:rPr>
        <w:t xml:space="preserve"> on current policies that are being put in place to ensure the sustained phase-out of HCFCs in the servicing sector. UNEP reiterated that this information will be contained in a comprehensive report to be submitted by the Government of China to the 83</w:t>
      </w:r>
      <w:r w:rsidRPr="00157991">
        <w:rPr>
          <w:rFonts w:eastAsia="SimSun"/>
          <w:kern w:val="2"/>
          <w:vertAlign w:val="superscript"/>
          <w:lang w:val="en-CA" w:eastAsia="zh-CN"/>
        </w:rPr>
        <w:t>rd</w:t>
      </w:r>
      <w:r w:rsidRPr="00157991">
        <w:rPr>
          <w:rFonts w:eastAsia="SimSun"/>
          <w:kern w:val="2"/>
          <w:lang w:val="en-CA" w:eastAsia="zh-CN"/>
        </w:rPr>
        <w:t xml:space="preserve"> meeting and will cover all sectors, including servicing.</w:t>
      </w:r>
    </w:p>
    <w:p w:rsidR="00636BA1" w:rsidRPr="00157991" w:rsidRDefault="00636BA1" w:rsidP="00636BA1">
      <w:pPr>
        <w:pStyle w:val="Heading1"/>
        <w:rPr>
          <w:lang w:val="en-CA"/>
        </w:rPr>
      </w:pPr>
      <w:r w:rsidRPr="00157991">
        <w:rPr>
          <w:lang w:val="en-CA"/>
        </w:rPr>
        <w:t xml:space="preserve">Upon a request for clarification, UNEP also confirmed that there was no overlap in the funding provided for the institutional strengthening (IS) project and the awareness and outreach activities being implemented under the servicing sector, as those activities included in the servicing sector plan are not carried out through the IS. </w:t>
      </w:r>
    </w:p>
    <w:p w:rsidR="00636BA1" w:rsidRPr="00157991" w:rsidRDefault="00636BA1" w:rsidP="00636BA1">
      <w:pPr>
        <w:keepNext/>
        <w:spacing w:after="240"/>
        <w:rPr>
          <w:u w:val="single"/>
          <w:lang w:val="en-CA"/>
        </w:rPr>
      </w:pPr>
      <w:r w:rsidRPr="00157991">
        <w:rPr>
          <w:u w:val="single"/>
          <w:lang w:val="en-CA"/>
        </w:rPr>
        <w:t>Interest</w:t>
      </w:r>
    </w:p>
    <w:p w:rsidR="00636BA1" w:rsidRPr="00157991" w:rsidRDefault="00636BA1" w:rsidP="00636BA1">
      <w:pPr>
        <w:pStyle w:val="Heading1"/>
        <w:keepNext/>
        <w:rPr>
          <w:lang w:val="en-CA"/>
        </w:rPr>
      </w:pPr>
      <w:r w:rsidRPr="00157991">
        <w:rPr>
          <w:lang w:val="en-CA"/>
        </w:rPr>
        <w:t>Information on the interest accrued on the funding approved for the sector plans of the HPMP for China is provided at every last meeting of the year following the commissioning of a financial audit. Accordingly, information on the interest accrued in 2018 will be submitted at the 84</w:t>
      </w:r>
      <w:r w:rsidRPr="00157991">
        <w:rPr>
          <w:vertAlign w:val="superscript"/>
          <w:lang w:val="en-CA"/>
        </w:rPr>
        <w:t>th</w:t>
      </w:r>
      <w:r w:rsidRPr="00157991">
        <w:rPr>
          <w:lang w:val="en-CA"/>
        </w:rPr>
        <w:t xml:space="preserve"> meeting.</w:t>
      </w:r>
    </w:p>
    <w:p w:rsidR="00636BA1" w:rsidRPr="00157991" w:rsidRDefault="00636BA1" w:rsidP="00636BA1">
      <w:pPr>
        <w:keepNext/>
        <w:spacing w:after="240"/>
        <w:jc w:val="left"/>
        <w:rPr>
          <w:rFonts w:eastAsia="Calibri"/>
          <w:lang w:val="en-CA"/>
        </w:rPr>
      </w:pPr>
      <w:r w:rsidRPr="00157991">
        <w:rPr>
          <w:rFonts w:eastAsia="Calibri"/>
          <w:u w:val="single"/>
          <w:lang w:val="en-CA"/>
        </w:rPr>
        <w:t>Conclusion</w:t>
      </w:r>
    </w:p>
    <w:p w:rsidR="00636BA1" w:rsidRPr="00157991" w:rsidRDefault="00636BA1" w:rsidP="00636BA1">
      <w:pPr>
        <w:pStyle w:val="Heading1"/>
        <w:rPr>
          <w:lang w:val="en-CA"/>
        </w:rPr>
      </w:pPr>
      <w:r w:rsidRPr="00157991">
        <w:rPr>
          <w:lang w:val="en-CA"/>
        </w:rPr>
        <w:t xml:space="preserve">The Secretariat noted that while several activities proposed in the second tranche had been delayed, outstanding issues have been addressed, allowing the full implementation of the servicing sector plan without further delays. Initial and preparatory activities including workshops were completed, the work plan for </w:t>
      </w:r>
      <w:r w:rsidR="00C33EE9">
        <w:rPr>
          <w:lang w:val="en-CA"/>
        </w:rPr>
        <w:t>stage </w:t>
      </w:r>
      <w:r w:rsidRPr="00157991">
        <w:rPr>
          <w:lang w:val="en-CA"/>
        </w:rPr>
        <w:t>II has been finalised, and the groundwork has been laid for a faster implementation of the activities in this sector. It was also confirmed that there was no overlap in the funding provided for the IS project and the awareness and outreach activities being implemented under the servicing sector; and that the Government of China had submitted a comprehensive report on the sustainability of the phase</w:t>
      </w:r>
      <w:r w:rsidRPr="00157991">
        <w:rPr>
          <w:lang w:val="en-CA"/>
        </w:rPr>
        <w:noBreakHyphen/>
        <w:t>out of ODS to the 83</w:t>
      </w:r>
      <w:r w:rsidRPr="00157991">
        <w:rPr>
          <w:vertAlign w:val="superscript"/>
          <w:lang w:val="en-CA"/>
        </w:rPr>
        <w:t>rd</w:t>
      </w:r>
      <w:r w:rsidRPr="00157991">
        <w:rPr>
          <w:lang w:val="en-CA"/>
        </w:rPr>
        <w:t xml:space="preserve"> meeting. The overall disbursement rate is 48 per cent.</w:t>
      </w:r>
    </w:p>
    <w:p w:rsidR="00636BA1" w:rsidRPr="00157991" w:rsidRDefault="00636BA1" w:rsidP="003B417B">
      <w:pPr>
        <w:keepNext/>
        <w:keepLines/>
        <w:spacing w:after="160"/>
        <w:jc w:val="left"/>
        <w:rPr>
          <w:rFonts w:eastAsia="Calibri"/>
          <w:b/>
          <w:lang w:val="en-CA"/>
        </w:rPr>
      </w:pPr>
      <w:r w:rsidRPr="00157991">
        <w:rPr>
          <w:rFonts w:eastAsia="Calibri"/>
          <w:b/>
          <w:lang w:val="en-CA"/>
        </w:rPr>
        <w:lastRenderedPageBreak/>
        <w:t>RECOMMENDATION</w:t>
      </w:r>
    </w:p>
    <w:p w:rsidR="00636BA1" w:rsidRPr="00157991" w:rsidRDefault="00636BA1" w:rsidP="003B417B">
      <w:pPr>
        <w:pStyle w:val="Heading1"/>
        <w:keepNext/>
        <w:keepLines/>
        <w:rPr>
          <w:lang w:val="en-CA"/>
        </w:rPr>
      </w:pPr>
      <w:r w:rsidRPr="00157991">
        <w:rPr>
          <w:lang w:val="en-CA"/>
        </w:rPr>
        <w:t>The Executive Committee may wish to consider:</w:t>
      </w:r>
    </w:p>
    <w:p w:rsidR="00636BA1" w:rsidRPr="00157991" w:rsidRDefault="00636BA1" w:rsidP="003B417B">
      <w:pPr>
        <w:pStyle w:val="Heading2"/>
        <w:keepNext/>
        <w:keepLines/>
        <w:numPr>
          <w:ilvl w:val="1"/>
          <w:numId w:val="1"/>
        </w:numPr>
        <w:rPr>
          <w:lang w:val="en-CA"/>
        </w:rPr>
      </w:pPr>
      <w:r w:rsidRPr="00157991">
        <w:rPr>
          <w:lang w:val="en-CA"/>
        </w:rPr>
        <w:t xml:space="preserve">Noting the progress report on the implementation of the second tranche of the servicing sector plan and the enabling programme of stage II of the HCFC phase-out management plan (HPMP) for China; and </w:t>
      </w:r>
    </w:p>
    <w:p w:rsidR="00636BA1" w:rsidRPr="00157991" w:rsidRDefault="00636BA1" w:rsidP="003B417B">
      <w:pPr>
        <w:pStyle w:val="Heading2"/>
        <w:keepNext/>
        <w:keepLines/>
        <w:numPr>
          <w:ilvl w:val="1"/>
          <w:numId w:val="1"/>
        </w:numPr>
        <w:rPr>
          <w:rFonts w:eastAsia="Calibri"/>
          <w:lang w:val="en-CA"/>
        </w:rPr>
      </w:pPr>
      <w:r w:rsidRPr="00157991">
        <w:rPr>
          <w:rFonts w:eastAsia="Calibri"/>
          <w:lang w:val="en-CA"/>
        </w:rPr>
        <w:t>Approving the third tranche of the servicing sector plan and the enabling programme of stage II of the HPMP for China, and the corresponding 2019-2020 tranche implementation plan, in the amount of US $4,281,831, consisting of US $3,270,000, plus agency support costs of US $361,431 for UNEP, US $500,000, plus agency support costs of US $60,000 for the Government of Germany, and US $80,000, plus agency support costs of US $10,400 for the Government of Japan.</w:t>
      </w:r>
    </w:p>
    <w:p w:rsidR="00636BA1" w:rsidRPr="00157991" w:rsidRDefault="00636BA1" w:rsidP="00636BA1">
      <w:pPr>
        <w:rPr>
          <w:lang w:val="en-CA"/>
        </w:rPr>
      </w:pPr>
    </w:p>
    <w:p w:rsidR="00636BA1" w:rsidRPr="00157991" w:rsidRDefault="00636BA1">
      <w:pPr>
        <w:jc w:val="left"/>
        <w:rPr>
          <w:lang w:val="en-CA"/>
        </w:rPr>
      </w:pPr>
      <w:r w:rsidRPr="00157991">
        <w:rPr>
          <w:lang w:val="en-CA"/>
        </w:rPr>
        <w:br w:type="page"/>
      </w:r>
    </w:p>
    <w:p w:rsidR="00644607" w:rsidRPr="00157991" w:rsidRDefault="00644607" w:rsidP="00644607">
      <w:pPr>
        <w:jc w:val="center"/>
        <w:rPr>
          <w:b/>
          <w:lang w:val="en-CA"/>
        </w:rPr>
      </w:pPr>
      <w:r w:rsidRPr="00157991">
        <w:rPr>
          <w:b/>
          <w:lang w:val="en-CA"/>
        </w:rPr>
        <w:lastRenderedPageBreak/>
        <w:t>PROJECT EVALUATION SHEET – MULTI-YEAR PROJECTS</w:t>
      </w:r>
    </w:p>
    <w:p w:rsidR="00644607" w:rsidRPr="00157991" w:rsidRDefault="00644607" w:rsidP="00644607">
      <w:pPr>
        <w:jc w:val="center"/>
        <w:rPr>
          <w:b/>
          <w:lang w:val="en-CA"/>
        </w:rPr>
      </w:pPr>
    </w:p>
    <w:p w:rsidR="00644607" w:rsidRPr="00157991" w:rsidRDefault="00644607" w:rsidP="00644607">
      <w:pPr>
        <w:jc w:val="center"/>
        <w:rPr>
          <w:b/>
          <w:lang w:val="en-CA"/>
        </w:rPr>
      </w:pPr>
      <w:r w:rsidRPr="00157991">
        <w:rPr>
          <w:b/>
          <w:lang w:val="en-CA"/>
        </w:rPr>
        <w:t>China</w:t>
      </w:r>
    </w:p>
    <w:p w:rsidR="00644607" w:rsidRPr="00157991" w:rsidRDefault="00644607" w:rsidP="00644607">
      <w:pPr>
        <w:pStyle w:val="Title1"/>
        <w:rPr>
          <w:lang w:val="en-CA"/>
        </w:rPr>
      </w:pPr>
    </w:p>
    <w:tbl>
      <w:tblPr>
        <w:tblStyle w:val="TableGrid"/>
        <w:tblW w:w="5000" w:type="pct"/>
        <w:tblLook w:val="04A0" w:firstRow="1" w:lastRow="0" w:firstColumn="1" w:lastColumn="0" w:noHBand="0" w:noVBand="1"/>
      </w:tblPr>
      <w:tblGrid>
        <w:gridCol w:w="3255"/>
        <w:gridCol w:w="1373"/>
        <w:gridCol w:w="2377"/>
        <w:gridCol w:w="2345"/>
      </w:tblGrid>
      <w:tr w:rsidR="00644607" w:rsidRPr="00157991" w:rsidTr="00671909">
        <w:trPr>
          <w:trHeight w:val="240"/>
        </w:trPr>
        <w:tc>
          <w:tcPr>
            <w:tcW w:w="1741" w:type="pct"/>
            <w:shd w:val="clear" w:color="auto" w:fill="auto"/>
          </w:tcPr>
          <w:p w:rsidR="00644607" w:rsidRPr="00157991" w:rsidRDefault="00644607" w:rsidP="00671909">
            <w:pPr>
              <w:spacing w:after="80"/>
              <w:jc w:val="left"/>
              <w:rPr>
                <w:b/>
                <w:sz w:val="18"/>
                <w:lang w:val="en-CA"/>
              </w:rPr>
            </w:pPr>
            <w:r w:rsidRPr="00157991">
              <w:rPr>
                <w:b/>
                <w:sz w:val="18"/>
                <w:lang w:val="en-CA"/>
              </w:rPr>
              <w:t>(I) PROJECT TITLE</w:t>
            </w:r>
          </w:p>
        </w:tc>
        <w:tc>
          <w:tcPr>
            <w:tcW w:w="734" w:type="pct"/>
            <w:shd w:val="clear" w:color="auto" w:fill="auto"/>
          </w:tcPr>
          <w:p w:rsidR="00644607" w:rsidRPr="00157991" w:rsidRDefault="00644607" w:rsidP="00671909">
            <w:pPr>
              <w:spacing w:after="80"/>
              <w:jc w:val="center"/>
              <w:rPr>
                <w:b/>
                <w:sz w:val="18"/>
                <w:lang w:val="en-CA"/>
              </w:rPr>
            </w:pPr>
            <w:r w:rsidRPr="00157991">
              <w:rPr>
                <w:b/>
                <w:sz w:val="18"/>
                <w:lang w:val="en-CA"/>
              </w:rPr>
              <w:t>AGENCY</w:t>
            </w:r>
          </w:p>
        </w:tc>
        <w:tc>
          <w:tcPr>
            <w:tcW w:w="1271" w:type="pct"/>
            <w:shd w:val="clear" w:color="auto" w:fill="auto"/>
          </w:tcPr>
          <w:p w:rsidR="00644607" w:rsidRPr="00157991" w:rsidRDefault="00644607" w:rsidP="00671909">
            <w:pPr>
              <w:spacing w:after="80"/>
              <w:jc w:val="center"/>
              <w:rPr>
                <w:b/>
                <w:sz w:val="18"/>
                <w:lang w:val="en-CA"/>
              </w:rPr>
            </w:pPr>
            <w:r w:rsidRPr="00157991">
              <w:rPr>
                <w:b/>
                <w:sz w:val="18"/>
                <w:lang w:val="en-CA"/>
              </w:rPr>
              <w:t>MEETING APPROVED</w:t>
            </w:r>
          </w:p>
        </w:tc>
        <w:tc>
          <w:tcPr>
            <w:tcW w:w="1254" w:type="pct"/>
            <w:shd w:val="clear" w:color="auto" w:fill="auto"/>
          </w:tcPr>
          <w:p w:rsidR="00644607" w:rsidRPr="00157991" w:rsidRDefault="00644607" w:rsidP="00671909">
            <w:pPr>
              <w:spacing w:after="80"/>
              <w:jc w:val="center"/>
              <w:rPr>
                <w:b/>
                <w:sz w:val="18"/>
                <w:lang w:val="en-CA"/>
              </w:rPr>
            </w:pPr>
            <w:r w:rsidRPr="00157991">
              <w:rPr>
                <w:b/>
                <w:sz w:val="18"/>
                <w:lang w:val="en-CA"/>
              </w:rPr>
              <w:t>CONTROL MEASURE</w:t>
            </w:r>
          </w:p>
        </w:tc>
      </w:tr>
      <w:tr w:rsidR="00644607" w:rsidRPr="00157991" w:rsidTr="00671909">
        <w:trPr>
          <w:trHeight w:val="240"/>
        </w:trPr>
        <w:tc>
          <w:tcPr>
            <w:tcW w:w="1741" w:type="pct"/>
            <w:shd w:val="clear" w:color="auto" w:fill="auto"/>
          </w:tcPr>
          <w:p w:rsidR="00644607" w:rsidRPr="00157991" w:rsidRDefault="00644607" w:rsidP="00671909">
            <w:pPr>
              <w:spacing w:after="80"/>
              <w:jc w:val="center"/>
              <w:rPr>
                <w:sz w:val="18"/>
                <w:lang w:val="en-CA"/>
              </w:rPr>
            </w:pPr>
            <w:r w:rsidRPr="00157991">
              <w:rPr>
                <w:sz w:val="18"/>
                <w:lang w:val="en-CA"/>
              </w:rPr>
              <w:t>HCFC phase-out plan (</w:t>
            </w:r>
            <w:r w:rsidR="00C33EE9">
              <w:rPr>
                <w:sz w:val="18"/>
                <w:lang w:val="en-CA"/>
              </w:rPr>
              <w:t>stage </w:t>
            </w:r>
            <w:r w:rsidRPr="00157991">
              <w:rPr>
                <w:sz w:val="18"/>
                <w:lang w:val="en-CA"/>
              </w:rPr>
              <w:t>II) solvent</w:t>
            </w:r>
          </w:p>
        </w:tc>
        <w:tc>
          <w:tcPr>
            <w:tcW w:w="734" w:type="pct"/>
            <w:shd w:val="clear" w:color="auto" w:fill="auto"/>
          </w:tcPr>
          <w:p w:rsidR="00644607" w:rsidRPr="00157991" w:rsidRDefault="00644607" w:rsidP="00671909">
            <w:pPr>
              <w:spacing w:after="80"/>
              <w:jc w:val="center"/>
              <w:rPr>
                <w:sz w:val="18"/>
                <w:lang w:val="en-CA"/>
              </w:rPr>
            </w:pPr>
            <w:r w:rsidRPr="00157991">
              <w:rPr>
                <w:sz w:val="18"/>
                <w:lang w:val="en-CA"/>
              </w:rPr>
              <w:t>UNDP</w:t>
            </w:r>
          </w:p>
        </w:tc>
        <w:tc>
          <w:tcPr>
            <w:tcW w:w="1271" w:type="pct"/>
            <w:shd w:val="clear" w:color="auto" w:fill="auto"/>
          </w:tcPr>
          <w:p w:rsidR="00644607" w:rsidRPr="00157991" w:rsidRDefault="00644607" w:rsidP="00671909">
            <w:pPr>
              <w:spacing w:after="80"/>
              <w:jc w:val="center"/>
              <w:rPr>
                <w:sz w:val="18"/>
                <w:lang w:val="en-CA"/>
              </w:rPr>
            </w:pPr>
            <w:r w:rsidRPr="00157991">
              <w:rPr>
                <w:sz w:val="18"/>
                <w:lang w:val="en-CA"/>
              </w:rPr>
              <w:t>77</w:t>
            </w:r>
            <w:r w:rsidRPr="00157991">
              <w:rPr>
                <w:sz w:val="18"/>
                <w:vertAlign w:val="superscript"/>
                <w:lang w:val="en-CA"/>
              </w:rPr>
              <w:t>th</w:t>
            </w:r>
            <w:r w:rsidRPr="00157991">
              <w:rPr>
                <w:sz w:val="18"/>
                <w:lang w:val="en-CA"/>
              </w:rPr>
              <w:t xml:space="preserve"> </w:t>
            </w:r>
          </w:p>
        </w:tc>
        <w:tc>
          <w:tcPr>
            <w:tcW w:w="1254" w:type="pct"/>
            <w:shd w:val="clear" w:color="auto" w:fill="auto"/>
          </w:tcPr>
          <w:p w:rsidR="00644607" w:rsidRPr="00157991" w:rsidRDefault="00644607" w:rsidP="00671909">
            <w:pPr>
              <w:spacing w:after="80"/>
              <w:jc w:val="center"/>
              <w:rPr>
                <w:sz w:val="18"/>
                <w:lang w:val="en-CA"/>
              </w:rPr>
            </w:pPr>
            <w:r w:rsidRPr="00157991">
              <w:rPr>
                <w:sz w:val="18"/>
                <w:lang w:val="en-CA"/>
              </w:rPr>
              <w:t>100 % by 2026</w:t>
            </w:r>
          </w:p>
        </w:tc>
      </w:tr>
    </w:tbl>
    <w:p w:rsidR="00644607" w:rsidRPr="00157991" w:rsidRDefault="00644607" w:rsidP="00644607">
      <w:pPr>
        <w:spacing w:after="60"/>
        <w:jc w:val="center"/>
        <w:rPr>
          <w:lang w:val="en-CA"/>
        </w:rPr>
      </w:pPr>
    </w:p>
    <w:tbl>
      <w:tblPr>
        <w:tblStyle w:val="TableGrid"/>
        <w:tblW w:w="5000" w:type="pct"/>
        <w:tblLook w:val="04A0" w:firstRow="1" w:lastRow="0" w:firstColumn="1" w:lastColumn="0" w:noHBand="0" w:noVBand="1"/>
      </w:tblPr>
      <w:tblGrid>
        <w:gridCol w:w="4862"/>
        <w:gridCol w:w="2244"/>
        <w:gridCol w:w="2244"/>
      </w:tblGrid>
      <w:tr w:rsidR="00644607" w:rsidRPr="00157991" w:rsidTr="00671909">
        <w:trPr>
          <w:trHeight w:val="240"/>
        </w:trPr>
        <w:tc>
          <w:tcPr>
            <w:tcW w:w="2600" w:type="pct"/>
            <w:shd w:val="clear" w:color="auto" w:fill="auto"/>
          </w:tcPr>
          <w:p w:rsidR="00644607" w:rsidRPr="00157991" w:rsidRDefault="00644607" w:rsidP="00671909">
            <w:pPr>
              <w:spacing w:after="60"/>
              <w:jc w:val="left"/>
              <w:rPr>
                <w:b/>
                <w:sz w:val="18"/>
                <w:lang w:val="en-CA"/>
              </w:rPr>
            </w:pPr>
            <w:r w:rsidRPr="00157991">
              <w:rPr>
                <w:b/>
                <w:sz w:val="18"/>
                <w:lang w:val="en-CA"/>
              </w:rPr>
              <w:t>(II) LATEST ARTICLE 7 DATA (Annex C Group l)</w:t>
            </w:r>
          </w:p>
        </w:tc>
        <w:tc>
          <w:tcPr>
            <w:tcW w:w="1200" w:type="pct"/>
            <w:shd w:val="clear" w:color="auto" w:fill="auto"/>
          </w:tcPr>
          <w:p w:rsidR="00644607" w:rsidRPr="00157991" w:rsidRDefault="00644607" w:rsidP="00671909">
            <w:pPr>
              <w:spacing w:after="60"/>
              <w:jc w:val="center"/>
              <w:rPr>
                <w:sz w:val="18"/>
                <w:lang w:val="en-CA"/>
              </w:rPr>
            </w:pPr>
            <w:r w:rsidRPr="00157991">
              <w:rPr>
                <w:sz w:val="18"/>
                <w:lang w:val="en-CA"/>
              </w:rPr>
              <w:t>Year: 2017</w:t>
            </w:r>
          </w:p>
        </w:tc>
        <w:tc>
          <w:tcPr>
            <w:tcW w:w="1200" w:type="pct"/>
            <w:shd w:val="clear" w:color="auto" w:fill="auto"/>
          </w:tcPr>
          <w:p w:rsidR="00644607" w:rsidRPr="00157991" w:rsidRDefault="00644607" w:rsidP="00671909">
            <w:pPr>
              <w:spacing w:after="60"/>
              <w:jc w:val="right"/>
              <w:rPr>
                <w:sz w:val="18"/>
                <w:lang w:val="en-CA"/>
              </w:rPr>
            </w:pPr>
            <w:r w:rsidRPr="00157991">
              <w:rPr>
                <w:sz w:val="18"/>
                <w:lang w:val="en-CA"/>
              </w:rPr>
              <w:t>14,604.66 (ODP tonnes)</w:t>
            </w:r>
          </w:p>
        </w:tc>
      </w:tr>
    </w:tbl>
    <w:p w:rsidR="00644607" w:rsidRPr="00157991" w:rsidRDefault="00644607" w:rsidP="00644607">
      <w:pPr>
        <w:spacing w:after="60"/>
        <w:jc w:val="center"/>
        <w:rPr>
          <w:lang w:val="en-CA"/>
        </w:rPr>
      </w:pPr>
    </w:p>
    <w:tbl>
      <w:tblPr>
        <w:tblStyle w:val="TableGrid30"/>
        <w:tblW w:w="5000" w:type="pct"/>
        <w:tblLook w:val="04A0" w:firstRow="1" w:lastRow="0" w:firstColumn="1" w:lastColumn="0" w:noHBand="0" w:noVBand="1"/>
      </w:tblPr>
      <w:tblGrid>
        <w:gridCol w:w="1220"/>
        <w:gridCol w:w="786"/>
        <w:gridCol w:w="846"/>
        <w:gridCol w:w="805"/>
        <w:gridCol w:w="1286"/>
        <w:gridCol w:w="906"/>
        <w:gridCol w:w="767"/>
        <w:gridCol w:w="789"/>
        <w:gridCol w:w="507"/>
        <w:gridCol w:w="1438"/>
      </w:tblGrid>
      <w:tr w:rsidR="00644607" w:rsidRPr="00157991" w:rsidTr="00671909">
        <w:trPr>
          <w:trHeight w:val="240"/>
        </w:trPr>
        <w:tc>
          <w:tcPr>
            <w:tcW w:w="3944" w:type="pct"/>
            <w:gridSpan w:val="8"/>
            <w:shd w:val="clear" w:color="auto" w:fill="auto"/>
          </w:tcPr>
          <w:p w:rsidR="00644607" w:rsidRPr="00157991" w:rsidRDefault="00644607" w:rsidP="00671909">
            <w:pPr>
              <w:spacing w:after="60"/>
              <w:rPr>
                <w:b/>
                <w:sz w:val="18"/>
                <w:szCs w:val="18"/>
                <w:lang w:val="en-CA"/>
              </w:rPr>
            </w:pPr>
            <w:r w:rsidRPr="00157991">
              <w:rPr>
                <w:b/>
                <w:sz w:val="18"/>
                <w:szCs w:val="18"/>
                <w:lang w:val="en-CA"/>
              </w:rPr>
              <w:t>(III) LATEST COUNTRY PROGRAMME SECTORAL DATA (ODP tonnes)</w:t>
            </w:r>
          </w:p>
        </w:tc>
        <w:tc>
          <w:tcPr>
            <w:tcW w:w="1056" w:type="pct"/>
            <w:gridSpan w:val="2"/>
            <w:shd w:val="clear" w:color="auto" w:fill="auto"/>
          </w:tcPr>
          <w:p w:rsidR="00644607" w:rsidRPr="00157991" w:rsidRDefault="00644607" w:rsidP="00671909">
            <w:pPr>
              <w:spacing w:after="60"/>
              <w:jc w:val="right"/>
              <w:rPr>
                <w:b/>
                <w:sz w:val="18"/>
                <w:szCs w:val="18"/>
                <w:lang w:val="en-CA"/>
              </w:rPr>
            </w:pPr>
            <w:r w:rsidRPr="00157991">
              <w:rPr>
                <w:b/>
                <w:sz w:val="18"/>
                <w:szCs w:val="18"/>
                <w:lang w:val="en-CA"/>
              </w:rPr>
              <w:t>Year: 2017</w:t>
            </w:r>
          </w:p>
        </w:tc>
      </w:tr>
      <w:tr w:rsidR="00644607" w:rsidRPr="00157991" w:rsidTr="00671909">
        <w:trPr>
          <w:trHeight w:val="240"/>
        </w:trPr>
        <w:tc>
          <w:tcPr>
            <w:tcW w:w="661"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Chemical</w:t>
            </w:r>
          </w:p>
        </w:tc>
        <w:tc>
          <w:tcPr>
            <w:tcW w:w="420"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Aerosol</w:t>
            </w:r>
          </w:p>
        </w:tc>
        <w:tc>
          <w:tcPr>
            <w:tcW w:w="404"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Foam</w:t>
            </w:r>
          </w:p>
        </w:tc>
        <w:tc>
          <w:tcPr>
            <w:tcW w:w="439"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Fire fighting</w:t>
            </w:r>
          </w:p>
        </w:tc>
        <w:tc>
          <w:tcPr>
            <w:tcW w:w="1172" w:type="pct"/>
            <w:gridSpan w:val="2"/>
            <w:shd w:val="clear" w:color="auto" w:fill="auto"/>
          </w:tcPr>
          <w:p w:rsidR="00644607" w:rsidRPr="00157991" w:rsidRDefault="00644607" w:rsidP="00671909">
            <w:pPr>
              <w:spacing w:after="60"/>
              <w:jc w:val="center"/>
              <w:rPr>
                <w:sz w:val="18"/>
                <w:szCs w:val="18"/>
                <w:lang w:val="en-CA"/>
              </w:rPr>
            </w:pPr>
            <w:r w:rsidRPr="00157991">
              <w:rPr>
                <w:sz w:val="18"/>
                <w:szCs w:val="18"/>
                <w:lang w:val="en-CA"/>
              </w:rPr>
              <w:t>Refrigeration</w:t>
            </w:r>
          </w:p>
        </w:tc>
        <w:tc>
          <w:tcPr>
            <w:tcW w:w="410"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Solvent</w:t>
            </w:r>
          </w:p>
        </w:tc>
        <w:tc>
          <w:tcPr>
            <w:tcW w:w="438"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Process agent</w:t>
            </w:r>
          </w:p>
        </w:tc>
        <w:tc>
          <w:tcPr>
            <w:tcW w:w="279"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Lab use</w:t>
            </w:r>
          </w:p>
        </w:tc>
        <w:tc>
          <w:tcPr>
            <w:tcW w:w="776"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Total sector consumption</w:t>
            </w:r>
          </w:p>
        </w:tc>
      </w:tr>
      <w:tr w:rsidR="00644607" w:rsidRPr="00157991" w:rsidTr="00671909">
        <w:trPr>
          <w:trHeight w:val="240"/>
        </w:trPr>
        <w:tc>
          <w:tcPr>
            <w:tcW w:w="1924" w:type="pct"/>
            <w:gridSpan w:val="4"/>
            <w:shd w:val="clear" w:color="auto" w:fill="auto"/>
          </w:tcPr>
          <w:p w:rsidR="00644607" w:rsidRPr="00157991" w:rsidRDefault="00644607" w:rsidP="00671909">
            <w:pPr>
              <w:spacing w:after="60"/>
              <w:jc w:val="center"/>
              <w:rPr>
                <w:sz w:val="18"/>
                <w:szCs w:val="18"/>
                <w:lang w:val="en-CA"/>
              </w:rPr>
            </w:pPr>
            <w:r w:rsidRPr="00157991">
              <w:rPr>
                <w:sz w:val="18"/>
                <w:szCs w:val="18"/>
                <w:lang w:val="en-CA"/>
              </w:rPr>
              <w:t xml:space="preserve"> </w:t>
            </w:r>
          </w:p>
        </w:tc>
        <w:tc>
          <w:tcPr>
            <w:tcW w:w="688"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Manufacturing</w:t>
            </w:r>
          </w:p>
        </w:tc>
        <w:tc>
          <w:tcPr>
            <w:tcW w:w="484" w:type="pct"/>
            <w:shd w:val="clear" w:color="auto" w:fill="auto"/>
          </w:tcPr>
          <w:p w:rsidR="00644607" w:rsidRPr="00157991" w:rsidRDefault="00644607" w:rsidP="00671909">
            <w:pPr>
              <w:spacing w:after="60"/>
              <w:jc w:val="center"/>
              <w:rPr>
                <w:sz w:val="18"/>
                <w:szCs w:val="18"/>
                <w:lang w:val="en-CA"/>
              </w:rPr>
            </w:pPr>
            <w:r w:rsidRPr="00157991">
              <w:rPr>
                <w:sz w:val="18"/>
                <w:szCs w:val="18"/>
                <w:lang w:val="en-CA"/>
              </w:rPr>
              <w:t>Servicing</w:t>
            </w:r>
          </w:p>
        </w:tc>
        <w:tc>
          <w:tcPr>
            <w:tcW w:w="1904" w:type="pct"/>
            <w:gridSpan w:val="4"/>
            <w:shd w:val="clear" w:color="auto" w:fill="auto"/>
          </w:tcPr>
          <w:p w:rsidR="00644607" w:rsidRPr="00157991" w:rsidRDefault="00644607" w:rsidP="00671909">
            <w:pPr>
              <w:spacing w:after="60"/>
              <w:jc w:val="center"/>
              <w:rPr>
                <w:sz w:val="18"/>
                <w:szCs w:val="18"/>
                <w:lang w:val="en-CA"/>
              </w:rPr>
            </w:pP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HCFC-22</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1,595.00</w:t>
            </w: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5,087.50</w:t>
            </w:r>
          </w:p>
        </w:tc>
        <w:tc>
          <w:tcPr>
            <w:tcW w:w="48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2,831.55</w:t>
            </w:r>
          </w:p>
        </w:tc>
        <w:tc>
          <w:tcPr>
            <w:tcW w:w="410" w:type="pct"/>
            <w:shd w:val="clear" w:color="auto" w:fill="auto"/>
          </w:tcPr>
          <w:p w:rsidR="00644607" w:rsidRPr="00157991" w:rsidRDefault="00644607" w:rsidP="00671909">
            <w:pPr>
              <w:spacing w:after="60"/>
              <w:jc w:val="right"/>
              <w:rPr>
                <w:sz w:val="18"/>
                <w:szCs w:val="18"/>
                <w:lang w:val="en-CA"/>
              </w:rPr>
            </w:pP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9,514.05</w:t>
            </w: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HCFC-123</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12.88</w:t>
            </w:r>
          </w:p>
        </w:tc>
        <w:tc>
          <w:tcPr>
            <w:tcW w:w="48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6.95</w:t>
            </w:r>
          </w:p>
        </w:tc>
        <w:tc>
          <w:tcPr>
            <w:tcW w:w="410" w:type="pct"/>
            <w:shd w:val="clear" w:color="auto" w:fill="auto"/>
          </w:tcPr>
          <w:p w:rsidR="00644607" w:rsidRPr="00157991" w:rsidRDefault="00644607" w:rsidP="00671909">
            <w:pPr>
              <w:spacing w:after="60"/>
              <w:jc w:val="right"/>
              <w:rPr>
                <w:sz w:val="18"/>
                <w:szCs w:val="18"/>
                <w:lang w:val="en-CA"/>
              </w:rPr>
            </w:pP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19.83</w:t>
            </w: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HCFC-124</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p>
        </w:tc>
        <w:tc>
          <w:tcPr>
            <w:tcW w:w="48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-0.13</w:t>
            </w:r>
          </w:p>
        </w:tc>
        <w:tc>
          <w:tcPr>
            <w:tcW w:w="410" w:type="pct"/>
            <w:shd w:val="clear" w:color="auto" w:fill="auto"/>
          </w:tcPr>
          <w:p w:rsidR="00644607" w:rsidRPr="00157991" w:rsidRDefault="00644607" w:rsidP="00671909">
            <w:pPr>
              <w:spacing w:after="60"/>
              <w:jc w:val="right"/>
              <w:rPr>
                <w:sz w:val="18"/>
                <w:szCs w:val="18"/>
                <w:lang w:val="en-CA"/>
              </w:rPr>
            </w:pP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-0.13</w:t>
            </w: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HCFC-141b</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4,008.26</w:t>
            </w: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p>
        </w:tc>
        <w:tc>
          <w:tcPr>
            <w:tcW w:w="484" w:type="pct"/>
            <w:shd w:val="clear" w:color="auto" w:fill="auto"/>
          </w:tcPr>
          <w:p w:rsidR="00644607" w:rsidRPr="00157991" w:rsidRDefault="00644607" w:rsidP="00671909">
            <w:pPr>
              <w:spacing w:after="60"/>
              <w:jc w:val="right"/>
              <w:rPr>
                <w:sz w:val="18"/>
                <w:szCs w:val="18"/>
                <w:lang w:val="en-CA"/>
              </w:rPr>
            </w:pPr>
          </w:p>
        </w:tc>
        <w:tc>
          <w:tcPr>
            <w:tcW w:w="410"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396.00</w:t>
            </w: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4,404.26</w:t>
            </w: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HCFC-142b</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617.50</w:t>
            </w: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5.85</w:t>
            </w:r>
          </w:p>
        </w:tc>
        <w:tc>
          <w:tcPr>
            <w:tcW w:w="484"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43.06</w:t>
            </w:r>
          </w:p>
        </w:tc>
        <w:tc>
          <w:tcPr>
            <w:tcW w:w="410" w:type="pct"/>
            <w:shd w:val="clear" w:color="auto" w:fill="auto"/>
          </w:tcPr>
          <w:p w:rsidR="00644607" w:rsidRPr="00157991" w:rsidRDefault="00644607" w:rsidP="00671909">
            <w:pPr>
              <w:spacing w:after="60"/>
              <w:jc w:val="right"/>
              <w:rPr>
                <w:sz w:val="18"/>
                <w:szCs w:val="18"/>
                <w:lang w:val="en-CA"/>
              </w:rPr>
            </w:pP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666.41</w:t>
            </w:r>
          </w:p>
        </w:tc>
      </w:tr>
      <w:tr w:rsidR="00644607" w:rsidRPr="00157991" w:rsidTr="00671909">
        <w:trPr>
          <w:trHeight w:val="240"/>
        </w:trPr>
        <w:tc>
          <w:tcPr>
            <w:tcW w:w="661" w:type="pct"/>
            <w:shd w:val="clear" w:color="auto" w:fill="auto"/>
          </w:tcPr>
          <w:p w:rsidR="00644607" w:rsidRPr="00157991" w:rsidRDefault="00644607" w:rsidP="00671909">
            <w:pPr>
              <w:spacing w:after="60"/>
              <w:rPr>
                <w:sz w:val="18"/>
                <w:szCs w:val="18"/>
                <w:lang w:val="en-CA"/>
              </w:rPr>
            </w:pPr>
            <w:r w:rsidRPr="00157991">
              <w:rPr>
                <w:sz w:val="18"/>
                <w:szCs w:val="18"/>
                <w:lang w:val="en-CA"/>
              </w:rPr>
              <w:t>HCFC-225ca</w:t>
            </w:r>
          </w:p>
        </w:tc>
        <w:tc>
          <w:tcPr>
            <w:tcW w:w="420" w:type="pct"/>
            <w:shd w:val="clear" w:color="auto" w:fill="auto"/>
          </w:tcPr>
          <w:p w:rsidR="00644607" w:rsidRPr="00157991" w:rsidRDefault="00644607" w:rsidP="00671909">
            <w:pPr>
              <w:spacing w:after="60"/>
              <w:jc w:val="right"/>
              <w:rPr>
                <w:sz w:val="18"/>
                <w:szCs w:val="18"/>
                <w:lang w:val="en-CA"/>
              </w:rPr>
            </w:pPr>
          </w:p>
        </w:tc>
        <w:tc>
          <w:tcPr>
            <w:tcW w:w="404" w:type="pct"/>
            <w:shd w:val="clear" w:color="auto" w:fill="auto"/>
          </w:tcPr>
          <w:p w:rsidR="00644607" w:rsidRPr="00157991" w:rsidRDefault="00644607" w:rsidP="00671909">
            <w:pPr>
              <w:spacing w:after="60"/>
              <w:jc w:val="right"/>
              <w:rPr>
                <w:sz w:val="18"/>
                <w:szCs w:val="18"/>
                <w:lang w:val="en-CA"/>
              </w:rPr>
            </w:pPr>
          </w:p>
        </w:tc>
        <w:tc>
          <w:tcPr>
            <w:tcW w:w="439" w:type="pct"/>
            <w:shd w:val="clear" w:color="auto" w:fill="auto"/>
          </w:tcPr>
          <w:p w:rsidR="00644607" w:rsidRPr="00157991" w:rsidRDefault="00644607" w:rsidP="00671909">
            <w:pPr>
              <w:spacing w:after="60"/>
              <w:jc w:val="right"/>
              <w:rPr>
                <w:sz w:val="18"/>
                <w:szCs w:val="18"/>
                <w:lang w:val="en-CA"/>
              </w:rPr>
            </w:pPr>
          </w:p>
        </w:tc>
        <w:tc>
          <w:tcPr>
            <w:tcW w:w="688" w:type="pct"/>
            <w:shd w:val="clear" w:color="auto" w:fill="auto"/>
          </w:tcPr>
          <w:p w:rsidR="00644607" w:rsidRPr="00157991" w:rsidRDefault="00644607" w:rsidP="00671909">
            <w:pPr>
              <w:spacing w:after="60"/>
              <w:jc w:val="right"/>
              <w:rPr>
                <w:sz w:val="18"/>
                <w:szCs w:val="18"/>
                <w:lang w:val="en-CA"/>
              </w:rPr>
            </w:pPr>
          </w:p>
        </w:tc>
        <w:tc>
          <w:tcPr>
            <w:tcW w:w="484" w:type="pct"/>
            <w:shd w:val="clear" w:color="auto" w:fill="auto"/>
          </w:tcPr>
          <w:p w:rsidR="00644607" w:rsidRPr="00157991" w:rsidRDefault="00644607" w:rsidP="00671909">
            <w:pPr>
              <w:spacing w:after="60"/>
              <w:jc w:val="right"/>
              <w:rPr>
                <w:sz w:val="18"/>
                <w:szCs w:val="18"/>
                <w:lang w:val="en-CA"/>
              </w:rPr>
            </w:pPr>
          </w:p>
        </w:tc>
        <w:tc>
          <w:tcPr>
            <w:tcW w:w="410"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0.96</w:t>
            </w:r>
          </w:p>
        </w:tc>
        <w:tc>
          <w:tcPr>
            <w:tcW w:w="438" w:type="pct"/>
            <w:shd w:val="clear" w:color="auto" w:fill="auto"/>
          </w:tcPr>
          <w:p w:rsidR="00644607" w:rsidRPr="00157991" w:rsidRDefault="00644607" w:rsidP="00671909">
            <w:pPr>
              <w:spacing w:after="60"/>
              <w:jc w:val="right"/>
              <w:rPr>
                <w:sz w:val="18"/>
                <w:szCs w:val="18"/>
                <w:lang w:val="en-CA"/>
              </w:rPr>
            </w:pPr>
          </w:p>
        </w:tc>
        <w:tc>
          <w:tcPr>
            <w:tcW w:w="279" w:type="pct"/>
            <w:shd w:val="clear" w:color="auto" w:fill="auto"/>
          </w:tcPr>
          <w:p w:rsidR="00644607" w:rsidRPr="00157991" w:rsidRDefault="00644607" w:rsidP="00671909">
            <w:pPr>
              <w:spacing w:after="60"/>
              <w:jc w:val="right"/>
              <w:rPr>
                <w:sz w:val="18"/>
                <w:szCs w:val="18"/>
                <w:lang w:val="en-CA"/>
              </w:rPr>
            </w:pPr>
          </w:p>
        </w:tc>
        <w:tc>
          <w:tcPr>
            <w:tcW w:w="776" w:type="pct"/>
            <w:shd w:val="clear" w:color="auto" w:fill="auto"/>
          </w:tcPr>
          <w:p w:rsidR="00644607" w:rsidRPr="00157991" w:rsidRDefault="00644607" w:rsidP="00671909">
            <w:pPr>
              <w:spacing w:after="60"/>
              <w:jc w:val="right"/>
              <w:rPr>
                <w:sz w:val="18"/>
                <w:szCs w:val="18"/>
                <w:lang w:val="en-CA"/>
              </w:rPr>
            </w:pPr>
            <w:r w:rsidRPr="00157991">
              <w:rPr>
                <w:sz w:val="18"/>
                <w:szCs w:val="18"/>
                <w:lang w:val="en-CA"/>
              </w:rPr>
              <w:t>0.96</w:t>
            </w:r>
          </w:p>
        </w:tc>
      </w:tr>
    </w:tbl>
    <w:p w:rsidR="00644607" w:rsidRPr="00157991" w:rsidRDefault="00644607" w:rsidP="00644607">
      <w:pPr>
        <w:pStyle w:val="StyleHeader4Para4Left0Firstline0"/>
        <w:numPr>
          <w:ilvl w:val="0"/>
          <w:numId w:val="0"/>
        </w:numPr>
        <w:spacing w:after="0"/>
        <w:rPr>
          <w:sz w:val="22"/>
          <w:lang w:val="en-CA"/>
        </w:rPr>
      </w:pPr>
    </w:p>
    <w:tbl>
      <w:tblPr>
        <w:tblStyle w:val="TableGrid"/>
        <w:tblW w:w="5000" w:type="pct"/>
        <w:tblLook w:val="04A0" w:firstRow="1" w:lastRow="0" w:firstColumn="1" w:lastColumn="0" w:noHBand="0" w:noVBand="1"/>
      </w:tblPr>
      <w:tblGrid>
        <w:gridCol w:w="2236"/>
        <w:gridCol w:w="1182"/>
        <w:gridCol w:w="4750"/>
        <w:gridCol w:w="1182"/>
      </w:tblGrid>
      <w:tr w:rsidR="00644607" w:rsidRPr="00157991" w:rsidTr="00671909">
        <w:trPr>
          <w:trHeight w:val="240"/>
        </w:trPr>
        <w:tc>
          <w:tcPr>
            <w:tcW w:w="5000" w:type="pct"/>
            <w:gridSpan w:val="4"/>
            <w:shd w:val="clear" w:color="auto" w:fill="auto"/>
          </w:tcPr>
          <w:p w:rsidR="00644607" w:rsidRPr="00157991" w:rsidRDefault="00644607" w:rsidP="00671909">
            <w:pPr>
              <w:spacing w:after="60"/>
              <w:jc w:val="left"/>
              <w:rPr>
                <w:b/>
                <w:sz w:val="18"/>
                <w:lang w:val="en-CA"/>
              </w:rPr>
            </w:pPr>
            <w:r w:rsidRPr="00157991">
              <w:rPr>
                <w:b/>
                <w:sz w:val="18"/>
                <w:lang w:val="en-CA"/>
              </w:rPr>
              <w:t>(IV) CONSUMPTION DATA (ODP tonnes)</w:t>
            </w:r>
          </w:p>
        </w:tc>
      </w:tr>
      <w:tr w:rsidR="00644607" w:rsidRPr="00157991" w:rsidTr="00671909">
        <w:trPr>
          <w:trHeight w:val="240"/>
        </w:trPr>
        <w:tc>
          <w:tcPr>
            <w:tcW w:w="1196" w:type="pct"/>
            <w:shd w:val="clear" w:color="auto" w:fill="auto"/>
          </w:tcPr>
          <w:p w:rsidR="00644607" w:rsidRPr="00157991" w:rsidRDefault="00644607" w:rsidP="00671909">
            <w:pPr>
              <w:spacing w:after="60"/>
              <w:jc w:val="center"/>
              <w:rPr>
                <w:sz w:val="18"/>
                <w:lang w:val="en-CA"/>
              </w:rPr>
            </w:pPr>
            <w:r w:rsidRPr="00157991">
              <w:rPr>
                <w:sz w:val="18"/>
                <w:lang w:val="en-CA"/>
              </w:rPr>
              <w:t>2009 - 2010 baseline:</w:t>
            </w:r>
          </w:p>
        </w:tc>
        <w:tc>
          <w:tcPr>
            <w:tcW w:w="632" w:type="pct"/>
            <w:shd w:val="clear" w:color="auto" w:fill="auto"/>
          </w:tcPr>
          <w:p w:rsidR="00644607" w:rsidRPr="00157991" w:rsidRDefault="00644607" w:rsidP="00671909">
            <w:pPr>
              <w:spacing w:after="60"/>
              <w:jc w:val="right"/>
              <w:rPr>
                <w:sz w:val="18"/>
                <w:lang w:val="en-CA"/>
              </w:rPr>
            </w:pPr>
            <w:r w:rsidRPr="00157991">
              <w:rPr>
                <w:sz w:val="18"/>
                <w:lang w:val="en-CA"/>
              </w:rPr>
              <w:t>19,269.0</w:t>
            </w:r>
          </w:p>
        </w:tc>
        <w:tc>
          <w:tcPr>
            <w:tcW w:w="2540" w:type="pct"/>
            <w:shd w:val="clear" w:color="auto" w:fill="auto"/>
          </w:tcPr>
          <w:p w:rsidR="00644607" w:rsidRPr="00157991" w:rsidRDefault="00644607" w:rsidP="00671909">
            <w:pPr>
              <w:spacing w:after="60"/>
              <w:jc w:val="center"/>
              <w:rPr>
                <w:sz w:val="18"/>
                <w:lang w:val="en-CA"/>
              </w:rPr>
            </w:pPr>
            <w:r w:rsidRPr="00157991">
              <w:rPr>
                <w:sz w:val="18"/>
                <w:lang w:val="en-CA"/>
              </w:rPr>
              <w:t>Starting point for sustained aggregate reductions:</w:t>
            </w:r>
          </w:p>
        </w:tc>
        <w:tc>
          <w:tcPr>
            <w:tcW w:w="632" w:type="pct"/>
            <w:shd w:val="clear" w:color="auto" w:fill="auto"/>
          </w:tcPr>
          <w:p w:rsidR="00644607" w:rsidRPr="00157991" w:rsidRDefault="00644607" w:rsidP="00671909">
            <w:pPr>
              <w:spacing w:after="60"/>
              <w:jc w:val="right"/>
              <w:rPr>
                <w:sz w:val="18"/>
                <w:lang w:val="en-CA"/>
              </w:rPr>
            </w:pPr>
            <w:r w:rsidRPr="00157991">
              <w:rPr>
                <w:sz w:val="18"/>
                <w:lang w:val="en-CA"/>
              </w:rPr>
              <w:t>18,865.44</w:t>
            </w:r>
          </w:p>
        </w:tc>
      </w:tr>
      <w:tr w:rsidR="00644607" w:rsidRPr="00157991" w:rsidTr="00671909">
        <w:trPr>
          <w:trHeight w:val="240"/>
        </w:trPr>
        <w:tc>
          <w:tcPr>
            <w:tcW w:w="5000" w:type="pct"/>
            <w:gridSpan w:val="4"/>
            <w:shd w:val="clear" w:color="auto" w:fill="auto"/>
          </w:tcPr>
          <w:p w:rsidR="00644607" w:rsidRPr="00157991" w:rsidRDefault="00644607" w:rsidP="00671909">
            <w:pPr>
              <w:spacing w:after="60"/>
              <w:jc w:val="center"/>
              <w:rPr>
                <w:b/>
                <w:sz w:val="18"/>
                <w:lang w:val="en-CA"/>
              </w:rPr>
            </w:pPr>
            <w:r w:rsidRPr="00157991">
              <w:rPr>
                <w:b/>
                <w:sz w:val="18"/>
                <w:lang w:val="en-CA"/>
              </w:rPr>
              <w:t>CONSUMPTION ELIGIBLE FOR FUNDING (ODP tonnes)</w:t>
            </w:r>
          </w:p>
        </w:tc>
      </w:tr>
      <w:tr w:rsidR="00644607" w:rsidRPr="00157991" w:rsidTr="00671909">
        <w:trPr>
          <w:trHeight w:val="240"/>
        </w:trPr>
        <w:tc>
          <w:tcPr>
            <w:tcW w:w="1196" w:type="pct"/>
            <w:shd w:val="clear" w:color="auto" w:fill="auto"/>
          </w:tcPr>
          <w:p w:rsidR="00644607" w:rsidRPr="00157991" w:rsidRDefault="00644607" w:rsidP="00671909">
            <w:pPr>
              <w:spacing w:after="60"/>
              <w:jc w:val="center"/>
              <w:rPr>
                <w:sz w:val="18"/>
                <w:lang w:val="en-CA"/>
              </w:rPr>
            </w:pPr>
            <w:r w:rsidRPr="00157991">
              <w:rPr>
                <w:sz w:val="18"/>
                <w:lang w:val="en-CA"/>
              </w:rPr>
              <w:t>Already approved:</w:t>
            </w:r>
          </w:p>
        </w:tc>
        <w:tc>
          <w:tcPr>
            <w:tcW w:w="632" w:type="pct"/>
            <w:shd w:val="clear" w:color="auto" w:fill="auto"/>
          </w:tcPr>
          <w:p w:rsidR="00644607" w:rsidRPr="00157991" w:rsidRDefault="00644607" w:rsidP="00671909">
            <w:pPr>
              <w:spacing w:after="60"/>
              <w:jc w:val="right"/>
              <w:rPr>
                <w:sz w:val="18"/>
                <w:lang w:val="en-CA"/>
              </w:rPr>
            </w:pPr>
            <w:r w:rsidRPr="00157991">
              <w:rPr>
                <w:sz w:val="18"/>
                <w:lang w:val="en-CA"/>
              </w:rPr>
              <w:t>12,161.02</w:t>
            </w:r>
          </w:p>
        </w:tc>
        <w:tc>
          <w:tcPr>
            <w:tcW w:w="2540" w:type="pct"/>
            <w:shd w:val="clear" w:color="auto" w:fill="auto"/>
          </w:tcPr>
          <w:p w:rsidR="00644607" w:rsidRPr="00157991" w:rsidRDefault="00644607" w:rsidP="00671909">
            <w:pPr>
              <w:spacing w:after="60"/>
              <w:jc w:val="center"/>
              <w:rPr>
                <w:sz w:val="18"/>
                <w:lang w:val="en-CA"/>
              </w:rPr>
            </w:pPr>
            <w:r w:rsidRPr="00157991">
              <w:rPr>
                <w:sz w:val="18"/>
                <w:lang w:val="en-CA"/>
              </w:rPr>
              <w:t>Remaining:</w:t>
            </w:r>
          </w:p>
        </w:tc>
        <w:tc>
          <w:tcPr>
            <w:tcW w:w="632" w:type="pct"/>
            <w:shd w:val="clear" w:color="auto" w:fill="auto"/>
          </w:tcPr>
          <w:p w:rsidR="00644607" w:rsidRPr="00157991" w:rsidRDefault="00644607" w:rsidP="00671909">
            <w:pPr>
              <w:spacing w:after="60"/>
              <w:jc w:val="right"/>
              <w:rPr>
                <w:sz w:val="18"/>
                <w:lang w:val="en-CA"/>
              </w:rPr>
            </w:pPr>
            <w:r w:rsidRPr="00157991">
              <w:rPr>
                <w:sz w:val="18"/>
                <w:lang w:val="en-CA"/>
              </w:rPr>
              <w:t>6,704.42</w:t>
            </w:r>
          </w:p>
        </w:tc>
      </w:tr>
    </w:tbl>
    <w:p w:rsidR="00644607" w:rsidRPr="00157991" w:rsidRDefault="00644607" w:rsidP="00644607">
      <w:pPr>
        <w:pStyle w:val="StyleHeader4Para4Left0Firstline0"/>
        <w:numPr>
          <w:ilvl w:val="0"/>
          <w:numId w:val="0"/>
        </w:numPr>
        <w:spacing w:after="0"/>
        <w:rPr>
          <w:sz w:val="22"/>
          <w:lang w:val="en-CA"/>
        </w:rPr>
      </w:pPr>
    </w:p>
    <w:tbl>
      <w:tblPr>
        <w:tblStyle w:val="TableGrid"/>
        <w:tblW w:w="5000" w:type="pct"/>
        <w:tblLook w:val="04A0" w:firstRow="1" w:lastRow="0" w:firstColumn="1" w:lastColumn="0" w:noHBand="0" w:noVBand="1"/>
      </w:tblPr>
      <w:tblGrid>
        <w:gridCol w:w="948"/>
        <w:gridCol w:w="3160"/>
        <w:gridCol w:w="1311"/>
        <w:gridCol w:w="1311"/>
        <w:gridCol w:w="1311"/>
        <w:gridCol w:w="1309"/>
      </w:tblGrid>
      <w:tr w:rsidR="00644607" w:rsidRPr="00157991" w:rsidTr="00671909">
        <w:trPr>
          <w:trHeight w:val="240"/>
        </w:trPr>
        <w:tc>
          <w:tcPr>
            <w:tcW w:w="2197" w:type="pct"/>
            <w:gridSpan w:val="2"/>
            <w:shd w:val="clear" w:color="auto" w:fill="auto"/>
          </w:tcPr>
          <w:p w:rsidR="00644607" w:rsidRPr="00157991" w:rsidRDefault="00644607" w:rsidP="00671909">
            <w:pPr>
              <w:spacing w:after="60"/>
              <w:jc w:val="left"/>
              <w:rPr>
                <w:b/>
                <w:sz w:val="18"/>
                <w:lang w:val="en-CA"/>
              </w:rPr>
            </w:pPr>
            <w:r w:rsidRPr="00157991">
              <w:rPr>
                <w:b/>
                <w:sz w:val="18"/>
                <w:lang w:val="en-CA"/>
              </w:rPr>
              <w:t>(V) BUSINESS PLAN</w:t>
            </w:r>
          </w:p>
        </w:tc>
        <w:tc>
          <w:tcPr>
            <w:tcW w:w="701" w:type="pct"/>
            <w:shd w:val="clear" w:color="auto" w:fill="auto"/>
          </w:tcPr>
          <w:p w:rsidR="00644607" w:rsidRPr="00157991" w:rsidRDefault="00644607" w:rsidP="00671909">
            <w:pPr>
              <w:spacing w:after="60"/>
              <w:jc w:val="center"/>
              <w:rPr>
                <w:b/>
                <w:sz w:val="18"/>
                <w:lang w:val="en-CA"/>
              </w:rPr>
            </w:pPr>
            <w:r w:rsidRPr="00157991">
              <w:rPr>
                <w:b/>
                <w:sz w:val="18"/>
                <w:lang w:val="en-CA"/>
              </w:rPr>
              <w:t>2019</w:t>
            </w:r>
          </w:p>
        </w:tc>
        <w:tc>
          <w:tcPr>
            <w:tcW w:w="701" w:type="pct"/>
            <w:shd w:val="clear" w:color="auto" w:fill="auto"/>
          </w:tcPr>
          <w:p w:rsidR="00644607" w:rsidRPr="00157991" w:rsidRDefault="00644607" w:rsidP="00671909">
            <w:pPr>
              <w:spacing w:after="60"/>
              <w:jc w:val="center"/>
              <w:rPr>
                <w:b/>
                <w:sz w:val="18"/>
                <w:lang w:val="en-CA"/>
              </w:rPr>
            </w:pPr>
            <w:r w:rsidRPr="00157991">
              <w:rPr>
                <w:b/>
                <w:sz w:val="18"/>
                <w:lang w:val="en-CA"/>
              </w:rPr>
              <w:t>2020</w:t>
            </w:r>
          </w:p>
        </w:tc>
        <w:tc>
          <w:tcPr>
            <w:tcW w:w="701" w:type="pct"/>
          </w:tcPr>
          <w:p w:rsidR="00644607" w:rsidRPr="00157991" w:rsidRDefault="00644607" w:rsidP="00671909">
            <w:pPr>
              <w:spacing w:after="60"/>
              <w:jc w:val="center"/>
              <w:rPr>
                <w:b/>
                <w:sz w:val="18"/>
                <w:lang w:val="en-CA"/>
              </w:rPr>
            </w:pPr>
            <w:r w:rsidRPr="00157991">
              <w:rPr>
                <w:b/>
                <w:sz w:val="18"/>
                <w:lang w:val="en-CA"/>
              </w:rPr>
              <w:t>2021</w:t>
            </w:r>
          </w:p>
        </w:tc>
        <w:tc>
          <w:tcPr>
            <w:tcW w:w="701" w:type="pct"/>
            <w:shd w:val="clear" w:color="auto" w:fill="auto"/>
          </w:tcPr>
          <w:p w:rsidR="00644607" w:rsidRPr="00157991" w:rsidRDefault="00644607" w:rsidP="00671909">
            <w:pPr>
              <w:spacing w:after="60"/>
              <w:jc w:val="center"/>
              <w:rPr>
                <w:b/>
                <w:sz w:val="18"/>
                <w:lang w:val="en-CA"/>
              </w:rPr>
            </w:pPr>
            <w:r w:rsidRPr="00157991">
              <w:rPr>
                <w:b/>
                <w:sz w:val="18"/>
                <w:lang w:val="en-CA"/>
              </w:rPr>
              <w:t>Total</w:t>
            </w:r>
          </w:p>
        </w:tc>
      </w:tr>
      <w:tr w:rsidR="00644607" w:rsidRPr="00157991" w:rsidTr="00671909">
        <w:trPr>
          <w:trHeight w:val="240"/>
        </w:trPr>
        <w:tc>
          <w:tcPr>
            <w:tcW w:w="507" w:type="pct"/>
            <w:vMerge w:val="restart"/>
            <w:shd w:val="clear" w:color="auto" w:fill="auto"/>
          </w:tcPr>
          <w:p w:rsidR="00644607" w:rsidRPr="00157991" w:rsidRDefault="00644607" w:rsidP="00671909">
            <w:pPr>
              <w:spacing w:after="60"/>
              <w:jc w:val="center"/>
              <w:rPr>
                <w:sz w:val="18"/>
                <w:lang w:val="en-CA"/>
              </w:rPr>
            </w:pPr>
            <w:r w:rsidRPr="00157991">
              <w:rPr>
                <w:sz w:val="18"/>
                <w:lang w:val="en-CA"/>
              </w:rPr>
              <w:t>UNDP</w:t>
            </w:r>
          </w:p>
        </w:tc>
        <w:tc>
          <w:tcPr>
            <w:tcW w:w="1690" w:type="pct"/>
            <w:shd w:val="clear" w:color="auto" w:fill="auto"/>
          </w:tcPr>
          <w:p w:rsidR="00644607" w:rsidRPr="00157991" w:rsidRDefault="00644607" w:rsidP="00671909">
            <w:pPr>
              <w:spacing w:after="60"/>
              <w:jc w:val="left"/>
              <w:rPr>
                <w:sz w:val="18"/>
                <w:lang w:val="en-CA"/>
              </w:rPr>
            </w:pPr>
            <w:r w:rsidRPr="00157991">
              <w:rPr>
                <w:sz w:val="18"/>
                <w:lang w:val="en-CA"/>
              </w:rPr>
              <w:t>ODS phase-out (ODP tonnes)</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28.51</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31.10</w:t>
            </w:r>
          </w:p>
        </w:tc>
        <w:tc>
          <w:tcPr>
            <w:tcW w:w="701" w:type="pct"/>
          </w:tcPr>
          <w:p w:rsidR="00644607" w:rsidRPr="00157991" w:rsidRDefault="00644607" w:rsidP="00671909">
            <w:pPr>
              <w:spacing w:after="60"/>
              <w:jc w:val="right"/>
              <w:rPr>
                <w:sz w:val="18"/>
                <w:lang w:val="en-CA"/>
              </w:rPr>
            </w:pPr>
            <w:r w:rsidRPr="00157991">
              <w:rPr>
                <w:sz w:val="18"/>
                <w:lang w:val="en-CA"/>
              </w:rPr>
              <w:t>34.69</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94.30</w:t>
            </w:r>
          </w:p>
        </w:tc>
      </w:tr>
      <w:tr w:rsidR="00644607" w:rsidRPr="00157991" w:rsidTr="00671909">
        <w:trPr>
          <w:trHeight w:val="240"/>
        </w:trPr>
        <w:tc>
          <w:tcPr>
            <w:tcW w:w="507" w:type="pct"/>
            <w:vMerge/>
            <w:shd w:val="clear" w:color="auto" w:fill="auto"/>
          </w:tcPr>
          <w:p w:rsidR="00644607" w:rsidRPr="00157991" w:rsidRDefault="00644607" w:rsidP="00671909">
            <w:pPr>
              <w:spacing w:after="60"/>
              <w:jc w:val="center"/>
              <w:rPr>
                <w:sz w:val="18"/>
                <w:lang w:val="en-CA"/>
              </w:rPr>
            </w:pPr>
          </w:p>
        </w:tc>
        <w:tc>
          <w:tcPr>
            <w:tcW w:w="1690" w:type="pct"/>
            <w:shd w:val="clear" w:color="auto" w:fill="auto"/>
          </w:tcPr>
          <w:p w:rsidR="00644607" w:rsidRPr="00157991" w:rsidRDefault="00644607" w:rsidP="00671909">
            <w:pPr>
              <w:spacing w:after="60"/>
              <w:jc w:val="left"/>
              <w:rPr>
                <w:sz w:val="18"/>
                <w:lang w:val="en-CA"/>
              </w:rPr>
            </w:pPr>
            <w:r w:rsidRPr="00157991">
              <w:rPr>
                <w:sz w:val="18"/>
                <w:lang w:val="en-CA"/>
              </w:rPr>
              <w:t>Funding (US $)</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3,167,125</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3,455,062</w:t>
            </w:r>
          </w:p>
        </w:tc>
        <w:tc>
          <w:tcPr>
            <w:tcW w:w="701" w:type="pct"/>
          </w:tcPr>
          <w:p w:rsidR="00644607" w:rsidRPr="00157991" w:rsidRDefault="00644607" w:rsidP="00671909">
            <w:pPr>
              <w:spacing w:after="60"/>
              <w:jc w:val="right"/>
              <w:rPr>
                <w:sz w:val="18"/>
                <w:lang w:val="en-CA"/>
              </w:rPr>
            </w:pPr>
            <w:r w:rsidRPr="00157991">
              <w:rPr>
                <w:sz w:val="18"/>
                <w:lang w:val="en-CA"/>
              </w:rPr>
              <w:t>3,853,159</w:t>
            </w:r>
          </w:p>
        </w:tc>
        <w:tc>
          <w:tcPr>
            <w:tcW w:w="701" w:type="pct"/>
            <w:shd w:val="clear" w:color="auto" w:fill="auto"/>
          </w:tcPr>
          <w:p w:rsidR="00644607" w:rsidRPr="00157991" w:rsidRDefault="00644607" w:rsidP="00671909">
            <w:pPr>
              <w:spacing w:after="60"/>
              <w:jc w:val="right"/>
              <w:rPr>
                <w:sz w:val="18"/>
                <w:lang w:val="en-CA"/>
              </w:rPr>
            </w:pPr>
            <w:r w:rsidRPr="00157991">
              <w:rPr>
                <w:sz w:val="18"/>
                <w:lang w:val="en-CA"/>
              </w:rPr>
              <w:t>10,475,346</w:t>
            </w:r>
          </w:p>
        </w:tc>
      </w:tr>
    </w:tbl>
    <w:p w:rsidR="00644607" w:rsidRPr="00157991" w:rsidRDefault="00644607" w:rsidP="00644607">
      <w:pPr>
        <w:pStyle w:val="Title1"/>
        <w:rPr>
          <w:lang w:val="en-CA"/>
        </w:rPr>
      </w:pPr>
    </w:p>
    <w:p w:rsidR="00644607" w:rsidRPr="00157991" w:rsidRDefault="00644607" w:rsidP="00644607">
      <w:pPr>
        <w:pStyle w:val="Title1"/>
        <w:rPr>
          <w:lang w:val="en-CA"/>
        </w:rPr>
        <w:sectPr w:rsidR="00644607" w:rsidRPr="00157991" w:rsidSect="00671909">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207"/>
        <w:gridCol w:w="939"/>
        <w:gridCol w:w="1005"/>
        <w:gridCol w:w="916"/>
        <w:gridCol w:w="916"/>
        <w:gridCol w:w="916"/>
        <w:gridCol w:w="936"/>
        <w:gridCol w:w="916"/>
        <w:gridCol w:w="916"/>
        <w:gridCol w:w="916"/>
        <w:gridCol w:w="916"/>
        <w:gridCol w:w="916"/>
        <w:gridCol w:w="916"/>
        <w:gridCol w:w="916"/>
        <w:gridCol w:w="999"/>
      </w:tblGrid>
      <w:tr w:rsidR="00644607" w:rsidRPr="00157991" w:rsidTr="00671909">
        <w:tc>
          <w:tcPr>
            <w:tcW w:w="1107" w:type="pct"/>
            <w:gridSpan w:val="3"/>
            <w:shd w:val="clear" w:color="auto" w:fill="auto"/>
          </w:tcPr>
          <w:p w:rsidR="00644607" w:rsidRPr="00157991" w:rsidRDefault="00644607" w:rsidP="00671909">
            <w:pPr>
              <w:spacing w:after="60"/>
              <w:jc w:val="left"/>
              <w:rPr>
                <w:b/>
                <w:sz w:val="16"/>
                <w:szCs w:val="16"/>
                <w:lang w:val="en-CA"/>
              </w:rPr>
            </w:pPr>
            <w:r w:rsidRPr="00157991">
              <w:rPr>
                <w:b/>
                <w:sz w:val="16"/>
                <w:szCs w:val="16"/>
                <w:lang w:val="en-CA"/>
              </w:rPr>
              <w:lastRenderedPageBreak/>
              <w:t>(VI) PROJECT DATA</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2016</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2017</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2018*</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2019</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2020</w:t>
            </w:r>
          </w:p>
        </w:tc>
        <w:tc>
          <w:tcPr>
            <w:tcW w:w="322" w:type="pct"/>
            <w:shd w:val="clear" w:color="auto" w:fill="auto"/>
          </w:tcPr>
          <w:p w:rsidR="00644607" w:rsidRPr="00157991" w:rsidRDefault="00644607" w:rsidP="00671909">
            <w:pPr>
              <w:jc w:val="center"/>
              <w:rPr>
                <w:b/>
                <w:bCs/>
                <w:sz w:val="16"/>
                <w:szCs w:val="16"/>
                <w:lang w:val="en-CA"/>
              </w:rPr>
            </w:pPr>
            <w:r w:rsidRPr="00157991">
              <w:rPr>
                <w:b/>
                <w:bCs/>
                <w:sz w:val="16"/>
                <w:szCs w:val="16"/>
                <w:lang w:val="en-CA"/>
              </w:rPr>
              <w:t>2021</w:t>
            </w:r>
          </w:p>
        </w:tc>
        <w:tc>
          <w:tcPr>
            <w:tcW w:w="322" w:type="pct"/>
          </w:tcPr>
          <w:p w:rsidR="00644607" w:rsidRPr="00157991" w:rsidRDefault="00644607" w:rsidP="00671909">
            <w:pPr>
              <w:spacing w:after="60"/>
              <w:jc w:val="center"/>
              <w:rPr>
                <w:b/>
                <w:sz w:val="16"/>
                <w:szCs w:val="16"/>
                <w:lang w:val="en-CA"/>
              </w:rPr>
            </w:pPr>
            <w:r w:rsidRPr="00157991">
              <w:rPr>
                <w:b/>
                <w:sz w:val="16"/>
                <w:szCs w:val="16"/>
                <w:lang w:val="en-CA"/>
              </w:rPr>
              <w:t>2022</w:t>
            </w:r>
          </w:p>
        </w:tc>
        <w:tc>
          <w:tcPr>
            <w:tcW w:w="322" w:type="pct"/>
          </w:tcPr>
          <w:p w:rsidR="00644607" w:rsidRPr="00157991" w:rsidRDefault="00644607" w:rsidP="00671909">
            <w:pPr>
              <w:spacing w:after="60"/>
              <w:jc w:val="center"/>
              <w:rPr>
                <w:b/>
                <w:sz w:val="16"/>
                <w:szCs w:val="16"/>
                <w:lang w:val="en-CA"/>
              </w:rPr>
            </w:pPr>
            <w:r w:rsidRPr="00157991">
              <w:rPr>
                <w:b/>
                <w:sz w:val="16"/>
                <w:szCs w:val="16"/>
                <w:lang w:val="en-CA"/>
              </w:rPr>
              <w:t>2023</w:t>
            </w:r>
          </w:p>
        </w:tc>
        <w:tc>
          <w:tcPr>
            <w:tcW w:w="322" w:type="pct"/>
          </w:tcPr>
          <w:p w:rsidR="00644607" w:rsidRPr="00157991" w:rsidRDefault="00644607" w:rsidP="00671909">
            <w:pPr>
              <w:spacing w:after="60"/>
              <w:jc w:val="center"/>
              <w:rPr>
                <w:b/>
                <w:sz w:val="16"/>
                <w:szCs w:val="16"/>
                <w:lang w:val="en-CA"/>
              </w:rPr>
            </w:pPr>
            <w:r w:rsidRPr="00157991">
              <w:rPr>
                <w:b/>
                <w:sz w:val="16"/>
                <w:szCs w:val="16"/>
                <w:lang w:val="en-CA"/>
              </w:rPr>
              <w:t>2024</w:t>
            </w:r>
          </w:p>
        </w:tc>
        <w:tc>
          <w:tcPr>
            <w:tcW w:w="322" w:type="pct"/>
          </w:tcPr>
          <w:p w:rsidR="00644607" w:rsidRPr="00157991" w:rsidRDefault="00644607" w:rsidP="00671909">
            <w:pPr>
              <w:spacing w:after="60"/>
              <w:jc w:val="center"/>
              <w:rPr>
                <w:b/>
                <w:sz w:val="16"/>
                <w:szCs w:val="16"/>
                <w:lang w:val="en-CA"/>
              </w:rPr>
            </w:pPr>
            <w:r w:rsidRPr="00157991">
              <w:rPr>
                <w:b/>
                <w:sz w:val="16"/>
                <w:szCs w:val="16"/>
                <w:lang w:val="en-CA"/>
              </w:rPr>
              <w:t>2025</w:t>
            </w:r>
          </w:p>
        </w:tc>
        <w:tc>
          <w:tcPr>
            <w:tcW w:w="322" w:type="pct"/>
          </w:tcPr>
          <w:p w:rsidR="00644607" w:rsidRPr="00157991" w:rsidRDefault="00644607" w:rsidP="00671909">
            <w:pPr>
              <w:spacing w:after="60"/>
              <w:jc w:val="center"/>
              <w:rPr>
                <w:b/>
                <w:sz w:val="16"/>
                <w:szCs w:val="16"/>
                <w:lang w:val="en-CA"/>
              </w:rPr>
            </w:pPr>
            <w:r w:rsidRPr="00157991">
              <w:rPr>
                <w:b/>
                <w:sz w:val="16"/>
                <w:szCs w:val="16"/>
                <w:lang w:val="en-CA"/>
              </w:rPr>
              <w:t>2026</w:t>
            </w:r>
          </w:p>
        </w:tc>
        <w:tc>
          <w:tcPr>
            <w:tcW w:w="352" w:type="pct"/>
            <w:shd w:val="clear" w:color="auto" w:fill="auto"/>
          </w:tcPr>
          <w:p w:rsidR="00644607" w:rsidRPr="00157991" w:rsidRDefault="00644607" w:rsidP="00671909">
            <w:pPr>
              <w:spacing w:after="60"/>
              <w:jc w:val="center"/>
              <w:rPr>
                <w:b/>
                <w:sz w:val="16"/>
                <w:szCs w:val="16"/>
                <w:lang w:val="en-CA"/>
              </w:rPr>
            </w:pPr>
            <w:r w:rsidRPr="00157991">
              <w:rPr>
                <w:b/>
                <w:sz w:val="16"/>
                <w:szCs w:val="16"/>
                <w:lang w:val="en-CA"/>
              </w:rPr>
              <w:t>Total</w:t>
            </w:r>
          </w:p>
        </w:tc>
      </w:tr>
      <w:tr w:rsidR="00644607" w:rsidRPr="00157991" w:rsidTr="00671909">
        <w:tc>
          <w:tcPr>
            <w:tcW w:w="1107" w:type="pct"/>
            <w:gridSpan w:val="3"/>
            <w:shd w:val="clear" w:color="auto" w:fill="auto"/>
          </w:tcPr>
          <w:p w:rsidR="00644607" w:rsidRPr="00157991" w:rsidRDefault="00644607" w:rsidP="00671909">
            <w:pPr>
              <w:spacing w:after="60"/>
              <w:jc w:val="left"/>
              <w:rPr>
                <w:sz w:val="16"/>
                <w:szCs w:val="16"/>
                <w:lang w:val="en-CA"/>
              </w:rPr>
            </w:pPr>
            <w:r w:rsidRPr="00157991">
              <w:rPr>
                <w:sz w:val="16"/>
                <w:szCs w:val="16"/>
                <w:lang w:val="en-CA"/>
              </w:rPr>
              <w:t>Montreal Protocol consumption limits</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17,342.1 </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17,342.1 </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17,342.1 </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17,342.1 </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12,524.9 </w:t>
            </w:r>
          </w:p>
        </w:tc>
        <w:tc>
          <w:tcPr>
            <w:tcW w:w="322" w:type="pct"/>
            <w:shd w:val="clear" w:color="auto" w:fill="auto"/>
          </w:tcPr>
          <w:p w:rsidR="00644607" w:rsidRPr="00157991" w:rsidRDefault="00644607" w:rsidP="00671909">
            <w:pPr>
              <w:jc w:val="right"/>
              <w:rPr>
                <w:color w:val="000000"/>
                <w:sz w:val="16"/>
                <w:szCs w:val="16"/>
                <w:lang w:val="en-CA"/>
              </w:rPr>
            </w:pPr>
            <w:r w:rsidRPr="00157991">
              <w:rPr>
                <w:color w:val="000000"/>
                <w:sz w:val="16"/>
                <w:szCs w:val="16"/>
                <w:lang w:val="en-CA"/>
              </w:rPr>
              <w:t xml:space="preserve">12,524.9 </w:t>
            </w:r>
          </w:p>
        </w:tc>
        <w:tc>
          <w:tcPr>
            <w:tcW w:w="322" w:type="pct"/>
          </w:tcPr>
          <w:p w:rsidR="00644607" w:rsidRPr="00157991" w:rsidRDefault="00644607" w:rsidP="00671909">
            <w:pPr>
              <w:jc w:val="right"/>
              <w:rPr>
                <w:color w:val="000000"/>
                <w:sz w:val="16"/>
                <w:szCs w:val="16"/>
                <w:lang w:val="en-CA"/>
              </w:rPr>
            </w:pPr>
            <w:r w:rsidRPr="00157991">
              <w:rPr>
                <w:color w:val="000000"/>
                <w:sz w:val="16"/>
                <w:szCs w:val="16"/>
                <w:lang w:val="en-CA"/>
              </w:rPr>
              <w:t xml:space="preserve">12,524.9 </w:t>
            </w:r>
          </w:p>
        </w:tc>
        <w:tc>
          <w:tcPr>
            <w:tcW w:w="322" w:type="pct"/>
          </w:tcPr>
          <w:p w:rsidR="00644607" w:rsidRPr="00157991" w:rsidRDefault="00644607" w:rsidP="00671909">
            <w:pPr>
              <w:jc w:val="right"/>
              <w:rPr>
                <w:color w:val="000000"/>
                <w:sz w:val="16"/>
                <w:szCs w:val="16"/>
                <w:lang w:val="en-CA"/>
              </w:rPr>
            </w:pPr>
            <w:r w:rsidRPr="00157991">
              <w:rPr>
                <w:color w:val="000000"/>
                <w:sz w:val="16"/>
                <w:szCs w:val="16"/>
                <w:lang w:val="en-CA"/>
              </w:rPr>
              <w:t xml:space="preserve">12,524.9 </w:t>
            </w:r>
          </w:p>
        </w:tc>
        <w:tc>
          <w:tcPr>
            <w:tcW w:w="322" w:type="pct"/>
          </w:tcPr>
          <w:p w:rsidR="00644607" w:rsidRPr="00157991" w:rsidRDefault="00644607" w:rsidP="00671909">
            <w:pPr>
              <w:jc w:val="right"/>
              <w:rPr>
                <w:color w:val="000000"/>
                <w:sz w:val="16"/>
                <w:szCs w:val="16"/>
                <w:lang w:val="en-CA"/>
              </w:rPr>
            </w:pPr>
            <w:r w:rsidRPr="00157991">
              <w:rPr>
                <w:color w:val="000000"/>
                <w:sz w:val="16"/>
                <w:szCs w:val="16"/>
                <w:lang w:val="en-CA"/>
              </w:rPr>
              <w:t xml:space="preserve">12,524.9 </w:t>
            </w:r>
          </w:p>
        </w:tc>
        <w:tc>
          <w:tcPr>
            <w:tcW w:w="322" w:type="pct"/>
          </w:tcPr>
          <w:p w:rsidR="00644607" w:rsidRPr="00157991" w:rsidRDefault="00644607" w:rsidP="00671909">
            <w:pPr>
              <w:jc w:val="right"/>
              <w:rPr>
                <w:color w:val="000000"/>
                <w:sz w:val="16"/>
                <w:szCs w:val="16"/>
                <w:lang w:val="en-CA"/>
              </w:rPr>
            </w:pPr>
            <w:r w:rsidRPr="00157991">
              <w:rPr>
                <w:color w:val="000000"/>
                <w:sz w:val="16"/>
                <w:szCs w:val="16"/>
                <w:lang w:val="en-CA"/>
              </w:rPr>
              <w:t xml:space="preserve">6,262.4 </w:t>
            </w:r>
          </w:p>
        </w:tc>
        <w:tc>
          <w:tcPr>
            <w:tcW w:w="322" w:type="pct"/>
          </w:tcPr>
          <w:p w:rsidR="00644607" w:rsidRPr="00157991" w:rsidRDefault="00644607" w:rsidP="00671909">
            <w:pPr>
              <w:jc w:val="right"/>
              <w:rPr>
                <w:color w:val="000000"/>
                <w:sz w:val="16"/>
                <w:szCs w:val="16"/>
                <w:lang w:val="en-CA"/>
              </w:rPr>
            </w:pPr>
            <w:r w:rsidRPr="00157991">
              <w:rPr>
                <w:color w:val="000000"/>
                <w:sz w:val="16"/>
                <w:szCs w:val="16"/>
                <w:lang w:val="en-CA"/>
              </w:rPr>
              <w:t xml:space="preserve">6,262.4 </w:t>
            </w: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n/a</w:t>
            </w:r>
          </w:p>
        </w:tc>
      </w:tr>
      <w:tr w:rsidR="00644607" w:rsidRPr="00157991" w:rsidTr="00671909">
        <w:tc>
          <w:tcPr>
            <w:tcW w:w="1107" w:type="pct"/>
            <w:gridSpan w:val="3"/>
            <w:shd w:val="clear" w:color="auto" w:fill="auto"/>
          </w:tcPr>
          <w:p w:rsidR="00644607" w:rsidRPr="00157991" w:rsidRDefault="00644607" w:rsidP="00671909">
            <w:pPr>
              <w:spacing w:after="60"/>
              <w:jc w:val="left"/>
              <w:rPr>
                <w:sz w:val="16"/>
                <w:szCs w:val="16"/>
                <w:lang w:val="en-CA"/>
              </w:rPr>
            </w:pPr>
            <w:r w:rsidRPr="00157991">
              <w:rPr>
                <w:sz w:val="16"/>
                <w:szCs w:val="16"/>
                <w:lang w:val="en-CA"/>
              </w:rPr>
              <w:t>Maximum allowable consumption (ODP tonnes)</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455.2</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455.2</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395.4</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395.4</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321.2</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321.2</w:t>
            </w:r>
          </w:p>
        </w:tc>
        <w:tc>
          <w:tcPr>
            <w:tcW w:w="322" w:type="pct"/>
          </w:tcPr>
          <w:p w:rsidR="00644607" w:rsidRPr="00157991" w:rsidRDefault="00644607" w:rsidP="00671909">
            <w:pPr>
              <w:spacing w:after="60"/>
              <w:jc w:val="right"/>
              <w:rPr>
                <w:sz w:val="16"/>
                <w:szCs w:val="16"/>
                <w:lang w:val="en-CA"/>
              </w:rPr>
            </w:pPr>
            <w:r w:rsidRPr="00157991">
              <w:rPr>
                <w:sz w:val="16"/>
                <w:szCs w:val="16"/>
                <w:lang w:val="en-CA"/>
              </w:rPr>
              <w:t>321.2</w:t>
            </w:r>
          </w:p>
        </w:tc>
        <w:tc>
          <w:tcPr>
            <w:tcW w:w="322" w:type="pct"/>
          </w:tcPr>
          <w:p w:rsidR="00644607" w:rsidRPr="00157991" w:rsidRDefault="00644607" w:rsidP="00671909">
            <w:pPr>
              <w:spacing w:after="60"/>
              <w:jc w:val="right"/>
              <w:rPr>
                <w:sz w:val="16"/>
                <w:szCs w:val="16"/>
                <w:lang w:val="en-CA"/>
              </w:rPr>
            </w:pPr>
            <w:r w:rsidRPr="00157991">
              <w:rPr>
                <w:sz w:val="16"/>
                <w:szCs w:val="16"/>
                <w:lang w:val="en-CA"/>
              </w:rPr>
              <w:t>148.3</w:t>
            </w:r>
          </w:p>
        </w:tc>
        <w:tc>
          <w:tcPr>
            <w:tcW w:w="322" w:type="pct"/>
          </w:tcPr>
          <w:p w:rsidR="00644607" w:rsidRPr="00157991" w:rsidRDefault="00644607" w:rsidP="00671909">
            <w:pPr>
              <w:spacing w:after="60"/>
              <w:jc w:val="right"/>
              <w:rPr>
                <w:sz w:val="16"/>
                <w:szCs w:val="16"/>
                <w:lang w:val="en-CA"/>
              </w:rPr>
            </w:pPr>
            <w:r w:rsidRPr="00157991">
              <w:rPr>
                <w:sz w:val="16"/>
                <w:szCs w:val="16"/>
                <w:lang w:val="en-CA"/>
              </w:rPr>
              <w:t>148.3</w:t>
            </w:r>
          </w:p>
        </w:tc>
        <w:tc>
          <w:tcPr>
            <w:tcW w:w="322" w:type="pct"/>
          </w:tcPr>
          <w:p w:rsidR="00644607" w:rsidRPr="00157991" w:rsidRDefault="00644607" w:rsidP="00671909">
            <w:pPr>
              <w:spacing w:after="60"/>
              <w:jc w:val="right"/>
              <w:rPr>
                <w:sz w:val="16"/>
                <w:szCs w:val="16"/>
                <w:lang w:val="en-CA"/>
              </w:rPr>
            </w:pPr>
            <w:r w:rsidRPr="00157991">
              <w:rPr>
                <w:sz w:val="16"/>
                <w:szCs w:val="16"/>
                <w:lang w:val="en-CA"/>
              </w:rPr>
              <w:t>55.0</w:t>
            </w:r>
          </w:p>
        </w:tc>
        <w:tc>
          <w:tcPr>
            <w:tcW w:w="322" w:type="pct"/>
          </w:tcPr>
          <w:p w:rsidR="00644607" w:rsidRPr="00157991" w:rsidRDefault="00644607" w:rsidP="00671909">
            <w:pPr>
              <w:spacing w:after="60"/>
              <w:jc w:val="right"/>
              <w:rPr>
                <w:sz w:val="16"/>
                <w:szCs w:val="16"/>
                <w:lang w:val="en-CA"/>
              </w:rPr>
            </w:pPr>
            <w:r w:rsidRPr="00157991">
              <w:rPr>
                <w:sz w:val="16"/>
                <w:szCs w:val="16"/>
                <w:lang w:val="en-CA"/>
              </w:rPr>
              <w:t>0.0</w:t>
            </w: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n/a</w:t>
            </w:r>
          </w:p>
        </w:tc>
      </w:tr>
      <w:tr w:rsidR="00644607" w:rsidRPr="00157991" w:rsidTr="00671909">
        <w:tc>
          <w:tcPr>
            <w:tcW w:w="424" w:type="pct"/>
            <w:vMerge w:val="restart"/>
            <w:shd w:val="clear" w:color="auto" w:fill="auto"/>
          </w:tcPr>
          <w:p w:rsidR="00644607" w:rsidRPr="00157991" w:rsidRDefault="00644607" w:rsidP="00671909">
            <w:pPr>
              <w:spacing w:after="60"/>
              <w:jc w:val="left"/>
              <w:rPr>
                <w:sz w:val="16"/>
                <w:szCs w:val="16"/>
                <w:lang w:val="en-CA"/>
              </w:rPr>
            </w:pPr>
            <w:r w:rsidRPr="00157991">
              <w:rPr>
                <w:sz w:val="16"/>
                <w:szCs w:val="16"/>
                <w:lang w:val="en-CA"/>
              </w:rPr>
              <w:t>Agreed funding</w:t>
            </w:r>
          </w:p>
          <w:p w:rsidR="00644607" w:rsidRPr="00157991" w:rsidRDefault="00644607" w:rsidP="00671909">
            <w:pPr>
              <w:spacing w:after="60"/>
              <w:jc w:val="left"/>
              <w:rPr>
                <w:sz w:val="16"/>
                <w:szCs w:val="16"/>
                <w:lang w:val="en-CA"/>
              </w:rPr>
            </w:pPr>
            <w:r w:rsidRPr="00157991">
              <w:rPr>
                <w:sz w:val="16"/>
                <w:szCs w:val="16"/>
                <w:lang w:val="en-CA"/>
              </w:rPr>
              <w:t>(US $)</w:t>
            </w:r>
          </w:p>
        </w:tc>
        <w:tc>
          <w:tcPr>
            <w:tcW w:w="329" w:type="pct"/>
            <w:vMerge w:val="restart"/>
            <w:shd w:val="clear" w:color="auto" w:fill="auto"/>
          </w:tcPr>
          <w:p w:rsidR="00644607" w:rsidRPr="00157991" w:rsidRDefault="00644607" w:rsidP="00671909">
            <w:pPr>
              <w:spacing w:after="60"/>
              <w:jc w:val="center"/>
              <w:rPr>
                <w:sz w:val="16"/>
                <w:szCs w:val="16"/>
                <w:lang w:val="en-CA"/>
              </w:rPr>
            </w:pPr>
            <w:r w:rsidRPr="00157991">
              <w:rPr>
                <w:sz w:val="16"/>
                <w:szCs w:val="16"/>
                <w:lang w:val="en-CA"/>
              </w:rPr>
              <w:t>UNDP</w:t>
            </w: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Project costs</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2,821,937</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3,777,190</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2,959,930</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3,229,030</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3,601,083</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7,888,921</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7,128,589</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3,664,360</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5,481,592</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2,707,880</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4,002,054</w:t>
            </w:r>
          </w:p>
        </w:tc>
        <w:tc>
          <w:tcPr>
            <w:tcW w:w="35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47,262,566</w:t>
            </w:r>
          </w:p>
        </w:tc>
      </w:tr>
      <w:tr w:rsidR="00644607" w:rsidRPr="00157991" w:rsidTr="00671909">
        <w:tc>
          <w:tcPr>
            <w:tcW w:w="424" w:type="pct"/>
            <w:vMerge/>
            <w:shd w:val="clear" w:color="auto" w:fill="auto"/>
          </w:tcPr>
          <w:p w:rsidR="00644607" w:rsidRPr="00157991" w:rsidRDefault="00644607" w:rsidP="00671909">
            <w:pPr>
              <w:spacing w:after="60"/>
              <w:jc w:val="center"/>
              <w:rPr>
                <w:sz w:val="16"/>
                <w:szCs w:val="16"/>
                <w:lang w:val="en-CA"/>
              </w:rPr>
            </w:pPr>
          </w:p>
        </w:tc>
        <w:tc>
          <w:tcPr>
            <w:tcW w:w="329" w:type="pct"/>
            <w:vMerge/>
            <w:shd w:val="clear" w:color="auto" w:fill="auto"/>
          </w:tcPr>
          <w:p w:rsidR="00644607" w:rsidRPr="00157991" w:rsidRDefault="00644607" w:rsidP="00671909">
            <w:pPr>
              <w:spacing w:after="60"/>
              <w:jc w:val="center"/>
              <w:rPr>
                <w:sz w:val="16"/>
                <w:szCs w:val="16"/>
                <w:lang w:val="en-CA"/>
              </w:rPr>
            </w:pP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Support costs</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197,536</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264,403</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207,195</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226,032</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252,076</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552,224</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499,001</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256,505</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383,711</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189,552</w:t>
            </w: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280,144</w:t>
            </w: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3,308,380</w:t>
            </w:r>
          </w:p>
        </w:tc>
      </w:tr>
      <w:tr w:rsidR="00644607" w:rsidRPr="00157991" w:rsidTr="00671909">
        <w:tc>
          <w:tcPr>
            <w:tcW w:w="754" w:type="pct"/>
            <w:gridSpan w:val="2"/>
            <w:vMerge w:val="restart"/>
            <w:shd w:val="clear" w:color="auto" w:fill="auto"/>
          </w:tcPr>
          <w:p w:rsidR="00644607" w:rsidRPr="00157991" w:rsidRDefault="00644607" w:rsidP="00671909">
            <w:pPr>
              <w:spacing w:after="60"/>
              <w:jc w:val="left"/>
              <w:rPr>
                <w:sz w:val="16"/>
                <w:szCs w:val="16"/>
                <w:lang w:val="en-CA"/>
              </w:rPr>
            </w:pPr>
            <w:r w:rsidRPr="00157991">
              <w:rPr>
                <w:sz w:val="16"/>
                <w:szCs w:val="16"/>
                <w:lang w:val="en-CA"/>
              </w:rPr>
              <w:t>Funds approved by ExCom (US $)</w:t>
            </w: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Project costs</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2,821,937</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3,777,190</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6,599,127</w:t>
            </w:r>
          </w:p>
        </w:tc>
      </w:tr>
      <w:tr w:rsidR="00644607" w:rsidRPr="00157991" w:rsidTr="00671909">
        <w:tc>
          <w:tcPr>
            <w:tcW w:w="754" w:type="pct"/>
            <w:gridSpan w:val="2"/>
            <w:vMerge/>
            <w:shd w:val="clear" w:color="auto" w:fill="auto"/>
          </w:tcPr>
          <w:p w:rsidR="00644607" w:rsidRPr="00157991" w:rsidRDefault="00644607" w:rsidP="00671909">
            <w:pPr>
              <w:spacing w:after="60"/>
              <w:jc w:val="center"/>
              <w:rPr>
                <w:sz w:val="16"/>
                <w:szCs w:val="16"/>
                <w:lang w:val="en-CA"/>
              </w:rPr>
            </w:pP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Support costs</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197,536</w:t>
            </w:r>
          </w:p>
        </w:tc>
        <w:tc>
          <w:tcPr>
            <w:tcW w:w="322" w:type="pct"/>
            <w:shd w:val="clear" w:color="auto" w:fill="auto"/>
          </w:tcPr>
          <w:p w:rsidR="00644607" w:rsidRPr="00157991" w:rsidRDefault="00644607" w:rsidP="00671909">
            <w:pPr>
              <w:spacing w:after="60"/>
              <w:jc w:val="right"/>
              <w:rPr>
                <w:sz w:val="16"/>
                <w:szCs w:val="16"/>
                <w:lang w:val="en-CA"/>
              </w:rPr>
            </w:pPr>
            <w:r w:rsidRPr="00157991">
              <w:rPr>
                <w:color w:val="000000"/>
                <w:sz w:val="16"/>
                <w:szCs w:val="16"/>
                <w:lang w:val="en-CA"/>
              </w:rPr>
              <w:t>264,403</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461,939</w:t>
            </w:r>
          </w:p>
        </w:tc>
      </w:tr>
      <w:tr w:rsidR="00644607" w:rsidRPr="00157991" w:rsidTr="00671909">
        <w:tc>
          <w:tcPr>
            <w:tcW w:w="754" w:type="pct"/>
            <w:gridSpan w:val="2"/>
            <w:vMerge w:val="restart"/>
            <w:shd w:val="clear" w:color="auto" w:fill="auto"/>
          </w:tcPr>
          <w:p w:rsidR="00644607" w:rsidRPr="00157991" w:rsidRDefault="00644607" w:rsidP="00671909">
            <w:pPr>
              <w:spacing w:after="60"/>
              <w:jc w:val="left"/>
              <w:rPr>
                <w:sz w:val="16"/>
                <w:szCs w:val="16"/>
                <w:lang w:val="en-CA"/>
              </w:rPr>
            </w:pPr>
            <w:r w:rsidRPr="00157991">
              <w:rPr>
                <w:sz w:val="16"/>
                <w:szCs w:val="16"/>
                <w:lang w:val="en-CA"/>
              </w:rPr>
              <w:t>Total funds requested for approval at this meeting (US $)</w:t>
            </w: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Project costs</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color w:val="000000"/>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5,549,492*</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5,549,492</w:t>
            </w:r>
          </w:p>
        </w:tc>
      </w:tr>
      <w:tr w:rsidR="00644607" w:rsidRPr="00157991" w:rsidTr="00671909">
        <w:tc>
          <w:tcPr>
            <w:tcW w:w="754" w:type="pct"/>
            <w:gridSpan w:val="2"/>
            <w:vMerge/>
            <w:shd w:val="clear" w:color="auto" w:fill="auto"/>
          </w:tcPr>
          <w:p w:rsidR="00644607" w:rsidRPr="00157991" w:rsidRDefault="00644607" w:rsidP="00671909">
            <w:pPr>
              <w:spacing w:after="60"/>
              <w:jc w:val="center"/>
              <w:rPr>
                <w:sz w:val="16"/>
                <w:szCs w:val="16"/>
                <w:lang w:val="en-CA"/>
              </w:rPr>
            </w:pPr>
          </w:p>
        </w:tc>
        <w:tc>
          <w:tcPr>
            <w:tcW w:w="353" w:type="pct"/>
            <w:shd w:val="clear" w:color="auto" w:fill="auto"/>
          </w:tcPr>
          <w:p w:rsidR="00644607" w:rsidRPr="00157991" w:rsidRDefault="00644607" w:rsidP="00671909">
            <w:pPr>
              <w:spacing w:after="60"/>
              <w:jc w:val="left"/>
              <w:rPr>
                <w:sz w:val="16"/>
                <w:szCs w:val="16"/>
                <w:lang w:val="en-CA"/>
              </w:rPr>
            </w:pPr>
            <w:r w:rsidRPr="00157991">
              <w:rPr>
                <w:sz w:val="16"/>
                <w:szCs w:val="16"/>
                <w:lang w:val="en-CA"/>
              </w:rPr>
              <w:t>Support costs</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color w:val="000000"/>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388,464</w:t>
            </w: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shd w:val="clear" w:color="auto" w:fill="auto"/>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22" w:type="pct"/>
          </w:tcPr>
          <w:p w:rsidR="00644607" w:rsidRPr="00157991" w:rsidRDefault="00644607" w:rsidP="00671909">
            <w:pPr>
              <w:spacing w:after="60"/>
              <w:jc w:val="right"/>
              <w:rPr>
                <w:sz w:val="16"/>
                <w:szCs w:val="16"/>
                <w:lang w:val="en-CA"/>
              </w:rPr>
            </w:pPr>
          </w:p>
        </w:tc>
        <w:tc>
          <w:tcPr>
            <w:tcW w:w="352" w:type="pct"/>
            <w:shd w:val="clear" w:color="auto" w:fill="auto"/>
          </w:tcPr>
          <w:p w:rsidR="00644607" w:rsidRPr="00157991" w:rsidRDefault="00644607" w:rsidP="00671909">
            <w:pPr>
              <w:spacing w:after="60"/>
              <w:jc w:val="right"/>
              <w:rPr>
                <w:sz w:val="16"/>
                <w:szCs w:val="16"/>
                <w:lang w:val="en-CA"/>
              </w:rPr>
            </w:pPr>
            <w:r w:rsidRPr="00157991">
              <w:rPr>
                <w:sz w:val="16"/>
                <w:szCs w:val="16"/>
                <w:lang w:val="en-CA"/>
              </w:rPr>
              <w:t>388,464</w:t>
            </w:r>
          </w:p>
        </w:tc>
      </w:tr>
    </w:tbl>
    <w:p w:rsidR="00644607" w:rsidRPr="00157991" w:rsidRDefault="00644607" w:rsidP="00644607">
      <w:pPr>
        <w:pStyle w:val="StyleHeader4Para4Left0Firstline0"/>
        <w:numPr>
          <w:ilvl w:val="0"/>
          <w:numId w:val="0"/>
        </w:numPr>
        <w:spacing w:after="0"/>
        <w:rPr>
          <w:sz w:val="16"/>
          <w:lang w:val="en-CA"/>
        </w:rPr>
      </w:pPr>
      <w:r w:rsidRPr="00157991">
        <w:rPr>
          <w:sz w:val="16"/>
          <w:lang w:val="en-CA"/>
        </w:rPr>
        <w:t>* The third (2018) tranche was submitted at the 82</w:t>
      </w:r>
      <w:r w:rsidRPr="00157991">
        <w:rPr>
          <w:sz w:val="16"/>
          <w:vertAlign w:val="superscript"/>
          <w:lang w:val="en-CA"/>
        </w:rPr>
        <w:t>nd</w:t>
      </w:r>
      <w:r w:rsidRPr="00157991">
        <w:rPr>
          <w:sz w:val="16"/>
          <w:lang w:val="en-CA"/>
        </w:rPr>
        <w:t xml:space="preserve"> meeting and deferred for consideration at the 83</w:t>
      </w:r>
      <w:r w:rsidRPr="00157991">
        <w:rPr>
          <w:sz w:val="16"/>
          <w:vertAlign w:val="superscript"/>
          <w:lang w:val="en-CA"/>
        </w:rPr>
        <w:t>rd</w:t>
      </w:r>
      <w:r w:rsidRPr="00157991">
        <w:rPr>
          <w:sz w:val="16"/>
          <w:lang w:val="en-CA"/>
        </w:rPr>
        <w:t xml:space="preserve"> meeting (</w:t>
      </w:r>
      <w:r w:rsidR="00157991">
        <w:rPr>
          <w:sz w:val="16"/>
          <w:lang w:val="en-CA"/>
        </w:rPr>
        <w:t>decision </w:t>
      </w:r>
      <w:r w:rsidRPr="00157991">
        <w:rPr>
          <w:sz w:val="16"/>
          <w:lang w:val="en-CA"/>
        </w:rPr>
        <w:t>82/71(b)). The funds requested is according to the revised Agreement.</w:t>
      </w:r>
    </w:p>
    <w:p w:rsidR="00644607" w:rsidRPr="00157991" w:rsidRDefault="00644607" w:rsidP="00644607">
      <w:pPr>
        <w:pStyle w:val="StyleHeader4Para4Left0Firstline0"/>
        <w:numPr>
          <w:ilvl w:val="0"/>
          <w:numId w:val="0"/>
        </w:numPr>
        <w:spacing w:after="0"/>
        <w:rPr>
          <w:sz w:val="16"/>
          <w:lang w:val="en-CA"/>
        </w:rPr>
      </w:pPr>
    </w:p>
    <w:tbl>
      <w:tblPr>
        <w:tblStyle w:val="TableGrid"/>
        <w:tblW w:w="5000" w:type="pct"/>
        <w:tblLook w:val="04A0" w:firstRow="1" w:lastRow="0" w:firstColumn="1" w:lastColumn="0" w:noHBand="0" w:noVBand="1"/>
      </w:tblPr>
      <w:tblGrid>
        <w:gridCol w:w="3211"/>
        <w:gridCol w:w="11035"/>
      </w:tblGrid>
      <w:tr w:rsidR="00644607" w:rsidRPr="00157991" w:rsidTr="00671909">
        <w:trPr>
          <w:trHeight w:val="240"/>
        </w:trPr>
        <w:tc>
          <w:tcPr>
            <w:tcW w:w="1127" w:type="pct"/>
            <w:shd w:val="clear" w:color="auto" w:fill="auto"/>
          </w:tcPr>
          <w:p w:rsidR="00644607" w:rsidRPr="00157991" w:rsidRDefault="00644607" w:rsidP="00671909">
            <w:pPr>
              <w:spacing w:after="60"/>
              <w:jc w:val="left"/>
              <w:rPr>
                <w:b/>
                <w:sz w:val="18"/>
                <w:lang w:val="en-CA"/>
              </w:rPr>
            </w:pPr>
            <w:r w:rsidRPr="00157991">
              <w:rPr>
                <w:b/>
                <w:sz w:val="18"/>
                <w:lang w:val="en-CA"/>
              </w:rPr>
              <w:t>Secretariat's recommendation:</w:t>
            </w:r>
          </w:p>
        </w:tc>
        <w:tc>
          <w:tcPr>
            <w:tcW w:w="3873" w:type="pct"/>
            <w:shd w:val="clear" w:color="auto" w:fill="auto"/>
          </w:tcPr>
          <w:p w:rsidR="00644607" w:rsidRPr="00157991" w:rsidRDefault="00644607" w:rsidP="00671909">
            <w:pPr>
              <w:spacing w:after="60"/>
              <w:jc w:val="center"/>
              <w:rPr>
                <w:sz w:val="18"/>
                <w:lang w:val="en-CA"/>
              </w:rPr>
            </w:pPr>
            <w:r w:rsidRPr="00157991">
              <w:rPr>
                <w:sz w:val="18"/>
                <w:lang w:val="en-CA"/>
              </w:rPr>
              <w:t>For individual consideration</w:t>
            </w:r>
          </w:p>
        </w:tc>
      </w:tr>
    </w:tbl>
    <w:p w:rsidR="00644607" w:rsidRPr="00157991" w:rsidRDefault="00644607" w:rsidP="00644607">
      <w:pPr>
        <w:pStyle w:val="Title1"/>
        <w:rPr>
          <w:lang w:val="en-CA"/>
        </w:rPr>
        <w:sectPr w:rsidR="00644607" w:rsidRPr="00157991" w:rsidSect="00671909">
          <w:headerReference w:type="first" r:id="rId44"/>
          <w:pgSz w:w="15840" w:h="12240" w:orient="landscape" w:code="1"/>
          <w:pgMar w:top="1440" w:right="720" w:bottom="1440" w:left="864" w:header="720" w:footer="475" w:gutter="0"/>
          <w:cols w:space="720"/>
          <w:titlePg/>
          <w:docGrid w:linePitch="299"/>
        </w:sectPr>
      </w:pPr>
    </w:p>
    <w:p w:rsidR="00644607" w:rsidRPr="00157991" w:rsidRDefault="00644607" w:rsidP="00644607">
      <w:pPr>
        <w:pStyle w:val="StyleHeader4Para4Left0Firstline0"/>
        <w:numPr>
          <w:ilvl w:val="0"/>
          <w:numId w:val="0"/>
        </w:numPr>
        <w:jc w:val="center"/>
        <w:rPr>
          <w:b/>
          <w:sz w:val="22"/>
          <w:lang w:val="en-CA"/>
        </w:rPr>
      </w:pPr>
      <w:r w:rsidRPr="00157991">
        <w:rPr>
          <w:b/>
          <w:sz w:val="22"/>
          <w:lang w:val="en-CA"/>
        </w:rPr>
        <w:lastRenderedPageBreak/>
        <w:t>PROJECT DESCRIPTION</w:t>
      </w:r>
    </w:p>
    <w:p w:rsidR="00644607" w:rsidRPr="00157991" w:rsidRDefault="00644607" w:rsidP="00644607">
      <w:pPr>
        <w:rPr>
          <w:lang w:val="en-CA"/>
        </w:rPr>
      </w:pPr>
    </w:p>
    <w:p w:rsidR="00644607" w:rsidRPr="00157991" w:rsidRDefault="00644607" w:rsidP="00644607">
      <w:pPr>
        <w:pStyle w:val="Heading1"/>
        <w:rPr>
          <w:lang w:val="en-CA"/>
        </w:rPr>
      </w:pPr>
      <w:r w:rsidRPr="00157991">
        <w:rPr>
          <w:lang w:val="en-CA"/>
        </w:rPr>
        <w:t>On behalf of the Government of China, UNDP, as the designated implementing agency, has resubmitted</w:t>
      </w:r>
      <w:r w:rsidRPr="00157991">
        <w:rPr>
          <w:rStyle w:val="FootnoteReference"/>
          <w:lang w:val="en-CA"/>
        </w:rPr>
        <w:footnoteReference w:id="20"/>
      </w:r>
      <w:r w:rsidRPr="00157991">
        <w:rPr>
          <w:lang w:val="en-CA"/>
        </w:rPr>
        <w:t xml:space="preserve"> a request for funding for the third tranche of the solvent sector plan of stage II of the HCFC phase-out management plan (HPMP), at the amount of US $5,549,492, plus agency support costs of US $388,464.</w:t>
      </w:r>
      <w:r w:rsidRPr="00157991">
        <w:rPr>
          <w:rStyle w:val="FootnoteReference"/>
          <w:lang w:val="en-CA"/>
        </w:rPr>
        <w:footnoteReference w:id="21"/>
      </w:r>
      <w:r w:rsidRPr="00157991">
        <w:rPr>
          <w:lang w:val="en-CA"/>
        </w:rPr>
        <w:t xml:space="preserve"> The submission included a progress report on the implementation of the second tranche and the tranche implementation plan for 2019-2020.</w:t>
      </w:r>
    </w:p>
    <w:p w:rsidR="00644607" w:rsidRPr="00157991" w:rsidRDefault="00644607" w:rsidP="00644607">
      <w:pPr>
        <w:spacing w:after="240"/>
        <w:rPr>
          <w:u w:val="single"/>
          <w:lang w:val="en-CA"/>
        </w:rPr>
      </w:pPr>
      <w:r w:rsidRPr="00157991">
        <w:rPr>
          <w:u w:val="single"/>
          <w:lang w:val="en-CA"/>
        </w:rPr>
        <w:t xml:space="preserve">Progress report on the implementation of the second tranche </w:t>
      </w:r>
    </w:p>
    <w:p w:rsidR="00644607" w:rsidRPr="00157991" w:rsidRDefault="00644607" w:rsidP="00644607">
      <w:pPr>
        <w:pStyle w:val="Heading1"/>
        <w:rPr>
          <w:lang w:val="en-CA"/>
        </w:rPr>
      </w:pPr>
      <w:r w:rsidRPr="00157991">
        <w:rPr>
          <w:lang w:val="en-CA"/>
        </w:rPr>
        <w:t>The International Environmental Cooperation Center (IECO) continued to implement quota permits to solvent enterprises consuming more than 100 metric tonnes (mt) of HCFCs per year.</w:t>
      </w:r>
    </w:p>
    <w:p w:rsidR="00644607" w:rsidRPr="00157991" w:rsidRDefault="00644607" w:rsidP="00644607">
      <w:pPr>
        <w:spacing w:after="240"/>
        <w:rPr>
          <w:i/>
          <w:lang w:val="en-CA"/>
        </w:rPr>
      </w:pPr>
      <w:r w:rsidRPr="00157991">
        <w:rPr>
          <w:i/>
          <w:lang w:val="en-CA"/>
        </w:rPr>
        <w:t>Enterprise-level activities</w:t>
      </w:r>
    </w:p>
    <w:p w:rsidR="00644607" w:rsidRPr="00157991" w:rsidRDefault="00644607" w:rsidP="00644607">
      <w:pPr>
        <w:pStyle w:val="Heading1"/>
        <w:rPr>
          <w:lang w:val="en-CA"/>
        </w:rPr>
      </w:pPr>
      <w:r w:rsidRPr="00157991">
        <w:rPr>
          <w:lang w:val="en-CA"/>
        </w:rPr>
        <w:t>As of April 2018, all 24 enterprises identified as part of the previous tranches had signed contracts with IECO. Twenty of these enterprises had signed contracts with the equipment suppliers, among which 15 enterprises had provided qualified documents to IECO; three enterprises had received the equipment and had them installed in their workshops; while two are awaiting equipment delivery. The remaining four enterprises are preparing bids for equipment procurement. The total phase</w:t>
      </w:r>
      <w:r w:rsidRPr="00157991">
        <w:rPr>
          <w:lang w:val="en-CA"/>
        </w:rPr>
        <w:noBreakHyphen/>
        <w:t xml:space="preserve">out associated with these enterprises is 1,176.19 mt (129.38 ODP tonnes) of HCFC-141b, representing 28 per cent of the HCFC reduction target of 455.2 ODP tonnes for </w:t>
      </w:r>
      <w:r w:rsidR="00C33EE9">
        <w:rPr>
          <w:lang w:val="en-CA"/>
        </w:rPr>
        <w:t>stage </w:t>
      </w:r>
      <w:r w:rsidRPr="00157991">
        <w:rPr>
          <w:lang w:val="en-CA"/>
        </w:rPr>
        <w:t>II of the solvent sector. The total value of the conversion of these 24 enterprises to low-GWP alternatives</w:t>
      </w:r>
      <w:r w:rsidRPr="00157991">
        <w:rPr>
          <w:rStyle w:val="FootnoteReference"/>
          <w:lang w:val="en-CA"/>
        </w:rPr>
        <w:footnoteReference w:id="22"/>
      </w:r>
      <w:r w:rsidRPr="00157991">
        <w:rPr>
          <w:lang w:val="en-CA"/>
        </w:rPr>
        <w:t xml:space="preserve"> amounts to US $20,040,546.</w:t>
      </w:r>
    </w:p>
    <w:p w:rsidR="00644607" w:rsidRPr="00157991" w:rsidRDefault="00644607" w:rsidP="00644607">
      <w:pPr>
        <w:pStyle w:val="Heading1"/>
        <w:rPr>
          <w:lang w:val="en-CA"/>
        </w:rPr>
      </w:pPr>
      <w:r w:rsidRPr="00157991">
        <w:rPr>
          <w:lang w:val="en-CA"/>
        </w:rPr>
        <w:t>An additional 27 enterprises (mostly small and medium-sized enterprise (SMEs) with annual consumption more than five mt of HCFC-141b) had submitted proposals for conversion that would result in an additional phase</w:t>
      </w:r>
      <w:r w:rsidRPr="00157991">
        <w:rPr>
          <w:lang w:val="en-CA"/>
        </w:rPr>
        <w:noBreakHyphen/>
        <w:t xml:space="preserve">out of 436.00 mt (47.96 ODP tonnes) of HCFC-141b. The baseline verifications for 26 out of the 27 enterprises had been completed resulting in a verified HCFCs baseline consumption of 372.19 mt (40.92 ODP tonnes). One enterprise (among the 26) was required to submit additional documents to confirm its application; and another was requested to re-apply due to lack of supporting documentation. Between September and December 2018, IECO organized visits by technical experts to five enterprises to inspect project progress and discuss issues relevant to their project implementation. An overview of the progress in the implementation of the solvent sector plan is presented in Table 1. </w:t>
      </w:r>
    </w:p>
    <w:p w:rsidR="00644607" w:rsidRPr="00157991" w:rsidRDefault="00644607" w:rsidP="00644607">
      <w:pPr>
        <w:keepNext/>
        <w:rPr>
          <w:b/>
          <w:lang w:val="en-CA"/>
        </w:rPr>
      </w:pPr>
      <w:r w:rsidRPr="00157991">
        <w:rPr>
          <w:b/>
          <w:lang w:val="en-CA"/>
        </w:rPr>
        <w:t>Table 1. Progress in the implementation of the solvent sector plan in China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77"/>
        <w:gridCol w:w="991"/>
        <w:gridCol w:w="1419"/>
        <w:gridCol w:w="1432"/>
        <w:gridCol w:w="1401"/>
      </w:tblGrid>
      <w:tr w:rsidR="00644607" w:rsidRPr="00157991" w:rsidTr="00671909">
        <w:trPr>
          <w:trHeight w:val="403"/>
        </w:trPr>
        <w:tc>
          <w:tcPr>
            <w:tcW w:w="1513" w:type="pct"/>
            <w:shd w:val="clear" w:color="auto" w:fill="auto"/>
            <w:vAlign w:val="center"/>
            <w:hideMark/>
          </w:tcPr>
          <w:p w:rsidR="00644607" w:rsidRPr="00157991" w:rsidRDefault="00644607" w:rsidP="00671909">
            <w:pPr>
              <w:keepNext/>
              <w:jc w:val="center"/>
              <w:rPr>
                <w:b/>
                <w:bCs/>
                <w:color w:val="000000"/>
                <w:sz w:val="20"/>
                <w:szCs w:val="20"/>
                <w:lang w:val="en-CA"/>
              </w:rPr>
            </w:pPr>
            <w:r w:rsidRPr="00157991">
              <w:rPr>
                <w:b/>
                <w:bCs/>
                <w:color w:val="000000"/>
                <w:sz w:val="20"/>
                <w:szCs w:val="20"/>
                <w:lang w:val="en-CA"/>
              </w:rPr>
              <w:t xml:space="preserve">Status </w:t>
            </w:r>
          </w:p>
        </w:tc>
        <w:tc>
          <w:tcPr>
            <w:tcW w:w="683" w:type="pct"/>
            <w:vMerge w:val="restart"/>
            <w:shd w:val="clear" w:color="auto" w:fill="auto"/>
            <w:vAlign w:val="center"/>
            <w:hideMark/>
          </w:tcPr>
          <w:p w:rsidR="00644607" w:rsidRPr="00157991" w:rsidRDefault="00644607" w:rsidP="00671909">
            <w:pPr>
              <w:keepNext/>
              <w:jc w:val="center"/>
              <w:rPr>
                <w:b/>
                <w:bCs/>
                <w:color w:val="000000"/>
                <w:sz w:val="20"/>
                <w:szCs w:val="20"/>
                <w:lang w:val="en-CA"/>
              </w:rPr>
            </w:pPr>
            <w:r w:rsidRPr="00157991">
              <w:rPr>
                <w:b/>
                <w:bCs/>
                <w:color w:val="000000"/>
                <w:sz w:val="20"/>
                <w:szCs w:val="20"/>
                <w:lang w:val="en-CA"/>
              </w:rPr>
              <w:t>Number of enterprises</w:t>
            </w:r>
          </w:p>
        </w:tc>
        <w:tc>
          <w:tcPr>
            <w:tcW w:w="530" w:type="pct"/>
            <w:vMerge w:val="restart"/>
            <w:vAlign w:val="center"/>
          </w:tcPr>
          <w:p w:rsidR="00644607" w:rsidRPr="00157991" w:rsidRDefault="00644607" w:rsidP="00671909">
            <w:pPr>
              <w:keepNext/>
              <w:jc w:val="center"/>
              <w:rPr>
                <w:b/>
                <w:bCs/>
                <w:color w:val="000000"/>
                <w:sz w:val="20"/>
                <w:szCs w:val="20"/>
                <w:lang w:val="en-CA"/>
              </w:rPr>
            </w:pPr>
            <w:r w:rsidRPr="00157991">
              <w:rPr>
                <w:b/>
                <w:bCs/>
                <w:color w:val="000000"/>
                <w:sz w:val="20"/>
                <w:szCs w:val="20"/>
                <w:lang w:val="en-CA"/>
              </w:rPr>
              <w:t>Number of lines</w:t>
            </w:r>
          </w:p>
        </w:tc>
        <w:tc>
          <w:tcPr>
            <w:tcW w:w="1525" w:type="pct"/>
            <w:gridSpan w:val="2"/>
            <w:shd w:val="clear" w:color="auto" w:fill="auto"/>
            <w:vAlign w:val="center"/>
            <w:hideMark/>
          </w:tcPr>
          <w:p w:rsidR="00644607" w:rsidRPr="00157991" w:rsidRDefault="00644607" w:rsidP="00671909">
            <w:pPr>
              <w:keepNext/>
              <w:jc w:val="center"/>
              <w:rPr>
                <w:b/>
                <w:bCs/>
                <w:color w:val="000000"/>
                <w:sz w:val="20"/>
                <w:szCs w:val="20"/>
                <w:lang w:val="en-CA"/>
              </w:rPr>
            </w:pPr>
            <w:r w:rsidRPr="00157991">
              <w:rPr>
                <w:b/>
                <w:bCs/>
                <w:color w:val="000000"/>
                <w:sz w:val="20"/>
                <w:szCs w:val="20"/>
                <w:lang w:val="en-CA"/>
              </w:rPr>
              <w:t>HCFC consumption</w:t>
            </w:r>
          </w:p>
        </w:tc>
        <w:tc>
          <w:tcPr>
            <w:tcW w:w="749" w:type="pct"/>
            <w:vMerge w:val="restart"/>
            <w:shd w:val="clear" w:color="auto" w:fill="auto"/>
            <w:vAlign w:val="center"/>
            <w:hideMark/>
          </w:tcPr>
          <w:p w:rsidR="00644607" w:rsidRPr="00157991" w:rsidRDefault="00644607" w:rsidP="00671909">
            <w:pPr>
              <w:keepNext/>
              <w:jc w:val="center"/>
              <w:rPr>
                <w:b/>
                <w:bCs/>
                <w:color w:val="000000"/>
                <w:sz w:val="20"/>
                <w:szCs w:val="20"/>
                <w:lang w:val="en-CA"/>
              </w:rPr>
            </w:pPr>
            <w:r w:rsidRPr="00157991">
              <w:rPr>
                <w:b/>
                <w:bCs/>
                <w:color w:val="000000"/>
                <w:sz w:val="20"/>
                <w:szCs w:val="20"/>
                <w:lang w:val="en-CA"/>
              </w:rPr>
              <w:t>Estimated date of conversion </w:t>
            </w:r>
          </w:p>
        </w:tc>
      </w:tr>
      <w:tr w:rsidR="00644607" w:rsidRPr="00157991" w:rsidTr="00671909">
        <w:trPr>
          <w:trHeight w:val="92"/>
        </w:trPr>
        <w:tc>
          <w:tcPr>
            <w:tcW w:w="1513" w:type="pct"/>
            <w:shd w:val="clear" w:color="auto" w:fill="auto"/>
            <w:hideMark/>
          </w:tcPr>
          <w:p w:rsidR="00644607" w:rsidRPr="00157991" w:rsidRDefault="00644607" w:rsidP="00671909">
            <w:pPr>
              <w:widowControl w:val="0"/>
              <w:rPr>
                <w:b/>
                <w:bCs/>
                <w:color w:val="000000"/>
                <w:sz w:val="20"/>
                <w:szCs w:val="20"/>
                <w:lang w:val="en-CA"/>
              </w:rPr>
            </w:pPr>
            <w:r w:rsidRPr="00157991">
              <w:rPr>
                <w:b/>
                <w:bCs/>
                <w:color w:val="000000"/>
                <w:sz w:val="20"/>
                <w:szCs w:val="20"/>
                <w:lang w:val="en-CA"/>
              </w:rPr>
              <w:t>Enterprises conversions</w:t>
            </w:r>
          </w:p>
        </w:tc>
        <w:tc>
          <w:tcPr>
            <w:tcW w:w="683" w:type="pct"/>
            <w:vMerge/>
            <w:shd w:val="clear" w:color="auto" w:fill="auto"/>
            <w:hideMark/>
          </w:tcPr>
          <w:p w:rsidR="00644607" w:rsidRPr="00157991" w:rsidRDefault="00644607" w:rsidP="00671909">
            <w:pPr>
              <w:widowControl w:val="0"/>
              <w:jc w:val="center"/>
              <w:rPr>
                <w:b/>
                <w:bCs/>
                <w:color w:val="000000"/>
                <w:sz w:val="20"/>
                <w:szCs w:val="20"/>
                <w:lang w:val="en-CA"/>
              </w:rPr>
            </w:pPr>
          </w:p>
        </w:tc>
        <w:tc>
          <w:tcPr>
            <w:tcW w:w="530" w:type="pct"/>
            <w:vMerge/>
          </w:tcPr>
          <w:p w:rsidR="00644607" w:rsidRPr="00157991" w:rsidRDefault="00644607" w:rsidP="00671909">
            <w:pPr>
              <w:widowControl w:val="0"/>
              <w:jc w:val="center"/>
              <w:rPr>
                <w:b/>
                <w:bCs/>
                <w:color w:val="000000"/>
                <w:sz w:val="20"/>
                <w:szCs w:val="20"/>
                <w:lang w:val="en-CA"/>
              </w:rPr>
            </w:pPr>
          </w:p>
        </w:tc>
        <w:tc>
          <w:tcPr>
            <w:tcW w:w="759" w:type="pct"/>
            <w:shd w:val="clear" w:color="auto" w:fill="auto"/>
            <w:hideMark/>
          </w:tcPr>
          <w:p w:rsidR="00644607" w:rsidRPr="00157991" w:rsidRDefault="00644607" w:rsidP="00671909">
            <w:pPr>
              <w:widowControl w:val="0"/>
              <w:jc w:val="center"/>
              <w:rPr>
                <w:b/>
                <w:bCs/>
                <w:color w:val="000000"/>
                <w:sz w:val="20"/>
                <w:szCs w:val="20"/>
                <w:lang w:val="en-CA"/>
              </w:rPr>
            </w:pPr>
            <w:r w:rsidRPr="00157991">
              <w:rPr>
                <w:b/>
                <w:bCs/>
                <w:color w:val="000000"/>
                <w:sz w:val="20"/>
                <w:szCs w:val="20"/>
                <w:lang w:val="en-CA"/>
              </w:rPr>
              <w:t>mt</w:t>
            </w:r>
          </w:p>
        </w:tc>
        <w:tc>
          <w:tcPr>
            <w:tcW w:w="766" w:type="pct"/>
            <w:shd w:val="clear" w:color="auto" w:fill="auto"/>
          </w:tcPr>
          <w:p w:rsidR="00644607" w:rsidRPr="00157991" w:rsidRDefault="00644607" w:rsidP="00671909">
            <w:pPr>
              <w:widowControl w:val="0"/>
              <w:jc w:val="center"/>
              <w:rPr>
                <w:b/>
                <w:bCs/>
                <w:color w:val="000000"/>
                <w:sz w:val="20"/>
                <w:szCs w:val="20"/>
                <w:lang w:val="en-CA"/>
              </w:rPr>
            </w:pPr>
            <w:r w:rsidRPr="00157991">
              <w:rPr>
                <w:b/>
                <w:bCs/>
                <w:color w:val="000000"/>
                <w:sz w:val="20"/>
                <w:szCs w:val="20"/>
                <w:lang w:val="en-CA"/>
              </w:rPr>
              <w:t>ODP tonnes</w:t>
            </w:r>
          </w:p>
        </w:tc>
        <w:tc>
          <w:tcPr>
            <w:tcW w:w="749" w:type="pct"/>
            <w:vMerge/>
            <w:shd w:val="clear" w:color="auto" w:fill="auto"/>
            <w:hideMark/>
          </w:tcPr>
          <w:p w:rsidR="00644607" w:rsidRPr="00157991" w:rsidRDefault="00644607" w:rsidP="00671909">
            <w:pPr>
              <w:widowControl w:val="0"/>
              <w:jc w:val="center"/>
              <w:rPr>
                <w:b/>
                <w:bCs/>
                <w:color w:val="000000"/>
                <w:sz w:val="20"/>
                <w:szCs w:val="20"/>
                <w:lang w:val="en-CA"/>
              </w:rPr>
            </w:pPr>
          </w:p>
        </w:tc>
      </w:tr>
      <w:tr w:rsidR="00644607" w:rsidRPr="00157991" w:rsidTr="00671909">
        <w:trPr>
          <w:trHeight w:val="184"/>
        </w:trPr>
        <w:tc>
          <w:tcPr>
            <w:tcW w:w="1513" w:type="pct"/>
            <w:shd w:val="clear" w:color="auto" w:fill="auto"/>
            <w:hideMark/>
          </w:tcPr>
          <w:p w:rsidR="00644607" w:rsidRPr="00157991" w:rsidRDefault="00644607" w:rsidP="00671909">
            <w:pPr>
              <w:widowControl w:val="0"/>
              <w:jc w:val="left"/>
              <w:rPr>
                <w:color w:val="000000"/>
                <w:sz w:val="20"/>
                <w:szCs w:val="20"/>
                <w:lang w:val="en-CA"/>
              </w:rPr>
            </w:pPr>
            <w:r w:rsidRPr="00157991">
              <w:rPr>
                <w:color w:val="000000"/>
                <w:sz w:val="20"/>
                <w:szCs w:val="20"/>
                <w:lang w:val="en-CA"/>
              </w:rPr>
              <w:t xml:space="preserve">Contracts signed </w:t>
            </w:r>
          </w:p>
        </w:tc>
        <w:tc>
          <w:tcPr>
            <w:tcW w:w="683" w:type="pct"/>
            <w:shd w:val="clear" w:color="auto" w:fill="auto"/>
            <w:hideMark/>
          </w:tcPr>
          <w:p w:rsidR="00644607" w:rsidRPr="00157991" w:rsidRDefault="00644607" w:rsidP="00671909">
            <w:pPr>
              <w:widowControl w:val="0"/>
              <w:jc w:val="right"/>
              <w:rPr>
                <w:color w:val="000000"/>
                <w:sz w:val="20"/>
                <w:szCs w:val="20"/>
                <w:lang w:val="en-CA"/>
              </w:rPr>
            </w:pPr>
            <w:r w:rsidRPr="00157991">
              <w:rPr>
                <w:color w:val="000000"/>
                <w:sz w:val="20"/>
                <w:szCs w:val="20"/>
                <w:lang w:val="en-CA"/>
              </w:rPr>
              <w:t>24</w:t>
            </w:r>
          </w:p>
        </w:tc>
        <w:tc>
          <w:tcPr>
            <w:tcW w:w="530" w:type="pct"/>
          </w:tcPr>
          <w:p w:rsidR="00644607" w:rsidRPr="00157991" w:rsidRDefault="00644607" w:rsidP="00671909">
            <w:pPr>
              <w:widowControl w:val="0"/>
              <w:jc w:val="right"/>
              <w:rPr>
                <w:sz w:val="20"/>
                <w:szCs w:val="20"/>
                <w:lang w:val="en-CA"/>
              </w:rPr>
            </w:pPr>
            <w:r w:rsidRPr="00157991">
              <w:rPr>
                <w:sz w:val="20"/>
                <w:szCs w:val="20"/>
                <w:lang w:val="en-CA"/>
              </w:rPr>
              <w:t>514</w:t>
            </w:r>
          </w:p>
        </w:tc>
        <w:tc>
          <w:tcPr>
            <w:tcW w:w="759" w:type="pct"/>
            <w:shd w:val="clear" w:color="auto" w:fill="auto"/>
            <w:hideMark/>
          </w:tcPr>
          <w:p w:rsidR="00644607" w:rsidRPr="00157991" w:rsidRDefault="00644607" w:rsidP="00671909">
            <w:pPr>
              <w:widowControl w:val="0"/>
              <w:jc w:val="right"/>
              <w:rPr>
                <w:color w:val="000000"/>
                <w:sz w:val="20"/>
                <w:szCs w:val="20"/>
                <w:lang w:val="en-CA"/>
              </w:rPr>
            </w:pPr>
            <w:r w:rsidRPr="00157991">
              <w:rPr>
                <w:bCs/>
                <w:color w:val="000000"/>
                <w:sz w:val="20"/>
                <w:szCs w:val="20"/>
                <w:lang w:val="en-CA"/>
              </w:rPr>
              <w:t>1,176.19</w:t>
            </w:r>
          </w:p>
        </w:tc>
        <w:tc>
          <w:tcPr>
            <w:tcW w:w="766" w:type="pct"/>
            <w:shd w:val="clear" w:color="auto" w:fill="auto"/>
          </w:tcPr>
          <w:p w:rsidR="00644607" w:rsidRPr="00157991" w:rsidRDefault="00644607" w:rsidP="00671909">
            <w:pPr>
              <w:widowControl w:val="0"/>
              <w:jc w:val="right"/>
              <w:rPr>
                <w:color w:val="000000"/>
                <w:sz w:val="20"/>
                <w:szCs w:val="20"/>
                <w:lang w:val="en-CA"/>
              </w:rPr>
            </w:pPr>
            <w:r w:rsidRPr="00157991">
              <w:rPr>
                <w:color w:val="000000"/>
                <w:sz w:val="20"/>
                <w:szCs w:val="20"/>
                <w:lang w:val="en-CA"/>
              </w:rPr>
              <w:t>129.38</w:t>
            </w:r>
          </w:p>
        </w:tc>
        <w:tc>
          <w:tcPr>
            <w:tcW w:w="749" w:type="pct"/>
            <w:shd w:val="clear" w:color="auto" w:fill="auto"/>
            <w:hideMark/>
          </w:tcPr>
          <w:p w:rsidR="00644607" w:rsidRPr="00157991" w:rsidRDefault="00644607" w:rsidP="00671909">
            <w:pPr>
              <w:widowControl w:val="0"/>
              <w:jc w:val="right"/>
              <w:rPr>
                <w:color w:val="000000"/>
                <w:sz w:val="20"/>
                <w:szCs w:val="20"/>
                <w:lang w:val="en-CA"/>
              </w:rPr>
            </w:pPr>
            <w:r w:rsidRPr="00157991">
              <w:rPr>
                <w:color w:val="000000"/>
                <w:sz w:val="20"/>
                <w:szCs w:val="20"/>
                <w:lang w:val="en-CA"/>
              </w:rPr>
              <w:t>December 2019</w:t>
            </w:r>
          </w:p>
        </w:tc>
      </w:tr>
      <w:tr w:rsidR="00644607" w:rsidRPr="00157991" w:rsidTr="00671909">
        <w:trPr>
          <w:trHeight w:val="42"/>
        </w:trPr>
        <w:tc>
          <w:tcPr>
            <w:tcW w:w="1513" w:type="pct"/>
            <w:shd w:val="clear" w:color="auto" w:fill="auto"/>
            <w:hideMark/>
          </w:tcPr>
          <w:p w:rsidR="00644607" w:rsidRPr="00157991" w:rsidRDefault="00644607" w:rsidP="00671909">
            <w:pPr>
              <w:widowControl w:val="0"/>
              <w:jc w:val="left"/>
              <w:rPr>
                <w:color w:val="000000"/>
                <w:sz w:val="20"/>
                <w:szCs w:val="20"/>
                <w:lang w:val="en-CA"/>
              </w:rPr>
            </w:pPr>
            <w:r w:rsidRPr="00157991">
              <w:rPr>
                <w:color w:val="000000"/>
                <w:sz w:val="20"/>
                <w:szCs w:val="20"/>
                <w:lang w:val="en-CA"/>
              </w:rPr>
              <w:t xml:space="preserve">Contracts to be signed </w:t>
            </w:r>
          </w:p>
        </w:tc>
        <w:tc>
          <w:tcPr>
            <w:tcW w:w="683" w:type="pct"/>
            <w:shd w:val="clear" w:color="auto" w:fill="auto"/>
            <w:hideMark/>
          </w:tcPr>
          <w:p w:rsidR="00644607" w:rsidRPr="00157991" w:rsidRDefault="00644607" w:rsidP="00671909">
            <w:pPr>
              <w:widowControl w:val="0"/>
              <w:jc w:val="right"/>
              <w:rPr>
                <w:color w:val="000000"/>
                <w:sz w:val="20"/>
                <w:szCs w:val="20"/>
                <w:lang w:val="en-CA"/>
              </w:rPr>
            </w:pPr>
            <w:r w:rsidRPr="00157991">
              <w:rPr>
                <w:color w:val="000000"/>
                <w:sz w:val="20"/>
                <w:szCs w:val="20"/>
                <w:lang w:val="en-CA"/>
              </w:rPr>
              <w:t>26</w:t>
            </w:r>
          </w:p>
        </w:tc>
        <w:tc>
          <w:tcPr>
            <w:tcW w:w="530" w:type="pct"/>
          </w:tcPr>
          <w:p w:rsidR="00644607" w:rsidRPr="00157991" w:rsidRDefault="00644607" w:rsidP="00671909">
            <w:pPr>
              <w:widowControl w:val="0"/>
              <w:jc w:val="right"/>
              <w:rPr>
                <w:color w:val="000000"/>
                <w:sz w:val="20"/>
                <w:szCs w:val="20"/>
                <w:lang w:val="en-CA"/>
              </w:rPr>
            </w:pPr>
            <w:r w:rsidRPr="00157991">
              <w:rPr>
                <w:color w:val="000000"/>
                <w:sz w:val="20"/>
                <w:szCs w:val="20"/>
                <w:lang w:val="en-CA"/>
              </w:rPr>
              <w:t>354</w:t>
            </w:r>
          </w:p>
        </w:tc>
        <w:tc>
          <w:tcPr>
            <w:tcW w:w="759" w:type="pct"/>
            <w:shd w:val="clear" w:color="auto" w:fill="auto"/>
          </w:tcPr>
          <w:p w:rsidR="00644607" w:rsidRPr="00157991" w:rsidRDefault="00644607" w:rsidP="00671909">
            <w:pPr>
              <w:widowControl w:val="0"/>
              <w:jc w:val="right"/>
              <w:rPr>
                <w:color w:val="000000"/>
                <w:sz w:val="20"/>
                <w:szCs w:val="20"/>
                <w:lang w:val="en-CA"/>
              </w:rPr>
            </w:pPr>
            <w:r w:rsidRPr="00157991">
              <w:rPr>
                <w:color w:val="000000"/>
                <w:sz w:val="20"/>
                <w:szCs w:val="20"/>
                <w:lang w:val="en-CA"/>
              </w:rPr>
              <w:t>372.19*</w:t>
            </w:r>
          </w:p>
        </w:tc>
        <w:tc>
          <w:tcPr>
            <w:tcW w:w="766" w:type="pct"/>
            <w:shd w:val="clear" w:color="auto" w:fill="auto"/>
          </w:tcPr>
          <w:p w:rsidR="00644607" w:rsidRPr="00157991" w:rsidRDefault="00644607" w:rsidP="00671909">
            <w:pPr>
              <w:widowControl w:val="0"/>
              <w:jc w:val="right"/>
              <w:rPr>
                <w:color w:val="000000"/>
                <w:sz w:val="20"/>
                <w:szCs w:val="20"/>
                <w:lang w:val="en-CA"/>
              </w:rPr>
            </w:pPr>
            <w:r w:rsidRPr="00157991">
              <w:rPr>
                <w:color w:val="000000"/>
                <w:sz w:val="20"/>
                <w:szCs w:val="20"/>
                <w:lang w:val="en-CA"/>
              </w:rPr>
              <w:t>40.92</w:t>
            </w:r>
          </w:p>
        </w:tc>
        <w:tc>
          <w:tcPr>
            <w:tcW w:w="749" w:type="pct"/>
            <w:shd w:val="clear" w:color="auto" w:fill="auto"/>
          </w:tcPr>
          <w:p w:rsidR="00644607" w:rsidRPr="00157991" w:rsidRDefault="00644607" w:rsidP="00671909">
            <w:pPr>
              <w:widowControl w:val="0"/>
              <w:jc w:val="right"/>
              <w:rPr>
                <w:color w:val="000000"/>
                <w:sz w:val="20"/>
                <w:szCs w:val="20"/>
                <w:lang w:val="en-CA"/>
              </w:rPr>
            </w:pPr>
            <w:r w:rsidRPr="00157991">
              <w:rPr>
                <w:color w:val="000000"/>
                <w:sz w:val="20"/>
                <w:szCs w:val="20"/>
                <w:lang w:val="en-CA"/>
              </w:rPr>
              <w:t>**</w:t>
            </w:r>
          </w:p>
        </w:tc>
      </w:tr>
      <w:tr w:rsidR="00644607" w:rsidRPr="00157991" w:rsidTr="00671909">
        <w:trPr>
          <w:trHeight w:val="50"/>
        </w:trPr>
        <w:tc>
          <w:tcPr>
            <w:tcW w:w="1513" w:type="pct"/>
            <w:shd w:val="clear" w:color="auto" w:fill="auto"/>
            <w:hideMark/>
          </w:tcPr>
          <w:p w:rsidR="00644607" w:rsidRPr="00157991" w:rsidRDefault="00644607" w:rsidP="00671909">
            <w:pPr>
              <w:widowControl w:val="0"/>
              <w:jc w:val="left"/>
              <w:rPr>
                <w:b/>
                <w:bCs/>
                <w:color w:val="000000"/>
                <w:sz w:val="20"/>
                <w:szCs w:val="20"/>
                <w:lang w:val="en-CA"/>
              </w:rPr>
            </w:pPr>
            <w:r w:rsidRPr="00157991">
              <w:rPr>
                <w:b/>
                <w:bCs/>
                <w:color w:val="000000"/>
                <w:sz w:val="20"/>
                <w:szCs w:val="20"/>
                <w:lang w:val="en-CA"/>
              </w:rPr>
              <w:t xml:space="preserve">Total </w:t>
            </w:r>
          </w:p>
        </w:tc>
        <w:tc>
          <w:tcPr>
            <w:tcW w:w="683" w:type="pct"/>
            <w:shd w:val="clear" w:color="auto" w:fill="auto"/>
            <w:hideMark/>
          </w:tcPr>
          <w:p w:rsidR="00644607" w:rsidRPr="00157991" w:rsidRDefault="00644607" w:rsidP="00671909">
            <w:pPr>
              <w:widowControl w:val="0"/>
              <w:jc w:val="right"/>
              <w:rPr>
                <w:b/>
                <w:bCs/>
                <w:color w:val="000000"/>
                <w:sz w:val="20"/>
                <w:szCs w:val="20"/>
                <w:lang w:val="en-CA"/>
              </w:rPr>
            </w:pPr>
            <w:r w:rsidRPr="00157991">
              <w:rPr>
                <w:b/>
                <w:bCs/>
                <w:color w:val="000000"/>
                <w:sz w:val="20"/>
                <w:szCs w:val="20"/>
                <w:lang w:val="en-CA"/>
              </w:rPr>
              <w:t>50</w:t>
            </w:r>
          </w:p>
        </w:tc>
        <w:tc>
          <w:tcPr>
            <w:tcW w:w="530" w:type="pct"/>
          </w:tcPr>
          <w:p w:rsidR="00644607" w:rsidRPr="00157991" w:rsidRDefault="00644607" w:rsidP="00671909">
            <w:pPr>
              <w:widowControl w:val="0"/>
              <w:jc w:val="right"/>
              <w:rPr>
                <w:b/>
                <w:bCs/>
                <w:color w:val="000000"/>
                <w:sz w:val="20"/>
                <w:szCs w:val="20"/>
                <w:lang w:val="en-CA"/>
              </w:rPr>
            </w:pPr>
            <w:r w:rsidRPr="00157991">
              <w:rPr>
                <w:b/>
                <w:bCs/>
                <w:color w:val="000000"/>
                <w:sz w:val="20"/>
                <w:szCs w:val="20"/>
                <w:lang w:val="en-CA"/>
              </w:rPr>
              <w:t>868</w:t>
            </w:r>
          </w:p>
        </w:tc>
        <w:tc>
          <w:tcPr>
            <w:tcW w:w="759" w:type="pct"/>
            <w:shd w:val="clear" w:color="auto" w:fill="auto"/>
            <w:hideMark/>
          </w:tcPr>
          <w:p w:rsidR="00644607" w:rsidRPr="00157991" w:rsidRDefault="00644607" w:rsidP="00671909">
            <w:pPr>
              <w:widowControl w:val="0"/>
              <w:jc w:val="right"/>
              <w:rPr>
                <w:b/>
                <w:bCs/>
                <w:color w:val="000000"/>
                <w:sz w:val="20"/>
                <w:szCs w:val="20"/>
                <w:lang w:val="en-CA"/>
              </w:rPr>
            </w:pPr>
            <w:r w:rsidRPr="00157991">
              <w:rPr>
                <w:b/>
                <w:bCs/>
                <w:color w:val="000000"/>
                <w:sz w:val="20"/>
                <w:szCs w:val="20"/>
                <w:lang w:val="en-CA"/>
              </w:rPr>
              <w:t>1,548.38</w:t>
            </w:r>
          </w:p>
        </w:tc>
        <w:tc>
          <w:tcPr>
            <w:tcW w:w="766" w:type="pct"/>
            <w:shd w:val="clear" w:color="auto" w:fill="auto"/>
          </w:tcPr>
          <w:p w:rsidR="00644607" w:rsidRPr="00157991" w:rsidRDefault="00644607" w:rsidP="00671909">
            <w:pPr>
              <w:widowControl w:val="0"/>
              <w:jc w:val="right"/>
              <w:rPr>
                <w:b/>
                <w:bCs/>
                <w:color w:val="000000"/>
                <w:sz w:val="20"/>
                <w:szCs w:val="20"/>
                <w:lang w:val="en-CA"/>
              </w:rPr>
            </w:pPr>
            <w:r w:rsidRPr="00157991">
              <w:rPr>
                <w:b/>
                <w:bCs/>
                <w:color w:val="000000"/>
                <w:sz w:val="20"/>
                <w:szCs w:val="20"/>
                <w:lang w:val="en-CA"/>
              </w:rPr>
              <w:t>170.30</w:t>
            </w:r>
          </w:p>
        </w:tc>
        <w:tc>
          <w:tcPr>
            <w:tcW w:w="749" w:type="pct"/>
            <w:shd w:val="clear" w:color="auto" w:fill="auto"/>
          </w:tcPr>
          <w:p w:rsidR="00644607" w:rsidRPr="00157991" w:rsidRDefault="00644607" w:rsidP="00671909">
            <w:pPr>
              <w:widowControl w:val="0"/>
              <w:jc w:val="right"/>
              <w:rPr>
                <w:color w:val="000000"/>
                <w:sz w:val="20"/>
                <w:szCs w:val="20"/>
                <w:lang w:val="en-CA"/>
              </w:rPr>
            </w:pPr>
            <w:r w:rsidRPr="00157991">
              <w:rPr>
                <w:color w:val="000000"/>
                <w:sz w:val="20"/>
                <w:szCs w:val="20"/>
                <w:lang w:val="en-CA"/>
              </w:rPr>
              <w:t>n/a</w:t>
            </w:r>
          </w:p>
        </w:tc>
      </w:tr>
    </w:tbl>
    <w:p w:rsidR="00644607" w:rsidRPr="00157991" w:rsidRDefault="00644607" w:rsidP="00644607">
      <w:pPr>
        <w:widowControl w:val="0"/>
        <w:rPr>
          <w:sz w:val="16"/>
          <w:lang w:val="en-CA"/>
        </w:rPr>
      </w:pPr>
      <w:r w:rsidRPr="00157991">
        <w:rPr>
          <w:sz w:val="16"/>
          <w:lang w:val="en-CA"/>
        </w:rPr>
        <w:t>* Based on baseline verification.</w:t>
      </w:r>
    </w:p>
    <w:p w:rsidR="00644607" w:rsidRPr="00157991" w:rsidRDefault="00644607" w:rsidP="00644607">
      <w:pPr>
        <w:widowControl w:val="0"/>
        <w:rPr>
          <w:sz w:val="16"/>
          <w:lang w:val="en-CA"/>
        </w:rPr>
      </w:pPr>
      <w:r w:rsidRPr="00157991">
        <w:rPr>
          <w:sz w:val="16"/>
          <w:lang w:val="en-CA"/>
        </w:rPr>
        <w:t>** Dependent on Executive Committee approval of the third tranche.</w:t>
      </w:r>
    </w:p>
    <w:p w:rsidR="00644607" w:rsidRPr="00157991" w:rsidRDefault="00644607" w:rsidP="00644607">
      <w:pPr>
        <w:widowControl w:val="0"/>
        <w:rPr>
          <w:lang w:val="en-CA"/>
        </w:rPr>
      </w:pPr>
    </w:p>
    <w:p w:rsidR="00644607" w:rsidRPr="00157991" w:rsidRDefault="00644607" w:rsidP="00644607">
      <w:pPr>
        <w:pStyle w:val="Heading1"/>
        <w:keepNext/>
        <w:numPr>
          <w:ilvl w:val="0"/>
          <w:numId w:val="0"/>
        </w:numPr>
        <w:rPr>
          <w:i/>
          <w:lang w:val="en-CA"/>
        </w:rPr>
      </w:pPr>
      <w:r w:rsidRPr="00157991">
        <w:rPr>
          <w:i/>
          <w:lang w:val="en-CA"/>
        </w:rPr>
        <w:lastRenderedPageBreak/>
        <w:t>Technical assistance</w:t>
      </w:r>
    </w:p>
    <w:p w:rsidR="00644607" w:rsidRPr="00157991" w:rsidRDefault="00644607" w:rsidP="00644607">
      <w:pPr>
        <w:pStyle w:val="Heading1"/>
        <w:keepNext/>
        <w:rPr>
          <w:lang w:val="en-CA"/>
        </w:rPr>
      </w:pPr>
      <w:r w:rsidRPr="00157991">
        <w:rPr>
          <w:lang w:val="en-CA"/>
        </w:rPr>
        <w:t>The following activities were implemented:</w:t>
      </w:r>
    </w:p>
    <w:p w:rsidR="00644607" w:rsidRPr="00157991" w:rsidRDefault="00644607" w:rsidP="00644607">
      <w:pPr>
        <w:pStyle w:val="Heading2"/>
        <w:keepNext/>
        <w:widowControl/>
        <w:numPr>
          <w:ilvl w:val="1"/>
          <w:numId w:val="1"/>
        </w:numPr>
        <w:rPr>
          <w:lang w:val="en-CA"/>
        </w:rPr>
      </w:pPr>
      <w:r w:rsidRPr="00157991">
        <w:rPr>
          <w:lang w:val="en-CA"/>
        </w:rPr>
        <w:t xml:space="preserve">Second implementation meeting for beneficiary enterprises to discuss, review and adjust implementation plans accordingly with guidance from technical experts; a training workshop on project implementation for project managers, financial and procurement staff from the 24 enterprises was conducted; </w:t>
      </w:r>
    </w:p>
    <w:p w:rsidR="00644607" w:rsidRPr="00157991" w:rsidRDefault="00644607" w:rsidP="00644607">
      <w:pPr>
        <w:pStyle w:val="Heading2"/>
        <w:numPr>
          <w:ilvl w:val="1"/>
          <w:numId w:val="1"/>
        </w:numPr>
        <w:rPr>
          <w:lang w:val="en-CA"/>
        </w:rPr>
      </w:pPr>
      <w:r w:rsidRPr="00157991">
        <w:rPr>
          <w:lang w:val="en-CA"/>
        </w:rPr>
        <w:t xml:space="preserve">Completed the </w:t>
      </w:r>
      <w:r w:rsidRPr="00157991">
        <w:rPr>
          <w:i/>
          <w:lang w:val="en-CA"/>
        </w:rPr>
        <w:t>Technical Conversion Guideline for Medical Devices Enterprises</w:t>
      </w:r>
      <w:r w:rsidRPr="00157991">
        <w:rPr>
          <w:lang w:val="en-CA"/>
        </w:rPr>
        <w:t>, and used this to train beneficiary disposable medical devices (DMD) enterprises, collected feedback on the guideline, revised this based on the feedback received, and circulated the revised guideline to participants in the annual meeting of China Association for Medical Devices Industry Medical Macromolecule Products;</w:t>
      </w:r>
    </w:p>
    <w:p w:rsidR="00644607" w:rsidRPr="00157991" w:rsidRDefault="00644607" w:rsidP="00644607">
      <w:pPr>
        <w:pStyle w:val="Heading2"/>
        <w:numPr>
          <w:ilvl w:val="1"/>
          <w:numId w:val="1"/>
        </w:numPr>
        <w:rPr>
          <w:lang w:val="en-CA"/>
        </w:rPr>
      </w:pPr>
      <w:r w:rsidRPr="00157991">
        <w:rPr>
          <w:lang w:val="en-CA"/>
        </w:rPr>
        <w:t>Signed a contract with the China Industry Cleaning Association as implementing support agency (ISA) in January 2018; and</w:t>
      </w:r>
    </w:p>
    <w:p w:rsidR="00644607" w:rsidRPr="00157991" w:rsidRDefault="00644607" w:rsidP="00644607">
      <w:pPr>
        <w:pStyle w:val="Heading2"/>
        <w:numPr>
          <w:ilvl w:val="1"/>
          <w:numId w:val="1"/>
        </w:numPr>
        <w:rPr>
          <w:lang w:val="en-CA"/>
        </w:rPr>
      </w:pPr>
      <w:r w:rsidRPr="00157991">
        <w:rPr>
          <w:lang w:val="en-CA"/>
        </w:rPr>
        <w:t xml:space="preserve">Proceeded with the baseline verification of 26 new enterprises through a contract with Beijing Xinghua Accounting firm. </w:t>
      </w:r>
    </w:p>
    <w:p w:rsidR="00644607" w:rsidRPr="00157991" w:rsidRDefault="00644607" w:rsidP="00644607">
      <w:pPr>
        <w:spacing w:after="240"/>
        <w:rPr>
          <w:u w:val="single"/>
          <w:lang w:val="en-CA"/>
        </w:rPr>
      </w:pPr>
      <w:r w:rsidRPr="00157991">
        <w:rPr>
          <w:u w:val="single"/>
          <w:lang w:val="en-CA"/>
        </w:rPr>
        <w:t>Level of fund disbursement</w:t>
      </w:r>
    </w:p>
    <w:p w:rsidR="00644607" w:rsidRPr="00157991" w:rsidRDefault="00644607" w:rsidP="00644607">
      <w:pPr>
        <w:pStyle w:val="Heading1"/>
        <w:rPr>
          <w:lang w:val="en-CA"/>
        </w:rPr>
      </w:pPr>
      <w:r w:rsidRPr="00157991">
        <w:rPr>
          <w:lang w:val="en-CA"/>
        </w:rPr>
        <w:t>As of February 2019, of the US $6,599,127 approved so far, US $6,535,370 had been disbursed by UNDP to IECO, and US $5,616,336 by IECO to beneficiaries, as shown in Table 2. The balance of US $919,034 will be disbursed in 2019.</w:t>
      </w:r>
    </w:p>
    <w:p w:rsidR="00644607" w:rsidRPr="00157991" w:rsidRDefault="00644607" w:rsidP="00644607">
      <w:pPr>
        <w:keepNext/>
        <w:rPr>
          <w:b/>
          <w:lang w:val="en-CA"/>
        </w:rPr>
      </w:pPr>
      <w:r w:rsidRPr="00157991">
        <w:rPr>
          <w:b/>
          <w:lang w:val="en-CA"/>
        </w:rPr>
        <w:t xml:space="preserve">Table 2. Financial report of solvent sector plan </w:t>
      </w:r>
      <w:r w:rsidR="00C33EE9">
        <w:rPr>
          <w:b/>
          <w:lang w:val="en-CA"/>
        </w:rPr>
        <w:t>stage </w:t>
      </w:r>
      <w:r w:rsidRPr="00157991">
        <w:rPr>
          <w:b/>
          <w:lang w:val="en-CA"/>
        </w:rPr>
        <w:t>II of the HPMP for China (US $)</w:t>
      </w:r>
    </w:p>
    <w:tbl>
      <w:tblPr>
        <w:tblStyle w:val="TableGrid"/>
        <w:tblW w:w="5000" w:type="pct"/>
        <w:tblLook w:val="04A0" w:firstRow="1" w:lastRow="0" w:firstColumn="1" w:lastColumn="0" w:noHBand="0" w:noVBand="1"/>
      </w:tblPr>
      <w:tblGrid>
        <w:gridCol w:w="2226"/>
        <w:gridCol w:w="1072"/>
        <w:gridCol w:w="1380"/>
        <w:gridCol w:w="1097"/>
        <w:gridCol w:w="1241"/>
        <w:gridCol w:w="1239"/>
        <w:gridCol w:w="1095"/>
      </w:tblGrid>
      <w:tr w:rsidR="00644607" w:rsidRPr="00157991" w:rsidTr="00671909">
        <w:tc>
          <w:tcPr>
            <w:tcW w:w="1210" w:type="pct"/>
            <w:vMerge w:val="restart"/>
          </w:tcPr>
          <w:p w:rsidR="00644607" w:rsidRPr="00157991" w:rsidRDefault="00644607" w:rsidP="00671909">
            <w:pPr>
              <w:keepNext/>
              <w:jc w:val="center"/>
              <w:rPr>
                <w:b/>
                <w:sz w:val="20"/>
                <w:lang w:val="en-CA"/>
              </w:rPr>
            </w:pPr>
            <w:r w:rsidRPr="00157991">
              <w:rPr>
                <w:b/>
                <w:sz w:val="20"/>
                <w:lang w:val="en-CA"/>
              </w:rPr>
              <w:t>Agency</w:t>
            </w:r>
          </w:p>
        </w:tc>
        <w:tc>
          <w:tcPr>
            <w:tcW w:w="1213" w:type="pct"/>
            <w:gridSpan w:val="2"/>
          </w:tcPr>
          <w:p w:rsidR="00644607" w:rsidRPr="00157991" w:rsidRDefault="00644607" w:rsidP="00671909">
            <w:pPr>
              <w:keepNext/>
              <w:jc w:val="center"/>
              <w:rPr>
                <w:b/>
                <w:sz w:val="20"/>
                <w:lang w:val="en-CA"/>
              </w:rPr>
            </w:pPr>
            <w:r w:rsidRPr="00157991">
              <w:rPr>
                <w:b/>
                <w:sz w:val="20"/>
                <w:lang w:val="en-CA"/>
              </w:rPr>
              <w:t>First tranche</w:t>
            </w:r>
          </w:p>
        </w:tc>
        <w:tc>
          <w:tcPr>
            <w:tcW w:w="1289" w:type="pct"/>
            <w:gridSpan w:val="2"/>
          </w:tcPr>
          <w:p w:rsidR="00644607" w:rsidRPr="00157991" w:rsidRDefault="00644607" w:rsidP="00671909">
            <w:pPr>
              <w:keepNext/>
              <w:jc w:val="center"/>
              <w:rPr>
                <w:b/>
                <w:sz w:val="20"/>
                <w:lang w:val="en-CA"/>
              </w:rPr>
            </w:pPr>
            <w:r w:rsidRPr="00157991">
              <w:rPr>
                <w:b/>
                <w:sz w:val="20"/>
                <w:lang w:val="en-CA"/>
              </w:rPr>
              <w:t>Second tranche</w:t>
            </w:r>
          </w:p>
        </w:tc>
        <w:tc>
          <w:tcPr>
            <w:tcW w:w="1288" w:type="pct"/>
            <w:gridSpan w:val="2"/>
          </w:tcPr>
          <w:p w:rsidR="00644607" w:rsidRPr="00157991" w:rsidRDefault="00644607" w:rsidP="00671909">
            <w:pPr>
              <w:keepNext/>
              <w:jc w:val="center"/>
              <w:rPr>
                <w:b/>
                <w:sz w:val="20"/>
                <w:lang w:val="en-CA"/>
              </w:rPr>
            </w:pPr>
            <w:r w:rsidRPr="00157991">
              <w:rPr>
                <w:b/>
                <w:sz w:val="20"/>
                <w:lang w:val="en-CA"/>
              </w:rPr>
              <w:t>Total</w:t>
            </w:r>
          </w:p>
        </w:tc>
      </w:tr>
      <w:tr w:rsidR="00644607" w:rsidRPr="00157991" w:rsidTr="00671909">
        <w:tc>
          <w:tcPr>
            <w:tcW w:w="1210" w:type="pct"/>
            <w:vMerge/>
          </w:tcPr>
          <w:p w:rsidR="00644607" w:rsidRPr="00157991" w:rsidRDefault="00644607" w:rsidP="00671909">
            <w:pPr>
              <w:keepNext/>
              <w:jc w:val="center"/>
              <w:rPr>
                <w:b/>
                <w:sz w:val="20"/>
                <w:lang w:val="en-CA"/>
              </w:rPr>
            </w:pPr>
          </w:p>
        </w:tc>
        <w:tc>
          <w:tcPr>
            <w:tcW w:w="456" w:type="pct"/>
          </w:tcPr>
          <w:p w:rsidR="00644607" w:rsidRPr="00157991" w:rsidRDefault="00644607" w:rsidP="00671909">
            <w:pPr>
              <w:keepNext/>
              <w:jc w:val="center"/>
              <w:rPr>
                <w:b/>
                <w:sz w:val="20"/>
                <w:lang w:val="en-CA"/>
              </w:rPr>
            </w:pPr>
            <w:r w:rsidRPr="00157991">
              <w:rPr>
                <w:b/>
                <w:sz w:val="20"/>
                <w:lang w:val="en-CA"/>
              </w:rPr>
              <w:t>Approved</w:t>
            </w:r>
          </w:p>
        </w:tc>
        <w:tc>
          <w:tcPr>
            <w:tcW w:w="758" w:type="pct"/>
          </w:tcPr>
          <w:p w:rsidR="00644607" w:rsidRPr="00157991" w:rsidRDefault="00644607" w:rsidP="00671909">
            <w:pPr>
              <w:keepNext/>
              <w:jc w:val="center"/>
              <w:rPr>
                <w:b/>
                <w:sz w:val="20"/>
                <w:lang w:val="en-CA"/>
              </w:rPr>
            </w:pPr>
            <w:r w:rsidRPr="00157991">
              <w:rPr>
                <w:b/>
                <w:sz w:val="20"/>
                <w:lang w:val="en-CA"/>
              </w:rPr>
              <w:t>Disbursed</w:t>
            </w:r>
          </w:p>
        </w:tc>
        <w:tc>
          <w:tcPr>
            <w:tcW w:w="606" w:type="pct"/>
          </w:tcPr>
          <w:p w:rsidR="00644607" w:rsidRPr="00157991" w:rsidRDefault="00644607" w:rsidP="00671909">
            <w:pPr>
              <w:keepNext/>
              <w:jc w:val="center"/>
              <w:rPr>
                <w:b/>
                <w:sz w:val="20"/>
                <w:lang w:val="en-CA"/>
              </w:rPr>
            </w:pPr>
            <w:r w:rsidRPr="00157991">
              <w:rPr>
                <w:b/>
                <w:sz w:val="20"/>
                <w:lang w:val="en-CA"/>
              </w:rPr>
              <w:t>Approved</w:t>
            </w:r>
          </w:p>
        </w:tc>
        <w:tc>
          <w:tcPr>
            <w:tcW w:w="683" w:type="pct"/>
          </w:tcPr>
          <w:p w:rsidR="00644607" w:rsidRPr="00157991" w:rsidRDefault="00644607" w:rsidP="00671909">
            <w:pPr>
              <w:keepNext/>
              <w:jc w:val="center"/>
              <w:rPr>
                <w:b/>
                <w:sz w:val="20"/>
                <w:lang w:val="en-CA"/>
              </w:rPr>
            </w:pPr>
            <w:r w:rsidRPr="00157991">
              <w:rPr>
                <w:b/>
                <w:sz w:val="20"/>
                <w:lang w:val="en-CA"/>
              </w:rPr>
              <w:t>Disbursed</w:t>
            </w:r>
          </w:p>
        </w:tc>
        <w:tc>
          <w:tcPr>
            <w:tcW w:w="682" w:type="pct"/>
          </w:tcPr>
          <w:p w:rsidR="00644607" w:rsidRPr="00157991" w:rsidRDefault="00644607" w:rsidP="00671909">
            <w:pPr>
              <w:keepNext/>
              <w:jc w:val="center"/>
              <w:rPr>
                <w:b/>
                <w:sz w:val="20"/>
                <w:lang w:val="en-CA"/>
              </w:rPr>
            </w:pPr>
            <w:r w:rsidRPr="00157991">
              <w:rPr>
                <w:b/>
                <w:sz w:val="20"/>
                <w:lang w:val="en-CA"/>
              </w:rPr>
              <w:t>Approved</w:t>
            </w:r>
          </w:p>
        </w:tc>
        <w:tc>
          <w:tcPr>
            <w:tcW w:w="606" w:type="pct"/>
          </w:tcPr>
          <w:p w:rsidR="00644607" w:rsidRPr="00157991" w:rsidRDefault="00644607" w:rsidP="00671909">
            <w:pPr>
              <w:keepNext/>
              <w:jc w:val="center"/>
              <w:rPr>
                <w:b/>
                <w:sz w:val="20"/>
                <w:lang w:val="en-CA"/>
              </w:rPr>
            </w:pPr>
            <w:r w:rsidRPr="00157991">
              <w:rPr>
                <w:b/>
                <w:sz w:val="20"/>
                <w:lang w:val="en-CA"/>
              </w:rPr>
              <w:t>Disbursed</w:t>
            </w:r>
          </w:p>
        </w:tc>
      </w:tr>
      <w:tr w:rsidR="00644607" w:rsidRPr="00157991" w:rsidTr="00671909">
        <w:tc>
          <w:tcPr>
            <w:tcW w:w="1210" w:type="pct"/>
          </w:tcPr>
          <w:p w:rsidR="00644607" w:rsidRPr="00157991" w:rsidRDefault="00644607" w:rsidP="00671909">
            <w:pPr>
              <w:keepNext/>
              <w:jc w:val="left"/>
              <w:rPr>
                <w:sz w:val="20"/>
                <w:lang w:val="en-CA"/>
              </w:rPr>
            </w:pPr>
            <w:r w:rsidRPr="00157991">
              <w:rPr>
                <w:sz w:val="20"/>
                <w:lang w:val="en-CA"/>
              </w:rPr>
              <w:t>UNDP</w:t>
            </w:r>
          </w:p>
        </w:tc>
        <w:tc>
          <w:tcPr>
            <w:tcW w:w="456" w:type="pct"/>
          </w:tcPr>
          <w:p w:rsidR="00644607" w:rsidRPr="00157991" w:rsidRDefault="00644607" w:rsidP="00671909">
            <w:pPr>
              <w:keepNext/>
              <w:jc w:val="right"/>
              <w:rPr>
                <w:sz w:val="20"/>
                <w:lang w:val="en-CA"/>
              </w:rPr>
            </w:pPr>
            <w:r w:rsidRPr="00157991">
              <w:rPr>
                <w:sz w:val="20"/>
                <w:szCs w:val="20"/>
                <w:lang w:val="en-CA"/>
              </w:rPr>
              <w:t>2,821,937</w:t>
            </w:r>
          </w:p>
        </w:tc>
        <w:tc>
          <w:tcPr>
            <w:tcW w:w="758" w:type="pct"/>
          </w:tcPr>
          <w:p w:rsidR="00644607" w:rsidRPr="00157991" w:rsidRDefault="00644607" w:rsidP="00671909">
            <w:pPr>
              <w:keepNext/>
              <w:jc w:val="right"/>
              <w:rPr>
                <w:sz w:val="20"/>
                <w:lang w:val="en-CA"/>
              </w:rPr>
            </w:pPr>
            <w:r w:rsidRPr="00157991">
              <w:rPr>
                <w:sz w:val="20"/>
                <w:szCs w:val="20"/>
                <w:lang w:val="en-CA"/>
              </w:rPr>
              <w:t>2,794,281</w:t>
            </w:r>
          </w:p>
        </w:tc>
        <w:tc>
          <w:tcPr>
            <w:tcW w:w="606" w:type="pct"/>
          </w:tcPr>
          <w:p w:rsidR="00644607" w:rsidRPr="00157991" w:rsidRDefault="00644607" w:rsidP="00671909">
            <w:pPr>
              <w:keepNext/>
              <w:jc w:val="right"/>
              <w:rPr>
                <w:sz w:val="20"/>
                <w:lang w:val="en-CA"/>
              </w:rPr>
            </w:pPr>
            <w:r w:rsidRPr="00157991">
              <w:rPr>
                <w:sz w:val="20"/>
                <w:szCs w:val="20"/>
                <w:lang w:val="en-CA"/>
              </w:rPr>
              <w:t>3,777,190</w:t>
            </w:r>
          </w:p>
        </w:tc>
        <w:tc>
          <w:tcPr>
            <w:tcW w:w="683" w:type="pct"/>
          </w:tcPr>
          <w:p w:rsidR="00644607" w:rsidRPr="00157991" w:rsidRDefault="00644607" w:rsidP="00671909">
            <w:pPr>
              <w:keepNext/>
              <w:jc w:val="right"/>
              <w:rPr>
                <w:sz w:val="20"/>
                <w:lang w:val="en-CA"/>
              </w:rPr>
            </w:pPr>
            <w:r w:rsidRPr="00157991">
              <w:rPr>
                <w:sz w:val="20"/>
                <w:szCs w:val="20"/>
                <w:lang w:val="en-CA"/>
              </w:rPr>
              <w:t>3,741,089</w:t>
            </w:r>
          </w:p>
        </w:tc>
        <w:tc>
          <w:tcPr>
            <w:tcW w:w="682" w:type="pct"/>
          </w:tcPr>
          <w:p w:rsidR="00644607" w:rsidRPr="00157991" w:rsidRDefault="00644607" w:rsidP="00671909">
            <w:pPr>
              <w:keepNext/>
              <w:jc w:val="right"/>
              <w:rPr>
                <w:sz w:val="20"/>
                <w:lang w:val="en-CA"/>
              </w:rPr>
            </w:pPr>
            <w:r w:rsidRPr="00157991">
              <w:rPr>
                <w:sz w:val="20"/>
                <w:szCs w:val="20"/>
                <w:lang w:val="en-CA"/>
              </w:rPr>
              <w:t>6,599,127</w:t>
            </w:r>
          </w:p>
        </w:tc>
        <w:tc>
          <w:tcPr>
            <w:tcW w:w="606" w:type="pct"/>
          </w:tcPr>
          <w:p w:rsidR="00644607" w:rsidRPr="00157991" w:rsidRDefault="00644607" w:rsidP="00671909">
            <w:pPr>
              <w:keepNext/>
              <w:jc w:val="right"/>
              <w:rPr>
                <w:sz w:val="20"/>
                <w:lang w:val="en-CA"/>
              </w:rPr>
            </w:pPr>
            <w:r w:rsidRPr="00157991">
              <w:rPr>
                <w:sz w:val="20"/>
                <w:szCs w:val="20"/>
                <w:lang w:val="en-CA"/>
              </w:rPr>
              <w:t>6,535,370</w:t>
            </w:r>
          </w:p>
        </w:tc>
      </w:tr>
      <w:tr w:rsidR="00644607" w:rsidRPr="00157991" w:rsidTr="00671909">
        <w:tc>
          <w:tcPr>
            <w:tcW w:w="1210" w:type="pct"/>
          </w:tcPr>
          <w:p w:rsidR="00644607" w:rsidRPr="00157991" w:rsidRDefault="00644607" w:rsidP="00671909">
            <w:pPr>
              <w:keepNext/>
              <w:jc w:val="left"/>
              <w:rPr>
                <w:b/>
                <w:sz w:val="20"/>
                <w:lang w:val="en-CA"/>
              </w:rPr>
            </w:pPr>
            <w:r w:rsidRPr="00157991">
              <w:rPr>
                <w:b/>
                <w:sz w:val="20"/>
                <w:lang w:val="en-CA"/>
              </w:rPr>
              <w:t>Disbursement rate (%)</w:t>
            </w:r>
          </w:p>
        </w:tc>
        <w:tc>
          <w:tcPr>
            <w:tcW w:w="1213" w:type="pct"/>
            <w:gridSpan w:val="2"/>
          </w:tcPr>
          <w:p w:rsidR="00644607" w:rsidRPr="00157991" w:rsidRDefault="00644607" w:rsidP="00671909">
            <w:pPr>
              <w:keepNext/>
              <w:jc w:val="right"/>
              <w:rPr>
                <w:b/>
                <w:sz w:val="20"/>
                <w:lang w:val="en-CA"/>
              </w:rPr>
            </w:pPr>
            <w:r w:rsidRPr="00157991">
              <w:rPr>
                <w:b/>
                <w:sz w:val="20"/>
                <w:szCs w:val="20"/>
                <w:lang w:val="en-CA"/>
              </w:rPr>
              <w:t>99.0</w:t>
            </w:r>
          </w:p>
        </w:tc>
        <w:tc>
          <w:tcPr>
            <w:tcW w:w="1289" w:type="pct"/>
            <w:gridSpan w:val="2"/>
          </w:tcPr>
          <w:p w:rsidR="00644607" w:rsidRPr="00157991" w:rsidRDefault="00644607" w:rsidP="00671909">
            <w:pPr>
              <w:keepNext/>
              <w:jc w:val="right"/>
              <w:rPr>
                <w:b/>
                <w:sz w:val="20"/>
                <w:lang w:val="en-CA"/>
              </w:rPr>
            </w:pPr>
            <w:r w:rsidRPr="00157991">
              <w:rPr>
                <w:b/>
                <w:sz w:val="20"/>
                <w:szCs w:val="20"/>
                <w:lang w:val="en-CA"/>
              </w:rPr>
              <w:t>99.0</w:t>
            </w:r>
          </w:p>
        </w:tc>
        <w:tc>
          <w:tcPr>
            <w:tcW w:w="1288" w:type="pct"/>
            <w:gridSpan w:val="2"/>
          </w:tcPr>
          <w:p w:rsidR="00644607" w:rsidRPr="00157991" w:rsidRDefault="00644607" w:rsidP="00671909">
            <w:pPr>
              <w:keepNext/>
              <w:jc w:val="right"/>
              <w:rPr>
                <w:b/>
                <w:sz w:val="20"/>
                <w:lang w:val="en-CA"/>
              </w:rPr>
            </w:pPr>
            <w:r w:rsidRPr="00157991">
              <w:rPr>
                <w:b/>
                <w:sz w:val="20"/>
                <w:szCs w:val="20"/>
                <w:lang w:val="en-CA"/>
              </w:rPr>
              <w:t>99.0</w:t>
            </w:r>
          </w:p>
        </w:tc>
      </w:tr>
      <w:tr w:rsidR="00644607" w:rsidRPr="00157991" w:rsidTr="00671909">
        <w:tc>
          <w:tcPr>
            <w:tcW w:w="1210" w:type="pct"/>
          </w:tcPr>
          <w:p w:rsidR="00644607" w:rsidRPr="00157991" w:rsidRDefault="00644607" w:rsidP="00671909">
            <w:pPr>
              <w:keepNext/>
              <w:jc w:val="left"/>
              <w:rPr>
                <w:sz w:val="20"/>
                <w:lang w:val="en-CA"/>
              </w:rPr>
            </w:pPr>
            <w:r w:rsidRPr="00157991">
              <w:rPr>
                <w:sz w:val="20"/>
                <w:lang w:val="en-CA"/>
              </w:rPr>
              <w:t>IECO to beneficiaries</w:t>
            </w:r>
          </w:p>
        </w:tc>
        <w:tc>
          <w:tcPr>
            <w:tcW w:w="1213" w:type="pct"/>
            <w:gridSpan w:val="2"/>
          </w:tcPr>
          <w:p w:rsidR="00644607" w:rsidRPr="00157991" w:rsidRDefault="00644607" w:rsidP="00671909">
            <w:pPr>
              <w:keepNext/>
              <w:jc w:val="right"/>
              <w:rPr>
                <w:sz w:val="20"/>
                <w:lang w:val="en-CA"/>
              </w:rPr>
            </w:pPr>
            <w:r w:rsidRPr="00157991">
              <w:rPr>
                <w:sz w:val="20"/>
                <w:szCs w:val="20"/>
                <w:lang w:val="en-CA"/>
              </w:rPr>
              <w:t>2,796,937</w:t>
            </w:r>
          </w:p>
        </w:tc>
        <w:tc>
          <w:tcPr>
            <w:tcW w:w="1289" w:type="pct"/>
            <w:gridSpan w:val="2"/>
          </w:tcPr>
          <w:p w:rsidR="00644607" w:rsidRPr="00157991" w:rsidRDefault="00644607" w:rsidP="00671909">
            <w:pPr>
              <w:keepNext/>
              <w:jc w:val="right"/>
              <w:rPr>
                <w:sz w:val="20"/>
                <w:lang w:val="en-CA"/>
              </w:rPr>
            </w:pPr>
            <w:r w:rsidRPr="00157991">
              <w:rPr>
                <w:sz w:val="20"/>
                <w:szCs w:val="20"/>
                <w:lang w:val="en-CA"/>
              </w:rPr>
              <w:t>2,819,399</w:t>
            </w:r>
          </w:p>
        </w:tc>
        <w:tc>
          <w:tcPr>
            <w:tcW w:w="1288" w:type="pct"/>
            <w:gridSpan w:val="2"/>
          </w:tcPr>
          <w:p w:rsidR="00644607" w:rsidRPr="00157991" w:rsidRDefault="00644607" w:rsidP="00671909">
            <w:pPr>
              <w:keepNext/>
              <w:jc w:val="right"/>
              <w:rPr>
                <w:sz w:val="20"/>
                <w:lang w:val="en-CA"/>
              </w:rPr>
            </w:pPr>
            <w:r w:rsidRPr="00157991">
              <w:rPr>
                <w:sz w:val="20"/>
                <w:szCs w:val="20"/>
                <w:lang w:val="en-CA"/>
              </w:rPr>
              <w:t>5,616,336</w:t>
            </w:r>
          </w:p>
        </w:tc>
      </w:tr>
      <w:tr w:rsidR="00644607" w:rsidRPr="00157991" w:rsidTr="00671909">
        <w:tc>
          <w:tcPr>
            <w:tcW w:w="1210" w:type="pct"/>
          </w:tcPr>
          <w:p w:rsidR="00644607" w:rsidRPr="00157991" w:rsidRDefault="00644607" w:rsidP="00671909">
            <w:pPr>
              <w:keepNext/>
              <w:jc w:val="left"/>
              <w:rPr>
                <w:b/>
                <w:sz w:val="20"/>
                <w:lang w:val="en-CA"/>
              </w:rPr>
            </w:pPr>
            <w:r w:rsidRPr="00157991">
              <w:rPr>
                <w:b/>
                <w:sz w:val="20"/>
                <w:lang w:val="en-CA"/>
              </w:rPr>
              <w:t>Disbursement rate (%)</w:t>
            </w:r>
          </w:p>
        </w:tc>
        <w:tc>
          <w:tcPr>
            <w:tcW w:w="1213" w:type="pct"/>
            <w:gridSpan w:val="2"/>
          </w:tcPr>
          <w:p w:rsidR="00644607" w:rsidRPr="00157991" w:rsidRDefault="00644607" w:rsidP="00671909">
            <w:pPr>
              <w:keepNext/>
              <w:jc w:val="right"/>
              <w:rPr>
                <w:b/>
                <w:sz w:val="20"/>
                <w:lang w:val="en-CA"/>
              </w:rPr>
            </w:pPr>
            <w:r w:rsidRPr="00157991">
              <w:rPr>
                <w:b/>
                <w:sz w:val="20"/>
                <w:szCs w:val="20"/>
                <w:lang w:val="en-CA"/>
              </w:rPr>
              <w:t>99.1</w:t>
            </w:r>
          </w:p>
        </w:tc>
        <w:tc>
          <w:tcPr>
            <w:tcW w:w="1289" w:type="pct"/>
            <w:gridSpan w:val="2"/>
          </w:tcPr>
          <w:p w:rsidR="00644607" w:rsidRPr="00157991" w:rsidRDefault="00644607" w:rsidP="00671909">
            <w:pPr>
              <w:keepNext/>
              <w:jc w:val="right"/>
              <w:rPr>
                <w:b/>
                <w:sz w:val="20"/>
                <w:lang w:val="en-CA"/>
              </w:rPr>
            </w:pPr>
            <w:r w:rsidRPr="00157991">
              <w:rPr>
                <w:b/>
                <w:sz w:val="20"/>
                <w:szCs w:val="20"/>
                <w:lang w:val="en-CA"/>
              </w:rPr>
              <w:t>74.6</w:t>
            </w:r>
          </w:p>
        </w:tc>
        <w:tc>
          <w:tcPr>
            <w:tcW w:w="1288" w:type="pct"/>
            <w:gridSpan w:val="2"/>
          </w:tcPr>
          <w:p w:rsidR="00644607" w:rsidRPr="00157991" w:rsidRDefault="00644607" w:rsidP="00671909">
            <w:pPr>
              <w:keepNext/>
              <w:jc w:val="right"/>
              <w:rPr>
                <w:b/>
                <w:sz w:val="20"/>
                <w:lang w:val="en-CA"/>
              </w:rPr>
            </w:pPr>
            <w:r w:rsidRPr="00157991">
              <w:rPr>
                <w:b/>
                <w:sz w:val="20"/>
                <w:szCs w:val="20"/>
                <w:lang w:val="en-CA"/>
              </w:rPr>
              <w:t>85.1</w:t>
            </w:r>
          </w:p>
        </w:tc>
      </w:tr>
    </w:tbl>
    <w:p w:rsidR="00644607" w:rsidRPr="00157991" w:rsidRDefault="00644607" w:rsidP="00644607">
      <w:pPr>
        <w:rPr>
          <w:lang w:val="en-CA"/>
        </w:rPr>
      </w:pPr>
    </w:p>
    <w:p w:rsidR="00644607" w:rsidRPr="00157991" w:rsidRDefault="00644607" w:rsidP="00644607">
      <w:pPr>
        <w:spacing w:after="240"/>
        <w:rPr>
          <w:u w:val="single"/>
          <w:lang w:val="en-CA"/>
        </w:rPr>
      </w:pPr>
      <w:r w:rsidRPr="00157991">
        <w:rPr>
          <w:u w:val="single"/>
          <w:lang w:val="en-CA"/>
        </w:rPr>
        <w:t>Implementation plan for the third tranche</w:t>
      </w:r>
    </w:p>
    <w:p w:rsidR="00644607" w:rsidRPr="00157991" w:rsidRDefault="00644607" w:rsidP="00644607">
      <w:pPr>
        <w:pStyle w:val="Heading1"/>
        <w:rPr>
          <w:lang w:val="en-CA"/>
        </w:rPr>
      </w:pPr>
      <w:r w:rsidRPr="00157991">
        <w:rPr>
          <w:lang w:val="en-CA"/>
        </w:rPr>
        <w:t>The following activities will be implemented until December 2019:</w:t>
      </w:r>
    </w:p>
    <w:p w:rsidR="00644607" w:rsidRPr="00157991" w:rsidRDefault="00644607" w:rsidP="00644607">
      <w:pPr>
        <w:pStyle w:val="Heading2"/>
        <w:numPr>
          <w:ilvl w:val="1"/>
          <w:numId w:val="1"/>
        </w:numPr>
        <w:rPr>
          <w:lang w:val="en-CA"/>
        </w:rPr>
      </w:pPr>
      <w:r w:rsidRPr="00157991">
        <w:rPr>
          <w:i/>
          <w:lang w:val="en-CA"/>
        </w:rPr>
        <w:t>Policy actions:</w:t>
      </w:r>
      <w:r w:rsidRPr="00157991">
        <w:rPr>
          <w:lang w:val="en-CA"/>
        </w:rPr>
        <w:t xml:space="preserve"> IECO will continue to enforce quota management in the solvent sector, local </w:t>
      </w:r>
      <w:r w:rsidR="00157991">
        <w:rPr>
          <w:lang w:val="en-CA"/>
        </w:rPr>
        <w:t>E</w:t>
      </w:r>
      <w:r w:rsidRPr="00157991">
        <w:rPr>
          <w:lang w:val="en-CA"/>
        </w:rPr>
        <w:t xml:space="preserve">cology and </w:t>
      </w:r>
      <w:r w:rsidR="00157991">
        <w:rPr>
          <w:lang w:val="en-CA"/>
        </w:rPr>
        <w:t>E</w:t>
      </w:r>
      <w:r w:rsidRPr="00157991">
        <w:rPr>
          <w:lang w:val="en-CA"/>
        </w:rPr>
        <w:t xml:space="preserve">nvironment </w:t>
      </w:r>
      <w:r w:rsidR="00157991">
        <w:rPr>
          <w:lang w:val="en-CA"/>
        </w:rPr>
        <w:t>B</w:t>
      </w:r>
      <w:r w:rsidRPr="00157991">
        <w:rPr>
          <w:lang w:val="en-CA"/>
        </w:rPr>
        <w:t>ureaus (EEBs) will improve their registration systems for HCFC consumers and sales; and Beijing University of Chemical Technology will conduct research on the ban of using HCFCs in the DMD sub</w:t>
      </w:r>
      <w:r w:rsidRPr="00157991">
        <w:rPr>
          <w:lang w:val="en-CA"/>
        </w:rPr>
        <w:noBreakHyphen/>
        <w:t>sector (funds from previous tranche);</w:t>
      </w:r>
    </w:p>
    <w:p w:rsidR="00644607" w:rsidRPr="00157991" w:rsidRDefault="00644607" w:rsidP="00644607">
      <w:pPr>
        <w:pStyle w:val="Heading2"/>
        <w:numPr>
          <w:ilvl w:val="1"/>
          <w:numId w:val="1"/>
        </w:numPr>
        <w:rPr>
          <w:lang w:val="en-CA"/>
        </w:rPr>
      </w:pPr>
      <w:r w:rsidRPr="00157991">
        <w:rPr>
          <w:i/>
          <w:lang w:val="en-CA"/>
        </w:rPr>
        <w:t>Enterprise level activities:</w:t>
      </w:r>
      <w:r w:rsidRPr="00157991">
        <w:rPr>
          <w:lang w:val="en-CA"/>
        </w:rPr>
        <w:t xml:space="preserve"> The first 24 enterprises will continue with conversion in order to achieve HCFC phase-out by December 2019; a workshop for these enterprises will be organized to exchange lessons learned and experiences in their project implementation to facilitate the work for succeeding participating enterprises; and HCFCs baseline consumption verification will be completed for the next batch (26) of qualified beneficiary enterprises. Contracts with these beneficiary enterprises are expected to be signed in 2019; (US $5,131,587);</w:t>
      </w:r>
    </w:p>
    <w:p w:rsidR="00644607" w:rsidRPr="00157991" w:rsidRDefault="00644607" w:rsidP="00644607">
      <w:pPr>
        <w:pStyle w:val="Heading2"/>
        <w:keepNext/>
        <w:keepLines/>
        <w:widowControl/>
        <w:numPr>
          <w:ilvl w:val="1"/>
          <w:numId w:val="1"/>
        </w:numPr>
        <w:rPr>
          <w:lang w:val="en-CA"/>
        </w:rPr>
      </w:pPr>
      <w:r w:rsidRPr="00157991">
        <w:rPr>
          <w:i/>
          <w:lang w:val="en-CA"/>
        </w:rPr>
        <w:lastRenderedPageBreak/>
        <w:t>Technical assistance:</w:t>
      </w:r>
      <w:r w:rsidRPr="00157991">
        <w:rPr>
          <w:lang w:val="en-CA"/>
        </w:rPr>
        <w:t xml:space="preserve"> A workshop for representatives from solvent enterprises, technical experts, industrial associations, local EEBs and other stakeholders to introduce the available alternatives, conversion costs, project implementation modality, effectiveness of the policy measures will be organized; performance verification for the first 24 enterprises to validate completion of conversions and fund disbursement will be carried out; and public awareness activities will continue (US $185,471); and</w:t>
      </w:r>
    </w:p>
    <w:p w:rsidR="00644607" w:rsidRPr="00157991" w:rsidRDefault="00644607" w:rsidP="00644607">
      <w:pPr>
        <w:pStyle w:val="Heading2"/>
        <w:numPr>
          <w:ilvl w:val="1"/>
          <w:numId w:val="1"/>
        </w:numPr>
        <w:rPr>
          <w:lang w:val="en-CA"/>
        </w:rPr>
      </w:pPr>
      <w:r w:rsidRPr="00157991">
        <w:rPr>
          <w:i/>
          <w:lang w:val="en-CA"/>
        </w:rPr>
        <w:t>Project management:</w:t>
      </w:r>
      <w:r w:rsidRPr="00157991">
        <w:rPr>
          <w:lang w:val="en-CA"/>
        </w:rPr>
        <w:t xml:space="preserve"> IECO will continue with contract management for the 24 beneficiary enterprises and for new enterprises that will sign contracts in order to meet the phase-out targets. New beneficiary enterprises will be trained on how to implement projects funded by the Multilateral Fund (US $232,434).</w:t>
      </w:r>
    </w:p>
    <w:p w:rsidR="00644607" w:rsidRPr="00157991" w:rsidRDefault="00644607" w:rsidP="00644607">
      <w:pPr>
        <w:keepNext/>
        <w:jc w:val="center"/>
        <w:rPr>
          <w:b/>
          <w:lang w:val="en-CA"/>
        </w:rPr>
      </w:pPr>
    </w:p>
    <w:p w:rsidR="00644607" w:rsidRPr="00157991" w:rsidRDefault="00644607" w:rsidP="00644607">
      <w:pPr>
        <w:keepNext/>
        <w:jc w:val="center"/>
        <w:rPr>
          <w:b/>
          <w:lang w:val="en-CA"/>
        </w:rPr>
      </w:pPr>
      <w:r w:rsidRPr="00157991">
        <w:rPr>
          <w:b/>
          <w:lang w:val="en-CA"/>
        </w:rPr>
        <w:t>SECRETARIAT`S COMMENTS AND RECOMMENDATION</w:t>
      </w:r>
    </w:p>
    <w:p w:rsidR="00644607" w:rsidRPr="00157991" w:rsidRDefault="00644607" w:rsidP="00644607">
      <w:pPr>
        <w:keepNext/>
        <w:rPr>
          <w:lang w:val="en-CA"/>
        </w:rPr>
      </w:pPr>
    </w:p>
    <w:p w:rsidR="00644607" w:rsidRPr="00157991" w:rsidRDefault="00644607" w:rsidP="00644607">
      <w:pPr>
        <w:keepNext/>
        <w:spacing w:after="240"/>
        <w:rPr>
          <w:b/>
          <w:lang w:val="en-CA"/>
        </w:rPr>
      </w:pPr>
      <w:r w:rsidRPr="00157991">
        <w:rPr>
          <w:b/>
          <w:lang w:val="en-CA"/>
        </w:rPr>
        <w:t>COMMENTS</w:t>
      </w:r>
    </w:p>
    <w:p w:rsidR="00644607" w:rsidRPr="00157991" w:rsidRDefault="00644607" w:rsidP="00644607">
      <w:pPr>
        <w:keepNext/>
        <w:spacing w:after="240"/>
        <w:rPr>
          <w:u w:val="single"/>
          <w:lang w:val="en-CA"/>
        </w:rPr>
      </w:pPr>
      <w:r w:rsidRPr="00157991">
        <w:rPr>
          <w:u w:val="single"/>
          <w:lang w:val="en-CA"/>
        </w:rPr>
        <w:t>HCFC consumption</w:t>
      </w:r>
    </w:p>
    <w:p w:rsidR="00644607" w:rsidRPr="00157991" w:rsidRDefault="00644607" w:rsidP="00644607">
      <w:pPr>
        <w:pStyle w:val="Heading1"/>
        <w:spacing w:after="120"/>
        <w:rPr>
          <w:lang w:val="en-CA"/>
        </w:rPr>
      </w:pPr>
      <w:r w:rsidRPr="00157991">
        <w:rPr>
          <w:lang w:val="en-CA"/>
        </w:rPr>
        <w:t xml:space="preserve">Consumption of HCFCs in the solvent sector in 2017 was 3,638.4 mt (396.96 ODP tonnes), which is lower than the maximum allowable consumption established for the same year in the Agreement between the Government of China and the Executive Committee for </w:t>
      </w:r>
      <w:r w:rsidR="00C33EE9">
        <w:rPr>
          <w:lang w:val="en-CA"/>
        </w:rPr>
        <w:t>stage </w:t>
      </w:r>
      <w:r w:rsidRPr="00157991">
        <w:rPr>
          <w:lang w:val="en-CA"/>
        </w:rPr>
        <w:t xml:space="preserve">II of the HPMP (Table 3). </w:t>
      </w:r>
    </w:p>
    <w:p w:rsidR="00644607" w:rsidRPr="00157991" w:rsidRDefault="00644607" w:rsidP="00644607">
      <w:pPr>
        <w:keepNext/>
        <w:rPr>
          <w:b/>
          <w:lang w:val="en-CA"/>
        </w:rPr>
      </w:pPr>
      <w:r w:rsidRPr="00157991">
        <w:rPr>
          <w:b/>
          <w:lang w:val="en-CA"/>
        </w:rPr>
        <w:t>Table 3. Consumption of HCFCs in the solvent sector</w:t>
      </w:r>
    </w:p>
    <w:tbl>
      <w:tblPr>
        <w:tblStyle w:val="TableGrid"/>
        <w:tblW w:w="5000" w:type="pct"/>
        <w:tblLayout w:type="fixed"/>
        <w:tblLook w:val="04A0" w:firstRow="1" w:lastRow="0" w:firstColumn="1" w:lastColumn="0" w:noHBand="0" w:noVBand="1"/>
      </w:tblPr>
      <w:tblGrid>
        <w:gridCol w:w="1557"/>
        <w:gridCol w:w="1228"/>
        <w:gridCol w:w="1313"/>
        <w:gridCol w:w="1313"/>
        <w:gridCol w:w="1313"/>
        <w:gridCol w:w="1313"/>
        <w:gridCol w:w="1313"/>
      </w:tblGrid>
      <w:tr w:rsidR="00644607" w:rsidRPr="00157991" w:rsidTr="00671909">
        <w:trPr>
          <w:trHeight w:val="251"/>
        </w:trPr>
        <w:tc>
          <w:tcPr>
            <w:tcW w:w="1490" w:type="pct"/>
            <w:gridSpan w:val="2"/>
          </w:tcPr>
          <w:p w:rsidR="00644607" w:rsidRPr="00157991" w:rsidRDefault="00644607" w:rsidP="00671909">
            <w:pPr>
              <w:rPr>
                <w:sz w:val="20"/>
                <w:szCs w:val="20"/>
                <w:lang w:val="en-CA"/>
              </w:rPr>
            </w:pPr>
            <w:r w:rsidRPr="00157991">
              <w:rPr>
                <w:b/>
                <w:sz w:val="20"/>
                <w:szCs w:val="20"/>
                <w:lang w:val="en-CA"/>
              </w:rPr>
              <w:t>Solvent sector</w:t>
            </w:r>
          </w:p>
        </w:tc>
        <w:tc>
          <w:tcPr>
            <w:tcW w:w="702" w:type="pct"/>
          </w:tcPr>
          <w:p w:rsidR="00644607" w:rsidRPr="00157991" w:rsidRDefault="00644607" w:rsidP="00671909">
            <w:pPr>
              <w:jc w:val="center"/>
              <w:rPr>
                <w:b/>
                <w:sz w:val="20"/>
                <w:szCs w:val="20"/>
                <w:lang w:val="en-CA"/>
              </w:rPr>
            </w:pPr>
            <w:r w:rsidRPr="00157991">
              <w:rPr>
                <w:b/>
                <w:sz w:val="20"/>
                <w:szCs w:val="20"/>
                <w:lang w:val="en-CA"/>
              </w:rPr>
              <w:t>2013</w:t>
            </w:r>
          </w:p>
        </w:tc>
        <w:tc>
          <w:tcPr>
            <w:tcW w:w="702" w:type="pct"/>
          </w:tcPr>
          <w:p w:rsidR="00644607" w:rsidRPr="00157991" w:rsidRDefault="00644607" w:rsidP="00671909">
            <w:pPr>
              <w:jc w:val="center"/>
              <w:rPr>
                <w:b/>
                <w:sz w:val="20"/>
                <w:szCs w:val="20"/>
                <w:lang w:val="en-CA"/>
              </w:rPr>
            </w:pPr>
            <w:r w:rsidRPr="00157991">
              <w:rPr>
                <w:b/>
                <w:sz w:val="20"/>
                <w:szCs w:val="20"/>
                <w:lang w:val="en-CA"/>
              </w:rPr>
              <w:t>2014</w:t>
            </w:r>
          </w:p>
        </w:tc>
        <w:tc>
          <w:tcPr>
            <w:tcW w:w="702" w:type="pct"/>
          </w:tcPr>
          <w:p w:rsidR="00644607" w:rsidRPr="00157991" w:rsidRDefault="00644607" w:rsidP="00671909">
            <w:pPr>
              <w:jc w:val="center"/>
              <w:rPr>
                <w:b/>
                <w:sz w:val="20"/>
                <w:szCs w:val="20"/>
                <w:lang w:val="en-CA"/>
              </w:rPr>
            </w:pPr>
            <w:r w:rsidRPr="00157991">
              <w:rPr>
                <w:b/>
                <w:sz w:val="20"/>
                <w:szCs w:val="20"/>
                <w:lang w:val="en-CA"/>
              </w:rPr>
              <w:t>2015</w:t>
            </w:r>
          </w:p>
        </w:tc>
        <w:tc>
          <w:tcPr>
            <w:tcW w:w="702" w:type="pct"/>
          </w:tcPr>
          <w:p w:rsidR="00644607" w:rsidRPr="00157991" w:rsidRDefault="00644607" w:rsidP="00671909">
            <w:pPr>
              <w:jc w:val="center"/>
              <w:rPr>
                <w:b/>
                <w:sz w:val="20"/>
                <w:szCs w:val="20"/>
                <w:lang w:val="en-CA"/>
              </w:rPr>
            </w:pPr>
            <w:r w:rsidRPr="00157991">
              <w:rPr>
                <w:b/>
                <w:sz w:val="20"/>
                <w:szCs w:val="20"/>
                <w:lang w:val="en-CA"/>
              </w:rPr>
              <w:t>2016</w:t>
            </w:r>
          </w:p>
        </w:tc>
        <w:tc>
          <w:tcPr>
            <w:tcW w:w="702" w:type="pct"/>
          </w:tcPr>
          <w:p w:rsidR="00644607" w:rsidRPr="00157991" w:rsidRDefault="00644607" w:rsidP="00671909">
            <w:pPr>
              <w:jc w:val="center"/>
              <w:rPr>
                <w:b/>
                <w:sz w:val="20"/>
                <w:szCs w:val="20"/>
                <w:lang w:val="en-CA"/>
              </w:rPr>
            </w:pPr>
            <w:r w:rsidRPr="00157991">
              <w:rPr>
                <w:b/>
                <w:sz w:val="20"/>
                <w:szCs w:val="20"/>
                <w:lang w:val="en-CA"/>
              </w:rPr>
              <w:t>2017</w:t>
            </w:r>
          </w:p>
        </w:tc>
      </w:tr>
      <w:tr w:rsidR="00644607" w:rsidRPr="00157991" w:rsidTr="00671909">
        <w:trPr>
          <w:trHeight w:val="251"/>
        </w:trPr>
        <w:tc>
          <w:tcPr>
            <w:tcW w:w="833" w:type="pct"/>
            <w:vMerge w:val="restart"/>
          </w:tcPr>
          <w:p w:rsidR="00644607" w:rsidRPr="00157991" w:rsidRDefault="00644607" w:rsidP="00671909">
            <w:pPr>
              <w:rPr>
                <w:sz w:val="20"/>
                <w:szCs w:val="20"/>
                <w:lang w:val="en-CA"/>
              </w:rPr>
            </w:pPr>
            <w:r w:rsidRPr="00157991">
              <w:rPr>
                <w:sz w:val="20"/>
                <w:szCs w:val="20"/>
                <w:lang w:val="en-CA"/>
              </w:rPr>
              <w:t>Maximum allowable</w:t>
            </w:r>
          </w:p>
          <w:p w:rsidR="00644607" w:rsidRPr="00157991" w:rsidRDefault="00644607" w:rsidP="00671909">
            <w:pPr>
              <w:rPr>
                <w:sz w:val="20"/>
                <w:szCs w:val="20"/>
                <w:lang w:val="en-CA"/>
              </w:rPr>
            </w:pPr>
            <w:r w:rsidRPr="00157991">
              <w:rPr>
                <w:sz w:val="20"/>
                <w:szCs w:val="20"/>
                <w:lang w:val="en-CA"/>
              </w:rPr>
              <w:t>consumption*</w:t>
            </w:r>
          </w:p>
        </w:tc>
        <w:tc>
          <w:tcPr>
            <w:tcW w:w="657" w:type="pct"/>
          </w:tcPr>
          <w:p w:rsidR="00644607" w:rsidRPr="00157991" w:rsidRDefault="00644607" w:rsidP="00671909">
            <w:pPr>
              <w:rPr>
                <w:sz w:val="20"/>
                <w:szCs w:val="20"/>
                <w:lang w:val="en-CA"/>
              </w:rPr>
            </w:pPr>
            <w:r w:rsidRPr="00157991">
              <w:rPr>
                <w:sz w:val="20"/>
                <w:szCs w:val="20"/>
                <w:lang w:val="en-CA"/>
              </w:rPr>
              <w:t>Mt</w:t>
            </w:r>
          </w:p>
        </w:tc>
        <w:tc>
          <w:tcPr>
            <w:tcW w:w="702" w:type="pct"/>
            <w:tcBorders>
              <w:top w:val="single" w:sz="4" w:space="0" w:color="auto"/>
              <w:left w:val="nil"/>
              <w:bottom w:val="single" w:sz="4" w:space="0" w:color="auto"/>
              <w:right w:val="single" w:sz="4" w:space="0" w:color="auto"/>
            </w:tcBorders>
            <w:shd w:val="clear" w:color="auto" w:fill="auto"/>
          </w:tcPr>
          <w:p w:rsidR="00644607" w:rsidRPr="00157991" w:rsidRDefault="00644607" w:rsidP="00671909">
            <w:pPr>
              <w:jc w:val="right"/>
              <w:rPr>
                <w:sz w:val="20"/>
                <w:szCs w:val="20"/>
                <w:lang w:val="en-CA"/>
              </w:rPr>
            </w:pPr>
            <w:r w:rsidRPr="00157991">
              <w:rPr>
                <w:color w:val="000000"/>
                <w:sz w:val="20"/>
                <w:szCs w:val="20"/>
                <w:lang w:val="en-CA" w:eastAsia="en-CA"/>
              </w:rPr>
              <w:t>4,492.70</w:t>
            </w:r>
          </w:p>
        </w:tc>
        <w:tc>
          <w:tcPr>
            <w:tcW w:w="702" w:type="pct"/>
            <w:tcBorders>
              <w:top w:val="single" w:sz="4" w:space="0" w:color="auto"/>
              <w:left w:val="nil"/>
              <w:bottom w:val="single" w:sz="4" w:space="0" w:color="auto"/>
              <w:right w:val="single" w:sz="4" w:space="0" w:color="auto"/>
            </w:tcBorders>
            <w:shd w:val="clear" w:color="auto" w:fill="auto"/>
          </w:tcPr>
          <w:p w:rsidR="00644607" w:rsidRPr="00157991" w:rsidRDefault="00644607" w:rsidP="00671909">
            <w:pPr>
              <w:jc w:val="right"/>
              <w:rPr>
                <w:sz w:val="20"/>
                <w:szCs w:val="20"/>
                <w:lang w:val="en-CA"/>
              </w:rPr>
            </w:pPr>
            <w:r w:rsidRPr="00157991">
              <w:rPr>
                <w:color w:val="000000"/>
                <w:sz w:val="20"/>
                <w:szCs w:val="20"/>
                <w:lang w:val="en-CA" w:eastAsia="en-CA"/>
              </w:rPr>
              <w:t>4,492.70</w:t>
            </w:r>
          </w:p>
        </w:tc>
        <w:tc>
          <w:tcPr>
            <w:tcW w:w="702" w:type="pct"/>
            <w:tcBorders>
              <w:top w:val="single" w:sz="4" w:space="0" w:color="auto"/>
              <w:left w:val="nil"/>
              <w:bottom w:val="single" w:sz="4" w:space="0" w:color="auto"/>
              <w:right w:val="single" w:sz="4" w:space="0" w:color="auto"/>
            </w:tcBorders>
          </w:tcPr>
          <w:p w:rsidR="00644607" w:rsidRPr="00157991" w:rsidRDefault="00644607" w:rsidP="00671909">
            <w:pPr>
              <w:jc w:val="right"/>
              <w:rPr>
                <w:sz w:val="20"/>
                <w:szCs w:val="20"/>
                <w:lang w:val="en-CA"/>
              </w:rPr>
            </w:pPr>
            <w:r w:rsidRPr="00157991">
              <w:rPr>
                <w:color w:val="000000"/>
                <w:sz w:val="20"/>
                <w:szCs w:val="20"/>
                <w:lang w:val="en-CA" w:eastAsia="en-CA"/>
              </w:rPr>
              <w:t>4,172.00</w:t>
            </w:r>
          </w:p>
        </w:tc>
        <w:tc>
          <w:tcPr>
            <w:tcW w:w="702" w:type="pct"/>
          </w:tcPr>
          <w:p w:rsidR="00644607" w:rsidRPr="00157991" w:rsidRDefault="00644607" w:rsidP="00671909">
            <w:pPr>
              <w:jc w:val="right"/>
              <w:rPr>
                <w:sz w:val="20"/>
                <w:szCs w:val="20"/>
                <w:lang w:val="en-CA"/>
              </w:rPr>
            </w:pPr>
            <w:r w:rsidRPr="00157991">
              <w:rPr>
                <w:sz w:val="20"/>
                <w:szCs w:val="20"/>
                <w:lang w:val="en-CA"/>
              </w:rPr>
              <w:t>4,172.00</w:t>
            </w:r>
          </w:p>
        </w:tc>
        <w:tc>
          <w:tcPr>
            <w:tcW w:w="702" w:type="pct"/>
          </w:tcPr>
          <w:p w:rsidR="00644607" w:rsidRPr="00157991" w:rsidRDefault="00644607" w:rsidP="00671909">
            <w:pPr>
              <w:jc w:val="right"/>
              <w:rPr>
                <w:sz w:val="20"/>
                <w:szCs w:val="20"/>
                <w:lang w:val="en-CA"/>
              </w:rPr>
            </w:pPr>
            <w:r w:rsidRPr="00157991">
              <w:rPr>
                <w:sz w:val="20"/>
                <w:szCs w:val="20"/>
                <w:lang w:val="en-CA"/>
              </w:rPr>
              <w:t>4,172.00</w:t>
            </w:r>
          </w:p>
        </w:tc>
      </w:tr>
      <w:tr w:rsidR="00644607" w:rsidRPr="00157991" w:rsidTr="00671909">
        <w:trPr>
          <w:trHeight w:val="251"/>
        </w:trPr>
        <w:tc>
          <w:tcPr>
            <w:tcW w:w="833" w:type="pct"/>
            <w:vMerge/>
          </w:tcPr>
          <w:p w:rsidR="00644607" w:rsidRPr="00157991" w:rsidRDefault="00644607" w:rsidP="00671909">
            <w:pPr>
              <w:rPr>
                <w:sz w:val="20"/>
                <w:szCs w:val="20"/>
                <w:lang w:val="en-CA"/>
              </w:rPr>
            </w:pPr>
          </w:p>
        </w:tc>
        <w:tc>
          <w:tcPr>
            <w:tcW w:w="657" w:type="pct"/>
          </w:tcPr>
          <w:p w:rsidR="00644607" w:rsidRPr="00157991" w:rsidRDefault="00644607" w:rsidP="00671909">
            <w:pPr>
              <w:rPr>
                <w:sz w:val="20"/>
                <w:szCs w:val="20"/>
                <w:lang w:val="en-CA"/>
              </w:rPr>
            </w:pPr>
            <w:r w:rsidRPr="00157991">
              <w:rPr>
                <w:sz w:val="20"/>
                <w:szCs w:val="20"/>
                <w:lang w:val="en-CA"/>
              </w:rPr>
              <w:t>ODP tonnes</w:t>
            </w:r>
          </w:p>
        </w:tc>
        <w:tc>
          <w:tcPr>
            <w:tcW w:w="702" w:type="pct"/>
          </w:tcPr>
          <w:p w:rsidR="00644607" w:rsidRPr="00157991" w:rsidRDefault="00644607" w:rsidP="00671909">
            <w:pPr>
              <w:jc w:val="right"/>
              <w:rPr>
                <w:sz w:val="20"/>
                <w:szCs w:val="20"/>
                <w:lang w:val="en-CA"/>
              </w:rPr>
            </w:pPr>
            <w:r w:rsidRPr="00157991">
              <w:rPr>
                <w:sz w:val="20"/>
                <w:szCs w:val="20"/>
                <w:lang w:val="en-CA"/>
              </w:rPr>
              <w:t>494.2</w:t>
            </w:r>
          </w:p>
        </w:tc>
        <w:tc>
          <w:tcPr>
            <w:tcW w:w="702" w:type="pct"/>
          </w:tcPr>
          <w:p w:rsidR="00644607" w:rsidRPr="00157991" w:rsidRDefault="00644607" w:rsidP="00671909">
            <w:pPr>
              <w:jc w:val="right"/>
              <w:rPr>
                <w:sz w:val="20"/>
                <w:szCs w:val="20"/>
                <w:lang w:val="en-CA"/>
              </w:rPr>
            </w:pPr>
            <w:r w:rsidRPr="00157991">
              <w:rPr>
                <w:sz w:val="20"/>
                <w:szCs w:val="20"/>
                <w:lang w:val="en-CA"/>
              </w:rPr>
              <w:t>494.2</w:t>
            </w:r>
          </w:p>
        </w:tc>
        <w:tc>
          <w:tcPr>
            <w:tcW w:w="702" w:type="pct"/>
          </w:tcPr>
          <w:p w:rsidR="00644607" w:rsidRPr="00157991" w:rsidRDefault="00644607" w:rsidP="00671909">
            <w:pPr>
              <w:jc w:val="right"/>
              <w:rPr>
                <w:sz w:val="20"/>
                <w:szCs w:val="20"/>
                <w:lang w:val="en-CA"/>
              </w:rPr>
            </w:pPr>
            <w:r w:rsidRPr="00157991">
              <w:rPr>
                <w:sz w:val="20"/>
                <w:szCs w:val="20"/>
                <w:lang w:val="en-CA"/>
              </w:rPr>
              <w:t>455.2</w:t>
            </w:r>
          </w:p>
        </w:tc>
        <w:tc>
          <w:tcPr>
            <w:tcW w:w="702" w:type="pct"/>
          </w:tcPr>
          <w:p w:rsidR="00644607" w:rsidRPr="00157991" w:rsidRDefault="00644607" w:rsidP="00671909">
            <w:pPr>
              <w:jc w:val="right"/>
              <w:rPr>
                <w:sz w:val="20"/>
                <w:szCs w:val="20"/>
                <w:lang w:val="en-CA"/>
              </w:rPr>
            </w:pPr>
            <w:r w:rsidRPr="00157991">
              <w:rPr>
                <w:sz w:val="20"/>
                <w:szCs w:val="20"/>
                <w:lang w:val="en-CA"/>
              </w:rPr>
              <w:t>455.2</w:t>
            </w:r>
          </w:p>
        </w:tc>
        <w:tc>
          <w:tcPr>
            <w:tcW w:w="702" w:type="pct"/>
          </w:tcPr>
          <w:p w:rsidR="00644607" w:rsidRPr="00157991" w:rsidRDefault="00644607" w:rsidP="00671909">
            <w:pPr>
              <w:jc w:val="right"/>
              <w:rPr>
                <w:sz w:val="20"/>
                <w:szCs w:val="20"/>
                <w:lang w:val="en-CA"/>
              </w:rPr>
            </w:pPr>
            <w:r w:rsidRPr="00157991">
              <w:rPr>
                <w:sz w:val="20"/>
                <w:szCs w:val="20"/>
                <w:lang w:val="en-CA"/>
              </w:rPr>
              <w:t>455.2</w:t>
            </w:r>
          </w:p>
        </w:tc>
      </w:tr>
      <w:tr w:rsidR="00644607" w:rsidRPr="00157991" w:rsidTr="00671909">
        <w:trPr>
          <w:trHeight w:val="251"/>
        </w:trPr>
        <w:tc>
          <w:tcPr>
            <w:tcW w:w="833" w:type="pct"/>
            <w:vMerge w:val="restart"/>
          </w:tcPr>
          <w:p w:rsidR="00644607" w:rsidRPr="00157991" w:rsidRDefault="00644607" w:rsidP="00671909">
            <w:pPr>
              <w:rPr>
                <w:sz w:val="20"/>
                <w:szCs w:val="20"/>
                <w:lang w:val="en-CA"/>
              </w:rPr>
            </w:pPr>
            <w:r w:rsidRPr="00157991">
              <w:rPr>
                <w:sz w:val="20"/>
                <w:szCs w:val="20"/>
                <w:lang w:val="en-CA"/>
              </w:rPr>
              <w:t>Actual consumption**</w:t>
            </w:r>
          </w:p>
        </w:tc>
        <w:tc>
          <w:tcPr>
            <w:tcW w:w="657" w:type="pct"/>
          </w:tcPr>
          <w:p w:rsidR="00644607" w:rsidRPr="00157991" w:rsidRDefault="00644607" w:rsidP="00671909">
            <w:pPr>
              <w:rPr>
                <w:sz w:val="20"/>
                <w:szCs w:val="20"/>
                <w:lang w:val="en-CA"/>
              </w:rPr>
            </w:pPr>
            <w:r w:rsidRPr="00157991">
              <w:rPr>
                <w:sz w:val="20"/>
                <w:szCs w:val="20"/>
                <w:lang w:val="en-CA"/>
              </w:rPr>
              <w:t>Mt</w:t>
            </w:r>
          </w:p>
        </w:tc>
        <w:tc>
          <w:tcPr>
            <w:tcW w:w="702" w:type="pct"/>
          </w:tcPr>
          <w:p w:rsidR="00644607" w:rsidRPr="00157991" w:rsidRDefault="00644607" w:rsidP="00671909">
            <w:pPr>
              <w:jc w:val="right"/>
              <w:rPr>
                <w:sz w:val="20"/>
                <w:szCs w:val="20"/>
                <w:lang w:val="en-CA"/>
              </w:rPr>
            </w:pPr>
            <w:r w:rsidRPr="00157991">
              <w:rPr>
                <w:sz w:val="20"/>
                <w:szCs w:val="20"/>
                <w:lang w:val="en-CA"/>
              </w:rPr>
              <w:t>4,258.73</w:t>
            </w:r>
          </w:p>
        </w:tc>
        <w:tc>
          <w:tcPr>
            <w:tcW w:w="702" w:type="pct"/>
          </w:tcPr>
          <w:p w:rsidR="00644607" w:rsidRPr="00157991" w:rsidRDefault="00644607" w:rsidP="00671909">
            <w:pPr>
              <w:jc w:val="right"/>
              <w:rPr>
                <w:sz w:val="20"/>
                <w:szCs w:val="20"/>
                <w:lang w:val="en-CA"/>
              </w:rPr>
            </w:pPr>
            <w:r w:rsidRPr="00157991">
              <w:rPr>
                <w:sz w:val="20"/>
                <w:szCs w:val="20"/>
                <w:lang w:val="en-CA"/>
              </w:rPr>
              <w:t>4,433.23</w:t>
            </w:r>
          </w:p>
        </w:tc>
        <w:tc>
          <w:tcPr>
            <w:tcW w:w="702" w:type="pct"/>
          </w:tcPr>
          <w:p w:rsidR="00644607" w:rsidRPr="00157991" w:rsidRDefault="00644607" w:rsidP="00671909">
            <w:pPr>
              <w:jc w:val="right"/>
              <w:rPr>
                <w:sz w:val="20"/>
                <w:szCs w:val="20"/>
                <w:lang w:val="en-CA"/>
              </w:rPr>
            </w:pPr>
            <w:r w:rsidRPr="00157991">
              <w:rPr>
                <w:sz w:val="20"/>
                <w:szCs w:val="20"/>
                <w:lang w:val="en-CA"/>
              </w:rPr>
              <w:t>3,815.40</w:t>
            </w:r>
          </w:p>
        </w:tc>
        <w:tc>
          <w:tcPr>
            <w:tcW w:w="702" w:type="pct"/>
          </w:tcPr>
          <w:p w:rsidR="00644607" w:rsidRPr="00157991" w:rsidRDefault="00644607" w:rsidP="00671909">
            <w:pPr>
              <w:jc w:val="right"/>
              <w:rPr>
                <w:sz w:val="20"/>
                <w:szCs w:val="20"/>
                <w:lang w:val="en-CA"/>
              </w:rPr>
            </w:pPr>
            <w:r w:rsidRPr="00157991">
              <w:rPr>
                <w:sz w:val="20"/>
                <w:szCs w:val="20"/>
                <w:lang w:val="en-CA"/>
              </w:rPr>
              <w:t>3,787.98</w:t>
            </w:r>
          </w:p>
        </w:tc>
        <w:tc>
          <w:tcPr>
            <w:tcW w:w="702" w:type="pct"/>
          </w:tcPr>
          <w:p w:rsidR="00644607" w:rsidRPr="00157991" w:rsidRDefault="00644607" w:rsidP="00671909">
            <w:pPr>
              <w:jc w:val="right"/>
              <w:rPr>
                <w:sz w:val="20"/>
                <w:szCs w:val="20"/>
                <w:lang w:val="en-CA"/>
              </w:rPr>
            </w:pPr>
            <w:r w:rsidRPr="00157991">
              <w:rPr>
                <w:sz w:val="20"/>
                <w:szCs w:val="20"/>
                <w:lang w:val="en-CA"/>
              </w:rPr>
              <w:t>3,638.40</w:t>
            </w:r>
          </w:p>
        </w:tc>
      </w:tr>
      <w:tr w:rsidR="00644607" w:rsidRPr="00157991" w:rsidTr="00671909">
        <w:trPr>
          <w:trHeight w:val="251"/>
        </w:trPr>
        <w:tc>
          <w:tcPr>
            <w:tcW w:w="833" w:type="pct"/>
            <w:vMerge/>
          </w:tcPr>
          <w:p w:rsidR="00644607" w:rsidRPr="00157991" w:rsidRDefault="00644607" w:rsidP="00671909">
            <w:pPr>
              <w:rPr>
                <w:sz w:val="20"/>
                <w:szCs w:val="20"/>
                <w:lang w:val="en-CA"/>
              </w:rPr>
            </w:pPr>
          </w:p>
        </w:tc>
        <w:tc>
          <w:tcPr>
            <w:tcW w:w="657" w:type="pct"/>
          </w:tcPr>
          <w:p w:rsidR="00644607" w:rsidRPr="00157991" w:rsidRDefault="00644607" w:rsidP="00671909">
            <w:pPr>
              <w:rPr>
                <w:sz w:val="20"/>
                <w:szCs w:val="20"/>
                <w:lang w:val="en-CA"/>
              </w:rPr>
            </w:pPr>
            <w:r w:rsidRPr="00157991">
              <w:rPr>
                <w:sz w:val="20"/>
                <w:szCs w:val="20"/>
                <w:lang w:val="en-CA"/>
              </w:rPr>
              <w:t>ODP tonnes</w:t>
            </w:r>
          </w:p>
        </w:tc>
        <w:tc>
          <w:tcPr>
            <w:tcW w:w="702" w:type="pct"/>
          </w:tcPr>
          <w:p w:rsidR="00644607" w:rsidRPr="00157991" w:rsidRDefault="00644607" w:rsidP="00671909">
            <w:pPr>
              <w:jc w:val="right"/>
              <w:rPr>
                <w:sz w:val="20"/>
                <w:szCs w:val="20"/>
                <w:lang w:val="en-CA"/>
              </w:rPr>
            </w:pPr>
            <w:r w:rsidRPr="00157991">
              <w:rPr>
                <w:sz w:val="20"/>
                <w:szCs w:val="20"/>
                <w:lang w:val="en-CA"/>
              </w:rPr>
              <w:t>466.25</w:t>
            </w:r>
          </w:p>
        </w:tc>
        <w:tc>
          <w:tcPr>
            <w:tcW w:w="702" w:type="pct"/>
          </w:tcPr>
          <w:p w:rsidR="00644607" w:rsidRPr="00157991" w:rsidRDefault="00644607" w:rsidP="00671909">
            <w:pPr>
              <w:jc w:val="right"/>
              <w:rPr>
                <w:sz w:val="20"/>
                <w:szCs w:val="20"/>
                <w:lang w:val="en-CA"/>
              </w:rPr>
            </w:pPr>
            <w:r w:rsidRPr="00157991">
              <w:rPr>
                <w:sz w:val="20"/>
                <w:szCs w:val="20"/>
                <w:lang w:val="en-CA"/>
              </w:rPr>
              <w:t>484.83</w:t>
            </w:r>
          </w:p>
        </w:tc>
        <w:tc>
          <w:tcPr>
            <w:tcW w:w="702" w:type="pct"/>
          </w:tcPr>
          <w:p w:rsidR="00644607" w:rsidRPr="00157991" w:rsidRDefault="00644607" w:rsidP="00671909">
            <w:pPr>
              <w:jc w:val="right"/>
              <w:rPr>
                <w:sz w:val="20"/>
                <w:szCs w:val="20"/>
                <w:lang w:val="en-CA"/>
              </w:rPr>
            </w:pPr>
            <w:r w:rsidRPr="00157991">
              <w:rPr>
                <w:sz w:val="20"/>
                <w:szCs w:val="20"/>
                <w:lang w:val="en-CA"/>
              </w:rPr>
              <w:t>418.51</w:t>
            </w:r>
          </w:p>
        </w:tc>
        <w:tc>
          <w:tcPr>
            <w:tcW w:w="702" w:type="pct"/>
          </w:tcPr>
          <w:p w:rsidR="00644607" w:rsidRPr="00157991" w:rsidRDefault="00644607" w:rsidP="00671909">
            <w:pPr>
              <w:jc w:val="right"/>
              <w:rPr>
                <w:sz w:val="20"/>
                <w:szCs w:val="20"/>
                <w:lang w:val="en-CA"/>
              </w:rPr>
            </w:pPr>
            <w:r w:rsidRPr="00157991">
              <w:rPr>
                <w:sz w:val="20"/>
                <w:szCs w:val="20"/>
                <w:lang w:val="en-CA"/>
              </w:rPr>
              <w:t>413.45</w:t>
            </w:r>
          </w:p>
        </w:tc>
        <w:tc>
          <w:tcPr>
            <w:tcW w:w="702" w:type="pct"/>
          </w:tcPr>
          <w:p w:rsidR="00644607" w:rsidRPr="00157991" w:rsidRDefault="00644607" w:rsidP="00671909">
            <w:pPr>
              <w:jc w:val="right"/>
              <w:rPr>
                <w:sz w:val="20"/>
                <w:szCs w:val="20"/>
                <w:lang w:val="en-CA"/>
              </w:rPr>
            </w:pPr>
            <w:r w:rsidRPr="00157991">
              <w:rPr>
                <w:sz w:val="20"/>
                <w:szCs w:val="20"/>
                <w:lang w:val="en-CA"/>
              </w:rPr>
              <w:t>396.96</w:t>
            </w:r>
          </w:p>
        </w:tc>
      </w:tr>
      <w:tr w:rsidR="00644607" w:rsidRPr="00157991" w:rsidTr="00671909">
        <w:trPr>
          <w:trHeight w:val="251"/>
        </w:trPr>
        <w:tc>
          <w:tcPr>
            <w:tcW w:w="833" w:type="pct"/>
            <w:vMerge w:val="restart"/>
          </w:tcPr>
          <w:p w:rsidR="00644607" w:rsidRPr="00157991" w:rsidRDefault="00644607" w:rsidP="00671909">
            <w:pPr>
              <w:rPr>
                <w:sz w:val="20"/>
                <w:szCs w:val="20"/>
                <w:lang w:val="en-CA"/>
              </w:rPr>
            </w:pPr>
            <w:r w:rsidRPr="00157991">
              <w:rPr>
                <w:sz w:val="20"/>
                <w:szCs w:val="20"/>
                <w:lang w:val="en-CA"/>
              </w:rPr>
              <w:t>Phase-out target</w:t>
            </w:r>
          </w:p>
        </w:tc>
        <w:tc>
          <w:tcPr>
            <w:tcW w:w="657" w:type="pct"/>
          </w:tcPr>
          <w:p w:rsidR="00644607" w:rsidRPr="00157991" w:rsidRDefault="00644607" w:rsidP="00671909">
            <w:pPr>
              <w:rPr>
                <w:sz w:val="20"/>
                <w:szCs w:val="20"/>
                <w:lang w:val="en-CA"/>
              </w:rPr>
            </w:pPr>
            <w:r w:rsidRPr="00157991">
              <w:rPr>
                <w:sz w:val="20"/>
                <w:szCs w:val="20"/>
                <w:lang w:val="en-CA"/>
              </w:rPr>
              <w:t>Mt</w:t>
            </w:r>
          </w:p>
        </w:tc>
        <w:tc>
          <w:tcPr>
            <w:tcW w:w="702" w:type="pct"/>
          </w:tcPr>
          <w:p w:rsidR="00644607" w:rsidRPr="00157991" w:rsidRDefault="00644607" w:rsidP="00671909">
            <w:pPr>
              <w:jc w:val="right"/>
              <w:rPr>
                <w:sz w:val="20"/>
                <w:szCs w:val="20"/>
                <w:lang w:val="en-CA"/>
              </w:rPr>
            </w:pPr>
            <w:r w:rsidRPr="00157991">
              <w:rPr>
                <w:sz w:val="20"/>
                <w:szCs w:val="20"/>
                <w:lang w:val="en-CA"/>
              </w:rPr>
              <w:t>n/a</w:t>
            </w:r>
          </w:p>
        </w:tc>
        <w:tc>
          <w:tcPr>
            <w:tcW w:w="702" w:type="pct"/>
          </w:tcPr>
          <w:p w:rsidR="00644607" w:rsidRPr="00157991" w:rsidRDefault="00644607" w:rsidP="00671909">
            <w:pPr>
              <w:jc w:val="right"/>
              <w:rPr>
                <w:sz w:val="20"/>
                <w:szCs w:val="20"/>
                <w:lang w:val="en-CA"/>
              </w:rPr>
            </w:pPr>
            <w:r w:rsidRPr="00157991">
              <w:rPr>
                <w:sz w:val="20"/>
                <w:szCs w:val="20"/>
                <w:lang w:val="en-CA"/>
              </w:rPr>
              <w:t>272.7</w:t>
            </w:r>
          </w:p>
        </w:tc>
        <w:tc>
          <w:tcPr>
            <w:tcW w:w="702" w:type="pct"/>
          </w:tcPr>
          <w:p w:rsidR="00644607" w:rsidRPr="00157991" w:rsidRDefault="00644607" w:rsidP="00671909">
            <w:pPr>
              <w:jc w:val="right"/>
              <w:rPr>
                <w:sz w:val="20"/>
                <w:szCs w:val="20"/>
                <w:lang w:val="en-CA"/>
              </w:rPr>
            </w:pPr>
            <w:r w:rsidRPr="00157991">
              <w:rPr>
                <w:sz w:val="20"/>
                <w:szCs w:val="20"/>
                <w:lang w:val="en-CA"/>
              </w:rPr>
              <w:t>0.0</w:t>
            </w:r>
          </w:p>
        </w:tc>
        <w:tc>
          <w:tcPr>
            <w:tcW w:w="702" w:type="pct"/>
          </w:tcPr>
          <w:p w:rsidR="00644607" w:rsidRPr="00157991" w:rsidRDefault="00644607" w:rsidP="00671909">
            <w:pPr>
              <w:jc w:val="right"/>
              <w:rPr>
                <w:sz w:val="20"/>
                <w:szCs w:val="20"/>
                <w:lang w:val="en-CA"/>
              </w:rPr>
            </w:pPr>
            <w:r w:rsidRPr="00157991">
              <w:rPr>
                <w:sz w:val="20"/>
                <w:szCs w:val="20"/>
                <w:lang w:val="en-CA"/>
              </w:rPr>
              <w:t>354.5</w:t>
            </w:r>
          </w:p>
        </w:tc>
        <w:tc>
          <w:tcPr>
            <w:tcW w:w="702" w:type="pct"/>
          </w:tcPr>
          <w:p w:rsidR="00644607" w:rsidRPr="00157991" w:rsidRDefault="00644607" w:rsidP="00671909">
            <w:pPr>
              <w:jc w:val="right"/>
              <w:rPr>
                <w:sz w:val="20"/>
                <w:szCs w:val="20"/>
                <w:lang w:val="en-CA"/>
              </w:rPr>
            </w:pPr>
            <w:r w:rsidRPr="00157991">
              <w:rPr>
                <w:sz w:val="20"/>
                <w:szCs w:val="20"/>
                <w:lang w:val="en-CA"/>
              </w:rPr>
              <w:t>n/a</w:t>
            </w:r>
          </w:p>
        </w:tc>
      </w:tr>
      <w:tr w:rsidR="00644607" w:rsidRPr="00157991" w:rsidTr="00671909">
        <w:trPr>
          <w:trHeight w:val="251"/>
        </w:trPr>
        <w:tc>
          <w:tcPr>
            <w:tcW w:w="833" w:type="pct"/>
            <w:vMerge/>
          </w:tcPr>
          <w:p w:rsidR="00644607" w:rsidRPr="00157991" w:rsidRDefault="00644607" w:rsidP="00671909">
            <w:pPr>
              <w:rPr>
                <w:sz w:val="20"/>
                <w:szCs w:val="20"/>
                <w:lang w:val="en-CA"/>
              </w:rPr>
            </w:pPr>
          </w:p>
        </w:tc>
        <w:tc>
          <w:tcPr>
            <w:tcW w:w="657" w:type="pct"/>
          </w:tcPr>
          <w:p w:rsidR="00644607" w:rsidRPr="00157991" w:rsidRDefault="00644607" w:rsidP="00671909">
            <w:pPr>
              <w:rPr>
                <w:sz w:val="20"/>
                <w:szCs w:val="20"/>
                <w:lang w:val="en-CA"/>
              </w:rPr>
            </w:pPr>
            <w:r w:rsidRPr="00157991">
              <w:rPr>
                <w:sz w:val="20"/>
                <w:szCs w:val="20"/>
                <w:lang w:val="en-CA"/>
              </w:rPr>
              <w:t>ODP tonnes</w:t>
            </w:r>
          </w:p>
        </w:tc>
        <w:tc>
          <w:tcPr>
            <w:tcW w:w="702" w:type="pct"/>
          </w:tcPr>
          <w:p w:rsidR="00644607" w:rsidRPr="00157991" w:rsidRDefault="00644607" w:rsidP="00671909">
            <w:pPr>
              <w:jc w:val="right"/>
              <w:rPr>
                <w:sz w:val="20"/>
                <w:szCs w:val="20"/>
                <w:lang w:val="en-CA"/>
              </w:rPr>
            </w:pPr>
            <w:r w:rsidRPr="00157991">
              <w:rPr>
                <w:sz w:val="20"/>
                <w:szCs w:val="20"/>
                <w:lang w:val="en-CA"/>
              </w:rPr>
              <w:t>n/a</w:t>
            </w:r>
          </w:p>
        </w:tc>
        <w:tc>
          <w:tcPr>
            <w:tcW w:w="702" w:type="pct"/>
          </w:tcPr>
          <w:p w:rsidR="00644607" w:rsidRPr="00157991" w:rsidRDefault="00644607" w:rsidP="00671909">
            <w:pPr>
              <w:jc w:val="right"/>
              <w:rPr>
                <w:sz w:val="20"/>
                <w:szCs w:val="20"/>
                <w:lang w:val="en-CA"/>
              </w:rPr>
            </w:pPr>
            <w:r w:rsidRPr="00157991">
              <w:rPr>
                <w:sz w:val="20"/>
                <w:szCs w:val="20"/>
                <w:lang w:val="en-CA"/>
              </w:rPr>
              <w:t>29.0</w:t>
            </w:r>
          </w:p>
        </w:tc>
        <w:tc>
          <w:tcPr>
            <w:tcW w:w="702" w:type="pct"/>
          </w:tcPr>
          <w:p w:rsidR="00644607" w:rsidRPr="00157991" w:rsidRDefault="00644607" w:rsidP="00671909">
            <w:pPr>
              <w:jc w:val="right"/>
              <w:rPr>
                <w:sz w:val="20"/>
                <w:szCs w:val="20"/>
                <w:lang w:val="en-CA"/>
              </w:rPr>
            </w:pPr>
            <w:r w:rsidRPr="00157991">
              <w:rPr>
                <w:sz w:val="20"/>
                <w:szCs w:val="20"/>
                <w:lang w:val="en-CA"/>
              </w:rPr>
              <w:t>0.0</w:t>
            </w:r>
          </w:p>
        </w:tc>
        <w:tc>
          <w:tcPr>
            <w:tcW w:w="702" w:type="pct"/>
          </w:tcPr>
          <w:p w:rsidR="00644607" w:rsidRPr="00157991" w:rsidRDefault="00644607" w:rsidP="00671909">
            <w:pPr>
              <w:jc w:val="right"/>
              <w:rPr>
                <w:sz w:val="20"/>
                <w:szCs w:val="20"/>
                <w:lang w:val="en-CA"/>
              </w:rPr>
            </w:pPr>
            <w:r w:rsidRPr="00157991">
              <w:rPr>
                <w:sz w:val="20"/>
                <w:szCs w:val="20"/>
                <w:lang w:val="en-CA"/>
              </w:rPr>
              <w:t>39.0</w:t>
            </w:r>
          </w:p>
        </w:tc>
        <w:tc>
          <w:tcPr>
            <w:tcW w:w="702" w:type="pct"/>
          </w:tcPr>
          <w:p w:rsidR="00644607" w:rsidRPr="00157991" w:rsidRDefault="00644607" w:rsidP="00671909">
            <w:pPr>
              <w:jc w:val="right"/>
              <w:rPr>
                <w:sz w:val="20"/>
                <w:szCs w:val="20"/>
                <w:lang w:val="en-CA"/>
              </w:rPr>
            </w:pPr>
            <w:r w:rsidRPr="00157991">
              <w:rPr>
                <w:sz w:val="20"/>
                <w:szCs w:val="20"/>
                <w:lang w:val="en-CA"/>
              </w:rPr>
              <w:t>n/a</w:t>
            </w:r>
          </w:p>
        </w:tc>
      </w:tr>
    </w:tbl>
    <w:p w:rsidR="00644607" w:rsidRPr="00157991" w:rsidRDefault="00644607" w:rsidP="00644607">
      <w:pPr>
        <w:rPr>
          <w:sz w:val="16"/>
          <w:szCs w:val="16"/>
          <w:lang w:val="en-CA"/>
        </w:rPr>
      </w:pPr>
      <w:r w:rsidRPr="00157991">
        <w:rPr>
          <w:sz w:val="16"/>
          <w:szCs w:val="16"/>
          <w:lang w:val="en-CA"/>
        </w:rPr>
        <w:t>* As per the Agreement signed at the 67</w:t>
      </w:r>
      <w:r w:rsidRPr="00157991">
        <w:rPr>
          <w:sz w:val="16"/>
          <w:szCs w:val="16"/>
          <w:vertAlign w:val="superscript"/>
          <w:lang w:val="en-CA"/>
        </w:rPr>
        <w:t>th</w:t>
      </w:r>
      <w:r w:rsidRPr="00157991">
        <w:rPr>
          <w:sz w:val="16"/>
          <w:szCs w:val="16"/>
          <w:lang w:val="en-CA"/>
        </w:rPr>
        <w:t xml:space="preserve"> meeting for </w:t>
      </w:r>
      <w:r w:rsidR="00C33EE9">
        <w:rPr>
          <w:sz w:val="16"/>
          <w:szCs w:val="16"/>
          <w:lang w:val="en-CA"/>
        </w:rPr>
        <w:t>stage </w:t>
      </w:r>
      <w:r w:rsidRPr="00157991">
        <w:rPr>
          <w:sz w:val="16"/>
          <w:szCs w:val="16"/>
          <w:lang w:val="en-CA"/>
        </w:rPr>
        <w:t>I of the HPMP up to 2015, and as per the Agreement signed at the 79</w:t>
      </w:r>
      <w:r w:rsidRPr="00157991">
        <w:rPr>
          <w:sz w:val="16"/>
          <w:szCs w:val="16"/>
          <w:vertAlign w:val="superscript"/>
          <w:lang w:val="en-CA"/>
        </w:rPr>
        <w:t>th</w:t>
      </w:r>
      <w:r w:rsidRPr="00157991">
        <w:rPr>
          <w:sz w:val="16"/>
          <w:szCs w:val="16"/>
          <w:lang w:val="en-CA"/>
        </w:rPr>
        <w:t xml:space="preserve"> meeting for </w:t>
      </w:r>
      <w:r w:rsidR="00C33EE9">
        <w:rPr>
          <w:sz w:val="16"/>
          <w:szCs w:val="16"/>
          <w:lang w:val="en-CA"/>
        </w:rPr>
        <w:t>stage </w:t>
      </w:r>
      <w:r w:rsidRPr="00157991">
        <w:rPr>
          <w:sz w:val="16"/>
          <w:szCs w:val="16"/>
          <w:lang w:val="en-CA"/>
        </w:rPr>
        <w:t>II for 2016 and 2017.</w:t>
      </w:r>
    </w:p>
    <w:p w:rsidR="00644607" w:rsidRPr="00157991" w:rsidRDefault="00644607" w:rsidP="00644607">
      <w:pPr>
        <w:rPr>
          <w:sz w:val="16"/>
          <w:szCs w:val="16"/>
          <w:lang w:val="en-CA"/>
        </w:rPr>
      </w:pPr>
      <w:r w:rsidRPr="00157991">
        <w:rPr>
          <w:sz w:val="16"/>
          <w:szCs w:val="16"/>
          <w:lang w:val="en-CA"/>
        </w:rPr>
        <w:t>**As per the country programme implementation report.</w:t>
      </w:r>
    </w:p>
    <w:p w:rsidR="00644607" w:rsidRPr="00157991" w:rsidRDefault="00644607" w:rsidP="00644607">
      <w:pPr>
        <w:rPr>
          <w:lang w:val="en-CA"/>
        </w:rPr>
      </w:pPr>
    </w:p>
    <w:p w:rsidR="00644607" w:rsidRPr="00157991" w:rsidRDefault="00644607" w:rsidP="00644607">
      <w:pPr>
        <w:pStyle w:val="Heading1"/>
        <w:keepNext/>
        <w:keepLines/>
        <w:rPr>
          <w:lang w:val="en-CA"/>
        </w:rPr>
      </w:pPr>
      <w:r w:rsidRPr="00157991">
        <w:rPr>
          <w:lang w:val="en-CA"/>
        </w:rPr>
        <w:t xml:space="preserve">The reduction in HCFC consumption has been achieved through the application of the HCFC production quota and domestic sale quota issued for each producer; the HCFC consumption quotas to manufacturing enterprises using more than 100 mt; and the conversion of enterprises in </w:t>
      </w:r>
      <w:r w:rsidR="00C33EE9">
        <w:rPr>
          <w:lang w:val="en-CA"/>
        </w:rPr>
        <w:t>stage </w:t>
      </w:r>
      <w:r w:rsidRPr="00157991">
        <w:rPr>
          <w:lang w:val="en-CA"/>
        </w:rPr>
        <w:t xml:space="preserve">I of the HPMP. </w:t>
      </w:r>
    </w:p>
    <w:p w:rsidR="00644607" w:rsidRPr="00157991" w:rsidRDefault="00644607" w:rsidP="00644607">
      <w:pPr>
        <w:keepNext/>
        <w:spacing w:after="240"/>
        <w:rPr>
          <w:u w:val="single"/>
          <w:lang w:val="en-CA"/>
        </w:rPr>
      </w:pPr>
      <w:r w:rsidRPr="00157991">
        <w:rPr>
          <w:u w:val="single"/>
          <w:lang w:val="en-CA"/>
        </w:rPr>
        <w:t>Status of implementation</w:t>
      </w:r>
    </w:p>
    <w:p w:rsidR="00644607" w:rsidRPr="00157991" w:rsidRDefault="00644607" w:rsidP="00644607">
      <w:pPr>
        <w:pStyle w:val="Heading1"/>
        <w:keepNext/>
        <w:rPr>
          <w:lang w:val="en-CA"/>
        </w:rPr>
      </w:pPr>
      <w:r w:rsidRPr="00157991">
        <w:rPr>
          <w:lang w:val="en-CA"/>
        </w:rPr>
        <w:t xml:space="preserve">In responding to the query on what new initiatives were completed for the policy and regulatory aspect of the plan, UNDP explained that the preparation for imposing a ban on the use of HCFCs in the DMD sub-sector by 1 January 2026, started in July 2018. This activity will analyse the potential impacts of the ban to the country in general and the solvent sector in particular; gather views from industry to minimize any negative impact on the enterprises, as well as propose the text for the ban. </w:t>
      </w:r>
    </w:p>
    <w:p w:rsidR="00644607" w:rsidRPr="00157991" w:rsidRDefault="00644607" w:rsidP="00644607">
      <w:pPr>
        <w:pStyle w:val="Heading1"/>
        <w:rPr>
          <w:lang w:val="en-CA"/>
        </w:rPr>
      </w:pPr>
      <w:r w:rsidRPr="00157991">
        <w:rPr>
          <w:lang w:val="en-CA"/>
        </w:rPr>
        <w:t>At the 80</w:t>
      </w:r>
      <w:r w:rsidRPr="00157991">
        <w:rPr>
          <w:vertAlign w:val="superscript"/>
          <w:lang w:val="en-CA"/>
        </w:rPr>
        <w:t>th</w:t>
      </w:r>
      <w:r w:rsidRPr="00157991">
        <w:rPr>
          <w:lang w:val="en-CA"/>
        </w:rPr>
        <w:t xml:space="preserve"> meeting, the Secretariat already noted that the funding tranches for the sector might cause difficulties with regard to expediting signature of agreements with enterprises. UNDP indicated that contracts have already been signed for all of the 24 enterprises initially identified, and that they have started or are completing the second milestone (i.e., procurement of equipment, production line construction) which would require payment of 30 per cent of their incremental capital costs. In addition, the new 27 SMEs are expected to complete verifications of consumption and enter into contracts with IECO during the first </w:t>
      </w:r>
      <w:r w:rsidRPr="00157991">
        <w:rPr>
          <w:lang w:val="en-CA"/>
        </w:rPr>
        <w:lastRenderedPageBreak/>
        <w:t>quarter of 2019, which will require additional financial resources to ensure the timely implementation of their conversion.</w:t>
      </w:r>
    </w:p>
    <w:p w:rsidR="00644607" w:rsidRPr="00157991" w:rsidRDefault="00644607" w:rsidP="00644607">
      <w:pPr>
        <w:pStyle w:val="Heading1"/>
        <w:rPr>
          <w:lang w:val="en-CA"/>
        </w:rPr>
      </w:pPr>
      <w:r w:rsidRPr="00157991">
        <w:rPr>
          <w:lang w:val="en-CA"/>
        </w:rPr>
        <w:t>Based on this, the Government of China and UNDP requested an adjustment to the tranche distribution for the years 2019-2026, to meet the cash flow needed for signing up new enterprises, and timely payment according to their implementation progress and the established milestones. The proposed tranche adjustment also reflects adjustments to incremental operating cost payments which will be made only in 2020 and 2021 once the first set of enterprises had completed their conversions. UNDP also reiterated that continued delays in the tranche approvals may compromise the ability of the Government of China to meet the phase-out agreed.</w:t>
      </w:r>
    </w:p>
    <w:p w:rsidR="00644607" w:rsidRPr="00157991" w:rsidRDefault="00644607" w:rsidP="00644607">
      <w:pPr>
        <w:pStyle w:val="Heading1"/>
        <w:rPr>
          <w:lang w:val="en-CA"/>
        </w:rPr>
      </w:pPr>
      <w:r w:rsidRPr="00157991">
        <w:rPr>
          <w:lang w:val="en-CA"/>
        </w:rPr>
        <w:t xml:space="preserve">The redistribution of tranches is presented </w:t>
      </w:r>
      <w:r w:rsidRPr="003B417B">
        <w:rPr>
          <w:lang w:val="en-CA"/>
        </w:rPr>
        <w:t>in paragraphs</w:t>
      </w:r>
      <w:r w:rsidR="000F0A8F" w:rsidRPr="003B417B">
        <w:rPr>
          <w:lang w:val="en-CA"/>
        </w:rPr>
        <w:t> </w:t>
      </w:r>
      <w:r w:rsidR="003A1E70">
        <w:rPr>
          <w:lang w:val="en-CA"/>
        </w:rPr>
        <w:t>48</w:t>
      </w:r>
      <w:r w:rsidRPr="003B417B">
        <w:rPr>
          <w:lang w:val="en-CA"/>
        </w:rPr>
        <w:t xml:space="preserve"> to </w:t>
      </w:r>
      <w:r w:rsidR="003A1E70">
        <w:rPr>
          <w:lang w:val="en-CA"/>
        </w:rPr>
        <w:t>55</w:t>
      </w:r>
      <w:r w:rsidRPr="003B417B">
        <w:rPr>
          <w:lang w:val="en-CA"/>
        </w:rPr>
        <w:t>, under</w:t>
      </w:r>
      <w:r w:rsidRPr="00157991">
        <w:rPr>
          <w:lang w:val="en-CA"/>
        </w:rPr>
        <w:t xml:space="preserve"> the section Revision of the Agreement for China’s </w:t>
      </w:r>
      <w:r w:rsidR="00C33EE9">
        <w:rPr>
          <w:lang w:val="en-CA"/>
        </w:rPr>
        <w:t>stage </w:t>
      </w:r>
      <w:r w:rsidRPr="00157991">
        <w:rPr>
          <w:lang w:val="en-CA"/>
        </w:rPr>
        <w:t xml:space="preserve">II of the HPMP. </w:t>
      </w:r>
    </w:p>
    <w:p w:rsidR="00644607" w:rsidRPr="00157991" w:rsidRDefault="00644607" w:rsidP="00644607">
      <w:pPr>
        <w:pStyle w:val="Title1"/>
        <w:spacing w:after="240"/>
        <w:jc w:val="left"/>
        <w:rPr>
          <w:b w:val="0"/>
          <w:caps w:val="0"/>
          <w:u w:val="single"/>
          <w:lang w:val="en-CA"/>
        </w:rPr>
      </w:pPr>
      <w:r w:rsidRPr="00157991">
        <w:rPr>
          <w:b w:val="0"/>
          <w:caps w:val="0"/>
          <w:u w:val="single"/>
          <w:lang w:val="en-CA"/>
        </w:rPr>
        <w:t xml:space="preserve">Project </w:t>
      </w:r>
      <w:r w:rsidR="00432CE9" w:rsidRPr="00157991">
        <w:rPr>
          <w:b w:val="0"/>
          <w:caps w:val="0"/>
          <w:u w:val="single"/>
          <w:lang w:val="en-CA"/>
        </w:rPr>
        <w:t>implementation and monitoring u</w:t>
      </w:r>
      <w:r w:rsidRPr="00157991">
        <w:rPr>
          <w:b w:val="0"/>
          <w:caps w:val="0"/>
          <w:u w:val="single"/>
          <w:lang w:val="en-CA"/>
        </w:rPr>
        <w:t>nit (PMU)</w:t>
      </w:r>
    </w:p>
    <w:p w:rsidR="00644607" w:rsidRPr="00157991" w:rsidRDefault="00644607" w:rsidP="00644607">
      <w:pPr>
        <w:pStyle w:val="Heading1"/>
        <w:rPr>
          <w:lang w:val="en-CA"/>
        </w:rPr>
      </w:pPr>
      <w:r w:rsidRPr="00157991">
        <w:rPr>
          <w:lang w:val="en-CA"/>
        </w:rPr>
        <w:t xml:space="preserve">Noting that, in line with </w:t>
      </w:r>
      <w:r w:rsidR="00157991">
        <w:rPr>
          <w:lang w:val="en-CA"/>
        </w:rPr>
        <w:t>decision </w:t>
      </w:r>
      <w:r w:rsidRPr="00157991">
        <w:rPr>
          <w:lang w:val="en-CA"/>
        </w:rPr>
        <w:t>81/46(b), implementing agencies will start using financial reporting format for PMU expenditures agreed at the 81</w:t>
      </w:r>
      <w:r w:rsidRPr="00157991">
        <w:rPr>
          <w:vertAlign w:val="superscript"/>
          <w:lang w:val="en-CA"/>
        </w:rPr>
        <w:t>st</w:t>
      </w:r>
      <w:r w:rsidRPr="00157991">
        <w:rPr>
          <w:lang w:val="en-CA"/>
        </w:rPr>
        <w:t xml:space="preserve"> meeting</w:t>
      </w:r>
      <w:r w:rsidRPr="00157991">
        <w:rPr>
          <w:rStyle w:val="FootnoteReference"/>
          <w:lang w:val="en-CA"/>
        </w:rPr>
        <w:footnoteReference w:id="23"/>
      </w:r>
      <w:r w:rsidRPr="00157991">
        <w:rPr>
          <w:lang w:val="en-CA"/>
        </w:rPr>
        <w:t xml:space="preserve"> for 2019 tranches, UNDP provided the best estimate of PMU expenditures for the present meeting, summarized in Table 4. </w:t>
      </w:r>
    </w:p>
    <w:p w:rsidR="00644607" w:rsidRPr="00157991" w:rsidRDefault="00644607" w:rsidP="00644607">
      <w:pPr>
        <w:rPr>
          <w:b/>
          <w:lang w:val="en-CA"/>
        </w:rPr>
      </w:pPr>
      <w:r w:rsidRPr="00157991">
        <w:rPr>
          <w:b/>
          <w:lang w:val="en-CA"/>
        </w:rPr>
        <w:t xml:space="preserve">Table 4. PMU expenditures, </w:t>
      </w:r>
      <w:r w:rsidR="00C33EE9">
        <w:rPr>
          <w:b/>
          <w:lang w:val="en-CA"/>
        </w:rPr>
        <w:t>stage </w:t>
      </w:r>
      <w:r w:rsidRPr="00157991">
        <w:rPr>
          <w:b/>
          <w:lang w:val="en-CA"/>
        </w:rPr>
        <w:t>II of the solvent sector plan in China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3"/>
        <w:gridCol w:w="4666"/>
        <w:gridCol w:w="999"/>
        <w:gridCol w:w="999"/>
        <w:gridCol w:w="993"/>
      </w:tblGrid>
      <w:tr w:rsidR="00644607" w:rsidRPr="00157991" w:rsidTr="00671909">
        <w:trPr>
          <w:jc w:val="center"/>
        </w:trPr>
        <w:tc>
          <w:tcPr>
            <w:tcW w:w="906" w:type="pct"/>
            <w:tcBorders>
              <w:bottom w:val="single" w:sz="4" w:space="0" w:color="000000"/>
            </w:tcBorders>
            <w:vAlign w:val="center"/>
          </w:tcPr>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Items</w:t>
            </w:r>
          </w:p>
        </w:tc>
        <w:tc>
          <w:tcPr>
            <w:tcW w:w="2494" w:type="pct"/>
            <w:tcBorders>
              <w:bottom w:val="single" w:sz="4" w:space="0" w:color="000000"/>
              <w:right w:val="single" w:sz="4" w:space="0" w:color="auto"/>
            </w:tcBorders>
            <w:vAlign w:val="center"/>
          </w:tcPr>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Description</w:t>
            </w:r>
          </w:p>
        </w:tc>
        <w:tc>
          <w:tcPr>
            <w:tcW w:w="534" w:type="pct"/>
            <w:tcBorders>
              <w:bottom w:val="single" w:sz="4" w:space="0" w:color="000000"/>
              <w:right w:val="single" w:sz="4" w:space="0" w:color="auto"/>
            </w:tcBorders>
          </w:tcPr>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First tranche</w:t>
            </w:r>
          </w:p>
        </w:tc>
        <w:tc>
          <w:tcPr>
            <w:tcW w:w="534" w:type="pct"/>
            <w:tcBorders>
              <w:bottom w:val="single" w:sz="4" w:space="0" w:color="000000"/>
              <w:right w:val="single" w:sz="4" w:space="0" w:color="auto"/>
            </w:tcBorders>
          </w:tcPr>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Second tranche</w:t>
            </w:r>
          </w:p>
        </w:tc>
        <w:tc>
          <w:tcPr>
            <w:tcW w:w="531" w:type="pct"/>
            <w:tcBorders>
              <w:left w:val="single" w:sz="4" w:space="0" w:color="auto"/>
              <w:bottom w:val="single" w:sz="4" w:space="0" w:color="000000"/>
            </w:tcBorders>
            <w:vAlign w:val="center"/>
          </w:tcPr>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Total</w:t>
            </w:r>
          </w:p>
          <w:p w:rsidR="00644607" w:rsidRPr="00157991" w:rsidRDefault="00644607" w:rsidP="00671909">
            <w:pPr>
              <w:tabs>
                <w:tab w:val="left" w:pos="284"/>
              </w:tabs>
              <w:jc w:val="center"/>
              <w:rPr>
                <w:b/>
                <w:kern w:val="36"/>
                <w:sz w:val="20"/>
                <w:szCs w:val="20"/>
                <w:lang w:val="en-CA"/>
              </w:rPr>
            </w:pPr>
            <w:r w:rsidRPr="00157991">
              <w:rPr>
                <w:b/>
                <w:kern w:val="36"/>
                <w:sz w:val="20"/>
                <w:szCs w:val="20"/>
                <w:lang w:val="en-CA"/>
              </w:rPr>
              <w:t>(US $)</w:t>
            </w:r>
          </w:p>
        </w:tc>
      </w:tr>
      <w:tr w:rsidR="00644607" w:rsidRPr="00157991" w:rsidTr="00671909">
        <w:trPr>
          <w:trHeight w:val="332"/>
          <w:jc w:val="center"/>
        </w:trPr>
        <w:tc>
          <w:tcPr>
            <w:tcW w:w="906" w:type="pct"/>
            <w:vMerge w:val="restart"/>
            <w:vAlign w:val="center"/>
          </w:tcPr>
          <w:p w:rsidR="00644607" w:rsidRPr="00157991" w:rsidRDefault="00644607" w:rsidP="00671909">
            <w:pPr>
              <w:tabs>
                <w:tab w:val="left" w:pos="284"/>
              </w:tabs>
              <w:jc w:val="left"/>
              <w:rPr>
                <w:kern w:val="36"/>
                <w:sz w:val="20"/>
                <w:szCs w:val="20"/>
                <w:lang w:val="en-CA"/>
              </w:rPr>
            </w:pPr>
            <w:r w:rsidRPr="00157991">
              <w:rPr>
                <w:kern w:val="36"/>
                <w:sz w:val="20"/>
                <w:szCs w:val="20"/>
                <w:lang w:val="en-CA"/>
              </w:rPr>
              <w:t>Project Staff</w:t>
            </w:r>
          </w:p>
        </w:tc>
        <w:tc>
          <w:tcPr>
            <w:tcW w:w="2494" w:type="pct"/>
            <w:tcBorders>
              <w:right w:val="single" w:sz="4" w:space="0" w:color="auto"/>
            </w:tcBorders>
          </w:tcPr>
          <w:p w:rsidR="00644607" w:rsidRPr="00157991" w:rsidRDefault="00644607" w:rsidP="00671909">
            <w:pPr>
              <w:tabs>
                <w:tab w:val="left" w:pos="284"/>
              </w:tabs>
              <w:rPr>
                <w:kern w:val="36"/>
                <w:sz w:val="20"/>
                <w:szCs w:val="20"/>
                <w:lang w:val="en-CA"/>
              </w:rPr>
            </w:pPr>
            <w:r w:rsidRPr="00157991">
              <w:rPr>
                <w:kern w:val="36"/>
                <w:sz w:val="20"/>
                <w:szCs w:val="20"/>
                <w:lang w:val="en-CA"/>
              </w:rPr>
              <w:t>Programme management staff</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36,154 </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54,562 </w:t>
            </w:r>
          </w:p>
        </w:tc>
        <w:tc>
          <w:tcPr>
            <w:tcW w:w="531" w:type="pct"/>
            <w:tcBorders>
              <w:lef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90,716 </w:t>
            </w:r>
          </w:p>
        </w:tc>
      </w:tr>
      <w:tr w:rsidR="00644607" w:rsidRPr="00157991" w:rsidTr="00671909">
        <w:trPr>
          <w:trHeight w:val="620"/>
          <w:jc w:val="center"/>
        </w:trPr>
        <w:tc>
          <w:tcPr>
            <w:tcW w:w="906" w:type="pct"/>
            <w:vMerge/>
            <w:vAlign w:val="center"/>
          </w:tcPr>
          <w:p w:rsidR="00644607" w:rsidRPr="00157991" w:rsidRDefault="00644607" w:rsidP="00671909">
            <w:pPr>
              <w:tabs>
                <w:tab w:val="left" w:pos="284"/>
              </w:tabs>
              <w:jc w:val="left"/>
              <w:rPr>
                <w:kern w:val="36"/>
                <w:sz w:val="20"/>
                <w:szCs w:val="20"/>
                <w:lang w:val="en-CA"/>
              </w:rPr>
            </w:pPr>
          </w:p>
        </w:tc>
        <w:tc>
          <w:tcPr>
            <w:tcW w:w="2494" w:type="pct"/>
            <w:tcBorders>
              <w:right w:val="single" w:sz="4" w:space="0" w:color="auto"/>
            </w:tcBorders>
          </w:tcPr>
          <w:p w:rsidR="00644607" w:rsidRPr="00157991" w:rsidRDefault="00644607" w:rsidP="00671909">
            <w:pPr>
              <w:tabs>
                <w:tab w:val="left" w:pos="284"/>
              </w:tabs>
              <w:rPr>
                <w:kern w:val="36"/>
                <w:sz w:val="20"/>
                <w:szCs w:val="20"/>
                <w:lang w:val="en-CA"/>
              </w:rPr>
            </w:pPr>
            <w:r w:rsidRPr="00157991">
              <w:rPr>
                <w:kern w:val="36"/>
                <w:sz w:val="20"/>
                <w:szCs w:val="20"/>
                <w:lang w:val="en-CA"/>
              </w:rPr>
              <w:t>Other supporting staff, including financial, procurement, legal support</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27,811 </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41,970 </w:t>
            </w:r>
          </w:p>
        </w:tc>
        <w:tc>
          <w:tcPr>
            <w:tcW w:w="531" w:type="pct"/>
            <w:tcBorders>
              <w:lef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69,781 </w:t>
            </w:r>
          </w:p>
        </w:tc>
      </w:tr>
      <w:tr w:rsidR="00644607" w:rsidRPr="00157991" w:rsidTr="00671909">
        <w:trPr>
          <w:jc w:val="center"/>
        </w:trPr>
        <w:tc>
          <w:tcPr>
            <w:tcW w:w="906" w:type="pct"/>
            <w:vAlign w:val="center"/>
          </w:tcPr>
          <w:p w:rsidR="00644607" w:rsidRPr="00157991" w:rsidRDefault="00644607" w:rsidP="00671909">
            <w:pPr>
              <w:tabs>
                <w:tab w:val="left" w:pos="284"/>
              </w:tabs>
              <w:jc w:val="left"/>
              <w:rPr>
                <w:kern w:val="36"/>
                <w:sz w:val="20"/>
                <w:szCs w:val="20"/>
                <w:lang w:val="en-CA"/>
              </w:rPr>
            </w:pPr>
            <w:r w:rsidRPr="00157991">
              <w:rPr>
                <w:kern w:val="36"/>
                <w:sz w:val="20"/>
                <w:szCs w:val="20"/>
                <w:lang w:val="en-CA"/>
              </w:rPr>
              <w:t>Agency operating expenses</w:t>
            </w:r>
          </w:p>
        </w:tc>
        <w:tc>
          <w:tcPr>
            <w:tcW w:w="2494" w:type="pct"/>
            <w:tcBorders>
              <w:right w:val="single" w:sz="4" w:space="0" w:color="auto"/>
            </w:tcBorders>
          </w:tcPr>
          <w:p w:rsidR="00644607" w:rsidRPr="00157991" w:rsidRDefault="00644607" w:rsidP="00671909">
            <w:pPr>
              <w:tabs>
                <w:tab w:val="left" w:pos="284"/>
              </w:tabs>
              <w:rPr>
                <w:kern w:val="36"/>
                <w:sz w:val="20"/>
                <w:szCs w:val="20"/>
                <w:lang w:val="en-CA"/>
              </w:rPr>
            </w:pPr>
            <w:r w:rsidRPr="00157991">
              <w:rPr>
                <w:kern w:val="36"/>
                <w:sz w:val="20"/>
                <w:szCs w:val="20"/>
                <w:lang w:val="en-CA"/>
              </w:rPr>
              <w:t>Daily operating expenses, including domestic travel, meetings, office facilities and equipment</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34,092 </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51,450 </w:t>
            </w:r>
          </w:p>
        </w:tc>
        <w:tc>
          <w:tcPr>
            <w:tcW w:w="531" w:type="pct"/>
            <w:tcBorders>
              <w:lef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85,542 </w:t>
            </w:r>
          </w:p>
        </w:tc>
      </w:tr>
      <w:tr w:rsidR="00644607" w:rsidRPr="00157991" w:rsidTr="00671909">
        <w:trPr>
          <w:jc w:val="center"/>
        </w:trPr>
        <w:tc>
          <w:tcPr>
            <w:tcW w:w="906" w:type="pct"/>
            <w:vAlign w:val="center"/>
          </w:tcPr>
          <w:p w:rsidR="00644607" w:rsidRPr="00157991" w:rsidRDefault="00644607" w:rsidP="00671909">
            <w:pPr>
              <w:tabs>
                <w:tab w:val="left" w:pos="284"/>
              </w:tabs>
              <w:jc w:val="left"/>
              <w:rPr>
                <w:kern w:val="36"/>
                <w:sz w:val="20"/>
                <w:szCs w:val="20"/>
                <w:lang w:val="en-CA"/>
              </w:rPr>
            </w:pPr>
            <w:r w:rsidRPr="00157991">
              <w:rPr>
                <w:kern w:val="36"/>
                <w:sz w:val="20"/>
                <w:szCs w:val="20"/>
                <w:lang w:val="en-CA"/>
              </w:rPr>
              <w:t>Consulting Services</w:t>
            </w:r>
          </w:p>
        </w:tc>
        <w:tc>
          <w:tcPr>
            <w:tcW w:w="2494" w:type="pct"/>
            <w:tcBorders>
              <w:right w:val="single" w:sz="4" w:space="0" w:color="auto"/>
            </w:tcBorders>
          </w:tcPr>
          <w:p w:rsidR="00644607" w:rsidRPr="00157991" w:rsidRDefault="00644607" w:rsidP="00671909">
            <w:pPr>
              <w:tabs>
                <w:tab w:val="left" w:pos="284"/>
              </w:tabs>
              <w:rPr>
                <w:kern w:val="36"/>
                <w:sz w:val="20"/>
                <w:szCs w:val="20"/>
                <w:lang w:val="en-CA"/>
              </w:rPr>
            </w:pPr>
            <w:r w:rsidRPr="00157991">
              <w:rPr>
                <w:kern w:val="36"/>
                <w:sz w:val="20"/>
                <w:szCs w:val="20"/>
                <w:lang w:val="en-CA"/>
              </w:rPr>
              <w:t>Consulting institutions and experts hired for project evaluation, financial and technical verification, technical review, bidding evaluation, technical support. Also include contractual staff to help with high workload or special events, such as meetings, workshops, and translation-related costs.</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38,943 </w:t>
            </w:r>
          </w:p>
        </w:tc>
        <w:tc>
          <w:tcPr>
            <w:tcW w:w="534" w:type="pct"/>
            <w:tcBorders>
              <w:righ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58,770 </w:t>
            </w:r>
          </w:p>
        </w:tc>
        <w:tc>
          <w:tcPr>
            <w:tcW w:w="531" w:type="pct"/>
            <w:tcBorders>
              <w:left w:val="single" w:sz="4" w:space="0" w:color="auto"/>
            </w:tcBorders>
            <w:vAlign w:val="center"/>
          </w:tcPr>
          <w:p w:rsidR="00644607" w:rsidRPr="00157991" w:rsidRDefault="00644607" w:rsidP="00671909">
            <w:pPr>
              <w:tabs>
                <w:tab w:val="left" w:pos="284"/>
              </w:tabs>
              <w:jc w:val="right"/>
              <w:rPr>
                <w:kern w:val="36"/>
                <w:sz w:val="20"/>
                <w:szCs w:val="20"/>
                <w:lang w:val="en-CA"/>
              </w:rPr>
            </w:pPr>
            <w:r w:rsidRPr="00157991">
              <w:rPr>
                <w:bCs/>
                <w:sz w:val="20"/>
                <w:szCs w:val="20"/>
                <w:lang w:val="en-CA"/>
              </w:rPr>
              <w:t xml:space="preserve">97,713 </w:t>
            </w:r>
          </w:p>
        </w:tc>
      </w:tr>
      <w:tr w:rsidR="00644607" w:rsidRPr="00157991" w:rsidTr="00671909">
        <w:trPr>
          <w:jc w:val="center"/>
        </w:trPr>
        <w:tc>
          <w:tcPr>
            <w:tcW w:w="3401" w:type="pct"/>
            <w:gridSpan w:val="2"/>
            <w:tcBorders>
              <w:right w:val="single" w:sz="4" w:space="0" w:color="auto"/>
            </w:tcBorders>
            <w:vAlign w:val="center"/>
          </w:tcPr>
          <w:p w:rsidR="00644607" w:rsidRPr="00157991" w:rsidRDefault="00644607" w:rsidP="00671909">
            <w:pPr>
              <w:tabs>
                <w:tab w:val="left" w:pos="284"/>
              </w:tabs>
              <w:rPr>
                <w:b/>
                <w:kern w:val="36"/>
                <w:sz w:val="20"/>
                <w:szCs w:val="20"/>
                <w:lang w:val="en-CA"/>
              </w:rPr>
            </w:pPr>
            <w:r w:rsidRPr="00157991">
              <w:rPr>
                <w:b/>
                <w:kern w:val="36"/>
                <w:sz w:val="20"/>
                <w:szCs w:val="20"/>
                <w:lang w:val="en-CA"/>
              </w:rPr>
              <w:t>Total PMU disbursements for tranche 1 and tranche 2</w:t>
            </w:r>
          </w:p>
        </w:tc>
        <w:tc>
          <w:tcPr>
            <w:tcW w:w="534" w:type="pct"/>
            <w:tcBorders>
              <w:right w:val="single" w:sz="4" w:space="0" w:color="auto"/>
            </w:tcBorders>
            <w:vAlign w:val="center"/>
          </w:tcPr>
          <w:p w:rsidR="00644607" w:rsidRPr="00157991" w:rsidRDefault="00644607" w:rsidP="00671909">
            <w:pPr>
              <w:tabs>
                <w:tab w:val="left" w:pos="284"/>
              </w:tabs>
              <w:jc w:val="right"/>
              <w:rPr>
                <w:b/>
                <w:bCs/>
                <w:sz w:val="20"/>
                <w:szCs w:val="20"/>
                <w:lang w:val="en-CA"/>
              </w:rPr>
            </w:pPr>
            <w:r w:rsidRPr="00157991">
              <w:rPr>
                <w:b/>
                <w:bCs/>
                <w:sz w:val="20"/>
                <w:szCs w:val="20"/>
                <w:lang w:val="en-CA"/>
              </w:rPr>
              <w:t>137,000</w:t>
            </w:r>
          </w:p>
        </w:tc>
        <w:tc>
          <w:tcPr>
            <w:tcW w:w="534" w:type="pct"/>
            <w:tcBorders>
              <w:right w:val="single" w:sz="4" w:space="0" w:color="auto"/>
            </w:tcBorders>
            <w:vAlign w:val="center"/>
          </w:tcPr>
          <w:p w:rsidR="00644607" w:rsidRPr="00157991" w:rsidRDefault="00644607" w:rsidP="00671909">
            <w:pPr>
              <w:tabs>
                <w:tab w:val="left" w:pos="284"/>
              </w:tabs>
              <w:jc w:val="right"/>
              <w:rPr>
                <w:b/>
                <w:bCs/>
                <w:sz w:val="20"/>
                <w:szCs w:val="20"/>
                <w:lang w:val="en-CA"/>
              </w:rPr>
            </w:pPr>
            <w:r w:rsidRPr="00157991">
              <w:rPr>
                <w:b/>
                <w:bCs/>
                <w:sz w:val="20"/>
                <w:szCs w:val="20"/>
                <w:lang w:val="en-CA"/>
              </w:rPr>
              <w:t>206,752</w:t>
            </w:r>
          </w:p>
        </w:tc>
        <w:tc>
          <w:tcPr>
            <w:tcW w:w="531" w:type="pct"/>
            <w:tcBorders>
              <w:left w:val="single" w:sz="4" w:space="0" w:color="auto"/>
            </w:tcBorders>
            <w:vAlign w:val="center"/>
          </w:tcPr>
          <w:p w:rsidR="00644607" w:rsidRPr="00157991" w:rsidRDefault="00644607" w:rsidP="00671909">
            <w:pPr>
              <w:tabs>
                <w:tab w:val="left" w:pos="284"/>
              </w:tabs>
              <w:jc w:val="right"/>
              <w:rPr>
                <w:b/>
                <w:bCs/>
                <w:sz w:val="20"/>
                <w:szCs w:val="20"/>
                <w:lang w:val="en-CA"/>
              </w:rPr>
            </w:pPr>
            <w:r w:rsidRPr="00157991">
              <w:rPr>
                <w:b/>
                <w:bCs/>
                <w:sz w:val="20"/>
                <w:szCs w:val="20"/>
                <w:lang w:val="en-CA"/>
              </w:rPr>
              <w:t>343,752</w:t>
            </w:r>
          </w:p>
        </w:tc>
      </w:tr>
    </w:tbl>
    <w:p w:rsidR="00644607" w:rsidRPr="00157991" w:rsidRDefault="00644607" w:rsidP="00644607">
      <w:pPr>
        <w:widowControl w:val="0"/>
        <w:rPr>
          <w:lang w:val="en-CA"/>
        </w:rPr>
      </w:pPr>
    </w:p>
    <w:p w:rsidR="00644607" w:rsidRPr="00157991" w:rsidRDefault="00644607" w:rsidP="00644607">
      <w:pPr>
        <w:pStyle w:val="Title1"/>
        <w:widowControl w:val="0"/>
        <w:spacing w:after="240"/>
        <w:jc w:val="left"/>
        <w:rPr>
          <w:b w:val="0"/>
          <w:caps w:val="0"/>
          <w:u w:val="single"/>
          <w:lang w:val="en-CA"/>
        </w:rPr>
      </w:pPr>
      <w:r w:rsidRPr="00157991">
        <w:rPr>
          <w:b w:val="0"/>
          <w:caps w:val="0"/>
          <w:u w:val="single"/>
          <w:lang w:val="en-CA"/>
        </w:rPr>
        <w:t>Interest</w:t>
      </w:r>
    </w:p>
    <w:p w:rsidR="00644607" w:rsidRPr="00157991" w:rsidRDefault="00644607" w:rsidP="00644607">
      <w:pPr>
        <w:pStyle w:val="Heading1"/>
        <w:widowControl w:val="0"/>
        <w:rPr>
          <w:kern w:val="36"/>
          <w:lang w:val="en-CA"/>
        </w:rPr>
      </w:pPr>
      <w:r w:rsidRPr="00157991">
        <w:rPr>
          <w:kern w:val="36"/>
          <w:lang w:val="en-CA"/>
        </w:rPr>
        <w:t>Information on the interest accrued on the funding approved for the sector plans of the HPMP for China is provided at every last meeting of the year following the commissioning of a financial audit. Accordingly, information on the interest accrued in 2018 will be submitted to the 84</w:t>
      </w:r>
      <w:r w:rsidRPr="00157991">
        <w:rPr>
          <w:kern w:val="36"/>
          <w:vertAlign w:val="superscript"/>
          <w:lang w:val="en-CA"/>
        </w:rPr>
        <w:t>th</w:t>
      </w:r>
      <w:r w:rsidRPr="00157991">
        <w:rPr>
          <w:kern w:val="36"/>
          <w:lang w:val="en-CA"/>
        </w:rPr>
        <w:t xml:space="preserve"> meeting.</w:t>
      </w:r>
    </w:p>
    <w:p w:rsidR="00644607" w:rsidRPr="00157991" w:rsidRDefault="00644607" w:rsidP="00644607">
      <w:pPr>
        <w:keepNext/>
        <w:spacing w:after="240"/>
        <w:rPr>
          <w:u w:val="single"/>
          <w:lang w:val="en-CA"/>
        </w:rPr>
      </w:pPr>
      <w:r w:rsidRPr="00157991">
        <w:rPr>
          <w:u w:val="single"/>
          <w:lang w:val="en-CA"/>
        </w:rPr>
        <w:t>Sustainability of the HCFC phase-out</w:t>
      </w:r>
    </w:p>
    <w:p w:rsidR="00644607" w:rsidRPr="00157991" w:rsidRDefault="00644607" w:rsidP="00644607">
      <w:pPr>
        <w:pStyle w:val="Heading1"/>
        <w:rPr>
          <w:lang w:val="en-CA"/>
        </w:rPr>
      </w:pPr>
      <w:r w:rsidRPr="00157991">
        <w:rPr>
          <w:lang w:val="en-CA"/>
        </w:rPr>
        <w:t xml:space="preserve">In explaining how the policy framework and enforcement will be strengthened to ensure sustained phase-out of HCFC in the solvent sector, UNDP indicated that the Government of China would promulgate the ban on the use of HCFCs as solvent in the sector before the complete phase-out of HCFCs. Additionally, in line with decision 82/65, the Government of China submitted to the present meeting the review of current monitoring, reporting, verification and enforcement systems under the HCFC consumption and production </w:t>
      </w:r>
      <w:r w:rsidRPr="00157991">
        <w:rPr>
          <w:lang w:val="en-CA"/>
        </w:rPr>
        <w:lastRenderedPageBreak/>
        <w:t>phase-out management plans (HPMP and HPPMP),</w:t>
      </w:r>
      <w:r w:rsidRPr="00157991">
        <w:rPr>
          <w:rStyle w:val="FootnoteReference"/>
          <w:lang w:val="en-CA"/>
        </w:rPr>
        <w:footnoteReference w:id="24"/>
      </w:r>
      <w:r w:rsidRPr="00157991">
        <w:rPr>
          <w:lang w:val="en-CA"/>
        </w:rPr>
        <w:t xml:space="preserve"> including the action plan to strengthen legislation and its implementation.</w:t>
      </w:r>
    </w:p>
    <w:p w:rsidR="00644607" w:rsidRPr="00157991" w:rsidRDefault="00644607" w:rsidP="00644607">
      <w:pPr>
        <w:keepNext/>
        <w:spacing w:after="240"/>
        <w:rPr>
          <w:u w:val="single"/>
          <w:lang w:val="en-CA"/>
        </w:rPr>
      </w:pPr>
      <w:r w:rsidRPr="00157991">
        <w:rPr>
          <w:u w:val="single"/>
          <w:lang w:val="en-CA"/>
        </w:rPr>
        <w:t>Conclusion</w:t>
      </w:r>
    </w:p>
    <w:p w:rsidR="00644607" w:rsidRPr="00157991" w:rsidRDefault="00644607" w:rsidP="00644607">
      <w:pPr>
        <w:pStyle w:val="Heading1"/>
        <w:rPr>
          <w:lang w:val="en-CA"/>
        </w:rPr>
      </w:pPr>
      <w:r w:rsidRPr="00157991">
        <w:rPr>
          <w:lang w:val="en-CA"/>
        </w:rPr>
        <w:t>The Secretariat noted that the solvent sector plan is progressing well with all 24 enterprises selected having signed their contracts with IECO, and started the procurement of equipment. The conversion of these 24 enterprises will result in the phase</w:t>
      </w:r>
      <w:r w:rsidRPr="00157991">
        <w:rPr>
          <w:lang w:val="en-CA"/>
        </w:rPr>
        <w:noBreakHyphen/>
        <w:t>out of 129.38 ODP tonnes of HCFC-141b, representing 28 per cent of the HCFC reduction target for stage II of the solvent sector plan. In addition, a second set of 26 enterprises have been identified with an estimated phase</w:t>
      </w:r>
      <w:r w:rsidRPr="00157991">
        <w:rPr>
          <w:lang w:val="en-CA"/>
        </w:rPr>
        <w:noBreakHyphen/>
        <w:t>out of 372.19 mt (40.92 ODP tonnes) of HCFC</w:t>
      </w:r>
      <w:r w:rsidRPr="00157991">
        <w:rPr>
          <w:lang w:val="en-CA"/>
        </w:rPr>
        <w:noBreakHyphen/>
        <w:t>141b. After verification of consumption, contracts for these enterprises are expected to be signed in 2019. The Government of China is also requesting for a reallocation of the tranches from 2018-2026 which will facilitate the overall implementation of the solvent sector plan to completely phase out the use of HCFC</w:t>
      </w:r>
      <w:r w:rsidRPr="00157991">
        <w:rPr>
          <w:lang w:val="en-CA"/>
        </w:rPr>
        <w:noBreakHyphen/>
        <w:t xml:space="preserve">141b by 2026. The disbursement rate is 85 per cent. The Secretariat supports the request to adjust the funding tranches for the solvent sector to ensure efficient implementation of the plan. In view of the implementation progress, the Secretariat recommends approval of the third tranche of the solvent sector plan. </w:t>
      </w:r>
    </w:p>
    <w:p w:rsidR="00644607" w:rsidRPr="00157991" w:rsidRDefault="00644607" w:rsidP="00644607">
      <w:pPr>
        <w:pStyle w:val="Heading1"/>
        <w:widowControl w:val="0"/>
        <w:numPr>
          <w:ilvl w:val="0"/>
          <w:numId w:val="0"/>
        </w:numPr>
        <w:rPr>
          <w:b/>
          <w:lang w:val="en-CA"/>
        </w:rPr>
      </w:pPr>
      <w:r w:rsidRPr="00157991">
        <w:rPr>
          <w:b/>
          <w:lang w:val="en-CA"/>
        </w:rPr>
        <w:t>RECOMMENDATION</w:t>
      </w:r>
    </w:p>
    <w:p w:rsidR="00644607" w:rsidRPr="00157991" w:rsidRDefault="00644607" w:rsidP="00644607">
      <w:pPr>
        <w:pStyle w:val="Heading1"/>
        <w:widowControl w:val="0"/>
        <w:rPr>
          <w:lang w:val="en-CA"/>
        </w:rPr>
      </w:pPr>
      <w:r w:rsidRPr="00157991">
        <w:rPr>
          <w:lang w:val="en-CA"/>
        </w:rPr>
        <w:t>The Executive Committee may wish to consider:</w:t>
      </w:r>
    </w:p>
    <w:p w:rsidR="00644607" w:rsidRPr="00157991" w:rsidRDefault="00644607" w:rsidP="00644607">
      <w:pPr>
        <w:pStyle w:val="Heading2"/>
        <w:numPr>
          <w:ilvl w:val="1"/>
          <w:numId w:val="1"/>
        </w:numPr>
        <w:rPr>
          <w:lang w:val="en-CA"/>
        </w:rPr>
      </w:pPr>
      <w:r w:rsidRPr="00157991">
        <w:rPr>
          <w:lang w:val="en-CA"/>
        </w:rPr>
        <w:t xml:space="preserve">Noting the progress report on the implementation of the second tranche of </w:t>
      </w:r>
      <w:r w:rsidR="00C33EE9">
        <w:rPr>
          <w:lang w:val="en-CA"/>
        </w:rPr>
        <w:t>stage </w:t>
      </w:r>
      <w:r w:rsidRPr="00157991">
        <w:rPr>
          <w:lang w:val="en-CA"/>
        </w:rPr>
        <w:t>II of the solvent sector plan of stage II of the HCFC phase-out management plan (HPMP) for China; and</w:t>
      </w:r>
    </w:p>
    <w:p w:rsidR="00644607" w:rsidRPr="00157991" w:rsidRDefault="00644607" w:rsidP="00644607">
      <w:pPr>
        <w:pStyle w:val="Heading2"/>
        <w:keepNext/>
        <w:widowControl/>
        <w:numPr>
          <w:ilvl w:val="1"/>
          <w:numId w:val="1"/>
        </w:numPr>
        <w:rPr>
          <w:lang w:val="en-CA"/>
        </w:rPr>
      </w:pPr>
      <w:r w:rsidRPr="00157991">
        <w:rPr>
          <w:lang w:val="en-CA"/>
        </w:rPr>
        <w:t xml:space="preserve">Approving the third tranche of the solvent sector plan of </w:t>
      </w:r>
      <w:r w:rsidR="00C33EE9">
        <w:rPr>
          <w:lang w:val="en-CA"/>
        </w:rPr>
        <w:t>stage </w:t>
      </w:r>
      <w:r w:rsidRPr="00157991">
        <w:rPr>
          <w:lang w:val="en-CA"/>
        </w:rPr>
        <w:t>II of the HPMP for China, and the corresponding 2018-2019 tranche implementation plan, in the amount of US $5,549,492, plus agency support costs of US $388,464 for UNDP.</w:t>
      </w:r>
    </w:p>
    <w:p w:rsidR="00644607" w:rsidRPr="00157991" w:rsidRDefault="00644607" w:rsidP="00644607">
      <w:pPr>
        <w:rPr>
          <w:lang w:val="en-CA"/>
        </w:rPr>
      </w:pPr>
    </w:p>
    <w:p w:rsidR="005E0164" w:rsidRPr="00157991" w:rsidRDefault="005E0164" w:rsidP="00E513D6">
      <w:pPr>
        <w:rPr>
          <w:lang w:val="en-CA"/>
        </w:rPr>
      </w:pPr>
    </w:p>
    <w:p w:rsidR="00052C5C" w:rsidRPr="00157991" w:rsidRDefault="00052C5C" w:rsidP="001C3C80">
      <w:pPr>
        <w:tabs>
          <w:tab w:val="left" w:pos="8280"/>
        </w:tabs>
        <w:rPr>
          <w:lang w:val="en-CA"/>
        </w:rPr>
      </w:pPr>
    </w:p>
    <w:p w:rsidR="00E513D6" w:rsidRPr="00157991" w:rsidRDefault="00E513D6" w:rsidP="00E513D6">
      <w:pPr>
        <w:rPr>
          <w:lang w:val="en-CA"/>
        </w:rPr>
      </w:pPr>
    </w:p>
    <w:p w:rsidR="00E513D6" w:rsidRPr="00157991" w:rsidRDefault="00E513D6" w:rsidP="00E513D6">
      <w:pPr>
        <w:rPr>
          <w:lang w:val="en-CA"/>
        </w:rPr>
        <w:sectPr w:rsidR="00E513D6" w:rsidRPr="00157991" w:rsidSect="00896234">
          <w:headerReference w:type="even" r:id="rId45"/>
          <w:headerReference w:type="default" r:id="rId46"/>
          <w:footerReference w:type="even" r:id="rId47"/>
          <w:footerReference w:type="default" r:id="rId48"/>
          <w:headerReference w:type="first" r:id="rId49"/>
          <w:footerReference w:type="first" r:id="rId50"/>
          <w:pgSz w:w="12240" w:h="15840" w:code="1"/>
          <w:pgMar w:top="720" w:right="1440" w:bottom="864" w:left="1440" w:header="720" w:footer="475" w:gutter="0"/>
          <w:cols w:space="720"/>
          <w:titlePg/>
        </w:sectPr>
      </w:pPr>
    </w:p>
    <w:p w:rsidR="00E513D6" w:rsidRPr="00157991" w:rsidRDefault="00E513D6" w:rsidP="00E513D6">
      <w:pPr>
        <w:rPr>
          <w:lang w:val="en-CA"/>
        </w:rPr>
      </w:pPr>
    </w:p>
    <w:p w:rsidR="00E513D6" w:rsidRPr="00157991" w:rsidRDefault="00E513D6" w:rsidP="00E513D6">
      <w:pPr>
        <w:jc w:val="center"/>
        <w:rPr>
          <w:b/>
          <w:lang w:val="en-CA"/>
        </w:rPr>
      </w:pPr>
      <w:r w:rsidRPr="00157991">
        <w:rPr>
          <w:b/>
          <w:lang w:val="en-CA"/>
        </w:rPr>
        <w:t>Annex I</w:t>
      </w:r>
    </w:p>
    <w:p w:rsidR="00E513D6" w:rsidRPr="00157991" w:rsidRDefault="00E513D6" w:rsidP="00E513D6">
      <w:pPr>
        <w:jc w:val="center"/>
        <w:rPr>
          <w:b/>
          <w:lang w:val="en-CA"/>
        </w:rPr>
      </w:pPr>
    </w:p>
    <w:p w:rsidR="00E513D6" w:rsidRPr="00157991" w:rsidRDefault="00E513D6" w:rsidP="00E513D6">
      <w:pPr>
        <w:jc w:val="center"/>
        <w:rPr>
          <w:b/>
          <w:lang w:val="en-CA"/>
        </w:rPr>
      </w:pPr>
      <w:r w:rsidRPr="00157991">
        <w:rPr>
          <w:b/>
          <w:lang w:val="en-CA"/>
        </w:rPr>
        <w:t>TEXT TO BE INCLUDED IN THE UPDATED AGREEMENT BETWEEN THE GOVERNMENT OF CHINA AND THE EXECUTIVE COMMITTEE OF THE MULTILATERAL FUND FOR THE REDUCTION IN CONSUMPTION OF HYDROCHLOROFLUOROCARBONS IN ACCORDANCE WITH STAGE II OF THE HCFC PHASE-OUT MANAGEMENT PLAN</w:t>
      </w:r>
    </w:p>
    <w:p w:rsidR="00E513D6" w:rsidRPr="00157991" w:rsidRDefault="00E513D6" w:rsidP="00E513D6">
      <w:pPr>
        <w:jc w:val="center"/>
        <w:rPr>
          <w:lang w:val="en-CA"/>
        </w:rPr>
      </w:pPr>
      <w:r w:rsidRPr="00157991">
        <w:rPr>
          <w:lang w:val="en-CA"/>
        </w:rPr>
        <w:t>(Relevant changes are in bold font for ease of reference)</w:t>
      </w:r>
    </w:p>
    <w:p w:rsidR="00E513D6" w:rsidRPr="00157991" w:rsidRDefault="00E513D6" w:rsidP="00E513D6">
      <w:pPr>
        <w:rPr>
          <w:lang w:val="en-CA"/>
        </w:rPr>
      </w:pPr>
    </w:p>
    <w:p w:rsidR="00E513D6" w:rsidRPr="00157991" w:rsidRDefault="00E513D6" w:rsidP="00E513D6">
      <w:pPr>
        <w:rPr>
          <w:b/>
          <w:lang w:val="en-CA"/>
        </w:rPr>
      </w:pPr>
      <w:r w:rsidRPr="00157991">
        <w:rPr>
          <w:b/>
          <w:lang w:val="en-CA"/>
        </w:rPr>
        <w:t>17.</w:t>
      </w:r>
      <w:r w:rsidRPr="00157991">
        <w:rPr>
          <w:b/>
          <w:lang w:val="en-CA"/>
        </w:rPr>
        <w:tab/>
        <w:t>This updated Agreement supersedes the Agreement reached between the Government of China and the Executive Committee at the 79</w:t>
      </w:r>
      <w:r w:rsidRPr="00157991">
        <w:rPr>
          <w:b/>
          <w:vertAlign w:val="superscript"/>
          <w:lang w:val="en-CA"/>
        </w:rPr>
        <w:t>th </w:t>
      </w:r>
      <w:r w:rsidRPr="00157991">
        <w:rPr>
          <w:b/>
          <w:lang w:val="en-CA"/>
        </w:rPr>
        <w:t>meeting of the Executive Committee.</w:t>
      </w:r>
    </w:p>
    <w:p w:rsidR="00E513D6" w:rsidRPr="00157991" w:rsidRDefault="00E513D6" w:rsidP="00E513D6">
      <w:pPr>
        <w:rPr>
          <w:lang w:val="en-CA"/>
        </w:rPr>
      </w:pPr>
    </w:p>
    <w:p w:rsidR="00E513D6" w:rsidRPr="00157991" w:rsidRDefault="00E513D6" w:rsidP="00E513D6">
      <w:pPr>
        <w:pStyle w:val="Heading1"/>
        <w:numPr>
          <w:ilvl w:val="0"/>
          <w:numId w:val="0"/>
        </w:numPr>
        <w:rPr>
          <w:lang w:val="en-CA"/>
        </w:rPr>
      </w:pPr>
      <w:r w:rsidRPr="00157991">
        <w:rPr>
          <w:b/>
          <w:lang w:val="en-CA"/>
        </w:rPr>
        <w:t>APPENDIX 2-A: THE TARGETS, AND FUNDING</w:t>
      </w:r>
    </w:p>
    <w:tbl>
      <w:tblPr>
        <w:tblW w:w="5000" w:type="pct"/>
        <w:tblLayout w:type="fixed"/>
        <w:tblCellMar>
          <w:left w:w="0" w:type="dxa"/>
          <w:right w:w="0" w:type="dxa"/>
        </w:tblCellMar>
        <w:tblLook w:val="04A0" w:firstRow="1" w:lastRow="0" w:firstColumn="1" w:lastColumn="0" w:noHBand="0" w:noVBand="1"/>
      </w:tblPr>
      <w:tblGrid>
        <w:gridCol w:w="141"/>
        <w:gridCol w:w="423"/>
        <w:gridCol w:w="67"/>
        <w:gridCol w:w="2645"/>
        <w:gridCol w:w="897"/>
        <w:gridCol w:w="897"/>
        <w:gridCol w:w="897"/>
        <w:gridCol w:w="897"/>
        <w:gridCol w:w="897"/>
        <w:gridCol w:w="897"/>
        <w:gridCol w:w="897"/>
        <w:gridCol w:w="897"/>
        <w:gridCol w:w="897"/>
        <w:gridCol w:w="897"/>
        <w:gridCol w:w="912"/>
        <w:gridCol w:w="977"/>
        <w:gridCol w:w="111"/>
      </w:tblGrid>
      <w:tr w:rsidR="00E513D6" w:rsidRPr="00157991" w:rsidTr="00010343">
        <w:trPr>
          <w:gridBefore w:val="1"/>
          <w:gridAfter w:val="1"/>
          <w:wBefore w:w="49" w:type="pct"/>
          <w:wAfter w:w="38" w:type="pct"/>
          <w:trHeight w:val="120"/>
          <w:tblHeader/>
        </w:trPr>
        <w:tc>
          <w:tcPr>
            <w:tcW w:w="171"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Row</w:t>
            </w:r>
          </w:p>
        </w:tc>
        <w:tc>
          <w:tcPr>
            <w:tcW w:w="928"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Particulars</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2016</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2017</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2018</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2019</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2020</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2021</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2022</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2023</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2024</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2025</w:t>
            </w:r>
          </w:p>
        </w:tc>
        <w:tc>
          <w:tcPr>
            <w:tcW w:w="318"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2026</w:t>
            </w:r>
          </w:p>
        </w:tc>
        <w:tc>
          <w:tcPr>
            <w:tcW w:w="343"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Total</w:t>
            </w:r>
          </w:p>
        </w:tc>
      </w:tr>
      <w:tr w:rsidR="00E513D6" w:rsidRPr="00157991" w:rsidTr="00010343">
        <w:trPr>
          <w:gridBefore w:val="1"/>
          <w:gridAfter w:val="1"/>
          <w:wBefore w:w="49" w:type="pct"/>
          <w:wAfter w:w="38" w:type="pct"/>
          <w:trHeight w:val="204"/>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Consumption targets</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Montreal Protocol reduction schedule of Annex C, Group I substances (ODP tonnes)</w:t>
            </w:r>
          </w:p>
        </w:tc>
        <w:tc>
          <w:tcPr>
            <w:tcW w:w="315" w:type="pct"/>
            <w:tcBorders>
              <w:top w:val="nil"/>
              <w:left w:val="nil"/>
              <w:bottom w:val="single" w:sz="4" w:space="0" w:color="auto"/>
              <w:right w:val="single" w:sz="4" w:space="0" w:color="auto"/>
            </w:tcBorders>
            <w:shd w:val="clear" w:color="auto" w:fill="auto"/>
            <w:noWrap/>
            <w:tcMar>
              <w:left w:w="28"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6,262.4</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6,262.4</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total consumption of Annex C, Group I substances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16,978.9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16,978.9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15,048.1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15,048.1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11,772.0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consumption of Annex C, Group I substances in the ICR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2,162.5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2,162.5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2,042.4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2,042.4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1,609.9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1,609.9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40"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consumption of Annex C, Group I substances in the XPS foam sector (ODP tonnes)</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2,286.0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2,286.0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2,032.0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2,032.0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762.0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762.0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165.0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660E57" w:rsidRDefault="00660E57" w:rsidP="00660E57">
            <w:pPr>
              <w:jc w:val="right"/>
              <w:rPr>
                <w:b/>
                <w:color w:val="000000"/>
                <w:sz w:val="16"/>
                <w:szCs w:val="16"/>
                <w:lang w:val="en-CA"/>
              </w:rPr>
            </w:pPr>
            <w:r w:rsidRPr="00660E57">
              <w:rPr>
                <w:b/>
                <w:color w:val="000000"/>
                <w:sz w:val="16"/>
                <w:szCs w:val="16"/>
                <w:lang w:val="en-CA"/>
              </w:rPr>
              <w:t>0.0</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1.3.3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consumption of Annex C, Group I substances in the PU foam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4,449.6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4,449.6</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3,774.5</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3,774.5</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1,078.4</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1,078.4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330.0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660E57" w:rsidRDefault="00660E57" w:rsidP="00010343">
            <w:pPr>
              <w:jc w:val="right"/>
              <w:rPr>
                <w:b/>
                <w:color w:val="000000"/>
                <w:sz w:val="16"/>
                <w:szCs w:val="16"/>
                <w:lang w:val="en-CA"/>
              </w:rPr>
            </w:pPr>
            <w:r w:rsidRPr="00660E57">
              <w:rPr>
                <w:b/>
                <w:color w:val="000000"/>
                <w:sz w:val="16"/>
                <w:szCs w:val="16"/>
                <w:lang w:val="en-CA"/>
              </w:rPr>
              <w:t>0.0</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1.3.4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consumption of Annex C, Group I substances in the RAC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3,697.7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3,697.7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2,876.0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2,876.0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2,259.7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2,259.7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1.3.5</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Maximum allowable consumption of Annex C, Group I substances in the solvent sector</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455.2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455.2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395.4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395.4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148.3</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55.0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660E57" w:rsidRDefault="00660E57" w:rsidP="00010343">
            <w:pPr>
              <w:jc w:val="right"/>
              <w:rPr>
                <w:b/>
                <w:color w:val="000000"/>
                <w:sz w:val="16"/>
                <w:szCs w:val="16"/>
                <w:lang w:val="en-CA"/>
              </w:rPr>
            </w:pPr>
            <w:r w:rsidRPr="00660E57">
              <w:rPr>
                <w:b/>
                <w:color w:val="000000"/>
                <w:sz w:val="16"/>
                <w:szCs w:val="16"/>
                <w:lang w:val="en-CA"/>
              </w:rPr>
              <w:t>0.0</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 xml:space="preserve"> n/a </w:t>
            </w:r>
          </w:p>
        </w:tc>
      </w:tr>
      <w:tr w:rsidR="00E513D6" w:rsidRPr="00157991" w:rsidTr="00010343">
        <w:trPr>
          <w:gridBefore w:val="1"/>
          <w:gridAfter w:val="1"/>
          <w:wBefore w:w="49" w:type="pct"/>
          <w:wAfter w:w="38" w:type="pct"/>
          <w:trHeight w:val="122"/>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b/>
                <w:bCs/>
                <w:color w:val="000000"/>
                <w:sz w:val="16"/>
                <w:szCs w:val="16"/>
                <w:lang w:val="en-CA"/>
              </w:rPr>
            </w:pPr>
            <w:r w:rsidRPr="00157991">
              <w:rPr>
                <w:b/>
                <w:bCs/>
                <w:color w:val="000000"/>
                <w:sz w:val="16"/>
                <w:szCs w:val="16"/>
                <w:lang w:val="en-CA"/>
              </w:rPr>
              <w:t>Funding industrial and commercial refrigeration and air conditioning (ICR) sector plan</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2.1.1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Lead IA (UNDP)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13,368,756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11,776,041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89,144,797</w:t>
            </w:r>
          </w:p>
        </w:tc>
      </w:tr>
      <w:tr w:rsidR="00E513D6" w:rsidRPr="00157991" w:rsidTr="00010343">
        <w:trPr>
          <w:gridBefore w:val="1"/>
          <w:gridAfter w:val="1"/>
          <w:wBefore w:w="49" w:type="pct"/>
          <w:wAfter w:w="38" w:type="pct"/>
          <w:trHeight w:val="116"/>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2.1.2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UNDP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935,813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840,000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824,323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6,240,136</w:t>
            </w:r>
          </w:p>
        </w:tc>
      </w:tr>
      <w:tr w:rsidR="00E513D6" w:rsidRPr="00157991" w:rsidTr="00010343">
        <w:trPr>
          <w:gridBefore w:val="1"/>
          <w:gridAfter w:val="1"/>
          <w:wBefore w:w="49" w:type="pct"/>
          <w:wAfter w:w="38" w:type="pct"/>
          <w:trHeight w:val="48"/>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Funding extruded polystyrene (XPS) foam sector plan</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2.2.1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Lead IA (UNIDO)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7,514,867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8,732,614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9,243,486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9,600,000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14,788,765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9,550,000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9,600,000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11,971,763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111,701,495</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lastRenderedPageBreak/>
              <w:t>2.2.2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UNIDO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526,041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611,283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560,000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647,044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672,000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1,035,214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798,000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791,000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668,500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672,000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838,023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7,819,105</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2.2.3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cooperating agency (Germany)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267,386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356,514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211,235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250,000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1,085,135</w:t>
            </w:r>
          </w:p>
        </w:tc>
      </w:tr>
      <w:tr w:rsidR="00E513D6" w:rsidRPr="00157991" w:rsidTr="00010343">
        <w:trPr>
          <w:gridBefore w:val="1"/>
          <w:gridAfter w:val="1"/>
          <w:wBefore w:w="49" w:type="pct"/>
          <w:wAfter w:w="38" w:type="pct"/>
          <w:trHeight w:val="10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2.2.4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Germany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31,877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42,502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25,182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29,804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129,365</w:t>
            </w:r>
          </w:p>
        </w:tc>
      </w:tr>
      <w:tr w:rsidR="00E513D6" w:rsidRPr="00157991" w:rsidTr="00010343">
        <w:trPr>
          <w:gridBefore w:val="1"/>
          <w:gridAfter w:val="1"/>
          <w:wBefore w:w="49" w:type="pct"/>
          <w:wAfter w:w="38" w:type="pct"/>
          <w:trHeight w:val="181"/>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Funding polyurethane (PU) foam sector</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Lead IA (World Bank)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7,045,027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20,300,000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20,300,000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20,000,000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15,700,000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15,600,000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14,500,000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14,026,183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141,471,210</w:t>
            </w:r>
          </w:p>
        </w:tc>
      </w:tr>
      <w:tr w:rsidR="00E513D6" w:rsidRPr="00157991" w:rsidTr="00010343">
        <w:trPr>
          <w:gridBefore w:val="1"/>
          <w:gridAfter w:val="1"/>
          <w:wBefore w:w="49" w:type="pct"/>
          <w:wAfter w:w="38" w:type="pct"/>
          <w:trHeight w:val="17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World Bank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493,152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1,421,000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1,421,000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1,099,000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1,092,000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1,015,000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980,000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981,833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9,902,985</w:t>
            </w:r>
          </w:p>
        </w:tc>
      </w:tr>
      <w:tr w:rsidR="00E513D6" w:rsidRPr="00157991" w:rsidTr="00010343">
        <w:trPr>
          <w:gridBefore w:val="1"/>
          <w:gridAfter w:val="1"/>
          <w:wBefore w:w="49" w:type="pct"/>
          <w:wAfter w:w="38" w:type="pct"/>
          <w:trHeight w:val="106"/>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Funding room air conditioning (RAC) sector plan</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2.4.1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Lead IA (UNIDO)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14,671,089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18,000,000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14,000,000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11,581,816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88,252,905</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2.4.2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UNIDO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1,026,976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1,260,000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980,000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980,000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810,727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6,177,703</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2.4.3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Sector cooperating agency (Italy)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891,892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891,892</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2.4.4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Support costs for Italy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108,108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108,108</w:t>
            </w:r>
          </w:p>
        </w:tc>
      </w:tr>
      <w:tr w:rsidR="00E513D6" w:rsidRPr="00157991" w:rsidTr="00010343">
        <w:trPr>
          <w:gridBefore w:val="1"/>
          <w:gridAfter w:val="1"/>
          <w:wBefore w:w="49" w:type="pct"/>
          <w:wAfter w:w="38" w:type="pct"/>
          <w:trHeight w:val="101"/>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Funding service sector plan, including enabling programme</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Sector Lead IA </w:t>
            </w:r>
            <w:r w:rsidRPr="00157991">
              <w:rPr>
                <w:b/>
                <w:color w:val="000000"/>
                <w:sz w:val="16"/>
                <w:szCs w:val="16"/>
                <w:lang w:val="en-CA"/>
              </w:rPr>
              <w:t>(UNEP)</w:t>
            </w:r>
            <w:r w:rsidRPr="00157991">
              <w:rPr>
                <w:color w:val="000000"/>
                <w:sz w:val="16"/>
                <w:szCs w:val="16"/>
                <w:lang w:val="en-CA"/>
              </w:rPr>
              <w:t xml:space="preserve">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3,299,132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3,270,000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3,370,000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2,810,868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18,890,000</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Support costs for </w:t>
            </w:r>
            <w:r w:rsidRPr="00157991">
              <w:rPr>
                <w:b/>
                <w:color w:val="000000"/>
                <w:sz w:val="16"/>
                <w:szCs w:val="16"/>
                <w:lang w:val="en-CA"/>
              </w:rPr>
              <w:t>UNEP</w:t>
            </w:r>
            <w:r w:rsidRPr="00157991">
              <w:rPr>
                <w:color w:val="000000"/>
                <w:sz w:val="16"/>
                <w:szCs w:val="16"/>
                <w:lang w:val="en-CA"/>
              </w:rPr>
              <w:t xml:space="preserve">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364,651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284,061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361,431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372,484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394,590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310,683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2,087,900</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Sector cooperating agency (Germany)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1,000,000</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Support costs for Germany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36,000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24,000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24,000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120,000</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2.5.5</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Sector cooperating agency (Japan)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400,000</w:t>
            </w:r>
          </w:p>
        </w:tc>
      </w:tr>
      <w:tr w:rsidR="00E513D6" w:rsidRPr="00157991" w:rsidTr="00010343">
        <w:trPr>
          <w:gridBefore w:val="1"/>
          <w:gridAfter w:val="1"/>
          <w:wBefore w:w="49" w:type="pct"/>
          <w:wAfter w:w="38" w:type="pct"/>
          <w:trHeight w:val="186"/>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2.5.6</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Support costs for Japan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52,000</w:t>
            </w:r>
          </w:p>
        </w:tc>
      </w:tr>
      <w:tr w:rsidR="00E513D6" w:rsidRPr="00157991" w:rsidTr="00010343">
        <w:trPr>
          <w:gridBefore w:val="1"/>
          <w:gridAfter w:val="1"/>
          <w:wBefore w:w="49" w:type="pct"/>
          <w:wAfter w:w="38" w:type="pct"/>
          <w:trHeight w:val="132"/>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Funding solvent sector plan</w:t>
            </w:r>
          </w:p>
        </w:tc>
      </w:tr>
      <w:tr w:rsidR="00E513D6" w:rsidRPr="00157991" w:rsidTr="0001034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2.6.1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Overall Lead IA (UNDP)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2,821,937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3,777,190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5,549,492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6,070,000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5,570,000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6,060,000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5,440,000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5,210,000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1,560,000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1,200,000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4,003,947</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47,262,566</w:t>
            </w:r>
          </w:p>
        </w:tc>
      </w:tr>
      <w:tr w:rsidR="00E513D6" w:rsidRPr="00157991" w:rsidTr="00010343">
        <w:trPr>
          <w:gridBefore w:val="1"/>
          <w:gridAfter w:val="1"/>
          <w:wBefore w:w="49" w:type="pct"/>
          <w:wAfter w:w="38" w:type="pct"/>
          <w:trHeight w:val="5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2.6.2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 xml:space="preserve"> Support costs for UNDP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197,536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264,403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388,464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424,900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389,900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424,200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380,800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364,700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109,200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84,000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280,276</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b/>
                <w:color w:val="000000"/>
                <w:sz w:val="16"/>
                <w:szCs w:val="16"/>
                <w:lang w:val="en-CA"/>
              </w:rPr>
            </w:pPr>
            <w:r w:rsidRPr="00157991">
              <w:rPr>
                <w:b/>
                <w:color w:val="000000"/>
                <w:sz w:val="16"/>
                <w:szCs w:val="16"/>
                <w:lang w:val="en-CA"/>
              </w:rPr>
              <w:t>3,308,380</w:t>
            </w:r>
          </w:p>
        </w:tc>
      </w:tr>
      <w:tr w:rsidR="00E513D6" w:rsidRPr="00157991" w:rsidTr="00010343">
        <w:trPr>
          <w:gridBefore w:val="1"/>
          <w:gridAfter w:val="1"/>
          <w:wBefore w:w="49" w:type="pct"/>
          <w:wAfter w:w="38" w:type="pct"/>
          <w:trHeight w:val="129"/>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Overall funding</w:t>
            </w:r>
          </w:p>
        </w:tc>
      </w:tr>
      <w:tr w:rsidR="00E513D6" w:rsidRPr="00157991" w:rsidTr="0001034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rPr>
                <w:color w:val="000000"/>
                <w:sz w:val="16"/>
                <w:szCs w:val="16"/>
                <w:lang w:val="en-CA"/>
              </w:rPr>
            </w:pPr>
            <w:r w:rsidRPr="00157991">
              <w:rPr>
                <w:color w:val="000000"/>
                <w:sz w:val="16"/>
                <w:szCs w:val="16"/>
                <w:lang w:val="en-CA"/>
              </w:rPr>
              <w:t>Total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49,992,700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51,427,190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29,199,492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73,620,000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69,120,000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69,846,909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44,121,816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32,110,000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25,860,000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24,800,000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30,001,893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500,100,000</w:t>
            </w:r>
          </w:p>
        </w:tc>
      </w:tr>
      <w:tr w:rsidR="00E513D6" w:rsidRPr="00157991" w:rsidTr="0001034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rPr>
                <w:color w:val="000000"/>
                <w:sz w:val="16"/>
                <w:szCs w:val="16"/>
                <w:lang w:val="en-CA"/>
              </w:rPr>
            </w:pPr>
            <w:r w:rsidRPr="00157991">
              <w:rPr>
                <w:color w:val="000000"/>
                <w:sz w:val="16"/>
                <w:szCs w:val="16"/>
                <w:lang w:val="en-CA"/>
              </w:rPr>
              <w:t>Total support cost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3,698,676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3,722,023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2,196,296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5,322,330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4,987,890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5,023,602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3,088,527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2,247,700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1,822,504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1,736,000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2,100,133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35,945,681</w:t>
            </w:r>
          </w:p>
        </w:tc>
      </w:tr>
      <w:tr w:rsidR="00E513D6" w:rsidRPr="00157991" w:rsidTr="0001034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3.3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E513D6" w:rsidRPr="00157991" w:rsidRDefault="00E513D6" w:rsidP="00010343">
            <w:pPr>
              <w:rPr>
                <w:color w:val="000000"/>
                <w:sz w:val="16"/>
                <w:szCs w:val="16"/>
                <w:lang w:val="en-CA"/>
              </w:rPr>
            </w:pPr>
            <w:r w:rsidRPr="00157991">
              <w:rPr>
                <w:color w:val="000000"/>
                <w:sz w:val="16"/>
                <w:szCs w:val="16"/>
                <w:lang w:val="en-CA"/>
              </w:rPr>
              <w:t>Total agreed costs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53,691,376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55,149,213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31,395,788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78,942,330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74,107,890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74,870,511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47,210,343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34,357,700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27,682,504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26,536,000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32,102,026</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rsidR="00E513D6" w:rsidRPr="00157991" w:rsidRDefault="00E513D6" w:rsidP="00010343">
            <w:pPr>
              <w:jc w:val="right"/>
              <w:rPr>
                <w:b/>
                <w:color w:val="000000"/>
                <w:sz w:val="16"/>
                <w:szCs w:val="16"/>
                <w:lang w:val="en-CA"/>
              </w:rPr>
            </w:pPr>
            <w:r w:rsidRPr="00157991">
              <w:rPr>
                <w:b/>
                <w:color w:val="000000"/>
                <w:sz w:val="16"/>
                <w:szCs w:val="16"/>
                <w:lang w:val="en-CA"/>
              </w:rPr>
              <w:t>536,045,681</w:t>
            </w:r>
          </w:p>
        </w:tc>
      </w:tr>
      <w:tr w:rsidR="00E513D6" w:rsidRPr="00157991" w:rsidTr="00010343">
        <w:trPr>
          <w:gridBefore w:val="1"/>
          <w:gridAfter w:val="1"/>
          <w:wBefore w:w="49" w:type="pct"/>
          <w:wAfter w:w="38" w:type="pct"/>
          <w:trHeight w:val="196"/>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center"/>
              <w:rPr>
                <w:color w:val="000000"/>
                <w:sz w:val="16"/>
                <w:szCs w:val="16"/>
                <w:lang w:val="en-CA"/>
              </w:rPr>
            </w:pPr>
            <w:r w:rsidRPr="00157991">
              <w:rPr>
                <w:b/>
                <w:bCs/>
                <w:color w:val="000000"/>
                <w:sz w:val="16"/>
                <w:szCs w:val="16"/>
                <w:lang w:val="en-CA"/>
              </w:rPr>
              <w:t>Phase-out and remaining eligible consumption</w:t>
            </w:r>
          </w:p>
        </w:tc>
      </w:tr>
      <w:tr w:rsidR="00E513D6" w:rsidRPr="00157991" w:rsidTr="00010343">
        <w:trPr>
          <w:gridBefore w:val="1"/>
          <w:gridAfter w:val="1"/>
          <w:wBefore w:w="49" w:type="pct"/>
          <w:wAfter w:w="38" w:type="pct"/>
          <w:trHeight w:val="5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4.1.1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HCFC-22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3,878.80</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4.1.2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HCFC-22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1,479.72</w:t>
            </w:r>
          </w:p>
        </w:tc>
      </w:tr>
      <w:tr w:rsidR="00E513D6" w:rsidRPr="00157991" w:rsidTr="00010343">
        <w:trPr>
          <w:gridBefore w:val="1"/>
          <w:gridAfter w:val="1"/>
          <w:wBefore w:w="49" w:type="pct"/>
          <w:wAfter w:w="38" w:type="pct"/>
          <w:trHeight w:val="4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4.1.3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HCFC-22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6,136.79</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4.2.1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HCFC-123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2.70</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4.2.2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HCFC-123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0.00</w:t>
            </w:r>
          </w:p>
        </w:tc>
      </w:tr>
      <w:tr w:rsidR="00E513D6" w:rsidRPr="00157991" w:rsidTr="00010343">
        <w:trPr>
          <w:gridBefore w:val="1"/>
          <w:gridAfter w:val="1"/>
          <w:wBefore w:w="49" w:type="pct"/>
          <w:wAfter w:w="38" w:type="pct"/>
          <w:trHeight w:val="4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4.2.3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HCFC-123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7.43</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4.3.1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HCFC-124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0.00</w:t>
            </w:r>
          </w:p>
        </w:tc>
      </w:tr>
      <w:tr w:rsidR="00E513D6" w:rsidRPr="00157991" w:rsidTr="00010343">
        <w:trPr>
          <w:gridBefore w:val="1"/>
          <w:gridAfter w:val="1"/>
          <w:wBefore w:w="49" w:type="pct"/>
          <w:wAfter w:w="38" w:type="pct"/>
          <w:trHeight w:val="13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lastRenderedPageBreak/>
              <w:t>4.3.2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HCFC-124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0.00</w:t>
            </w:r>
          </w:p>
        </w:tc>
      </w:tr>
      <w:tr w:rsidR="00E513D6" w:rsidRPr="00157991" w:rsidTr="00010343">
        <w:trPr>
          <w:gridBefore w:val="1"/>
          <w:gridAfter w:val="1"/>
          <w:wBefore w:w="49" w:type="pct"/>
          <w:wAfter w:w="38" w:type="pct"/>
          <w:trHeight w:val="10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4.3.3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HCFC-124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3.07</w:t>
            </w:r>
          </w:p>
        </w:tc>
      </w:tr>
      <w:tr w:rsidR="00E513D6" w:rsidRPr="00157991" w:rsidTr="00010343">
        <w:trPr>
          <w:gridBefore w:val="1"/>
          <w:gridAfter w:val="1"/>
          <w:wBefore w:w="49" w:type="pct"/>
          <w:wAfter w:w="38" w:type="pct"/>
          <w:trHeight w:val="33"/>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4.4.1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HCFC-141b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rsidR="00E513D6" w:rsidRPr="00157991" w:rsidRDefault="00E513D6" w:rsidP="00010343">
            <w:pPr>
              <w:jc w:val="right"/>
              <w:rPr>
                <w:color w:val="000000"/>
                <w:sz w:val="16"/>
                <w:szCs w:val="16"/>
                <w:lang w:val="en-CA"/>
              </w:rPr>
            </w:pPr>
            <w:r w:rsidRPr="00157991">
              <w:rPr>
                <w:color w:val="000000"/>
                <w:sz w:val="16"/>
                <w:szCs w:val="16"/>
                <w:lang w:val="en-CA"/>
              </w:rPr>
              <w:t>4,187.18****</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4.4.2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HCFC-141b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1,698.00</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4.4.3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HCFC-141b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0.00</w:t>
            </w:r>
          </w:p>
        </w:tc>
      </w:tr>
      <w:tr w:rsidR="00E513D6" w:rsidRPr="00157991" w:rsidTr="00010343">
        <w:trPr>
          <w:gridBefore w:val="1"/>
          <w:gridAfter w:val="1"/>
          <w:wBefore w:w="49" w:type="pct"/>
          <w:wAfter w:w="38" w:type="pct"/>
          <w:trHeight w:val="11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4.5.1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HCFC-142b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646.02</w:t>
            </w:r>
          </w:p>
        </w:tc>
      </w:tr>
      <w:tr w:rsidR="00E513D6" w:rsidRPr="00157991" w:rsidTr="00010343">
        <w:trPr>
          <w:gridBefore w:val="1"/>
          <w:gridAfter w:val="1"/>
          <w:wBefore w:w="49" w:type="pct"/>
          <w:wAfter w:w="38" w:type="pct"/>
          <w:trHeight w:val="8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4.5.2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HCFC-142b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267.47</w:t>
            </w:r>
          </w:p>
        </w:tc>
      </w:tr>
      <w:tr w:rsidR="00E513D6" w:rsidRPr="00157991" w:rsidTr="00010343">
        <w:trPr>
          <w:gridBefore w:val="1"/>
          <w:gridAfter w:val="1"/>
          <w:wBefore w:w="49" w:type="pct"/>
          <w:wAfter w:w="38" w:type="pct"/>
          <w:trHeight w:val="19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4.5.3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HCFC-142b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557.04</w:t>
            </w:r>
          </w:p>
        </w:tc>
      </w:tr>
      <w:tr w:rsidR="00E513D6" w:rsidRPr="00157991" w:rsidTr="00010343">
        <w:trPr>
          <w:gridBefore w:val="1"/>
          <w:gridAfter w:val="1"/>
          <w:wBefore w:w="49" w:type="pct"/>
          <w:wAfter w:w="38" w:type="pct"/>
          <w:trHeight w:val="16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4.6.1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Total phase-out of HCFC-225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1.13</w:t>
            </w:r>
          </w:p>
        </w:tc>
      </w:tr>
      <w:tr w:rsidR="00E513D6" w:rsidRPr="00157991" w:rsidTr="00010343">
        <w:trPr>
          <w:gridBefore w:val="1"/>
          <w:gridAfter w:val="1"/>
          <w:wBefore w:w="49" w:type="pct"/>
          <w:wAfter w:w="38" w:type="pct"/>
          <w:trHeight w:val="13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4.6.2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Phase-out of HCFC-225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0.00</w:t>
            </w:r>
          </w:p>
        </w:tc>
      </w:tr>
      <w:tr w:rsidR="00E513D6" w:rsidRPr="00157991" w:rsidTr="0001034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4.6.3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left"/>
              <w:rPr>
                <w:color w:val="000000"/>
                <w:sz w:val="16"/>
                <w:szCs w:val="16"/>
                <w:lang w:val="en-CA"/>
              </w:rPr>
            </w:pPr>
            <w:r w:rsidRPr="00157991">
              <w:rPr>
                <w:color w:val="000000"/>
                <w:sz w:val="16"/>
                <w:szCs w:val="16"/>
                <w:lang w:val="en-CA"/>
              </w:rPr>
              <w:t>Remaining eligible consumption for HCFC-225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513D6" w:rsidRPr="00157991" w:rsidRDefault="00E513D6" w:rsidP="00010343">
            <w:pPr>
              <w:jc w:val="right"/>
              <w:rPr>
                <w:color w:val="000000"/>
                <w:sz w:val="16"/>
                <w:szCs w:val="16"/>
                <w:lang w:val="en-CA"/>
              </w:rPr>
            </w:pPr>
            <w:r w:rsidRPr="00157991">
              <w:rPr>
                <w:color w:val="000000"/>
                <w:sz w:val="16"/>
                <w:szCs w:val="16"/>
                <w:lang w:val="en-CA"/>
              </w:rPr>
              <w:t>0.09</w:t>
            </w:r>
          </w:p>
        </w:tc>
      </w:tr>
      <w:tr w:rsidR="00E513D6" w:rsidRPr="00157991" w:rsidTr="00010343">
        <w:tblPrEx>
          <w:tblCellMar>
            <w:left w:w="108" w:type="dxa"/>
            <w:right w:w="108" w:type="dxa"/>
          </w:tblCellMar>
        </w:tblPrEx>
        <w:trPr>
          <w:trHeight w:val="143"/>
        </w:trPr>
        <w:tc>
          <w:tcPr>
            <w:tcW w:w="197" w:type="pct"/>
            <w:gridSpan w:val="2"/>
            <w:shd w:val="clear" w:color="auto" w:fill="auto"/>
            <w:noWrap/>
          </w:tcPr>
          <w:p w:rsidR="00E513D6" w:rsidRPr="00157991" w:rsidRDefault="00E513D6" w:rsidP="00010343">
            <w:pPr>
              <w:jc w:val="left"/>
              <w:rPr>
                <w:color w:val="000000"/>
                <w:sz w:val="16"/>
                <w:szCs w:val="16"/>
                <w:lang w:val="en-CA"/>
              </w:rPr>
            </w:pPr>
            <w:r w:rsidRPr="00157991">
              <w:rPr>
                <w:color w:val="000000"/>
                <w:sz w:val="16"/>
                <w:szCs w:val="16"/>
                <w:lang w:val="en-CA"/>
              </w:rPr>
              <w:t>*</w:t>
            </w:r>
          </w:p>
        </w:tc>
        <w:tc>
          <w:tcPr>
            <w:tcW w:w="4803" w:type="pct"/>
            <w:gridSpan w:val="15"/>
            <w:shd w:val="clear" w:color="auto" w:fill="auto"/>
            <w:noWrap/>
          </w:tcPr>
          <w:p w:rsidR="00E513D6" w:rsidRPr="00157991" w:rsidRDefault="00E513D6" w:rsidP="00010343">
            <w:pPr>
              <w:rPr>
                <w:color w:val="000000"/>
                <w:sz w:val="16"/>
                <w:szCs w:val="16"/>
                <w:lang w:val="en-CA"/>
              </w:rPr>
            </w:pPr>
            <w:r w:rsidRPr="00157991">
              <w:rPr>
                <w:sz w:val="16"/>
                <w:szCs w:val="16"/>
                <w:lang w:val="en-CA"/>
              </w:rPr>
              <w:t>Maximum allowable total consumption of Annex C, Group I substances for the period 2021 to 2026 would be determined at a later date, but would in no case be greater than 11,772 ODP tonnes prior to 2025, and no greater than 6,131 ODP tonnes thereafter.</w:t>
            </w:r>
          </w:p>
        </w:tc>
      </w:tr>
      <w:tr w:rsidR="00E513D6" w:rsidRPr="00157991" w:rsidTr="00010343">
        <w:tblPrEx>
          <w:tblCellMar>
            <w:left w:w="108" w:type="dxa"/>
            <w:right w:w="108" w:type="dxa"/>
          </w:tblCellMar>
        </w:tblPrEx>
        <w:trPr>
          <w:trHeight w:val="143"/>
        </w:trPr>
        <w:tc>
          <w:tcPr>
            <w:tcW w:w="197" w:type="pct"/>
            <w:gridSpan w:val="2"/>
            <w:shd w:val="clear" w:color="auto" w:fill="auto"/>
            <w:noWrap/>
          </w:tcPr>
          <w:p w:rsidR="00E513D6" w:rsidRPr="00157991" w:rsidRDefault="00E513D6" w:rsidP="00010343">
            <w:pPr>
              <w:jc w:val="left"/>
              <w:rPr>
                <w:color w:val="000000"/>
                <w:sz w:val="16"/>
                <w:szCs w:val="16"/>
                <w:lang w:val="en-CA"/>
              </w:rPr>
            </w:pPr>
            <w:r w:rsidRPr="00157991">
              <w:rPr>
                <w:color w:val="000000"/>
                <w:sz w:val="16"/>
                <w:szCs w:val="16"/>
                <w:lang w:val="en-CA"/>
              </w:rPr>
              <w:t>**</w:t>
            </w:r>
          </w:p>
        </w:tc>
        <w:tc>
          <w:tcPr>
            <w:tcW w:w="4803" w:type="pct"/>
            <w:gridSpan w:val="15"/>
            <w:shd w:val="clear" w:color="auto" w:fill="auto"/>
            <w:noWrap/>
          </w:tcPr>
          <w:p w:rsidR="00E513D6" w:rsidRPr="00157991" w:rsidRDefault="00E513D6" w:rsidP="00010343">
            <w:pPr>
              <w:rPr>
                <w:color w:val="000000"/>
                <w:sz w:val="16"/>
                <w:szCs w:val="16"/>
                <w:lang w:val="en-CA"/>
              </w:rPr>
            </w:pPr>
            <w:r w:rsidRPr="00157991">
              <w:rPr>
                <w:sz w:val="16"/>
                <w:szCs w:val="16"/>
                <w:lang w:val="en-CA"/>
              </w:rPr>
              <w:t>Maximum allowable total consumption of Annex C, Group I substances in the ICR sector for the period 2021 to 2026 would be determined later, but would in no case be greater than 1,609.9 ODP tonnes prior to 2025, and no greater than 781 ODP tonnes thereafter.</w:t>
            </w:r>
          </w:p>
        </w:tc>
      </w:tr>
      <w:tr w:rsidR="00E513D6" w:rsidRPr="00157991" w:rsidTr="00010343">
        <w:tblPrEx>
          <w:tblCellMar>
            <w:left w:w="108" w:type="dxa"/>
            <w:right w:w="108" w:type="dxa"/>
          </w:tblCellMar>
        </w:tblPrEx>
        <w:trPr>
          <w:trHeight w:val="143"/>
        </w:trPr>
        <w:tc>
          <w:tcPr>
            <w:tcW w:w="197" w:type="pct"/>
            <w:gridSpan w:val="2"/>
            <w:shd w:val="clear" w:color="auto" w:fill="auto"/>
            <w:noWrap/>
          </w:tcPr>
          <w:p w:rsidR="00E513D6" w:rsidRPr="00157991" w:rsidRDefault="00E513D6" w:rsidP="00010343">
            <w:pPr>
              <w:jc w:val="left"/>
              <w:rPr>
                <w:color w:val="000000"/>
                <w:sz w:val="16"/>
                <w:szCs w:val="16"/>
                <w:lang w:val="en-CA"/>
              </w:rPr>
            </w:pPr>
            <w:r w:rsidRPr="00157991">
              <w:rPr>
                <w:color w:val="000000"/>
                <w:sz w:val="16"/>
                <w:szCs w:val="16"/>
                <w:lang w:val="en-CA"/>
              </w:rPr>
              <w:t>***</w:t>
            </w:r>
          </w:p>
        </w:tc>
        <w:tc>
          <w:tcPr>
            <w:tcW w:w="4803" w:type="pct"/>
            <w:gridSpan w:val="15"/>
            <w:shd w:val="clear" w:color="auto" w:fill="auto"/>
            <w:noWrap/>
          </w:tcPr>
          <w:p w:rsidR="00E513D6" w:rsidRPr="00157991" w:rsidRDefault="00E513D6" w:rsidP="00010343">
            <w:pPr>
              <w:rPr>
                <w:color w:val="000000"/>
                <w:sz w:val="16"/>
                <w:szCs w:val="16"/>
                <w:lang w:val="en-CA"/>
              </w:rPr>
            </w:pPr>
            <w:r w:rsidRPr="00157991">
              <w:rPr>
                <w:sz w:val="16"/>
                <w:szCs w:val="16"/>
                <w:lang w:val="en-CA"/>
              </w:rPr>
              <w:t>Maximum allowable total consumption of Annex C, Group I substances in the RAC sector for the period 2021 to 2026 would be determined later, but would in no case be greater than 2,259.7 ODP tonnes prior to 2025, and no greater than 1,335 ODP tonnes thereafter.</w:t>
            </w:r>
          </w:p>
        </w:tc>
      </w:tr>
      <w:tr w:rsidR="00E513D6" w:rsidRPr="00157991" w:rsidTr="00010343">
        <w:tblPrEx>
          <w:tblCellMar>
            <w:left w:w="108" w:type="dxa"/>
            <w:right w:w="108" w:type="dxa"/>
          </w:tblCellMar>
        </w:tblPrEx>
        <w:trPr>
          <w:trHeight w:val="288"/>
        </w:trPr>
        <w:tc>
          <w:tcPr>
            <w:tcW w:w="197" w:type="pct"/>
            <w:gridSpan w:val="2"/>
            <w:shd w:val="clear" w:color="auto" w:fill="auto"/>
            <w:noWrap/>
          </w:tcPr>
          <w:p w:rsidR="00E513D6" w:rsidRPr="00157991" w:rsidRDefault="00E513D6" w:rsidP="00010343">
            <w:pPr>
              <w:jc w:val="left"/>
              <w:rPr>
                <w:color w:val="000000"/>
                <w:sz w:val="16"/>
                <w:szCs w:val="16"/>
                <w:lang w:val="en-CA"/>
              </w:rPr>
            </w:pPr>
            <w:r w:rsidRPr="00157991">
              <w:rPr>
                <w:sz w:val="16"/>
                <w:szCs w:val="16"/>
                <w:lang w:val="en-CA"/>
              </w:rPr>
              <w:t>****</w:t>
            </w:r>
          </w:p>
        </w:tc>
        <w:tc>
          <w:tcPr>
            <w:tcW w:w="4803" w:type="pct"/>
            <w:gridSpan w:val="15"/>
            <w:shd w:val="clear" w:color="auto" w:fill="auto"/>
            <w:noWrap/>
          </w:tcPr>
          <w:p w:rsidR="00E513D6" w:rsidRPr="00157991" w:rsidRDefault="00E513D6" w:rsidP="00010343">
            <w:pPr>
              <w:rPr>
                <w:color w:val="000000"/>
                <w:sz w:val="16"/>
                <w:szCs w:val="16"/>
                <w:lang w:val="en-CA"/>
              </w:rPr>
            </w:pPr>
            <w:r w:rsidRPr="00157991">
              <w:rPr>
                <w:sz w:val="16"/>
                <w:szCs w:val="16"/>
                <w:lang w:val="en-CA"/>
              </w:rPr>
              <w:t xml:space="preserve">In accordance with </w:t>
            </w:r>
            <w:r w:rsidR="00157991">
              <w:rPr>
                <w:sz w:val="16"/>
                <w:szCs w:val="16"/>
                <w:lang w:val="en-CA"/>
              </w:rPr>
              <w:t>decision </w:t>
            </w:r>
            <w:r w:rsidRPr="00157991">
              <w:rPr>
                <w:sz w:val="16"/>
                <w:szCs w:val="16"/>
                <w:lang w:val="en-CA"/>
              </w:rPr>
              <w:t>68/42(b), includes 137.83 ODP tonnes of HCFC-141b contained in exported pre-blended polyols.</w:t>
            </w:r>
          </w:p>
        </w:tc>
      </w:tr>
      <w:tr w:rsidR="00E513D6" w:rsidRPr="00157991" w:rsidTr="00010343">
        <w:tblPrEx>
          <w:tblCellMar>
            <w:left w:w="108" w:type="dxa"/>
            <w:right w:w="108" w:type="dxa"/>
          </w:tblCellMar>
        </w:tblPrEx>
        <w:trPr>
          <w:trHeight w:val="143"/>
        </w:trPr>
        <w:tc>
          <w:tcPr>
            <w:tcW w:w="197" w:type="pct"/>
            <w:gridSpan w:val="2"/>
            <w:shd w:val="clear" w:color="auto" w:fill="auto"/>
            <w:noWrap/>
          </w:tcPr>
          <w:p w:rsidR="00E513D6" w:rsidRPr="00157991" w:rsidRDefault="00E513D6" w:rsidP="00010343">
            <w:pPr>
              <w:jc w:val="left"/>
              <w:rPr>
                <w:sz w:val="14"/>
                <w:szCs w:val="14"/>
                <w:lang w:val="en-CA"/>
              </w:rPr>
            </w:pPr>
            <w:r w:rsidRPr="00157991">
              <w:rPr>
                <w:sz w:val="14"/>
                <w:szCs w:val="14"/>
                <w:lang w:val="en-CA"/>
              </w:rPr>
              <w:t>Note:</w:t>
            </w:r>
          </w:p>
        </w:tc>
        <w:tc>
          <w:tcPr>
            <w:tcW w:w="4803" w:type="pct"/>
            <w:gridSpan w:val="15"/>
            <w:shd w:val="clear" w:color="auto" w:fill="auto"/>
            <w:noWrap/>
          </w:tcPr>
          <w:p w:rsidR="00E513D6" w:rsidRPr="00157991" w:rsidRDefault="00E513D6" w:rsidP="00010343">
            <w:pPr>
              <w:rPr>
                <w:color w:val="000000"/>
                <w:sz w:val="16"/>
                <w:szCs w:val="16"/>
                <w:lang w:val="en-CA"/>
              </w:rPr>
            </w:pPr>
            <w:r w:rsidRPr="00157991">
              <w:rPr>
                <w:sz w:val="16"/>
                <w:szCs w:val="16"/>
                <w:lang w:val="en-CA"/>
              </w:rPr>
              <w:t>Date of completion of stage I as per stage I Agreement: 31 December 2019.</w:t>
            </w:r>
          </w:p>
        </w:tc>
      </w:tr>
    </w:tbl>
    <w:p w:rsidR="00E513D6" w:rsidRPr="00157991" w:rsidRDefault="00E513D6" w:rsidP="00E513D6">
      <w:pPr>
        <w:jc w:val="center"/>
        <w:rPr>
          <w:b/>
          <w:lang w:val="en-CA"/>
        </w:rPr>
      </w:pPr>
    </w:p>
    <w:p w:rsidR="00E513D6" w:rsidRPr="00157991" w:rsidRDefault="00E513D6" w:rsidP="00E513D6">
      <w:pPr>
        <w:jc w:val="left"/>
        <w:rPr>
          <w:b/>
          <w:lang w:val="en-CA"/>
        </w:rPr>
      </w:pPr>
    </w:p>
    <w:p w:rsidR="00E513D6" w:rsidRPr="00157991" w:rsidRDefault="00E513D6" w:rsidP="00E513D6">
      <w:pPr>
        <w:jc w:val="left"/>
        <w:rPr>
          <w:b/>
          <w:lang w:val="en-CA"/>
        </w:rPr>
      </w:pPr>
    </w:p>
    <w:p w:rsidR="00E513D6" w:rsidRPr="00157991" w:rsidRDefault="00E513D6" w:rsidP="00E513D6">
      <w:pPr>
        <w:jc w:val="left"/>
        <w:rPr>
          <w:b/>
          <w:lang w:val="en-CA"/>
        </w:rPr>
      </w:pPr>
    </w:p>
    <w:p w:rsidR="00E513D6" w:rsidRPr="00157991" w:rsidRDefault="00E513D6" w:rsidP="00E513D6">
      <w:pPr>
        <w:jc w:val="left"/>
        <w:rPr>
          <w:b/>
          <w:lang w:val="en-CA"/>
        </w:rPr>
        <w:sectPr w:rsidR="00E513D6" w:rsidRPr="00157991" w:rsidSect="00010343">
          <w:headerReference w:type="even" r:id="rId51"/>
          <w:headerReference w:type="default" r:id="rId52"/>
          <w:headerReference w:type="first" r:id="rId53"/>
          <w:pgSz w:w="15840" w:h="12240" w:orient="landscape" w:code="1"/>
          <w:pgMar w:top="1440" w:right="720" w:bottom="1440" w:left="864" w:header="720" w:footer="475" w:gutter="0"/>
          <w:pgNumType w:start="1"/>
          <w:cols w:space="720"/>
          <w:docGrid w:linePitch="299"/>
        </w:sectPr>
      </w:pPr>
    </w:p>
    <w:p w:rsidR="00E513D6" w:rsidRPr="00157991" w:rsidRDefault="00E513D6" w:rsidP="00E513D6">
      <w:pPr>
        <w:jc w:val="center"/>
        <w:rPr>
          <w:b/>
          <w:lang w:val="en-CA"/>
        </w:rPr>
      </w:pPr>
      <w:r w:rsidRPr="00157991">
        <w:rPr>
          <w:b/>
          <w:lang w:val="en-CA"/>
        </w:rPr>
        <w:lastRenderedPageBreak/>
        <w:t>Annex II</w:t>
      </w:r>
    </w:p>
    <w:p w:rsidR="00E513D6" w:rsidRPr="00157991" w:rsidRDefault="00E513D6" w:rsidP="00E513D6">
      <w:pPr>
        <w:jc w:val="center"/>
        <w:rPr>
          <w:b/>
          <w:lang w:val="en-CA"/>
        </w:rPr>
      </w:pPr>
    </w:p>
    <w:p w:rsidR="00E513D6" w:rsidRPr="00157991" w:rsidRDefault="00E513D6" w:rsidP="00E513D6">
      <w:pPr>
        <w:jc w:val="center"/>
        <w:rPr>
          <w:b/>
          <w:lang w:val="en-CA"/>
        </w:rPr>
      </w:pPr>
      <w:r w:rsidRPr="00157991">
        <w:rPr>
          <w:b/>
          <w:lang w:val="en-CA"/>
        </w:rPr>
        <w:t>REVISED TRANCHE DISTRIBUTION AMONG SECTORS OF STAGE II OF THE HPMP FOR CHINA</w:t>
      </w:r>
    </w:p>
    <w:p w:rsidR="00E513D6" w:rsidRPr="00157991" w:rsidRDefault="00E513D6" w:rsidP="00E513D6">
      <w:pPr>
        <w:jc w:val="center"/>
        <w:rPr>
          <w:b/>
          <w:lang w:val="en-CA"/>
        </w:rPr>
      </w:pPr>
    </w:p>
    <w:p w:rsidR="00E513D6" w:rsidRPr="00157991" w:rsidRDefault="00E513D6" w:rsidP="00E513D6">
      <w:pPr>
        <w:jc w:val="left"/>
        <w:rPr>
          <w:b/>
          <w:lang w:val="en-CA"/>
        </w:rPr>
      </w:pPr>
      <w:r w:rsidRPr="00157991">
        <w:rPr>
          <w:b/>
          <w:lang w:val="en-CA"/>
        </w:rPr>
        <w:t xml:space="preserve">Table 1. Tranche distribution as per </w:t>
      </w:r>
      <w:r w:rsidR="00157991">
        <w:rPr>
          <w:b/>
          <w:lang w:val="en-CA"/>
        </w:rPr>
        <w:t>decision </w:t>
      </w:r>
      <w:r w:rsidRPr="00157991">
        <w:rPr>
          <w:b/>
          <w:lang w:val="en-CA"/>
        </w:rPr>
        <w:t>79/35 (including support cost)</w:t>
      </w:r>
    </w:p>
    <w:tbl>
      <w:tblPr>
        <w:tblW w:w="5000" w:type="pct"/>
        <w:tblLook w:val="04A0" w:firstRow="1" w:lastRow="0" w:firstColumn="1" w:lastColumn="0" w:noHBand="0" w:noVBand="1"/>
      </w:tblPr>
      <w:tblGrid>
        <w:gridCol w:w="1092"/>
        <w:gridCol w:w="1092"/>
        <w:gridCol w:w="1095"/>
        <w:gridCol w:w="1095"/>
        <w:gridCol w:w="1095"/>
        <w:gridCol w:w="1095"/>
        <w:gridCol w:w="1095"/>
        <w:gridCol w:w="1094"/>
        <w:gridCol w:w="1094"/>
        <w:gridCol w:w="1094"/>
        <w:gridCol w:w="1094"/>
        <w:gridCol w:w="1094"/>
        <w:gridCol w:w="1117"/>
      </w:tblGrid>
      <w:tr w:rsidR="00E513D6" w:rsidRPr="00157991" w:rsidTr="00D82BD2">
        <w:trPr>
          <w:trHeight w:val="97"/>
        </w:trPr>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b/>
                <w:color w:val="000000"/>
                <w:sz w:val="18"/>
                <w:szCs w:val="18"/>
                <w:lang w:val="en-CA" w:eastAsia="en-CA"/>
              </w:rPr>
            </w:pPr>
            <w:r w:rsidRPr="00157991">
              <w:rPr>
                <w:b/>
                <w:color w:val="000000"/>
                <w:sz w:val="18"/>
                <w:szCs w:val="18"/>
                <w:lang w:val="en-CA" w:eastAsia="en-CA"/>
              </w:rPr>
              <w:t>Sector*</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2016</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2017</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2018</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2019</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2020</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2021</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2022</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2023</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2024</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2025</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2026</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Total</w:t>
            </w:r>
          </w:p>
        </w:tc>
      </w:tr>
      <w:tr w:rsidR="00E513D6" w:rsidRPr="00157991" w:rsidTr="00D82BD2">
        <w:trPr>
          <w:trHeight w:val="43"/>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PU foam </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7,538,179</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11,289,000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10,117,500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13,525,500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13,525,500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21,300,000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16,720,500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16,614,000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11,182,500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13,951,500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14,937,885</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150,702,064</w:t>
            </w:r>
          </w:p>
        </w:tc>
      </w:tr>
      <w:tr w:rsidR="00E513D6" w:rsidRPr="00157991" w:rsidTr="00D82BD2">
        <w:trPr>
          <w:trHeight w:val="9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RAC</w:t>
            </w:r>
          </w:p>
        </w:tc>
        <w:tc>
          <w:tcPr>
            <w:tcW w:w="383"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16,698,065</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17,040,000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19,170,000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14,910,000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14,910,000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12,334,634</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95,062,699</w:t>
            </w:r>
          </w:p>
        </w:tc>
      </w:tr>
      <w:tr w:rsidR="00E513D6" w:rsidRPr="00157991" w:rsidTr="00D82BD2">
        <w:trPr>
          <w:trHeight w:val="23"/>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Solvent</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3,019,473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4,022,707</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3,152,325</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3,438,917</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3,835,153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8,401,701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7,591,947</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3,902,543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5,837,895</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2,883,892</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4,262,188</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50,348,742</w:t>
            </w:r>
          </w:p>
        </w:tc>
      </w:tr>
      <w:tr w:rsidR="00E513D6" w:rsidRPr="00157991" w:rsidTr="00D82BD2">
        <w:trPr>
          <w:trHeight w:val="82"/>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XPS</w:t>
            </w:r>
          </w:p>
        </w:tc>
        <w:tc>
          <w:tcPr>
            <w:tcW w:w="383"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8,040,908</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9,599,496</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8,520,000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10,243,329</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10,224,000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15,986,452</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12,141,000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12,034,500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10,450,554</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10,224,000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12,749,928</w:t>
            </w:r>
          </w:p>
        </w:tc>
        <w:tc>
          <w:tcPr>
            <w:tcW w:w="392"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120,214,166</w:t>
            </w:r>
          </w:p>
        </w:tc>
      </w:tr>
      <w:tr w:rsidR="00E513D6" w:rsidRPr="00157991" w:rsidTr="00D82BD2">
        <w:trPr>
          <w:trHeight w:val="23"/>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ICR </w:t>
            </w:r>
          </w:p>
        </w:tc>
        <w:tc>
          <w:tcPr>
            <w:tcW w:w="383"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14,304,569</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21,300,000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12,780,000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17,040,000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17,040,000</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12,541,484</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hideMark/>
          </w:tcPr>
          <w:p w:rsidR="00E513D6" w:rsidRPr="00157991" w:rsidRDefault="00E513D6" w:rsidP="00010343">
            <w:pPr>
              <w:jc w:val="right"/>
              <w:rPr>
                <w:sz w:val="18"/>
                <w:szCs w:val="18"/>
                <w:lang w:val="en-CA"/>
              </w:rPr>
            </w:pPr>
            <w:r w:rsidRPr="00157991">
              <w:rPr>
                <w:sz w:val="18"/>
                <w:szCs w:val="18"/>
                <w:lang w:val="en-CA"/>
              </w:rPr>
              <w:t>95,006,053</w:t>
            </w:r>
          </w:p>
        </w:tc>
      </w:tr>
      <w:tr w:rsidR="00E513D6" w:rsidRPr="00157991" w:rsidTr="00D82BD2">
        <w:trPr>
          <w:trHeight w:val="74"/>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Servicing </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4,090,183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2,944,461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4,057,831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4,056,884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4,054,990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3,345,551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22,549,900</w:t>
            </w:r>
          </w:p>
        </w:tc>
      </w:tr>
      <w:tr w:rsidR="00E513D6" w:rsidRPr="00157991" w:rsidTr="00D82BD2">
        <w:trPr>
          <w:trHeight w:val="92"/>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b/>
                <w:bCs/>
                <w:color w:val="000000"/>
                <w:sz w:val="18"/>
                <w:szCs w:val="18"/>
                <w:lang w:val="en-CA" w:eastAsia="en-CA"/>
              </w:rPr>
            </w:pPr>
            <w:r w:rsidRPr="00157991">
              <w:rPr>
                <w:b/>
                <w:bCs/>
                <w:color w:val="000000"/>
                <w:sz w:val="18"/>
                <w:szCs w:val="18"/>
                <w:lang w:val="en-CA" w:eastAsia="en-CA"/>
              </w:rPr>
              <w:t xml:space="preserve">Total </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53,691,376</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66,195,664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57,797,657</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63,214,630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63,589,643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73,909,822</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36,453,447</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32,551,043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27,470,949</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27,059,392</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31,950,000</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533,883,625</w:t>
            </w:r>
          </w:p>
        </w:tc>
      </w:tr>
    </w:tbl>
    <w:p w:rsidR="00D82BD2" w:rsidRPr="00157991" w:rsidRDefault="00D82BD2" w:rsidP="00D82BD2">
      <w:pPr>
        <w:jc w:val="left"/>
        <w:rPr>
          <w:sz w:val="16"/>
          <w:szCs w:val="16"/>
          <w:lang w:val="en-CA"/>
        </w:rPr>
      </w:pPr>
      <w:r w:rsidRPr="00157991">
        <w:rPr>
          <w:sz w:val="16"/>
          <w:szCs w:val="16"/>
          <w:lang w:val="en-CA"/>
        </w:rPr>
        <w:t>*PU= polyurethane foam; XPS= extruded polystyrene foam; RAC=room air-conditioning manufacturing and heat pump water heaters; ICR=industrial and commercial refrigeration and air conditioning</w:t>
      </w:r>
    </w:p>
    <w:p w:rsidR="00D82BD2" w:rsidRPr="00157991" w:rsidRDefault="00D82BD2" w:rsidP="00E513D6">
      <w:pPr>
        <w:jc w:val="left"/>
        <w:rPr>
          <w:b/>
          <w:lang w:val="en-CA"/>
        </w:rPr>
      </w:pPr>
    </w:p>
    <w:p w:rsidR="00E513D6" w:rsidRPr="00157991" w:rsidRDefault="00E513D6" w:rsidP="00E513D6">
      <w:pPr>
        <w:jc w:val="left"/>
        <w:rPr>
          <w:rFonts w:eastAsia="Arial Unicode MS"/>
          <w:b/>
          <w:bCs/>
          <w:color w:val="000000"/>
          <w:lang w:val="en-CA"/>
        </w:rPr>
      </w:pPr>
      <w:r w:rsidRPr="00157991">
        <w:rPr>
          <w:rFonts w:eastAsia="Arial Unicode MS"/>
          <w:b/>
          <w:bCs/>
          <w:color w:val="000000"/>
          <w:lang w:val="en-CA"/>
        </w:rPr>
        <w:t>Table 2. Revised tranche distribution as proposed by the Government of China (including support cost)</w:t>
      </w:r>
    </w:p>
    <w:tbl>
      <w:tblPr>
        <w:tblW w:w="5000" w:type="pct"/>
        <w:tblLook w:val="04A0" w:firstRow="1" w:lastRow="0" w:firstColumn="1" w:lastColumn="0" w:noHBand="0" w:noVBand="1"/>
      </w:tblPr>
      <w:tblGrid>
        <w:gridCol w:w="1089"/>
        <w:gridCol w:w="1089"/>
        <w:gridCol w:w="1092"/>
        <w:gridCol w:w="1116"/>
        <w:gridCol w:w="1093"/>
        <w:gridCol w:w="1093"/>
        <w:gridCol w:w="1093"/>
        <w:gridCol w:w="1093"/>
        <w:gridCol w:w="1093"/>
        <w:gridCol w:w="1093"/>
        <w:gridCol w:w="1093"/>
        <w:gridCol w:w="1093"/>
        <w:gridCol w:w="1116"/>
      </w:tblGrid>
      <w:tr w:rsidR="00E513D6" w:rsidRPr="00157991" w:rsidTr="00010343">
        <w:trPr>
          <w:trHeight w:val="34"/>
        </w:trPr>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b/>
                <w:color w:val="000000"/>
                <w:sz w:val="18"/>
                <w:szCs w:val="18"/>
                <w:lang w:val="en-CA" w:eastAsia="en-CA"/>
              </w:rPr>
            </w:pPr>
            <w:r w:rsidRPr="00157991">
              <w:rPr>
                <w:b/>
                <w:color w:val="000000"/>
                <w:sz w:val="18"/>
                <w:szCs w:val="18"/>
                <w:lang w:val="en-CA" w:eastAsia="en-CA"/>
              </w:rPr>
              <w:t>Sector</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2016</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2017</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2018</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2019</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2020</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2021</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2022</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2023</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2024</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2025</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2026</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Total</w:t>
            </w:r>
          </w:p>
        </w:tc>
      </w:tr>
      <w:tr w:rsidR="00E513D6" w:rsidRPr="00157991" w:rsidTr="00010343">
        <w:trPr>
          <w:trHeight w:val="19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PU</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7,538,179</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21,721,000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21,721,000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21,400,000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16,799,000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16,692,000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15,515,000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15,008,016</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151,374,195</w:t>
            </w:r>
          </w:p>
        </w:tc>
      </w:tr>
      <w:tr w:rsidR="00E513D6" w:rsidRPr="00157991" w:rsidTr="00010343">
        <w:trPr>
          <w:trHeight w:val="70"/>
        </w:trPr>
        <w:tc>
          <w:tcPr>
            <w:tcW w:w="383" w:type="pct"/>
            <w:tcBorders>
              <w:top w:val="nil"/>
              <w:left w:val="single" w:sz="4" w:space="0" w:color="auto"/>
              <w:bottom w:val="single" w:sz="4" w:space="0" w:color="auto"/>
              <w:right w:val="single" w:sz="4" w:space="0" w:color="auto"/>
            </w:tcBorders>
            <w:shd w:val="clear" w:color="auto" w:fill="auto"/>
            <w:noWrap/>
            <w:vAlign w:val="center"/>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RAC</w:t>
            </w:r>
          </w:p>
        </w:tc>
        <w:tc>
          <w:tcPr>
            <w:tcW w:w="383"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16,698,065</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19,260,000</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12,392,543</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95,430,608</w:t>
            </w:r>
          </w:p>
        </w:tc>
      </w:tr>
      <w:tr w:rsidR="00E513D6" w:rsidRPr="00157991" w:rsidTr="00010343">
        <w:trPr>
          <w:trHeight w:val="7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Solvent </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3,019,473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4,041,593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7C0B8C" w:rsidP="00010343">
            <w:pPr>
              <w:jc w:val="right"/>
              <w:rPr>
                <w:sz w:val="18"/>
                <w:szCs w:val="18"/>
                <w:lang w:val="en-CA"/>
              </w:rPr>
            </w:pPr>
            <w:r w:rsidRPr="00157991">
              <w:rPr>
                <w:sz w:val="18"/>
                <w:szCs w:val="18"/>
                <w:lang w:val="en-CA"/>
              </w:rPr>
              <w:t>*</w:t>
            </w:r>
            <w:r w:rsidR="00E513D6" w:rsidRPr="00157991">
              <w:rPr>
                <w:sz w:val="18"/>
                <w:szCs w:val="18"/>
                <w:lang w:val="en-CA"/>
              </w:rPr>
              <w:t>5,937,956</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6,494,900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5,959,900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6,484,200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5,820,800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5,574,700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1,669,200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1,284,000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4,284,223</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50,570,946</w:t>
            </w:r>
          </w:p>
        </w:tc>
      </w:tr>
      <w:tr w:rsidR="00E513D6" w:rsidRPr="00157991" w:rsidTr="00010343">
        <w:trPr>
          <w:trHeight w:val="23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XPS</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8,040,908</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9,643,160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7C0B8C" w:rsidP="00010343">
            <w:pPr>
              <w:jc w:val="right"/>
              <w:rPr>
                <w:sz w:val="18"/>
                <w:szCs w:val="18"/>
                <w:lang w:val="en-CA"/>
              </w:rPr>
            </w:pPr>
            <w:r w:rsidRPr="00157991">
              <w:rPr>
                <w:sz w:val="18"/>
                <w:szCs w:val="18"/>
                <w:lang w:val="en-CA"/>
              </w:rPr>
              <w:t>*</w:t>
            </w:r>
            <w:r w:rsidR="00E513D6" w:rsidRPr="00157991">
              <w:rPr>
                <w:sz w:val="18"/>
                <w:szCs w:val="18"/>
                <w:lang w:val="en-CA"/>
              </w:rPr>
              <w:t>8,560,000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10,289,546</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10,272,000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16,060,396</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12,198,000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12,091,000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10,498,304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10,272,000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12,809,786</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120,735,100</w:t>
            </w:r>
          </w:p>
        </w:tc>
      </w:tr>
      <w:tr w:rsidR="00E513D6" w:rsidRPr="00157991" w:rsidTr="00010343">
        <w:trPr>
          <w:trHeight w:val="92"/>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ICR</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14,304,569</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21,400,000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7C0B8C" w:rsidP="00010343">
            <w:pPr>
              <w:jc w:val="right"/>
              <w:rPr>
                <w:sz w:val="18"/>
                <w:szCs w:val="18"/>
                <w:lang w:val="en-CA"/>
              </w:rPr>
            </w:pPr>
            <w:r w:rsidRPr="00157991">
              <w:rPr>
                <w:sz w:val="18"/>
                <w:szCs w:val="18"/>
                <w:lang w:val="en-CA"/>
              </w:rPr>
              <w:t>*</w:t>
            </w:r>
            <w:r w:rsidR="00E513D6" w:rsidRPr="00157991">
              <w:rPr>
                <w:sz w:val="18"/>
                <w:szCs w:val="18"/>
                <w:lang w:val="en-CA"/>
              </w:rPr>
              <w:t>12,840,000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12,600,364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95,384,933</w:t>
            </w:r>
          </w:p>
        </w:tc>
      </w:tr>
      <w:tr w:rsidR="00E513D6" w:rsidRPr="00157991" w:rsidTr="00010343">
        <w:trPr>
          <w:trHeight w:val="34"/>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Servicing</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4,090,183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2,944,461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7C0B8C" w:rsidP="00010343">
            <w:pPr>
              <w:jc w:val="right"/>
              <w:rPr>
                <w:sz w:val="18"/>
                <w:szCs w:val="18"/>
                <w:lang w:val="en-CA"/>
              </w:rPr>
            </w:pPr>
            <w:r w:rsidRPr="00157991">
              <w:rPr>
                <w:sz w:val="18"/>
                <w:szCs w:val="18"/>
                <w:lang w:val="en-CA"/>
              </w:rPr>
              <w:t>*</w:t>
            </w:r>
            <w:r w:rsidR="00E513D6" w:rsidRPr="00157991">
              <w:rPr>
                <w:sz w:val="18"/>
                <w:szCs w:val="18"/>
                <w:lang w:val="en-CA"/>
              </w:rPr>
              <w:t>4,057,831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4,056,884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4,054,990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3,345,551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22,549,900</w:t>
            </w:r>
          </w:p>
        </w:tc>
      </w:tr>
      <w:tr w:rsidR="00E513D6" w:rsidRPr="00157991" w:rsidTr="00010343">
        <w:trPr>
          <w:trHeight w:val="34"/>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rsidR="00E513D6" w:rsidRPr="00157991" w:rsidRDefault="00E513D6" w:rsidP="00010343">
            <w:pPr>
              <w:jc w:val="left"/>
              <w:rPr>
                <w:b/>
                <w:bCs/>
                <w:color w:val="000000"/>
                <w:sz w:val="18"/>
                <w:szCs w:val="18"/>
                <w:lang w:val="en-CA" w:eastAsia="en-CA"/>
              </w:rPr>
            </w:pPr>
            <w:r w:rsidRPr="00157991">
              <w:rPr>
                <w:b/>
                <w:bCs/>
                <w:color w:val="000000"/>
                <w:sz w:val="18"/>
                <w:szCs w:val="18"/>
                <w:lang w:val="en-CA" w:eastAsia="en-CA"/>
              </w:rPr>
              <w:t>Total</w:t>
            </w:r>
          </w:p>
        </w:tc>
        <w:tc>
          <w:tcPr>
            <w:tcW w:w="38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53,691,376</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55,149,213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31,395,788</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78,942,330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74,107,890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74,870,511</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47,210,343</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34,357,700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27,682,504</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26,536,000</w:t>
            </w:r>
          </w:p>
        </w:tc>
        <w:tc>
          <w:tcPr>
            <w:tcW w:w="38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32,102,026</w:t>
            </w:r>
          </w:p>
        </w:tc>
        <w:tc>
          <w:tcPr>
            <w:tcW w:w="39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536,045,681</w:t>
            </w:r>
          </w:p>
        </w:tc>
      </w:tr>
    </w:tbl>
    <w:p w:rsidR="00E513D6" w:rsidRPr="00157991" w:rsidRDefault="007C0B8C" w:rsidP="00E513D6">
      <w:pPr>
        <w:jc w:val="left"/>
        <w:rPr>
          <w:rFonts w:eastAsia="Arial Unicode MS"/>
          <w:bCs/>
          <w:color w:val="000000"/>
          <w:sz w:val="16"/>
          <w:szCs w:val="16"/>
          <w:lang w:val="en-CA"/>
        </w:rPr>
      </w:pPr>
      <w:r w:rsidRPr="00157991">
        <w:rPr>
          <w:rFonts w:eastAsia="Arial Unicode MS"/>
          <w:bCs/>
          <w:color w:val="000000"/>
          <w:sz w:val="16"/>
          <w:szCs w:val="16"/>
          <w:lang w:val="en-CA"/>
        </w:rPr>
        <w:t>*Tranche not approved at the 82</w:t>
      </w:r>
      <w:r w:rsidRPr="00157991">
        <w:rPr>
          <w:rFonts w:eastAsia="Arial Unicode MS"/>
          <w:bCs/>
          <w:color w:val="000000"/>
          <w:sz w:val="16"/>
          <w:szCs w:val="16"/>
          <w:vertAlign w:val="superscript"/>
          <w:lang w:val="en-CA"/>
        </w:rPr>
        <w:t>nd</w:t>
      </w:r>
      <w:r w:rsidRPr="00157991">
        <w:rPr>
          <w:rFonts w:eastAsia="Arial Unicode MS"/>
          <w:bCs/>
          <w:color w:val="000000"/>
          <w:sz w:val="16"/>
          <w:szCs w:val="16"/>
          <w:lang w:val="en-CA"/>
        </w:rPr>
        <w:t xml:space="preserve"> meeting and resubmitted to the 83</w:t>
      </w:r>
      <w:r w:rsidRPr="00157991">
        <w:rPr>
          <w:rFonts w:eastAsia="Arial Unicode MS"/>
          <w:bCs/>
          <w:color w:val="000000"/>
          <w:sz w:val="16"/>
          <w:szCs w:val="16"/>
          <w:vertAlign w:val="superscript"/>
          <w:lang w:val="en-CA"/>
        </w:rPr>
        <w:t>rd</w:t>
      </w:r>
      <w:r w:rsidRPr="00157991">
        <w:rPr>
          <w:rFonts w:eastAsia="Arial Unicode MS"/>
          <w:bCs/>
          <w:color w:val="000000"/>
          <w:sz w:val="16"/>
          <w:szCs w:val="16"/>
          <w:lang w:val="en-CA"/>
        </w:rPr>
        <w:t xml:space="preserve"> meeting</w:t>
      </w:r>
      <w:r w:rsidR="00D82BD2" w:rsidRPr="00157991">
        <w:rPr>
          <w:rFonts w:eastAsia="Arial Unicode MS"/>
          <w:bCs/>
          <w:color w:val="000000"/>
          <w:sz w:val="16"/>
          <w:szCs w:val="16"/>
          <w:lang w:val="en-CA"/>
        </w:rPr>
        <w:t>.</w:t>
      </w:r>
    </w:p>
    <w:p w:rsidR="007C0B8C" w:rsidRPr="00157991" w:rsidRDefault="007C0B8C" w:rsidP="00E513D6">
      <w:pPr>
        <w:jc w:val="left"/>
        <w:rPr>
          <w:rFonts w:eastAsia="Arial Unicode MS"/>
          <w:b/>
          <w:bCs/>
          <w:color w:val="000000"/>
          <w:lang w:val="en-CA"/>
        </w:rPr>
      </w:pPr>
    </w:p>
    <w:p w:rsidR="00E513D6" w:rsidRPr="00157991" w:rsidRDefault="00E513D6" w:rsidP="00E513D6">
      <w:pPr>
        <w:jc w:val="left"/>
        <w:rPr>
          <w:rFonts w:eastAsia="Arial Unicode MS"/>
          <w:b/>
          <w:bCs/>
          <w:color w:val="000000"/>
          <w:lang w:val="en-CA"/>
        </w:rPr>
      </w:pPr>
      <w:r w:rsidRPr="00157991">
        <w:rPr>
          <w:rFonts w:eastAsia="Arial Unicode MS"/>
          <w:b/>
          <w:bCs/>
          <w:color w:val="000000"/>
          <w:lang w:val="en-CA"/>
        </w:rPr>
        <w:t>Table 3. Differences between Table 1 and Table 2</w:t>
      </w:r>
    </w:p>
    <w:tbl>
      <w:tblPr>
        <w:tblW w:w="5000" w:type="pct"/>
        <w:tblLook w:val="04A0" w:firstRow="1" w:lastRow="0" w:firstColumn="1" w:lastColumn="0" w:noHBand="0" w:noVBand="1"/>
      </w:tblPr>
      <w:tblGrid>
        <w:gridCol w:w="978"/>
        <w:gridCol w:w="1064"/>
        <w:gridCol w:w="1145"/>
        <w:gridCol w:w="1151"/>
        <w:gridCol w:w="1148"/>
        <w:gridCol w:w="1168"/>
        <w:gridCol w:w="1011"/>
        <w:gridCol w:w="1160"/>
        <w:gridCol w:w="1068"/>
        <w:gridCol w:w="1068"/>
        <w:gridCol w:w="997"/>
        <w:gridCol w:w="1140"/>
        <w:gridCol w:w="1148"/>
      </w:tblGrid>
      <w:tr w:rsidR="00E513D6" w:rsidRPr="00157991" w:rsidTr="00010343">
        <w:trPr>
          <w:trHeight w:val="119"/>
        </w:trPr>
        <w:tc>
          <w:tcPr>
            <w:tcW w:w="343" w:type="pct"/>
            <w:tcBorders>
              <w:top w:val="single" w:sz="4" w:space="0" w:color="auto"/>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b/>
                <w:color w:val="000000"/>
                <w:sz w:val="18"/>
                <w:szCs w:val="18"/>
                <w:lang w:val="en-CA" w:eastAsia="en-CA"/>
              </w:rPr>
            </w:pPr>
            <w:r w:rsidRPr="00157991">
              <w:rPr>
                <w:b/>
                <w:color w:val="000000"/>
                <w:sz w:val="18"/>
                <w:szCs w:val="18"/>
                <w:lang w:val="en-CA" w:eastAsia="en-CA"/>
              </w:rPr>
              <w:t>Sector</w:t>
            </w:r>
          </w:p>
        </w:tc>
        <w:tc>
          <w:tcPr>
            <w:tcW w:w="373"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2016</w:t>
            </w:r>
          </w:p>
        </w:tc>
        <w:tc>
          <w:tcPr>
            <w:tcW w:w="402"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2017</w:t>
            </w:r>
          </w:p>
        </w:tc>
        <w:tc>
          <w:tcPr>
            <w:tcW w:w="404"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2018</w:t>
            </w:r>
          </w:p>
        </w:tc>
        <w:tc>
          <w:tcPr>
            <w:tcW w:w="403"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2019</w:t>
            </w:r>
          </w:p>
        </w:tc>
        <w:tc>
          <w:tcPr>
            <w:tcW w:w="410"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2020</w:t>
            </w:r>
          </w:p>
        </w:tc>
        <w:tc>
          <w:tcPr>
            <w:tcW w:w="355"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2021</w:t>
            </w:r>
          </w:p>
        </w:tc>
        <w:tc>
          <w:tcPr>
            <w:tcW w:w="407"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2022</w:t>
            </w:r>
          </w:p>
        </w:tc>
        <w:tc>
          <w:tcPr>
            <w:tcW w:w="375"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2023</w:t>
            </w:r>
          </w:p>
        </w:tc>
        <w:tc>
          <w:tcPr>
            <w:tcW w:w="375"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2024</w:t>
            </w:r>
          </w:p>
        </w:tc>
        <w:tc>
          <w:tcPr>
            <w:tcW w:w="350"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2025</w:t>
            </w:r>
          </w:p>
        </w:tc>
        <w:tc>
          <w:tcPr>
            <w:tcW w:w="400"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2026</w:t>
            </w:r>
          </w:p>
        </w:tc>
        <w:tc>
          <w:tcPr>
            <w:tcW w:w="403" w:type="pct"/>
            <w:tcBorders>
              <w:top w:val="single" w:sz="4" w:space="0" w:color="auto"/>
              <w:left w:val="nil"/>
              <w:bottom w:val="single" w:sz="4" w:space="0" w:color="auto"/>
              <w:right w:val="single" w:sz="4" w:space="0" w:color="auto"/>
            </w:tcBorders>
            <w:shd w:val="clear" w:color="auto" w:fill="auto"/>
            <w:noWrap/>
            <w:hideMark/>
          </w:tcPr>
          <w:p w:rsidR="00E513D6" w:rsidRPr="00157991" w:rsidRDefault="00E513D6" w:rsidP="00010343">
            <w:pPr>
              <w:jc w:val="center"/>
              <w:rPr>
                <w:b/>
                <w:bCs/>
                <w:color w:val="000000"/>
                <w:sz w:val="18"/>
                <w:szCs w:val="18"/>
                <w:lang w:val="en-CA" w:eastAsia="en-CA"/>
              </w:rPr>
            </w:pPr>
            <w:r w:rsidRPr="00157991">
              <w:rPr>
                <w:b/>
                <w:bCs/>
                <w:color w:val="000000"/>
                <w:sz w:val="18"/>
                <w:szCs w:val="18"/>
                <w:lang w:val="en-CA" w:eastAsia="en-CA"/>
              </w:rPr>
              <w:t>Total</w:t>
            </w:r>
          </w:p>
        </w:tc>
      </w:tr>
      <w:tr w:rsidR="00E513D6" w:rsidRPr="00157991" w:rsidTr="00010343">
        <w:trPr>
          <w:trHeight w:val="180"/>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PU </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-11,289,000</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-10,117,500</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8,195,500</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8,195,500</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100,000</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78,500</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78,000</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4,332,500</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1,028,500</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70,131</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672,131</w:t>
            </w:r>
          </w:p>
        </w:tc>
      </w:tr>
      <w:tr w:rsidR="00E513D6" w:rsidRPr="00157991" w:rsidTr="00010343">
        <w:trPr>
          <w:trHeight w:val="171"/>
        </w:trPr>
        <w:tc>
          <w:tcPr>
            <w:tcW w:w="343" w:type="pct"/>
            <w:tcBorders>
              <w:top w:val="nil"/>
              <w:left w:val="single" w:sz="4" w:space="0" w:color="auto"/>
              <w:bottom w:val="single" w:sz="4" w:space="0" w:color="auto"/>
              <w:right w:val="single" w:sz="4" w:space="0" w:color="auto"/>
            </w:tcBorders>
            <w:shd w:val="clear" w:color="auto" w:fill="auto"/>
            <w:noWrap/>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RAC </w:t>
            </w:r>
          </w:p>
        </w:tc>
        <w:tc>
          <w:tcPr>
            <w:tcW w:w="373"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80,000</w:t>
            </w:r>
          </w:p>
        </w:tc>
        <w:tc>
          <w:tcPr>
            <w:tcW w:w="404"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color w:val="FF0000"/>
                <w:sz w:val="18"/>
                <w:szCs w:val="18"/>
                <w:lang w:val="en-CA"/>
              </w:rPr>
            </w:pPr>
            <w:r w:rsidRPr="00157991">
              <w:rPr>
                <w:color w:val="FF0000"/>
                <w:sz w:val="18"/>
                <w:szCs w:val="18"/>
                <w:lang w:val="en-CA"/>
              </w:rPr>
              <w:t>-19,170,000</w:t>
            </w:r>
          </w:p>
        </w:tc>
        <w:tc>
          <w:tcPr>
            <w:tcW w:w="403"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4,350,000</w:t>
            </w:r>
          </w:p>
        </w:tc>
        <w:tc>
          <w:tcPr>
            <w:tcW w:w="410"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70,000</w:t>
            </w:r>
          </w:p>
        </w:tc>
        <w:tc>
          <w:tcPr>
            <w:tcW w:w="355"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2,645,366</w:t>
            </w:r>
          </w:p>
        </w:tc>
        <w:tc>
          <w:tcPr>
            <w:tcW w:w="407"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12,392,543</w:t>
            </w:r>
          </w:p>
        </w:tc>
        <w:tc>
          <w:tcPr>
            <w:tcW w:w="375"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75"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350"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400"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w:t>
            </w:r>
          </w:p>
        </w:tc>
        <w:tc>
          <w:tcPr>
            <w:tcW w:w="403" w:type="pct"/>
            <w:tcBorders>
              <w:top w:val="nil"/>
              <w:left w:val="nil"/>
              <w:bottom w:val="single" w:sz="4" w:space="0" w:color="auto"/>
              <w:right w:val="single" w:sz="4" w:space="0" w:color="auto"/>
            </w:tcBorders>
            <w:shd w:val="clear" w:color="auto" w:fill="auto"/>
            <w:noWrap/>
          </w:tcPr>
          <w:p w:rsidR="00E513D6" w:rsidRPr="00157991" w:rsidRDefault="00E513D6" w:rsidP="00010343">
            <w:pPr>
              <w:jc w:val="right"/>
              <w:rPr>
                <w:sz w:val="18"/>
                <w:szCs w:val="18"/>
                <w:lang w:val="en-CA"/>
              </w:rPr>
            </w:pPr>
            <w:r w:rsidRPr="00157991">
              <w:rPr>
                <w:sz w:val="18"/>
                <w:szCs w:val="18"/>
                <w:lang w:val="en-CA"/>
              </w:rPr>
              <w:t>367,909</w:t>
            </w:r>
          </w:p>
        </w:tc>
      </w:tr>
      <w:tr w:rsidR="00E513D6" w:rsidRPr="00157991" w:rsidTr="00010343">
        <w:trPr>
          <w:trHeight w:val="171"/>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Solvent  </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18,886</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2,785,631</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3,055,983</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2,124,747</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-1,917,501</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-1,771,147</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1,672,157</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-4,168,695</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color w:val="FF0000"/>
                <w:sz w:val="18"/>
                <w:szCs w:val="18"/>
                <w:lang w:val="en-CA"/>
              </w:rPr>
            </w:pPr>
            <w:r w:rsidRPr="00157991">
              <w:rPr>
                <w:color w:val="FF0000"/>
                <w:sz w:val="18"/>
                <w:szCs w:val="18"/>
                <w:lang w:val="en-CA"/>
              </w:rPr>
              <w:t>-1,599,892</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22,036</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222,203</w:t>
            </w:r>
          </w:p>
        </w:tc>
      </w:tr>
      <w:tr w:rsidR="00E513D6" w:rsidRPr="00157991" w:rsidTr="00010343">
        <w:trPr>
          <w:trHeight w:val="90"/>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XPS</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43,663</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40,000</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46,217</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48,000</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73,944</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57,000</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56,500</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47,750</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48,000</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59,859</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520,933</w:t>
            </w:r>
          </w:p>
        </w:tc>
      </w:tr>
      <w:tr w:rsidR="00E513D6" w:rsidRPr="00157991" w:rsidTr="00010343">
        <w:trPr>
          <w:trHeight w:val="164"/>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ICR </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100,000</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60,000</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80,000</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80,000</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58,880</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378,880</w:t>
            </w:r>
          </w:p>
        </w:tc>
      </w:tr>
      <w:tr w:rsidR="00E513D6" w:rsidRPr="00157991" w:rsidTr="00010343">
        <w:trPr>
          <w:trHeight w:val="82"/>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color w:val="000000"/>
                <w:sz w:val="18"/>
                <w:szCs w:val="18"/>
                <w:lang w:val="en-CA" w:eastAsia="en-CA"/>
              </w:rPr>
            </w:pPr>
            <w:r w:rsidRPr="00157991">
              <w:rPr>
                <w:color w:val="000000"/>
                <w:sz w:val="18"/>
                <w:szCs w:val="18"/>
                <w:lang w:val="en-CA" w:eastAsia="en-CA"/>
              </w:rPr>
              <w:t xml:space="preserve">Servicing </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sz w:val="18"/>
                <w:szCs w:val="18"/>
                <w:lang w:val="en-CA"/>
              </w:rPr>
            </w:pPr>
            <w:r w:rsidRPr="00157991">
              <w:rPr>
                <w:sz w:val="18"/>
                <w:szCs w:val="18"/>
                <w:lang w:val="en-CA"/>
              </w:rPr>
              <w:t>-</w:t>
            </w:r>
          </w:p>
        </w:tc>
      </w:tr>
      <w:tr w:rsidR="00E513D6" w:rsidRPr="00157991" w:rsidTr="00010343">
        <w:trPr>
          <w:trHeight w:val="156"/>
        </w:trPr>
        <w:tc>
          <w:tcPr>
            <w:tcW w:w="343" w:type="pct"/>
            <w:tcBorders>
              <w:top w:val="nil"/>
              <w:left w:val="single" w:sz="4" w:space="0" w:color="auto"/>
              <w:bottom w:val="single" w:sz="4" w:space="0" w:color="auto"/>
              <w:right w:val="single" w:sz="4" w:space="0" w:color="auto"/>
            </w:tcBorders>
            <w:shd w:val="clear" w:color="auto" w:fill="auto"/>
            <w:noWrap/>
            <w:hideMark/>
          </w:tcPr>
          <w:p w:rsidR="00E513D6" w:rsidRPr="00157991" w:rsidRDefault="00E513D6" w:rsidP="00010343">
            <w:pPr>
              <w:jc w:val="left"/>
              <w:rPr>
                <w:b/>
                <w:bCs/>
                <w:color w:val="000000"/>
                <w:sz w:val="18"/>
                <w:szCs w:val="18"/>
                <w:lang w:val="en-CA" w:eastAsia="en-CA"/>
              </w:rPr>
            </w:pPr>
            <w:r w:rsidRPr="00157991">
              <w:rPr>
                <w:b/>
                <w:bCs/>
                <w:color w:val="000000"/>
                <w:sz w:val="18"/>
                <w:szCs w:val="18"/>
                <w:lang w:val="en-CA" w:eastAsia="en-CA"/>
              </w:rPr>
              <w:t xml:space="preserve">Total </w:t>
            </w:r>
          </w:p>
        </w:tc>
        <w:tc>
          <w:tcPr>
            <w:tcW w:w="37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color w:val="FF0000"/>
                <w:sz w:val="18"/>
                <w:szCs w:val="18"/>
                <w:lang w:val="en-CA"/>
              </w:rPr>
            </w:pPr>
            <w:r w:rsidRPr="00157991">
              <w:rPr>
                <w:b/>
                <w:color w:val="FF0000"/>
                <w:sz w:val="18"/>
                <w:szCs w:val="18"/>
                <w:lang w:val="en-CA"/>
              </w:rPr>
              <w:t>-11,046,451</w:t>
            </w:r>
          </w:p>
        </w:tc>
        <w:tc>
          <w:tcPr>
            <w:tcW w:w="404"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color w:val="FF0000"/>
                <w:sz w:val="18"/>
                <w:szCs w:val="18"/>
                <w:lang w:val="en-CA"/>
              </w:rPr>
            </w:pPr>
            <w:r w:rsidRPr="00157991">
              <w:rPr>
                <w:b/>
                <w:color w:val="FF0000"/>
                <w:sz w:val="18"/>
                <w:szCs w:val="18"/>
                <w:lang w:val="en-CA"/>
              </w:rPr>
              <w:t>-26,401,869</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15,727,700</w:t>
            </w:r>
          </w:p>
        </w:tc>
        <w:tc>
          <w:tcPr>
            <w:tcW w:w="41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10,518,247</w:t>
            </w:r>
          </w:p>
        </w:tc>
        <w:tc>
          <w:tcPr>
            <w:tcW w:w="35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960,689</w:t>
            </w:r>
          </w:p>
        </w:tc>
        <w:tc>
          <w:tcPr>
            <w:tcW w:w="407"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10,756,896</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1,806,657</w:t>
            </w:r>
          </w:p>
        </w:tc>
        <w:tc>
          <w:tcPr>
            <w:tcW w:w="375"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211,555</w:t>
            </w:r>
          </w:p>
        </w:tc>
        <w:tc>
          <w:tcPr>
            <w:tcW w:w="35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color w:val="FF0000"/>
                <w:sz w:val="18"/>
                <w:szCs w:val="18"/>
                <w:lang w:val="en-CA"/>
              </w:rPr>
              <w:t>-523,392</w:t>
            </w:r>
          </w:p>
        </w:tc>
        <w:tc>
          <w:tcPr>
            <w:tcW w:w="400"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152,026</w:t>
            </w:r>
          </w:p>
        </w:tc>
        <w:tc>
          <w:tcPr>
            <w:tcW w:w="403" w:type="pct"/>
            <w:tcBorders>
              <w:top w:val="nil"/>
              <w:left w:val="nil"/>
              <w:bottom w:val="single" w:sz="4" w:space="0" w:color="auto"/>
              <w:right w:val="single" w:sz="4" w:space="0" w:color="auto"/>
            </w:tcBorders>
            <w:shd w:val="clear" w:color="auto" w:fill="auto"/>
            <w:noWrap/>
            <w:hideMark/>
          </w:tcPr>
          <w:p w:rsidR="00E513D6" w:rsidRPr="00157991" w:rsidRDefault="00E513D6" w:rsidP="00010343">
            <w:pPr>
              <w:jc w:val="right"/>
              <w:rPr>
                <w:b/>
                <w:sz w:val="18"/>
                <w:szCs w:val="18"/>
                <w:lang w:val="en-CA"/>
              </w:rPr>
            </w:pPr>
            <w:r w:rsidRPr="00157991">
              <w:rPr>
                <w:b/>
                <w:sz w:val="18"/>
                <w:szCs w:val="18"/>
                <w:lang w:val="en-CA"/>
              </w:rPr>
              <w:t>2,162,056</w:t>
            </w:r>
          </w:p>
        </w:tc>
      </w:tr>
    </w:tbl>
    <w:p w:rsidR="00E513D6" w:rsidRPr="00157991" w:rsidRDefault="00E513D6" w:rsidP="00E513D6">
      <w:pPr>
        <w:pStyle w:val="StyleHeader4Para4Left0Firstline0"/>
        <w:numPr>
          <w:ilvl w:val="0"/>
          <w:numId w:val="0"/>
        </w:num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13D6" w:rsidRPr="00157991" w:rsidTr="00010343">
        <w:trPr>
          <w:jc w:val="center"/>
        </w:trPr>
        <w:tc>
          <w:tcPr>
            <w:tcW w:w="1915" w:type="dxa"/>
          </w:tcPr>
          <w:p w:rsidR="00E513D6" w:rsidRPr="00157991" w:rsidRDefault="00E513D6" w:rsidP="00010343">
            <w:pPr>
              <w:rPr>
                <w:lang w:val="en-CA"/>
              </w:rPr>
            </w:pPr>
          </w:p>
        </w:tc>
        <w:tc>
          <w:tcPr>
            <w:tcW w:w="1915" w:type="dxa"/>
          </w:tcPr>
          <w:p w:rsidR="00E513D6" w:rsidRPr="00157991" w:rsidRDefault="00E513D6" w:rsidP="00010343">
            <w:pPr>
              <w:rPr>
                <w:lang w:val="en-CA"/>
              </w:rPr>
            </w:pPr>
          </w:p>
        </w:tc>
        <w:tc>
          <w:tcPr>
            <w:tcW w:w="1915" w:type="dxa"/>
            <w:tcBorders>
              <w:bottom w:val="single" w:sz="4" w:space="0" w:color="auto"/>
            </w:tcBorders>
          </w:tcPr>
          <w:p w:rsidR="00E513D6" w:rsidRPr="00157991" w:rsidRDefault="00E513D6" w:rsidP="00010343">
            <w:pPr>
              <w:rPr>
                <w:lang w:val="en-CA"/>
              </w:rPr>
            </w:pPr>
          </w:p>
        </w:tc>
        <w:tc>
          <w:tcPr>
            <w:tcW w:w="1915" w:type="dxa"/>
          </w:tcPr>
          <w:p w:rsidR="00E513D6" w:rsidRPr="00157991" w:rsidRDefault="00E513D6" w:rsidP="00010343">
            <w:pPr>
              <w:rPr>
                <w:lang w:val="en-CA"/>
              </w:rPr>
            </w:pPr>
          </w:p>
        </w:tc>
        <w:tc>
          <w:tcPr>
            <w:tcW w:w="1916" w:type="dxa"/>
          </w:tcPr>
          <w:p w:rsidR="00E513D6" w:rsidRPr="00157991" w:rsidRDefault="00E513D6" w:rsidP="00010343">
            <w:pPr>
              <w:rPr>
                <w:lang w:val="en-CA"/>
              </w:rPr>
            </w:pPr>
          </w:p>
        </w:tc>
      </w:tr>
    </w:tbl>
    <w:p w:rsidR="00052C5C" w:rsidRPr="00157991" w:rsidRDefault="00052C5C" w:rsidP="001C3C80">
      <w:pPr>
        <w:tabs>
          <w:tab w:val="left" w:pos="8280"/>
        </w:tabs>
        <w:rPr>
          <w:lang w:val="en-CA"/>
        </w:rPr>
      </w:pPr>
    </w:p>
    <w:sectPr w:rsidR="00052C5C" w:rsidRPr="00157991" w:rsidSect="00E513D6">
      <w:headerReference w:type="even" r:id="rId54"/>
      <w:headerReference w:type="default" r:id="rId55"/>
      <w:footerReference w:type="even" r:id="rId56"/>
      <w:footerReference w:type="default" r:id="rId57"/>
      <w:footerReference w:type="first" r:id="rId5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75A" w:rsidRDefault="00ED275A" w:rsidP="004A504B">
      <w:r>
        <w:separator/>
      </w:r>
    </w:p>
  </w:endnote>
  <w:endnote w:type="continuationSeparator" w:id="0">
    <w:p w:rsidR="00ED275A" w:rsidRDefault="00ED27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ew Roman">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1C0A4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D275A" w:rsidRDefault="00ED275A" w:rsidP="001C0A48">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876820"/>
      <w:docPartObj>
        <w:docPartGallery w:val="Page Numbers (Bottom of Page)"/>
        <w:docPartUnique/>
      </w:docPartObj>
    </w:sdtPr>
    <w:sdtEndPr>
      <w:rPr>
        <w:noProof/>
      </w:rPr>
    </w:sdtEndPr>
    <w:sdtContent>
      <w:p w:rsidR="00ED275A" w:rsidRPr="00177F59" w:rsidRDefault="00ED275A" w:rsidP="001C0A48">
        <w:pPr>
          <w:pStyle w:val="Footer"/>
          <w:jc w:val="center"/>
        </w:pPr>
        <w:r>
          <w:fldChar w:fldCharType="begin"/>
        </w:r>
        <w:r>
          <w:instrText xml:space="preserve"> PAGE   \* MERGEFORMAT </w:instrText>
        </w:r>
        <w:r>
          <w:fldChar w:fldCharType="separate"/>
        </w:r>
        <w:r w:rsidR="007204DA">
          <w:rPr>
            <w:noProof/>
          </w:rPr>
          <w:t>20</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26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25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Pr>
        <w:noProof/>
      </w:rPr>
      <w:t>28</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27</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D275A" w:rsidRDefault="00ED275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36</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37</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68419"/>
      <w:docPartObj>
        <w:docPartGallery w:val="Page Numbers (Bottom of Page)"/>
        <w:docPartUnique/>
      </w:docPartObj>
    </w:sdtPr>
    <w:sdtEndPr>
      <w:rPr>
        <w:noProof/>
      </w:rPr>
    </w:sdtEndPr>
    <w:sdtContent>
      <w:p w:rsidR="00ED275A" w:rsidRDefault="00ED275A">
        <w:pPr>
          <w:pStyle w:val="Footer"/>
          <w:jc w:val="center"/>
        </w:pPr>
        <w:r>
          <w:fldChar w:fldCharType="begin"/>
        </w:r>
        <w:r>
          <w:instrText xml:space="preserve"> PAGE   \* MERGEFORMAT </w:instrText>
        </w:r>
        <w:r>
          <w:fldChar w:fldCharType="separate"/>
        </w:r>
        <w:r w:rsidR="007204DA">
          <w:rPr>
            <w:noProof/>
          </w:rPr>
          <w:t>38</w:t>
        </w:r>
        <w:r>
          <w:rPr>
            <w:noProof/>
          </w:rP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44</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45</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7299"/>
      <w:docPartObj>
        <w:docPartGallery w:val="Page Numbers (Bottom of Page)"/>
        <w:docPartUnique/>
      </w:docPartObj>
    </w:sdtPr>
    <w:sdtEndPr>
      <w:rPr>
        <w:noProof/>
      </w:rPr>
    </w:sdtEndPr>
    <w:sdtContent>
      <w:p w:rsidR="00ED275A" w:rsidRDefault="00ED275A">
        <w:pPr>
          <w:pStyle w:val="Footer"/>
          <w:jc w:val="center"/>
        </w:pPr>
        <w:r>
          <w:fldChar w:fldCharType="begin"/>
        </w:r>
        <w:r>
          <w:instrText xml:space="preserve"> PAGE   \* MERGEFORMAT </w:instrText>
        </w:r>
        <w:r>
          <w:fldChar w:fldCharType="separate"/>
        </w:r>
        <w:r w:rsidR="007204DA">
          <w:rPr>
            <w:noProof/>
          </w:rPr>
          <w:t>46</w:t>
        </w:r>
        <w:r>
          <w:rPr>
            <w:noProof/>
          </w:rPr>
          <w:fldChar w:fldCharType="end"/>
        </w:r>
      </w:p>
    </w:sdtContent>
  </w:sdt>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2</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3</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2267"/>
      <w:docPartObj>
        <w:docPartGallery w:val="Page Numbers (Bottom of Page)"/>
        <w:docPartUnique/>
      </w:docPartObj>
    </w:sdtPr>
    <w:sdtEndPr>
      <w:rPr>
        <w:noProof/>
      </w:rPr>
    </w:sdtEndPr>
    <w:sdtContent>
      <w:p w:rsidR="00ED275A" w:rsidRDefault="00ED275A">
        <w:pPr>
          <w:pStyle w:val="Footer"/>
          <w:jc w:val="center"/>
        </w:pPr>
        <w:r>
          <w:fldChar w:fldCharType="begin"/>
        </w:r>
        <w:r>
          <w:instrText xml:space="preserve"> PAGE   \* MERGEFORMAT </w:instrText>
        </w:r>
        <w:r>
          <w:fldChar w:fldCharType="separate"/>
        </w:r>
        <w:r w:rsidR="007204DA">
          <w:rPr>
            <w:noProof/>
          </w:rPr>
          <w:t>47</w:t>
        </w:r>
        <w:r>
          <w:rPr>
            <w:noProof/>
          </w:rPr>
          <w:fldChar w:fldCharType="end"/>
        </w: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Pr>
        <w:noProof/>
      </w:rPr>
      <w:t>2</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Pr>
      <w:jc w:val="center"/>
    </w:pPr>
    <w:r>
      <w:fldChar w:fldCharType="begin"/>
    </w:r>
    <w:r>
      <w:instrText xml:space="preserve"> PAGE </w:instrText>
    </w:r>
    <w:r>
      <w:fldChar w:fldCharType="separate"/>
    </w:r>
    <w:r w:rsidR="007204DA">
      <w:rPr>
        <w:noProof/>
      </w:rPr>
      <w:t>1</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D275A" w:rsidRDefault="00ED275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75A" w:rsidRDefault="00ED275A" w:rsidP="004A504B">
      <w:r>
        <w:separator/>
      </w:r>
    </w:p>
  </w:footnote>
  <w:footnote w:type="continuationSeparator" w:id="0">
    <w:p w:rsidR="00ED275A" w:rsidRDefault="00ED275A" w:rsidP="004A504B">
      <w:r>
        <w:continuationSeparator/>
      </w:r>
    </w:p>
  </w:footnote>
  <w:footnote w:id="1">
    <w:p w:rsidR="00ED275A" w:rsidRPr="00396F25" w:rsidRDefault="00ED275A">
      <w:pPr>
        <w:pStyle w:val="FootnoteText"/>
        <w:rPr>
          <w:lang w:val="en-US"/>
        </w:rPr>
      </w:pPr>
      <w:r>
        <w:rPr>
          <w:rStyle w:val="FootnoteReference"/>
        </w:rPr>
        <w:footnoteRef/>
      </w:r>
      <w:r>
        <w:t xml:space="preserve"> </w:t>
      </w:r>
      <w:r>
        <w:rPr>
          <w:lang w:val="en-US"/>
        </w:rPr>
        <w:t xml:space="preserve">Decisions 75/29(a), 75/54(b), 75/55(b), 75/56(b) and 75/57(b). </w:t>
      </w:r>
    </w:p>
  </w:footnote>
  <w:footnote w:id="2">
    <w:p w:rsidR="00ED275A" w:rsidRPr="00FC12ED" w:rsidRDefault="00ED275A" w:rsidP="00743317">
      <w:pPr>
        <w:pStyle w:val="FootnoteText"/>
        <w:rPr>
          <w:lang w:val="en-US"/>
        </w:rPr>
      </w:pPr>
      <w:r>
        <w:rPr>
          <w:rStyle w:val="FootnoteReference"/>
        </w:rPr>
        <w:footnoteRef/>
      </w:r>
      <w:r>
        <w:t xml:space="preserve"> An </w:t>
      </w:r>
      <w:r w:rsidRPr="00FC12ED">
        <w:t>energy efficiency standard for RAC is currently in place in China (GB 4706.32).</w:t>
      </w:r>
    </w:p>
  </w:footnote>
  <w:footnote w:id="3">
    <w:p w:rsidR="00ED275A" w:rsidRPr="009261D7" w:rsidRDefault="00ED275A" w:rsidP="00743317">
      <w:pPr>
        <w:pStyle w:val="FootnoteText"/>
      </w:pPr>
      <w:r>
        <w:rPr>
          <w:rStyle w:val="FootnoteReference"/>
        </w:rPr>
        <w:footnoteRef/>
      </w:r>
      <w:r>
        <w:t xml:space="preserve"> </w:t>
      </w:r>
      <w:r w:rsidRPr="009261D7">
        <w:t>Based on the exchange rate at the time of finalization of the present docume</w:t>
      </w:r>
      <w:r>
        <w:t xml:space="preserve">nt, and an average charge of </w:t>
      </w:r>
      <w:r w:rsidRPr="009261D7">
        <w:t>1.15 kg/unit</w:t>
      </w:r>
      <w:r>
        <w:t>.</w:t>
      </w:r>
    </w:p>
  </w:footnote>
  <w:footnote w:id="4">
    <w:p w:rsidR="00ED275A" w:rsidRPr="00091E9B" w:rsidRDefault="00ED275A" w:rsidP="00BA36F4">
      <w:pPr>
        <w:pStyle w:val="FootnoteText"/>
        <w:rPr>
          <w:lang w:val="en-US"/>
        </w:rPr>
      </w:pPr>
      <w:r w:rsidRPr="00256940">
        <w:rPr>
          <w:rStyle w:val="FootnoteReference"/>
        </w:rPr>
        <w:footnoteRef/>
      </w:r>
      <w:r w:rsidRPr="00256940">
        <w:t xml:space="preserve"> The national HCFC consumption target, as well as the targets for the ICR and RAC sectors for the period 2021 to 2026 would be determined during the submission of </w:t>
      </w:r>
      <w:r>
        <w:t>stage </w:t>
      </w:r>
      <w:r w:rsidRPr="00256940">
        <w:t>III of the HPMP.</w:t>
      </w:r>
    </w:p>
  </w:footnote>
  <w:footnote w:id="5">
    <w:p w:rsidR="00ED275A" w:rsidRPr="00514769" w:rsidRDefault="00ED275A">
      <w:pPr>
        <w:pStyle w:val="FootnoteText"/>
        <w:rPr>
          <w:lang w:val="en-US"/>
        </w:rPr>
      </w:pPr>
      <w:r>
        <w:rPr>
          <w:rStyle w:val="FootnoteReference"/>
        </w:rPr>
        <w:footnoteRef/>
      </w:r>
      <w:r>
        <w:t xml:space="preserve"> </w:t>
      </w:r>
      <w:r w:rsidRPr="00514769">
        <w:t>The request for the third tranche of the RAC sector plan (US $18 million) was not submitted to the 82</w:t>
      </w:r>
      <w:r w:rsidRPr="00514769">
        <w:rPr>
          <w:vertAlign w:val="superscript"/>
        </w:rPr>
        <w:t>nd</w:t>
      </w:r>
      <w:r>
        <w:t xml:space="preserve"> </w:t>
      </w:r>
      <w:r w:rsidRPr="00514769">
        <w:t>meeting because the level of disbursement of funds approved for the second tranche had not reached 20 per cent</w:t>
      </w:r>
      <w:r>
        <w:t>.</w:t>
      </w:r>
    </w:p>
  </w:footnote>
  <w:footnote w:id="6">
    <w:p w:rsidR="00ED275A" w:rsidRPr="00CE2E9C" w:rsidRDefault="00ED275A" w:rsidP="00BF661F">
      <w:pPr>
        <w:pStyle w:val="FootnoteText"/>
      </w:pPr>
      <w:r w:rsidRPr="001158CE">
        <w:rPr>
          <w:rStyle w:val="FootnoteReference"/>
        </w:rPr>
        <w:footnoteRef/>
      </w:r>
      <w:r>
        <w:t xml:space="preserve"> The milestones include: signing the conversion contract (30 per cent payment); completion of design and procurement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7">
    <w:p w:rsidR="00ED275A" w:rsidRPr="00A61BA5" w:rsidRDefault="00ED275A" w:rsidP="001C0A48">
      <w:pPr>
        <w:pStyle w:val="FootnoteText"/>
        <w:rPr>
          <w:lang w:val="en-CA"/>
        </w:rPr>
      </w:pPr>
      <w:r w:rsidRPr="00DC2D8C">
        <w:rPr>
          <w:rStyle w:val="FootnoteReference"/>
        </w:rPr>
        <w:footnoteRef/>
      </w:r>
      <w:r w:rsidRPr="00DC2D8C">
        <w:t xml:space="preserve"> Initially submitted for consideration at the </w:t>
      </w:r>
      <w:r w:rsidRPr="00DC2D8C">
        <w:rPr>
          <w:lang w:val="en-CA"/>
        </w:rPr>
        <w:t>82</w:t>
      </w:r>
      <w:r w:rsidRPr="00DC2D8C">
        <w:rPr>
          <w:vertAlign w:val="superscript"/>
          <w:lang w:val="en-CA"/>
        </w:rPr>
        <w:t>nd</w:t>
      </w:r>
      <w:r w:rsidRPr="00DC2D8C">
        <w:rPr>
          <w:lang w:val="en-CA"/>
        </w:rPr>
        <w:t xml:space="preserve"> meeting, the Executive Committee decided to defer consideration to the 83</w:t>
      </w:r>
      <w:r w:rsidRPr="00DC2D8C">
        <w:rPr>
          <w:vertAlign w:val="superscript"/>
          <w:lang w:val="en-CA"/>
        </w:rPr>
        <w:t>rd</w:t>
      </w:r>
      <w:r w:rsidRPr="00DC2D8C">
        <w:rPr>
          <w:lang w:val="en-CA"/>
        </w:rPr>
        <w:t xml:space="preserve"> meeting (</w:t>
      </w:r>
      <w:r>
        <w:rPr>
          <w:lang w:val="en-CA"/>
        </w:rPr>
        <w:t>decision </w:t>
      </w:r>
      <w:r w:rsidRPr="00DC2D8C">
        <w:rPr>
          <w:lang w:val="en-CA"/>
        </w:rPr>
        <w:t>82/71(b)).</w:t>
      </w:r>
    </w:p>
  </w:footnote>
  <w:footnote w:id="8">
    <w:p w:rsidR="00ED275A" w:rsidRPr="006E7D06" w:rsidRDefault="00ED275A" w:rsidP="001C0A48">
      <w:pPr>
        <w:rPr>
          <w:color w:val="1F497D"/>
          <w:sz w:val="20"/>
          <w:szCs w:val="20"/>
          <w:lang w:val="en-CA"/>
        </w:rPr>
      </w:pPr>
      <w:r w:rsidRPr="00B076A8">
        <w:rPr>
          <w:rStyle w:val="FootnoteReference"/>
          <w:color w:val="000000" w:themeColor="text1"/>
        </w:rPr>
        <w:footnoteRef/>
      </w:r>
      <w:r w:rsidRPr="00B076A8">
        <w:rPr>
          <w:color w:val="000000" w:themeColor="text1"/>
        </w:rPr>
        <w:t xml:space="preserve"> </w:t>
      </w:r>
      <w:r w:rsidRPr="00B076A8">
        <w:rPr>
          <w:color w:val="000000" w:themeColor="text1"/>
          <w:sz w:val="20"/>
          <w:szCs w:val="20"/>
          <w:lang w:val="en-CA"/>
        </w:rPr>
        <w:t xml:space="preserve">As per the letter of </w:t>
      </w:r>
      <w:r>
        <w:rPr>
          <w:color w:val="000000" w:themeColor="text1"/>
          <w:sz w:val="20"/>
          <w:szCs w:val="20"/>
          <w:lang w:val="en-CA"/>
        </w:rPr>
        <w:t xml:space="preserve">25 February 2019 </w:t>
      </w:r>
      <w:r w:rsidRPr="00B076A8">
        <w:rPr>
          <w:color w:val="000000" w:themeColor="text1"/>
          <w:sz w:val="20"/>
          <w:szCs w:val="20"/>
          <w:lang w:val="en-CA"/>
        </w:rPr>
        <w:t>from the Ministry of</w:t>
      </w:r>
      <w:r>
        <w:rPr>
          <w:color w:val="000000" w:themeColor="text1"/>
          <w:sz w:val="20"/>
          <w:szCs w:val="20"/>
          <w:lang w:val="en-CA"/>
        </w:rPr>
        <w:t xml:space="preserve"> Ecology and Environment </w:t>
      </w:r>
      <w:r w:rsidRPr="00B076A8">
        <w:rPr>
          <w:color w:val="000000" w:themeColor="text1"/>
          <w:sz w:val="20"/>
          <w:szCs w:val="20"/>
          <w:lang w:val="en-CA"/>
        </w:rPr>
        <w:t>of China to UNIDO.</w:t>
      </w:r>
    </w:p>
  </w:footnote>
  <w:footnote w:id="9">
    <w:p w:rsidR="00ED275A" w:rsidRPr="000730FF" w:rsidRDefault="00ED275A" w:rsidP="001C0A48">
      <w:pPr>
        <w:pStyle w:val="FootnoteText"/>
        <w:rPr>
          <w:lang w:val="en-CA"/>
        </w:rPr>
      </w:pPr>
      <w:r>
        <w:rPr>
          <w:rStyle w:val="FootnoteReference"/>
        </w:rPr>
        <w:footnoteRef/>
      </w:r>
      <w:r>
        <w:t xml:space="preserve"> Al</w:t>
      </w:r>
      <w:r w:rsidRPr="000730FF">
        <w:t xml:space="preserve">cohol </w:t>
      </w:r>
      <w:r>
        <w:t xml:space="preserve">for </w:t>
      </w:r>
      <w:r w:rsidRPr="000730FF">
        <w:t xml:space="preserve">XPS board </w:t>
      </w:r>
      <w:r>
        <w:t>thickness below</w:t>
      </w:r>
      <w:r w:rsidRPr="000730FF">
        <w:t xml:space="preserve"> 60</w:t>
      </w:r>
      <w:r>
        <w:t xml:space="preserve"> </w:t>
      </w:r>
      <w:r w:rsidRPr="000730FF">
        <w:t xml:space="preserve">mm; </w:t>
      </w:r>
      <w:r>
        <w:t>CO</w:t>
      </w:r>
      <w:r>
        <w:rPr>
          <w:vertAlign w:val="subscript"/>
        </w:rPr>
        <w:t>2</w:t>
      </w:r>
      <w:r>
        <w:t xml:space="preserve"> and small amounts of HFC-152a (GWP&lt;200) for </w:t>
      </w:r>
      <w:r w:rsidRPr="000730FF">
        <w:t>XPS board</w:t>
      </w:r>
      <w:r>
        <w:t xml:space="preserve"> thickness above</w:t>
      </w:r>
      <w:r w:rsidRPr="000730FF">
        <w:t xml:space="preserve"> 60</w:t>
      </w:r>
      <w:r>
        <w:t xml:space="preserve"> </w:t>
      </w:r>
      <w:r w:rsidRPr="000730FF">
        <w:t>mm</w:t>
      </w:r>
      <w:r>
        <w:t>.</w:t>
      </w:r>
    </w:p>
  </w:footnote>
  <w:footnote w:id="10">
    <w:p w:rsidR="00ED275A" w:rsidRPr="00D44FBD" w:rsidRDefault="00ED275A" w:rsidP="001C0A48">
      <w:pPr>
        <w:pStyle w:val="FootnoteText"/>
        <w:rPr>
          <w:lang w:val="en-CA"/>
        </w:rPr>
      </w:pPr>
      <w:r w:rsidRPr="00DC2D8C">
        <w:rPr>
          <w:rStyle w:val="FootnoteReference"/>
        </w:rPr>
        <w:footnoteRef/>
      </w:r>
      <w:r w:rsidRPr="00DC2D8C">
        <w:t xml:space="preserve"> </w:t>
      </w:r>
      <w:r w:rsidRPr="00DC2D8C">
        <w:rPr>
          <w:lang w:val="en-CA"/>
        </w:rPr>
        <w:t xml:space="preserve">Annex X of </w:t>
      </w:r>
      <w:r>
        <w:rPr>
          <w:lang w:val="en-CA"/>
        </w:rPr>
        <w:t>document </w:t>
      </w:r>
      <w:r w:rsidRPr="00DC2D8C">
        <w:rPr>
          <w:lang w:val="en-CA"/>
        </w:rPr>
        <w:t>UNEP/OzL.Pro/ExCom/81/58</w:t>
      </w:r>
      <w:r>
        <w:rPr>
          <w:lang w:val="en-CA"/>
        </w:rPr>
        <w:t>.</w:t>
      </w:r>
    </w:p>
  </w:footnote>
  <w:footnote w:id="11">
    <w:p w:rsidR="00ED275A" w:rsidRPr="00DC2D8C" w:rsidRDefault="00ED275A" w:rsidP="001C0A48">
      <w:pPr>
        <w:pStyle w:val="FootnoteText"/>
        <w:rPr>
          <w:lang w:val="en-CA"/>
        </w:rPr>
      </w:pPr>
      <w:r w:rsidRPr="0016784F">
        <w:rPr>
          <w:rStyle w:val="FootnoteReference"/>
        </w:rPr>
        <w:footnoteRef/>
      </w:r>
      <w:r w:rsidRPr="0016784F">
        <w:t xml:space="preserve"> </w:t>
      </w:r>
      <w:r w:rsidRPr="0016784F">
        <w:rPr>
          <w:lang w:val="en-CA"/>
        </w:rPr>
        <w:t>UNEP/OzL.Pro/ExCom</w:t>
      </w:r>
      <w:r w:rsidRPr="00792C8B">
        <w:rPr>
          <w:lang w:val="en-CA"/>
        </w:rPr>
        <w:t>/83/</w:t>
      </w:r>
      <w:r>
        <w:rPr>
          <w:lang w:val="en-CA"/>
        </w:rPr>
        <w:t>11</w:t>
      </w:r>
      <w:r w:rsidRPr="00792C8B">
        <w:rPr>
          <w:lang w:val="en-CA"/>
        </w:rPr>
        <w:t>/Add</w:t>
      </w:r>
      <w:r>
        <w:rPr>
          <w:lang w:val="en-CA"/>
        </w:rPr>
        <w:t>.1.</w:t>
      </w:r>
    </w:p>
  </w:footnote>
  <w:footnote w:id="12">
    <w:p w:rsidR="00ED275A" w:rsidRPr="00285445" w:rsidRDefault="00ED275A" w:rsidP="00927808">
      <w:pPr>
        <w:pStyle w:val="FootnoteText"/>
      </w:pPr>
      <w:r>
        <w:rPr>
          <w:rStyle w:val="FootnoteReference"/>
        </w:rPr>
        <w:footnoteRef/>
      </w:r>
      <w:r>
        <w:t xml:space="preserve"> Initially submitted for consideration at the 82</w:t>
      </w:r>
      <w:r w:rsidRPr="00285445">
        <w:rPr>
          <w:vertAlign w:val="superscript"/>
        </w:rPr>
        <w:t>nd</w:t>
      </w:r>
      <w:r>
        <w:t> meeting, the Executive Committee decided to defer consideration to the 83</w:t>
      </w:r>
      <w:r w:rsidRPr="00285445">
        <w:rPr>
          <w:vertAlign w:val="superscript"/>
        </w:rPr>
        <w:t>rd</w:t>
      </w:r>
      <w:r>
        <w:t> meeting (decision 82/71(b)).</w:t>
      </w:r>
    </w:p>
  </w:footnote>
  <w:footnote w:id="13">
    <w:p w:rsidR="00ED275A" w:rsidRPr="00B9617E" w:rsidRDefault="00ED275A" w:rsidP="00927808">
      <w:pPr>
        <w:pStyle w:val="FootnoteText"/>
        <w:rPr>
          <w:lang w:val="en-CA"/>
        </w:rPr>
      </w:pPr>
      <w:r w:rsidRPr="001158CE">
        <w:rPr>
          <w:rStyle w:val="FootnoteReference"/>
        </w:rPr>
        <w:footnoteRef/>
      </w:r>
      <w:r>
        <w:t xml:space="preserve"> </w:t>
      </w:r>
      <w:r w:rsidRPr="00B9617E">
        <w:rPr>
          <w:lang w:val="en-CA"/>
        </w:rPr>
        <w:t xml:space="preserve">As per the letter of </w:t>
      </w:r>
      <w:r>
        <w:rPr>
          <w:lang w:val="en-CA"/>
        </w:rPr>
        <w:t>27</w:t>
      </w:r>
      <w:r w:rsidRPr="00E940D7">
        <w:rPr>
          <w:lang w:val="en-CA"/>
        </w:rPr>
        <w:t xml:space="preserve"> </w:t>
      </w:r>
      <w:r>
        <w:rPr>
          <w:lang w:val="en-CA"/>
        </w:rPr>
        <w:t>February</w:t>
      </w:r>
      <w:r w:rsidRPr="00E940D7">
        <w:rPr>
          <w:lang w:val="en-CA"/>
        </w:rPr>
        <w:t xml:space="preserve"> 201</w:t>
      </w:r>
      <w:r>
        <w:rPr>
          <w:lang w:val="en-CA"/>
        </w:rPr>
        <w:t>9</w:t>
      </w:r>
      <w:r w:rsidRPr="00B9617E">
        <w:rPr>
          <w:lang w:val="en-CA"/>
        </w:rPr>
        <w:t xml:space="preserve"> from the </w:t>
      </w:r>
      <w:r>
        <w:rPr>
          <w:lang w:val="en-CA"/>
        </w:rPr>
        <w:t xml:space="preserve">International Environmental Cooperation Center (IECO) of the Ministry of Ecology and Environment </w:t>
      </w:r>
      <w:r w:rsidRPr="00B9617E">
        <w:rPr>
          <w:lang w:val="en-CA"/>
        </w:rPr>
        <w:t xml:space="preserve">of </w:t>
      </w:r>
      <w:r>
        <w:rPr>
          <w:lang w:val="en-CA"/>
        </w:rPr>
        <w:t>China</w:t>
      </w:r>
      <w:r w:rsidRPr="00B9617E">
        <w:rPr>
          <w:lang w:val="en-CA"/>
        </w:rPr>
        <w:t xml:space="preserve"> to UNDP.</w:t>
      </w:r>
    </w:p>
  </w:footnote>
  <w:footnote w:id="14">
    <w:p w:rsidR="00ED275A" w:rsidRPr="00CE2E9C" w:rsidRDefault="00ED275A" w:rsidP="00927808">
      <w:pPr>
        <w:pStyle w:val="FootnoteText"/>
      </w:pPr>
      <w:r w:rsidRPr="001158CE">
        <w:rPr>
          <w:rStyle w:val="FootnoteReference"/>
        </w:rPr>
        <w:footnoteRef/>
      </w:r>
      <w:r>
        <w:t xml:space="preserve"> The milestones include: signing the conversion contract (30 per cent payment); completion of design and procurement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15">
    <w:p w:rsidR="00ED275A" w:rsidRPr="00DC2D8C" w:rsidRDefault="00ED275A" w:rsidP="00927808">
      <w:pPr>
        <w:pStyle w:val="FootnoteText"/>
        <w:rPr>
          <w:lang w:val="en-CA"/>
        </w:rPr>
      </w:pPr>
      <w:r w:rsidRPr="0016784F">
        <w:rPr>
          <w:rStyle w:val="FootnoteReference"/>
        </w:rPr>
        <w:footnoteRef/>
      </w:r>
      <w:r w:rsidRPr="0016784F">
        <w:t xml:space="preserve"> </w:t>
      </w:r>
      <w:r w:rsidRPr="0016784F">
        <w:rPr>
          <w:lang w:val="en-CA"/>
        </w:rPr>
        <w:t>UNEP/OzL.Pro/ExCom</w:t>
      </w:r>
      <w:r w:rsidRPr="00792C8B">
        <w:rPr>
          <w:lang w:val="en-CA"/>
        </w:rPr>
        <w:t>/83/</w:t>
      </w:r>
      <w:r>
        <w:rPr>
          <w:lang w:val="en-CA"/>
        </w:rPr>
        <w:t>11</w:t>
      </w:r>
      <w:r w:rsidRPr="00792C8B">
        <w:rPr>
          <w:lang w:val="en-CA"/>
        </w:rPr>
        <w:t>/Add</w:t>
      </w:r>
      <w:r>
        <w:rPr>
          <w:lang w:val="en-CA"/>
        </w:rPr>
        <w:t>.1.</w:t>
      </w:r>
    </w:p>
  </w:footnote>
  <w:footnote w:id="16">
    <w:p w:rsidR="00ED275A" w:rsidRPr="00AF1CDD" w:rsidRDefault="00ED275A" w:rsidP="00636BA1">
      <w:pPr>
        <w:pStyle w:val="FootnoteText"/>
        <w:rPr>
          <w:lang w:val="en-CA"/>
        </w:rPr>
      </w:pPr>
      <w:r>
        <w:rPr>
          <w:rStyle w:val="FootnoteReference"/>
        </w:rPr>
        <w:footnoteRef/>
      </w:r>
      <w:r>
        <w:t xml:space="preserve"> </w:t>
      </w:r>
      <w:r>
        <w:rPr>
          <w:lang w:val="en-CA"/>
        </w:rPr>
        <w:t>Initially submitted for consideration at the 82</w:t>
      </w:r>
      <w:r w:rsidRPr="00AF1CDD">
        <w:rPr>
          <w:vertAlign w:val="superscript"/>
          <w:lang w:val="en-CA"/>
        </w:rPr>
        <w:t>nd</w:t>
      </w:r>
      <w:r>
        <w:rPr>
          <w:lang w:val="en-CA"/>
        </w:rPr>
        <w:t xml:space="preserve"> meeting, the Executive Committee decided to defer consideration to the 83</w:t>
      </w:r>
      <w:r w:rsidRPr="00AF1CDD">
        <w:rPr>
          <w:vertAlign w:val="superscript"/>
          <w:lang w:val="en-CA"/>
        </w:rPr>
        <w:t>rd</w:t>
      </w:r>
      <w:r>
        <w:rPr>
          <w:lang w:val="en-CA"/>
        </w:rPr>
        <w:t xml:space="preserve"> meeting (decision 82/71(b)).</w:t>
      </w:r>
    </w:p>
  </w:footnote>
  <w:footnote w:id="17">
    <w:p w:rsidR="00ED275A" w:rsidRPr="00AF1CDD" w:rsidRDefault="00ED275A" w:rsidP="00636BA1">
      <w:pPr>
        <w:pStyle w:val="FootnoteText"/>
        <w:rPr>
          <w:lang w:val="en-CA"/>
        </w:rPr>
      </w:pPr>
      <w:r>
        <w:rPr>
          <w:rStyle w:val="FootnoteReference"/>
        </w:rPr>
        <w:footnoteRef/>
      </w:r>
      <w:r>
        <w:t xml:space="preserve"> C</w:t>
      </w:r>
      <w:r w:rsidRPr="00AF1CDD">
        <w:t>omprises the 2018 and 2019 tranches</w:t>
      </w:r>
      <w:r>
        <w:t xml:space="preserve">, amounting to </w:t>
      </w:r>
      <w:r w:rsidRPr="00AF1CDD">
        <w:t>US</w:t>
      </w:r>
      <w:r>
        <w:t> </w:t>
      </w:r>
      <w:r w:rsidRPr="00AF1CDD">
        <w:t xml:space="preserve">$300,000 </w:t>
      </w:r>
      <w:r>
        <w:t xml:space="preserve">plus agency support costs of US $36,000, and </w:t>
      </w:r>
      <w:r w:rsidRPr="00AF1CDD">
        <w:t>US $200,000,</w:t>
      </w:r>
      <w:r>
        <w:t xml:space="preserve"> plus agency support costs of US $24,000, respectively.</w:t>
      </w:r>
    </w:p>
  </w:footnote>
  <w:footnote w:id="18">
    <w:p w:rsidR="00ED275A" w:rsidRPr="002C2317" w:rsidRDefault="00ED275A" w:rsidP="00636BA1">
      <w:pPr>
        <w:rPr>
          <w:sz w:val="20"/>
          <w:szCs w:val="20"/>
        </w:rPr>
      </w:pPr>
      <w:r w:rsidRPr="00BB3E8A">
        <w:rPr>
          <w:rStyle w:val="FootnoteReference"/>
          <w:sz w:val="20"/>
          <w:szCs w:val="20"/>
        </w:rPr>
        <w:footnoteRef/>
      </w:r>
      <w:r w:rsidRPr="00BB3E8A">
        <w:rPr>
          <w:sz w:val="20"/>
          <w:szCs w:val="20"/>
        </w:rPr>
        <w:t xml:space="preserve"> As per the letter of 28 February 2019, from the </w:t>
      </w:r>
      <w:r w:rsidRPr="00927E28">
        <w:rPr>
          <w:sz w:val="20"/>
          <w:szCs w:val="20"/>
        </w:rPr>
        <w:t>International Environmental Cooperation Center,</w:t>
      </w:r>
      <w:r w:rsidRPr="00BB3E8A">
        <w:rPr>
          <w:sz w:val="20"/>
          <w:szCs w:val="20"/>
        </w:rPr>
        <w:t xml:space="preserve"> Ministry of </w:t>
      </w:r>
      <w:r>
        <w:rPr>
          <w:sz w:val="20"/>
          <w:szCs w:val="20"/>
        </w:rPr>
        <w:t>Ecology and Environment</w:t>
      </w:r>
      <w:r w:rsidRPr="00BB3E8A">
        <w:rPr>
          <w:sz w:val="20"/>
          <w:szCs w:val="20"/>
        </w:rPr>
        <w:t xml:space="preserve"> of China, to UNEP.</w:t>
      </w:r>
    </w:p>
  </w:footnote>
  <w:footnote w:id="19">
    <w:p w:rsidR="00ED275A" w:rsidRPr="0091688B" w:rsidRDefault="00ED275A" w:rsidP="00636BA1">
      <w:pPr>
        <w:pStyle w:val="FootnoteText"/>
        <w:rPr>
          <w:lang w:val="en-CA"/>
        </w:rPr>
      </w:pPr>
      <w:r>
        <w:rPr>
          <w:rStyle w:val="FootnoteReference"/>
        </w:rPr>
        <w:footnoteRef/>
      </w:r>
      <w:r>
        <w:t xml:space="preserve"> </w:t>
      </w:r>
      <w:r>
        <w:rPr>
          <w:lang w:val="en-CA"/>
        </w:rPr>
        <w:t>UNEP/OzL.Pro/ExCom/83/11/Add.1.</w:t>
      </w:r>
    </w:p>
  </w:footnote>
  <w:footnote w:id="20">
    <w:p w:rsidR="00ED275A" w:rsidRPr="000D19A6" w:rsidRDefault="00ED275A" w:rsidP="00644607">
      <w:pPr>
        <w:pStyle w:val="FootnoteText"/>
        <w:rPr>
          <w:lang w:val="en-CA"/>
        </w:rPr>
      </w:pPr>
      <w:r>
        <w:rPr>
          <w:rStyle w:val="FootnoteReference"/>
        </w:rPr>
        <w:footnoteRef/>
      </w:r>
      <w:r>
        <w:t xml:space="preserve"> </w:t>
      </w:r>
      <w:r>
        <w:rPr>
          <w:lang w:val="en-CA"/>
        </w:rPr>
        <w:t>Initially submitted for consideration at the 82</w:t>
      </w:r>
      <w:r w:rsidRPr="000D19A6">
        <w:rPr>
          <w:vertAlign w:val="superscript"/>
          <w:lang w:val="en-CA"/>
        </w:rPr>
        <w:t>nd</w:t>
      </w:r>
      <w:r>
        <w:rPr>
          <w:lang w:val="en-CA"/>
        </w:rPr>
        <w:t xml:space="preserve"> meeting, the Executive Committee decided to defer consideration to the 83</w:t>
      </w:r>
      <w:r w:rsidRPr="000D19A6">
        <w:rPr>
          <w:vertAlign w:val="superscript"/>
          <w:lang w:val="en-CA"/>
        </w:rPr>
        <w:t>rd</w:t>
      </w:r>
      <w:r>
        <w:rPr>
          <w:lang w:val="en-CA"/>
        </w:rPr>
        <w:t xml:space="preserve"> meeting (decision 82/71(b)).</w:t>
      </w:r>
    </w:p>
  </w:footnote>
  <w:footnote w:id="21">
    <w:p w:rsidR="00ED275A" w:rsidRPr="00185E16" w:rsidRDefault="00ED275A" w:rsidP="00644607">
      <w:pPr>
        <w:rPr>
          <w:sz w:val="20"/>
          <w:szCs w:val="20"/>
          <w:lang w:val="en-CA"/>
        </w:rPr>
      </w:pPr>
      <w:r w:rsidRPr="00185E16">
        <w:rPr>
          <w:rStyle w:val="FootnoteReference"/>
          <w:sz w:val="20"/>
          <w:szCs w:val="20"/>
        </w:rPr>
        <w:footnoteRef/>
      </w:r>
      <w:r w:rsidRPr="00185E16">
        <w:rPr>
          <w:sz w:val="20"/>
          <w:szCs w:val="20"/>
        </w:rPr>
        <w:t xml:space="preserve"> </w:t>
      </w:r>
      <w:r w:rsidRPr="00185E16">
        <w:rPr>
          <w:sz w:val="20"/>
          <w:szCs w:val="20"/>
          <w:lang w:val="en-CA"/>
        </w:rPr>
        <w:t xml:space="preserve">As per the letter of </w:t>
      </w:r>
      <w:r w:rsidRPr="00EA6F35">
        <w:rPr>
          <w:sz w:val="20"/>
          <w:szCs w:val="20"/>
          <w:lang w:val="en-CA"/>
        </w:rPr>
        <w:t>25 February 2019</w:t>
      </w:r>
      <w:r w:rsidRPr="00185E16">
        <w:rPr>
          <w:sz w:val="20"/>
          <w:szCs w:val="20"/>
          <w:lang w:val="en-CA"/>
        </w:rPr>
        <w:t xml:space="preserve"> from the </w:t>
      </w:r>
      <w:r w:rsidRPr="00B553B2">
        <w:rPr>
          <w:sz w:val="20"/>
          <w:szCs w:val="20"/>
          <w:lang w:val="en-CA"/>
        </w:rPr>
        <w:t xml:space="preserve">Ministry of Ecology and Environment </w:t>
      </w:r>
      <w:r w:rsidRPr="00185E16">
        <w:rPr>
          <w:sz w:val="20"/>
          <w:szCs w:val="20"/>
          <w:lang w:val="en-CA"/>
        </w:rPr>
        <w:t xml:space="preserve">of China to UNDP. The amount requested for this tranche is higher than what had been originally </w:t>
      </w:r>
      <w:r>
        <w:rPr>
          <w:sz w:val="20"/>
          <w:szCs w:val="20"/>
          <w:lang w:val="en-CA"/>
        </w:rPr>
        <w:t>agreed</w:t>
      </w:r>
      <w:r w:rsidRPr="00185E16">
        <w:rPr>
          <w:sz w:val="20"/>
          <w:szCs w:val="20"/>
          <w:lang w:val="en-CA"/>
        </w:rPr>
        <w:t xml:space="preserve"> (i.e., US $2,959,930, plus agency support costs); the Government of China requested for redistribution of tranches for the solvent sector plan as discussed in </w:t>
      </w:r>
      <w:r w:rsidRPr="003B417B">
        <w:rPr>
          <w:sz w:val="20"/>
          <w:szCs w:val="20"/>
          <w:lang w:val="en-CA"/>
        </w:rPr>
        <w:t>paragraphs </w:t>
      </w:r>
      <w:r>
        <w:rPr>
          <w:sz w:val="20"/>
          <w:szCs w:val="20"/>
          <w:lang w:val="en-CA"/>
        </w:rPr>
        <w:t>48</w:t>
      </w:r>
      <w:r w:rsidRPr="003B417B">
        <w:rPr>
          <w:sz w:val="20"/>
          <w:szCs w:val="20"/>
          <w:lang w:val="en-CA"/>
        </w:rPr>
        <w:t xml:space="preserve"> to </w:t>
      </w:r>
      <w:r>
        <w:rPr>
          <w:sz w:val="20"/>
          <w:szCs w:val="20"/>
          <w:lang w:val="en-CA"/>
        </w:rPr>
        <w:t>55</w:t>
      </w:r>
      <w:r w:rsidRPr="003B417B">
        <w:rPr>
          <w:sz w:val="20"/>
          <w:szCs w:val="20"/>
          <w:lang w:val="en-CA"/>
        </w:rPr>
        <w:t>.</w:t>
      </w:r>
    </w:p>
  </w:footnote>
  <w:footnote w:id="22">
    <w:p w:rsidR="00ED275A" w:rsidRPr="00225087" w:rsidRDefault="00ED275A" w:rsidP="00644607">
      <w:pPr>
        <w:pStyle w:val="FootnoteText"/>
        <w:rPr>
          <w:lang w:val="en-US"/>
        </w:rPr>
      </w:pPr>
      <w:r w:rsidRPr="00185E16">
        <w:rPr>
          <w:rStyle w:val="FootnoteReference"/>
        </w:rPr>
        <w:footnoteRef/>
      </w:r>
      <w:r w:rsidRPr="00185E16">
        <w:t xml:space="preserve"> KC-6, HC’s or diluent, trans-1, 2-dichloroethylene and HFE, water-based cleaning agent, modified alcohol, nano silicon carbonate, F-solvents, and naphthenic aromatics.</w:t>
      </w:r>
    </w:p>
  </w:footnote>
  <w:footnote w:id="23">
    <w:p w:rsidR="00ED275A" w:rsidRPr="000D19A6" w:rsidRDefault="00ED275A" w:rsidP="00644607">
      <w:pPr>
        <w:pStyle w:val="FootnoteText"/>
        <w:rPr>
          <w:lang w:val="en-CA"/>
        </w:rPr>
      </w:pPr>
      <w:r>
        <w:rPr>
          <w:rStyle w:val="FootnoteReference"/>
        </w:rPr>
        <w:footnoteRef/>
      </w:r>
      <w:r>
        <w:t xml:space="preserve"> </w:t>
      </w:r>
      <w:r>
        <w:rPr>
          <w:lang w:val="en-CA"/>
        </w:rPr>
        <w:t>Annex X of document UNEP/OzL.Pro/ExCom/81/58.</w:t>
      </w:r>
    </w:p>
  </w:footnote>
  <w:footnote w:id="24">
    <w:p w:rsidR="00ED275A" w:rsidRPr="000D19A6" w:rsidRDefault="00ED275A" w:rsidP="00644607">
      <w:pPr>
        <w:pStyle w:val="FootnoteText"/>
        <w:rPr>
          <w:lang w:val="en-CA"/>
        </w:rPr>
      </w:pPr>
      <w:r>
        <w:rPr>
          <w:rStyle w:val="FootnoteReference"/>
        </w:rPr>
        <w:footnoteRef/>
      </w:r>
      <w:r>
        <w:t xml:space="preserve"> </w:t>
      </w:r>
      <w:r w:rsidRPr="00E84E5B">
        <w:rPr>
          <w:lang w:val="en-CA"/>
        </w:rPr>
        <w:t>UNEP/OzL.Pro/ExCom/83/11/Add.1</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7204DA">
    <w:r>
      <w:fldChar w:fldCharType="begin"/>
    </w:r>
    <w:r>
      <w:instrText xml:space="preserve"> DOCPROPERTY  "Document number"  \* MERGEFORMAT </w:instrText>
    </w:r>
    <w:r>
      <w:fldChar w:fldCharType="separate"/>
    </w:r>
    <w:r w:rsidR="00ED275A">
      <w:t>UNEP/OzL.Pro/ExCom/83/22</w:t>
    </w:r>
    <w:r>
      <w:fldChar w:fldCharType="end"/>
    </w:r>
  </w:p>
  <w:p w:rsidR="00ED275A" w:rsidRPr="0033525D" w:rsidRDefault="00ED275A"/>
  <w:p w:rsidR="00ED275A" w:rsidRPr="0033525D" w:rsidRDefault="00ED27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7204DA" w:rsidP="001C0A48">
    <w:pPr>
      <w:jc w:val="right"/>
    </w:pPr>
    <w:r>
      <w:fldChar w:fldCharType="begin"/>
    </w:r>
    <w:r>
      <w:instrText xml:space="preserve"> DOCPROPERTY  "Document number"  \* MERGEFORMAT </w:instrText>
    </w:r>
    <w:r>
      <w:fldChar w:fldCharType="separate"/>
    </w:r>
    <w:r w:rsidR="00ED275A">
      <w:t>UNEP/OzL.Pro/ExCom/83/22</w:t>
    </w:r>
    <w:r>
      <w:fldChar w:fldCharType="end"/>
    </w:r>
  </w:p>
  <w:p w:rsidR="00ED275A" w:rsidRPr="0033525D" w:rsidRDefault="00ED275A"/>
  <w:p w:rsidR="00ED275A" w:rsidRPr="0033525D" w:rsidRDefault="00ED27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 w:rsidR="00ED275A" w:rsidRPr="0033525D" w:rsidRDefault="00ED275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ED275A"/>
  <w:p w:rsidR="00ED275A" w:rsidRPr="0033525D" w:rsidRDefault="00ED275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7204DA" w:rsidP="001C0A48">
    <w:pPr>
      <w:pStyle w:val="Header"/>
      <w:jc w:val="right"/>
    </w:pPr>
    <w:r>
      <w:fldChar w:fldCharType="begin"/>
    </w:r>
    <w:r>
      <w:instrText xml:space="preserve"> DOCPROPERTY  "Document number"  \* MERGEFORMAT </w:instrText>
    </w:r>
    <w:r>
      <w:fldChar w:fldCharType="separate"/>
    </w:r>
    <w:r w:rsidR="00ED275A">
      <w:t>UNEP/OzL.Pro/ExCom/83/22</w:t>
    </w:r>
    <w:r>
      <w:fldChar w:fldCharType="end"/>
    </w:r>
  </w:p>
  <w:p w:rsidR="00ED275A" w:rsidRDefault="00ED275A">
    <w:pPr>
      <w:pStyle w:val="Header"/>
    </w:pPr>
  </w:p>
  <w:p w:rsidR="00ED275A" w:rsidRDefault="00ED275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7D4E9C" w:rsidRDefault="007204DA">
    <w:r>
      <w:fldChar w:fldCharType="begin"/>
    </w:r>
    <w:r>
      <w:instrText xml:space="preserve"> DOCPROPERTY  "Document number"  \* MERGEFORMAT </w:instrText>
    </w:r>
    <w:r>
      <w:fldChar w:fldCharType="separate"/>
    </w:r>
    <w:r w:rsidR="00ED275A" w:rsidRPr="00EA170E">
      <w:rPr>
        <w:bCs/>
        <w:lang w:val="en-US"/>
      </w:rPr>
      <w:t>UNEP/OzL.Pro/ExCom/83/22</w:t>
    </w:r>
    <w:r>
      <w:rPr>
        <w:bCs/>
        <w:lang w:val="en-US"/>
      </w:rPr>
      <w:fldChar w:fldCharType="end"/>
    </w:r>
  </w:p>
  <w:p w:rsidR="00ED275A" w:rsidRPr="007D4E9C" w:rsidRDefault="00ED275A"/>
  <w:p w:rsidR="00ED275A" w:rsidRPr="007D4E9C" w:rsidRDefault="00ED275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466BFE" w:rsidRDefault="00ED275A" w:rsidP="00671909">
    <w:pP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Pr>
        <w:lang w:val="en-CA"/>
      </w:rPr>
      <w:fldChar w:fldCharType="end"/>
    </w:r>
  </w:p>
  <w:p w:rsidR="00ED275A" w:rsidRDefault="00ED275A">
    <w:pPr>
      <w:pStyle w:val="Header"/>
      <w:rPr>
        <w:lang w:val="en-CA"/>
      </w:rPr>
    </w:pPr>
  </w:p>
  <w:p w:rsidR="00ED275A" w:rsidRPr="00466BFE" w:rsidRDefault="00ED275A">
    <w:pPr>
      <w:pStyle w:val="Heade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466BFE" w:rsidRDefault="00ED275A" w:rsidP="00671909">
    <w:pP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Pr>
        <w:lang w:val="en-CA"/>
      </w:rPr>
      <w:fldChar w:fldCharType="end"/>
    </w:r>
    <w:r w:rsidRPr="00466BFE">
      <w:rPr>
        <w:lang w:val="en-CA"/>
      </w:rPr>
      <w:t xml:space="preserve"> </w:t>
    </w:r>
  </w:p>
  <w:p w:rsidR="00ED275A" w:rsidRPr="00466BFE" w:rsidRDefault="00ED275A">
    <w:pPr>
      <w:pStyle w:val="Header"/>
      <w:rPr>
        <w:lang w:val="en-CA"/>
      </w:rPr>
    </w:pPr>
  </w:p>
  <w:p w:rsidR="00ED275A" w:rsidRPr="00466BFE" w:rsidRDefault="00ED275A">
    <w:pPr>
      <w:pStyle w:val="Header"/>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466BFE" w:rsidRDefault="00ED275A" w:rsidP="00671909">
    <w:pP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Pr>
        <w:lang w:val="en-CA"/>
      </w:rPr>
      <w:fldChar w:fldCharType="end"/>
    </w:r>
    <w:r w:rsidRPr="00466BFE">
      <w:rPr>
        <w:lang w:val="en-CA"/>
      </w:rPr>
      <w:t xml:space="preserve"> </w:t>
    </w:r>
  </w:p>
  <w:p w:rsidR="00ED275A" w:rsidRPr="00466BFE" w:rsidRDefault="00ED275A" w:rsidP="00671909">
    <w:pPr>
      <w:jc w:val="left"/>
      <w:rPr>
        <w:lang w:val="en-CA"/>
      </w:rPr>
    </w:pPr>
  </w:p>
  <w:p w:rsidR="00ED275A" w:rsidRPr="00466BFE" w:rsidRDefault="00ED275A">
    <w:pPr>
      <w:rPr>
        <w:lang w:val="en-CA"/>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pPr>
      <w:jc w:val="right"/>
    </w:pPr>
    <w:r>
      <w:fldChar w:fldCharType="begin"/>
    </w:r>
    <w:r>
      <w:instrText xml:space="preserve"> DOCPROPERTY "Document number"  \* MERGEFORMAT </w:instrText>
    </w:r>
    <w:r>
      <w:fldChar w:fldCharType="separate"/>
    </w:r>
    <w:r w:rsidR="00ED275A" w:rsidRPr="00EA170E">
      <w:rPr>
        <w:b/>
        <w:bCs/>
        <w:lang w:val="en-US"/>
      </w:rPr>
      <w:t>UNEP/OzL.Pro/ExCom/83/22</w:t>
    </w:r>
    <w:r>
      <w:rPr>
        <w:b/>
        <w:bCs/>
        <w:lang w:val="en-US"/>
      </w:rPr>
      <w:fldChar w:fldCharType="end"/>
    </w:r>
  </w:p>
  <w:p w:rsidR="00ED275A" w:rsidRPr="0033525D" w:rsidRDefault="00ED275A"/>
  <w:p w:rsidR="00ED275A" w:rsidRPr="0033525D" w:rsidRDefault="00ED275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pPr>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p w:rsidR="00ED275A" w:rsidRPr="0033525D" w:rsidRDefault="00ED275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671909">
    <w:pPr>
      <w:jc w:val="righ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Default="00ED275A" w:rsidP="00671909">
    <w:pPr>
      <w:jc w:val="right"/>
    </w:pPr>
  </w:p>
  <w:p w:rsidR="00ED275A" w:rsidRPr="0033525D" w:rsidRDefault="00ED275A" w:rsidP="00671909">
    <w:pP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671909">
    <w:pPr>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Default="00ED275A" w:rsidP="00671909">
    <w:pPr>
      <w:pStyle w:val="Header"/>
      <w:jc w:val="left"/>
    </w:pPr>
  </w:p>
  <w:p w:rsidR="00ED275A" w:rsidRDefault="00ED275A">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7D4E9C">
    <w:pPr>
      <w:jc w:val="righ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Default="00ED275A" w:rsidP="00671909">
    <w:pPr>
      <w:pStyle w:val="Header"/>
      <w:jc w:val="left"/>
    </w:pPr>
  </w:p>
  <w:p w:rsidR="00ED275A" w:rsidRDefault="00ED275A">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FD163F" w:rsidRDefault="00ED275A" w:rsidP="00671909">
    <w:pPr>
      <w:jc w:val="lef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p w:rsidR="00ED275A" w:rsidRPr="0033525D" w:rsidRDefault="00ED275A"/>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FD163F" w:rsidRDefault="00ED275A" w:rsidP="00671909">
    <w:pPr>
      <w:jc w:val="righ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rsidP="00671909">
    <w:pPr>
      <w:jc w:val="right"/>
    </w:pPr>
  </w:p>
  <w:p w:rsidR="00ED275A" w:rsidRPr="0033525D" w:rsidRDefault="00ED275A">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FD163F" w:rsidRDefault="00ED275A" w:rsidP="00671909">
    <w:pPr>
      <w:jc w:val="lef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rsidP="00671909">
    <w:pPr>
      <w:jc w:val="left"/>
    </w:pPr>
  </w:p>
  <w:p w:rsidR="00ED275A" w:rsidRPr="0033525D" w:rsidRDefault="00ED275A" w:rsidP="00671909">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FD163F" w:rsidRDefault="00ED275A" w:rsidP="007D4E9C">
    <w:pPr>
      <w:jc w:val="righ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rsidP="00671909">
    <w:pPr>
      <w:jc w:val="left"/>
    </w:pPr>
  </w:p>
  <w:p w:rsidR="00ED275A" w:rsidRPr="0033525D" w:rsidRDefault="00ED275A" w:rsidP="00671909">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r>
      <w:fldChar w:fldCharType="begin"/>
    </w:r>
    <w:r>
      <w:instrText xml:space="preserve"> DOCPROPERTY "Do</w:instrText>
    </w:r>
    <w:r>
      <w:instrText xml:space="preserve">cument number"  \* MERGEFORMAT </w:instrText>
    </w:r>
    <w:r>
      <w:fldChar w:fldCharType="separate"/>
    </w:r>
    <w:r w:rsidR="00ED275A">
      <w:t>UNEP/OzL.Pro/ExCom/83/22</w:t>
    </w:r>
    <w:r>
      <w:fldChar w:fldCharType="end"/>
    </w:r>
  </w:p>
  <w:p w:rsidR="00ED275A" w:rsidRPr="0033525D" w:rsidRDefault="00ED275A"/>
  <w:p w:rsidR="00ED275A" w:rsidRPr="0033525D" w:rsidRDefault="00ED275A"/>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pPr>
      <w:jc w:val="right"/>
    </w:pPr>
    <w:r>
      <w:fldChar w:fldCharType="begin"/>
    </w:r>
    <w:r>
      <w:instrText xml:space="preserve"> DOCPROPERTY "Document number"  \* MERGEFORMAT </w:instrText>
    </w:r>
    <w:r>
      <w:fldChar w:fldCharType="separate"/>
    </w:r>
    <w:r w:rsidR="00ED275A">
      <w:t>UNEP/OzL.Pro/ExCom/83/22</w:t>
    </w:r>
    <w:r>
      <w:fldChar w:fldCharType="end"/>
    </w:r>
  </w:p>
  <w:p w:rsidR="00ED275A" w:rsidRPr="0033525D" w:rsidRDefault="00ED275A"/>
  <w:p w:rsidR="00ED275A" w:rsidRPr="0033525D" w:rsidRDefault="00ED275A">
    <w:pPr>
      <w:pStyle w:val="Heade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FD163F" w:rsidRDefault="00ED275A" w:rsidP="00F37D2A">
    <w:pPr>
      <w:jc w:val="left"/>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/83/22</w:t>
    </w:r>
    <w:r w:rsidRPr="00FD163F">
      <w:rPr>
        <w:lang w:val="en-CA"/>
      </w:rPr>
      <w:fldChar w:fldCharType="end"/>
    </w:r>
  </w:p>
  <w:p w:rsidR="00ED275A" w:rsidRPr="0033525D" w:rsidRDefault="00ED275A" w:rsidP="00671909">
    <w:pPr>
      <w:jc w:val="left"/>
    </w:pPr>
  </w:p>
  <w:p w:rsidR="00ED275A" w:rsidRPr="0033525D" w:rsidRDefault="00ED275A" w:rsidP="00671909">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r>
      <w:fldChar w:fldCharType="begin"/>
    </w:r>
    <w:r>
      <w:instrText xml:space="preserve"> DOCPROPERTY "Document number"  \* MERGEFORMAT </w:instrText>
    </w:r>
    <w:r>
      <w:fldChar w:fldCharType="separate"/>
    </w:r>
    <w:r w:rsidR="00ED275A">
      <w:t>UNEP/OzL.Pro/ExCom/83/22</w:t>
    </w:r>
    <w:r>
      <w:fldChar w:fldCharType="end"/>
    </w:r>
  </w:p>
  <w:p w:rsidR="00ED275A" w:rsidRDefault="00ED275A">
    <w:r>
      <w:t>Annex I</w:t>
    </w:r>
  </w:p>
  <w:p w:rsidR="00ED275A" w:rsidRPr="0033525D" w:rsidRDefault="00ED275A"/>
  <w:p w:rsidR="00ED275A" w:rsidRPr="0033525D" w:rsidRDefault="00ED275A"/>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pPr>
      <w:jc w:val="right"/>
    </w:pPr>
    <w:r>
      <w:fldChar w:fldCharType="begin"/>
    </w:r>
    <w:r>
      <w:instrText xml:space="preserve"> DOCPROPERTY "Document number"  \* MERGEFORMAT </w:instrText>
    </w:r>
    <w:r>
      <w:fldChar w:fldCharType="separate"/>
    </w:r>
    <w:r w:rsidR="00ED275A">
      <w:t>UNEP/OzL.Pro/ExCom/83/22</w:t>
    </w:r>
    <w:r>
      <w:fldChar w:fldCharType="end"/>
    </w:r>
  </w:p>
  <w:p w:rsidR="00ED275A" w:rsidRDefault="00ED275A" w:rsidP="00010343">
    <w:pPr>
      <w:jc w:val="right"/>
    </w:pPr>
    <w:r>
      <w:t>Annex I</w:t>
    </w:r>
  </w:p>
  <w:p w:rsidR="00ED275A" w:rsidRPr="0033525D" w:rsidRDefault="00ED275A" w:rsidP="00010343">
    <w:pPr>
      <w:jc w:val="right"/>
    </w:pPr>
  </w:p>
  <w:p w:rsidR="00ED275A" w:rsidRPr="0033525D" w:rsidRDefault="00ED275A">
    <w:pPr>
      <w:pStyle w:val="Heade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Default="00ED275A" w:rsidP="00010343">
    <w:pPr>
      <w:pStyle w:val="Header"/>
      <w:jc w:val="right"/>
    </w:pPr>
    <w:r>
      <w:t>UNEP/OzL.Pro/ExCom/82/45</w:t>
    </w:r>
  </w:p>
  <w:p w:rsidR="00ED275A" w:rsidRDefault="00ED275A" w:rsidP="00010343">
    <w:pPr>
      <w:pStyle w:val="Header"/>
      <w:jc w:val="right"/>
    </w:pPr>
    <w:r>
      <w:t>Annex I</w:t>
    </w:r>
  </w:p>
  <w:p w:rsidR="00ED275A" w:rsidRDefault="00ED275A" w:rsidP="00010343">
    <w:pPr>
      <w:pStyle w:val="Header"/>
      <w:jc w:val="right"/>
    </w:pPr>
  </w:p>
  <w:p w:rsidR="00ED275A" w:rsidRDefault="00ED275A" w:rsidP="00010343">
    <w:pPr>
      <w:pStyle w:val="Header"/>
      <w:jc w:val="right"/>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r>
      <w:fldChar w:fldCharType="begin"/>
    </w:r>
    <w:r>
      <w:instrText xml:space="preserve"> DOCPROPERTY "Document number"  \* MERGEFORMAT </w:instrText>
    </w:r>
    <w:r>
      <w:fldChar w:fldCharType="separate"/>
    </w:r>
    <w:r w:rsidR="00ED275A">
      <w:t>UNEP/OzL.Pro/ExCom/83/22</w:t>
    </w:r>
    <w:r>
      <w:fldChar w:fldCharType="end"/>
    </w:r>
  </w:p>
  <w:p w:rsidR="00ED275A" w:rsidRPr="0033525D" w:rsidRDefault="00ED275A"/>
  <w:p w:rsidR="00ED275A" w:rsidRPr="0033525D" w:rsidRDefault="00ED275A"/>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75A" w:rsidRPr="0033525D" w:rsidRDefault="007204DA">
    <w:pPr>
      <w:jc w:val="right"/>
    </w:pPr>
    <w:r>
      <w:fldChar w:fldCharType="begin"/>
    </w:r>
    <w:r>
      <w:instrText xml:space="preserve"> DOCPROPERTY "Document number"  \* MERGEFORMAT </w:instrText>
    </w:r>
    <w:r>
      <w:fldChar w:fldCharType="separate"/>
    </w:r>
    <w:r w:rsidR="00ED275A">
      <w:t>UNEP/OzL.Pro/ExCom/83/22</w:t>
    </w:r>
    <w:r>
      <w:fldChar w:fldCharType="end"/>
    </w:r>
  </w:p>
  <w:p w:rsidR="00ED275A" w:rsidRDefault="00ED275A" w:rsidP="00A6714B">
    <w:pPr>
      <w:jc w:val="right"/>
    </w:pPr>
    <w:r>
      <w:t>Annex II</w:t>
    </w:r>
  </w:p>
  <w:p w:rsidR="00ED275A" w:rsidRPr="0033525D" w:rsidRDefault="00ED275A" w:rsidP="00A6714B">
    <w:pPr>
      <w:jc w:val="right"/>
    </w:pPr>
  </w:p>
  <w:p w:rsidR="00ED275A" w:rsidRPr="0033525D" w:rsidRDefault="00ED27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5C493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0210384"/>
    <w:multiLevelType w:val="hybridMultilevel"/>
    <w:tmpl w:val="E0688B02"/>
    <w:lvl w:ilvl="0" w:tplc="12440258">
      <w:start w:val="1"/>
      <w:numFmt w:val="bullet"/>
      <w:lvlText w:val="*"/>
      <w:lvlJc w:val="left"/>
      <w:pPr>
        <w:ind w:left="360" w:hanging="360"/>
      </w:pPr>
      <w:rPr>
        <w:rFonts w:ascii="Times New Roman" w:hAnsi="Times New Roman" w:cs="Times New Roman" w:hint="default"/>
        <w:b w:val="0"/>
        <w:color w:val="auto"/>
        <w:sz w:val="16"/>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0F9229F"/>
    <w:multiLevelType w:val="hybridMultilevel"/>
    <w:tmpl w:val="0B52B21E"/>
    <w:lvl w:ilvl="0" w:tplc="CFC2D544">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79B741C"/>
    <w:multiLevelType w:val="hybridMultilevel"/>
    <w:tmpl w:val="42D67E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04B3925"/>
    <w:multiLevelType w:val="hybridMultilevel"/>
    <w:tmpl w:val="DE981C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DB30CA2"/>
    <w:multiLevelType w:val="hybridMultilevel"/>
    <w:tmpl w:val="AC20B20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D728A4"/>
    <w:multiLevelType w:val="hybridMultilevel"/>
    <w:tmpl w:val="CED09D3C"/>
    <w:lvl w:ilvl="0" w:tplc="428C5EC6">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A4A1324"/>
    <w:multiLevelType w:val="hybridMultilevel"/>
    <w:tmpl w:val="88F4796C"/>
    <w:lvl w:ilvl="0" w:tplc="12440258">
      <w:start w:val="1"/>
      <w:numFmt w:val="bullet"/>
      <w:lvlText w:val="*"/>
      <w:lvlJc w:val="left"/>
      <w:pPr>
        <w:ind w:left="360" w:hanging="360"/>
      </w:pPr>
      <w:rPr>
        <w:rFonts w:ascii="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5B7C7222"/>
    <w:multiLevelType w:val="hybridMultilevel"/>
    <w:tmpl w:val="C8FA9134"/>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2C316DE"/>
    <w:multiLevelType w:val="hybridMultilevel"/>
    <w:tmpl w:val="3698F39C"/>
    <w:lvl w:ilvl="0" w:tplc="12440258">
      <w:start w:val="1"/>
      <w:numFmt w:val="bullet"/>
      <w:lvlText w:val="*"/>
      <w:lvlJc w:val="left"/>
      <w:pPr>
        <w:ind w:left="360" w:hanging="360"/>
      </w:pPr>
      <w:rPr>
        <w:rFonts w:ascii="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6A9D552A"/>
    <w:multiLevelType w:val="hybridMultilevel"/>
    <w:tmpl w:val="EF2613FC"/>
    <w:lvl w:ilvl="0" w:tplc="EE468CB2">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D259DA"/>
    <w:multiLevelType w:val="hybridMultilevel"/>
    <w:tmpl w:val="C1BE30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FEE44DA"/>
    <w:multiLevelType w:val="hybridMultilevel"/>
    <w:tmpl w:val="9D76596E"/>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8C31F1D"/>
    <w:multiLevelType w:val="hybridMultilevel"/>
    <w:tmpl w:val="93A6BB82"/>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A862DA6"/>
    <w:multiLevelType w:val="hybridMultilevel"/>
    <w:tmpl w:val="CC8A6CE6"/>
    <w:lvl w:ilvl="0" w:tplc="F692C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AF022D3"/>
    <w:multiLevelType w:val="hybridMultilevel"/>
    <w:tmpl w:val="BFF82CA4"/>
    <w:lvl w:ilvl="0" w:tplc="12440258">
      <w:start w:val="1"/>
      <w:numFmt w:val="bullet"/>
      <w:lvlText w:val="*"/>
      <w:lvlJc w:val="left"/>
      <w:pPr>
        <w:ind w:left="360" w:hanging="360"/>
      </w:pPr>
      <w:rPr>
        <w:rFonts w:ascii="Times New Roman" w:hAnsi="Times New Roman" w:cs="Times New Roman" w:hint="default"/>
        <w:b w:val="0"/>
        <w:color w:val="auto"/>
        <w:sz w:val="16"/>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33"/>
  </w:num>
  <w:num w:numId="20">
    <w:abstractNumId w:val="15"/>
  </w:num>
  <w:num w:numId="21">
    <w:abstractNumId w:val="2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9"/>
  </w:num>
  <w:num w:numId="25">
    <w:abstractNumId w:val="27"/>
  </w:num>
  <w:num w:numId="26">
    <w:abstractNumId w:val="16"/>
  </w:num>
  <w:num w:numId="27">
    <w:abstractNumId w:val="11"/>
  </w:num>
  <w:num w:numId="28">
    <w:abstractNumId w:val="34"/>
  </w:num>
  <w:num w:numId="29">
    <w:abstractNumId w:val="31"/>
  </w:num>
  <w:num w:numId="30">
    <w:abstractNumId w:val="10"/>
    <w:lvlOverride w:ilvl="0">
      <w:startOverride w:val="1"/>
    </w:lvlOverride>
  </w:num>
  <w:num w:numId="31">
    <w:abstractNumId w:val="18"/>
  </w:num>
  <w:num w:numId="32">
    <w:abstractNumId w:val="23"/>
  </w:num>
  <w:num w:numId="33">
    <w:abstractNumId w:val="25"/>
  </w:num>
  <w:num w:numId="34">
    <w:abstractNumId w:val="17"/>
  </w:num>
  <w:num w:numId="35">
    <w:abstractNumId w:val="30"/>
  </w:num>
  <w:num w:numId="36">
    <w:abstractNumId w:val="32"/>
  </w:num>
  <w:num w:numId="37">
    <w:abstractNumId w:val="26"/>
  </w:num>
  <w:num w:numId="38">
    <w:abstractNumId w:val="12"/>
  </w:num>
  <w:num w:numId="39">
    <w:abstractNumId w:val="24"/>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3"/>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A2B0C"/>
    <w:rsid w:val="00000FED"/>
    <w:rsid w:val="0000434E"/>
    <w:rsid w:val="00010343"/>
    <w:rsid w:val="000211A9"/>
    <w:rsid w:val="00031260"/>
    <w:rsid w:val="0003681A"/>
    <w:rsid w:val="00052C5C"/>
    <w:rsid w:val="00061EC2"/>
    <w:rsid w:val="00080ED0"/>
    <w:rsid w:val="00085B8F"/>
    <w:rsid w:val="00090481"/>
    <w:rsid w:val="0009713E"/>
    <w:rsid w:val="000A6C26"/>
    <w:rsid w:val="000A71E0"/>
    <w:rsid w:val="000B0381"/>
    <w:rsid w:val="000D304B"/>
    <w:rsid w:val="000D52A4"/>
    <w:rsid w:val="000D6165"/>
    <w:rsid w:val="000E07BC"/>
    <w:rsid w:val="000E42AB"/>
    <w:rsid w:val="000E707E"/>
    <w:rsid w:val="000F0A8F"/>
    <w:rsid w:val="000F1CD4"/>
    <w:rsid w:val="000F4103"/>
    <w:rsid w:val="000F70A7"/>
    <w:rsid w:val="000F7D8D"/>
    <w:rsid w:val="00113951"/>
    <w:rsid w:val="00113CCA"/>
    <w:rsid w:val="00122F25"/>
    <w:rsid w:val="00135980"/>
    <w:rsid w:val="00143C5D"/>
    <w:rsid w:val="00157991"/>
    <w:rsid w:val="00164719"/>
    <w:rsid w:val="00166FC4"/>
    <w:rsid w:val="001677AC"/>
    <w:rsid w:val="001804EA"/>
    <w:rsid w:val="00190A61"/>
    <w:rsid w:val="001A3342"/>
    <w:rsid w:val="001A3E3D"/>
    <w:rsid w:val="001A40B5"/>
    <w:rsid w:val="001A7049"/>
    <w:rsid w:val="001A775E"/>
    <w:rsid w:val="001B1D88"/>
    <w:rsid w:val="001B1E40"/>
    <w:rsid w:val="001B6487"/>
    <w:rsid w:val="001C0A48"/>
    <w:rsid w:val="001C3C80"/>
    <w:rsid w:val="001C764E"/>
    <w:rsid w:val="001E1052"/>
    <w:rsid w:val="001E21B1"/>
    <w:rsid w:val="001E2F93"/>
    <w:rsid w:val="001E61E5"/>
    <w:rsid w:val="001F2159"/>
    <w:rsid w:val="00214863"/>
    <w:rsid w:val="002156B4"/>
    <w:rsid w:val="002257D6"/>
    <w:rsid w:val="00245217"/>
    <w:rsid w:val="00253222"/>
    <w:rsid w:val="00262847"/>
    <w:rsid w:val="00281BB2"/>
    <w:rsid w:val="00290639"/>
    <w:rsid w:val="002A17FC"/>
    <w:rsid w:val="002B08D9"/>
    <w:rsid w:val="002B1060"/>
    <w:rsid w:val="002B72E9"/>
    <w:rsid w:val="002C7998"/>
    <w:rsid w:val="002D537F"/>
    <w:rsid w:val="002F1E53"/>
    <w:rsid w:val="002F263D"/>
    <w:rsid w:val="002F2CAA"/>
    <w:rsid w:val="0030052C"/>
    <w:rsid w:val="0030425A"/>
    <w:rsid w:val="00323AEE"/>
    <w:rsid w:val="00323C05"/>
    <w:rsid w:val="003306E1"/>
    <w:rsid w:val="003320E4"/>
    <w:rsid w:val="0033525D"/>
    <w:rsid w:val="003414F3"/>
    <w:rsid w:val="0035613E"/>
    <w:rsid w:val="00363EE9"/>
    <w:rsid w:val="00376128"/>
    <w:rsid w:val="003762E1"/>
    <w:rsid w:val="0037742E"/>
    <w:rsid w:val="00377D56"/>
    <w:rsid w:val="003814A7"/>
    <w:rsid w:val="00381F2C"/>
    <w:rsid w:val="0038245A"/>
    <w:rsid w:val="003840E6"/>
    <w:rsid w:val="00385CFC"/>
    <w:rsid w:val="003919B9"/>
    <w:rsid w:val="0039337A"/>
    <w:rsid w:val="00396F25"/>
    <w:rsid w:val="003A1E70"/>
    <w:rsid w:val="003A3189"/>
    <w:rsid w:val="003A3CA7"/>
    <w:rsid w:val="003B33BD"/>
    <w:rsid w:val="003B417B"/>
    <w:rsid w:val="003B569D"/>
    <w:rsid w:val="003C0C29"/>
    <w:rsid w:val="003C0F11"/>
    <w:rsid w:val="003C33AD"/>
    <w:rsid w:val="003C3C0E"/>
    <w:rsid w:val="003C5D14"/>
    <w:rsid w:val="003C6343"/>
    <w:rsid w:val="003D4FAC"/>
    <w:rsid w:val="003E7906"/>
    <w:rsid w:val="003F3C50"/>
    <w:rsid w:val="003F5FBE"/>
    <w:rsid w:val="004036CC"/>
    <w:rsid w:val="00406A6A"/>
    <w:rsid w:val="00406B22"/>
    <w:rsid w:val="0041167B"/>
    <w:rsid w:val="004174B4"/>
    <w:rsid w:val="00430A95"/>
    <w:rsid w:val="004328A7"/>
    <w:rsid w:val="00432CE9"/>
    <w:rsid w:val="00434C74"/>
    <w:rsid w:val="00456EB4"/>
    <w:rsid w:val="004718F3"/>
    <w:rsid w:val="00474CD6"/>
    <w:rsid w:val="00475040"/>
    <w:rsid w:val="00493D40"/>
    <w:rsid w:val="004967B6"/>
    <w:rsid w:val="004A504B"/>
    <w:rsid w:val="004A6911"/>
    <w:rsid w:val="004B54E0"/>
    <w:rsid w:val="004B7384"/>
    <w:rsid w:val="004C4269"/>
    <w:rsid w:val="004D6236"/>
    <w:rsid w:val="004D7F90"/>
    <w:rsid w:val="004E3922"/>
    <w:rsid w:val="004E4DBB"/>
    <w:rsid w:val="004E4E41"/>
    <w:rsid w:val="004E7F9C"/>
    <w:rsid w:val="004F3493"/>
    <w:rsid w:val="004F5143"/>
    <w:rsid w:val="005017E0"/>
    <w:rsid w:val="00512B09"/>
    <w:rsid w:val="00513743"/>
    <w:rsid w:val="00514769"/>
    <w:rsid w:val="00515B2F"/>
    <w:rsid w:val="00533796"/>
    <w:rsid w:val="00555D75"/>
    <w:rsid w:val="00560DF0"/>
    <w:rsid w:val="0056759C"/>
    <w:rsid w:val="00581E86"/>
    <w:rsid w:val="0059513E"/>
    <w:rsid w:val="005B48FF"/>
    <w:rsid w:val="005C0DD9"/>
    <w:rsid w:val="005E0164"/>
    <w:rsid w:val="00604C15"/>
    <w:rsid w:val="00614BE0"/>
    <w:rsid w:val="006158D5"/>
    <w:rsid w:val="00624134"/>
    <w:rsid w:val="00625D83"/>
    <w:rsid w:val="006344D2"/>
    <w:rsid w:val="006357B9"/>
    <w:rsid w:val="00636BA1"/>
    <w:rsid w:val="006419E9"/>
    <w:rsid w:val="00644607"/>
    <w:rsid w:val="00647AC1"/>
    <w:rsid w:val="006552F3"/>
    <w:rsid w:val="00660E57"/>
    <w:rsid w:val="006623E7"/>
    <w:rsid w:val="00662B80"/>
    <w:rsid w:val="00670F6C"/>
    <w:rsid w:val="00671909"/>
    <w:rsid w:val="00681B0A"/>
    <w:rsid w:val="006852C7"/>
    <w:rsid w:val="006852CE"/>
    <w:rsid w:val="006908BF"/>
    <w:rsid w:val="006937E9"/>
    <w:rsid w:val="006A40A9"/>
    <w:rsid w:val="006B296C"/>
    <w:rsid w:val="006C1727"/>
    <w:rsid w:val="006C32FD"/>
    <w:rsid w:val="006C39CE"/>
    <w:rsid w:val="006D0FCC"/>
    <w:rsid w:val="006D1D2D"/>
    <w:rsid w:val="006E1FC3"/>
    <w:rsid w:val="006E318E"/>
    <w:rsid w:val="006E450A"/>
    <w:rsid w:val="0070616B"/>
    <w:rsid w:val="00706FDA"/>
    <w:rsid w:val="00711F9A"/>
    <w:rsid w:val="00713810"/>
    <w:rsid w:val="007204DA"/>
    <w:rsid w:val="007303A5"/>
    <w:rsid w:val="00730B3E"/>
    <w:rsid w:val="0073420B"/>
    <w:rsid w:val="00743317"/>
    <w:rsid w:val="0074760E"/>
    <w:rsid w:val="00754ABA"/>
    <w:rsid w:val="0076054E"/>
    <w:rsid w:val="00770886"/>
    <w:rsid w:val="00776625"/>
    <w:rsid w:val="00797C54"/>
    <w:rsid w:val="007A1546"/>
    <w:rsid w:val="007A228C"/>
    <w:rsid w:val="007A368E"/>
    <w:rsid w:val="007A5868"/>
    <w:rsid w:val="007B04CE"/>
    <w:rsid w:val="007B6871"/>
    <w:rsid w:val="007B7A2F"/>
    <w:rsid w:val="007C0B8C"/>
    <w:rsid w:val="007C227C"/>
    <w:rsid w:val="007C3D33"/>
    <w:rsid w:val="007C5BC6"/>
    <w:rsid w:val="007D294A"/>
    <w:rsid w:val="007D47D2"/>
    <w:rsid w:val="007D4E9C"/>
    <w:rsid w:val="007D6EC0"/>
    <w:rsid w:val="007D7E1D"/>
    <w:rsid w:val="007F01B6"/>
    <w:rsid w:val="007F5BD8"/>
    <w:rsid w:val="00812490"/>
    <w:rsid w:val="00831979"/>
    <w:rsid w:val="00851352"/>
    <w:rsid w:val="00863230"/>
    <w:rsid w:val="008717D8"/>
    <w:rsid w:val="0087215C"/>
    <w:rsid w:val="00880E35"/>
    <w:rsid w:val="008875FE"/>
    <w:rsid w:val="00887F8E"/>
    <w:rsid w:val="008947C5"/>
    <w:rsid w:val="00896234"/>
    <w:rsid w:val="00897E43"/>
    <w:rsid w:val="008A11D7"/>
    <w:rsid w:val="008C5738"/>
    <w:rsid w:val="008C7EAD"/>
    <w:rsid w:val="008D0CFE"/>
    <w:rsid w:val="008D3375"/>
    <w:rsid w:val="008D6152"/>
    <w:rsid w:val="008F0F81"/>
    <w:rsid w:val="008F27BF"/>
    <w:rsid w:val="009142EC"/>
    <w:rsid w:val="009154C3"/>
    <w:rsid w:val="00923540"/>
    <w:rsid w:val="00926767"/>
    <w:rsid w:val="00926C75"/>
    <w:rsid w:val="00927808"/>
    <w:rsid w:val="009361D5"/>
    <w:rsid w:val="009428A4"/>
    <w:rsid w:val="009630EC"/>
    <w:rsid w:val="009659F4"/>
    <w:rsid w:val="00970D60"/>
    <w:rsid w:val="009960E5"/>
    <w:rsid w:val="00997566"/>
    <w:rsid w:val="009A7ADC"/>
    <w:rsid w:val="009C19B7"/>
    <w:rsid w:val="009C5FE0"/>
    <w:rsid w:val="009D0B19"/>
    <w:rsid w:val="009D7C51"/>
    <w:rsid w:val="009E0355"/>
    <w:rsid w:val="009E196C"/>
    <w:rsid w:val="009F36BF"/>
    <w:rsid w:val="00A111B6"/>
    <w:rsid w:val="00A112EC"/>
    <w:rsid w:val="00A12E2B"/>
    <w:rsid w:val="00A2547B"/>
    <w:rsid w:val="00A26D27"/>
    <w:rsid w:val="00A34226"/>
    <w:rsid w:val="00A376EE"/>
    <w:rsid w:val="00A42A99"/>
    <w:rsid w:val="00A5151A"/>
    <w:rsid w:val="00A56465"/>
    <w:rsid w:val="00A57E0A"/>
    <w:rsid w:val="00A65C1A"/>
    <w:rsid w:val="00A6714B"/>
    <w:rsid w:val="00A77CA7"/>
    <w:rsid w:val="00A823F6"/>
    <w:rsid w:val="00A93BBA"/>
    <w:rsid w:val="00AA0A89"/>
    <w:rsid w:val="00AA2B0C"/>
    <w:rsid w:val="00AA6429"/>
    <w:rsid w:val="00AC01AA"/>
    <w:rsid w:val="00AC4F72"/>
    <w:rsid w:val="00AD5469"/>
    <w:rsid w:val="00AE77AA"/>
    <w:rsid w:val="00AF741A"/>
    <w:rsid w:val="00B01ADB"/>
    <w:rsid w:val="00B03554"/>
    <w:rsid w:val="00B04161"/>
    <w:rsid w:val="00B056F9"/>
    <w:rsid w:val="00B10D3F"/>
    <w:rsid w:val="00B11E3D"/>
    <w:rsid w:val="00B17E82"/>
    <w:rsid w:val="00B21B16"/>
    <w:rsid w:val="00B4575A"/>
    <w:rsid w:val="00B55276"/>
    <w:rsid w:val="00B575BA"/>
    <w:rsid w:val="00B76429"/>
    <w:rsid w:val="00B956D4"/>
    <w:rsid w:val="00B97446"/>
    <w:rsid w:val="00BA36F4"/>
    <w:rsid w:val="00BA7432"/>
    <w:rsid w:val="00BA7C7E"/>
    <w:rsid w:val="00BC1AA0"/>
    <w:rsid w:val="00BC2495"/>
    <w:rsid w:val="00BC7EB9"/>
    <w:rsid w:val="00BD2643"/>
    <w:rsid w:val="00BD56B1"/>
    <w:rsid w:val="00BD6558"/>
    <w:rsid w:val="00BF3022"/>
    <w:rsid w:val="00BF3214"/>
    <w:rsid w:val="00BF5573"/>
    <w:rsid w:val="00BF661F"/>
    <w:rsid w:val="00C07545"/>
    <w:rsid w:val="00C15867"/>
    <w:rsid w:val="00C2296D"/>
    <w:rsid w:val="00C23155"/>
    <w:rsid w:val="00C30824"/>
    <w:rsid w:val="00C33EE9"/>
    <w:rsid w:val="00C40C41"/>
    <w:rsid w:val="00C45885"/>
    <w:rsid w:val="00C50F22"/>
    <w:rsid w:val="00C52845"/>
    <w:rsid w:val="00C57971"/>
    <w:rsid w:val="00C65BD7"/>
    <w:rsid w:val="00C703FE"/>
    <w:rsid w:val="00C76BA4"/>
    <w:rsid w:val="00C831D1"/>
    <w:rsid w:val="00C83A48"/>
    <w:rsid w:val="00C85865"/>
    <w:rsid w:val="00C85E85"/>
    <w:rsid w:val="00C934BA"/>
    <w:rsid w:val="00CA2EAE"/>
    <w:rsid w:val="00CA4AC1"/>
    <w:rsid w:val="00CB0316"/>
    <w:rsid w:val="00CB0B11"/>
    <w:rsid w:val="00CB5354"/>
    <w:rsid w:val="00CC299E"/>
    <w:rsid w:val="00CC4747"/>
    <w:rsid w:val="00CC6A14"/>
    <w:rsid w:val="00CC70A3"/>
    <w:rsid w:val="00CD0C28"/>
    <w:rsid w:val="00CD4442"/>
    <w:rsid w:val="00CD53C3"/>
    <w:rsid w:val="00CD574E"/>
    <w:rsid w:val="00CE4C22"/>
    <w:rsid w:val="00CE4EC2"/>
    <w:rsid w:val="00CF41EC"/>
    <w:rsid w:val="00CF5D04"/>
    <w:rsid w:val="00CF5F58"/>
    <w:rsid w:val="00D00D8F"/>
    <w:rsid w:val="00D04DE4"/>
    <w:rsid w:val="00D063F1"/>
    <w:rsid w:val="00D13CD0"/>
    <w:rsid w:val="00D14F22"/>
    <w:rsid w:val="00D4741C"/>
    <w:rsid w:val="00D57918"/>
    <w:rsid w:val="00D62965"/>
    <w:rsid w:val="00D67CC0"/>
    <w:rsid w:val="00D70C98"/>
    <w:rsid w:val="00D73DC6"/>
    <w:rsid w:val="00D74C1A"/>
    <w:rsid w:val="00D754C1"/>
    <w:rsid w:val="00D77393"/>
    <w:rsid w:val="00D77A35"/>
    <w:rsid w:val="00D81B3E"/>
    <w:rsid w:val="00D82BD2"/>
    <w:rsid w:val="00D90C70"/>
    <w:rsid w:val="00D90E49"/>
    <w:rsid w:val="00D91ED5"/>
    <w:rsid w:val="00D936F8"/>
    <w:rsid w:val="00D94042"/>
    <w:rsid w:val="00D96ADE"/>
    <w:rsid w:val="00DA0CE2"/>
    <w:rsid w:val="00DB7DA3"/>
    <w:rsid w:val="00DC6A10"/>
    <w:rsid w:val="00DE657E"/>
    <w:rsid w:val="00DF4704"/>
    <w:rsid w:val="00E024AA"/>
    <w:rsid w:val="00E149C7"/>
    <w:rsid w:val="00E250F1"/>
    <w:rsid w:val="00E3550D"/>
    <w:rsid w:val="00E41335"/>
    <w:rsid w:val="00E513D6"/>
    <w:rsid w:val="00E614E0"/>
    <w:rsid w:val="00E73F7F"/>
    <w:rsid w:val="00E85409"/>
    <w:rsid w:val="00EA170E"/>
    <w:rsid w:val="00EA429F"/>
    <w:rsid w:val="00EA4F9E"/>
    <w:rsid w:val="00EA63CA"/>
    <w:rsid w:val="00EA6D3B"/>
    <w:rsid w:val="00EB00AD"/>
    <w:rsid w:val="00EB136C"/>
    <w:rsid w:val="00EB419F"/>
    <w:rsid w:val="00EB480E"/>
    <w:rsid w:val="00EB5EC6"/>
    <w:rsid w:val="00EB7FC9"/>
    <w:rsid w:val="00ED275A"/>
    <w:rsid w:val="00ED27E8"/>
    <w:rsid w:val="00ED7137"/>
    <w:rsid w:val="00EE1B6A"/>
    <w:rsid w:val="00EE25F8"/>
    <w:rsid w:val="00EE66BA"/>
    <w:rsid w:val="00F17FE1"/>
    <w:rsid w:val="00F21088"/>
    <w:rsid w:val="00F268BE"/>
    <w:rsid w:val="00F26E2B"/>
    <w:rsid w:val="00F327E7"/>
    <w:rsid w:val="00F35746"/>
    <w:rsid w:val="00F37D2A"/>
    <w:rsid w:val="00F433D4"/>
    <w:rsid w:val="00F447C7"/>
    <w:rsid w:val="00F51426"/>
    <w:rsid w:val="00F5211B"/>
    <w:rsid w:val="00F554A9"/>
    <w:rsid w:val="00F6372B"/>
    <w:rsid w:val="00F716FD"/>
    <w:rsid w:val="00F75B71"/>
    <w:rsid w:val="00F80355"/>
    <w:rsid w:val="00F87C43"/>
    <w:rsid w:val="00FA25F5"/>
    <w:rsid w:val="00FB0C81"/>
    <w:rsid w:val="00FC2200"/>
    <w:rsid w:val="00FC2540"/>
    <w:rsid w:val="00FE6B0F"/>
    <w:rsid w:val="00FF0204"/>
    <w:rsid w:val="00FF3AED"/>
    <w:rsid w:val="00FF4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2E9B0FD"/>
  <w15:docId w15:val="{3F78BC5C-4BEA-4DF9-95F4-412D0B9F3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23AEE"/>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E4EC2"/>
    <w:rPr>
      <w:sz w:val="22"/>
      <w:szCs w:val="22"/>
      <w:lang w:val="en-GB"/>
    </w:rPr>
  </w:style>
  <w:style w:type="paragraph" w:customStyle="1" w:styleId="Projecthead">
    <w:name w:val="Project head"/>
    <w:basedOn w:val="Normal"/>
    <w:qFormat/>
    <w:rsid w:val="00CE4EC2"/>
    <w:pPr>
      <w:spacing w:after="240" w:line="360" w:lineRule="auto"/>
      <w:jc w:val="left"/>
    </w:pPr>
    <w:rPr>
      <w:i/>
      <w:sz w:val="24"/>
      <w:szCs w:val="24"/>
      <w:lang w:val="en-US"/>
    </w:rPr>
  </w:style>
  <w:style w:type="paragraph" w:styleId="FootnoteText">
    <w:name w:val="footnote text"/>
    <w:aliases w:val="Char1,Char1 Char Char, Char1, Char1 Char Char"/>
    <w:basedOn w:val="Normal"/>
    <w:link w:val="FootnoteTextChar"/>
    <w:uiPriority w:val="99"/>
    <w:unhideWhenUsed/>
    <w:qFormat/>
    <w:rsid w:val="00BA36F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BA36F4"/>
    <w:rPr>
      <w:lang w:val="en-GB"/>
    </w:rPr>
  </w:style>
  <w:style w:type="character" w:styleId="FootnoteReference">
    <w:name w:val="footnote reference"/>
    <w:basedOn w:val="DefaultParagraphFont"/>
    <w:uiPriority w:val="99"/>
    <w:unhideWhenUsed/>
    <w:rsid w:val="00BA36F4"/>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BA36F4"/>
    <w:rPr>
      <w:sz w:val="22"/>
      <w:szCs w:val="22"/>
      <w:lang w:val="en-GB"/>
    </w:rPr>
  </w:style>
  <w:style w:type="character" w:customStyle="1" w:styleId="FooterChar">
    <w:name w:val="Footer Char"/>
    <w:basedOn w:val="DefaultParagraphFont"/>
    <w:link w:val="Footer"/>
    <w:uiPriority w:val="99"/>
    <w:rsid w:val="00E513D6"/>
    <w:rPr>
      <w:sz w:val="22"/>
      <w:szCs w:val="22"/>
      <w:lang w:val="en-GB"/>
    </w:rPr>
  </w:style>
  <w:style w:type="table" w:customStyle="1" w:styleId="TableGrid10">
    <w:name w:val="Table Grid1"/>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E513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E513D6"/>
    <w:rPr>
      <w:sz w:val="22"/>
      <w:szCs w:val="22"/>
      <w:lang w:val="en-GB"/>
    </w:rPr>
  </w:style>
  <w:style w:type="character" w:styleId="Hyperlink">
    <w:name w:val="Hyperlink"/>
    <w:rsid w:val="00E513D6"/>
    <w:rPr>
      <w:color w:val="0000FF"/>
      <w:u w:val="single"/>
    </w:rPr>
  </w:style>
  <w:style w:type="character" w:styleId="EndnoteReference">
    <w:name w:val="endnote reference"/>
    <w:basedOn w:val="DefaultParagraphFont"/>
    <w:uiPriority w:val="99"/>
    <w:semiHidden/>
    <w:unhideWhenUsed/>
    <w:rsid w:val="00E513D6"/>
    <w:rPr>
      <w:vertAlign w:val="superscript"/>
    </w:rPr>
  </w:style>
  <w:style w:type="character" w:styleId="Emphasis">
    <w:name w:val="Emphasis"/>
    <w:basedOn w:val="DefaultParagraphFont"/>
    <w:uiPriority w:val="20"/>
    <w:qFormat/>
    <w:rsid w:val="00E513D6"/>
    <w:rPr>
      <w:i/>
      <w:iCs/>
    </w:rPr>
  </w:style>
  <w:style w:type="paragraph" w:styleId="Revision">
    <w:name w:val="Revision"/>
    <w:hidden/>
    <w:uiPriority w:val="99"/>
    <w:semiHidden/>
    <w:rsid w:val="00E513D6"/>
    <w:rPr>
      <w:sz w:val="22"/>
      <w:szCs w:val="22"/>
      <w:lang w:val="en-GB"/>
    </w:rPr>
  </w:style>
  <w:style w:type="paragraph" w:customStyle="1" w:styleId="Footer1">
    <w:name w:val="Footer1"/>
    <w:basedOn w:val="Normal"/>
    <w:rsid w:val="00E513D6"/>
    <w:pPr>
      <w:widowControl w:val="0"/>
      <w:tabs>
        <w:tab w:val="center" w:pos="4320"/>
        <w:tab w:val="right" w:pos="8640"/>
        <w:tab w:val="left" w:pos="9000"/>
      </w:tabs>
      <w:jc w:val="left"/>
    </w:pPr>
    <w:rPr>
      <w:snapToGrid w:val="0"/>
      <w:sz w:val="20"/>
      <w:szCs w:val="20"/>
      <w:lang w:val="en-US"/>
    </w:rPr>
  </w:style>
  <w:style w:type="table" w:customStyle="1" w:styleId="TableGrid11">
    <w:name w:val="Table Grid11"/>
    <w:basedOn w:val="TableNormal"/>
    <w:next w:val="TableGrid"/>
    <w:rsid w:val="00636BA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148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4.xml"/><Relationship Id="rId42" Type="http://schemas.openxmlformats.org/officeDocument/2006/relationships/header" Target="header17.xml"/><Relationship Id="rId47" Type="http://schemas.openxmlformats.org/officeDocument/2006/relationships/footer" Target="footer19.xml"/><Relationship Id="rId50" Type="http://schemas.openxmlformats.org/officeDocument/2006/relationships/footer" Target="footer21.xml"/><Relationship Id="rId55" Type="http://schemas.openxmlformats.org/officeDocument/2006/relationships/header" Target="header26.xml"/><Relationship Id="rId63"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1.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4.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4.xml"/><Relationship Id="rId58" Type="http://schemas.openxmlformats.org/officeDocument/2006/relationships/footer" Target="footer24.xml"/><Relationship Id="rId5" Type="http://schemas.openxmlformats.org/officeDocument/2006/relationships/webSettings" Target="webSettings.xml"/><Relationship Id="rId61" Type="http://schemas.openxmlformats.org/officeDocument/2006/relationships/customXml" Target="../customXml/item2.xml"/><Relationship Id="rId19" Type="http://schemas.openxmlformats.org/officeDocument/2006/relationships/footer" Target="footer6.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2.xml"/><Relationship Id="rId35" Type="http://schemas.openxmlformats.org/officeDocument/2006/relationships/header" Target="header13.xml"/><Relationship Id="rId43" Type="http://schemas.openxmlformats.org/officeDocument/2006/relationships/footer" Target="footer18.xml"/><Relationship Id="rId48" Type="http://schemas.openxmlformats.org/officeDocument/2006/relationships/footer" Target="footer20.xml"/><Relationship Id="rId56" Type="http://schemas.openxmlformats.org/officeDocument/2006/relationships/footer" Target="footer22.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5.xml"/><Relationship Id="rId46" Type="http://schemas.openxmlformats.org/officeDocument/2006/relationships/header" Target="header20.xml"/><Relationship Id="rId59"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footer" Target="footer17.xml"/><Relationship Id="rId54" Type="http://schemas.openxmlformats.org/officeDocument/2006/relationships/header" Target="header25.xml"/><Relationship Id="rId62"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5.xml"/><Relationship Id="rId49" Type="http://schemas.openxmlformats.org/officeDocument/2006/relationships/header" Target="header21.xml"/><Relationship Id="rId57" Type="http://schemas.openxmlformats.org/officeDocument/2006/relationships/footer" Target="footer23.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header" Target="header18.xml"/><Relationship Id="rId52" Type="http://schemas.openxmlformats.org/officeDocument/2006/relationships/header" Target="header23.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UNEP/OzL.Pro/ExCom/83/22</Document_x0020_Number>
    <DocumentType xmlns="64e33b30-101d-41de-b951-961aab25ea29">Pre-session</DocumentType>
  </documentManagement>
</p:properties>
</file>

<file path=customXml/itemProps1.xml><?xml version="1.0" encoding="utf-8"?>
<ds:datastoreItem xmlns:ds="http://schemas.openxmlformats.org/officeDocument/2006/customXml" ds:itemID="{0EFDED5F-68E4-470C-BA43-0EA3CDC65595}"/>
</file>

<file path=customXml/itemProps2.xml><?xml version="1.0" encoding="utf-8"?>
<ds:datastoreItem xmlns:ds="http://schemas.openxmlformats.org/officeDocument/2006/customXml" ds:itemID="{2DF4C14C-E35A-465D-8233-12F37126E85D}"/>
</file>

<file path=customXml/itemProps3.xml><?xml version="1.0" encoding="utf-8"?>
<ds:datastoreItem xmlns:ds="http://schemas.openxmlformats.org/officeDocument/2006/customXml" ds:itemID="{646AFC4C-D282-4B6D-8B08-68EB78C767DF}"/>
</file>

<file path=customXml/itemProps4.xml><?xml version="1.0" encoding="utf-8"?>
<ds:datastoreItem xmlns:ds="http://schemas.openxmlformats.org/officeDocument/2006/customXml" ds:itemID="{5AF7F437-7323-4170-B33D-6A80BC67A1E2}"/>
</file>

<file path=docProps/app.xml><?xml version="1.0" encoding="utf-8"?>
<Properties xmlns="http://schemas.openxmlformats.org/officeDocument/2006/extended-properties" xmlns:vt="http://schemas.openxmlformats.org/officeDocument/2006/docPropsVTypes">
  <Template>Eec83G</Template>
  <TotalTime>245</TotalTime>
  <Pages>57</Pages>
  <Words>21207</Words>
  <Characters>119340</Characters>
  <Application>Microsoft Office Word</Application>
  <DocSecurity>0</DocSecurity>
  <Lines>994</Lines>
  <Paragraphs>280</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140267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subject>83rd ExCom</dc:subject>
  <dc:creator>Patricia Chau</dc:creator>
  <cp:lastModifiedBy>HBE</cp:lastModifiedBy>
  <cp:revision>33</cp:revision>
  <cp:lastPrinted>2019-05-03T22:37:00Z</cp:lastPrinted>
  <dcterms:created xsi:type="dcterms:W3CDTF">2019-05-03T17:21:00Z</dcterms:created>
  <dcterms:modified xsi:type="dcterms:W3CDTF">2019-05-04T00:48:00Z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UNEP/OzL.Pro/ExCom/83/22</vt:lpwstr>
  </property>
  <property fmtid="{D5CDD505-2E9C-101B-9397-08002B2CF9AE}" pid="3" name="Revision date">
    <vt:lpwstr>05/03/2019</vt:lpwstr>
  </property>
  <property fmtid="{D5CDD505-2E9C-101B-9397-08002B2CF9AE}" pid="4" name="ContentTypeId">
    <vt:lpwstr>0x010100762D6C4AB31DDB43B4A5CC9B954409C8</vt:lpwstr>
  </property>
</Properties>
</file>